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Pr="001F5C71" w:rsidRDefault="000537DA" w:rsidP="000066F9">
      <w:pPr>
        <w:framePr w:w="6360" w:hSpace="187" w:wrap="notBeside" w:vAnchor="page" w:hAnchor="page" w:x="3309" w:y="766"/>
        <w:jc w:val="center"/>
        <w:rPr>
          <w:rFonts w:ascii="Arial" w:hAnsi="Arial" w:cs="Arial"/>
          <w:szCs w:val="24"/>
        </w:rPr>
      </w:pPr>
      <w:bookmarkStart w:id="0" w:name="_Hlk203127234"/>
      <w:bookmarkEnd w:id="0"/>
      <w:r w:rsidRPr="001F5C71">
        <w:rPr>
          <w:rFonts w:ascii="Arial" w:hAnsi="Arial" w:cs="Arial"/>
          <w:szCs w:val="24"/>
        </w:rPr>
        <w:t>The Commonwealth of Massachusetts</w:t>
      </w:r>
    </w:p>
    <w:p w14:paraId="6D27BA80" w14:textId="77777777" w:rsidR="000537DA" w:rsidRPr="001F5C71" w:rsidRDefault="000537DA" w:rsidP="000066F9">
      <w:pPr>
        <w:pStyle w:val="ExecOffice"/>
        <w:framePr w:w="6360" w:wrap="notBeside" w:vAnchor="page" w:x="3309" w:y="766"/>
        <w:rPr>
          <w:rFonts w:cs="Arial"/>
          <w:sz w:val="24"/>
          <w:szCs w:val="24"/>
        </w:rPr>
      </w:pPr>
      <w:r w:rsidRPr="001F5C71">
        <w:rPr>
          <w:rFonts w:cs="Arial"/>
          <w:sz w:val="24"/>
          <w:szCs w:val="24"/>
        </w:rPr>
        <w:t>Executive Office of Health and Human Services</w:t>
      </w:r>
    </w:p>
    <w:p w14:paraId="2FE9E88A" w14:textId="635A6638" w:rsidR="00D76119" w:rsidRPr="001F5C71" w:rsidRDefault="000537DA" w:rsidP="000066F9">
      <w:pPr>
        <w:pStyle w:val="ExecOffice"/>
        <w:framePr w:w="6360" w:wrap="notBeside" w:vAnchor="page" w:x="3309" w:y="766"/>
        <w:rPr>
          <w:rFonts w:cs="Arial"/>
          <w:sz w:val="24"/>
          <w:szCs w:val="24"/>
        </w:rPr>
      </w:pPr>
      <w:r w:rsidRPr="001F5C71">
        <w:rPr>
          <w:rFonts w:cs="Arial"/>
          <w:sz w:val="24"/>
          <w:szCs w:val="24"/>
        </w:rPr>
        <w:t>Department of Public Health</w:t>
      </w:r>
    </w:p>
    <w:p w14:paraId="0958205A" w14:textId="77777777" w:rsidR="006D06D9" w:rsidRPr="001F5C71" w:rsidRDefault="000537DA" w:rsidP="000066F9">
      <w:pPr>
        <w:pStyle w:val="ExecOffice"/>
        <w:framePr w:w="6360" w:wrap="notBeside" w:vAnchor="page" w:x="3309" w:y="766"/>
        <w:rPr>
          <w:rFonts w:cs="Arial"/>
          <w:sz w:val="24"/>
          <w:szCs w:val="24"/>
        </w:rPr>
      </w:pPr>
      <w:r w:rsidRPr="001F5C71">
        <w:rPr>
          <w:rFonts w:cs="Arial"/>
          <w:sz w:val="24"/>
          <w:szCs w:val="24"/>
        </w:rPr>
        <w:t>250 Washington Street, Boston, MA 02108-4619</w:t>
      </w:r>
    </w:p>
    <w:p w14:paraId="10BFC7A4" w14:textId="1D6C16C5" w:rsidR="0017749A" w:rsidRPr="001F5C71" w:rsidRDefault="0017749A" w:rsidP="000066F9">
      <w:pPr>
        <w:pStyle w:val="ExecOffice"/>
        <w:framePr w:w="6360" w:wrap="notBeside" w:vAnchor="page" w:x="3309" w:y="766"/>
        <w:rPr>
          <w:rFonts w:cs="Arial"/>
          <w:sz w:val="24"/>
          <w:szCs w:val="24"/>
        </w:rPr>
      </w:pPr>
      <w:r w:rsidRPr="001F5C71">
        <w:rPr>
          <w:rFonts w:cs="Arial"/>
          <w:sz w:val="24"/>
          <w:szCs w:val="24"/>
        </w:rPr>
        <w:t>617-624-6000 | mass.gov/dph</w:t>
      </w:r>
    </w:p>
    <w:p w14:paraId="14DDC802" w14:textId="3FA133ED" w:rsidR="00BA4055" w:rsidRPr="001F5C71" w:rsidRDefault="00E814A1" w:rsidP="003E78E4">
      <w:pPr>
        <w:framePr w:w="2300" w:hSpace="180" w:wrap="auto" w:vAnchor="text" w:hAnchor="page" w:x="940" w:y="-951"/>
        <w:ind w:left="630"/>
        <w:rPr>
          <w:rFonts w:ascii="Arial" w:hAnsi="Arial" w:cs="Arial"/>
          <w:szCs w:val="24"/>
        </w:rPr>
      </w:pPr>
      <w:r w:rsidRPr="001F5C71">
        <w:rPr>
          <w:rFonts w:ascii="Arial" w:hAnsi="Arial" w:cs="Arial"/>
          <w:noProof/>
          <w:szCs w:val="24"/>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Pr="001F5C71" w:rsidRDefault="00FC6B42" w:rsidP="004A5FE7">
      <w:pPr>
        <w:rPr>
          <w:rFonts w:ascii="Arial" w:hAnsi="Arial" w:cs="Arial"/>
          <w:szCs w:val="24"/>
        </w:rPr>
      </w:pPr>
    </w:p>
    <w:p w14:paraId="5523EF4D" w14:textId="77777777" w:rsidR="00802852" w:rsidRPr="001F5C71" w:rsidRDefault="00802852" w:rsidP="004A5FE7">
      <w:pPr>
        <w:rPr>
          <w:rFonts w:ascii="Arial" w:hAnsi="Arial" w:cs="Arial"/>
          <w:b/>
          <w:bCs/>
          <w:szCs w:val="24"/>
        </w:rPr>
        <w:sectPr w:rsidR="00802852" w:rsidRPr="001F5C71">
          <w:footerReference w:type="default" r:id="rId12"/>
          <w:pgSz w:w="12240" w:h="15840"/>
          <w:pgMar w:top="1440" w:right="1440" w:bottom="1440" w:left="1440" w:header="720" w:footer="720" w:gutter="0"/>
          <w:cols w:space="720"/>
        </w:sectPr>
      </w:pPr>
    </w:p>
    <w:p w14:paraId="795CE5D2" w14:textId="77777777" w:rsidR="00A81BBC" w:rsidRPr="001F5C71" w:rsidRDefault="00A81BBC" w:rsidP="004A5FE7">
      <w:pPr>
        <w:rPr>
          <w:rFonts w:ascii="Arial" w:hAnsi="Arial" w:cs="Arial"/>
          <w:b/>
          <w:bCs/>
          <w:szCs w:val="24"/>
        </w:rPr>
      </w:pPr>
    </w:p>
    <w:p w14:paraId="70EB315F" w14:textId="2BC9D77F" w:rsidR="00802852" w:rsidRPr="001F5C71" w:rsidRDefault="00E814A1" w:rsidP="004A5FE7">
      <w:pPr>
        <w:rPr>
          <w:rFonts w:ascii="Arial" w:hAnsi="Arial" w:cs="Arial"/>
          <w:b/>
          <w:bCs/>
          <w:szCs w:val="24"/>
        </w:rPr>
      </w:pPr>
      <w:r w:rsidRPr="001F5C71">
        <w:rPr>
          <w:rFonts w:ascii="Arial" w:hAnsi="Arial" w:cs="Arial"/>
          <w:b/>
          <w:bCs/>
          <w:szCs w:val="24"/>
        </w:rPr>
        <w:t>Maura T. Healey</w:t>
      </w:r>
    </w:p>
    <w:p w14:paraId="25BE71A6" w14:textId="51C5E49E" w:rsidR="0088305B" w:rsidRPr="001F5C71" w:rsidRDefault="00802852" w:rsidP="004A5FE7">
      <w:pPr>
        <w:spacing w:line="360" w:lineRule="auto"/>
        <w:rPr>
          <w:rFonts w:ascii="Arial" w:hAnsi="Arial" w:cs="Arial"/>
          <w:szCs w:val="24"/>
        </w:rPr>
      </w:pPr>
      <w:r w:rsidRPr="001F5C71">
        <w:rPr>
          <w:rFonts w:ascii="Arial" w:hAnsi="Arial" w:cs="Arial"/>
          <w:szCs w:val="24"/>
        </w:rPr>
        <w:t>Governor</w:t>
      </w:r>
    </w:p>
    <w:p w14:paraId="19D02B02" w14:textId="77777777" w:rsidR="00951305" w:rsidRPr="001F5C71" w:rsidRDefault="0088305B" w:rsidP="004A5FE7">
      <w:pPr>
        <w:rPr>
          <w:rFonts w:ascii="Arial" w:hAnsi="Arial" w:cs="Arial"/>
          <w:szCs w:val="24"/>
        </w:rPr>
      </w:pPr>
      <w:r w:rsidRPr="001F5C71">
        <w:rPr>
          <w:rFonts w:ascii="Arial" w:hAnsi="Arial" w:cs="Arial"/>
          <w:b/>
          <w:bCs/>
          <w:szCs w:val="24"/>
        </w:rPr>
        <w:t>Kimberley Driscoll</w:t>
      </w:r>
    </w:p>
    <w:p w14:paraId="45EA865C" w14:textId="703E4E09" w:rsidR="00FC6B42" w:rsidRPr="001F5C71" w:rsidRDefault="0088305B" w:rsidP="004A5FE7">
      <w:pPr>
        <w:rPr>
          <w:rFonts w:ascii="Arial" w:hAnsi="Arial" w:cs="Arial"/>
          <w:szCs w:val="24"/>
        </w:rPr>
      </w:pPr>
      <w:r w:rsidRPr="001F5C71">
        <w:rPr>
          <w:rFonts w:ascii="Arial" w:hAnsi="Arial" w:cs="Arial"/>
          <w:szCs w:val="24"/>
        </w:rPr>
        <w:t>Lieutenant Governor</w:t>
      </w:r>
      <w:r w:rsidR="00237280" w:rsidRPr="001F5C71">
        <w:rPr>
          <w:rFonts w:ascii="Arial" w:hAnsi="Arial" w:cs="Arial"/>
          <w:b/>
          <w:bCs/>
          <w:szCs w:val="24"/>
        </w:rPr>
        <w:t xml:space="preserve"> </w:t>
      </w:r>
    </w:p>
    <w:p w14:paraId="723AD3B1" w14:textId="5030074F" w:rsidR="007D1D51" w:rsidRPr="001F5C71" w:rsidRDefault="00802852" w:rsidP="00DB68B6">
      <w:pPr>
        <w:rPr>
          <w:rFonts w:ascii="Arial" w:hAnsi="Arial" w:cs="Arial"/>
          <w:szCs w:val="24"/>
        </w:rPr>
      </w:pPr>
      <w:r w:rsidRPr="001F5C71">
        <w:rPr>
          <w:rFonts w:ascii="Arial" w:hAnsi="Arial" w:cs="Arial"/>
          <w:b/>
          <w:bCs/>
          <w:szCs w:val="24"/>
        </w:rPr>
        <w:t>Kiame Mahaniah, MD</w:t>
      </w:r>
      <w:r w:rsidR="000164B3" w:rsidRPr="001F5C71">
        <w:rPr>
          <w:rFonts w:ascii="Arial" w:hAnsi="Arial" w:cs="Arial"/>
          <w:b/>
          <w:bCs/>
          <w:szCs w:val="24"/>
        </w:rPr>
        <w:t>, MBA</w:t>
      </w:r>
    </w:p>
    <w:p w14:paraId="51314366" w14:textId="498AF08B" w:rsidR="00033154" w:rsidRPr="001F5C71" w:rsidRDefault="00237280" w:rsidP="00DB68B6">
      <w:pPr>
        <w:spacing w:line="360" w:lineRule="auto"/>
        <w:rPr>
          <w:rFonts w:ascii="Arial" w:hAnsi="Arial" w:cs="Arial"/>
          <w:szCs w:val="24"/>
        </w:rPr>
      </w:pPr>
      <w:r w:rsidRPr="001F5C71">
        <w:rPr>
          <w:rFonts w:ascii="Arial" w:hAnsi="Arial" w:cs="Arial"/>
          <w:szCs w:val="24"/>
        </w:rPr>
        <w:t>Secretary</w:t>
      </w:r>
    </w:p>
    <w:p w14:paraId="49013D2D" w14:textId="509F30C9" w:rsidR="00951305" w:rsidRPr="001F5C71" w:rsidRDefault="00951305" w:rsidP="00DB68B6">
      <w:pPr>
        <w:rPr>
          <w:rFonts w:ascii="Arial" w:hAnsi="Arial" w:cs="Arial"/>
          <w:b/>
          <w:bCs/>
          <w:szCs w:val="24"/>
        </w:rPr>
      </w:pPr>
      <w:r w:rsidRPr="001F5C71">
        <w:rPr>
          <w:rFonts w:ascii="Arial" w:hAnsi="Arial" w:cs="Arial"/>
          <w:b/>
          <w:bCs/>
          <w:szCs w:val="24"/>
        </w:rPr>
        <w:t>Robert Goldstein, MD, PhD</w:t>
      </w:r>
    </w:p>
    <w:p w14:paraId="5EA03CA8" w14:textId="7173ADCA" w:rsidR="00802852" w:rsidRPr="001F5C71" w:rsidRDefault="00951305" w:rsidP="00DB68B6">
      <w:pPr>
        <w:rPr>
          <w:rFonts w:ascii="Arial" w:hAnsi="Arial" w:cs="Arial"/>
          <w:szCs w:val="24"/>
        </w:rPr>
        <w:sectPr w:rsidR="00802852" w:rsidRPr="001F5C71" w:rsidSect="00A81BBC">
          <w:type w:val="continuous"/>
          <w:pgSz w:w="12240" w:h="15840"/>
          <w:pgMar w:top="1440" w:right="1440" w:bottom="1440" w:left="1440" w:header="720" w:footer="720" w:gutter="0"/>
          <w:cols w:num="2" w:space="2700"/>
        </w:sectPr>
      </w:pPr>
      <w:r w:rsidRPr="001F5C71">
        <w:rPr>
          <w:rFonts w:ascii="Arial" w:hAnsi="Arial" w:cs="Arial"/>
          <w:szCs w:val="24"/>
        </w:rPr>
        <w:t>Commissione</w:t>
      </w:r>
      <w:r w:rsidR="00D10DDE" w:rsidRPr="001F5C71">
        <w:rPr>
          <w:rFonts w:ascii="Arial" w:hAnsi="Arial" w:cs="Arial"/>
          <w:szCs w:val="24"/>
        </w:rPr>
        <w:t>r</w:t>
      </w:r>
    </w:p>
    <w:p w14:paraId="76751140" w14:textId="77777777" w:rsidR="00D10DDE" w:rsidRPr="001F5C71" w:rsidRDefault="00D10DDE" w:rsidP="00DB68B6">
      <w:pPr>
        <w:rPr>
          <w:rFonts w:ascii="Arial" w:hAnsi="Arial" w:cs="Arial"/>
          <w:szCs w:val="24"/>
        </w:rPr>
      </w:pPr>
    </w:p>
    <w:p w14:paraId="3406A77E" w14:textId="3986A7D5" w:rsidR="007210FB" w:rsidRPr="001F5C71" w:rsidRDefault="210C6642" w:rsidP="001F5C71">
      <w:pPr>
        <w:jc w:val="center"/>
        <w:rPr>
          <w:rFonts w:ascii="Arial" w:hAnsi="Arial" w:cs="Arial"/>
          <w:szCs w:val="24"/>
        </w:rPr>
      </w:pPr>
      <w:r w:rsidRPr="001F5C71">
        <w:rPr>
          <w:rFonts w:ascii="Arial" w:eastAsia="Arial" w:hAnsi="Arial" w:cs="Arial"/>
          <w:b/>
          <w:bCs/>
          <w:szCs w:val="24"/>
        </w:rPr>
        <w:t>MASSACHUSETTS CONRAD 30/J-1 VISA WAIVER PROGRAM POLICY</w:t>
      </w:r>
    </w:p>
    <w:p w14:paraId="7EE9B5F3" w14:textId="203020FA" w:rsidR="007210FB" w:rsidRPr="001F5C71" w:rsidRDefault="210C6642" w:rsidP="001F5C71">
      <w:pPr>
        <w:jc w:val="center"/>
        <w:rPr>
          <w:rFonts w:ascii="Arial" w:hAnsi="Arial" w:cs="Arial"/>
          <w:szCs w:val="24"/>
        </w:rPr>
      </w:pPr>
      <w:r w:rsidRPr="001F5C71">
        <w:rPr>
          <w:rFonts w:ascii="Arial" w:eastAsia="Arial" w:hAnsi="Arial" w:cs="Arial"/>
          <w:b/>
          <w:bCs/>
          <w:szCs w:val="24"/>
        </w:rPr>
        <w:t>Federal Fiscal year (October 1-September 30)</w:t>
      </w:r>
    </w:p>
    <w:p w14:paraId="3D41F32A" w14:textId="31846F0C" w:rsidR="007210FB" w:rsidRPr="001F5C71" w:rsidRDefault="210C6642" w:rsidP="00DB68B6">
      <w:pPr>
        <w:rPr>
          <w:rFonts w:ascii="Arial" w:hAnsi="Arial" w:cs="Arial"/>
          <w:szCs w:val="24"/>
        </w:rPr>
      </w:pPr>
      <w:r w:rsidRPr="001F5C71">
        <w:rPr>
          <w:rFonts w:ascii="Arial" w:eastAsia="Arial" w:hAnsi="Arial" w:cs="Arial"/>
          <w:b/>
          <w:bCs/>
          <w:szCs w:val="24"/>
        </w:rPr>
        <w:t xml:space="preserve"> </w:t>
      </w:r>
    </w:p>
    <w:p w14:paraId="61E91A92" w14:textId="14223B80" w:rsidR="007210FB" w:rsidRPr="001F5C71" w:rsidRDefault="210C6642" w:rsidP="00DB68B6">
      <w:pPr>
        <w:pBdr>
          <w:top w:val="single" w:sz="8" w:space="1" w:color="000000"/>
          <w:left w:val="single" w:sz="8" w:space="4" w:color="000000"/>
          <w:bottom w:val="single" w:sz="8" w:space="1" w:color="000000"/>
          <w:right w:val="single" w:sz="8" w:space="4" w:color="000000"/>
        </w:pBdr>
        <w:shd w:val="clear" w:color="auto" w:fill="BFBFBF" w:themeFill="background1" w:themeFillShade="BF"/>
        <w:rPr>
          <w:rFonts w:ascii="Arial" w:hAnsi="Arial" w:cs="Arial"/>
          <w:szCs w:val="24"/>
        </w:rPr>
      </w:pPr>
      <w:r w:rsidRPr="001F5C71">
        <w:rPr>
          <w:rFonts w:ascii="Arial" w:eastAsia="Calibri" w:hAnsi="Arial" w:cs="Arial"/>
          <w:b/>
          <w:bCs/>
          <w:szCs w:val="24"/>
        </w:rPr>
        <w:t xml:space="preserve"> </w:t>
      </w:r>
    </w:p>
    <w:p w14:paraId="40173AA6" w14:textId="03BCD92D" w:rsidR="007210FB" w:rsidRPr="001F5C71" w:rsidRDefault="210C6642" w:rsidP="00DB68B6">
      <w:pPr>
        <w:pStyle w:val="Heading1"/>
        <w:spacing w:before="240" w:after="60"/>
        <w:rPr>
          <w:rFonts w:ascii="Arial" w:hAnsi="Arial" w:cs="Arial"/>
          <w:sz w:val="24"/>
          <w:szCs w:val="24"/>
        </w:rPr>
      </w:pPr>
      <w:r w:rsidRPr="001F5C71">
        <w:rPr>
          <w:rFonts w:ascii="Arial" w:eastAsia="Arial" w:hAnsi="Arial" w:cs="Arial"/>
          <w:color w:val="202124"/>
          <w:sz w:val="24"/>
          <w:szCs w:val="24"/>
        </w:rPr>
        <w:t xml:space="preserve">The Massachusetts Department of Public Health (DPH), through the Conrad30/J-1 Visa Waiver Program, is committed to supporting employment requests for </w:t>
      </w:r>
      <w:r w:rsidR="00A54A19" w:rsidRPr="001F5C71">
        <w:rPr>
          <w:rFonts w:ascii="Arial" w:eastAsia="Arial" w:hAnsi="Arial" w:cs="Arial"/>
          <w:color w:val="202124"/>
          <w:sz w:val="24"/>
          <w:szCs w:val="24"/>
        </w:rPr>
        <w:t xml:space="preserve">physicians with a </w:t>
      </w:r>
      <w:r w:rsidRPr="001F5C71">
        <w:rPr>
          <w:rFonts w:ascii="Arial" w:eastAsia="Arial" w:hAnsi="Arial" w:cs="Arial"/>
          <w:color w:val="202124"/>
          <w:sz w:val="24"/>
          <w:szCs w:val="24"/>
        </w:rPr>
        <w:t xml:space="preserve">J-1 visa </w:t>
      </w:r>
      <w:r w:rsidR="00A54A19" w:rsidRPr="001F5C71">
        <w:rPr>
          <w:rFonts w:ascii="Arial" w:eastAsia="Arial" w:hAnsi="Arial" w:cs="Arial"/>
          <w:color w:val="202124"/>
          <w:sz w:val="24"/>
          <w:szCs w:val="24"/>
        </w:rPr>
        <w:t xml:space="preserve">working </w:t>
      </w:r>
      <w:r w:rsidR="00316E28" w:rsidRPr="001F5C71">
        <w:rPr>
          <w:rFonts w:ascii="Arial" w:eastAsia="Arial" w:hAnsi="Arial" w:cs="Arial"/>
          <w:color w:val="202124"/>
          <w:sz w:val="24"/>
          <w:szCs w:val="24"/>
        </w:rPr>
        <w:t xml:space="preserve">at </w:t>
      </w:r>
      <w:r w:rsidRPr="001F5C71">
        <w:rPr>
          <w:rFonts w:ascii="Arial" w:eastAsia="Arial" w:hAnsi="Arial" w:cs="Arial"/>
          <w:color w:val="202124"/>
          <w:sz w:val="24"/>
          <w:szCs w:val="24"/>
        </w:rPr>
        <w:t xml:space="preserve">sites </w:t>
      </w:r>
      <w:r w:rsidR="00316E28" w:rsidRPr="001F5C71">
        <w:rPr>
          <w:rFonts w:ascii="Arial" w:eastAsia="Arial" w:hAnsi="Arial" w:cs="Arial"/>
          <w:color w:val="202124"/>
          <w:sz w:val="24"/>
          <w:szCs w:val="24"/>
        </w:rPr>
        <w:t xml:space="preserve">with </w:t>
      </w:r>
      <w:r w:rsidRPr="001F5C71">
        <w:rPr>
          <w:rFonts w:ascii="Arial" w:eastAsia="Arial" w:hAnsi="Arial" w:cs="Arial"/>
          <w:color w:val="202124"/>
          <w:sz w:val="24"/>
          <w:szCs w:val="24"/>
        </w:rPr>
        <w:t xml:space="preserve">a history of serving the Commonwealth's medically underserved populations. </w:t>
      </w:r>
    </w:p>
    <w:p w14:paraId="3AB10AFC" w14:textId="433EC5DC" w:rsidR="007210FB" w:rsidRPr="001F5C71" w:rsidRDefault="210C6642" w:rsidP="00DB68B6">
      <w:pPr>
        <w:rPr>
          <w:rFonts w:ascii="Arial" w:hAnsi="Arial" w:cs="Arial"/>
          <w:szCs w:val="24"/>
        </w:rPr>
      </w:pPr>
      <w:r w:rsidRPr="001F5C71">
        <w:rPr>
          <w:rFonts w:ascii="Arial" w:eastAsia="Arial" w:hAnsi="Arial" w:cs="Arial"/>
          <w:szCs w:val="24"/>
        </w:rPr>
        <w:t xml:space="preserve"> </w:t>
      </w:r>
    </w:p>
    <w:p w14:paraId="0ABD2843" w14:textId="251C7C5A" w:rsidR="007210FB" w:rsidRPr="001F5C71" w:rsidRDefault="210C6642" w:rsidP="00DB68B6">
      <w:pPr>
        <w:rPr>
          <w:rFonts w:ascii="Arial" w:hAnsi="Arial" w:cs="Arial"/>
          <w:szCs w:val="24"/>
        </w:rPr>
      </w:pPr>
      <w:r w:rsidRPr="001F5C71">
        <w:rPr>
          <w:rFonts w:ascii="Arial" w:eastAsia="Arial" w:hAnsi="Arial" w:cs="Arial"/>
          <w:szCs w:val="24"/>
        </w:rPr>
        <w:t>This guide explains the</w:t>
      </w:r>
      <w:r w:rsidRPr="001F5C71">
        <w:rPr>
          <w:rFonts w:ascii="Arial" w:eastAsia="Arial" w:hAnsi="Arial" w:cs="Arial"/>
          <w:color w:val="FF0000"/>
          <w:szCs w:val="24"/>
        </w:rPr>
        <w:t xml:space="preserve"> </w:t>
      </w:r>
      <w:r w:rsidRPr="001F5C71">
        <w:rPr>
          <w:rFonts w:ascii="Arial" w:eastAsia="Arial" w:hAnsi="Arial" w:cs="Arial"/>
          <w:szCs w:val="24"/>
        </w:rPr>
        <w:t xml:space="preserve">criteria for the Massachusetts Conrad 30/J-1 Visa Waiver Program and how to apply. Please email your program specific questions to: </w:t>
      </w:r>
      <w:hyperlink r:id="rId13">
        <w:r w:rsidRPr="001F5C71">
          <w:rPr>
            <w:rStyle w:val="Hyperlink"/>
            <w:rFonts w:ascii="Arial" w:eastAsia="Arial" w:hAnsi="Arial" w:cs="Arial"/>
            <w:szCs w:val="24"/>
          </w:rPr>
          <w:t>dph-healthcareworkforce-pco@mass.gov</w:t>
        </w:r>
      </w:hyperlink>
      <w:r w:rsidRPr="001F5C71">
        <w:rPr>
          <w:rFonts w:ascii="Arial" w:eastAsia="Arial" w:hAnsi="Arial" w:cs="Arial"/>
          <w:szCs w:val="24"/>
        </w:rPr>
        <w:t>.</w:t>
      </w:r>
    </w:p>
    <w:p w14:paraId="440DE87A" w14:textId="1C74CF0D" w:rsidR="007210FB" w:rsidRPr="001F5C71" w:rsidRDefault="210C6642" w:rsidP="00DB68B6">
      <w:pPr>
        <w:pStyle w:val="Heading1"/>
        <w:spacing w:before="240" w:after="60"/>
        <w:rPr>
          <w:rFonts w:ascii="Arial" w:hAnsi="Arial" w:cs="Arial"/>
          <w:sz w:val="24"/>
          <w:szCs w:val="24"/>
        </w:rPr>
      </w:pPr>
      <w:r w:rsidRPr="001F5C71">
        <w:rPr>
          <w:rFonts w:ascii="Arial" w:eastAsia="Arial" w:hAnsi="Arial" w:cs="Arial"/>
          <w:b/>
          <w:bCs/>
          <w:sz w:val="24"/>
          <w:szCs w:val="24"/>
          <w:u w:val="single"/>
        </w:rPr>
        <w:t>Table of Contents:</w:t>
      </w:r>
    </w:p>
    <w:p w14:paraId="1818A9DC" w14:textId="7C977C69" w:rsidR="007210FB" w:rsidRPr="001F5C71" w:rsidRDefault="210C6642" w:rsidP="003E78E4">
      <w:pPr>
        <w:rPr>
          <w:rFonts w:ascii="Arial" w:hAnsi="Arial" w:cs="Arial"/>
          <w:szCs w:val="24"/>
        </w:rPr>
      </w:pPr>
      <w:r w:rsidRPr="001F5C71">
        <w:rPr>
          <w:rFonts w:ascii="Arial" w:hAnsi="Arial" w:cs="Arial"/>
          <w:b/>
          <w:bCs/>
          <w:szCs w:val="24"/>
        </w:rPr>
        <w:t xml:space="preserve"> </w:t>
      </w:r>
    </w:p>
    <w:p w14:paraId="36546A0A" w14:textId="41EDF898" w:rsidR="007210FB" w:rsidRPr="00846B0C" w:rsidRDefault="210C6642" w:rsidP="00DB68B6">
      <w:pPr>
        <w:spacing w:line="276" w:lineRule="auto"/>
        <w:rPr>
          <w:rFonts w:ascii="Arial" w:hAnsi="Arial" w:cs="Arial"/>
          <w:szCs w:val="24"/>
        </w:rPr>
      </w:pPr>
      <w:r w:rsidRPr="001F5C71">
        <w:rPr>
          <w:rFonts w:ascii="Arial" w:eastAsia="Arial" w:hAnsi="Arial" w:cs="Arial"/>
          <w:b/>
          <w:bCs/>
          <w:szCs w:val="24"/>
        </w:rPr>
        <w:t xml:space="preserve">1. </w:t>
      </w:r>
      <w:r w:rsidRPr="00846B0C">
        <w:rPr>
          <w:rFonts w:ascii="Arial" w:eastAsia="Arial" w:hAnsi="Arial" w:cs="Arial"/>
          <w:szCs w:val="24"/>
        </w:rPr>
        <w:t>Program Overview</w:t>
      </w:r>
    </w:p>
    <w:p w14:paraId="04E6642B" w14:textId="3C72022B" w:rsidR="007210FB" w:rsidRPr="00846B0C" w:rsidRDefault="210C6642" w:rsidP="00DB68B6">
      <w:pPr>
        <w:spacing w:line="276" w:lineRule="auto"/>
        <w:ind w:firstLine="180"/>
        <w:rPr>
          <w:rFonts w:ascii="Arial" w:hAnsi="Arial" w:cs="Arial"/>
          <w:szCs w:val="24"/>
        </w:rPr>
      </w:pPr>
      <w:r w:rsidRPr="00846B0C">
        <w:rPr>
          <w:rFonts w:ascii="Arial" w:eastAsia="Arial" w:hAnsi="Arial" w:cs="Arial"/>
          <w:szCs w:val="24"/>
        </w:rPr>
        <w:t>A. Eligibility Criteria</w:t>
      </w:r>
    </w:p>
    <w:p w14:paraId="54BE5E83" w14:textId="44B3196F" w:rsidR="007210FB" w:rsidRPr="00846B0C" w:rsidRDefault="00D17D06" w:rsidP="00DB68B6">
      <w:pPr>
        <w:spacing w:line="276" w:lineRule="auto"/>
        <w:rPr>
          <w:rFonts w:ascii="Arial" w:hAnsi="Arial" w:cs="Arial"/>
          <w:szCs w:val="24"/>
        </w:rPr>
      </w:pPr>
      <w:r w:rsidRPr="00846B0C">
        <w:rPr>
          <w:rFonts w:ascii="Arial" w:eastAsia="Arial" w:hAnsi="Arial" w:cs="Arial"/>
          <w:szCs w:val="24"/>
        </w:rPr>
        <w:t xml:space="preserve">   </w:t>
      </w:r>
      <w:r w:rsidR="210C6642" w:rsidRPr="00846B0C">
        <w:rPr>
          <w:rFonts w:ascii="Arial" w:eastAsia="Arial" w:hAnsi="Arial" w:cs="Arial"/>
          <w:szCs w:val="24"/>
        </w:rPr>
        <w:t>B. Multiple Applications from a Single Agency</w:t>
      </w:r>
    </w:p>
    <w:p w14:paraId="7A1374E8" w14:textId="19FAA4B1" w:rsidR="007210FB" w:rsidRPr="00846B0C" w:rsidRDefault="210C6642" w:rsidP="00DB68B6">
      <w:pPr>
        <w:spacing w:line="276" w:lineRule="auto"/>
        <w:ind w:firstLine="180"/>
        <w:rPr>
          <w:rFonts w:ascii="Arial" w:hAnsi="Arial" w:cs="Arial"/>
          <w:szCs w:val="24"/>
        </w:rPr>
      </w:pPr>
      <w:r w:rsidRPr="00846B0C">
        <w:rPr>
          <w:rFonts w:ascii="Arial" w:eastAsia="Arial" w:hAnsi="Arial" w:cs="Arial"/>
          <w:szCs w:val="24"/>
        </w:rPr>
        <w:t>C. Flex 10 Slot Requirements</w:t>
      </w:r>
    </w:p>
    <w:p w14:paraId="3860E33F" w14:textId="2F04A8F7" w:rsidR="007210FB" w:rsidRPr="00846B0C" w:rsidRDefault="210C6642" w:rsidP="00DB68B6">
      <w:pPr>
        <w:spacing w:line="276" w:lineRule="auto"/>
        <w:ind w:firstLine="180"/>
        <w:rPr>
          <w:rFonts w:ascii="Arial" w:hAnsi="Arial" w:cs="Arial"/>
          <w:szCs w:val="24"/>
        </w:rPr>
      </w:pPr>
      <w:r w:rsidRPr="00846B0C">
        <w:rPr>
          <w:rFonts w:ascii="Arial" w:eastAsia="Arial" w:hAnsi="Arial" w:cs="Arial"/>
          <w:szCs w:val="24"/>
        </w:rPr>
        <w:t>D. Specialty Physician Applicant Requirements</w:t>
      </w:r>
    </w:p>
    <w:p w14:paraId="4618D39D" w14:textId="07148BDA" w:rsidR="007210FB" w:rsidRPr="00846B0C" w:rsidRDefault="210C6642" w:rsidP="00DB68B6">
      <w:pPr>
        <w:spacing w:line="276" w:lineRule="auto"/>
        <w:ind w:firstLine="180"/>
        <w:rPr>
          <w:rFonts w:ascii="Arial" w:hAnsi="Arial" w:cs="Arial"/>
          <w:szCs w:val="24"/>
        </w:rPr>
      </w:pPr>
      <w:r w:rsidRPr="00846B0C">
        <w:rPr>
          <w:rFonts w:ascii="Arial" w:eastAsia="Arial" w:hAnsi="Arial" w:cs="Arial"/>
          <w:szCs w:val="24"/>
        </w:rPr>
        <w:t>E. Teaching and Research</w:t>
      </w:r>
    </w:p>
    <w:p w14:paraId="4088BE5E" w14:textId="444E2651" w:rsidR="007210FB" w:rsidRPr="00846B0C" w:rsidRDefault="210C6642" w:rsidP="00DB68B6">
      <w:pPr>
        <w:spacing w:line="276" w:lineRule="auto"/>
        <w:ind w:firstLine="180"/>
        <w:rPr>
          <w:rFonts w:ascii="Arial" w:hAnsi="Arial" w:cs="Arial"/>
          <w:szCs w:val="24"/>
        </w:rPr>
      </w:pPr>
      <w:r w:rsidRPr="00846B0C">
        <w:rPr>
          <w:rFonts w:ascii="Arial" w:eastAsia="Arial" w:hAnsi="Arial" w:cs="Arial"/>
          <w:szCs w:val="24"/>
        </w:rPr>
        <w:t>F. Transfer Requests</w:t>
      </w:r>
    </w:p>
    <w:p w14:paraId="47E57A1E" w14:textId="45A6F9A1" w:rsidR="007210FB" w:rsidRPr="00846B0C" w:rsidRDefault="210C6642" w:rsidP="00DB68B6">
      <w:pPr>
        <w:spacing w:line="276" w:lineRule="auto"/>
        <w:rPr>
          <w:rFonts w:ascii="Arial" w:hAnsi="Arial" w:cs="Arial"/>
          <w:szCs w:val="24"/>
        </w:rPr>
      </w:pPr>
      <w:r w:rsidRPr="00846B0C">
        <w:rPr>
          <w:rFonts w:ascii="Arial" w:eastAsia="Arial" w:hAnsi="Arial" w:cs="Arial"/>
          <w:i/>
          <w:iCs/>
          <w:szCs w:val="24"/>
        </w:rPr>
        <w:t xml:space="preserve">2. </w:t>
      </w:r>
      <w:r w:rsidRPr="00846B0C">
        <w:rPr>
          <w:rFonts w:ascii="Arial" w:eastAsia="Arial" w:hAnsi="Arial" w:cs="Arial"/>
          <w:szCs w:val="24"/>
        </w:rPr>
        <w:t>Three-Step Conrad 30/J-1 Visa Waiver Application Process</w:t>
      </w:r>
    </w:p>
    <w:p w14:paraId="138D6D9E" w14:textId="4AA22F68" w:rsidR="007210FB" w:rsidRPr="00846B0C" w:rsidRDefault="210C6642" w:rsidP="00DB68B6">
      <w:pPr>
        <w:pStyle w:val="ListParagraph"/>
        <w:numPr>
          <w:ilvl w:val="0"/>
          <w:numId w:val="22"/>
        </w:numPr>
        <w:spacing w:line="276" w:lineRule="auto"/>
        <w:ind w:left="450" w:hanging="270"/>
        <w:rPr>
          <w:rFonts w:ascii="Arial" w:eastAsia="Arial" w:hAnsi="Arial" w:cs="Arial"/>
          <w:szCs w:val="24"/>
        </w:rPr>
      </w:pPr>
      <w:r w:rsidRPr="00846B0C">
        <w:rPr>
          <w:rFonts w:ascii="Arial" w:eastAsia="Arial" w:hAnsi="Arial" w:cs="Arial"/>
          <w:szCs w:val="24"/>
        </w:rPr>
        <w:t>Step 1: Apply for Case File Number.</w:t>
      </w:r>
    </w:p>
    <w:p w14:paraId="0B607642" w14:textId="2A284D62" w:rsidR="007210FB" w:rsidRPr="00846B0C" w:rsidRDefault="210C6642" w:rsidP="00DB68B6">
      <w:pPr>
        <w:pStyle w:val="ListParagraph"/>
        <w:numPr>
          <w:ilvl w:val="0"/>
          <w:numId w:val="22"/>
        </w:numPr>
        <w:spacing w:line="276" w:lineRule="auto"/>
        <w:ind w:left="450" w:hanging="270"/>
        <w:rPr>
          <w:rFonts w:ascii="Arial" w:eastAsia="Arial" w:hAnsi="Arial" w:cs="Arial"/>
          <w:szCs w:val="24"/>
        </w:rPr>
      </w:pPr>
      <w:r w:rsidRPr="00846B0C">
        <w:rPr>
          <w:rFonts w:ascii="Arial" w:eastAsia="Arial" w:hAnsi="Arial" w:cs="Arial"/>
          <w:szCs w:val="24"/>
        </w:rPr>
        <w:t>Step 2: Submit the required documents to the Massachusetts Health Care Workforce Center via REDCap online application (see page 7).</w:t>
      </w:r>
    </w:p>
    <w:p w14:paraId="02F3AF95" w14:textId="6093B10C" w:rsidR="007210FB" w:rsidRPr="00846B0C" w:rsidRDefault="210C6642" w:rsidP="00DB68B6">
      <w:pPr>
        <w:pStyle w:val="ListParagraph"/>
        <w:numPr>
          <w:ilvl w:val="0"/>
          <w:numId w:val="22"/>
        </w:numPr>
        <w:spacing w:line="276" w:lineRule="auto"/>
        <w:ind w:left="450" w:hanging="270"/>
        <w:rPr>
          <w:rFonts w:ascii="Arial" w:eastAsia="Arial" w:hAnsi="Arial" w:cs="Arial"/>
          <w:szCs w:val="24"/>
        </w:rPr>
      </w:pPr>
      <w:r w:rsidRPr="00846B0C">
        <w:rPr>
          <w:rFonts w:ascii="Arial" w:eastAsia="Arial" w:hAnsi="Arial" w:cs="Arial"/>
          <w:szCs w:val="24"/>
        </w:rPr>
        <w:t>Step 3: Application packet and support letter is sent to the U.S. Department of State.</w:t>
      </w:r>
    </w:p>
    <w:p w14:paraId="4B5C9968" w14:textId="7A069811" w:rsidR="007210FB" w:rsidRPr="00846B0C" w:rsidRDefault="210C6642" w:rsidP="003E78E4">
      <w:pPr>
        <w:spacing w:line="276" w:lineRule="auto"/>
        <w:rPr>
          <w:rFonts w:ascii="Arial" w:hAnsi="Arial" w:cs="Arial"/>
          <w:szCs w:val="24"/>
        </w:rPr>
      </w:pPr>
      <w:r w:rsidRPr="00846B0C">
        <w:rPr>
          <w:rFonts w:ascii="Arial" w:eastAsia="Arial" w:hAnsi="Arial" w:cs="Arial"/>
          <w:szCs w:val="24"/>
        </w:rPr>
        <w:t>3. Appendix A: Instructions for Determining Practice Site Federal Designation Status</w:t>
      </w:r>
    </w:p>
    <w:p w14:paraId="0F9E7385" w14:textId="5A17CA43" w:rsidR="007210FB" w:rsidRPr="00846B0C" w:rsidRDefault="210C6642" w:rsidP="00DB68B6">
      <w:pPr>
        <w:spacing w:line="276" w:lineRule="auto"/>
        <w:rPr>
          <w:rFonts w:ascii="Arial" w:hAnsi="Arial" w:cs="Arial"/>
          <w:szCs w:val="24"/>
        </w:rPr>
      </w:pPr>
      <w:r w:rsidRPr="00846B0C">
        <w:rPr>
          <w:rFonts w:ascii="Arial" w:eastAsia="Arial" w:hAnsi="Arial" w:cs="Arial"/>
          <w:szCs w:val="24"/>
        </w:rPr>
        <w:t>4. Other Relevant Information</w:t>
      </w:r>
    </w:p>
    <w:p w14:paraId="13DE87C1" w14:textId="4C17DB42" w:rsidR="007210FB" w:rsidRPr="00846B0C" w:rsidRDefault="210C6642" w:rsidP="003E78E4">
      <w:pPr>
        <w:spacing w:line="276" w:lineRule="auto"/>
        <w:rPr>
          <w:rFonts w:ascii="Arial" w:hAnsi="Arial" w:cs="Arial"/>
          <w:szCs w:val="24"/>
        </w:rPr>
      </w:pPr>
      <w:r w:rsidRPr="00846B0C">
        <w:rPr>
          <w:rFonts w:ascii="Arial" w:eastAsia="Arial" w:hAnsi="Arial" w:cs="Arial"/>
          <w:szCs w:val="24"/>
        </w:rPr>
        <w:t>5. Appendix B: Conrad 30/J1 Application Sheet</w:t>
      </w:r>
    </w:p>
    <w:p w14:paraId="736F87CB" w14:textId="6E830948" w:rsidR="007210FB" w:rsidRPr="00846B0C" w:rsidRDefault="210C6642" w:rsidP="003E78E4">
      <w:pPr>
        <w:spacing w:line="276" w:lineRule="auto"/>
        <w:rPr>
          <w:rFonts w:ascii="Arial" w:hAnsi="Arial" w:cs="Arial"/>
          <w:szCs w:val="24"/>
        </w:rPr>
      </w:pPr>
      <w:r w:rsidRPr="00846B0C">
        <w:rPr>
          <w:rFonts w:ascii="Arial" w:eastAsia="Arial" w:hAnsi="Arial" w:cs="Arial"/>
          <w:szCs w:val="24"/>
        </w:rPr>
        <w:t>6.  Appendix C: Physician/Employer Status Affidavit</w:t>
      </w:r>
    </w:p>
    <w:p w14:paraId="6D169166" w14:textId="68330C19" w:rsidR="007210FB" w:rsidRPr="00846B0C" w:rsidRDefault="210C6642" w:rsidP="003E78E4">
      <w:pPr>
        <w:spacing w:line="276" w:lineRule="auto"/>
        <w:rPr>
          <w:rFonts w:ascii="Arial" w:hAnsi="Arial" w:cs="Arial"/>
          <w:szCs w:val="24"/>
        </w:rPr>
      </w:pPr>
      <w:r w:rsidRPr="00846B0C">
        <w:rPr>
          <w:rFonts w:ascii="Arial" w:eastAsia="Arial" w:hAnsi="Arial" w:cs="Arial"/>
          <w:szCs w:val="24"/>
        </w:rPr>
        <w:lastRenderedPageBreak/>
        <w:t>7. Appendix D: Checklist of Application Materials Required for Massachusetts Review</w:t>
      </w:r>
    </w:p>
    <w:p w14:paraId="713DD53C" w14:textId="4636576A" w:rsidR="007210FB" w:rsidRPr="00846B0C" w:rsidRDefault="210C6642" w:rsidP="003E78E4">
      <w:pPr>
        <w:spacing w:line="276" w:lineRule="auto"/>
        <w:rPr>
          <w:rFonts w:ascii="Arial" w:hAnsi="Arial" w:cs="Arial"/>
          <w:szCs w:val="24"/>
        </w:rPr>
      </w:pPr>
      <w:r w:rsidRPr="00846B0C">
        <w:rPr>
          <w:rFonts w:ascii="Arial" w:eastAsia="Arial" w:hAnsi="Arial" w:cs="Arial"/>
          <w:szCs w:val="24"/>
        </w:rPr>
        <w:t>8. Appendix E: Conrad 30/J1 Visa Monitoring Form: Physician, Employer, Practice Site</w:t>
      </w:r>
    </w:p>
    <w:p w14:paraId="4E5C1C80" w14:textId="5BC5718B" w:rsidR="007210FB" w:rsidRPr="00846B0C" w:rsidRDefault="210C6642" w:rsidP="003E78E4">
      <w:pPr>
        <w:spacing w:line="276" w:lineRule="auto"/>
        <w:rPr>
          <w:rFonts w:ascii="Arial" w:hAnsi="Arial" w:cs="Arial"/>
          <w:szCs w:val="24"/>
        </w:rPr>
      </w:pPr>
      <w:r w:rsidRPr="00846B0C">
        <w:rPr>
          <w:rFonts w:ascii="Arial" w:eastAsia="Arial" w:hAnsi="Arial" w:cs="Arial"/>
          <w:szCs w:val="24"/>
        </w:rPr>
        <w:t>9. Appendix F: Conrad 30/J 1 Visa Waiver Program Site Payer Mix Information</w:t>
      </w:r>
    </w:p>
    <w:p w14:paraId="47CE022A" w14:textId="468F0098" w:rsidR="007210FB" w:rsidRPr="00846B0C" w:rsidRDefault="210C6642" w:rsidP="00DB68B6">
      <w:pPr>
        <w:spacing w:line="276" w:lineRule="auto"/>
        <w:rPr>
          <w:rFonts w:ascii="Arial" w:eastAsia="Arial" w:hAnsi="Arial" w:cs="Arial"/>
          <w:szCs w:val="24"/>
        </w:rPr>
      </w:pPr>
      <w:r w:rsidRPr="00846B0C">
        <w:rPr>
          <w:rFonts w:ascii="Arial" w:eastAsia="Arial" w:hAnsi="Arial" w:cs="Arial"/>
          <w:szCs w:val="24"/>
        </w:rPr>
        <w:t xml:space="preserve"> </w:t>
      </w:r>
    </w:p>
    <w:p w14:paraId="384BEB43" w14:textId="1A4F23C0" w:rsidR="007210FB" w:rsidRPr="00846B0C" w:rsidRDefault="210C6642" w:rsidP="004A5FE7">
      <w:pPr>
        <w:rPr>
          <w:rFonts w:ascii="Arial" w:hAnsi="Arial" w:cs="Arial"/>
          <w:szCs w:val="24"/>
        </w:rPr>
      </w:pPr>
      <w:r w:rsidRPr="00846B0C">
        <w:rPr>
          <w:rFonts w:ascii="Arial" w:eastAsia="Arial" w:hAnsi="Arial" w:cs="Arial"/>
          <w:szCs w:val="24"/>
        </w:rPr>
        <w:t xml:space="preserve">1. </w:t>
      </w:r>
      <w:r w:rsidRPr="00846B0C">
        <w:rPr>
          <w:rFonts w:ascii="Arial" w:eastAsia="Arial" w:hAnsi="Arial" w:cs="Arial"/>
          <w:b/>
          <w:bCs/>
          <w:szCs w:val="24"/>
        </w:rPr>
        <w:t>Program Overview</w:t>
      </w:r>
    </w:p>
    <w:p w14:paraId="0F1F59F9" w14:textId="7916BE03" w:rsidR="007210FB" w:rsidRPr="001F5C71" w:rsidRDefault="210C6642" w:rsidP="00DB68B6">
      <w:pPr>
        <w:rPr>
          <w:rFonts w:ascii="Arial" w:hAnsi="Arial" w:cs="Arial"/>
          <w:szCs w:val="24"/>
        </w:rPr>
      </w:pPr>
      <w:r w:rsidRPr="001F5C71">
        <w:rPr>
          <w:rFonts w:ascii="Arial" w:eastAsia="Arial" w:hAnsi="Arial" w:cs="Arial"/>
          <w:szCs w:val="24"/>
        </w:rPr>
        <w:t xml:space="preserve">The Massachusetts Conrad 30/J-1 Visa Waiver Program is implemented in accordance with the authority of </w:t>
      </w:r>
      <w:r w:rsidRPr="001F5C71">
        <w:rPr>
          <w:rFonts w:ascii="Arial" w:eastAsia="Arial" w:hAnsi="Arial" w:cs="Arial"/>
          <w:color w:val="222222"/>
          <w:szCs w:val="24"/>
        </w:rPr>
        <w:t>Section 214(l) of the Immigration Nationality Act</w:t>
      </w:r>
      <w:r w:rsidRPr="001F5C71">
        <w:rPr>
          <w:rFonts w:ascii="Arial" w:eastAsia="Arial" w:hAnsi="Arial" w:cs="Arial"/>
          <w:szCs w:val="24"/>
        </w:rPr>
        <w:t xml:space="preserve">. This law permits </w:t>
      </w:r>
      <w:r w:rsidRPr="001F5C71">
        <w:rPr>
          <w:rFonts w:ascii="Arial" w:eastAsia="Arial" w:hAnsi="Arial" w:cs="Arial"/>
          <w:b/>
          <w:bCs/>
          <w:szCs w:val="24"/>
        </w:rPr>
        <w:t xml:space="preserve">DPH </w:t>
      </w:r>
      <w:r w:rsidRPr="001F5C71">
        <w:rPr>
          <w:rFonts w:ascii="Arial" w:eastAsia="Arial" w:hAnsi="Arial" w:cs="Arial"/>
          <w:szCs w:val="24"/>
        </w:rPr>
        <w:t>to assist health care facilities located in federally designated medically underserved areas and that treat patients who reside in federally designated medically underserved areas, with physician recruitment by supporting J-1 visa waiver requests. The Health Care Workforce Center administers the program for DPH.</w:t>
      </w:r>
      <w:r w:rsidRPr="001F5C71">
        <w:rPr>
          <w:rFonts w:ascii="Arial" w:eastAsia="Arial" w:hAnsi="Arial" w:cs="Arial"/>
          <w:b/>
          <w:bCs/>
          <w:szCs w:val="24"/>
        </w:rPr>
        <w:t xml:space="preserve"> </w:t>
      </w:r>
      <w:r w:rsidRPr="001F5C71">
        <w:rPr>
          <w:rFonts w:ascii="Arial" w:eastAsia="Arial" w:hAnsi="Arial" w:cs="Arial"/>
          <w:szCs w:val="24"/>
        </w:rPr>
        <w:t xml:space="preserve">Federal law authorizes DPH to support no more than thirty (30) J-1 visa waiver requests per federal fiscal year (October 1 - September 30). The Health Care Workforce Center will begin accepting applications in October of each year. </w:t>
      </w:r>
      <w:r w:rsidRPr="001F5C71">
        <w:rPr>
          <w:rFonts w:ascii="Arial" w:eastAsia="Arial" w:hAnsi="Arial" w:cs="Arial"/>
          <w:b/>
          <w:bCs/>
          <w:szCs w:val="24"/>
        </w:rPr>
        <w:t xml:space="preserve">From October 1 – January 15 of the following year, applications for both primary care and specialist positions will be accepted.  </w:t>
      </w:r>
      <w:r w:rsidRPr="001F5C71">
        <w:rPr>
          <w:rFonts w:ascii="Arial" w:eastAsia="Arial" w:hAnsi="Arial" w:cs="Arial"/>
          <w:b/>
          <w:bCs/>
          <w:szCs w:val="24"/>
          <w:u w:val="single"/>
        </w:rPr>
        <w:t xml:space="preserve">Applications must be submitted </w:t>
      </w:r>
      <w:r w:rsidR="001B562B">
        <w:rPr>
          <w:rFonts w:ascii="Arial" w:eastAsia="Arial" w:hAnsi="Arial" w:cs="Arial"/>
          <w:b/>
          <w:bCs/>
          <w:szCs w:val="24"/>
          <w:u w:val="single"/>
        </w:rPr>
        <w:t xml:space="preserve">in REDCap </w:t>
      </w:r>
      <w:r w:rsidRPr="001F5C71">
        <w:rPr>
          <w:rFonts w:ascii="Arial" w:eastAsia="Arial" w:hAnsi="Arial" w:cs="Arial"/>
          <w:b/>
          <w:bCs/>
          <w:szCs w:val="24"/>
          <w:u w:val="single"/>
        </w:rPr>
        <w:t>no later than January 15.</w:t>
      </w:r>
      <w:r w:rsidRPr="001F5C71">
        <w:rPr>
          <w:rFonts w:ascii="Arial" w:eastAsia="Arial" w:hAnsi="Arial" w:cs="Arial"/>
          <w:b/>
          <w:bCs/>
          <w:szCs w:val="24"/>
        </w:rPr>
        <w:t xml:space="preserve"> </w:t>
      </w:r>
      <w:r w:rsidRPr="001F5C71">
        <w:rPr>
          <w:rFonts w:ascii="Arial" w:eastAsia="Arial" w:hAnsi="Arial" w:cs="Arial"/>
          <w:szCs w:val="24"/>
        </w:rPr>
        <w:t xml:space="preserve">We anticipate reviews will be conducted in February and notifications sent by the end of March. </w:t>
      </w:r>
    </w:p>
    <w:p w14:paraId="71B8A303" w14:textId="78B66209" w:rsidR="007210FB" w:rsidRPr="001F5C71" w:rsidRDefault="210C6642" w:rsidP="00DB68B6">
      <w:pPr>
        <w:rPr>
          <w:rFonts w:ascii="Arial" w:hAnsi="Arial" w:cs="Arial"/>
          <w:szCs w:val="24"/>
        </w:rPr>
      </w:pPr>
      <w:r w:rsidRPr="001F5C71">
        <w:rPr>
          <w:rFonts w:ascii="Arial" w:eastAsia="Arial" w:hAnsi="Arial" w:cs="Arial"/>
          <w:szCs w:val="24"/>
        </w:rPr>
        <w:t xml:space="preserve"> </w:t>
      </w:r>
    </w:p>
    <w:p w14:paraId="22AC4DB9" w14:textId="113C6209" w:rsidR="007210FB" w:rsidRPr="001F5C71" w:rsidRDefault="210C6642" w:rsidP="00DB68B6">
      <w:pPr>
        <w:rPr>
          <w:rFonts w:ascii="Arial" w:hAnsi="Arial" w:cs="Arial"/>
          <w:szCs w:val="24"/>
        </w:rPr>
      </w:pPr>
      <w:r w:rsidRPr="001F5C71">
        <w:rPr>
          <w:rFonts w:ascii="Arial" w:eastAsia="Arial" w:hAnsi="Arial" w:cs="Arial"/>
          <w:szCs w:val="24"/>
        </w:rPr>
        <w:t xml:space="preserve">If Massachusetts does not fill all 30 slots according to priority criteria, the program may </w:t>
      </w:r>
      <w:r w:rsidR="00707A10" w:rsidRPr="001F5C71">
        <w:rPr>
          <w:rFonts w:ascii="Arial" w:eastAsia="Arial" w:hAnsi="Arial" w:cs="Arial"/>
          <w:szCs w:val="24"/>
        </w:rPr>
        <w:t>re-</w:t>
      </w:r>
      <w:r w:rsidRPr="001F5C71">
        <w:rPr>
          <w:rFonts w:ascii="Arial" w:eastAsia="Arial" w:hAnsi="Arial" w:cs="Arial"/>
          <w:szCs w:val="24"/>
        </w:rPr>
        <w:t xml:space="preserve">open for additional applications and a second round of reviews. Should the program have an additional review session, those eligible applicants that were not supported in the </w:t>
      </w:r>
      <w:r w:rsidR="00335695" w:rsidRPr="001F5C71">
        <w:rPr>
          <w:rFonts w:ascii="Arial" w:eastAsia="Arial" w:hAnsi="Arial" w:cs="Arial"/>
          <w:szCs w:val="24"/>
        </w:rPr>
        <w:t xml:space="preserve">first </w:t>
      </w:r>
      <w:r w:rsidRPr="001F5C71">
        <w:rPr>
          <w:rFonts w:ascii="Arial" w:eastAsia="Arial" w:hAnsi="Arial" w:cs="Arial"/>
          <w:szCs w:val="24"/>
        </w:rPr>
        <w:t xml:space="preserve">review will have the </w:t>
      </w:r>
      <w:r w:rsidR="00DA426C" w:rsidRPr="001F5C71">
        <w:rPr>
          <w:rFonts w:ascii="Arial" w:eastAsia="Arial" w:hAnsi="Arial" w:cs="Arial"/>
          <w:szCs w:val="24"/>
        </w:rPr>
        <w:t xml:space="preserve">opportunity </w:t>
      </w:r>
      <w:r w:rsidR="00507B38" w:rsidRPr="001F5C71">
        <w:rPr>
          <w:rFonts w:ascii="Arial" w:eastAsia="Arial" w:hAnsi="Arial" w:cs="Arial"/>
          <w:szCs w:val="24"/>
        </w:rPr>
        <w:t xml:space="preserve">to have </w:t>
      </w:r>
      <w:r w:rsidRPr="001F5C71">
        <w:rPr>
          <w:rFonts w:ascii="Arial" w:eastAsia="Arial" w:hAnsi="Arial" w:cs="Arial"/>
          <w:szCs w:val="24"/>
        </w:rPr>
        <w:t>their applications reviewed again.</w:t>
      </w:r>
    </w:p>
    <w:p w14:paraId="01A53344" w14:textId="353265F4" w:rsidR="007210FB" w:rsidRPr="001F5C71" w:rsidRDefault="210C6642" w:rsidP="00DB68B6">
      <w:pPr>
        <w:rPr>
          <w:rFonts w:ascii="Arial" w:hAnsi="Arial" w:cs="Arial"/>
          <w:szCs w:val="24"/>
        </w:rPr>
      </w:pPr>
      <w:r w:rsidRPr="001F5C71">
        <w:rPr>
          <w:rFonts w:ascii="Arial" w:eastAsia="Calibri" w:hAnsi="Arial" w:cs="Arial"/>
          <w:szCs w:val="24"/>
        </w:rPr>
        <w:t xml:space="preserve"> </w:t>
      </w:r>
    </w:p>
    <w:p w14:paraId="4C0EF2D1" w14:textId="73CF392A" w:rsidR="007210FB" w:rsidRPr="001F5C71" w:rsidRDefault="210C6642" w:rsidP="00DB68B6">
      <w:pPr>
        <w:rPr>
          <w:rFonts w:ascii="Arial" w:hAnsi="Arial" w:cs="Arial"/>
          <w:szCs w:val="24"/>
        </w:rPr>
      </w:pPr>
      <w:r w:rsidRPr="001F5C71">
        <w:rPr>
          <w:rFonts w:ascii="Arial" w:eastAsia="Arial" w:hAnsi="Arial" w:cs="Arial"/>
          <w:szCs w:val="24"/>
        </w:rPr>
        <w:t>The Massachusetts Conrad 30/J-1 Visa Program prioritizes primary medical care</w:t>
      </w:r>
      <w:r w:rsidR="00CB0D55" w:rsidRPr="001F5C71">
        <w:rPr>
          <w:rFonts w:ascii="Arial" w:eastAsia="Arial" w:hAnsi="Arial" w:cs="Arial"/>
          <w:szCs w:val="24"/>
        </w:rPr>
        <w:t xml:space="preserve"> and</w:t>
      </w:r>
      <w:r w:rsidRPr="001F5C71">
        <w:rPr>
          <w:rFonts w:ascii="Arial" w:eastAsia="Arial" w:hAnsi="Arial" w:cs="Arial"/>
          <w:szCs w:val="24"/>
        </w:rPr>
        <w:t xml:space="preserve"> psychiatry care services provided in designated federal Health Professional Shortage Area (HPSA) or Medically Underserved Area/Population (MUA/P), with some limited exceptions. Applicant agencies or employers must accept public insurance and offer discounts to low-income and uninsured patients on a sliding-fee scale</w:t>
      </w:r>
      <w:r w:rsidR="00CB0D55" w:rsidRPr="001F5C71">
        <w:rPr>
          <w:rFonts w:ascii="Arial" w:eastAsia="Arial" w:hAnsi="Arial" w:cs="Arial"/>
          <w:szCs w:val="24"/>
        </w:rPr>
        <w:t xml:space="preserve"> </w:t>
      </w:r>
      <w:r w:rsidR="00E63028" w:rsidRPr="001F5C71">
        <w:rPr>
          <w:rFonts w:ascii="Arial" w:eastAsia="Arial" w:hAnsi="Arial" w:cs="Arial"/>
          <w:szCs w:val="24"/>
        </w:rPr>
        <w:t>that,</w:t>
      </w:r>
      <w:r w:rsidRPr="001F5C71">
        <w:rPr>
          <w:rFonts w:ascii="Arial" w:eastAsia="Arial" w:hAnsi="Arial" w:cs="Arial"/>
          <w:szCs w:val="24"/>
        </w:rPr>
        <w:t xml:space="preserve"> at a minimum</w:t>
      </w:r>
      <w:r w:rsidR="0072626B" w:rsidRPr="001F5C71">
        <w:rPr>
          <w:rFonts w:ascii="Arial" w:eastAsia="Arial" w:hAnsi="Arial" w:cs="Arial"/>
          <w:szCs w:val="24"/>
        </w:rPr>
        <w:t>,</w:t>
      </w:r>
      <w:r w:rsidRPr="001F5C71">
        <w:rPr>
          <w:rFonts w:ascii="Arial" w:eastAsia="Arial" w:hAnsi="Arial" w:cs="Arial"/>
          <w:szCs w:val="24"/>
        </w:rPr>
        <w:t xml:space="preserve"> follows the federal poverty level guidelines (</w:t>
      </w:r>
      <w:r w:rsidR="00463E59" w:rsidRPr="001F5C71">
        <w:rPr>
          <w:rFonts w:ascii="Arial" w:eastAsia="Arial" w:hAnsi="Arial" w:cs="Arial"/>
          <w:szCs w:val="24"/>
        </w:rPr>
        <w:t xml:space="preserve"> </w:t>
      </w:r>
      <w:hyperlink r:id="rId14" w:history="1">
        <w:r w:rsidR="00463E59" w:rsidRPr="001F5C71">
          <w:rPr>
            <w:rStyle w:val="Hyperlink"/>
            <w:rFonts w:ascii="Arial" w:eastAsia="Arial" w:hAnsi="Arial" w:cs="Arial"/>
            <w:szCs w:val="24"/>
          </w:rPr>
          <w:t>http://aspe.hhs.gov/poverty/</w:t>
        </w:r>
      </w:hyperlink>
      <w:r w:rsidR="00463E59" w:rsidRPr="001F5C71">
        <w:rPr>
          <w:rFonts w:ascii="Arial" w:eastAsia="Arial" w:hAnsi="Arial" w:cs="Arial"/>
          <w:szCs w:val="24"/>
        </w:rPr>
        <w:t xml:space="preserve"> )</w:t>
      </w:r>
    </w:p>
    <w:p w14:paraId="5C11CD01" w14:textId="577E856A" w:rsidR="007210FB" w:rsidRPr="001F5C71" w:rsidRDefault="210C6642" w:rsidP="00DB68B6">
      <w:pPr>
        <w:rPr>
          <w:rFonts w:ascii="Arial" w:hAnsi="Arial" w:cs="Arial"/>
          <w:szCs w:val="24"/>
        </w:rPr>
      </w:pPr>
      <w:r w:rsidRPr="001F5C71">
        <w:rPr>
          <w:rFonts w:ascii="Arial" w:eastAsia="Arial" w:hAnsi="Arial" w:cs="Arial"/>
          <w:szCs w:val="24"/>
        </w:rPr>
        <w:t>The decision to support a waiver request is at the discretion of DPH. Supported requests will be forwarded to the U.S. Department of State (DOS) Bureau of Consular Affairs, which reviews and recommends the J-1 visa waiver applications to the U.S. Citizenship and Immigration Services, who ultimately makes the final determination. Copies of the support letter from DPH will be e-mailed to the legal representative as appropriate. After receiving U.S. DOS approval, the physician must seek an H-1B visa before beginning employment. DPH plays no role in this subsequent step</w:t>
      </w:r>
      <w:r w:rsidRPr="001F5C71">
        <w:rPr>
          <w:rFonts w:ascii="Arial" w:eastAsia="Arial" w:hAnsi="Arial" w:cs="Arial"/>
          <w:b/>
          <w:bCs/>
          <w:szCs w:val="24"/>
        </w:rPr>
        <w:t>.</w:t>
      </w:r>
    </w:p>
    <w:p w14:paraId="756BD1BB" w14:textId="331D7AA9" w:rsidR="007210FB" w:rsidRPr="001F5C71" w:rsidRDefault="00B26C9A" w:rsidP="00DB68B6">
      <w:pPr>
        <w:rPr>
          <w:rFonts w:ascii="Arial" w:hAnsi="Arial" w:cs="Arial"/>
          <w:szCs w:val="24"/>
        </w:rPr>
      </w:pPr>
      <w:r w:rsidRPr="001F5C71">
        <w:rPr>
          <w:rFonts w:ascii="Arial" w:hAnsi="Arial" w:cs="Arial"/>
          <w:noProof/>
          <w:szCs w:val="24"/>
        </w:rPr>
        <mc:AlternateContent>
          <mc:Choice Requires="wps">
            <w:drawing>
              <wp:anchor distT="0" distB="0" distL="114300" distR="114300" simplePos="0" relativeHeight="251649024" behindDoc="0" locked="0" layoutInCell="1" allowOverlap="1" wp14:anchorId="5610CBAD" wp14:editId="4CC36B44">
                <wp:simplePos x="0" y="0"/>
                <wp:positionH relativeFrom="column">
                  <wp:posOffset>685800</wp:posOffset>
                </wp:positionH>
                <wp:positionV relativeFrom="paragraph">
                  <wp:posOffset>146685</wp:posOffset>
                </wp:positionV>
                <wp:extent cx="1828800" cy="1828800"/>
                <wp:effectExtent l="0" t="0" r="12700" b="27940"/>
                <wp:wrapSquare wrapText="bothSides"/>
                <wp:docPr id="182897558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D5E7E29" w14:textId="77777777" w:rsidR="00B26C9A" w:rsidRDefault="00D66289" w:rsidP="00B26C9A">
                            <w:pPr>
                              <w:jc w:val="center"/>
                              <w:rPr>
                                <w:rFonts w:ascii="Arial" w:eastAsia="Arial" w:hAnsi="Arial" w:cs="Arial"/>
                                <w:b/>
                                <w:bCs/>
                                <w:szCs w:val="24"/>
                                <w:u w:val="single"/>
                              </w:rPr>
                            </w:pPr>
                            <w:r w:rsidRPr="00B26C9A">
                              <w:rPr>
                                <w:rFonts w:ascii="Arial" w:eastAsia="Arial" w:hAnsi="Arial" w:cs="Arial"/>
                                <w:b/>
                                <w:bCs/>
                                <w:szCs w:val="24"/>
                                <w:u w:val="single"/>
                              </w:rPr>
                              <w:t xml:space="preserve">Note: The Health Care Workforce Center does not help with </w:t>
                            </w:r>
                          </w:p>
                          <w:p w14:paraId="30A17FCA" w14:textId="76524643" w:rsidR="00D66289" w:rsidRPr="00B26C9A" w:rsidRDefault="00D66289" w:rsidP="00B26C9A">
                            <w:pPr>
                              <w:jc w:val="center"/>
                              <w:rPr>
                                <w:rFonts w:ascii="Arial" w:eastAsia="Calibri" w:hAnsi="Arial" w:cs="Arial"/>
                                <w:szCs w:val="24"/>
                              </w:rPr>
                            </w:pPr>
                            <w:r w:rsidRPr="00B26C9A">
                              <w:rPr>
                                <w:rFonts w:ascii="Arial" w:eastAsia="Arial" w:hAnsi="Arial" w:cs="Arial"/>
                                <w:b/>
                                <w:bCs/>
                                <w:szCs w:val="24"/>
                                <w:u w:val="single"/>
                              </w:rPr>
                              <w:t>placing physicians in suitable employment.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10CBAD" id="_x0000_t202" coordsize="21600,21600" o:spt="202" path="m,l,21600r21600,l21600,xe">
                <v:stroke joinstyle="miter"/>
                <v:path gradientshapeok="t" o:connecttype="rect"/>
              </v:shapetype>
              <v:shape id="Text Box 1" o:spid="_x0000_s1026" type="#_x0000_t202" style="position:absolute;margin-left:54pt;margin-top:11.55pt;width:2in;height:2in;z-index:251649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" filled="f" strokeweight=".5pt">
                <v:textbox style="mso-fit-shape-to-text:t">
                  <w:txbxContent>
                    <w:p w14:paraId="4D5E7E29" w14:textId="77777777" w:rsidR="00B26C9A" w:rsidRDefault="00D66289" w:rsidP="00B26C9A">
                      <w:pPr>
                        <w:jc w:val="center"/>
                        <w:rPr>
                          <w:rFonts w:ascii="Arial" w:eastAsia="Arial" w:hAnsi="Arial" w:cs="Arial"/>
                          <w:b/>
                          <w:bCs/>
                          <w:szCs w:val="24"/>
                          <w:u w:val="single"/>
                        </w:rPr>
                      </w:pPr>
                      <w:r w:rsidRPr="00B26C9A">
                        <w:rPr>
                          <w:rFonts w:ascii="Arial" w:eastAsia="Arial" w:hAnsi="Arial" w:cs="Arial"/>
                          <w:b/>
                          <w:bCs/>
                          <w:szCs w:val="24"/>
                          <w:u w:val="single"/>
                        </w:rPr>
                        <w:t xml:space="preserve">Note: The Health Care Workforce Center does not help with </w:t>
                      </w:r>
                    </w:p>
                    <w:p w14:paraId="30A17FCA" w14:textId="76524643" w:rsidR="00D66289" w:rsidRPr="00B26C9A" w:rsidRDefault="00D66289" w:rsidP="00B26C9A">
                      <w:pPr>
                        <w:jc w:val="center"/>
                        <w:rPr>
                          <w:rFonts w:ascii="Arial" w:eastAsia="Calibri" w:hAnsi="Arial" w:cs="Arial"/>
                          <w:szCs w:val="24"/>
                        </w:rPr>
                      </w:pPr>
                      <w:r w:rsidRPr="00B26C9A">
                        <w:rPr>
                          <w:rFonts w:ascii="Arial" w:eastAsia="Arial" w:hAnsi="Arial" w:cs="Arial"/>
                          <w:b/>
                          <w:bCs/>
                          <w:szCs w:val="24"/>
                          <w:u w:val="single"/>
                        </w:rPr>
                        <w:t>placing physicians in suitable employment.</w:t>
                      </w:r>
                    </w:p>
                  </w:txbxContent>
                </v:textbox>
                <w10:wrap type="square"/>
              </v:shape>
            </w:pict>
          </mc:Fallback>
        </mc:AlternateContent>
      </w:r>
      <w:r w:rsidR="210C6642" w:rsidRPr="001F5C71">
        <w:rPr>
          <w:rFonts w:ascii="Arial" w:eastAsia="Calibri" w:hAnsi="Arial" w:cs="Arial"/>
          <w:szCs w:val="24"/>
        </w:rPr>
        <w:t xml:space="preserve"> </w:t>
      </w:r>
    </w:p>
    <w:p w14:paraId="2CC51481" w14:textId="1E836DF1" w:rsidR="00FE730C" w:rsidRPr="001F5C71" w:rsidRDefault="00FE730C" w:rsidP="00DB68B6">
      <w:pPr>
        <w:rPr>
          <w:rFonts w:ascii="Arial" w:eastAsia="Arial" w:hAnsi="Arial" w:cs="Arial"/>
          <w:szCs w:val="24"/>
        </w:rPr>
      </w:pPr>
    </w:p>
    <w:p w14:paraId="606D5C3F" w14:textId="77777777" w:rsidR="00B26C9A" w:rsidRPr="001F5C71" w:rsidRDefault="00B26C9A" w:rsidP="00DB68B6">
      <w:pPr>
        <w:rPr>
          <w:rFonts w:ascii="Arial" w:eastAsia="Arial" w:hAnsi="Arial" w:cs="Arial"/>
          <w:b/>
          <w:bCs/>
          <w:szCs w:val="24"/>
        </w:rPr>
      </w:pPr>
    </w:p>
    <w:p w14:paraId="557695BD" w14:textId="77777777" w:rsidR="00B26C9A" w:rsidRPr="001F5C71" w:rsidRDefault="00B26C9A" w:rsidP="00DB68B6">
      <w:pPr>
        <w:rPr>
          <w:rFonts w:ascii="Arial" w:eastAsia="Arial" w:hAnsi="Arial" w:cs="Arial"/>
          <w:b/>
          <w:bCs/>
          <w:szCs w:val="24"/>
        </w:rPr>
      </w:pPr>
    </w:p>
    <w:p w14:paraId="023BFB24" w14:textId="77777777" w:rsidR="00B26C9A" w:rsidRPr="001F5C71" w:rsidRDefault="00B26C9A" w:rsidP="00DB68B6">
      <w:pPr>
        <w:rPr>
          <w:rFonts w:ascii="Arial" w:eastAsia="Arial" w:hAnsi="Arial" w:cs="Arial"/>
          <w:b/>
          <w:bCs/>
          <w:szCs w:val="24"/>
        </w:rPr>
      </w:pPr>
    </w:p>
    <w:p w14:paraId="4F385F94" w14:textId="77777777" w:rsidR="00DD39D7" w:rsidRDefault="00DD39D7" w:rsidP="00DB68B6">
      <w:pPr>
        <w:rPr>
          <w:rFonts w:ascii="Arial" w:eastAsia="Arial" w:hAnsi="Arial" w:cs="Arial"/>
          <w:b/>
          <w:bCs/>
          <w:szCs w:val="24"/>
        </w:rPr>
      </w:pPr>
    </w:p>
    <w:p w14:paraId="5C41AE7F" w14:textId="77777777" w:rsidR="00DD39D7" w:rsidRDefault="00DD39D7" w:rsidP="00DB68B6">
      <w:pPr>
        <w:rPr>
          <w:rFonts w:ascii="Arial" w:eastAsia="Arial" w:hAnsi="Arial" w:cs="Arial"/>
          <w:b/>
          <w:bCs/>
          <w:szCs w:val="24"/>
        </w:rPr>
      </w:pPr>
    </w:p>
    <w:p w14:paraId="74F000C9" w14:textId="77777777" w:rsidR="00DD39D7" w:rsidRDefault="00DD39D7" w:rsidP="00DB68B6">
      <w:pPr>
        <w:rPr>
          <w:rFonts w:ascii="Arial" w:eastAsia="Arial" w:hAnsi="Arial" w:cs="Arial"/>
          <w:b/>
          <w:bCs/>
          <w:szCs w:val="24"/>
        </w:rPr>
      </w:pPr>
    </w:p>
    <w:p w14:paraId="509F5288" w14:textId="0607D12B" w:rsidR="007210FB" w:rsidRPr="001F5C71" w:rsidRDefault="00FE730C" w:rsidP="00DB68B6">
      <w:pPr>
        <w:rPr>
          <w:rFonts w:ascii="Arial" w:hAnsi="Arial" w:cs="Arial"/>
          <w:b/>
          <w:bCs/>
          <w:szCs w:val="24"/>
        </w:rPr>
      </w:pPr>
      <w:r w:rsidRPr="001F5C71">
        <w:rPr>
          <w:rFonts w:ascii="Arial" w:eastAsia="Arial" w:hAnsi="Arial" w:cs="Arial"/>
          <w:b/>
          <w:bCs/>
          <w:szCs w:val="24"/>
        </w:rPr>
        <w:lastRenderedPageBreak/>
        <w:t>A.</w:t>
      </w:r>
      <w:r w:rsidR="210C6642" w:rsidRPr="001F5C71">
        <w:rPr>
          <w:rFonts w:ascii="Arial" w:eastAsia="Arial" w:hAnsi="Arial" w:cs="Arial"/>
          <w:b/>
          <w:bCs/>
          <w:szCs w:val="24"/>
        </w:rPr>
        <w:t xml:space="preserve"> Eligibility Criteria</w:t>
      </w:r>
    </w:p>
    <w:p w14:paraId="0CA241FB" w14:textId="77EB1F72" w:rsidR="007210FB" w:rsidRPr="001F5C71" w:rsidRDefault="210C6642" w:rsidP="00DB68B6">
      <w:pPr>
        <w:rPr>
          <w:rFonts w:ascii="Arial" w:hAnsi="Arial" w:cs="Arial"/>
          <w:szCs w:val="24"/>
        </w:rPr>
      </w:pPr>
      <w:r w:rsidRPr="001F5C71">
        <w:rPr>
          <w:rFonts w:ascii="Arial" w:eastAsia="Arial" w:hAnsi="Arial" w:cs="Arial"/>
          <w:szCs w:val="24"/>
        </w:rPr>
        <w:t xml:space="preserve">DPH considers requests for support </w:t>
      </w:r>
      <w:r w:rsidR="00FE730C" w:rsidRPr="001F5C71">
        <w:rPr>
          <w:rFonts w:ascii="Arial" w:eastAsia="Arial" w:hAnsi="Arial" w:cs="Arial"/>
          <w:szCs w:val="24"/>
        </w:rPr>
        <w:t>for</w:t>
      </w:r>
      <w:r w:rsidRPr="001F5C71">
        <w:rPr>
          <w:rFonts w:ascii="Arial" w:eastAsia="Arial" w:hAnsi="Arial" w:cs="Arial"/>
          <w:szCs w:val="24"/>
        </w:rPr>
        <w:t xml:space="preserve"> J-1 visa waivers that meet the following conditions:</w:t>
      </w:r>
    </w:p>
    <w:p w14:paraId="4D270529" w14:textId="33EC6FA2" w:rsidR="007210FB" w:rsidRPr="004747D5" w:rsidRDefault="210C6642" w:rsidP="00DB68B6">
      <w:pPr>
        <w:rPr>
          <w:rFonts w:ascii="Arial" w:hAnsi="Arial" w:cs="Arial"/>
          <w:szCs w:val="24"/>
        </w:rPr>
      </w:pPr>
      <w:r w:rsidRPr="001F5C71">
        <w:rPr>
          <w:rFonts w:ascii="Arial" w:eastAsia="Arial" w:hAnsi="Arial" w:cs="Arial"/>
          <w:b/>
          <w:bCs/>
          <w:szCs w:val="24"/>
          <w:u w:val="single"/>
        </w:rPr>
        <w:t>Employing Agency</w:t>
      </w:r>
    </w:p>
    <w:p w14:paraId="53FC41EF" w14:textId="37A7E4E8" w:rsidR="007210FB" w:rsidRPr="001F5C71" w:rsidRDefault="210C6642" w:rsidP="00A74BCE">
      <w:pPr>
        <w:pStyle w:val="ListParagraph"/>
        <w:numPr>
          <w:ilvl w:val="0"/>
          <w:numId w:val="33"/>
        </w:numPr>
        <w:spacing w:line="276" w:lineRule="auto"/>
        <w:rPr>
          <w:rFonts w:ascii="Arial" w:eastAsia="Arial" w:hAnsi="Arial" w:cs="Arial"/>
          <w:szCs w:val="24"/>
        </w:rPr>
      </w:pPr>
      <w:r w:rsidRPr="001F5C71">
        <w:rPr>
          <w:rFonts w:ascii="Arial" w:eastAsia="Arial" w:hAnsi="Arial" w:cs="Arial"/>
          <w:szCs w:val="24"/>
        </w:rPr>
        <w:t>The application must be submitted by the employing health care facility or agency</w:t>
      </w:r>
      <w:r w:rsidR="0004445C" w:rsidRPr="001F5C71">
        <w:rPr>
          <w:rFonts w:ascii="Arial" w:eastAsia="Arial" w:hAnsi="Arial" w:cs="Arial"/>
          <w:szCs w:val="24"/>
        </w:rPr>
        <w:t>,</w:t>
      </w:r>
      <w:r w:rsidRPr="001F5C71">
        <w:rPr>
          <w:rFonts w:ascii="Arial" w:eastAsia="Arial" w:hAnsi="Arial" w:cs="Arial"/>
          <w:szCs w:val="24"/>
        </w:rPr>
        <w:t xml:space="preserve"> not</w:t>
      </w:r>
      <w:r w:rsidR="0004445C" w:rsidRPr="001F5C71">
        <w:rPr>
          <w:rFonts w:ascii="Arial" w:eastAsia="Arial" w:hAnsi="Arial" w:cs="Arial"/>
          <w:szCs w:val="24"/>
        </w:rPr>
        <w:t xml:space="preserve"> the</w:t>
      </w:r>
      <w:r w:rsidRPr="001F5C71">
        <w:rPr>
          <w:rFonts w:ascii="Arial" w:eastAsia="Arial" w:hAnsi="Arial" w:cs="Arial"/>
          <w:szCs w:val="24"/>
        </w:rPr>
        <w:t xml:space="preserve"> individual provider. The employing agency must submit a letter requesting DPH </w:t>
      </w:r>
      <w:r w:rsidR="00202586" w:rsidRPr="001F5C71">
        <w:rPr>
          <w:rFonts w:ascii="Arial" w:eastAsia="Arial" w:hAnsi="Arial" w:cs="Arial"/>
          <w:szCs w:val="24"/>
        </w:rPr>
        <w:t xml:space="preserve">to </w:t>
      </w:r>
      <w:r w:rsidRPr="001F5C71">
        <w:rPr>
          <w:rFonts w:ascii="Arial" w:eastAsia="Arial" w:hAnsi="Arial" w:cs="Arial"/>
          <w:szCs w:val="24"/>
        </w:rPr>
        <w:t xml:space="preserve">act as </w:t>
      </w:r>
      <w:r w:rsidR="00202586" w:rsidRPr="001F5C71">
        <w:rPr>
          <w:rFonts w:ascii="Arial" w:eastAsia="Arial" w:hAnsi="Arial" w:cs="Arial"/>
          <w:szCs w:val="24"/>
        </w:rPr>
        <w:t xml:space="preserve">the </w:t>
      </w:r>
      <w:r w:rsidRPr="001F5C71">
        <w:rPr>
          <w:rFonts w:ascii="Arial" w:eastAsia="Arial" w:hAnsi="Arial" w:cs="Arial"/>
          <w:szCs w:val="24"/>
        </w:rPr>
        <w:t>interested government agency.</w:t>
      </w:r>
    </w:p>
    <w:p w14:paraId="35459E19" w14:textId="549CAA37" w:rsidR="007210FB" w:rsidRPr="001F5C71" w:rsidRDefault="210C6642" w:rsidP="00A74BCE">
      <w:pPr>
        <w:pStyle w:val="ListParagraph"/>
        <w:numPr>
          <w:ilvl w:val="0"/>
          <w:numId w:val="33"/>
        </w:numPr>
        <w:rPr>
          <w:rFonts w:ascii="Arial" w:eastAsia="Arial" w:hAnsi="Arial" w:cs="Arial"/>
          <w:szCs w:val="24"/>
        </w:rPr>
      </w:pPr>
      <w:r w:rsidRPr="001F5C71">
        <w:rPr>
          <w:rFonts w:ascii="Arial" w:eastAsia="Arial" w:hAnsi="Arial" w:cs="Arial"/>
          <w:szCs w:val="24"/>
        </w:rPr>
        <w:t>The employing health care facility or agency must accept public insurance and offer discounts to low-income and uninsured patients on a sliding-fee scale that at a minimum follows the federal poverty level guidelines (</w:t>
      </w:r>
      <w:hyperlink r:id="rId15" w:history="1">
        <w:r w:rsidR="006F1AD4" w:rsidRPr="001F5C71">
          <w:rPr>
            <w:rStyle w:val="Hyperlink"/>
            <w:rFonts w:ascii="Arial" w:eastAsia="Arial" w:hAnsi="Arial" w:cs="Arial"/>
            <w:szCs w:val="24"/>
          </w:rPr>
          <w:t>http://aspe.hhs.gov/poverty/</w:t>
        </w:r>
      </w:hyperlink>
      <w:r w:rsidR="006E4B9F" w:rsidRPr="001F5C71">
        <w:rPr>
          <w:rFonts w:ascii="Arial" w:eastAsia="Arial" w:hAnsi="Arial" w:cs="Arial"/>
          <w:szCs w:val="24"/>
        </w:rPr>
        <w:t>).</w:t>
      </w:r>
    </w:p>
    <w:p w14:paraId="5C4A55AE" w14:textId="193AE55C" w:rsidR="007210FB" w:rsidRPr="001F5C71" w:rsidRDefault="210C6642" w:rsidP="00A74BCE">
      <w:pPr>
        <w:pStyle w:val="ListParagraph"/>
        <w:numPr>
          <w:ilvl w:val="0"/>
          <w:numId w:val="33"/>
        </w:numPr>
        <w:spacing w:line="276" w:lineRule="auto"/>
        <w:rPr>
          <w:rFonts w:ascii="Arial" w:eastAsia="Arial" w:hAnsi="Arial" w:cs="Arial"/>
          <w:szCs w:val="24"/>
        </w:rPr>
      </w:pPr>
      <w:r w:rsidRPr="001F5C71">
        <w:rPr>
          <w:rFonts w:ascii="Arial" w:eastAsia="Arial" w:hAnsi="Arial" w:cs="Arial"/>
          <w:szCs w:val="24"/>
        </w:rPr>
        <w:t>The following agencies receive priority as placement sites for Conrad 30/J1 Visa waivers:</w:t>
      </w:r>
    </w:p>
    <w:p w14:paraId="412BC400" w14:textId="5A3A34EA" w:rsidR="007210FB" w:rsidRPr="001F5C71" w:rsidRDefault="210C6642" w:rsidP="00897F1D">
      <w:pPr>
        <w:pStyle w:val="ListParagraph"/>
        <w:numPr>
          <w:ilvl w:val="0"/>
          <w:numId w:val="41"/>
        </w:numPr>
        <w:spacing w:line="276" w:lineRule="auto"/>
        <w:rPr>
          <w:rFonts w:ascii="Arial" w:eastAsia="Arial" w:hAnsi="Arial" w:cs="Arial"/>
          <w:szCs w:val="24"/>
        </w:rPr>
      </w:pPr>
      <w:r w:rsidRPr="001F5C71">
        <w:rPr>
          <w:rFonts w:ascii="Arial" w:eastAsia="Arial" w:hAnsi="Arial" w:cs="Arial"/>
          <w:szCs w:val="24"/>
        </w:rPr>
        <w:t xml:space="preserve">Community Health Centers </w:t>
      </w:r>
    </w:p>
    <w:p w14:paraId="46EB00BC" w14:textId="37B6C972" w:rsidR="007210FB" w:rsidRPr="001F5C71" w:rsidRDefault="210C6642" w:rsidP="00897F1D">
      <w:pPr>
        <w:pStyle w:val="ListParagraph"/>
        <w:numPr>
          <w:ilvl w:val="0"/>
          <w:numId w:val="41"/>
        </w:numPr>
        <w:spacing w:line="276" w:lineRule="auto"/>
        <w:rPr>
          <w:rFonts w:ascii="Arial" w:eastAsia="Arial" w:hAnsi="Arial" w:cs="Arial"/>
          <w:szCs w:val="24"/>
        </w:rPr>
      </w:pPr>
      <w:r w:rsidRPr="001F5C71">
        <w:rPr>
          <w:rFonts w:ascii="Arial" w:eastAsia="Arial" w:hAnsi="Arial" w:cs="Arial"/>
          <w:szCs w:val="24"/>
        </w:rPr>
        <w:t xml:space="preserve">Hospitals with high federally qualifying disproportionate share percentages </w:t>
      </w:r>
    </w:p>
    <w:p w14:paraId="70FDD715" w14:textId="13EED95A" w:rsidR="007210FB" w:rsidRPr="001F5C71" w:rsidRDefault="210C6642" w:rsidP="00897F1D">
      <w:pPr>
        <w:pStyle w:val="ListParagraph"/>
        <w:numPr>
          <w:ilvl w:val="0"/>
          <w:numId w:val="41"/>
        </w:numPr>
        <w:spacing w:line="276" w:lineRule="auto"/>
        <w:rPr>
          <w:rFonts w:ascii="Arial" w:eastAsia="Arial" w:hAnsi="Arial" w:cs="Arial"/>
          <w:szCs w:val="24"/>
        </w:rPr>
      </w:pPr>
      <w:r w:rsidRPr="001F5C71">
        <w:rPr>
          <w:rFonts w:ascii="Arial" w:eastAsia="Arial" w:hAnsi="Arial" w:cs="Arial"/>
          <w:szCs w:val="24"/>
        </w:rPr>
        <w:t xml:space="preserve">Critical access hospitals and other small rural hospitals </w:t>
      </w:r>
    </w:p>
    <w:p w14:paraId="0102D86B" w14:textId="037DCB0C" w:rsidR="007210FB" w:rsidRPr="001F5C71" w:rsidRDefault="210C6642" w:rsidP="00897F1D">
      <w:pPr>
        <w:pStyle w:val="ListParagraph"/>
        <w:numPr>
          <w:ilvl w:val="0"/>
          <w:numId w:val="41"/>
        </w:numPr>
        <w:spacing w:line="276" w:lineRule="auto"/>
        <w:rPr>
          <w:rFonts w:ascii="Arial" w:eastAsia="Arial" w:hAnsi="Arial" w:cs="Arial"/>
          <w:szCs w:val="24"/>
        </w:rPr>
      </w:pPr>
      <w:r w:rsidRPr="001F5C71">
        <w:rPr>
          <w:rFonts w:ascii="Arial" w:eastAsia="Arial" w:hAnsi="Arial" w:cs="Arial"/>
          <w:szCs w:val="24"/>
        </w:rPr>
        <w:t xml:space="preserve">Community based behavioral health care organizations </w:t>
      </w:r>
    </w:p>
    <w:p w14:paraId="2C7F4DCC" w14:textId="0022858B" w:rsidR="007210FB" w:rsidRPr="001F5C71" w:rsidRDefault="210C6642" w:rsidP="00897F1D">
      <w:pPr>
        <w:pStyle w:val="ListParagraph"/>
        <w:numPr>
          <w:ilvl w:val="0"/>
          <w:numId w:val="41"/>
        </w:numPr>
        <w:spacing w:line="276" w:lineRule="auto"/>
        <w:rPr>
          <w:rFonts w:ascii="Arial" w:eastAsia="Arial" w:hAnsi="Arial" w:cs="Arial"/>
          <w:szCs w:val="24"/>
        </w:rPr>
      </w:pPr>
      <w:r w:rsidRPr="001F5C71">
        <w:rPr>
          <w:rFonts w:ascii="Arial" w:eastAsia="Arial" w:hAnsi="Arial" w:cs="Arial"/>
          <w:szCs w:val="24"/>
        </w:rPr>
        <w:t>Agenc</w:t>
      </w:r>
      <w:r w:rsidR="000E3102" w:rsidRPr="001F5C71">
        <w:rPr>
          <w:rFonts w:ascii="Arial" w:eastAsia="Arial" w:hAnsi="Arial" w:cs="Arial"/>
          <w:szCs w:val="24"/>
        </w:rPr>
        <w:t>ies</w:t>
      </w:r>
      <w:r w:rsidRPr="001F5C71">
        <w:rPr>
          <w:rFonts w:ascii="Arial" w:eastAsia="Arial" w:hAnsi="Arial" w:cs="Arial"/>
          <w:szCs w:val="24"/>
        </w:rPr>
        <w:t xml:space="preserve"> </w:t>
      </w:r>
      <w:r w:rsidR="000E3102" w:rsidRPr="001F5C71">
        <w:rPr>
          <w:rFonts w:ascii="Arial" w:eastAsia="Arial" w:hAnsi="Arial" w:cs="Arial"/>
          <w:szCs w:val="24"/>
        </w:rPr>
        <w:t xml:space="preserve">with </w:t>
      </w:r>
      <w:r w:rsidRPr="001F5C71">
        <w:rPr>
          <w:rFonts w:ascii="Arial" w:eastAsia="Arial" w:hAnsi="Arial" w:cs="Arial"/>
          <w:szCs w:val="24"/>
        </w:rPr>
        <w:t xml:space="preserve">a high percentage of government and free care payers or </w:t>
      </w:r>
      <w:r w:rsidR="00BE4294" w:rsidRPr="001F5C71">
        <w:rPr>
          <w:rFonts w:ascii="Arial" w:eastAsia="Arial" w:hAnsi="Arial" w:cs="Arial"/>
          <w:szCs w:val="24"/>
        </w:rPr>
        <w:t xml:space="preserve">other </w:t>
      </w:r>
      <w:r w:rsidRPr="001F5C71">
        <w:rPr>
          <w:rFonts w:ascii="Arial" w:eastAsia="Arial" w:hAnsi="Arial" w:cs="Arial"/>
          <w:szCs w:val="24"/>
        </w:rPr>
        <w:t>demonstrate</w:t>
      </w:r>
      <w:r w:rsidR="00BE4294" w:rsidRPr="001F5C71">
        <w:rPr>
          <w:rFonts w:ascii="Arial" w:eastAsia="Arial" w:hAnsi="Arial" w:cs="Arial"/>
          <w:szCs w:val="24"/>
        </w:rPr>
        <w:t>d</w:t>
      </w:r>
      <w:r w:rsidRPr="001F5C71">
        <w:rPr>
          <w:rFonts w:ascii="Arial" w:eastAsia="Arial" w:hAnsi="Arial" w:cs="Arial"/>
          <w:szCs w:val="24"/>
        </w:rPr>
        <w:t xml:space="preserve"> measures of high utilization by underserved populations sites. </w:t>
      </w:r>
    </w:p>
    <w:p w14:paraId="07FA6CC6" w14:textId="4769DFCA" w:rsidR="000E3102" w:rsidRPr="001F5C71" w:rsidRDefault="210C6642" w:rsidP="00897F1D">
      <w:pPr>
        <w:pStyle w:val="ListParagraph"/>
        <w:numPr>
          <w:ilvl w:val="0"/>
          <w:numId w:val="41"/>
        </w:numPr>
        <w:spacing w:line="276" w:lineRule="auto"/>
        <w:rPr>
          <w:rFonts w:ascii="Arial" w:eastAsia="Arial" w:hAnsi="Arial" w:cs="Arial"/>
          <w:szCs w:val="24"/>
        </w:rPr>
      </w:pPr>
      <w:r w:rsidRPr="001F5C71">
        <w:rPr>
          <w:rFonts w:ascii="Arial" w:eastAsia="Arial" w:hAnsi="Arial" w:cs="Arial"/>
          <w:szCs w:val="24"/>
        </w:rPr>
        <w:t>Health care</w:t>
      </w:r>
      <w:r w:rsidR="00DC7E9D" w:rsidRPr="001F5C71">
        <w:rPr>
          <w:rFonts w:ascii="Arial" w:eastAsia="Arial" w:hAnsi="Arial" w:cs="Arial"/>
          <w:szCs w:val="24"/>
        </w:rPr>
        <w:t xml:space="preserve"> employer</w:t>
      </w:r>
      <w:r w:rsidRPr="001F5C71">
        <w:rPr>
          <w:rFonts w:ascii="Arial" w:eastAsia="Arial" w:hAnsi="Arial" w:cs="Arial"/>
          <w:szCs w:val="24"/>
        </w:rPr>
        <w:t xml:space="preserve"> sites located in HPSAs or with MUA/P designations with a significant percentage of public payers such as MassHealth (Medicaid), Medicare and sliding fee or other charity care.</w:t>
      </w:r>
    </w:p>
    <w:p w14:paraId="58AB65DC" w14:textId="29A8DC51" w:rsidR="00B86C9D" w:rsidRPr="001F5C71" w:rsidRDefault="00733E56" w:rsidP="00A74BCE">
      <w:pPr>
        <w:spacing w:line="276" w:lineRule="auto"/>
        <w:ind w:left="720" w:hanging="360"/>
        <w:rPr>
          <w:rFonts w:ascii="Arial" w:eastAsia="Arial" w:hAnsi="Arial" w:cs="Arial"/>
          <w:szCs w:val="24"/>
          <w:u w:val="single"/>
        </w:rPr>
      </w:pPr>
      <w:r w:rsidRPr="001F5C71">
        <w:rPr>
          <w:rFonts w:ascii="Arial" w:eastAsia="Arial" w:hAnsi="Arial" w:cs="Arial"/>
          <w:szCs w:val="24"/>
        </w:rPr>
        <w:t xml:space="preserve">4.   </w:t>
      </w:r>
      <w:r w:rsidR="00B86C9D" w:rsidRPr="001F5C71">
        <w:rPr>
          <w:rFonts w:ascii="Arial" w:eastAsia="Arial" w:hAnsi="Arial" w:cs="Arial"/>
          <w:szCs w:val="24"/>
        </w:rPr>
        <w:t>The facility or agency is required to demonstrate a prolonged history of recruitment challenges, an exceptional situation, or a specific need for the candidate or position that the J-1 physician will occupy.</w:t>
      </w:r>
      <w:r w:rsidR="00A74BCE" w:rsidRPr="001F5C71">
        <w:rPr>
          <w:rFonts w:ascii="Arial" w:eastAsia="Arial" w:hAnsi="Arial" w:cs="Arial"/>
          <w:szCs w:val="24"/>
        </w:rPr>
        <w:t xml:space="preserve"> </w:t>
      </w:r>
      <w:r w:rsidR="00897F1D" w:rsidRPr="001F5C71">
        <w:rPr>
          <w:rFonts w:ascii="Arial" w:eastAsia="Arial" w:hAnsi="Arial" w:cs="Arial"/>
          <w:szCs w:val="24"/>
        </w:rPr>
        <w:t>R</w:t>
      </w:r>
      <w:r w:rsidR="00B86C9D" w:rsidRPr="001F5C71">
        <w:rPr>
          <w:rFonts w:ascii="Arial" w:eastAsia="Arial" w:hAnsi="Arial" w:cs="Arial"/>
          <w:szCs w:val="24"/>
        </w:rPr>
        <w:t>ecruitment effort</w:t>
      </w:r>
      <w:r w:rsidR="00897F1D" w:rsidRPr="001F5C71">
        <w:rPr>
          <w:rFonts w:ascii="Arial" w:eastAsia="Arial" w:hAnsi="Arial" w:cs="Arial"/>
          <w:szCs w:val="24"/>
        </w:rPr>
        <w:t>s</w:t>
      </w:r>
      <w:r w:rsidR="00B86C9D" w:rsidRPr="001F5C71">
        <w:rPr>
          <w:rFonts w:ascii="Arial" w:eastAsia="Arial" w:hAnsi="Arial" w:cs="Arial"/>
          <w:szCs w:val="24"/>
        </w:rPr>
        <w:t xml:space="preserve"> lasting less than six months is not regarded as a lengthy recruitment period for this program.</w:t>
      </w:r>
    </w:p>
    <w:p w14:paraId="28D85048" w14:textId="0C63866B" w:rsidR="00CF1F16" w:rsidRPr="001F5C71" w:rsidRDefault="00A74BCE" w:rsidP="00897F1D">
      <w:pPr>
        <w:spacing w:line="276" w:lineRule="auto"/>
        <w:ind w:left="720" w:hanging="360"/>
        <w:rPr>
          <w:rFonts w:ascii="Arial" w:eastAsia="Arial" w:hAnsi="Arial" w:cs="Arial"/>
          <w:szCs w:val="24"/>
          <w:u w:val="single"/>
        </w:rPr>
      </w:pPr>
      <w:r w:rsidRPr="001F5C71">
        <w:rPr>
          <w:rFonts w:ascii="Arial" w:eastAsia="Arial" w:hAnsi="Arial" w:cs="Arial"/>
          <w:szCs w:val="24"/>
        </w:rPr>
        <w:t xml:space="preserve">5.    </w:t>
      </w:r>
      <w:r w:rsidR="210C6642" w:rsidRPr="001F5C71">
        <w:rPr>
          <w:rFonts w:ascii="Arial" w:eastAsia="Arial" w:hAnsi="Arial" w:cs="Arial"/>
          <w:szCs w:val="24"/>
        </w:rPr>
        <w:t xml:space="preserve">DPH will prioritize one physician applicant per agency. For agencies that wish to submit </w:t>
      </w:r>
      <w:r w:rsidR="00535F62" w:rsidRPr="001F5C71">
        <w:rPr>
          <w:rFonts w:ascii="Arial" w:eastAsia="Arial" w:hAnsi="Arial" w:cs="Arial"/>
          <w:szCs w:val="24"/>
        </w:rPr>
        <w:t>up to three</w:t>
      </w:r>
      <w:r w:rsidR="210C6642" w:rsidRPr="001F5C71">
        <w:rPr>
          <w:rFonts w:ascii="Arial" w:eastAsia="Arial" w:hAnsi="Arial" w:cs="Arial"/>
          <w:szCs w:val="24"/>
        </w:rPr>
        <w:t xml:space="preserve"> application</w:t>
      </w:r>
      <w:r w:rsidR="001B5FC2" w:rsidRPr="001F5C71">
        <w:rPr>
          <w:rFonts w:ascii="Arial" w:eastAsia="Arial" w:hAnsi="Arial" w:cs="Arial"/>
          <w:szCs w:val="24"/>
        </w:rPr>
        <w:t>s</w:t>
      </w:r>
      <w:r w:rsidR="210C6642" w:rsidRPr="001F5C71">
        <w:rPr>
          <w:rFonts w:ascii="Arial" w:eastAsia="Arial" w:hAnsi="Arial" w:cs="Arial"/>
          <w:szCs w:val="24"/>
        </w:rPr>
        <w:t xml:space="preserve">, please refer to </w:t>
      </w:r>
      <w:r w:rsidR="00F25249" w:rsidRPr="001F5C71">
        <w:rPr>
          <w:rFonts w:ascii="Arial" w:eastAsia="Arial" w:hAnsi="Arial" w:cs="Arial"/>
          <w:szCs w:val="24"/>
        </w:rPr>
        <w:t>Item B</w:t>
      </w:r>
      <w:r w:rsidR="006A2D30" w:rsidRPr="001F5C71">
        <w:rPr>
          <w:rFonts w:ascii="Arial" w:eastAsia="Arial" w:hAnsi="Arial" w:cs="Arial"/>
          <w:szCs w:val="24"/>
        </w:rPr>
        <w:t>.-</w:t>
      </w:r>
      <w:r w:rsidR="210C6642" w:rsidRPr="001F5C71">
        <w:rPr>
          <w:rFonts w:ascii="Arial" w:eastAsia="Arial" w:hAnsi="Arial" w:cs="Arial"/>
          <w:szCs w:val="24"/>
        </w:rPr>
        <w:t xml:space="preserve"> </w:t>
      </w:r>
      <w:r w:rsidR="210C6642" w:rsidRPr="001F5C71">
        <w:rPr>
          <w:rFonts w:ascii="Arial" w:eastAsia="Arial" w:hAnsi="Arial" w:cs="Arial"/>
          <w:szCs w:val="24"/>
          <w:u w:val="single"/>
        </w:rPr>
        <w:t xml:space="preserve">Multiple Applications from a </w:t>
      </w:r>
      <w:r w:rsidR="006A2D30" w:rsidRPr="001F5C71">
        <w:rPr>
          <w:rFonts w:ascii="Arial" w:eastAsia="Arial" w:hAnsi="Arial" w:cs="Arial"/>
          <w:szCs w:val="24"/>
          <w:u w:val="single"/>
        </w:rPr>
        <w:t>S</w:t>
      </w:r>
      <w:r w:rsidR="210C6642" w:rsidRPr="001F5C71">
        <w:rPr>
          <w:rFonts w:ascii="Arial" w:eastAsia="Arial" w:hAnsi="Arial" w:cs="Arial"/>
          <w:szCs w:val="24"/>
          <w:u w:val="single"/>
        </w:rPr>
        <w:t xml:space="preserve">ingle </w:t>
      </w:r>
      <w:r w:rsidR="006A2D30" w:rsidRPr="001F5C71">
        <w:rPr>
          <w:rFonts w:ascii="Arial" w:eastAsia="Arial" w:hAnsi="Arial" w:cs="Arial"/>
          <w:szCs w:val="24"/>
          <w:u w:val="single"/>
        </w:rPr>
        <w:t>A</w:t>
      </w:r>
      <w:r w:rsidR="210C6642" w:rsidRPr="001F5C71">
        <w:rPr>
          <w:rFonts w:ascii="Arial" w:eastAsia="Arial" w:hAnsi="Arial" w:cs="Arial"/>
          <w:szCs w:val="24"/>
          <w:u w:val="single"/>
        </w:rPr>
        <w:t>gency section below</w:t>
      </w:r>
      <w:r w:rsidR="210C6642" w:rsidRPr="001F5C71">
        <w:rPr>
          <w:rFonts w:ascii="Arial" w:eastAsia="Arial" w:hAnsi="Arial" w:cs="Arial"/>
          <w:szCs w:val="24"/>
        </w:rPr>
        <w:t>.</w:t>
      </w:r>
    </w:p>
    <w:p w14:paraId="4F475C6A" w14:textId="32EF7E98" w:rsidR="007210FB" w:rsidRPr="001F5C71" w:rsidRDefault="210C6642" w:rsidP="00897F1D">
      <w:pPr>
        <w:pStyle w:val="ListParagraph"/>
        <w:spacing w:line="276" w:lineRule="auto"/>
        <w:ind w:hanging="720"/>
        <w:rPr>
          <w:rFonts w:ascii="Arial" w:eastAsia="Arial" w:hAnsi="Arial" w:cs="Arial"/>
          <w:b/>
          <w:bCs/>
          <w:szCs w:val="24"/>
          <w:u w:val="single"/>
        </w:rPr>
      </w:pPr>
      <w:r w:rsidRPr="001F5C71">
        <w:rPr>
          <w:rFonts w:ascii="Arial" w:eastAsia="Arial" w:hAnsi="Arial" w:cs="Arial"/>
          <w:b/>
          <w:bCs/>
          <w:szCs w:val="24"/>
          <w:u w:val="single"/>
        </w:rPr>
        <w:t>Physician</w:t>
      </w:r>
    </w:p>
    <w:p w14:paraId="06F3EC39" w14:textId="049E5C5B" w:rsidR="007210FB" w:rsidRPr="001F5C71" w:rsidRDefault="210C6642" w:rsidP="007845A3">
      <w:pPr>
        <w:pStyle w:val="ListParagraph"/>
        <w:numPr>
          <w:ilvl w:val="0"/>
          <w:numId w:val="35"/>
        </w:numPr>
        <w:tabs>
          <w:tab w:val="left" w:pos="720"/>
        </w:tabs>
        <w:spacing w:line="276" w:lineRule="auto"/>
        <w:ind w:left="720"/>
        <w:rPr>
          <w:rFonts w:ascii="Arial" w:eastAsia="Arial" w:hAnsi="Arial" w:cs="Arial"/>
          <w:szCs w:val="24"/>
        </w:rPr>
      </w:pPr>
      <w:r w:rsidRPr="001F5C71">
        <w:rPr>
          <w:rFonts w:ascii="Arial" w:eastAsia="Arial" w:hAnsi="Arial" w:cs="Arial"/>
          <w:szCs w:val="24"/>
        </w:rPr>
        <w:t xml:space="preserve">Prior to employment, the physician must meet all medical licensure requirements for the Commonwealth of Massachusetts.  </w:t>
      </w:r>
    </w:p>
    <w:p w14:paraId="6D3ED7D1" w14:textId="3323FCE7" w:rsidR="007210FB" w:rsidRPr="001F5C71" w:rsidRDefault="210C6642" w:rsidP="007845A3">
      <w:pPr>
        <w:pStyle w:val="ListParagraph"/>
        <w:numPr>
          <w:ilvl w:val="0"/>
          <w:numId w:val="35"/>
        </w:numPr>
        <w:tabs>
          <w:tab w:val="left" w:pos="720"/>
        </w:tabs>
        <w:spacing w:line="276" w:lineRule="auto"/>
        <w:ind w:left="720"/>
        <w:rPr>
          <w:rFonts w:ascii="Arial" w:eastAsia="Arial" w:hAnsi="Arial" w:cs="Arial"/>
          <w:szCs w:val="24"/>
        </w:rPr>
      </w:pPr>
      <w:r w:rsidRPr="001F5C71">
        <w:rPr>
          <w:rFonts w:ascii="Arial" w:eastAsia="Arial" w:hAnsi="Arial" w:cs="Arial"/>
          <w:szCs w:val="24"/>
        </w:rPr>
        <w:t xml:space="preserve">The physician must agree to practice medicine full-time in the designated health care facility for a minimum of three (3) years and begin employment within ninety (90) days of receipt of the waiver.  </w:t>
      </w:r>
    </w:p>
    <w:p w14:paraId="4D3842E0" w14:textId="4106BBC2" w:rsidR="007210FB" w:rsidRPr="001F5C71" w:rsidRDefault="210C6642" w:rsidP="007845A3">
      <w:pPr>
        <w:pStyle w:val="ListParagraph"/>
        <w:numPr>
          <w:ilvl w:val="0"/>
          <w:numId w:val="35"/>
        </w:numPr>
        <w:tabs>
          <w:tab w:val="left" w:pos="720"/>
        </w:tabs>
        <w:spacing w:line="276" w:lineRule="auto"/>
        <w:ind w:left="720"/>
        <w:rPr>
          <w:rFonts w:ascii="Arial" w:eastAsia="Arial" w:hAnsi="Arial" w:cs="Arial"/>
          <w:szCs w:val="24"/>
        </w:rPr>
      </w:pPr>
      <w:r w:rsidRPr="001F5C71">
        <w:rPr>
          <w:rFonts w:ascii="Arial" w:eastAsia="Arial" w:hAnsi="Arial" w:cs="Arial"/>
          <w:szCs w:val="24"/>
        </w:rPr>
        <w:t xml:space="preserve">Physicians whose full-time practice sites are located in a federal Health Professional Shortage Area (HPSA), or Medically Underserved Area/Population (MUA/P) are preferred. Instructions for determining whether a </w:t>
      </w:r>
      <w:r w:rsidRPr="001F5C71">
        <w:rPr>
          <w:rFonts w:ascii="Arial" w:eastAsia="Arial" w:hAnsi="Arial" w:cs="Arial"/>
          <w:szCs w:val="24"/>
        </w:rPr>
        <w:lastRenderedPageBreak/>
        <w:t>site is qualified are included as Appendix A of this document. For exceptions, please refer to the Flex 10 Requirements section below.</w:t>
      </w:r>
    </w:p>
    <w:p w14:paraId="28374AA5" w14:textId="39EF2C02" w:rsidR="007210FB" w:rsidRPr="001F5C71" w:rsidRDefault="210C6642" w:rsidP="007845A3">
      <w:pPr>
        <w:pStyle w:val="ListParagraph"/>
        <w:numPr>
          <w:ilvl w:val="0"/>
          <w:numId w:val="35"/>
        </w:numPr>
        <w:tabs>
          <w:tab w:val="left" w:pos="720"/>
        </w:tabs>
        <w:spacing w:line="276" w:lineRule="auto"/>
        <w:ind w:left="720"/>
        <w:rPr>
          <w:rFonts w:ascii="Arial" w:eastAsia="Arial" w:hAnsi="Arial" w:cs="Arial"/>
          <w:szCs w:val="24"/>
        </w:rPr>
      </w:pPr>
      <w:r w:rsidRPr="001F5C71">
        <w:rPr>
          <w:rFonts w:ascii="Arial" w:eastAsia="Arial" w:hAnsi="Arial" w:cs="Arial"/>
          <w:szCs w:val="24"/>
        </w:rPr>
        <w:t xml:space="preserve">Physicians who provide primary care services are preferred.  Primary care is interpreted </w:t>
      </w:r>
      <w:r w:rsidR="00D0666B" w:rsidRPr="001F5C71">
        <w:rPr>
          <w:rFonts w:ascii="Arial" w:eastAsia="Arial" w:hAnsi="Arial" w:cs="Arial"/>
          <w:szCs w:val="24"/>
        </w:rPr>
        <w:t>as including</w:t>
      </w:r>
      <w:r w:rsidRPr="001F5C71">
        <w:rPr>
          <w:rFonts w:ascii="Arial" w:eastAsia="Arial" w:hAnsi="Arial" w:cs="Arial"/>
          <w:szCs w:val="24"/>
        </w:rPr>
        <w:t xml:space="preserve"> allopathic and osteopathic physicians who are trained in, and will practice, internal medicine, pediatrics, family practice, obstetrics-gynecology, geriatrics, and psychiatry. For exceptions, please refer to the Specialty Physician Applicant Requirements section below.</w:t>
      </w:r>
    </w:p>
    <w:p w14:paraId="7DB3DACE" w14:textId="2E24AFEA" w:rsidR="007210FB" w:rsidRPr="001F5C71" w:rsidRDefault="000D4BD8" w:rsidP="007845A3">
      <w:pPr>
        <w:pStyle w:val="ListParagraph"/>
        <w:numPr>
          <w:ilvl w:val="0"/>
          <w:numId w:val="35"/>
        </w:numPr>
        <w:tabs>
          <w:tab w:val="left" w:pos="720"/>
        </w:tabs>
        <w:spacing w:line="276" w:lineRule="auto"/>
        <w:ind w:left="720"/>
        <w:rPr>
          <w:rFonts w:ascii="Arial" w:eastAsia="Calibri" w:hAnsi="Arial" w:cs="Arial"/>
          <w:szCs w:val="24"/>
        </w:rPr>
      </w:pPr>
      <w:r w:rsidRPr="001F5C71">
        <w:rPr>
          <w:rFonts w:ascii="Arial" w:eastAsia="Arial" w:hAnsi="Arial" w:cs="Arial"/>
          <w:noProof/>
          <w:szCs w:val="24"/>
        </w:rPr>
        <mc:AlternateContent>
          <mc:Choice Requires="wps">
            <w:drawing>
              <wp:anchor distT="0" distB="0" distL="114300" distR="114300" simplePos="0" relativeHeight="251662336" behindDoc="0" locked="0" layoutInCell="1" allowOverlap="1" wp14:anchorId="39E281EC" wp14:editId="290AD64E">
                <wp:simplePos x="0" y="0"/>
                <wp:positionH relativeFrom="column">
                  <wp:posOffset>276225</wp:posOffset>
                </wp:positionH>
                <wp:positionV relativeFrom="paragraph">
                  <wp:posOffset>805180</wp:posOffset>
                </wp:positionV>
                <wp:extent cx="5495925" cy="438150"/>
                <wp:effectExtent l="0" t="0" r="28575" b="19050"/>
                <wp:wrapNone/>
                <wp:docPr id="1653416829" name="Text Box 1"/>
                <wp:cNvGraphicFramePr/>
                <a:graphic xmlns:a="http://schemas.openxmlformats.org/drawingml/2006/main">
                  <a:graphicData uri="http://schemas.microsoft.com/office/word/2010/wordprocessingShape">
                    <wps:wsp>
                      <wps:cNvSpPr txBox="1"/>
                      <wps:spPr>
                        <a:xfrm>
                          <a:off x="0" y="0"/>
                          <a:ext cx="5495925" cy="438150"/>
                        </a:xfrm>
                        <a:prstGeom prst="rect">
                          <a:avLst/>
                        </a:prstGeom>
                        <a:solidFill>
                          <a:schemeClr val="lt1"/>
                        </a:solidFill>
                        <a:ln w="6350">
                          <a:solidFill>
                            <a:prstClr val="black"/>
                          </a:solidFill>
                        </a:ln>
                      </wps:spPr>
                      <wps:txbx>
                        <w:txbxContent>
                          <w:p w14:paraId="0E21A5DF" w14:textId="4E942608" w:rsidR="000D4BD8" w:rsidRPr="00DB68B6" w:rsidRDefault="000D4BD8" w:rsidP="00B26C9A">
                            <w:pPr>
                              <w:jc w:val="center"/>
                              <w:rPr>
                                <w:rFonts w:ascii="Arial" w:hAnsi="Arial" w:cs="Arial"/>
                                <w:b/>
                                <w:bCs/>
                              </w:rPr>
                            </w:pPr>
                            <w:r w:rsidRPr="00DB68B6">
                              <w:rPr>
                                <w:rFonts w:ascii="Arial" w:hAnsi="Arial" w:cs="Arial"/>
                                <w:b/>
                                <w:bCs/>
                              </w:rPr>
                              <w:t>If an agency/physician does not meet the eligibility criteria, the application will be deemed ineligible and will not be supported by DPH.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E281EC" id="_x0000_s1027" type="#_x0000_t202" style="position:absolute;left:0;text-align:left;margin-left:21.75pt;margin-top:63.4pt;width:432.75pt;height:3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" fillcolor="white [3201]" strokeweight=".5pt">
                <v:textbox>
                  <w:txbxContent>
                    <w:p w14:paraId="0E21A5DF" w14:textId="4E942608" w:rsidR="000D4BD8" w:rsidRPr="00DB68B6" w:rsidRDefault="000D4BD8" w:rsidP="00B26C9A">
                      <w:pPr>
                        <w:jc w:val="center"/>
                        <w:rPr>
                          <w:rFonts w:ascii="Arial" w:hAnsi="Arial" w:cs="Arial"/>
                          <w:b/>
                          <w:bCs/>
                        </w:rPr>
                      </w:pPr>
                      <w:r w:rsidRPr="00DB68B6">
                        <w:rPr>
                          <w:rFonts w:ascii="Arial" w:hAnsi="Arial" w:cs="Arial"/>
                          <w:b/>
                          <w:bCs/>
                        </w:rPr>
                        <w:t>If an agency/physician does not meet the eligibility criteria, the application will be deemed ineligible and will not be supported by DPH.</w:t>
                      </w:r>
                    </w:p>
                  </w:txbxContent>
                </v:textbox>
              </v:shape>
            </w:pict>
          </mc:Fallback>
        </mc:AlternateContent>
      </w:r>
      <w:r w:rsidR="210C6642" w:rsidRPr="001F5C71">
        <w:rPr>
          <w:rFonts w:ascii="Arial" w:eastAsia="Arial" w:hAnsi="Arial" w:cs="Arial"/>
          <w:szCs w:val="24"/>
        </w:rPr>
        <w:t>Physicians who can speak a language other than English while providing patient care are also given a preference in scoring, so long as the application documents that the language is spoken by a significant proportion of the underserved population in the proposed practice community.</w:t>
      </w:r>
      <w:r w:rsidR="007210FB" w:rsidRPr="001F5C71">
        <w:rPr>
          <w:rFonts w:ascii="Arial" w:hAnsi="Arial" w:cs="Arial"/>
          <w:szCs w:val="24"/>
        </w:rPr>
        <w:br/>
      </w:r>
      <w:r w:rsidR="007210FB" w:rsidRPr="001F5C71">
        <w:rPr>
          <w:rFonts w:ascii="Arial" w:hAnsi="Arial" w:cs="Arial"/>
          <w:szCs w:val="24"/>
        </w:rPr>
        <w:br/>
      </w:r>
    </w:p>
    <w:p w14:paraId="59557542" w14:textId="77777777" w:rsidR="000D4BD8" w:rsidRPr="001F5C71" w:rsidRDefault="000D4BD8" w:rsidP="00DB68B6">
      <w:pPr>
        <w:pStyle w:val="ListParagraph"/>
        <w:spacing w:line="276" w:lineRule="auto"/>
        <w:ind w:left="360"/>
        <w:rPr>
          <w:rFonts w:ascii="Arial" w:eastAsia="Calibri" w:hAnsi="Arial" w:cs="Arial"/>
          <w:szCs w:val="24"/>
        </w:rPr>
      </w:pPr>
    </w:p>
    <w:p w14:paraId="1C509826" w14:textId="3AE36D3B" w:rsidR="007210FB" w:rsidRPr="001F5C71" w:rsidRDefault="210C6642" w:rsidP="00DB68B6">
      <w:pPr>
        <w:rPr>
          <w:rFonts w:ascii="Arial" w:hAnsi="Arial" w:cs="Arial"/>
          <w:b/>
          <w:bCs/>
          <w:szCs w:val="24"/>
        </w:rPr>
      </w:pPr>
      <w:r w:rsidRPr="001F5C71">
        <w:rPr>
          <w:rFonts w:ascii="Arial" w:eastAsia="Arial" w:hAnsi="Arial" w:cs="Arial"/>
          <w:b/>
          <w:bCs/>
          <w:szCs w:val="24"/>
        </w:rPr>
        <w:t xml:space="preserve">B. Multiple </w:t>
      </w:r>
      <w:r w:rsidR="00807763" w:rsidRPr="001F5C71">
        <w:rPr>
          <w:rFonts w:ascii="Arial" w:eastAsia="Arial" w:hAnsi="Arial" w:cs="Arial"/>
          <w:b/>
          <w:bCs/>
          <w:szCs w:val="24"/>
        </w:rPr>
        <w:t>A</w:t>
      </w:r>
      <w:r w:rsidRPr="001F5C71">
        <w:rPr>
          <w:rFonts w:ascii="Arial" w:eastAsia="Arial" w:hAnsi="Arial" w:cs="Arial"/>
          <w:b/>
          <w:bCs/>
          <w:szCs w:val="24"/>
        </w:rPr>
        <w:t xml:space="preserve">pplications from a </w:t>
      </w:r>
      <w:r w:rsidR="00807763" w:rsidRPr="001F5C71">
        <w:rPr>
          <w:rFonts w:ascii="Arial" w:eastAsia="Arial" w:hAnsi="Arial" w:cs="Arial"/>
          <w:b/>
          <w:bCs/>
          <w:szCs w:val="24"/>
        </w:rPr>
        <w:t>S</w:t>
      </w:r>
      <w:r w:rsidRPr="001F5C71">
        <w:rPr>
          <w:rFonts w:ascii="Arial" w:eastAsia="Arial" w:hAnsi="Arial" w:cs="Arial"/>
          <w:b/>
          <w:bCs/>
          <w:szCs w:val="24"/>
        </w:rPr>
        <w:t xml:space="preserve">ingle </w:t>
      </w:r>
      <w:r w:rsidR="00F25249" w:rsidRPr="001F5C71">
        <w:rPr>
          <w:rFonts w:ascii="Arial" w:eastAsia="Arial" w:hAnsi="Arial" w:cs="Arial"/>
          <w:b/>
          <w:bCs/>
          <w:szCs w:val="24"/>
        </w:rPr>
        <w:t>A</w:t>
      </w:r>
      <w:r w:rsidRPr="001F5C71">
        <w:rPr>
          <w:rFonts w:ascii="Arial" w:eastAsia="Arial" w:hAnsi="Arial" w:cs="Arial"/>
          <w:b/>
          <w:bCs/>
          <w:szCs w:val="24"/>
        </w:rPr>
        <w:t>gency</w:t>
      </w:r>
    </w:p>
    <w:p w14:paraId="644289D4" w14:textId="2B11E859" w:rsidR="007210FB" w:rsidRPr="001F5C71" w:rsidRDefault="0063569E" w:rsidP="007845A3">
      <w:pPr>
        <w:pStyle w:val="ListParagraph"/>
        <w:numPr>
          <w:ilvl w:val="0"/>
          <w:numId w:val="36"/>
        </w:numPr>
        <w:rPr>
          <w:rFonts w:ascii="Arial" w:hAnsi="Arial" w:cs="Arial"/>
          <w:szCs w:val="24"/>
        </w:rPr>
      </w:pPr>
      <w:r w:rsidRPr="001F5C71">
        <w:rPr>
          <w:rFonts w:ascii="Arial" w:eastAsia="Arial" w:hAnsi="Arial" w:cs="Arial"/>
          <w:szCs w:val="24"/>
        </w:rPr>
        <w:t xml:space="preserve">Agencies may submit up to three (3) physician applications per agency or employer per visa waiver year. </w:t>
      </w:r>
      <w:r w:rsidR="210C6642" w:rsidRPr="001F5C71">
        <w:rPr>
          <w:rFonts w:ascii="Arial" w:eastAsia="Arial" w:hAnsi="Arial" w:cs="Arial"/>
          <w:szCs w:val="24"/>
        </w:rPr>
        <w:t>DPH will prioritize one physician applicant per agency</w:t>
      </w:r>
      <w:r w:rsidR="00471AE7" w:rsidRPr="001F5C71">
        <w:rPr>
          <w:rFonts w:ascii="Arial" w:eastAsia="Arial" w:hAnsi="Arial" w:cs="Arial"/>
          <w:szCs w:val="24"/>
        </w:rPr>
        <w:t>.</w:t>
      </w:r>
      <w:r w:rsidR="210C6642" w:rsidRPr="001F5C71">
        <w:rPr>
          <w:rFonts w:ascii="Arial" w:eastAsia="Arial" w:hAnsi="Arial" w:cs="Arial"/>
          <w:szCs w:val="24"/>
        </w:rPr>
        <w:t xml:space="preserve"> Th</w:t>
      </w:r>
      <w:r w:rsidR="00471AE7" w:rsidRPr="001F5C71">
        <w:rPr>
          <w:rFonts w:ascii="Arial" w:eastAsia="Arial" w:hAnsi="Arial" w:cs="Arial"/>
          <w:szCs w:val="24"/>
        </w:rPr>
        <w:t>is</w:t>
      </w:r>
      <w:r w:rsidR="210C6642" w:rsidRPr="001F5C71">
        <w:rPr>
          <w:rFonts w:ascii="Arial" w:eastAsia="Arial" w:hAnsi="Arial" w:cs="Arial"/>
          <w:szCs w:val="24"/>
        </w:rPr>
        <w:t xml:space="preserve"> eligibility criteria will be in effect for each applicant with the addition of the following requirements:</w:t>
      </w:r>
    </w:p>
    <w:p w14:paraId="0290AAE7" w14:textId="6A5AAEAA" w:rsidR="007210FB" w:rsidRPr="001F5C71" w:rsidRDefault="00DE24A2" w:rsidP="007845A3">
      <w:pPr>
        <w:ind w:left="720" w:hanging="360"/>
        <w:rPr>
          <w:rFonts w:ascii="Arial" w:eastAsia="Arial" w:hAnsi="Arial" w:cs="Arial"/>
          <w:szCs w:val="24"/>
        </w:rPr>
      </w:pPr>
      <w:r w:rsidRPr="001F5C71">
        <w:rPr>
          <w:rFonts w:ascii="Arial" w:eastAsia="Arial" w:hAnsi="Arial" w:cs="Arial"/>
          <w:szCs w:val="24"/>
        </w:rPr>
        <w:t xml:space="preserve">2    </w:t>
      </w:r>
      <w:r w:rsidR="210C6642" w:rsidRPr="001F5C71">
        <w:rPr>
          <w:rFonts w:ascii="Arial" w:eastAsia="Arial" w:hAnsi="Arial" w:cs="Arial"/>
          <w:szCs w:val="24"/>
        </w:rPr>
        <w:t xml:space="preserve">Agencies or facilities submitting more than one application must coordinate all applications through one identified facility contact </w:t>
      </w:r>
      <w:r w:rsidR="009E68D4" w:rsidRPr="001F5C71">
        <w:rPr>
          <w:rFonts w:ascii="Arial" w:eastAsia="Arial" w:hAnsi="Arial" w:cs="Arial"/>
          <w:szCs w:val="24"/>
        </w:rPr>
        <w:t>person.</w:t>
      </w:r>
    </w:p>
    <w:p w14:paraId="6FEE92C6" w14:textId="6B7F8144" w:rsidR="007210FB" w:rsidRPr="001F5C71" w:rsidRDefault="00DE24A2" w:rsidP="007845A3">
      <w:pPr>
        <w:ind w:left="720" w:hanging="360"/>
        <w:rPr>
          <w:rFonts w:ascii="Arial" w:eastAsia="Arial" w:hAnsi="Arial" w:cs="Arial"/>
          <w:szCs w:val="24"/>
        </w:rPr>
      </w:pPr>
      <w:r w:rsidRPr="001F5C71">
        <w:rPr>
          <w:rFonts w:ascii="Arial" w:eastAsia="Arial" w:hAnsi="Arial" w:cs="Arial"/>
          <w:szCs w:val="24"/>
        </w:rPr>
        <w:t>3</w:t>
      </w:r>
      <w:r w:rsidR="008A20B0" w:rsidRPr="001F5C71">
        <w:rPr>
          <w:rFonts w:ascii="Arial" w:eastAsia="Arial" w:hAnsi="Arial" w:cs="Arial"/>
          <w:szCs w:val="24"/>
        </w:rPr>
        <w:t xml:space="preserve">.   </w:t>
      </w:r>
      <w:r w:rsidR="210C6642" w:rsidRPr="001F5C71">
        <w:rPr>
          <w:rFonts w:ascii="Arial" w:eastAsia="Arial" w:hAnsi="Arial" w:cs="Arial"/>
          <w:szCs w:val="24"/>
        </w:rPr>
        <w:t>Agencies or facilities submitting more than one application must clearly prioritize (rank order) all applications submitted.</w:t>
      </w:r>
    </w:p>
    <w:p w14:paraId="3DB81FA8" w14:textId="2BF2D095" w:rsidR="007210FB" w:rsidRPr="001F5C71" w:rsidRDefault="00DE24A2" w:rsidP="007845A3">
      <w:pPr>
        <w:ind w:left="720" w:hanging="360"/>
        <w:rPr>
          <w:rFonts w:ascii="Arial" w:eastAsia="Arial" w:hAnsi="Arial" w:cs="Arial"/>
          <w:szCs w:val="24"/>
        </w:rPr>
      </w:pPr>
      <w:r w:rsidRPr="001F5C71">
        <w:rPr>
          <w:rFonts w:ascii="Arial" w:eastAsia="Arial" w:hAnsi="Arial" w:cs="Arial"/>
          <w:szCs w:val="24"/>
        </w:rPr>
        <w:t xml:space="preserve">4    </w:t>
      </w:r>
      <w:r w:rsidR="210C6642" w:rsidRPr="001F5C71">
        <w:rPr>
          <w:rFonts w:ascii="Arial" w:eastAsia="Arial" w:hAnsi="Arial" w:cs="Arial"/>
          <w:szCs w:val="24"/>
        </w:rPr>
        <w:t>Among applicants from the same agency, DPH will prioritize applicants that have practice sites in different counties or large geographic regions.</w:t>
      </w:r>
    </w:p>
    <w:p w14:paraId="6B7451C1" w14:textId="158F0D02" w:rsidR="008D65C4" w:rsidRPr="001F5C71" w:rsidRDefault="00311D6E" w:rsidP="007845A3">
      <w:pPr>
        <w:tabs>
          <w:tab w:val="left" w:pos="90"/>
        </w:tabs>
        <w:ind w:left="720" w:hanging="360"/>
        <w:rPr>
          <w:rFonts w:ascii="Arial" w:eastAsia="Arial" w:hAnsi="Arial" w:cs="Arial"/>
          <w:szCs w:val="24"/>
        </w:rPr>
      </w:pPr>
      <w:r w:rsidRPr="001F5C71">
        <w:rPr>
          <w:rFonts w:ascii="Arial" w:eastAsia="Arial" w:hAnsi="Arial" w:cs="Arial"/>
          <w:szCs w:val="24"/>
        </w:rPr>
        <w:t xml:space="preserve">5.   </w:t>
      </w:r>
      <w:r w:rsidR="00F27240" w:rsidRPr="001F5C71">
        <w:rPr>
          <w:rFonts w:ascii="Arial" w:eastAsia="Arial" w:hAnsi="Arial" w:cs="Arial"/>
          <w:szCs w:val="24"/>
        </w:rPr>
        <w:t xml:space="preserve">Agencies submitting more than three applications per visa waiver year will </w:t>
      </w:r>
      <w:r w:rsidR="00F67179" w:rsidRPr="001F5C71">
        <w:rPr>
          <w:rFonts w:ascii="Arial" w:eastAsia="Arial" w:hAnsi="Arial" w:cs="Arial"/>
          <w:szCs w:val="24"/>
        </w:rPr>
        <w:t>have the</w:t>
      </w:r>
      <w:r w:rsidR="00FE5187" w:rsidRPr="001F5C71">
        <w:rPr>
          <w:rFonts w:ascii="Arial" w:eastAsia="Arial" w:hAnsi="Arial" w:cs="Arial"/>
          <w:szCs w:val="24"/>
        </w:rPr>
        <w:t xml:space="preserve"> top three ranked application</w:t>
      </w:r>
      <w:r w:rsidR="00340ED1" w:rsidRPr="001F5C71">
        <w:rPr>
          <w:rFonts w:ascii="Arial" w:eastAsia="Arial" w:hAnsi="Arial" w:cs="Arial"/>
          <w:szCs w:val="24"/>
        </w:rPr>
        <w:t>s</w:t>
      </w:r>
      <w:r w:rsidR="00FE5187" w:rsidRPr="001F5C71">
        <w:rPr>
          <w:rFonts w:ascii="Arial" w:eastAsia="Arial" w:hAnsi="Arial" w:cs="Arial"/>
          <w:szCs w:val="24"/>
        </w:rPr>
        <w:t xml:space="preserve"> reviewed. </w:t>
      </w:r>
      <w:r w:rsidR="00340ED1" w:rsidRPr="001F5C71">
        <w:rPr>
          <w:rFonts w:ascii="Arial" w:eastAsia="Arial" w:hAnsi="Arial" w:cs="Arial"/>
          <w:szCs w:val="24"/>
        </w:rPr>
        <w:t xml:space="preserve"> All other applications will be</w:t>
      </w:r>
      <w:r w:rsidR="00F27240" w:rsidRPr="001F5C71">
        <w:rPr>
          <w:rFonts w:ascii="Arial" w:eastAsia="Arial" w:hAnsi="Arial" w:cs="Arial"/>
          <w:szCs w:val="24"/>
        </w:rPr>
        <w:t xml:space="preserve"> returned unscored.  </w:t>
      </w:r>
    </w:p>
    <w:p w14:paraId="4C3BEE56" w14:textId="0716C74B" w:rsidR="007210FB" w:rsidRPr="001F5C71" w:rsidRDefault="007210FB" w:rsidP="00DB68B6">
      <w:pPr>
        <w:rPr>
          <w:rFonts w:ascii="Arial" w:hAnsi="Arial" w:cs="Arial"/>
          <w:szCs w:val="24"/>
        </w:rPr>
      </w:pPr>
    </w:p>
    <w:p w14:paraId="129B07EA" w14:textId="6170A273" w:rsidR="007210FB" w:rsidRPr="001F5C71" w:rsidRDefault="210C6642" w:rsidP="003E78E4">
      <w:pPr>
        <w:rPr>
          <w:rFonts w:ascii="Arial" w:hAnsi="Arial" w:cs="Arial"/>
          <w:szCs w:val="24"/>
        </w:rPr>
      </w:pPr>
      <w:r w:rsidRPr="001F5C71">
        <w:rPr>
          <w:rFonts w:ascii="Arial" w:eastAsia="Arial" w:hAnsi="Arial" w:cs="Arial"/>
          <w:b/>
          <w:bCs/>
          <w:szCs w:val="24"/>
        </w:rPr>
        <w:t>C</w:t>
      </w:r>
      <w:r w:rsidRPr="001F5C71">
        <w:rPr>
          <w:rFonts w:ascii="Arial" w:eastAsia="Arial" w:hAnsi="Arial" w:cs="Arial"/>
          <w:b/>
          <w:bCs/>
          <w:i/>
          <w:iCs/>
          <w:szCs w:val="24"/>
        </w:rPr>
        <w:t xml:space="preserve">. </w:t>
      </w:r>
      <w:r w:rsidRPr="001F5C71">
        <w:rPr>
          <w:rFonts w:ascii="Arial" w:eastAsia="Arial" w:hAnsi="Arial" w:cs="Arial"/>
          <w:b/>
          <w:bCs/>
          <w:szCs w:val="24"/>
          <w:u w:val="single"/>
        </w:rPr>
        <w:t>Flex 10 Slot Requirements</w:t>
      </w:r>
    </w:p>
    <w:p w14:paraId="36FC2139" w14:textId="4308C3A3" w:rsidR="00B235E3" w:rsidRPr="001F5C71" w:rsidRDefault="210C6642" w:rsidP="00DB68B6">
      <w:pPr>
        <w:spacing w:after="120" w:line="276" w:lineRule="auto"/>
        <w:rPr>
          <w:rFonts w:ascii="Arial" w:hAnsi="Arial" w:cs="Arial"/>
          <w:szCs w:val="24"/>
        </w:rPr>
      </w:pPr>
      <w:r w:rsidRPr="001F5C71">
        <w:rPr>
          <w:rFonts w:ascii="Arial" w:eastAsia="Arial" w:hAnsi="Arial" w:cs="Arial"/>
          <w:szCs w:val="24"/>
        </w:rPr>
        <w:t xml:space="preserve">Conrad 30/J-1 Visa Program legislation authorizes up to ten (10) Flex slots to place physicians in practice sites not located in a federal shortage area if documentation is provided to demonstrate that </w:t>
      </w:r>
      <w:r w:rsidRPr="001F5C71">
        <w:rPr>
          <w:rFonts w:ascii="Arial" w:eastAsia="Arial" w:hAnsi="Arial" w:cs="Arial"/>
          <w:color w:val="222222"/>
          <w:szCs w:val="24"/>
        </w:rPr>
        <w:t xml:space="preserve">the facility serves patients who </w:t>
      </w:r>
      <w:r w:rsidRPr="001F5C71">
        <w:rPr>
          <w:rFonts w:ascii="Arial" w:eastAsia="Arial" w:hAnsi="Arial" w:cs="Arial"/>
          <w:color w:val="000000" w:themeColor="text1"/>
          <w:szCs w:val="24"/>
        </w:rPr>
        <w:t xml:space="preserve">reside in one or more federally designated shortage </w:t>
      </w:r>
      <w:r w:rsidR="004963DC" w:rsidRPr="001F5C71">
        <w:rPr>
          <w:rFonts w:ascii="Arial" w:eastAsia="Arial" w:hAnsi="Arial" w:cs="Arial"/>
          <w:color w:val="000000" w:themeColor="text1"/>
          <w:szCs w:val="24"/>
        </w:rPr>
        <w:t>area or</w:t>
      </w:r>
      <w:r w:rsidRPr="001F5C71">
        <w:rPr>
          <w:rFonts w:ascii="Arial" w:eastAsia="Arial" w:hAnsi="Arial" w:cs="Arial"/>
          <w:color w:val="000000" w:themeColor="text1"/>
          <w:szCs w:val="24"/>
        </w:rPr>
        <w:t xml:space="preserve"> meet</w:t>
      </w:r>
      <w:r w:rsidR="00AF4601" w:rsidRPr="001F5C71">
        <w:rPr>
          <w:rFonts w:ascii="Arial" w:eastAsia="Arial" w:hAnsi="Arial" w:cs="Arial"/>
          <w:color w:val="000000" w:themeColor="text1"/>
          <w:szCs w:val="24"/>
        </w:rPr>
        <w:t>s</w:t>
      </w:r>
      <w:r w:rsidRPr="001F5C71">
        <w:rPr>
          <w:rFonts w:ascii="Arial" w:eastAsia="Arial" w:hAnsi="Arial" w:cs="Arial"/>
          <w:color w:val="000000" w:themeColor="text1"/>
          <w:szCs w:val="24"/>
        </w:rPr>
        <w:t xml:space="preserve"> other unusually high-need criteria determined by DPH, </w:t>
      </w:r>
      <w:r w:rsidR="00AF4601" w:rsidRPr="001F5C71">
        <w:rPr>
          <w:rFonts w:ascii="Arial" w:eastAsia="Arial" w:hAnsi="Arial" w:cs="Arial"/>
          <w:color w:val="000000" w:themeColor="text1"/>
          <w:szCs w:val="24"/>
        </w:rPr>
        <w:t xml:space="preserve">as </w:t>
      </w:r>
      <w:r w:rsidRPr="001F5C71">
        <w:rPr>
          <w:rFonts w:ascii="Arial" w:eastAsia="Arial" w:hAnsi="Arial" w:cs="Arial"/>
          <w:color w:val="000000" w:themeColor="text1"/>
          <w:szCs w:val="24"/>
        </w:rPr>
        <w:t>identified below. While t</w:t>
      </w:r>
      <w:r w:rsidRPr="001F5C71">
        <w:rPr>
          <w:rFonts w:ascii="Arial" w:eastAsia="Arial" w:hAnsi="Arial" w:cs="Arial"/>
          <w:szCs w:val="24"/>
        </w:rPr>
        <w:t>he Massachusetts Conrad 30/J-1 Visa Program prioritizes certain safety net facility types, there are instances of high need in other areas, so Flex applications are considered on a case-by-case basis. The applicant facility or agency should request the Flex slot in their request letter to DPH</w:t>
      </w:r>
      <w:r w:rsidR="00B235E3" w:rsidRPr="001F5C71">
        <w:rPr>
          <w:rFonts w:ascii="Arial" w:eastAsia="Arial" w:hAnsi="Arial" w:cs="Arial"/>
          <w:szCs w:val="24"/>
        </w:rPr>
        <w:t>.</w:t>
      </w:r>
    </w:p>
    <w:p w14:paraId="29241F5C" w14:textId="181CF445" w:rsidR="007210FB" w:rsidRPr="001F5C71" w:rsidRDefault="00B235E3" w:rsidP="003E78E4">
      <w:pPr>
        <w:rPr>
          <w:rFonts w:ascii="Arial" w:hAnsi="Arial" w:cs="Arial"/>
          <w:szCs w:val="24"/>
        </w:rPr>
      </w:pPr>
      <w:r w:rsidRPr="001F5C71">
        <w:rPr>
          <w:rFonts w:ascii="Arial" w:eastAsia="Arial" w:hAnsi="Arial" w:cs="Arial"/>
          <w:szCs w:val="24"/>
        </w:rPr>
        <w:t>T</w:t>
      </w:r>
      <w:r w:rsidR="210C6642" w:rsidRPr="001F5C71">
        <w:rPr>
          <w:rFonts w:ascii="Arial" w:eastAsia="Arial" w:hAnsi="Arial" w:cs="Arial"/>
          <w:szCs w:val="24"/>
        </w:rPr>
        <w:t xml:space="preserve">o be considered for a Flex slot, applicants must meet </w:t>
      </w:r>
      <w:r w:rsidR="210C6642" w:rsidRPr="001F5C71">
        <w:rPr>
          <w:rFonts w:ascii="Arial" w:eastAsia="Arial" w:hAnsi="Arial" w:cs="Arial"/>
          <w:szCs w:val="24"/>
          <w:u w:val="single"/>
        </w:rPr>
        <w:t>one</w:t>
      </w:r>
      <w:r w:rsidR="210C6642" w:rsidRPr="001F5C71">
        <w:rPr>
          <w:rFonts w:ascii="Arial" w:eastAsia="Arial" w:hAnsi="Arial" w:cs="Arial"/>
          <w:szCs w:val="24"/>
        </w:rPr>
        <w:t xml:space="preserve"> of the following criteria:</w:t>
      </w:r>
    </w:p>
    <w:p w14:paraId="5E270C47" w14:textId="29D3BE5B" w:rsidR="007210FB" w:rsidRPr="001F5C71" w:rsidRDefault="210C6642" w:rsidP="007845A3">
      <w:pPr>
        <w:pStyle w:val="ListParagraph"/>
        <w:numPr>
          <w:ilvl w:val="0"/>
          <w:numId w:val="15"/>
        </w:numPr>
        <w:tabs>
          <w:tab w:val="left" w:pos="810"/>
        </w:tabs>
        <w:ind w:left="810" w:hanging="450"/>
        <w:rPr>
          <w:rFonts w:ascii="Arial" w:eastAsia="Arial" w:hAnsi="Arial" w:cs="Arial"/>
          <w:szCs w:val="24"/>
        </w:rPr>
      </w:pPr>
      <w:r w:rsidRPr="001F5C71">
        <w:rPr>
          <w:rFonts w:ascii="Arial" w:eastAsia="Arial" w:hAnsi="Arial" w:cs="Arial"/>
          <w:szCs w:val="24"/>
        </w:rPr>
        <w:t>Document that greater than 30% of patients served by the site reside in a HPSA or MUA/MUP.</w:t>
      </w:r>
    </w:p>
    <w:p w14:paraId="2F1D0803" w14:textId="574993A0" w:rsidR="00D12A54" w:rsidRPr="001F5C71" w:rsidRDefault="00CB103D" w:rsidP="007845A3">
      <w:pPr>
        <w:ind w:left="810" w:hanging="450"/>
        <w:rPr>
          <w:rFonts w:ascii="Arial" w:hAnsi="Arial" w:cs="Arial"/>
          <w:color w:val="000000"/>
          <w:szCs w:val="24"/>
          <w:shd w:val="clear" w:color="auto" w:fill="F4F5F6"/>
        </w:rPr>
      </w:pPr>
      <w:r w:rsidRPr="001F5C71">
        <w:rPr>
          <w:rFonts w:ascii="Arial" w:eastAsia="Arial" w:hAnsi="Arial" w:cs="Arial"/>
          <w:szCs w:val="24"/>
        </w:rPr>
        <w:t xml:space="preserve">2.    </w:t>
      </w:r>
      <w:r w:rsidR="210C6642" w:rsidRPr="001F5C71">
        <w:rPr>
          <w:rFonts w:ascii="Arial" w:eastAsia="Arial" w:hAnsi="Arial" w:cs="Arial"/>
          <w:szCs w:val="24"/>
        </w:rPr>
        <w:t xml:space="preserve">The </w:t>
      </w:r>
      <w:r w:rsidR="00CA5EBF" w:rsidRPr="001F5C71">
        <w:rPr>
          <w:rFonts w:ascii="Arial" w:eastAsia="Arial" w:hAnsi="Arial" w:cs="Arial"/>
          <w:szCs w:val="24"/>
        </w:rPr>
        <w:t xml:space="preserve">employing </w:t>
      </w:r>
      <w:r w:rsidR="210C6642" w:rsidRPr="001F5C71">
        <w:rPr>
          <w:rFonts w:ascii="Arial" w:eastAsia="Arial" w:hAnsi="Arial" w:cs="Arial"/>
          <w:szCs w:val="24"/>
        </w:rPr>
        <w:t xml:space="preserve">facility must provide </w:t>
      </w:r>
      <w:r w:rsidR="007845A3" w:rsidRPr="001F5C71">
        <w:rPr>
          <w:rFonts w:ascii="Arial" w:eastAsia="Arial" w:hAnsi="Arial" w:cs="Arial"/>
          <w:b/>
          <w:bCs/>
          <w:szCs w:val="24"/>
        </w:rPr>
        <w:t xml:space="preserve">a </w:t>
      </w:r>
      <w:r w:rsidR="00F706CF" w:rsidRPr="001F5C71">
        <w:rPr>
          <w:rFonts w:ascii="Arial" w:eastAsia="Arial" w:hAnsi="Arial" w:cs="Arial"/>
          <w:b/>
          <w:bCs/>
          <w:szCs w:val="24"/>
        </w:rPr>
        <w:t>‘</w:t>
      </w:r>
      <w:r w:rsidR="00CC3CDA" w:rsidRPr="001F5C71">
        <w:rPr>
          <w:rFonts w:ascii="Arial" w:eastAsia="Arial" w:hAnsi="Arial" w:cs="Arial"/>
          <w:b/>
          <w:bCs/>
          <w:szCs w:val="24"/>
        </w:rPr>
        <w:t>patient</w:t>
      </w:r>
      <w:r w:rsidR="210C6642" w:rsidRPr="001F5C71">
        <w:rPr>
          <w:rFonts w:ascii="Arial" w:eastAsia="Arial" w:hAnsi="Arial" w:cs="Arial"/>
          <w:b/>
          <w:bCs/>
          <w:szCs w:val="24"/>
        </w:rPr>
        <w:t xml:space="preserve"> origin study</w:t>
      </w:r>
      <w:r w:rsidR="00260E49" w:rsidRPr="001F5C71">
        <w:rPr>
          <w:rFonts w:ascii="Arial" w:eastAsia="Arial" w:hAnsi="Arial" w:cs="Arial"/>
          <w:b/>
          <w:bCs/>
          <w:szCs w:val="24"/>
        </w:rPr>
        <w:t>’</w:t>
      </w:r>
      <w:r w:rsidR="210C6642" w:rsidRPr="001F5C71">
        <w:rPr>
          <w:rFonts w:ascii="Arial" w:eastAsia="Arial" w:hAnsi="Arial" w:cs="Arial"/>
          <w:szCs w:val="24"/>
        </w:rPr>
        <w:t xml:space="preserve"> that includes patient ZIP code</w:t>
      </w:r>
      <w:r w:rsidR="00CC3CDA" w:rsidRPr="001F5C71">
        <w:rPr>
          <w:rFonts w:ascii="Arial" w:eastAsia="Arial" w:hAnsi="Arial" w:cs="Arial"/>
          <w:szCs w:val="24"/>
        </w:rPr>
        <w:t xml:space="preserve"> </w:t>
      </w:r>
      <w:r w:rsidR="210C6642" w:rsidRPr="001F5C71">
        <w:rPr>
          <w:rFonts w:ascii="Arial" w:eastAsia="Arial" w:hAnsi="Arial" w:cs="Arial"/>
          <w:szCs w:val="24"/>
        </w:rPr>
        <w:t xml:space="preserve">data for a full year. </w:t>
      </w:r>
      <w:r w:rsidR="008E6084" w:rsidRPr="001F5C71">
        <w:rPr>
          <w:rFonts w:ascii="Arial" w:hAnsi="Arial" w:cs="Arial"/>
          <w:color w:val="000000"/>
          <w:szCs w:val="24"/>
          <w:shd w:val="clear" w:color="auto" w:fill="F4F5F6"/>
        </w:rPr>
        <w:t xml:space="preserve"> </w:t>
      </w:r>
    </w:p>
    <w:p w14:paraId="4961E4E4" w14:textId="31D9FCC4" w:rsidR="00CB103D" w:rsidRPr="001F5C71" w:rsidRDefault="002D34D3" w:rsidP="00CB103D">
      <w:pPr>
        <w:ind w:left="810" w:hanging="450"/>
        <w:rPr>
          <w:rFonts w:ascii="Arial" w:eastAsia="Arial" w:hAnsi="Arial" w:cs="Arial"/>
          <w:szCs w:val="24"/>
        </w:rPr>
      </w:pPr>
      <w:r w:rsidRPr="001F5C71">
        <w:rPr>
          <w:rFonts w:ascii="Arial" w:eastAsia="Arial" w:hAnsi="Arial" w:cs="Arial"/>
          <w:szCs w:val="24"/>
        </w:rPr>
        <w:lastRenderedPageBreak/>
        <w:t xml:space="preserve">3. </w:t>
      </w:r>
      <w:r w:rsidR="00CB103D" w:rsidRPr="001F5C71">
        <w:rPr>
          <w:rFonts w:ascii="Arial" w:eastAsia="Arial" w:hAnsi="Arial" w:cs="Arial"/>
          <w:szCs w:val="24"/>
        </w:rPr>
        <w:t xml:space="preserve">  </w:t>
      </w:r>
      <w:r w:rsidR="008E6084" w:rsidRPr="001F5C71">
        <w:rPr>
          <w:rFonts w:ascii="Arial" w:eastAsia="Arial" w:hAnsi="Arial" w:cs="Arial"/>
          <w:szCs w:val="24"/>
        </w:rPr>
        <w:t xml:space="preserve">The information should be displayed in a table that shows both the number and percentage of </w:t>
      </w:r>
      <w:r w:rsidR="00CB103D" w:rsidRPr="001F5C71">
        <w:rPr>
          <w:rFonts w:ascii="Arial" w:eastAsia="Arial" w:hAnsi="Arial" w:cs="Arial"/>
          <w:szCs w:val="24"/>
        </w:rPr>
        <w:t xml:space="preserve"> </w:t>
      </w:r>
      <w:r w:rsidR="008E6084" w:rsidRPr="001F5C71">
        <w:rPr>
          <w:rFonts w:ascii="Arial" w:eastAsia="Arial" w:hAnsi="Arial" w:cs="Arial"/>
          <w:szCs w:val="24"/>
        </w:rPr>
        <w:t xml:space="preserve">the site's patients living in each pertinent nearby HPSA/MUA/MUP. </w:t>
      </w:r>
    </w:p>
    <w:p w14:paraId="3271C39D" w14:textId="5CEB315D" w:rsidR="009365D6" w:rsidRPr="001F5C71" w:rsidRDefault="00CB103D" w:rsidP="007845A3">
      <w:pPr>
        <w:ind w:left="810" w:hanging="450"/>
        <w:rPr>
          <w:rFonts w:ascii="Arial" w:eastAsia="Arial" w:hAnsi="Arial" w:cs="Arial"/>
          <w:szCs w:val="24"/>
        </w:rPr>
      </w:pPr>
      <w:r w:rsidRPr="001F5C71">
        <w:rPr>
          <w:rFonts w:ascii="Arial" w:eastAsia="Arial" w:hAnsi="Arial" w:cs="Arial"/>
          <w:szCs w:val="24"/>
        </w:rPr>
        <w:t xml:space="preserve">4.    </w:t>
      </w:r>
      <w:r w:rsidR="008E6084" w:rsidRPr="001F5C71">
        <w:rPr>
          <w:rFonts w:ascii="Arial" w:eastAsia="Arial" w:hAnsi="Arial" w:cs="Arial"/>
          <w:szCs w:val="24"/>
        </w:rPr>
        <w:t>In cases where the physician practices at multiple locations, it is required to provide data for each practice site indicating that more than 30% of the patients served live in a HPSA or MUA/MUP.</w:t>
      </w:r>
    </w:p>
    <w:p w14:paraId="30254D84" w14:textId="45D1A622" w:rsidR="007210FB" w:rsidRPr="001F5C71" w:rsidRDefault="00260E49" w:rsidP="008D1E24">
      <w:pPr>
        <w:ind w:left="810" w:hanging="450"/>
        <w:rPr>
          <w:rFonts w:ascii="Arial" w:eastAsia="Arial" w:hAnsi="Arial" w:cs="Arial"/>
          <w:szCs w:val="24"/>
        </w:rPr>
      </w:pPr>
      <w:r w:rsidRPr="001F5C71">
        <w:rPr>
          <w:rFonts w:ascii="Arial" w:eastAsia="Arial" w:hAnsi="Arial" w:cs="Arial"/>
          <w:szCs w:val="24"/>
        </w:rPr>
        <w:t xml:space="preserve">5.    </w:t>
      </w:r>
      <w:r w:rsidR="210C6642" w:rsidRPr="001F5C71">
        <w:rPr>
          <w:rFonts w:ascii="Arial" w:eastAsia="Arial" w:hAnsi="Arial" w:cs="Arial"/>
          <w:szCs w:val="24"/>
        </w:rPr>
        <w:t>The practice site is in one of the non-rural high-needs communities identified in the Health Care Workforce Center’s Statewide Community Health Needs Assessment. These communities are Brockton, Chicopee, Fall River, Holyoke, Lawrence, Lynn, New Bedford, Southbridge, Springfield, and Webster.</w:t>
      </w:r>
    </w:p>
    <w:p w14:paraId="0F719FDA" w14:textId="20AF9ACF" w:rsidR="007210FB" w:rsidRPr="001F5C71" w:rsidRDefault="00260E49" w:rsidP="008D1E24">
      <w:pPr>
        <w:ind w:left="810" w:hanging="450"/>
        <w:rPr>
          <w:rFonts w:ascii="Arial" w:eastAsia="Arial" w:hAnsi="Arial" w:cs="Arial"/>
          <w:szCs w:val="24"/>
        </w:rPr>
      </w:pPr>
      <w:r w:rsidRPr="001F5C71">
        <w:rPr>
          <w:rFonts w:ascii="Arial" w:eastAsia="Arial" w:hAnsi="Arial" w:cs="Arial"/>
          <w:szCs w:val="24"/>
        </w:rPr>
        <w:t xml:space="preserve">6.    </w:t>
      </w:r>
      <w:r w:rsidR="210C6642" w:rsidRPr="001F5C71">
        <w:rPr>
          <w:rFonts w:ascii="Arial" w:eastAsia="Arial" w:hAnsi="Arial" w:cs="Arial"/>
          <w:szCs w:val="24"/>
        </w:rPr>
        <w:t xml:space="preserve">The practice site is located in a rural community that meets the Massachusetts State Office of Rural Health definition of rural. Please see </w:t>
      </w:r>
      <w:hyperlink r:id="rId16">
        <w:r w:rsidR="210C6642" w:rsidRPr="001F5C71">
          <w:rPr>
            <w:rStyle w:val="Hyperlink"/>
            <w:rFonts w:ascii="Arial" w:eastAsia="Arial" w:hAnsi="Arial" w:cs="Arial"/>
            <w:szCs w:val="24"/>
          </w:rPr>
          <w:t>https://www.mass.gov/service-details/state-office-of-rural-health-rural-definition</w:t>
        </w:r>
      </w:hyperlink>
      <w:r w:rsidR="210C6642" w:rsidRPr="001F5C71">
        <w:rPr>
          <w:rFonts w:ascii="Arial" w:eastAsia="Arial" w:hAnsi="Arial" w:cs="Arial"/>
          <w:szCs w:val="24"/>
        </w:rPr>
        <w:t xml:space="preserve"> for a definition and listing of rural communities in Massachusetts.</w:t>
      </w:r>
    </w:p>
    <w:p w14:paraId="0335325A" w14:textId="689AE4F9" w:rsidR="005F09F4" w:rsidRPr="001F5C71" w:rsidRDefault="00260E49" w:rsidP="008D1E24">
      <w:pPr>
        <w:ind w:left="810" w:hanging="450"/>
        <w:rPr>
          <w:rFonts w:ascii="Arial" w:eastAsia="Arial" w:hAnsi="Arial" w:cs="Arial"/>
          <w:szCs w:val="24"/>
        </w:rPr>
      </w:pPr>
      <w:r w:rsidRPr="001F5C71">
        <w:rPr>
          <w:rFonts w:ascii="Arial" w:eastAsia="Arial" w:hAnsi="Arial" w:cs="Arial"/>
          <w:szCs w:val="24"/>
        </w:rPr>
        <w:t xml:space="preserve">7.    </w:t>
      </w:r>
      <w:r w:rsidR="005F09F4" w:rsidRPr="001F5C71">
        <w:rPr>
          <w:rFonts w:ascii="Arial" w:eastAsia="Arial" w:hAnsi="Arial" w:cs="Arial"/>
          <w:szCs w:val="24"/>
        </w:rPr>
        <w:t xml:space="preserve">The </w:t>
      </w:r>
      <w:r w:rsidR="008F62F0" w:rsidRPr="001F5C71">
        <w:rPr>
          <w:rFonts w:ascii="Arial" w:eastAsia="Arial" w:hAnsi="Arial" w:cs="Arial"/>
          <w:szCs w:val="24"/>
        </w:rPr>
        <w:t>physician</w:t>
      </w:r>
      <w:r w:rsidR="005F09F4" w:rsidRPr="001F5C71">
        <w:rPr>
          <w:rFonts w:ascii="Arial" w:eastAsia="Arial" w:hAnsi="Arial" w:cs="Arial"/>
          <w:szCs w:val="24"/>
        </w:rPr>
        <w:t xml:space="preserve"> will work in the public sector or in a non-federal establishment that offers health care services, such as a public hospital or a state correctional institution.</w:t>
      </w:r>
    </w:p>
    <w:p w14:paraId="639DE4EF" w14:textId="1CFD05F3" w:rsidR="007D4007" w:rsidRPr="001F5C71" w:rsidRDefault="00260E49" w:rsidP="008D1E24">
      <w:pPr>
        <w:ind w:left="810" w:hanging="450"/>
        <w:rPr>
          <w:rFonts w:ascii="Arial" w:eastAsia="Arial" w:hAnsi="Arial" w:cs="Arial"/>
          <w:szCs w:val="24"/>
        </w:rPr>
      </w:pPr>
      <w:r w:rsidRPr="001F5C71">
        <w:rPr>
          <w:rFonts w:ascii="Arial" w:eastAsia="Arial" w:hAnsi="Arial" w:cs="Arial"/>
          <w:szCs w:val="24"/>
        </w:rPr>
        <w:t xml:space="preserve">8.   </w:t>
      </w:r>
      <w:r w:rsidR="007A5090">
        <w:rPr>
          <w:rFonts w:ascii="Arial" w:eastAsia="Arial" w:hAnsi="Arial" w:cs="Arial"/>
          <w:szCs w:val="24"/>
        </w:rPr>
        <w:t xml:space="preserve"> </w:t>
      </w:r>
      <w:r w:rsidR="210C6642" w:rsidRPr="001F5C71">
        <w:rPr>
          <w:rFonts w:ascii="Arial" w:eastAsia="Arial" w:hAnsi="Arial" w:cs="Arial"/>
          <w:szCs w:val="24"/>
        </w:rPr>
        <w:t xml:space="preserve">There is an unusually high </w:t>
      </w:r>
      <w:r w:rsidR="00460D7D" w:rsidRPr="001F5C71">
        <w:rPr>
          <w:rFonts w:ascii="Arial" w:eastAsia="Arial" w:hAnsi="Arial" w:cs="Arial"/>
          <w:szCs w:val="24"/>
        </w:rPr>
        <w:t xml:space="preserve">demand </w:t>
      </w:r>
      <w:r w:rsidR="210C6642" w:rsidRPr="001F5C71">
        <w:rPr>
          <w:rFonts w:ascii="Arial" w:eastAsia="Arial" w:hAnsi="Arial" w:cs="Arial"/>
          <w:szCs w:val="24"/>
        </w:rPr>
        <w:t xml:space="preserve">for that </w:t>
      </w:r>
      <w:r w:rsidR="000140DF" w:rsidRPr="001F5C71">
        <w:rPr>
          <w:rFonts w:ascii="Arial" w:eastAsia="Arial" w:hAnsi="Arial" w:cs="Arial"/>
          <w:szCs w:val="24"/>
        </w:rPr>
        <w:t xml:space="preserve">physician </w:t>
      </w:r>
      <w:r w:rsidR="00460D7D" w:rsidRPr="001F5C71">
        <w:rPr>
          <w:rFonts w:ascii="Arial" w:eastAsia="Arial" w:hAnsi="Arial" w:cs="Arial"/>
          <w:szCs w:val="24"/>
        </w:rPr>
        <w:t>surpassing</w:t>
      </w:r>
      <w:r w:rsidR="210C6642" w:rsidRPr="001F5C71">
        <w:rPr>
          <w:rFonts w:ascii="Arial" w:eastAsia="Arial" w:hAnsi="Arial" w:cs="Arial"/>
          <w:szCs w:val="24"/>
        </w:rPr>
        <w:t xml:space="preserve"> typical </w:t>
      </w:r>
      <w:r w:rsidR="00460D7D" w:rsidRPr="001F5C71">
        <w:rPr>
          <w:rFonts w:ascii="Arial" w:eastAsia="Arial" w:hAnsi="Arial" w:cs="Arial"/>
          <w:szCs w:val="24"/>
        </w:rPr>
        <w:t>levels observed in our state for that specific type of provider</w:t>
      </w:r>
      <w:r w:rsidR="00175EAF" w:rsidRPr="001F5C71">
        <w:rPr>
          <w:rFonts w:ascii="Arial" w:eastAsia="Arial" w:hAnsi="Arial" w:cs="Arial"/>
          <w:szCs w:val="24"/>
        </w:rPr>
        <w:t>,</w:t>
      </w:r>
      <w:r w:rsidR="00460D7D" w:rsidRPr="001F5C71">
        <w:rPr>
          <w:rFonts w:ascii="Arial" w:eastAsia="Arial" w:hAnsi="Arial" w:cs="Arial"/>
          <w:szCs w:val="24"/>
        </w:rPr>
        <w:t xml:space="preserve"> </w:t>
      </w:r>
      <w:r w:rsidR="00676844" w:rsidRPr="001F5C71">
        <w:rPr>
          <w:rFonts w:ascii="Arial" w:eastAsia="Arial" w:hAnsi="Arial" w:cs="Arial"/>
          <w:szCs w:val="24"/>
        </w:rPr>
        <w:t xml:space="preserve">an unusual circumstance, unusual barrier, or </w:t>
      </w:r>
      <w:r w:rsidR="006F1AD4" w:rsidRPr="001F5C71">
        <w:rPr>
          <w:rFonts w:ascii="Arial" w:eastAsia="Arial" w:hAnsi="Arial" w:cs="Arial"/>
          <w:szCs w:val="24"/>
        </w:rPr>
        <w:t xml:space="preserve">a </w:t>
      </w:r>
      <w:r w:rsidR="00676844" w:rsidRPr="001F5C71">
        <w:rPr>
          <w:rFonts w:ascii="Arial" w:eastAsia="Arial" w:hAnsi="Arial" w:cs="Arial"/>
          <w:szCs w:val="24"/>
        </w:rPr>
        <w:t xml:space="preserve">unique vulnerable underserved population. </w:t>
      </w:r>
    </w:p>
    <w:p w14:paraId="355C7190" w14:textId="77777777" w:rsidR="00676844" w:rsidRPr="001F5C71" w:rsidRDefault="00676844" w:rsidP="00DB68B6">
      <w:pPr>
        <w:pStyle w:val="ListParagraph"/>
        <w:ind w:left="360" w:hanging="360"/>
        <w:rPr>
          <w:rFonts w:ascii="Arial" w:eastAsia="Arial" w:hAnsi="Arial" w:cs="Arial"/>
          <w:szCs w:val="24"/>
        </w:rPr>
      </w:pPr>
    </w:p>
    <w:p w14:paraId="457A9846" w14:textId="29DA1901" w:rsidR="007210FB" w:rsidRPr="001F5C71" w:rsidRDefault="210C6642" w:rsidP="004A5FE7">
      <w:pPr>
        <w:rPr>
          <w:rFonts w:ascii="Arial" w:eastAsia="Arial" w:hAnsi="Arial" w:cs="Arial"/>
          <w:b/>
          <w:bCs/>
          <w:szCs w:val="24"/>
        </w:rPr>
      </w:pPr>
      <w:r w:rsidRPr="001F5C71">
        <w:rPr>
          <w:rFonts w:ascii="Arial" w:eastAsia="Arial" w:hAnsi="Arial" w:cs="Arial"/>
          <w:b/>
          <w:bCs/>
          <w:szCs w:val="24"/>
        </w:rPr>
        <w:t>D. Specialty Physician Applicant Requirements</w:t>
      </w:r>
    </w:p>
    <w:p w14:paraId="66F440BA" w14:textId="4B4E4DF5" w:rsidR="00C33513" w:rsidRPr="001F5C71" w:rsidRDefault="00C33513" w:rsidP="004A5FE7">
      <w:pPr>
        <w:rPr>
          <w:rFonts w:ascii="Arial" w:hAnsi="Arial" w:cs="Arial"/>
          <w:szCs w:val="24"/>
        </w:rPr>
      </w:pPr>
      <w:r w:rsidRPr="001F5C71">
        <w:rPr>
          <w:rFonts w:ascii="Arial" w:hAnsi="Arial" w:cs="Arial"/>
          <w:szCs w:val="24"/>
        </w:rPr>
        <w:t xml:space="preserve">DPH will, at its discretion, assist with requests for the placement of physicians who are either currently enrolled in or have completed a sub-specialty or non-primary care fellowship. Applications seeking support for a specialty physician must include comprehensive descriptive information and concrete data that illustrates the necessity for the physician, as well as explicitly detailing how the specialty physician will meet the community's needs and decrease </w:t>
      </w:r>
      <w:r w:rsidR="004610E9" w:rsidRPr="001F5C71">
        <w:rPr>
          <w:rFonts w:ascii="Arial" w:hAnsi="Arial" w:cs="Arial"/>
          <w:szCs w:val="24"/>
        </w:rPr>
        <w:t xml:space="preserve">the </w:t>
      </w:r>
      <w:r w:rsidR="00B50A8F" w:rsidRPr="001F5C71">
        <w:rPr>
          <w:rFonts w:ascii="Arial" w:hAnsi="Arial" w:cs="Arial"/>
          <w:szCs w:val="24"/>
        </w:rPr>
        <w:t>waiting</w:t>
      </w:r>
      <w:r w:rsidRPr="001F5C71">
        <w:rPr>
          <w:rFonts w:ascii="Arial" w:hAnsi="Arial" w:cs="Arial"/>
          <w:szCs w:val="24"/>
        </w:rPr>
        <w:t xml:space="preserve"> times for that specialty.</w:t>
      </w:r>
    </w:p>
    <w:p w14:paraId="2B4D9718" w14:textId="3715A458" w:rsidR="007210FB" w:rsidRPr="001F5C71" w:rsidRDefault="007210FB" w:rsidP="00DB68B6">
      <w:pPr>
        <w:rPr>
          <w:rFonts w:ascii="Arial" w:hAnsi="Arial" w:cs="Arial"/>
          <w:szCs w:val="24"/>
        </w:rPr>
      </w:pPr>
    </w:p>
    <w:p w14:paraId="6863473A" w14:textId="3F6FCF88" w:rsidR="007210FB" w:rsidRPr="001F5C71" w:rsidRDefault="210C6642" w:rsidP="00DB68B6">
      <w:pPr>
        <w:rPr>
          <w:rFonts w:ascii="Arial" w:hAnsi="Arial" w:cs="Arial"/>
          <w:szCs w:val="24"/>
        </w:rPr>
      </w:pPr>
      <w:r w:rsidRPr="001F5C71">
        <w:rPr>
          <w:rFonts w:ascii="Arial" w:eastAsia="Arial" w:hAnsi="Arial" w:cs="Arial"/>
          <w:b/>
          <w:bCs/>
          <w:szCs w:val="24"/>
        </w:rPr>
        <w:t xml:space="preserve">E. Teaching and Research </w:t>
      </w:r>
    </w:p>
    <w:p w14:paraId="7992C42B" w14:textId="6016CAC5" w:rsidR="007210FB" w:rsidRPr="001F5C71" w:rsidRDefault="210C6642" w:rsidP="679F0F72">
      <w:pPr>
        <w:rPr>
          <w:rFonts w:ascii="Arial" w:hAnsi="Arial" w:cs="Arial"/>
          <w:szCs w:val="24"/>
        </w:rPr>
      </w:pPr>
      <w:r w:rsidRPr="001F5C71">
        <w:rPr>
          <w:rFonts w:ascii="Arial" w:eastAsia="Arial" w:hAnsi="Arial" w:cs="Arial"/>
          <w:szCs w:val="24"/>
        </w:rPr>
        <w:t>DPH does not support waivers for physicians who are exclusively doing research, teaching, or performing other non-</w:t>
      </w:r>
      <w:r w:rsidR="00133448" w:rsidRPr="001F5C71">
        <w:rPr>
          <w:rFonts w:ascii="Arial" w:eastAsia="Arial" w:hAnsi="Arial" w:cs="Arial"/>
          <w:szCs w:val="24"/>
        </w:rPr>
        <w:t xml:space="preserve">clinical </w:t>
      </w:r>
      <w:r w:rsidR="0FF0CB9D" w:rsidRPr="001F5C71">
        <w:rPr>
          <w:rFonts w:ascii="Arial" w:eastAsia="Arial" w:hAnsi="Arial" w:cs="Arial"/>
          <w:szCs w:val="24"/>
        </w:rPr>
        <w:t>or non-</w:t>
      </w:r>
      <w:r w:rsidRPr="001F5C71">
        <w:rPr>
          <w:rFonts w:ascii="Arial" w:eastAsia="Arial" w:hAnsi="Arial" w:cs="Arial"/>
          <w:szCs w:val="24"/>
        </w:rPr>
        <w:t>patient care activities. The goal of the Massachusetts Conrad 30/J-1 Visa Waiver Program is to increase direct-to-patient primary care services and some direct-to-patient care specialty services. Researchers and educators whose primary activity is not direct-to-patient care do not meet the Massachusetts Conrad 30/J-1 Visa Waiver Program definitions of providing direct patient care services.</w:t>
      </w:r>
    </w:p>
    <w:p w14:paraId="571A10AE" w14:textId="26D58694" w:rsidR="007210FB" w:rsidRPr="001F5C71" w:rsidRDefault="210C6642" w:rsidP="00DB68B6">
      <w:pPr>
        <w:rPr>
          <w:rFonts w:ascii="Arial" w:hAnsi="Arial" w:cs="Arial"/>
          <w:szCs w:val="24"/>
        </w:rPr>
      </w:pPr>
      <w:r w:rsidRPr="001F5C71">
        <w:rPr>
          <w:rFonts w:ascii="Arial" w:hAnsi="Arial" w:cs="Arial"/>
          <w:i/>
          <w:iCs/>
          <w:szCs w:val="24"/>
        </w:rPr>
        <w:t xml:space="preserve"> </w:t>
      </w:r>
    </w:p>
    <w:p w14:paraId="18FA6A73" w14:textId="0876C340" w:rsidR="007210FB" w:rsidRPr="001F5C71" w:rsidRDefault="210C6642" w:rsidP="00DB68B6">
      <w:pPr>
        <w:rPr>
          <w:rFonts w:ascii="Arial" w:hAnsi="Arial" w:cs="Arial"/>
          <w:szCs w:val="24"/>
        </w:rPr>
      </w:pPr>
      <w:r w:rsidRPr="001F5C71">
        <w:rPr>
          <w:rFonts w:ascii="Arial" w:eastAsia="Arial" w:hAnsi="Arial" w:cs="Arial"/>
          <w:b/>
          <w:bCs/>
          <w:szCs w:val="24"/>
        </w:rPr>
        <w:t>F. Transfer Requests</w:t>
      </w:r>
    </w:p>
    <w:p w14:paraId="4B632866" w14:textId="5EA677E7" w:rsidR="007210FB" w:rsidRPr="001F5C71" w:rsidRDefault="210C6642" w:rsidP="00DB68B6">
      <w:pPr>
        <w:rPr>
          <w:rFonts w:ascii="Arial" w:hAnsi="Arial" w:cs="Arial"/>
          <w:szCs w:val="24"/>
        </w:rPr>
      </w:pPr>
      <w:r w:rsidRPr="001F5C71">
        <w:rPr>
          <w:rFonts w:ascii="Arial" w:eastAsia="Arial" w:hAnsi="Arial" w:cs="Arial"/>
          <w:szCs w:val="24"/>
        </w:rPr>
        <w:t xml:space="preserve">In certain extenuating circumstances it may be necessary or appropriate </w:t>
      </w:r>
      <w:r w:rsidR="00133448" w:rsidRPr="001F5C71">
        <w:rPr>
          <w:rFonts w:ascii="Arial" w:eastAsia="Arial" w:hAnsi="Arial" w:cs="Arial"/>
          <w:szCs w:val="24"/>
        </w:rPr>
        <w:t>to</w:t>
      </w:r>
      <w:r w:rsidRPr="001F5C71">
        <w:rPr>
          <w:rFonts w:ascii="Arial" w:eastAsia="Arial" w:hAnsi="Arial" w:cs="Arial"/>
          <w:szCs w:val="24"/>
        </w:rPr>
        <w:t xml:space="preserve"> change </w:t>
      </w:r>
      <w:r w:rsidR="00133448" w:rsidRPr="001F5C71">
        <w:rPr>
          <w:rFonts w:ascii="Arial" w:eastAsia="Arial" w:hAnsi="Arial" w:cs="Arial"/>
          <w:szCs w:val="24"/>
        </w:rPr>
        <w:t xml:space="preserve">a </w:t>
      </w:r>
      <w:r w:rsidRPr="001F5C71">
        <w:rPr>
          <w:rFonts w:ascii="Arial" w:eastAsia="Arial" w:hAnsi="Arial" w:cs="Arial"/>
          <w:szCs w:val="24"/>
        </w:rPr>
        <w:t>work site or employer during the three-year contract period. DPH requires all transfer requests be submitted in writing to the Health Care Workforce Center</w:t>
      </w:r>
      <w:r w:rsidRPr="001F5C71">
        <w:rPr>
          <w:rFonts w:ascii="Arial" w:eastAsia="Arial" w:hAnsi="Arial" w:cs="Arial"/>
          <w:color w:val="C00000"/>
          <w:szCs w:val="24"/>
        </w:rPr>
        <w:t xml:space="preserve"> </w:t>
      </w:r>
      <w:r w:rsidRPr="001F5C71">
        <w:rPr>
          <w:rFonts w:ascii="Arial" w:eastAsia="Arial" w:hAnsi="Arial" w:cs="Arial"/>
          <w:b/>
          <w:bCs/>
          <w:szCs w:val="24"/>
          <w:u w:val="single"/>
        </w:rPr>
        <w:t>prior</w:t>
      </w:r>
      <w:r w:rsidRPr="001F5C71">
        <w:rPr>
          <w:rFonts w:ascii="Arial" w:eastAsia="Arial" w:hAnsi="Arial" w:cs="Arial"/>
          <w:szCs w:val="24"/>
        </w:rPr>
        <w:t xml:space="preserve"> to any such change. </w:t>
      </w:r>
      <w:r w:rsidR="003E78E4" w:rsidRPr="001F5C71">
        <w:rPr>
          <w:rFonts w:ascii="Arial" w:eastAsia="Arial" w:hAnsi="Arial" w:cs="Arial"/>
          <w:szCs w:val="24"/>
        </w:rPr>
        <w:t>P</w:t>
      </w:r>
      <w:r w:rsidR="00B50A8F" w:rsidRPr="001F5C71">
        <w:rPr>
          <w:rFonts w:ascii="Arial" w:eastAsia="Arial" w:hAnsi="Arial" w:cs="Arial"/>
          <w:szCs w:val="24"/>
        </w:rPr>
        <w:t>hysicians</w:t>
      </w:r>
      <w:r w:rsidRPr="001F5C71">
        <w:rPr>
          <w:rFonts w:ascii="Arial" w:eastAsia="Arial" w:hAnsi="Arial" w:cs="Arial"/>
          <w:szCs w:val="24"/>
        </w:rPr>
        <w:t xml:space="preserve"> must continue to provide care </w:t>
      </w:r>
      <w:r w:rsidR="00975EB4">
        <w:rPr>
          <w:rFonts w:ascii="Arial" w:eastAsia="Arial" w:hAnsi="Arial" w:cs="Arial"/>
          <w:szCs w:val="24"/>
        </w:rPr>
        <w:t>at</w:t>
      </w:r>
      <w:r w:rsidRPr="001F5C71">
        <w:rPr>
          <w:rFonts w:ascii="Arial" w:eastAsia="Arial" w:hAnsi="Arial" w:cs="Arial"/>
          <w:szCs w:val="24"/>
        </w:rPr>
        <w:t xml:space="preserve"> an underserved population in a federally designated underserved area, or if approved, Flex site. Failure to notify </w:t>
      </w:r>
      <w:r w:rsidRPr="001F5C71">
        <w:rPr>
          <w:rFonts w:ascii="Arial" w:eastAsia="Arial" w:hAnsi="Arial" w:cs="Arial"/>
          <w:szCs w:val="24"/>
        </w:rPr>
        <w:lastRenderedPageBreak/>
        <w:t>the Health Care Workforce Center in advance may result in DPH not supporting future J-1 visa waiver applications from that employer.</w:t>
      </w:r>
    </w:p>
    <w:p w14:paraId="1961BD74" w14:textId="7E26A94B" w:rsidR="007210FB" w:rsidRPr="001F5C71" w:rsidRDefault="210C6642" w:rsidP="00DB68B6">
      <w:pPr>
        <w:rPr>
          <w:rFonts w:ascii="Arial" w:hAnsi="Arial" w:cs="Arial"/>
          <w:szCs w:val="24"/>
        </w:rPr>
      </w:pPr>
      <w:r w:rsidRPr="001F5C71">
        <w:rPr>
          <w:rFonts w:ascii="Arial" w:eastAsia="Arial" w:hAnsi="Arial" w:cs="Arial"/>
          <w:szCs w:val="24"/>
        </w:rPr>
        <w:t xml:space="preserve"> </w:t>
      </w:r>
    </w:p>
    <w:p w14:paraId="5B096282" w14:textId="2C2D4525" w:rsidR="007210FB" w:rsidRPr="001F5C71" w:rsidRDefault="00377015" w:rsidP="003E78E4">
      <w:pPr>
        <w:rPr>
          <w:rFonts w:ascii="Arial" w:hAnsi="Arial" w:cs="Arial"/>
          <w:szCs w:val="24"/>
        </w:rPr>
      </w:pPr>
      <w:r w:rsidRPr="001F5C71">
        <w:rPr>
          <w:rFonts w:ascii="Arial" w:hAnsi="Arial" w:cs="Arial"/>
          <w:noProof/>
          <w:szCs w:val="24"/>
        </w:rPr>
        <mc:AlternateContent>
          <mc:Choice Requires="wps">
            <w:drawing>
              <wp:anchor distT="0" distB="0" distL="114300" distR="114300" simplePos="0" relativeHeight="251666432" behindDoc="0" locked="0" layoutInCell="1" allowOverlap="1" wp14:anchorId="0649484F" wp14:editId="4467C488">
                <wp:simplePos x="0" y="0"/>
                <wp:positionH relativeFrom="column">
                  <wp:posOffset>0</wp:posOffset>
                </wp:positionH>
                <wp:positionV relativeFrom="paragraph">
                  <wp:posOffset>0</wp:posOffset>
                </wp:positionV>
                <wp:extent cx="1828800" cy="1828800"/>
                <wp:effectExtent l="0" t="0" r="0" b="0"/>
                <wp:wrapSquare wrapText="bothSides"/>
                <wp:docPr id="130847889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A99B13" w14:textId="26D4027F" w:rsidR="00377015" w:rsidRPr="00DB68B6" w:rsidRDefault="00377015" w:rsidP="00DB68B6">
                            <w:pPr>
                              <w:jc w:val="center"/>
                              <w:rPr>
                                <w:rFonts w:ascii="Arial" w:eastAsia="Arial" w:hAnsi="Arial" w:cs="Arial"/>
                                <w:b/>
                                <w:bCs/>
                                <w:szCs w:val="24"/>
                              </w:rPr>
                            </w:pPr>
                            <w:r w:rsidRPr="00DB68B6">
                              <w:rPr>
                                <w:rFonts w:ascii="Arial" w:eastAsia="Arial" w:hAnsi="Arial" w:cs="Arial"/>
                                <w:b/>
                                <w:bCs/>
                                <w:szCs w:val="24"/>
                              </w:rPr>
                              <w:t>The next section outlines the three-step process of the Conrad 30/J-1 Visa Waiver application in Massachusetts, including details for applying.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49484F" id="_x0000_s1028"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69A99B13" w14:textId="26D4027F" w:rsidR="00377015" w:rsidRPr="00DB68B6" w:rsidRDefault="00377015" w:rsidP="00DB68B6">
                      <w:pPr>
                        <w:jc w:val="center"/>
                        <w:rPr>
                          <w:rFonts w:ascii="Arial" w:eastAsia="Arial" w:hAnsi="Arial" w:cs="Arial"/>
                          <w:b/>
                          <w:bCs/>
                          <w:szCs w:val="24"/>
                        </w:rPr>
                      </w:pPr>
                      <w:r w:rsidRPr="00DB68B6">
                        <w:rPr>
                          <w:rFonts w:ascii="Arial" w:eastAsia="Arial" w:hAnsi="Arial" w:cs="Arial"/>
                          <w:b/>
                          <w:bCs/>
                          <w:szCs w:val="24"/>
                        </w:rPr>
                        <w:t>The next section outlines the three-step process of the Conrad 30/J-1 Visa Waiver application in Massachusetts, including details for applying.</w:t>
                      </w:r>
                    </w:p>
                  </w:txbxContent>
                </v:textbox>
                <w10:wrap type="square"/>
              </v:shape>
            </w:pict>
          </mc:Fallback>
        </mc:AlternateContent>
      </w:r>
      <w:r w:rsidR="210C6642" w:rsidRPr="001F5C71">
        <w:rPr>
          <w:rFonts w:ascii="Arial" w:hAnsi="Arial" w:cs="Arial"/>
          <w:b/>
          <w:bCs/>
          <w:i/>
          <w:iCs/>
          <w:szCs w:val="24"/>
        </w:rPr>
        <w:t xml:space="preserve"> </w:t>
      </w:r>
    </w:p>
    <w:p w14:paraId="1220B6D5" w14:textId="2720511B" w:rsidR="007210FB" w:rsidRPr="001F5C71" w:rsidRDefault="000B3A31" w:rsidP="003E78E4">
      <w:pPr>
        <w:rPr>
          <w:rFonts w:ascii="Arial" w:hAnsi="Arial" w:cs="Arial"/>
          <w:szCs w:val="24"/>
        </w:rPr>
      </w:pPr>
      <w:r w:rsidRPr="001F5C71">
        <w:rPr>
          <w:rFonts w:ascii="Arial" w:eastAsia="Arial" w:hAnsi="Arial" w:cs="Arial"/>
          <w:b/>
          <w:bCs/>
          <w:szCs w:val="24"/>
        </w:rPr>
        <w:t>2.  THREE-STEP CONRAD 30/J-1 VISA WAIVER APPLICATION PROCESS</w:t>
      </w:r>
    </w:p>
    <w:p w14:paraId="28F7105B" w14:textId="358CFD1D" w:rsidR="007210FB" w:rsidRPr="001F5C71" w:rsidRDefault="210C6642" w:rsidP="0037030E">
      <w:pPr>
        <w:rPr>
          <w:rFonts w:ascii="Arial" w:hAnsi="Arial" w:cs="Arial"/>
          <w:szCs w:val="24"/>
        </w:rPr>
      </w:pPr>
      <w:r w:rsidRPr="001F5C71">
        <w:rPr>
          <w:rFonts w:ascii="Arial" w:eastAsia="Calibri" w:hAnsi="Arial" w:cs="Arial"/>
          <w:b/>
          <w:bCs/>
          <w:szCs w:val="24"/>
        </w:rPr>
        <w:t xml:space="preserve"> </w:t>
      </w:r>
      <w:r w:rsidRPr="001F5C71">
        <w:rPr>
          <w:rFonts w:ascii="Arial" w:eastAsia="Arial" w:hAnsi="Arial" w:cs="Arial"/>
          <w:szCs w:val="24"/>
          <w:u w:val="single"/>
        </w:rPr>
        <w:t>Step 1: Apply for a Case File Number.</w:t>
      </w:r>
    </w:p>
    <w:p w14:paraId="462BC0C8" w14:textId="5BBFD343" w:rsidR="007210FB" w:rsidRPr="001F5C71" w:rsidRDefault="210C6642" w:rsidP="00DB68B6">
      <w:pPr>
        <w:spacing w:line="276" w:lineRule="auto"/>
        <w:rPr>
          <w:rFonts w:ascii="Arial" w:hAnsi="Arial" w:cs="Arial"/>
          <w:szCs w:val="24"/>
        </w:rPr>
      </w:pPr>
      <w:r w:rsidRPr="001F5C71">
        <w:rPr>
          <w:rFonts w:ascii="Arial" w:eastAsia="Calibri" w:hAnsi="Arial" w:cs="Arial"/>
          <w:szCs w:val="24"/>
        </w:rPr>
        <w:t xml:space="preserve"> </w:t>
      </w:r>
      <w:r w:rsidRPr="001F5C71">
        <w:rPr>
          <w:rFonts w:ascii="Arial" w:eastAsia="Arial" w:hAnsi="Arial" w:cs="Arial"/>
          <w:szCs w:val="24"/>
        </w:rPr>
        <w:t>Prior to appl</w:t>
      </w:r>
      <w:r w:rsidR="007973CD" w:rsidRPr="001F5C71">
        <w:rPr>
          <w:rFonts w:ascii="Arial" w:eastAsia="Arial" w:hAnsi="Arial" w:cs="Arial"/>
          <w:szCs w:val="24"/>
        </w:rPr>
        <w:t>ying</w:t>
      </w:r>
      <w:r w:rsidRPr="001F5C71">
        <w:rPr>
          <w:rFonts w:ascii="Arial" w:eastAsia="Arial" w:hAnsi="Arial" w:cs="Arial"/>
          <w:szCs w:val="24"/>
        </w:rPr>
        <w:t xml:space="preserve"> for a J-1 visa waiver, the </w:t>
      </w:r>
      <w:r w:rsidRPr="001F5C71">
        <w:rPr>
          <w:rFonts w:ascii="Arial" w:eastAsia="Arial" w:hAnsi="Arial" w:cs="Arial"/>
          <w:szCs w:val="24"/>
          <w:u w:val="single"/>
        </w:rPr>
        <w:t>U.S. Department of State</w:t>
      </w:r>
      <w:r w:rsidRPr="001F5C71">
        <w:rPr>
          <w:rFonts w:ascii="Arial" w:eastAsia="Arial" w:hAnsi="Arial" w:cs="Arial"/>
          <w:szCs w:val="24"/>
        </w:rPr>
        <w:t xml:space="preserve"> (DOS) requires the physician/applicant </w:t>
      </w:r>
      <w:r w:rsidR="007973CD" w:rsidRPr="001F5C71">
        <w:rPr>
          <w:rFonts w:ascii="Arial" w:eastAsia="Arial" w:hAnsi="Arial" w:cs="Arial"/>
          <w:szCs w:val="24"/>
        </w:rPr>
        <w:t xml:space="preserve">to </w:t>
      </w:r>
      <w:r w:rsidRPr="001F5C71">
        <w:rPr>
          <w:rFonts w:ascii="Arial" w:eastAsia="Arial" w:hAnsi="Arial" w:cs="Arial"/>
          <w:szCs w:val="24"/>
        </w:rPr>
        <w:t xml:space="preserve">complete an online data sheet DS-3035 application. Instructions </w:t>
      </w:r>
      <w:r w:rsidR="004E6603" w:rsidRPr="001F5C71">
        <w:rPr>
          <w:rFonts w:ascii="Arial" w:eastAsia="Arial" w:hAnsi="Arial" w:cs="Arial"/>
          <w:szCs w:val="24"/>
        </w:rPr>
        <w:t>for completing</w:t>
      </w:r>
      <w:r w:rsidRPr="001F5C71">
        <w:rPr>
          <w:rFonts w:ascii="Arial" w:eastAsia="Arial" w:hAnsi="Arial" w:cs="Arial"/>
          <w:szCs w:val="24"/>
        </w:rPr>
        <w:t xml:space="preserve"> the online DS-3035 application </w:t>
      </w:r>
      <w:r w:rsidR="004E6603" w:rsidRPr="001F5C71">
        <w:rPr>
          <w:rFonts w:ascii="Arial" w:eastAsia="Arial" w:hAnsi="Arial" w:cs="Arial"/>
          <w:szCs w:val="24"/>
        </w:rPr>
        <w:t>can be found</w:t>
      </w:r>
      <w:r w:rsidR="00A734BB" w:rsidRPr="001F5C71">
        <w:rPr>
          <w:rFonts w:ascii="Arial" w:eastAsia="Arial" w:hAnsi="Arial" w:cs="Arial"/>
          <w:szCs w:val="24"/>
        </w:rPr>
        <w:t xml:space="preserve"> </w:t>
      </w:r>
      <w:r w:rsidR="007973CD" w:rsidRPr="001F5C71">
        <w:rPr>
          <w:rFonts w:ascii="Arial" w:eastAsia="Arial" w:hAnsi="Arial" w:cs="Arial"/>
          <w:szCs w:val="24"/>
        </w:rPr>
        <w:t>here</w:t>
      </w:r>
      <w:r w:rsidRPr="001F5C71">
        <w:rPr>
          <w:rFonts w:ascii="Arial" w:eastAsia="Arial" w:hAnsi="Arial" w:cs="Arial"/>
          <w:szCs w:val="24"/>
        </w:rPr>
        <w:t xml:space="preserve">: </w:t>
      </w:r>
      <w:hyperlink r:id="rId17">
        <w:r w:rsidRPr="001F5C71">
          <w:rPr>
            <w:rStyle w:val="Hyperlink"/>
            <w:rFonts w:ascii="Arial" w:eastAsia="Arial" w:hAnsi="Arial" w:cs="Arial"/>
            <w:szCs w:val="24"/>
          </w:rPr>
          <w:t>https://j1visawaiverrecommendation.state.gov/</w:t>
        </w:r>
      </w:hyperlink>
      <w:r w:rsidRPr="001F5C71">
        <w:rPr>
          <w:rFonts w:ascii="Arial" w:eastAsia="Arial" w:hAnsi="Arial" w:cs="Arial"/>
          <w:szCs w:val="24"/>
        </w:rPr>
        <w:t xml:space="preserve">. </w:t>
      </w:r>
    </w:p>
    <w:p w14:paraId="104324B4" w14:textId="6BD72F3E" w:rsidR="007210FB" w:rsidRPr="001F5C71" w:rsidRDefault="210C6642" w:rsidP="00DB68B6">
      <w:pPr>
        <w:rPr>
          <w:rFonts w:ascii="Arial" w:hAnsi="Arial" w:cs="Arial"/>
          <w:szCs w:val="24"/>
        </w:rPr>
      </w:pPr>
      <w:r w:rsidRPr="001F5C71">
        <w:rPr>
          <w:rFonts w:ascii="Arial" w:eastAsia="Arial" w:hAnsi="Arial" w:cs="Arial"/>
          <w:szCs w:val="24"/>
        </w:rPr>
        <w:t xml:space="preserve"> </w:t>
      </w:r>
    </w:p>
    <w:p w14:paraId="214E49E6" w14:textId="3E3389A3" w:rsidR="00AA612A" w:rsidRPr="001F5C71" w:rsidRDefault="210C6642" w:rsidP="00DB68B6">
      <w:pPr>
        <w:spacing w:before="240" w:after="240"/>
        <w:rPr>
          <w:rFonts w:ascii="Arial" w:hAnsi="Arial" w:cs="Arial"/>
          <w:szCs w:val="24"/>
        </w:rPr>
      </w:pPr>
      <w:r w:rsidRPr="001F5C71">
        <w:rPr>
          <w:rFonts w:ascii="Arial" w:eastAsia="Arial" w:hAnsi="Arial" w:cs="Arial"/>
          <w:szCs w:val="24"/>
        </w:rPr>
        <w:t xml:space="preserve">Completing </w:t>
      </w:r>
      <w:r w:rsidR="00A734BB" w:rsidRPr="001F5C71">
        <w:rPr>
          <w:rFonts w:ascii="Arial" w:eastAsia="Arial" w:hAnsi="Arial" w:cs="Arial"/>
          <w:szCs w:val="24"/>
        </w:rPr>
        <w:t>th</w:t>
      </w:r>
      <w:r w:rsidR="00445C05" w:rsidRPr="001F5C71">
        <w:rPr>
          <w:rFonts w:ascii="Arial" w:eastAsia="Arial" w:hAnsi="Arial" w:cs="Arial"/>
          <w:szCs w:val="24"/>
        </w:rPr>
        <w:t>is</w:t>
      </w:r>
      <w:r w:rsidRPr="001F5C71">
        <w:rPr>
          <w:rFonts w:ascii="Arial" w:eastAsia="Arial" w:hAnsi="Arial" w:cs="Arial"/>
          <w:szCs w:val="24"/>
        </w:rPr>
        <w:t xml:space="preserve"> online will reserve a case file number for your application and generate a </w:t>
      </w:r>
      <w:r w:rsidR="0037030E" w:rsidRPr="001F5C71">
        <w:rPr>
          <w:rFonts w:ascii="Arial" w:eastAsia="Arial" w:hAnsi="Arial" w:cs="Arial"/>
          <w:szCs w:val="24"/>
        </w:rPr>
        <w:t>bar-coded</w:t>
      </w:r>
      <w:r w:rsidRPr="001F5C71">
        <w:rPr>
          <w:rFonts w:ascii="Arial" w:eastAsia="Arial" w:hAnsi="Arial" w:cs="Arial"/>
          <w:szCs w:val="24"/>
        </w:rPr>
        <w:t xml:space="preserve"> data sheet </w:t>
      </w:r>
      <w:r w:rsidR="00B53EC2" w:rsidRPr="001F5C71">
        <w:rPr>
          <w:rFonts w:ascii="Arial" w:eastAsia="Arial" w:hAnsi="Arial" w:cs="Arial"/>
          <w:szCs w:val="24"/>
        </w:rPr>
        <w:t>required</w:t>
      </w:r>
      <w:r w:rsidRPr="001F5C71">
        <w:rPr>
          <w:rFonts w:ascii="Arial" w:eastAsia="Arial" w:hAnsi="Arial" w:cs="Arial"/>
          <w:szCs w:val="24"/>
        </w:rPr>
        <w:t xml:space="preserve"> to process your J-1Visa Waiver application. This case file number must appear on every page of the application packet submitted to DPH.</w:t>
      </w:r>
      <w:r w:rsidR="005603C4" w:rsidRPr="001F5C71">
        <w:rPr>
          <w:rFonts w:ascii="Arial" w:hAnsi="Arial" w:cs="Arial"/>
          <w:noProof/>
          <w:szCs w:val="24"/>
        </w:rPr>
        <mc:AlternateContent>
          <mc:Choice Requires="wps">
            <w:drawing>
              <wp:anchor distT="0" distB="0" distL="114300" distR="114300" simplePos="0" relativeHeight="251670528" behindDoc="0" locked="0" layoutInCell="1" allowOverlap="1" wp14:anchorId="3EAB36EC" wp14:editId="4966CAC9">
                <wp:simplePos x="0" y="0"/>
                <wp:positionH relativeFrom="column">
                  <wp:posOffset>0</wp:posOffset>
                </wp:positionH>
                <wp:positionV relativeFrom="paragraph">
                  <wp:posOffset>0</wp:posOffset>
                </wp:positionV>
                <wp:extent cx="1828800" cy="1828800"/>
                <wp:effectExtent l="0" t="0" r="0" b="0"/>
                <wp:wrapSquare wrapText="bothSides"/>
                <wp:docPr id="138745086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10E7B27" w14:textId="77777777" w:rsidR="00B26C9A" w:rsidRDefault="005603C4" w:rsidP="00DB68B6">
                            <w:pPr>
                              <w:jc w:val="center"/>
                              <w:rPr>
                                <w:rFonts w:ascii="Arial" w:eastAsia="Arial" w:hAnsi="Arial" w:cs="Arial"/>
                                <w:b/>
                                <w:bCs/>
                                <w:szCs w:val="24"/>
                              </w:rPr>
                            </w:pPr>
                            <w:r w:rsidRPr="00B26C9A">
                              <w:rPr>
                                <w:rFonts w:ascii="Arial" w:eastAsia="Arial" w:hAnsi="Arial" w:cs="Arial"/>
                                <w:b/>
                                <w:bCs/>
                                <w:szCs w:val="24"/>
                              </w:rPr>
                              <w:t xml:space="preserve">Please note DPH will only review completed applications with an established case file number. The case file number must appear at the bottom </w:t>
                            </w:r>
                          </w:p>
                          <w:p w14:paraId="101E8EB2" w14:textId="78431877" w:rsidR="005603C4" w:rsidRPr="00B26C9A" w:rsidRDefault="005603C4" w:rsidP="00DB68B6">
                            <w:pPr>
                              <w:jc w:val="center"/>
                              <w:rPr>
                                <w:rFonts w:ascii="Arial" w:eastAsia="Arial" w:hAnsi="Arial" w:cs="Arial"/>
                                <w:b/>
                                <w:bCs/>
                                <w:szCs w:val="24"/>
                              </w:rPr>
                            </w:pPr>
                            <w:r w:rsidRPr="00B26C9A">
                              <w:rPr>
                                <w:rFonts w:ascii="Arial" w:eastAsia="Arial" w:hAnsi="Arial" w:cs="Arial"/>
                                <w:b/>
                                <w:bCs/>
                                <w:szCs w:val="24"/>
                              </w:rPr>
                              <w:t>of every page of the application packet.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AB36EC" id="_x0000_s1029"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BTJ8UErAgAAWgQAAA4AAAAAAAAAAAAAAAAALgIAAGRycy9lMm9Eb2Mu&#10;eG1sUEsBAi0AFAAGAAgAAAAhALcMAwjXAAAABQEAAA8AAAAAAAAAAAAAAAAAhQQAAGRycy9kb3du&#10;cmV2LnhtbFBLBQYAAAAABAAEAPMAAACJBQAAAAA=&#10;" filled="f" strokeweight=".5pt">
                <v:textbox style="mso-fit-shape-to-text:t">
                  <w:txbxContent>
                    <w:p w14:paraId="410E7B27" w14:textId="77777777" w:rsidR="00B26C9A" w:rsidRDefault="005603C4" w:rsidP="00DB68B6">
                      <w:pPr>
                        <w:jc w:val="center"/>
                        <w:rPr>
                          <w:rFonts w:ascii="Arial" w:eastAsia="Arial" w:hAnsi="Arial" w:cs="Arial"/>
                          <w:b/>
                          <w:bCs/>
                          <w:szCs w:val="24"/>
                        </w:rPr>
                      </w:pPr>
                      <w:r w:rsidRPr="00B26C9A">
                        <w:rPr>
                          <w:rFonts w:ascii="Arial" w:eastAsia="Arial" w:hAnsi="Arial" w:cs="Arial"/>
                          <w:b/>
                          <w:bCs/>
                          <w:szCs w:val="24"/>
                        </w:rPr>
                        <w:t xml:space="preserve">Please note DPH will only review completed applications with an established case file number. The case file number must appear at the bottom </w:t>
                      </w:r>
                    </w:p>
                    <w:p w14:paraId="101E8EB2" w14:textId="78431877" w:rsidR="005603C4" w:rsidRPr="00B26C9A" w:rsidRDefault="005603C4" w:rsidP="00DB68B6">
                      <w:pPr>
                        <w:jc w:val="center"/>
                        <w:rPr>
                          <w:rFonts w:ascii="Arial" w:eastAsia="Arial" w:hAnsi="Arial" w:cs="Arial"/>
                          <w:b/>
                          <w:bCs/>
                          <w:szCs w:val="24"/>
                        </w:rPr>
                      </w:pPr>
                      <w:r w:rsidRPr="00B26C9A">
                        <w:rPr>
                          <w:rFonts w:ascii="Arial" w:eastAsia="Arial" w:hAnsi="Arial" w:cs="Arial"/>
                          <w:b/>
                          <w:bCs/>
                          <w:szCs w:val="24"/>
                        </w:rPr>
                        <w:t>of every page of the application packet.</w:t>
                      </w:r>
                    </w:p>
                  </w:txbxContent>
                </v:textbox>
                <w10:wrap type="square"/>
              </v:shape>
            </w:pict>
          </mc:Fallback>
        </mc:AlternateContent>
      </w:r>
    </w:p>
    <w:p w14:paraId="53DEE1BA" w14:textId="193A74F2" w:rsidR="007210FB" w:rsidRPr="001F5C71" w:rsidRDefault="210C6642" w:rsidP="003E78E4">
      <w:pPr>
        <w:rPr>
          <w:rFonts w:ascii="Arial" w:eastAsia="Arial" w:hAnsi="Arial" w:cs="Arial"/>
          <w:szCs w:val="24"/>
        </w:rPr>
      </w:pPr>
      <w:r w:rsidRPr="001F5C71">
        <w:rPr>
          <w:rFonts w:ascii="Arial" w:eastAsia="Arial" w:hAnsi="Arial" w:cs="Arial"/>
          <w:szCs w:val="24"/>
          <w:u w:val="single"/>
        </w:rPr>
        <w:t xml:space="preserve">Step 2: </w:t>
      </w:r>
      <w:r w:rsidR="00E97C49" w:rsidRPr="001F5C71">
        <w:rPr>
          <w:rFonts w:ascii="Arial" w:eastAsia="Arial" w:hAnsi="Arial" w:cs="Arial"/>
          <w:szCs w:val="24"/>
          <w:u w:val="single"/>
        </w:rPr>
        <w:t>Submitting</w:t>
      </w:r>
      <w:r w:rsidR="00504706" w:rsidRPr="001F5C71">
        <w:rPr>
          <w:rFonts w:ascii="Arial" w:eastAsia="Arial" w:hAnsi="Arial" w:cs="Arial"/>
          <w:szCs w:val="24"/>
          <w:u w:val="single"/>
        </w:rPr>
        <w:t xml:space="preserve"> </w:t>
      </w:r>
      <w:r w:rsidR="00E97C49" w:rsidRPr="001F5C71">
        <w:rPr>
          <w:rFonts w:ascii="Arial" w:eastAsia="Arial" w:hAnsi="Arial" w:cs="Arial"/>
          <w:szCs w:val="24"/>
          <w:u w:val="single"/>
        </w:rPr>
        <w:t>required documentation</w:t>
      </w:r>
      <w:r w:rsidR="00504706" w:rsidRPr="001F5C71">
        <w:rPr>
          <w:rFonts w:ascii="Arial" w:eastAsia="Arial" w:hAnsi="Arial" w:cs="Arial"/>
          <w:szCs w:val="24"/>
          <w:u w:val="single"/>
        </w:rPr>
        <w:t xml:space="preserve"> </w:t>
      </w:r>
    </w:p>
    <w:p w14:paraId="5F824398" w14:textId="2F912D14" w:rsidR="007210FB" w:rsidRPr="001F5C71" w:rsidRDefault="210C6642" w:rsidP="00DB68B6">
      <w:pPr>
        <w:rPr>
          <w:rFonts w:ascii="Arial" w:hAnsi="Arial" w:cs="Arial"/>
          <w:szCs w:val="24"/>
        </w:rPr>
      </w:pPr>
      <w:r w:rsidRPr="001F5C71">
        <w:rPr>
          <w:rFonts w:ascii="Arial" w:eastAsia="Arial" w:hAnsi="Arial" w:cs="Arial"/>
          <w:szCs w:val="24"/>
        </w:rPr>
        <w:t xml:space="preserve">The following documents must be uploaded as part of the online application. </w:t>
      </w:r>
      <w:r w:rsidRPr="001F5C71">
        <w:rPr>
          <w:rFonts w:ascii="Arial" w:eastAsia="Arial" w:hAnsi="Arial" w:cs="Arial"/>
          <w:b/>
          <w:bCs/>
          <w:szCs w:val="24"/>
          <w:u w:val="single"/>
        </w:rPr>
        <w:t>Please note page limits</w:t>
      </w:r>
      <w:r w:rsidRPr="001F5C71">
        <w:rPr>
          <w:rFonts w:ascii="Arial" w:eastAsia="Arial" w:hAnsi="Arial" w:cs="Arial"/>
          <w:szCs w:val="24"/>
        </w:rPr>
        <w:t>. A checklist of the necessary documents can be found on Appendix D ( page 1</w:t>
      </w:r>
      <w:r w:rsidR="00201C66">
        <w:rPr>
          <w:rFonts w:ascii="Arial" w:eastAsia="Arial" w:hAnsi="Arial" w:cs="Arial"/>
          <w:szCs w:val="24"/>
        </w:rPr>
        <w:t>3</w:t>
      </w:r>
      <w:r w:rsidRPr="001F5C71">
        <w:rPr>
          <w:rFonts w:ascii="Arial" w:eastAsia="Arial" w:hAnsi="Arial" w:cs="Arial"/>
          <w:szCs w:val="24"/>
        </w:rPr>
        <w:t xml:space="preserve">). </w:t>
      </w:r>
    </w:p>
    <w:p w14:paraId="5EB3342E" w14:textId="4BA7D059" w:rsidR="007210FB" w:rsidRPr="001F5C71" w:rsidRDefault="210C6642" w:rsidP="00DB68B6">
      <w:pPr>
        <w:rPr>
          <w:rFonts w:ascii="Arial" w:hAnsi="Arial" w:cs="Arial"/>
          <w:szCs w:val="24"/>
        </w:rPr>
      </w:pPr>
      <w:r w:rsidRPr="001F5C71">
        <w:rPr>
          <w:rFonts w:ascii="Arial" w:eastAsia="Calibri" w:hAnsi="Arial" w:cs="Arial"/>
          <w:szCs w:val="24"/>
        </w:rPr>
        <w:t xml:space="preserve"> </w:t>
      </w:r>
    </w:p>
    <w:p w14:paraId="4BC4BB5E" w14:textId="0EA2AA86" w:rsidR="007210FB" w:rsidRPr="001F5C71" w:rsidRDefault="00E97C49" w:rsidP="00CE43A9">
      <w:pPr>
        <w:spacing w:line="276" w:lineRule="auto"/>
        <w:rPr>
          <w:rFonts w:ascii="Arial" w:eastAsia="Arial" w:hAnsi="Arial" w:cs="Arial"/>
          <w:b/>
          <w:bCs/>
          <w:szCs w:val="24"/>
        </w:rPr>
      </w:pPr>
      <w:r w:rsidRPr="001F5C71">
        <w:rPr>
          <w:rFonts w:ascii="Arial" w:eastAsia="Arial" w:hAnsi="Arial" w:cs="Arial"/>
          <w:b/>
          <w:bCs/>
          <w:szCs w:val="24"/>
        </w:rPr>
        <w:t>Application sheet</w:t>
      </w:r>
    </w:p>
    <w:p w14:paraId="39002210" w14:textId="139ABD18" w:rsidR="007210FB" w:rsidRPr="001F5C71" w:rsidRDefault="210C6642" w:rsidP="00CE43A9">
      <w:pPr>
        <w:spacing w:line="276" w:lineRule="auto"/>
        <w:rPr>
          <w:rFonts w:ascii="Arial" w:hAnsi="Arial" w:cs="Arial"/>
          <w:szCs w:val="24"/>
        </w:rPr>
      </w:pPr>
      <w:r w:rsidRPr="001F5C71">
        <w:rPr>
          <w:rFonts w:ascii="Arial" w:eastAsia="Arial" w:hAnsi="Arial" w:cs="Arial"/>
          <w:szCs w:val="24"/>
        </w:rPr>
        <w:t xml:space="preserve">Complete online REDCap application (page 9 </w:t>
      </w:r>
      <w:r w:rsidR="00827A99" w:rsidRPr="001F5C71">
        <w:rPr>
          <w:rFonts w:ascii="Arial" w:eastAsia="Arial" w:hAnsi="Arial" w:cs="Arial"/>
          <w:szCs w:val="24"/>
        </w:rPr>
        <w:t xml:space="preserve">lists the </w:t>
      </w:r>
      <w:r w:rsidR="00471F96" w:rsidRPr="001F5C71">
        <w:rPr>
          <w:rFonts w:ascii="Arial" w:eastAsia="Arial" w:hAnsi="Arial" w:cs="Arial"/>
          <w:szCs w:val="24"/>
        </w:rPr>
        <w:t xml:space="preserve">necessary </w:t>
      </w:r>
      <w:r w:rsidR="603A1123" w:rsidRPr="001F5C71">
        <w:rPr>
          <w:rFonts w:ascii="Arial" w:eastAsia="Arial" w:hAnsi="Arial" w:cs="Arial"/>
          <w:szCs w:val="24"/>
        </w:rPr>
        <w:t>information</w:t>
      </w:r>
      <w:r w:rsidRPr="001F5C71">
        <w:rPr>
          <w:rFonts w:ascii="Arial" w:eastAsia="Arial" w:hAnsi="Arial" w:cs="Arial"/>
          <w:szCs w:val="24"/>
        </w:rPr>
        <w:t xml:space="preserve">). The online </w:t>
      </w:r>
      <w:r w:rsidR="001A1986" w:rsidRPr="001F5C71">
        <w:rPr>
          <w:rFonts w:ascii="Arial" w:eastAsia="Arial" w:hAnsi="Arial" w:cs="Arial"/>
          <w:szCs w:val="24"/>
        </w:rPr>
        <w:t xml:space="preserve">system </w:t>
      </w:r>
      <w:r w:rsidRPr="001F5C71">
        <w:rPr>
          <w:rFonts w:ascii="Arial" w:eastAsia="Arial" w:hAnsi="Arial" w:cs="Arial"/>
          <w:szCs w:val="24"/>
        </w:rPr>
        <w:t>will not allow</w:t>
      </w:r>
      <w:r w:rsidR="001A1986" w:rsidRPr="001F5C71">
        <w:rPr>
          <w:rFonts w:ascii="Arial" w:eastAsia="Arial" w:hAnsi="Arial" w:cs="Arial"/>
          <w:szCs w:val="24"/>
        </w:rPr>
        <w:t xml:space="preserve"> submission of</w:t>
      </w:r>
      <w:r w:rsidRPr="001F5C71">
        <w:rPr>
          <w:rFonts w:ascii="Arial" w:eastAsia="Arial" w:hAnsi="Arial" w:cs="Arial"/>
          <w:szCs w:val="24"/>
        </w:rPr>
        <w:t xml:space="preserve"> </w:t>
      </w:r>
      <w:r w:rsidR="001A1986" w:rsidRPr="001F5C71">
        <w:rPr>
          <w:rFonts w:ascii="Arial" w:eastAsia="Arial" w:hAnsi="Arial" w:cs="Arial"/>
          <w:szCs w:val="24"/>
        </w:rPr>
        <w:t>i</w:t>
      </w:r>
      <w:r w:rsidRPr="001F5C71">
        <w:rPr>
          <w:rFonts w:ascii="Arial" w:eastAsia="Arial" w:hAnsi="Arial" w:cs="Arial"/>
          <w:szCs w:val="24"/>
        </w:rPr>
        <w:t>ncomplete applications</w:t>
      </w:r>
      <w:r w:rsidR="004334E3" w:rsidRPr="001F5C71">
        <w:rPr>
          <w:rFonts w:ascii="Arial" w:eastAsia="Arial" w:hAnsi="Arial" w:cs="Arial"/>
          <w:szCs w:val="24"/>
        </w:rPr>
        <w:t xml:space="preserve">. </w:t>
      </w:r>
      <w:r w:rsidRPr="001F5C71">
        <w:rPr>
          <w:rFonts w:ascii="Arial" w:eastAsia="Arial" w:hAnsi="Arial" w:cs="Arial"/>
          <w:szCs w:val="24"/>
        </w:rPr>
        <w:t>Please ensure all fields are filled out</w:t>
      </w:r>
    </w:p>
    <w:p w14:paraId="1422EAEF" w14:textId="1A63E923" w:rsidR="007210FB" w:rsidRPr="001F5C71" w:rsidRDefault="00E97C49" w:rsidP="002F3017">
      <w:pPr>
        <w:spacing w:line="276" w:lineRule="auto"/>
        <w:rPr>
          <w:rFonts w:ascii="Arial" w:eastAsia="Arial" w:hAnsi="Arial" w:cs="Arial"/>
          <w:b/>
          <w:bCs/>
          <w:szCs w:val="24"/>
        </w:rPr>
      </w:pPr>
      <w:r w:rsidRPr="001F5C71">
        <w:rPr>
          <w:rFonts w:ascii="Arial" w:eastAsia="Arial" w:hAnsi="Arial" w:cs="Arial"/>
          <w:b/>
          <w:bCs/>
          <w:szCs w:val="24"/>
        </w:rPr>
        <w:t>Employing facility or agency request letter</w:t>
      </w:r>
    </w:p>
    <w:p w14:paraId="0116A1E5" w14:textId="03912F32" w:rsidR="007210FB" w:rsidRPr="001F5C71" w:rsidRDefault="210C6642" w:rsidP="002F3017">
      <w:pPr>
        <w:spacing w:line="276" w:lineRule="auto"/>
        <w:rPr>
          <w:rFonts w:ascii="Arial" w:hAnsi="Arial" w:cs="Arial"/>
          <w:szCs w:val="24"/>
        </w:rPr>
      </w:pPr>
      <w:r w:rsidRPr="001F5C71">
        <w:rPr>
          <w:rFonts w:ascii="Arial" w:eastAsia="Arial" w:hAnsi="Arial" w:cs="Arial"/>
          <w:szCs w:val="24"/>
        </w:rPr>
        <w:t xml:space="preserve">The facility or agency must provide a </w:t>
      </w:r>
      <w:r w:rsidR="00625D00" w:rsidRPr="001F5C71">
        <w:rPr>
          <w:rFonts w:ascii="Arial" w:eastAsia="Arial" w:hAnsi="Arial" w:cs="Arial"/>
          <w:szCs w:val="24"/>
        </w:rPr>
        <w:t>request letter</w:t>
      </w:r>
      <w:r w:rsidRPr="001F5C71">
        <w:rPr>
          <w:rFonts w:ascii="Arial" w:eastAsia="Arial" w:hAnsi="Arial" w:cs="Arial"/>
          <w:szCs w:val="24"/>
        </w:rPr>
        <w:t xml:space="preserve"> </w:t>
      </w:r>
      <w:r w:rsidR="00625D00" w:rsidRPr="001F5C71">
        <w:rPr>
          <w:rFonts w:ascii="Arial" w:eastAsia="Arial" w:hAnsi="Arial" w:cs="Arial"/>
          <w:szCs w:val="24"/>
        </w:rPr>
        <w:t xml:space="preserve">signed by </w:t>
      </w:r>
      <w:r w:rsidRPr="001F5C71">
        <w:rPr>
          <w:rFonts w:ascii="Arial" w:eastAsia="Arial" w:hAnsi="Arial" w:cs="Arial"/>
          <w:szCs w:val="24"/>
        </w:rPr>
        <w:t>the chief administrator</w:t>
      </w:r>
      <w:r w:rsidR="001E77C0" w:rsidRPr="001F5C71">
        <w:rPr>
          <w:rFonts w:ascii="Arial" w:eastAsia="Arial" w:hAnsi="Arial" w:cs="Arial"/>
          <w:szCs w:val="24"/>
        </w:rPr>
        <w:t xml:space="preserve">. It should </w:t>
      </w:r>
      <w:r w:rsidR="0017208F" w:rsidRPr="001F5C71">
        <w:rPr>
          <w:rFonts w:ascii="Arial" w:eastAsia="Arial" w:hAnsi="Arial" w:cs="Arial"/>
          <w:szCs w:val="24"/>
        </w:rPr>
        <w:t>include</w:t>
      </w:r>
      <w:r w:rsidR="001E77C0" w:rsidRPr="001F5C71">
        <w:rPr>
          <w:rFonts w:ascii="Arial" w:eastAsia="Arial" w:hAnsi="Arial" w:cs="Arial"/>
          <w:szCs w:val="24"/>
        </w:rPr>
        <w:t xml:space="preserve"> the following inf</w:t>
      </w:r>
      <w:r w:rsidR="0017208F" w:rsidRPr="001F5C71">
        <w:rPr>
          <w:rFonts w:ascii="Arial" w:eastAsia="Arial" w:hAnsi="Arial" w:cs="Arial"/>
          <w:szCs w:val="24"/>
        </w:rPr>
        <w:t>ormation</w:t>
      </w:r>
      <w:r w:rsidRPr="001F5C71">
        <w:rPr>
          <w:rFonts w:ascii="Arial" w:eastAsia="Arial" w:hAnsi="Arial" w:cs="Arial"/>
          <w:szCs w:val="24"/>
        </w:rPr>
        <w:t>:</w:t>
      </w:r>
    </w:p>
    <w:p w14:paraId="09039D9E" w14:textId="27A6C033" w:rsidR="004338F9" w:rsidRPr="001F5C71" w:rsidRDefault="00172E44" w:rsidP="00DB68B6">
      <w:pPr>
        <w:pStyle w:val="ListParagraph"/>
        <w:numPr>
          <w:ilvl w:val="0"/>
          <w:numId w:val="13"/>
        </w:numPr>
        <w:rPr>
          <w:rFonts w:ascii="Arial" w:eastAsia="Arial" w:hAnsi="Arial" w:cs="Arial"/>
          <w:szCs w:val="24"/>
        </w:rPr>
      </w:pPr>
      <w:r w:rsidRPr="001F5C71">
        <w:rPr>
          <w:rFonts w:ascii="Arial" w:eastAsia="Arial" w:hAnsi="Arial" w:cs="Arial"/>
          <w:szCs w:val="24"/>
        </w:rPr>
        <w:t xml:space="preserve">A </w:t>
      </w:r>
      <w:r w:rsidR="00E0615E" w:rsidRPr="001F5C71">
        <w:rPr>
          <w:rFonts w:ascii="Arial" w:eastAsia="Arial" w:hAnsi="Arial" w:cs="Arial"/>
          <w:szCs w:val="24"/>
        </w:rPr>
        <w:t xml:space="preserve">written </w:t>
      </w:r>
      <w:r w:rsidRPr="001F5C71">
        <w:rPr>
          <w:rFonts w:ascii="Arial" w:eastAsia="Arial" w:hAnsi="Arial" w:cs="Arial"/>
          <w:szCs w:val="24"/>
        </w:rPr>
        <w:t>r</w:t>
      </w:r>
      <w:r w:rsidR="004338F9" w:rsidRPr="001F5C71">
        <w:rPr>
          <w:rFonts w:ascii="Arial" w:eastAsia="Arial" w:hAnsi="Arial" w:cs="Arial"/>
          <w:szCs w:val="24"/>
        </w:rPr>
        <w:t xml:space="preserve">equest </w:t>
      </w:r>
      <w:r w:rsidR="001D5F20" w:rsidRPr="001F5C71">
        <w:rPr>
          <w:rFonts w:ascii="Arial" w:eastAsia="Arial" w:hAnsi="Arial" w:cs="Arial"/>
          <w:szCs w:val="24"/>
        </w:rPr>
        <w:t xml:space="preserve">from </w:t>
      </w:r>
      <w:r w:rsidR="004338F9" w:rsidRPr="001F5C71">
        <w:rPr>
          <w:rFonts w:ascii="Arial" w:eastAsia="Arial" w:hAnsi="Arial" w:cs="Arial"/>
          <w:szCs w:val="24"/>
        </w:rPr>
        <w:t>the Massachusetts DPH</w:t>
      </w:r>
      <w:r w:rsidR="004C56A0" w:rsidRPr="001F5C71">
        <w:rPr>
          <w:rFonts w:ascii="Arial" w:eastAsia="Arial" w:hAnsi="Arial" w:cs="Arial"/>
          <w:szCs w:val="24"/>
        </w:rPr>
        <w:t xml:space="preserve">, </w:t>
      </w:r>
      <w:r w:rsidR="004338F9" w:rsidRPr="001F5C71">
        <w:rPr>
          <w:rFonts w:ascii="Arial" w:eastAsia="Arial" w:hAnsi="Arial" w:cs="Arial"/>
          <w:szCs w:val="24"/>
        </w:rPr>
        <w:t>serv</w:t>
      </w:r>
      <w:r w:rsidR="004C56A0" w:rsidRPr="001F5C71">
        <w:rPr>
          <w:rFonts w:ascii="Arial" w:eastAsia="Arial" w:hAnsi="Arial" w:cs="Arial"/>
          <w:szCs w:val="24"/>
        </w:rPr>
        <w:t>ing</w:t>
      </w:r>
      <w:r w:rsidR="004338F9" w:rsidRPr="001F5C71">
        <w:rPr>
          <w:rFonts w:ascii="Arial" w:eastAsia="Arial" w:hAnsi="Arial" w:cs="Arial"/>
          <w:szCs w:val="24"/>
        </w:rPr>
        <w:t xml:space="preserve"> as the interested government agency in support of</w:t>
      </w:r>
      <w:r w:rsidR="00C570DF" w:rsidRPr="001F5C71">
        <w:rPr>
          <w:rFonts w:ascii="Arial" w:eastAsia="Arial" w:hAnsi="Arial" w:cs="Arial"/>
          <w:szCs w:val="24"/>
        </w:rPr>
        <w:t xml:space="preserve"> the</w:t>
      </w:r>
      <w:r w:rsidR="004338F9" w:rsidRPr="001F5C71">
        <w:rPr>
          <w:rFonts w:ascii="Arial" w:eastAsia="Arial" w:hAnsi="Arial" w:cs="Arial"/>
          <w:szCs w:val="24"/>
        </w:rPr>
        <w:t xml:space="preserve"> waiver for the J-1 </w:t>
      </w:r>
      <w:r w:rsidR="00C570DF" w:rsidRPr="001F5C71">
        <w:rPr>
          <w:rFonts w:ascii="Arial" w:eastAsia="Arial" w:hAnsi="Arial" w:cs="Arial"/>
          <w:szCs w:val="24"/>
        </w:rPr>
        <w:t xml:space="preserve">visa </w:t>
      </w:r>
      <w:r w:rsidR="004338F9" w:rsidRPr="001F5C71">
        <w:rPr>
          <w:rFonts w:ascii="Arial" w:eastAsia="Arial" w:hAnsi="Arial" w:cs="Arial"/>
          <w:szCs w:val="24"/>
        </w:rPr>
        <w:t>physician to the U.S. DOS. The request should specify the employment location where the physician will provide services, confirming that it is situated in a currently designated Health Professional Shortage Area (HPSA) or Medically Underserved Area/Population (MUA/MUP), with the shortage designation area identified by number and type or indicate that the application is for one of the ten Flex Slots. In the event that this application is for a Flex 10 slot, it must provide documentation demonstrating how the applicant fulfills one of the criteria specified in the Flex 10 section</w:t>
      </w:r>
      <w:r w:rsidR="000066CC" w:rsidRPr="001F5C71">
        <w:rPr>
          <w:rFonts w:ascii="Arial" w:eastAsia="Arial" w:hAnsi="Arial" w:cs="Arial"/>
          <w:szCs w:val="24"/>
        </w:rPr>
        <w:t xml:space="preserve"> above</w:t>
      </w:r>
      <w:r w:rsidR="004338F9" w:rsidRPr="001F5C71">
        <w:rPr>
          <w:rFonts w:ascii="Arial" w:eastAsia="Arial" w:hAnsi="Arial" w:cs="Arial"/>
          <w:szCs w:val="24"/>
        </w:rPr>
        <w:t>. Guidance for assessing whether a site qualifies as being in an eligible area is provided in Appendix A.</w:t>
      </w:r>
    </w:p>
    <w:p w14:paraId="011017F3" w14:textId="39C1EEBE" w:rsidR="007210FB" w:rsidRPr="001F5C71" w:rsidRDefault="210C6642" w:rsidP="00CE43A9">
      <w:pPr>
        <w:pStyle w:val="ListParagraph"/>
        <w:numPr>
          <w:ilvl w:val="0"/>
          <w:numId w:val="13"/>
        </w:numPr>
        <w:rPr>
          <w:rFonts w:ascii="Arial" w:eastAsia="Arial" w:hAnsi="Arial" w:cs="Arial"/>
          <w:szCs w:val="24"/>
        </w:rPr>
      </w:pPr>
      <w:r w:rsidRPr="001F5C71">
        <w:rPr>
          <w:rFonts w:ascii="Arial" w:eastAsia="Arial" w:hAnsi="Arial" w:cs="Arial"/>
          <w:szCs w:val="24"/>
        </w:rPr>
        <w:lastRenderedPageBreak/>
        <w:t>A description of how the physician’s services are required and</w:t>
      </w:r>
      <w:r w:rsidR="004338F9" w:rsidRPr="001F5C71">
        <w:rPr>
          <w:rFonts w:ascii="Arial" w:eastAsia="Arial" w:hAnsi="Arial" w:cs="Arial"/>
          <w:szCs w:val="24"/>
        </w:rPr>
        <w:t xml:space="preserve"> is</w:t>
      </w:r>
      <w:r w:rsidRPr="001F5C71">
        <w:rPr>
          <w:rFonts w:ascii="Arial" w:eastAsia="Arial" w:hAnsi="Arial" w:cs="Arial"/>
          <w:szCs w:val="24"/>
        </w:rPr>
        <w:t xml:space="preserve"> in the public</w:t>
      </w:r>
      <w:r w:rsidR="004338F9" w:rsidRPr="001F5C71">
        <w:rPr>
          <w:rFonts w:ascii="Arial" w:eastAsia="Arial" w:hAnsi="Arial" w:cs="Arial"/>
          <w:szCs w:val="24"/>
        </w:rPr>
        <w:t>’s</w:t>
      </w:r>
      <w:r w:rsidRPr="001F5C71">
        <w:rPr>
          <w:rFonts w:ascii="Arial" w:eastAsia="Arial" w:hAnsi="Arial" w:cs="Arial"/>
          <w:szCs w:val="24"/>
        </w:rPr>
        <w:t xml:space="preserve"> interest.</w:t>
      </w:r>
    </w:p>
    <w:p w14:paraId="0A2A0338" w14:textId="276C29CA" w:rsidR="007210FB" w:rsidRPr="001F5C71" w:rsidRDefault="007D1FE8" w:rsidP="002F3017">
      <w:pPr>
        <w:ind w:left="720" w:hanging="360"/>
        <w:rPr>
          <w:rFonts w:ascii="Arial" w:eastAsia="Arial" w:hAnsi="Arial" w:cs="Arial"/>
          <w:szCs w:val="24"/>
        </w:rPr>
      </w:pPr>
      <w:r w:rsidRPr="001F5C71">
        <w:rPr>
          <w:rFonts w:ascii="Arial" w:eastAsia="Arial" w:hAnsi="Arial" w:cs="Arial"/>
          <w:szCs w:val="24"/>
        </w:rPr>
        <w:t xml:space="preserve">3.   </w:t>
      </w:r>
      <w:r w:rsidR="210C6642" w:rsidRPr="001F5C71">
        <w:rPr>
          <w:rFonts w:ascii="Arial" w:eastAsia="Arial" w:hAnsi="Arial" w:cs="Arial"/>
          <w:szCs w:val="24"/>
        </w:rPr>
        <w:t>Describe the facility’s mission, services, and target population.</w:t>
      </w:r>
    </w:p>
    <w:p w14:paraId="41007982" w14:textId="58CCCC95" w:rsidR="007210FB" w:rsidRPr="001F5C71" w:rsidRDefault="00BD6EF3" w:rsidP="002F3017">
      <w:pPr>
        <w:ind w:left="720" w:hanging="360"/>
        <w:rPr>
          <w:rFonts w:ascii="Arial" w:eastAsia="Arial" w:hAnsi="Arial" w:cs="Arial"/>
          <w:szCs w:val="24"/>
        </w:rPr>
      </w:pPr>
      <w:r w:rsidRPr="001F5C71">
        <w:rPr>
          <w:rFonts w:ascii="Arial" w:eastAsia="Arial" w:hAnsi="Arial" w:cs="Arial"/>
          <w:szCs w:val="24"/>
        </w:rPr>
        <w:t xml:space="preserve">4.   </w:t>
      </w:r>
      <w:r w:rsidR="210C6642" w:rsidRPr="001F5C71">
        <w:rPr>
          <w:rFonts w:ascii="Arial" w:eastAsia="Arial" w:hAnsi="Arial" w:cs="Arial"/>
          <w:szCs w:val="24"/>
        </w:rPr>
        <w:t xml:space="preserve">Describe the current medical or mental health care needs of the underserved populations in </w:t>
      </w:r>
      <w:r w:rsidR="003761A7" w:rsidRPr="001F5C71">
        <w:rPr>
          <w:rFonts w:ascii="Arial" w:eastAsia="Arial" w:hAnsi="Arial" w:cs="Arial"/>
          <w:szCs w:val="24"/>
        </w:rPr>
        <w:t xml:space="preserve">the service </w:t>
      </w:r>
      <w:r w:rsidR="210C6642" w:rsidRPr="001F5C71">
        <w:rPr>
          <w:rFonts w:ascii="Arial" w:eastAsia="Arial" w:hAnsi="Arial" w:cs="Arial"/>
          <w:szCs w:val="24"/>
        </w:rPr>
        <w:t>area.</w:t>
      </w:r>
    </w:p>
    <w:p w14:paraId="4CD9E833" w14:textId="4E6029F0" w:rsidR="007210FB" w:rsidRPr="001F5C71" w:rsidRDefault="00BD6EF3" w:rsidP="002F3017">
      <w:pPr>
        <w:ind w:left="720" w:hanging="360"/>
        <w:rPr>
          <w:rFonts w:ascii="Arial" w:eastAsia="Arial" w:hAnsi="Arial" w:cs="Arial"/>
          <w:szCs w:val="24"/>
        </w:rPr>
      </w:pPr>
      <w:r w:rsidRPr="001F5C71">
        <w:rPr>
          <w:rFonts w:ascii="Arial" w:eastAsia="Arial" w:hAnsi="Arial" w:cs="Arial"/>
          <w:szCs w:val="24"/>
        </w:rPr>
        <w:t xml:space="preserve">5.   </w:t>
      </w:r>
      <w:r w:rsidR="210C6642" w:rsidRPr="001F5C71">
        <w:rPr>
          <w:rFonts w:ascii="Arial" w:eastAsia="Arial" w:hAnsi="Arial" w:cs="Arial"/>
          <w:szCs w:val="24"/>
        </w:rPr>
        <w:t xml:space="preserve">Describe how the J-1 physician's qualifications and proposed responsibilities will improve access to medical or mental health care services in </w:t>
      </w:r>
      <w:r w:rsidR="0078353F" w:rsidRPr="001F5C71">
        <w:rPr>
          <w:rFonts w:ascii="Arial" w:eastAsia="Arial" w:hAnsi="Arial" w:cs="Arial"/>
          <w:szCs w:val="24"/>
        </w:rPr>
        <w:t xml:space="preserve">the </w:t>
      </w:r>
      <w:r w:rsidR="00874FA8" w:rsidRPr="001F5C71">
        <w:rPr>
          <w:rFonts w:ascii="Arial" w:eastAsia="Arial" w:hAnsi="Arial" w:cs="Arial"/>
          <w:szCs w:val="24"/>
        </w:rPr>
        <w:t xml:space="preserve">service </w:t>
      </w:r>
      <w:r w:rsidR="210C6642" w:rsidRPr="001F5C71">
        <w:rPr>
          <w:rFonts w:ascii="Arial" w:eastAsia="Arial" w:hAnsi="Arial" w:cs="Arial"/>
          <w:szCs w:val="24"/>
        </w:rPr>
        <w:t xml:space="preserve">area </w:t>
      </w:r>
      <w:r w:rsidR="0078353F" w:rsidRPr="001F5C71">
        <w:rPr>
          <w:rFonts w:ascii="Arial" w:eastAsia="Arial" w:hAnsi="Arial" w:cs="Arial"/>
          <w:szCs w:val="24"/>
        </w:rPr>
        <w:t xml:space="preserve">of </w:t>
      </w:r>
      <w:r w:rsidR="210C6642" w:rsidRPr="001F5C71">
        <w:rPr>
          <w:rFonts w:ascii="Arial" w:eastAsia="Arial" w:hAnsi="Arial" w:cs="Arial"/>
          <w:szCs w:val="24"/>
        </w:rPr>
        <w:t>the underserved population.</w:t>
      </w:r>
    </w:p>
    <w:p w14:paraId="325AC55F" w14:textId="7C9A04B9" w:rsidR="007210FB" w:rsidRPr="001F5C71" w:rsidRDefault="00BD6EF3" w:rsidP="002F3017">
      <w:pPr>
        <w:ind w:left="720" w:hanging="360"/>
        <w:rPr>
          <w:rFonts w:ascii="Arial" w:eastAsia="Arial" w:hAnsi="Arial" w:cs="Arial"/>
          <w:szCs w:val="24"/>
        </w:rPr>
      </w:pPr>
      <w:r w:rsidRPr="001F5C71">
        <w:rPr>
          <w:rFonts w:ascii="Arial" w:eastAsia="Arial" w:hAnsi="Arial" w:cs="Arial"/>
          <w:szCs w:val="24"/>
        </w:rPr>
        <w:t>6.</w:t>
      </w:r>
      <w:r w:rsidR="00BD281A" w:rsidRPr="001F5C71">
        <w:rPr>
          <w:rFonts w:ascii="Arial" w:eastAsia="Arial" w:hAnsi="Arial" w:cs="Arial"/>
          <w:szCs w:val="24"/>
        </w:rPr>
        <w:t xml:space="preserve">  </w:t>
      </w:r>
      <w:r w:rsidR="00F51160" w:rsidRPr="001F5C71">
        <w:rPr>
          <w:rFonts w:ascii="Arial" w:eastAsia="Arial" w:hAnsi="Arial" w:cs="Arial"/>
          <w:szCs w:val="24"/>
        </w:rPr>
        <w:t xml:space="preserve">  </w:t>
      </w:r>
      <w:r w:rsidR="210C6642" w:rsidRPr="001F5C71">
        <w:rPr>
          <w:rFonts w:ascii="Arial" w:eastAsia="Arial" w:hAnsi="Arial" w:cs="Arial"/>
          <w:szCs w:val="24"/>
        </w:rPr>
        <w:t>If the applicant physician speaks a language other than English, document the proportion of the community that speaks that language and why it is important to have patient care provided in this language</w:t>
      </w:r>
      <w:r w:rsidR="00874FA8" w:rsidRPr="001F5C71">
        <w:rPr>
          <w:rFonts w:ascii="Arial" w:eastAsia="Arial" w:hAnsi="Arial" w:cs="Arial"/>
          <w:szCs w:val="24"/>
        </w:rPr>
        <w:t>,</w:t>
      </w:r>
      <w:r w:rsidR="210C6642" w:rsidRPr="001F5C71">
        <w:rPr>
          <w:rFonts w:ascii="Arial" w:eastAsia="Arial" w:hAnsi="Arial" w:cs="Arial"/>
          <w:szCs w:val="24"/>
        </w:rPr>
        <w:t xml:space="preserve"> in this community.</w:t>
      </w:r>
    </w:p>
    <w:p w14:paraId="3AB92E00" w14:textId="5BBFEE60" w:rsidR="007210FB" w:rsidRPr="001F5C71" w:rsidRDefault="00CE43A9" w:rsidP="002F3017">
      <w:pPr>
        <w:ind w:left="720" w:hanging="360"/>
        <w:rPr>
          <w:rFonts w:ascii="Arial" w:eastAsia="Arial" w:hAnsi="Arial" w:cs="Arial"/>
          <w:szCs w:val="24"/>
        </w:rPr>
      </w:pPr>
      <w:r w:rsidRPr="001F5C71">
        <w:rPr>
          <w:rFonts w:ascii="Arial" w:eastAsia="Arial" w:hAnsi="Arial" w:cs="Arial"/>
          <w:szCs w:val="24"/>
        </w:rPr>
        <w:t xml:space="preserve">7.  </w:t>
      </w:r>
      <w:r w:rsidR="210C6642" w:rsidRPr="001F5C71">
        <w:rPr>
          <w:rFonts w:ascii="Arial" w:eastAsia="Arial" w:hAnsi="Arial" w:cs="Arial"/>
          <w:szCs w:val="24"/>
        </w:rPr>
        <w:t>If the applicant physician will not be providing primary care (defined as internal medicine, pediatrics, family practice, obstetrics-gynecology, geriatrics, and psychiatry), include a separate statement in support of a specialty physician applicant that includes:</w:t>
      </w:r>
    </w:p>
    <w:p w14:paraId="69BBFC66" w14:textId="767236A9" w:rsidR="007210FB" w:rsidRPr="001F5C71" w:rsidRDefault="210C6642" w:rsidP="00DB68B6">
      <w:pPr>
        <w:pStyle w:val="ListParagraph"/>
        <w:numPr>
          <w:ilvl w:val="0"/>
          <w:numId w:val="26"/>
        </w:numPr>
        <w:rPr>
          <w:rFonts w:ascii="Arial" w:eastAsia="Arial" w:hAnsi="Arial" w:cs="Arial"/>
          <w:szCs w:val="24"/>
        </w:rPr>
      </w:pPr>
      <w:r w:rsidRPr="001F5C71">
        <w:rPr>
          <w:rFonts w:ascii="Arial" w:eastAsia="Arial" w:hAnsi="Arial" w:cs="Arial"/>
          <w:szCs w:val="24"/>
        </w:rPr>
        <w:t xml:space="preserve">Specific information on how the population served will benefit by placing that physician at the employer’s selected practice site </w:t>
      </w:r>
      <w:r w:rsidR="00546668" w:rsidRPr="001F5C71">
        <w:rPr>
          <w:rFonts w:ascii="Arial" w:eastAsia="Arial" w:hAnsi="Arial" w:cs="Arial"/>
          <w:szCs w:val="24"/>
        </w:rPr>
        <w:t>such as</w:t>
      </w:r>
      <w:r w:rsidRPr="001F5C71">
        <w:rPr>
          <w:rFonts w:ascii="Arial" w:eastAsia="Arial" w:hAnsi="Arial" w:cs="Arial"/>
          <w:szCs w:val="24"/>
        </w:rPr>
        <w:t xml:space="preserve"> culturally competent care, reduced significant travel or wait times for patients, </w:t>
      </w:r>
      <w:r w:rsidR="00446900" w:rsidRPr="001F5C71">
        <w:rPr>
          <w:rFonts w:ascii="Arial" w:eastAsia="Arial" w:hAnsi="Arial" w:cs="Arial"/>
          <w:szCs w:val="24"/>
        </w:rPr>
        <w:t>addressing</w:t>
      </w:r>
      <w:r w:rsidRPr="001F5C71">
        <w:rPr>
          <w:rFonts w:ascii="Arial" w:eastAsia="Arial" w:hAnsi="Arial" w:cs="Arial"/>
          <w:szCs w:val="24"/>
        </w:rPr>
        <w:t xml:space="preserve"> impending physician retiremen</w:t>
      </w:r>
      <w:r w:rsidR="00504706" w:rsidRPr="001F5C71">
        <w:rPr>
          <w:rFonts w:ascii="Arial" w:eastAsia="Arial" w:hAnsi="Arial" w:cs="Arial"/>
          <w:szCs w:val="24"/>
        </w:rPr>
        <w:t>ts.</w:t>
      </w:r>
      <w:r w:rsidRPr="001F5C71">
        <w:rPr>
          <w:rFonts w:ascii="Arial" w:eastAsia="Arial" w:hAnsi="Arial" w:cs="Arial"/>
          <w:szCs w:val="24"/>
        </w:rPr>
        <w:t>.</w:t>
      </w:r>
    </w:p>
    <w:p w14:paraId="0E2CEB7B" w14:textId="751E0BA3" w:rsidR="007210FB" w:rsidRPr="001F5C71" w:rsidRDefault="210C6642" w:rsidP="00DB68B6">
      <w:pPr>
        <w:pStyle w:val="ListParagraph"/>
        <w:numPr>
          <w:ilvl w:val="0"/>
          <w:numId w:val="26"/>
        </w:numPr>
        <w:rPr>
          <w:rFonts w:ascii="Arial" w:eastAsia="Arial" w:hAnsi="Arial" w:cs="Arial"/>
          <w:szCs w:val="24"/>
        </w:rPr>
      </w:pPr>
      <w:r w:rsidRPr="001F5C71">
        <w:rPr>
          <w:rFonts w:ascii="Arial" w:eastAsia="Arial" w:hAnsi="Arial" w:cs="Arial"/>
          <w:szCs w:val="24"/>
        </w:rPr>
        <w:t>Data documenting the shortage of physicians in this specialty/fellowship in the particular community and statewide.</w:t>
      </w:r>
    </w:p>
    <w:p w14:paraId="43DCB939" w14:textId="16A7E683" w:rsidR="007210FB" w:rsidRPr="001F5C71" w:rsidRDefault="210C6642" w:rsidP="00DB68B6">
      <w:pPr>
        <w:pStyle w:val="ListParagraph"/>
        <w:numPr>
          <w:ilvl w:val="0"/>
          <w:numId w:val="26"/>
        </w:numPr>
        <w:rPr>
          <w:rFonts w:ascii="Arial" w:eastAsia="Arial" w:hAnsi="Arial" w:cs="Arial"/>
          <w:szCs w:val="24"/>
        </w:rPr>
      </w:pPr>
      <w:r w:rsidRPr="001F5C71">
        <w:rPr>
          <w:rFonts w:ascii="Arial" w:eastAsia="Arial" w:hAnsi="Arial" w:cs="Arial"/>
          <w:szCs w:val="24"/>
        </w:rPr>
        <w:t>Average wait time</w:t>
      </w:r>
      <w:r w:rsidR="001C217D" w:rsidRPr="001F5C71">
        <w:rPr>
          <w:rFonts w:ascii="Arial" w:eastAsia="Arial" w:hAnsi="Arial" w:cs="Arial"/>
          <w:szCs w:val="24"/>
        </w:rPr>
        <w:t>s</w:t>
      </w:r>
      <w:r w:rsidRPr="001F5C71">
        <w:rPr>
          <w:rFonts w:ascii="Arial" w:eastAsia="Arial" w:hAnsi="Arial" w:cs="Arial"/>
          <w:szCs w:val="24"/>
        </w:rPr>
        <w:t xml:space="preserve"> for a non-emergency patient visit for that specialty in that area. </w:t>
      </w:r>
    </w:p>
    <w:p w14:paraId="1169DA6E" w14:textId="0B47DE66" w:rsidR="007210FB" w:rsidRPr="001F5C71" w:rsidRDefault="210C6642" w:rsidP="00473971">
      <w:pPr>
        <w:pStyle w:val="ListParagraph"/>
        <w:numPr>
          <w:ilvl w:val="0"/>
          <w:numId w:val="26"/>
        </w:numPr>
        <w:tabs>
          <w:tab w:val="left" w:pos="1530"/>
        </w:tabs>
        <w:rPr>
          <w:rFonts w:ascii="Arial" w:eastAsia="Arial" w:hAnsi="Arial" w:cs="Arial"/>
          <w:szCs w:val="24"/>
        </w:rPr>
      </w:pPr>
      <w:r w:rsidRPr="001F5C71">
        <w:rPr>
          <w:rFonts w:ascii="Arial" w:eastAsia="Arial" w:hAnsi="Arial" w:cs="Arial"/>
          <w:szCs w:val="24"/>
        </w:rPr>
        <w:t>The percentage of MassHealth (Medicaid) and other publicly insured, Medicare, and uninsured patients expected to be seen by the specialty physician.</w:t>
      </w:r>
    </w:p>
    <w:p w14:paraId="1E58C128" w14:textId="4420E45E" w:rsidR="007210FB" w:rsidRPr="001F5C71" w:rsidRDefault="00F51160" w:rsidP="00B527DB">
      <w:pPr>
        <w:spacing w:after="40"/>
        <w:ind w:left="720" w:hanging="360"/>
        <w:rPr>
          <w:rFonts w:ascii="Arial" w:hAnsi="Arial" w:cs="Arial"/>
          <w:szCs w:val="24"/>
        </w:rPr>
      </w:pPr>
      <w:r w:rsidRPr="001F5C71">
        <w:rPr>
          <w:rFonts w:ascii="Arial" w:eastAsia="Arial" w:hAnsi="Arial" w:cs="Arial"/>
          <w:szCs w:val="24"/>
        </w:rPr>
        <w:t xml:space="preserve">8.   </w:t>
      </w:r>
      <w:r w:rsidR="210C6642" w:rsidRPr="001F5C71">
        <w:rPr>
          <w:rFonts w:ascii="Arial" w:eastAsia="Arial" w:hAnsi="Arial" w:cs="Arial"/>
          <w:szCs w:val="24"/>
        </w:rPr>
        <w:t>The employment responsibilities of the J-1 physician.</w:t>
      </w:r>
    </w:p>
    <w:p w14:paraId="7488FFA3" w14:textId="1853C48A" w:rsidR="007210FB" w:rsidRPr="001F5C71" w:rsidRDefault="00F51160" w:rsidP="00B527DB">
      <w:pPr>
        <w:tabs>
          <w:tab w:val="left" w:pos="810"/>
        </w:tabs>
        <w:ind w:left="720" w:hanging="360"/>
        <w:rPr>
          <w:rFonts w:ascii="Arial" w:eastAsia="Arial" w:hAnsi="Arial" w:cs="Arial"/>
          <w:szCs w:val="24"/>
        </w:rPr>
      </w:pPr>
      <w:r w:rsidRPr="001F5C71">
        <w:rPr>
          <w:rFonts w:ascii="Arial" w:eastAsia="Arial" w:hAnsi="Arial" w:cs="Arial"/>
          <w:szCs w:val="24"/>
        </w:rPr>
        <w:t>9.</w:t>
      </w:r>
      <w:r w:rsidR="00B527DB" w:rsidRPr="001F5C71">
        <w:rPr>
          <w:rFonts w:ascii="Arial" w:eastAsia="Arial" w:hAnsi="Arial" w:cs="Arial"/>
          <w:szCs w:val="24"/>
        </w:rPr>
        <w:t xml:space="preserve">   </w:t>
      </w:r>
      <w:r w:rsidR="210C6642" w:rsidRPr="001F5C71">
        <w:rPr>
          <w:rFonts w:ascii="Arial" w:eastAsia="Arial" w:hAnsi="Arial" w:cs="Arial"/>
          <w:szCs w:val="24"/>
        </w:rPr>
        <w:t>Statement that the facility or agency is unequivocally offering the physician full-time employment for at least three (3) years</w:t>
      </w:r>
      <w:r w:rsidR="00624398">
        <w:rPr>
          <w:rFonts w:ascii="Arial" w:eastAsia="Arial" w:hAnsi="Arial" w:cs="Arial"/>
          <w:szCs w:val="24"/>
        </w:rPr>
        <w:t>.</w:t>
      </w:r>
    </w:p>
    <w:p w14:paraId="4EF4C2D7" w14:textId="4A5F66BF" w:rsidR="007210FB" w:rsidRPr="001F5C71" w:rsidRDefault="00F51160" w:rsidP="00B527DB">
      <w:pPr>
        <w:ind w:left="720" w:hanging="360"/>
        <w:rPr>
          <w:rFonts w:ascii="Arial" w:eastAsia="Arial" w:hAnsi="Arial" w:cs="Arial"/>
          <w:szCs w:val="24"/>
        </w:rPr>
      </w:pPr>
      <w:r w:rsidRPr="001F5C71">
        <w:rPr>
          <w:rFonts w:ascii="Arial" w:eastAsia="Arial" w:hAnsi="Arial" w:cs="Arial"/>
          <w:szCs w:val="24"/>
        </w:rPr>
        <w:t>10.</w:t>
      </w:r>
      <w:r w:rsidR="00B527DB" w:rsidRPr="001F5C71">
        <w:rPr>
          <w:rFonts w:ascii="Arial" w:eastAsia="Arial" w:hAnsi="Arial" w:cs="Arial"/>
          <w:szCs w:val="24"/>
        </w:rPr>
        <w:t xml:space="preserve">  </w:t>
      </w:r>
      <w:r w:rsidR="210C6642" w:rsidRPr="001F5C71">
        <w:rPr>
          <w:rFonts w:ascii="Arial" w:eastAsia="Arial" w:hAnsi="Arial" w:cs="Arial"/>
          <w:szCs w:val="24"/>
        </w:rPr>
        <w:t xml:space="preserve">Statement that the facility or agency participates in MassHealth and complies with the regulations governing MassHealth; accepts Medicare; and accepts patients participating in Commonwealth Care and Commonwealth Choice programs, provides care regardless of the patient’s ability to pay a fee, and has a </w:t>
      </w:r>
      <w:r w:rsidR="210C6642" w:rsidRPr="001F5C71">
        <w:rPr>
          <w:rFonts w:ascii="Arial" w:eastAsia="Arial" w:hAnsi="Arial" w:cs="Arial"/>
          <w:szCs w:val="24"/>
          <w:u w:val="single"/>
        </w:rPr>
        <w:t>sliding-fee scale</w:t>
      </w:r>
      <w:r w:rsidR="210C6642" w:rsidRPr="001F5C71">
        <w:rPr>
          <w:rFonts w:ascii="Arial" w:eastAsia="Arial" w:hAnsi="Arial" w:cs="Arial"/>
          <w:szCs w:val="24"/>
        </w:rPr>
        <w:t>. The sliding-fee scale should be based on the patient’s ability to pay a fee. Providers may establish any number of incremental percentages or discount pay</w:t>
      </w:r>
      <w:r w:rsidR="000E30A4" w:rsidRPr="001F5C71">
        <w:rPr>
          <w:rFonts w:ascii="Arial" w:eastAsia="Arial" w:hAnsi="Arial" w:cs="Arial"/>
          <w:szCs w:val="24"/>
        </w:rPr>
        <w:t>ment types</w:t>
      </w:r>
      <w:r w:rsidR="210C6642" w:rsidRPr="001F5C71">
        <w:rPr>
          <w:rFonts w:ascii="Arial" w:eastAsia="Arial" w:hAnsi="Arial" w:cs="Arial"/>
          <w:szCs w:val="24"/>
        </w:rPr>
        <w:t xml:space="preserve"> as they find </w:t>
      </w:r>
      <w:r w:rsidR="00CE085C" w:rsidRPr="001F5C71">
        <w:rPr>
          <w:rFonts w:ascii="Arial" w:eastAsia="Arial" w:hAnsi="Arial" w:cs="Arial"/>
          <w:szCs w:val="24"/>
        </w:rPr>
        <w:t>appropriate and</w:t>
      </w:r>
      <w:r w:rsidR="210C6642" w:rsidRPr="001F5C71">
        <w:rPr>
          <w:rFonts w:ascii="Arial" w:eastAsia="Arial" w:hAnsi="Arial" w:cs="Arial"/>
          <w:szCs w:val="24"/>
        </w:rPr>
        <w:t xml:space="preserve"> at a minimum</w:t>
      </w:r>
      <w:r w:rsidR="00CE085C" w:rsidRPr="001F5C71">
        <w:rPr>
          <w:rFonts w:ascii="Arial" w:eastAsia="Arial" w:hAnsi="Arial" w:cs="Arial"/>
          <w:szCs w:val="24"/>
        </w:rPr>
        <w:t>,</w:t>
      </w:r>
      <w:r w:rsidR="210C6642" w:rsidRPr="001F5C71">
        <w:rPr>
          <w:rFonts w:ascii="Arial" w:eastAsia="Arial" w:hAnsi="Arial" w:cs="Arial"/>
          <w:szCs w:val="24"/>
        </w:rPr>
        <w:t xml:space="preserve"> address those patients who are at or below 200% of the Federal Poverty Level. For more information on the current U.S Department of Health and Human Service Federal Poverty Level guidelines, go to: </w:t>
      </w:r>
      <w:hyperlink r:id="rId18">
        <w:r w:rsidR="210C6642" w:rsidRPr="001F5C71">
          <w:rPr>
            <w:rStyle w:val="Hyperlink"/>
            <w:rFonts w:ascii="Arial" w:eastAsia="Arial" w:hAnsi="Arial" w:cs="Arial"/>
            <w:szCs w:val="24"/>
          </w:rPr>
          <w:t>https://aspe.hhs.gov/poverty-guidelines</w:t>
        </w:r>
      </w:hyperlink>
      <w:r w:rsidR="210C6642" w:rsidRPr="001F5C71">
        <w:rPr>
          <w:rFonts w:ascii="Arial" w:eastAsia="Arial" w:hAnsi="Arial" w:cs="Arial"/>
          <w:szCs w:val="24"/>
        </w:rPr>
        <w:t>. Include the sliding fee scale implementation plan, and public notice, as well as the agency’s written commitment to the use of the sliding fee scale.</w:t>
      </w:r>
    </w:p>
    <w:p w14:paraId="684BDC27" w14:textId="7DB35EBE" w:rsidR="007210FB" w:rsidRPr="001F5C71" w:rsidRDefault="00F04C09" w:rsidP="00C4723F">
      <w:pPr>
        <w:spacing w:line="276" w:lineRule="auto"/>
        <w:ind w:left="720" w:hanging="360"/>
        <w:rPr>
          <w:rFonts w:ascii="Arial" w:eastAsia="Arial" w:hAnsi="Arial" w:cs="Arial"/>
          <w:szCs w:val="24"/>
        </w:rPr>
      </w:pPr>
      <w:r w:rsidRPr="001F5C71">
        <w:rPr>
          <w:rFonts w:ascii="Arial" w:eastAsia="Arial" w:hAnsi="Arial" w:cs="Arial"/>
          <w:szCs w:val="24"/>
        </w:rPr>
        <w:t xml:space="preserve">11.  </w:t>
      </w:r>
      <w:r w:rsidR="210C6642" w:rsidRPr="001F5C71">
        <w:rPr>
          <w:rFonts w:ascii="Arial" w:eastAsia="Arial" w:hAnsi="Arial" w:cs="Arial"/>
          <w:szCs w:val="24"/>
        </w:rPr>
        <w:t>Describe in detail the employer’s long range retention plan for to keep this physician with the employer beyond the three (3)</w:t>
      </w:r>
      <w:r w:rsidR="00EB7808" w:rsidRPr="001F5C71">
        <w:rPr>
          <w:rFonts w:ascii="Arial" w:eastAsia="Arial" w:hAnsi="Arial" w:cs="Arial"/>
          <w:szCs w:val="24"/>
        </w:rPr>
        <w:t xml:space="preserve"> </w:t>
      </w:r>
      <w:r w:rsidR="210C6642" w:rsidRPr="001F5C71">
        <w:rPr>
          <w:rFonts w:ascii="Arial" w:eastAsia="Arial" w:hAnsi="Arial" w:cs="Arial"/>
          <w:szCs w:val="24"/>
        </w:rPr>
        <w:t xml:space="preserve">year obligation. </w:t>
      </w:r>
    </w:p>
    <w:p w14:paraId="3E5D606D" w14:textId="1F637825" w:rsidR="007210FB" w:rsidRPr="001F5C71" w:rsidRDefault="00F04C09" w:rsidP="00C4723F">
      <w:pPr>
        <w:ind w:left="720" w:hanging="360"/>
        <w:rPr>
          <w:rFonts w:ascii="Arial" w:eastAsia="Arial" w:hAnsi="Arial" w:cs="Arial"/>
          <w:szCs w:val="24"/>
        </w:rPr>
      </w:pPr>
      <w:r w:rsidRPr="001F5C71">
        <w:rPr>
          <w:rFonts w:ascii="Arial" w:eastAsia="Arial" w:hAnsi="Arial" w:cs="Arial"/>
          <w:szCs w:val="24"/>
        </w:rPr>
        <w:t xml:space="preserve">12 . </w:t>
      </w:r>
      <w:r w:rsidR="210C6642" w:rsidRPr="001F5C71">
        <w:rPr>
          <w:rFonts w:ascii="Arial" w:eastAsia="Arial" w:hAnsi="Arial" w:cs="Arial"/>
          <w:szCs w:val="24"/>
        </w:rPr>
        <w:t>Statement that the facility and/or agency will comply with the</w:t>
      </w:r>
      <w:r w:rsidR="00645E5E" w:rsidRPr="001F5C71">
        <w:rPr>
          <w:rFonts w:ascii="Arial" w:eastAsia="Arial" w:hAnsi="Arial" w:cs="Arial"/>
          <w:szCs w:val="24"/>
        </w:rPr>
        <w:t xml:space="preserve"> bi-annual</w:t>
      </w:r>
      <w:r w:rsidR="210C6642" w:rsidRPr="001F5C71">
        <w:rPr>
          <w:rFonts w:ascii="Arial" w:eastAsia="Arial" w:hAnsi="Arial" w:cs="Arial"/>
          <w:szCs w:val="24"/>
        </w:rPr>
        <w:t xml:space="preserve"> J-1 visa monitoring activities. See Appendix E for a copy of the monitoring </w:t>
      </w:r>
      <w:r w:rsidR="00645E5E" w:rsidRPr="001F5C71">
        <w:rPr>
          <w:rFonts w:ascii="Arial" w:eastAsia="Arial" w:hAnsi="Arial" w:cs="Arial"/>
          <w:szCs w:val="24"/>
        </w:rPr>
        <w:t xml:space="preserve">report </w:t>
      </w:r>
      <w:r w:rsidR="210C6642" w:rsidRPr="001F5C71">
        <w:rPr>
          <w:rFonts w:ascii="Arial" w:eastAsia="Arial" w:hAnsi="Arial" w:cs="Arial"/>
          <w:szCs w:val="24"/>
        </w:rPr>
        <w:t xml:space="preserve">form. These reports are due in January and July of each year.  These reports </w:t>
      </w:r>
      <w:r w:rsidR="210C6642" w:rsidRPr="001F5C71">
        <w:rPr>
          <w:rFonts w:ascii="Arial" w:eastAsia="Arial" w:hAnsi="Arial" w:cs="Arial"/>
          <w:szCs w:val="24"/>
        </w:rPr>
        <w:lastRenderedPageBreak/>
        <w:t xml:space="preserve">are required for each J-1 physician practicing under a waiver to ensure the J-1 physician continues to practice in a medically underserved area in Massachusetts for three (3) years.  The employer is responsible for completing the bi-annual monitoring </w:t>
      </w:r>
      <w:r w:rsidR="000D0AF9" w:rsidRPr="001F5C71">
        <w:rPr>
          <w:rFonts w:ascii="Arial" w:eastAsia="Arial" w:hAnsi="Arial" w:cs="Arial"/>
          <w:szCs w:val="24"/>
        </w:rPr>
        <w:t xml:space="preserve">report </w:t>
      </w:r>
      <w:r w:rsidR="210C6642" w:rsidRPr="001F5C71">
        <w:rPr>
          <w:rFonts w:ascii="Arial" w:eastAsia="Arial" w:hAnsi="Arial" w:cs="Arial"/>
          <w:szCs w:val="24"/>
        </w:rPr>
        <w:t xml:space="preserve">form and sending it to the Health Care Workforce Center </w:t>
      </w:r>
      <w:r w:rsidR="00CE5C8B" w:rsidRPr="001F5C71">
        <w:rPr>
          <w:rFonts w:ascii="Arial" w:eastAsia="Arial" w:hAnsi="Arial" w:cs="Arial"/>
          <w:szCs w:val="24"/>
        </w:rPr>
        <w:t xml:space="preserve">through the RedCap system </w:t>
      </w:r>
      <w:r w:rsidR="210C6642" w:rsidRPr="001F5C71">
        <w:rPr>
          <w:rFonts w:ascii="Arial" w:eastAsia="Arial" w:hAnsi="Arial" w:cs="Arial"/>
          <w:szCs w:val="24"/>
        </w:rPr>
        <w:t xml:space="preserve">by the due date.  Failure to comply with </w:t>
      </w:r>
      <w:r w:rsidR="00CE5C8B" w:rsidRPr="001F5C71">
        <w:rPr>
          <w:rFonts w:ascii="Arial" w:eastAsia="Arial" w:hAnsi="Arial" w:cs="Arial"/>
          <w:szCs w:val="24"/>
        </w:rPr>
        <w:t xml:space="preserve">this </w:t>
      </w:r>
      <w:r w:rsidR="210C6642" w:rsidRPr="001F5C71">
        <w:rPr>
          <w:rFonts w:ascii="Arial" w:eastAsia="Arial" w:hAnsi="Arial" w:cs="Arial"/>
          <w:szCs w:val="24"/>
        </w:rPr>
        <w:t>reporting requirement may result in DPH refusing to accept future J-1 visa waiver applications from th</w:t>
      </w:r>
      <w:r w:rsidR="00314BDA" w:rsidRPr="001F5C71">
        <w:rPr>
          <w:rFonts w:ascii="Arial" w:eastAsia="Arial" w:hAnsi="Arial" w:cs="Arial"/>
          <w:szCs w:val="24"/>
        </w:rPr>
        <w:t>e</w:t>
      </w:r>
      <w:r w:rsidR="210C6642" w:rsidRPr="001F5C71">
        <w:rPr>
          <w:rFonts w:ascii="Arial" w:eastAsia="Arial" w:hAnsi="Arial" w:cs="Arial"/>
          <w:szCs w:val="24"/>
        </w:rPr>
        <w:t xml:space="preserve"> employer. </w:t>
      </w:r>
    </w:p>
    <w:p w14:paraId="0933FDFD" w14:textId="0D40A971" w:rsidR="007210FB" w:rsidRPr="001F5C71" w:rsidRDefault="00F04C09" w:rsidP="00C4723F">
      <w:pPr>
        <w:ind w:left="720" w:hanging="360"/>
        <w:rPr>
          <w:rFonts w:ascii="Arial" w:eastAsia="Arial" w:hAnsi="Arial" w:cs="Arial"/>
          <w:szCs w:val="24"/>
        </w:rPr>
      </w:pPr>
      <w:r w:rsidRPr="001F5C71">
        <w:rPr>
          <w:rFonts w:ascii="Arial" w:eastAsia="Arial" w:hAnsi="Arial" w:cs="Arial"/>
          <w:szCs w:val="24"/>
        </w:rPr>
        <w:t xml:space="preserve">13. </w:t>
      </w:r>
      <w:r w:rsidR="001365EB" w:rsidRPr="001F5C71">
        <w:rPr>
          <w:rFonts w:ascii="Arial" w:eastAsia="Arial" w:hAnsi="Arial" w:cs="Arial"/>
          <w:szCs w:val="24"/>
        </w:rPr>
        <w:t>The facility or agency must provide written notification to the Health Care Workforce Center at east two (2) weeks prior if the J-1 physician is to be no longer employed full time at the facility</w:t>
      </w:r>
      <w:r w:rsidR="003D71F9" w:rsidRPr="001F5C71">
        <w:rPr>
          <w:rFonts w:ascii="Arial" w:eastAsia="Arial" w:hAnsi="Arial" w:cs="Arial"/>
          <w:szCs w:val="24"/>
        </w:rPr>
        <w:t xml:space="preserve"> </w:t>
      </w:r>
      <w:r w:rsidR="001365EB" w:rsidRPr="001F5C71">
        <w:rPr>
          <w:rFonts w:ascii="Arial" w:eastAsia="Arial" w:hAnsi="Arial" w:cs="Arial"/>
          <w:szCs w:val="24"/>
        </w:rPr>
        <w:t xml:space="preserve">during the three (3) year </w:t>
      </w:r>
      <w:r w:rsidR="007B76E8" w:rsidRPr="001F5C71">
        <w:rPr>
          <w:rFonts w:ascii="Arial" w:eastAsia="Arial" w:hAnsi="Arial" w:cs="Arial"/>
          <w:szCs w:val="24"/>
        </w:rPr>
        <w:t>commitment period.</w:t>
      </w:r>
    </w:p>
    <w:p w14:paraId="4D789FAC" w14:textId="0BC2A41A" w:rsidR="005C27F1" w:rsidRPr="001F5C71" w:rsidRDefault="00F04C09" w:rsidP="00C4723F">
      <w:pPr>
        <w:ind w:left="720" w:hanging="360"/>
        <w:rPr>
          <w:rFonts w:ascii="Arial" w:eastAsia="Arial" w:hAnsi="Arial" w:cs="Arial"/>
          <w:szCs w:val="24"/>
        </w:rPr>
      </w:pPr>
      <w:r w:rsidRPr="001F5C71">
        <w:rPr>
          <w:rFonts w:ascii="Arial" w:eastAsia="Arial" w:hAnsi="Arial" w:cs="Arial"/>
          <w:szCs w:val="24"/>
        </w:rPr>
        <w:t xml:space="preserve">14. </w:t>
      </w:r>
      <w:r w:rsidR="005C27F1" w:rsidRPr="001F5C71">
        <w:rPr>
          <w:rFonts w:ascii="Arial" w:eastAsia="Arial" w:hAnsi="Arial" w:cs="Arial"/>
          <w:szCs w:val="24"/>
        </w:rPr>
        <w:t>The dates and specialties of physicians who previously utilized the J-1 visa waiver, along with the placement site(s), during the last three (3) years of the Conrad 30/J-1 Visa Waiver Program. Additionally, provide retention details, including whether the physician fulfilled their contractual obligations, if they resigned or continued in their role, or if they stayed beyond the minimum duration of the contract.</w:t>
      </w:r>
    </w:p>
    <w:p w14:paraId="6626B6FC" w14:textId="6611C9CC" w:rsidR="007210FB" w:rsidRPr="00935382" w:rsidRDefault="007210FB" w:rsidP="00DB68B6">
      <w:pPr>
        <w:ind w:left="60"/>
        <w:rPr>
          <w:rFonts w:ascii="Arial" w:hAnsi="Arial" w:cs="Arial"/>
          <w:sz w:val="16"/>
          <w:szCs w:val="16"/>
        </w:rPr>
      </w:pPr>
    </w:p>
    <w:p w14:paraId="5E22B9E1" w14:textId="156AA18F" w:rsidR="007210FB" w:rsidRPr="001F5C71" w:rsidRDefault="210C6642" w:rsidP="00DB68B6">
      <w:pPr>
        <w:pStyle w:val="ListParagraph"/>
        <w:numPr>
          <w:ilvl w:val="0"/>
          <w:numId w:val="7"/>
        </w:numPr>
        <w:spacing w:line="276" w:lineRule="auto"/>
        <w:ind w:left="360"/>
        <w:rPr>
          <w:rFonts w:ascii="Arial" w:eastAsia="Arial" w:hAnsi="Arial" w:cs="Arial"/>
          <w:b/>
          <w:bCs/>
          <w:szCs w:val="24"/>
        </w:rPr>
      </w:pPr>
      <w:r w:rsidRPr="001F5C71">
        <w:rPr>
          <w:rFonts w:ascii="Arial" w:eastAsia="Arial" w:hAnsi="Arial" w:cs="Arial"/>
          <w:b/>
          <w:bCs/>
          <w:szCs w:val="24"/>
        </w:rPr>
        <w:t>DATA SHEET DS-3035 AND CASE FILE NUMBER</w:t>
      </w:r>
    </w:p>
    <w:p w14:paraId="30BAB3FF" w14:textId="28458603" w:rsidR="007210FB" w:rsidRPr="001F5C71" w:rsidRDefault="210C6642" w:rsidP="00DB68B6">
      <w:pPr>
        <w:ind w:left="360"/>
        <w:rPr>
          <w:rFonts w:ascii="Arial" w:hAnsi="Arial" w:cs="Arial"/>
          <w:szCs w:val="24"/>
        </w:rPr>
      </w:pPr>
      <w:r w:rsidRPr="001F5C71">
        <w:rPr>
          <w:rFonts w:ascii="Arial" w:eastAsia="Arial" w:hAnsi="Arial" w:cs="Arial"/>
          <w:szCs w:val="24"/>
        </w:rPr>
        <w:t>Submit a legible photocopy of the completed U.S. DOS Waiver Review Application Data Sheet DS-3035 an</w:t>
      </w:r>
      <w:r w:rsidR="005C27F1" w:rsidRPr="001F5C71">
        <w:rPr>
          <w:rFonts w:ascii="Arial" w:eastAsia="Arial" w:hAnsi="Arial" w:cs="Arial"/>
          <w:szCs w:val="24"/>
        </w:rPr>
        <w:t xml:space="preserve">d the DOS </w:t>
      </w:r>
      <w:r w:rsidRPr="001F5C71">
        <w:rPr>
          <w:rFonts w:ascii="Arial" w:eastAsia="Arial" w:hAnsi="Arial" w:cs="Arial"/>
          <w:szCs w:val="24"/>
        </w:rPr>
        <w:t>case file number</w:t>
      </w:r>
      <w:r w:rsidR="005C27F1" w:rsidRPr="001F5C71">
        <w:rPr>
          <w:rFonts w:ascii="Arial" w:eastAsia="Arial" w:hAnsi="Arial" w:cs="Arial"/>
          <w:szCs w:val="24"/>
        </w:rPr>
        <w:t>.</w:t>
      </w:r>
    </w:p>
    <w:p w14:paraId="125A3281" w14:textId="3E6030DC" w:rsidR="007210FB" w:rsidRPr="00935382" w:rsidRDefault="210C6642" w:rsidP="00DB68B6">
      <w:pPr>
        <w:rPr>
          <w:rFonts w:ascii="Arial" w:hAnsi="Arial" w:cs="Arial"/>
          <w:sz w:val="16"/>
          <w:szCs w:val="16"/>
        </w:rPr>
      </w:pPr>
      <w:r w:rsidRPr="001F5C71">
        <w:rPr>
          <w:rFonts w:ascii="Arial" w:eastAsia="Arial" w:hAnsi="Arial" w:cs="Arial"/>
          <w:b/>
          <w:bCs/>
          <w:szCs w:val="24"/>
        </w:rPr>
        <w:t xml:space="preserve"> </w:t>
      </w:r>
    </w:p>
    <w:p w14:paraId="53CE0361" w14:textId="269C0B97" w:rsidR="007210FB" w:rsidRPr="001F5C71" w:rsidRDefault="210C6642" w:rsidP="00DB68B6">
      <w:pPr>
        <w:pStyle w:val="ListParagraph"/>
        <w:numPr>
          <w:ilvl w:val="0"/>
          <w:numId w:val="7"/>
        </w:numPr>
        <w:spacing w:line="276" w:lineRule="auto"/>
        <w:ind w:left="360"/>
        <w:rPr>
          <w:rFonts w:ascii="Arial" w:eastAsia="Arial" w:hAnsi="Arial" w:cs="Arial"/>
          <w:b/>
          <w:bCs/>
          <w:szCs w:val="24"/>
        </w:rPr>
      </w:pPr>
      <w:r w:rsidRPr="001F5C71">
        <w:rPr>
          <w:rFonts w:ascii="Arial" w:eastAsia="Arial" w:hAnsi="Arial" w:cs="Arial"/>
          <w:b/>
          <w:bCs/>
          <w:szCs w:val="24"/>
        </w:rPr>
        <w:t>COPY OF FRONT AND BACK OF I-94 ENTRY AND DEPARTURE CARDS</w:t>
      </w:r>
    </w:p>
    <w:p w14:paraId="0B5D7B65" w14:textId="202FEFF2" w:rsidR="007210FB" w:rsidRPr="00935382" w:rsidRDefault="007210FB" w:rsidP="00DB54F4">
      <w:pPr>
        <w:rPr>
          <w:rFonts w:ascii="Arial" w:hAnsi="Arial" w:cs="Arial"/>
          <w:sz w:val="16"/>
          <w:szCs w:val="16"/>
        </w:rPr>
      </w:pPr>
    </w:p>
    <w:p w14:paraId="3C836D3D" w14:textId="6140EA5D" w:rsidR="00DB54F4" w:rsidRDefault="210C6642" w:rsidP="00DB54F4">
      <w:pPr>
        <w:pStyle w:val="ListParagraph"/>
        <w:numPr>
          <w:ilvl w:val="0"/>
          <w:numId w:val="7"/>
        </w:numPr>
        <w:spacing w:line="276" w:lineRule="auto"/>
        <w:ind w:left="360"/>
        <w:rPr>
          <w:rFonts w:ascii="Arial" w:eastAsia="Arial" w:hAnsi="Arial" w:cs="Arial"/>
          <w:b/>
          <w:bCs/>
          <w:szCs w:val="24"/>
        </w:rPr>
      </w:pPr>
      <w:r w:rsidRPr="001F5C71">
        <w:rPr>
          <w:rFonts w:ascii="Arial" w:eastAsia="Arial" w:hAnsi="Arial" w:cs="Arial"/>
          <w:b/>
          <w:bCs/>
          <w:szCs w:val="24"/>
        </w:rPr>
        <w:t>US DEPARTMENT OF HOMELAND SECURITY FORM G-28, NOTICE OF ENTRY OF APPEARANCE AS ATTORNEY OR ACCREDITED REPRESENTATIVE (when applicable)</w:t>
      </w:r>
    </w:p>
    <w:p w14:paraId="4D837E62" w14:textId="77777777" w:rsidR="00DB54F4" w:rsidRPr="00DB54F4" w:rsidRDefault="00DB54F4" w:rsidP="00DB54F4">
      <w:pPr>
        <w:rPr>
          <w:rFonts w:ascii="Arial" w:eastAsia="Arial" w:hAnsi="Arial" w:cs="Arial"/>
          <w:b/>
          <w:bCs/>
          <w:sz w:val="16"/>
          <w:szCs w:val="16"/>
        </w:rPr>
      </w:pPr>
    </w:p>
    <w:p w14:paraId="56DB7A85" w14:textId="439F9C35" w:rsidR="007210FB" w:rsidRPr="001F5C71" w:rsidRDefault="210C6642" w:rsidP="00DB68B6">
      <w:pPr>
        <w:pStyle w:val="ListParagraph"/>
        <w:numPr>
          <w:ilvl w:val="0"/>
          <w:numId w:val="7"/>
        </w:numPr>
        <w:spacing w:line="276" w:lineRule="auto"/>
        <w:ind w:left="360"/>
        <w:rPr>
          <w:rFonts w:ascii="Arial" w:eastAsia="Arial" w:hAnsi="Arial" w:cs="Arial"/>
          <w:b/>
          <w:bCs/>
          <w:szCs w:val="24"/>
        </w:rPr>
      </w:pPr>
      <w:r w:rsidRPr="001F5C71">
        <w:rPr>
          <w:rFonts w:ascii="Arial" w:eastAsia="Arial" w:hAnsi="Arial" w:cs="Arial"/>
          <w:b/>
          <w:bCs/>
          <w:szCs w:val="24"/>
        </w:rPr>
        <w:t>SIGNED EMPLOYMENT CONTRACT</w:t>
      </w:r>
    </w:p>
    <w:p w14:paraId="72AEC398" w14:textId="7359FCEC" w:rsidR="007210FB" w:rsidRPr="001F5C71" w:rsidRDefault="00BA7AC9" w:rsidP="00E02A71">
      <w:pPr>
        <w:ind w:left="720" w:hanging="360"/>
        <w:rPr>
          <w:rFonts w:ascii="Arial" w:hAnsi="Arial" w:cs="Arial"/>
          <w:szCs w:val="24"/>
        </w:rPr>
      </w:pPr>
      <w:r w:rsidRPr="001F5C71">
        <w:rPr>
          <w:rFonts w:ascii="Arial" w:eastAsia="Arial" w:hAnsi="Arial" w:cs="Arial"/>
          <w:szCs w:val="24"/>
        </w:rPr>
        <w:t>1.</w:t>
      </w:r>
      <w:r w:rsidR="210C6642" w:rsidRPr="001F5C71">
        <w:rPr>
          <w:rFonts w:ascii="Arial" w:eastAsia="Arial" w:hAnsi="Arial" w:cs="Arial"/>
          <w:szCs w:val="24"/>
        </w:rPr>
        <w:t xml:space="preserve"> </w:t>
      </w:r>
      <w:r w:rsidR="00473971" w:rsidRPr="001F5C71">
        <w:rPr>
          <w:rFonts w:ascii="Arial" w:eastAsia="Arial" w:hAnsi="Arial" w:cs="Arial"/>
          <w:szCs w:val="24"/>
        </w:rPr>
        <w:t xml:space="preserve"> </w:t>
      </w:r>
      <w:r w:rsidR="210C6642" w:rsidRPr="001F5C71">
        <w:rPr>
          <w:rFonts w:ascii="Arial" w:eastAsia="Arial" w:hAnsi="Arial" w:cs="Arial"/>
          <w:szCs w:val="24"/>
        </w:rPr>
        <w:t xml:space="preserve">Include a completed, dated, employment contract signed by the physician and the executive </w:t>
      </w:r>
      <w:r w:rsidR="00473971" w:rsidRPr="001F5C71">
        <w:rPr>
          <w:rFonts w:ascii="Arial" w:eastAsia="Arial" w:hAnsi="Arial" w:cs="Arial"/>
          <w:szCs w:val="24"/>
        </w:rPr>
        <w:t xml:space="preserve">  </w:t>
      </w:r>
      <w:r w:rsidR="210C6642" w:rsidRPr="001F5C71">
        <w:rPr>
          <w:rFonts w:ascii="Arial" w:eastAsia="Arial" w:hAnsi="Arial" w:cs="Arial"/>
          <w:szCs w:val="24"/>
        </w:rPr>
        <w:t xml:space="preserve">director/CEO of the </w:t>
      </w:r>
      <w:r w:rsidR="005C27F1" w:rsidRPr="001F5C71">
        <w:rPr>
          <w:rFonts w:ascii="Arial" w:eastAsia="Arial" w:hAnsi="Arial" w:cs="Arial"/>
          <w:szCs w:val="24"/>
        </w:rPr>
        <w:t xml:space="preserve">employing </w:t>
      </w:r>
      <w:r w:rsidR="210C6642" w:rsidRPr="001F5C71">
        <w:rPr>
          <w:rFonts w:ascii="Arial" w:eastAsia="Arial" w:hAnsi="Arial" w:cs="Arial"/>
          <w:szCs w:val="24"/>
        </w:rPr>
        <w:t>health care agency stipulating the following:</w:t>
      </w:r>
    </w:p>
    <w:p w14:paraId="22B04D81" w14:textId="0DE6E089" w:rsidR="007210FB" w:rsidRPr="001F5C71" w:rsidRDefault="210C6642" w:rsidP="00E02A71">
      <w:pPr>
        <w:pStyle w:val="ListParagraph"/>
        <w:numPr>
          <w:ilvl w:val="0"/>
          <w:numId w:val="42"/>
        </w:numPr>
        <w:ind w:left="1440" w:hanging="270"/>
        <w:rPr>
          <w:rFonts w:ascii="Arial" w:eastAsia="Arial" w:hAnsi="Arial" w:cs="Arial"/>
          <w:szCs w:val="24"/>
        </w:rPr>
      </w:pPr>
      <w:r w:rsidRPr="001F5C71">
        <w:rPr>
          <w:rFonts w:ascii="Arial" w:eastAsia="Arial" w:hAnsi="Arial" w:cs="Arial"/>
          <w:szCs w:val="24"/>
        </w:rPr>
        <w:t>Name and address of the health care site(s) and the geographic area(s) where the physician will practice.</w:t>
      </w:r>
    </w:p>
    <w:p w14:paraId="1DC254D7" w14:textId="4ABE1BEB" w:rsidR="007210FB" w:rsidRPr="001F5C71" w:rsidRDefault="210C6642" w:rsidP="00E02A71">
      <w:pPr>
        <w:pStyle w:val="ListParagraph"/>
        <w:numPr>
          <w:ilvl w:val="0"/>
          <w:numId w:val="42"/>
        </w:numPr>
        <w:ind w:left="1440" w:hanging="270"/>
        <w:rPr>
          <w:rFonts w:ascii="Arial" w:eastAsia="Arial" w:hAnsi="Arial" w:cs="Arial"/>
          <w:szCs w:val="24"/>
        </w:rPr>
      </w:pPr>
      <w:r w:rsidRPr="001F5C71">
        <w:rPr>
          <w:rFonts w:ascii="Arial" w:eastAsia="Arial" w:hAnsi="Arial" w:cs="Arial"/>
          <w:szCs w:val="24"/>
        </w:rPr>
        <w:t xml:space="preserve">Physician agrees to practice medicine for a minimum of 40 hours per week providing </w:t>
      </w:r>
      <w:r w:rsidRPr="00246E73">
        <w:rPr>
          <w:rFonts w:ascii="Arial" w:eastAsia="Arial" w:hAnsi="Arial" w:cs="Arial"/>
          <w:b/>
          <w:bCs/>
          <w:szCs w:val="24"/>
          <w:u w:val="single"/>
        </w:rPr>
        <w:t>clinical care only</w:t>
      </w:r>
      <w:r w:rsidRPr="001F5C71">
        <w:rPr>
          <w:rFonts w:ascii="Arial" w:eastAsia="Arial" w:hAnsi="Arial" w:cs="Arial"/>
          <w:szCs w:val="24"/>
        </w:rPr>
        <w:t>, for a minimum of three (3) years at the practice site(s).  Clinical care can include paperwork and phone calls related to patient care.</w:t>
      </w:r>
    </w:p>
    <w:p w14:paraId="4C46479F" w14:textId="1F00891C" w:rsidR="007210FB" w:rsidRPr="001F5C71" w:rsidRDefault="210C6642" w:rsidP="00E02A71">
      <w:pPr>
        <w:pStyle w:val="ListParagraph"/>
        <w:numPr>
          <w:ilvl w:val="0"/>
          <w:numId w:val="42"/>
        </w:numPr>
        <w:ind w:left="1440" w:hanging="270"/>
        <w:rPr>
          <w:rFonts w:ascii="Arial" w:eastAsia="Arial" w:hAnsi="Arial" w:cs="Arial"/>
          <w:szCs w:val="24"/>
        </w:rPr>
      </w:pPr>
      <w:r w:rsidRPr="001F5C71">
        <w:rPr>
          <w:rFonts w:ascii="Arial" w:eastAsia="Arial" w:hAnsi="Arial" w:cs="Arial"/>
          <w:szCs w:val="24"/>
        </w:rPr>
        <w:t>Physician agrees to begin employment within ninety (90) days of receiving a waiver and agrees to continue to work in accordance with federal and state visa waiver guidelines at the practice site(s).</w:t>
      </w:r>
    </w:p>
    <w:p w14:paraId="5A41DAFC" w14:textId="1124591D" w:rsidR="007210FB" w:rsidRPr="00181F62" w:rsidRDefault="210C6642" w:rsidP="00DB68B6">
      <w:pPr>
        <w:pStyle w:val="ListParagraph"/>
        <w:numPr>
          <w:ilvl w:val="0"/>
          <w:numId w:val="42"/>
        </w:numPr>
        <w:ind w:left="1440" w:hanging="270"/>
        <w:rPr>
          <w:rFonts w:ascii="Arial" w:eastAsia="Arial" w:hAnsi="Arial" w:cs="Arial"/>
          <w:szCs w:val="24"/>
        </w:rPr>
      </w:pPr>
      <w:r w:rsidRPr="001F5C71">
        <w:rPr>
          <w:rFonts w:ascii="Arial" w:eastAsia="Arial" w:hAnsi="Arial" w:cs="Arial"/>
          <w:szCs w:val="24"/>
        </w:rPr>
        <w:t>Physician’s annual salary, showing that the physician is receiving a competitive salary.</w:t>
      </w:r>
    </w:p>
    <w:p w14:paraId="6D821F82" w14:textId="2BACD199" w:rsidR="007210FB" w:rsidRPr="001F5C71" w:rsidRDefault="009B3B93" w:rsidP="00935382">
      <w:pPr>
        <w:ind w:left="1440" w:right="-90" w:hanging="270"/>
        <w:rPr>
          <w:rFonts w:ascii="Arial" w:hAnsi="Arial" w:cs="Arial"/>
          <w:szCs w:val="24"/>
        </w:rPr>
      </w:pPr>
      <w:r w:rsidRPr="001F5C71">
        <w:rPr>
          <w:rFonts w:ascii="Arial" w:eastAsia="Arial" w:hAnsi="Arial" w:cs="Arial"/>
          <w:szCs w:val="24"/>
        </w:rPr>
        <w:t>e</w:t>
      </w:r>
      <w:r w:rsidR="00181F62">
        <w:rPr>
          <w:rFonts w:ascii="Arial" w:eastAsia="Arial" w:hAnsi="Arial" w:cs="Arial"/>
          <w:szCs w:val="24"/>
        </w:rPr>
        <w:t>)</w:t>
      </w:r>
      <w:r w:rsidRPr="001F5C71">
        <w:rPr>
          <w:rFonts w:ascii="Arial" w:eastAsia="Arial" w:hAnsi="Arial" w:cs="Arial"/>
          <w:szCs w:val="24"/>
        </w:rPr>
        <w:t xml:space="preserve"> </w:t>
      </w:r>
      <w:r w:rsidR="210C6642" w:rsidRPr="001F5C71">
        <w:rPr>
          <w:rFonts w:ascii="Arial" w:eastAsia="Arial" w:hAnsi="Arial" w:cs="Arial"/>
          <w:szCs w:val="24"/>
        </w:rPr>
        <w:t xml:space="preserve">The employment contract shall not include a non-competition clause or any other provision that limits </w:t>
      </w:r>
      <w:r w:rsidR="00181F62" w:rsidRPr="001F5C71">
        <w:rPr>
          <w:rFonts w:ascii="Arial" w:eastAsia="Arial" w:hAnsi="Arial" w:cs="Arial"/>
          <w:szCs w:val="24"/>
        </w:rPr>
        <w:t>the</w:t>
      </w:r>
      <w:r w:rsidR="210C6642" w:rsidRPr="001F5C71">
        <w:rPr>
          <w:rFonts w:ascii="Arial" w:eastAsia="Arial" w:hAnsi="Arial" w:cs="Arial"/>
          <w:szCs w:val="24"/>
        </w:rPr>
        <w:t xml:space="preserve"> physician's ability to remain in the area upon completion of the three (3) year contract.</w:t>
      </w:r>
    </w:p>
    <w:p w14:paraId="0D2641E8" w14:textId="4FEF754A" w:rsidR="007210FB" w:rsidRPr="001F5C71" w:rsidRDefault="009B3B93" w:rsidP="00E02A71">
      <w:pPr>
        <w:ind w:left="1440" w:hanging="270"/>
        <w:rPr>
          <w:rFonts w:ascii="Arial" w:hAnsi="Arial" w:cs="Arial"/>
          <w:szCs w:val="24"/>
        </w:rPr>
      </w:pPr>
      <w:r w:rsidRPr="001F5C71">
        <w:rPr>
          <w:rFonts w:ascii="Arial" w:eastAsia="Arial" w:hAnsi="Arial" w:cs="Arial"/>
          <w:szCs w:val="24"/>
        </w:rPr>
        <w:t>f</w:t>
      </w:r>
      <w:r w:rsidR="00E02A71" w:rsidRPr="001F5C71">
        <w:rPr>
          <w:rFonts w:ascii="Arial" w:eastAsia="Arial" w:hAnsi="Arial" w:cs="Arial"/>
          <w:szCs w:val="24"/>
        </w:rPr>
        <w:t>.</w:t>
      </w:r>
      <w:r w:rsidR="210C6642" w:rsidRPr="001F5C71">
        <w:rPr>
          <w:rFonts w:ascii="Arial" w:eastAsia="Arial" w:hAnsi="Arial" w:cs="Arial"/>
          <w:szCs w:val="24"/>
        </w:rPr>
        <w:t xml:space="preserve">) The employing agency and the practice site(s), if different from the employer, must submit a written statement that they will make every </w:t>
      </w:r>
      <w:r w:rsidR="210C6642" w:rsidRPr="001F5C71">
        <w:rPr>
          <w:rFonts w:ascii="Arial" w:eastAsia="Arial" w:hAnsi="Arial" w:cs="Arial"/>
          <w:szCs w:val="24"/>
        </w:rPr>
        <w:lastRenderedPageBreak/>
        <w:t>reasonable effort to enable the J-1 visa physician to practice in accordance with these policies.</w:t>
      </w:r>
    </w:p>
    <w:p w14:paraId="544A62C2" w14:textId="5C8FCFCF" w:rsidR="007210FB" w:rsidRPr="001F5C71" w:rsidRDefault="210C6642" w:rsidP="00E02A71">
      <w:pPr>
        <w:ind w:left="1440" w:hanging="270"/>
        <w:rPr>
          <w:rFonts w:ascii="Arial" w:hAnsi="Arial" w:cs="Arial"/>
          <w:szCs w:val="24"/>
        </w:rPr>
      </w:pPr>
      <w:r w:rsidRPr="001F5C71">
        <w:rPr>
          <w:rFonts w:ascii="Arial" w:eastAsia="Arial" w:hAnsi="Arial" w:cs="Arial"/>
          <w:szCs w:val="24"/>
        </w:rPr>
        <w:t xml:space="preserve"> </w:t>
      </w:r>
    </w:p>
    <w:p w14:paraId="4810B76E" w14:textId="46F88BCA" w:rsidR="007210FB" w:rsidRPr="001F5C71" w:rsidRDefault="210C6642" w:rsidP="00DB68B6">
      <w:pPr>
        <w:pStyle w:val="ListParagraph"/>
        <w:numPr>
          <w:ilvl w:val="0"/>
          <w:numId w:val="5"/>
        </w:numPr>
        <w:ind w:left="360"/>
        <w:rPr>
          <w:rFonts w:ascii="Arial" w:eastAsia="Arial" w:hAnsi="Arial" w:cs="Arial"/>
          <w:b/>
          <w:bCs/>
          <w:szCs w:val="24"/>
        </w:rPr>
      </w:pPr>
      <w:r w:rsidRPr="001F5C71">
        <w:rPr>
          <w:rFonts w:ascii="Arial" w:eastAsia="Arial" w:hAnsi="Arial" w:cs="Arial"/>
          <w:b/>
          <w:bCs/>
          <w:szCs w:val="24"/>
        </w:rPr>
        <w:t>SIGNED STATEMENT OF AGREEMENT</w:t>
      </w:r>
    </w:p>
    <w:p w14:paraId="3467CA9F" w14:textId="318966E1" w:rsidR="007210FB" w:rsidRPr="001F5C71" w:rsidRDefault="009D56A8" w:rsidP="00DB68B6">
      <w:pPr>
        <w:spacing w:after="120"/>
        <w:ind w:left="540" w:hanging="540"/>
        <w:rPr>
          <w:rFonts w:ascii="Arial" w:hAnsi="Arial" w:cs="Arial"/>
          <w:szCs w:val="24"/>
        </w:rPr>
      </w:pPr>
      <w:r w:rsidRPr="001F5C71">
        <w:rPr>
          <w:rFonts w:ascii="Arial" w:eastAsia="Arial" w:hAnsi="Arial" w:cs="Arial"/>
          <w:szCs w:val="24"/>
        </w:rPr>
        <w:t xml:space="preserve">       </w:t>
      </w:r>
      <w:r w:rsidR="210C6642" w:rsidRPr="001F5C71">
        <w:rPr>
          <w:rFonts w:ascii="Arial" w:eastAsia="Arial" w:hAnsi="Arial" w:cs="Arial"/>
          <w:szCs w:val="24"/>
        </w:rPr>
        <w:t>The physician must submit a signed and dated letter stating that the physician:</w:t>
      </w:r>
    </w:p>
    <w:p w14:paraId="01F1409A" w14:textId="50D89499" w:rsidR="007210FB" w:rsidRPr="001F5C71" w:rsidRDefault="210C6642" w:rsidP="00940A9A">
      <w:pPr>
        <w:pStyle w:val="ListParagraph"/>
        <w:numPr>
          <w:ilvl w:val="1"/>
          <w:numId w:val="43"/>
        </w:numPr>
        <w:ind w:left="720"/>
        <w:rPr>
          <w:rFonts w:ascii="Arial" w:eastAsia="Arial" w:hAnsi="Arial" w:cs="Arial"/>
          <w:szCs w:val="24"/>
        </w:rPr>
      </w:pPr>
      <w:r w:rsidRPr="001F5C71">
        <w:rPr>
          <w:rFonts w:ascii="Arial" w:eastAsia="Arial" w:hAnsi="Arial" w:cs="Arial"/>
          <w:szCs w:val="24"/>
        </w:rPr>
        <w:t xml:space="preserve">Agrees to "meet the requirements set forth in section 214(l) of the Immigration and Nationality Act." </w:t>
      </w:r>
    </w:p>
    <w:p w14:paraId="2C87A849" w14:textId="5C20326E" w:rsidR="007210FB" w:rsidRPr="001F5C71" w:rsidRDefault="210C6642" w:rsidP="00940A9A">
      <w:pPr>
        <w:pStyle w:val="ListParagraph"/>
        <w:numPr>
          <w:ilvl w:val="1"/>
          <w:numId w:val="43"/>
        </w:numPr>
        <w:ind w:left="720"/>
        <w:rPr>
          <w:rFonts w:ascii="Arial" w:eastAsia="Arial" w:hAnsi="Arial" w:cs="Arial"/>
          <w:szCs w:val="24"/>
        </w:rPr>
      </w:pPr>
      <w:r w:rsidRPr="001F5C71">
        <w:rPr>
          <w:rFonts w:ascii="Arial" w:eastAsia="Arial" w:hAnsi="Arial" w:cs="Arial"/>
          <w:szCs w:val="24"/>
        </w:rPr>
        <w:t>Will begin employment at the facility within 90 days of receiving the waiver.</w:t>
      </w:r>
    </w:p>
    <w:p w14:paraId="11795068" w14:textId="2E9D96D7" w:rsidR="007210FB" w:rsidRPr="001F5C71" w:rsidRDefault="00940A9A" w:rsidP="00940A9A">
      <w:pPr>
        <w:ind w:left="810" w:hanging="450"/>
        <w:rPr>
          <w:rFonts w:ascii="Arial" w:eastAsia="Arial" w:hAnsi="Arial" w:cs="Arial"/>
          <w:szCs w:val="24"/>
        </w:rPr>
      </w:pPr>
      <w:r w:rsidRPr="001F5C71">
        <w:rPr>
          <w:rFonts w:ascii="Arial" w:eastAsia="Arial" w:hAnsi="Arial" w:cs="Arial"/>
          <w:szCs w:val="24"/>
        </w:rPr>
        <w:t xml:space="preserve">3.    </w:t>
      </w:r>
      <w:r w:rsidR="210C6642" w:rsidRPr="001F5C71">
        <w:rPr>
          <w:rFonts w:ascii="Arial" w:eastAsia="Arial" w:hAnsi="Arial" w:cs="Arial"/>
          <w:szCs w:val="24"/>
        </w:rPr>
        <w:t>Will work at the facility for at least three (3) years.</w:t>
      </w:r>
    </w:p>
    <w:p w14:paraId="66E45F8A" w14:textId="5403FCBA" w:rsidR="007210FB" w:rsidRPr="001F5C71" w:rsidRDefault="007210FB" w:rsidP="00940A9A">
      <w:pPr>
        <w:tabs>
          <w:tab w:val="left" w:pos="9000"/>
          <w:tab w:val="left" w:pos="9360"/>
        </w:tabs>
        <w:ind w:firstLine="60"/>
        <w:rPr>
          <w:rFonts w:ascii="Arial" w:hAnsi="Arial" w:cs="Arial"/>
          <w:szCs w:val="24"/>
        </w:rPr>
      </w:pPr>
    </w:p>
    <w:p w14:paraId="7E3BE962" w14:textId="156468AD" w:rsidR="007210FB" w:rsidRPr="001F5C71" w:rsidRDefault="210C6642" w:rsidP="003E78E4">
      <w:pPr>
        <w:pStyle w:val="ListParagraph"/>
        <w:numPr>
          <w:ilvl w:val="0"/>
          <w:numId w:val="5"/>
        </w:numPr>
        <w:ind w:left="360"/>
        <w:rPr>
          <w:rFonts w:ascii="Arial" w:eastAsia="Arial" w:hAnsi="Arial" w:cs="Arial"/>
          <w:b/>
          <w:bCs/>
          <w:szCs w:val="24"/>
        </w:rPr>
      </w:pPr>
      <w:r w:rsidRPr="001F5C71">
        <w:rPr>
          <w:rFonts w:ascii="Arial" w:eastAsia="Arial" w:hAnsi="Arial" w:cs="Arial"/>
          <w:b/>
          <w:bCs/>
          <w:szCs w:val="24"/>
        </w:rPr>
        <w:t>PHYSICIAN ATTESTATION</w:t>
      </w:r>
    </w:p>
    <w:p w14:paraId="3BFDB9CA" w14:textId="33DD39B0" w:rsidR="007210FB" w:rsidRPr="001F5C71" w:rsidRDefault="210C6642" w:rsidP="00DB68B6">
      <w:pPr>
        <w:spacing w:after="120"/>
        <w:ind w:left="360"/>
        <w:rPr>
          <w:rFonts w:ascii="Arial" w:hAnsi="Arial" w:cs="Arial"/>
          <w:szCs w:val="24"/>
        </w:rPr>
      </w:pPr>
      <w:r w:rsidRPr="001F5C71">
        <w:rPr>
          <w:rFonts w:ascii="Arial" w:eastAsia="Arial" w:hAnsi="Arial" w:cs="Arial"/>
          <w:szCs w:val="24"/>
        </w:rPr>
        <w:t>The physician must submit an attestation using the sample language below:</w:t>
      </w:r>
    </w:p>
    <w:p w14:paraId="797DDC4E" w14:textId="30FF0D84" w:rsidR="007210FB" w:rsidRPr="001F5C71" w:rsidRDefault="210C6642" w:rsidP="00DB68B6">
      <w:pPr>
        <w:spacing w:after="120"/>
        <w:ind w:left="360"/>
        <w:rPr>
          <w:rFonts w:ascii="Arial" w:hAnsi="Arial" w:cs="Arial"/>
          <w:szCs w:val="24"/>
        </w:rPr>
      </w:pPr>
      <w:r w:rsidRPr="001F5C71">
        <w:rPr>
          <w:rFonts w:ascii="Arial" w:eastAsia="Arial" w:hAnsi="Arial" w:cs="Arial"/>
          <w:szCs w:val="24"/>
        </w:rPr>
        <w:t xml:space="preserve">I, __________, hereby declare and certify, under penalty of the provisions of 18 U.S.C. 1001, that: (1) I have sought or obtained the cooperation of the Massachusetts Department of Public Health which is submitting an IGA request on behalf of me under the Conrad 30/J-1 Visa Program to obtain a waiver of the two (2)-year home residency requirement; and (2) I do not now have pending, nor will I submit during the pendency of this request, another request to any U.S. government department or agency or any equivalent, to act on my behalf in any matter relating to a waiver of my two-year home residence requirement.  </w:t>
      </w:r>
    </w:p>
    <w:p w14:paraId="049BB94D" w14:textId="38A8BC39" w:rsidR="007210FB" w:rsidRPr="001F5C71" w:rsidRDefault="210C6642" w:rsidP="00DB68B6">
      <w:pPr>
        <w:pStyle w:val="ListParagraph"/>
        <w:numPr>
          <w:ilvl w:val="0"/>
          <w:numId w:val="5"/>
        </w:numPr>
        <w:ind w:left="360"/>
        <w:rPr>
          <w:rFonts w:ascii="Arial" w:hAnsi="Arial" w:cs="Arial"/>
          <w:szCs w:val="24"/>
        </w:rPr>
      </w:pPr>
      <w:r w:rsidRPr="001F5C71">
        <w:rPr>
          <w:rFonts w:ascii="Arial" w:eastAsia="Arial" w:hAnsi="Arial" w:cs="Arial"/>
          <w:b/>
          <w:bCs/>
          <w:szCs w:val="24"/>
        </w:rPr>
        <w:t xml:space="preserve">COPIES OF ALL IAP-66 /DS-2019 FORMS   </w:t>
      </w:r>
      <w:r w:rsidRPr="001F5C71">
        <w:rPr>
          <w:rFonts w:ascii="Arial" w:eastAsia="Arial" w:hAnsi="Arial" w:cs="Arial"/>
          <w:szCs w:val="24"/>
        </w:rPr>
        <w:t xml:space="preserve"> </w:t>
      </w:r>
    </w:p>
    <w:p w14:paraId="3C32F744" w14:textId="72151BE2" w:rsidR="007210FB" w:rsidRPr="001F5C71" w:rsidRDefault="210C6642" w:rsidP="00DB68B6">
      <w:pPr>
        <w:pStyle w:val="ListParagraph"/>
        <w:numPr>
          <w:ilvl w:val="0"/>
          <w:numId w:val="5"/>
        </w:numPr>
        <w:ind w:left="360"/>
        <w:rPr>
          <w:rFonts w:ascii="Arial" w:eastAsia="Arial" w:hAnsi="Arial" w:cs="Arial"/>
          <w:b/>
          <w:bCs/>
          <w:szCs w:val="24"/>
        </w:rPr>
      </w:pPr>
      <w:r w:rsidRPr="001F5C71">
        <w:rPr>
          <w:rFonts w:ascii="Arial" w:eastAsia="Arial" w:hAnsi="Arial" w:cs="Arial"/>
          <w:b/>
          <w:bCs/>
          <w:szCs w:val="24"/>
        </w:rPr>
        <w:t>CURRENT COPY OF THE PHYSICIAN'S CURRICULUM VITAE AND MASSACHUSETTS MEDICAL LICENSE</w:t>
      </w:r>
    </w:p>
    <w:p w14:paraId="01780175" w14:textId="1703E747" w:rsidR="007210FB" w:rsidRPr="001F5C71" w:rsidRDefault="210C6642" w:rsidP="00DB68B6">
      <w:pPr>
        <w:spacing w:after="120"/>
        <w:ind w:left="360"/>
        <w:rPr>
          <w:rFonts w:ascii="Arial" w:hAnsi="Arial" w:cs="Arial"/>
          <w:szCs w:val="24"/>
        </w:rPr>
      </w:pPr>
      <w:r w:rsidRPr="001F5C71">
        <w:rPr>
          <w:rFonts w:ascii="Arial" w:eastAsia="Arial" w:hAnsi="Arial" w:cs="Arial"/>
          <w:szCs w:val="24"/>
        </w:rPr>
        <w:t>Include a current copy of the physician’s curriculum vitae and Massachusetts medical license, or the first page of the medical license application.</w:t>
      </w:r>
    </w:p>
    <w:p w14:paraId="6780C029" w14:textId="21421554" w:rsidR="007210FB" w:rsidRPr="001F5C71" w:rsidRDefault="210C6642" w:rsidP="00DB68B6">
      <w:pPr>
        <w:pStyle w:val="ListParagraph"/>
        <w:numPr>
          <w:ilvl w:val="0"/>
          <w:numId w:val="2"/>
        </w:numPr>
        <w:spacing w:line="276" w:lineRule="auto"/>
        <w:ind w:left="360"/>
        <w:rPr>
          <w:rFonts w:ascii="Arial" w:eastAsia="Arial" w:hAnsi="Arial" w:cs="Arial"/>
          <w:b/>
          <w:bCs/>
          <w:szCs w:val="24"/>
        </w:rPr>
      </w:pPr>
      <w:r w:rsidRPr="001F5C71">
        <w:rPr>
          <w:rFonts w:ascii="Arial" w:eastAsia="Arial" w:hAnsi="Arial" w:cs="Arial"/>
          <w:b/>
          <w:bCs/>
          <w:szCs w:val="24"/>
        </w:rPr>
        <w:t>PHYSICIAN PERSONAL STATEMENT</w:t>
      </w:r>
    </w:p>
    <w:p w14:paraId="412BF56F" w14:textId="02E9500F" w:rsidR="007210FB" w:rsidRPr="001F5C71" w:rsidRDefault="210C6642" w:rsidP="00DB68B6">
      <w:pPr>
        <w:spacing w:line="276" w:lineRule="auto"/>
        <w:ind w:left="360"/>
        <w:rPr>
          <w:rFonts w:ascii="Arial" w:hAnsi="Arial" w:cs="Arial"/>
          <w:szCs w:val="24"/>
        </w:rPr>
      </w:pPr>
      <w:r w:rsidRPr="001F5C71">
        <w:rPr>
          <w:rFonts w:ascii="Arial" w:eastAsia="Arial" w:hAnsi="Arial" w:cs="Arial"/>
          <w:szCs w:val="24"/>
        </w:rPr>
        <w:t>Signed and dated personal statement regarding his/her reasons for not wishing to fulfill the two-year home country residency requirement.</w:t>
      </w:r>
    </w:p>
    <w:p w14:paraId="693245BA" w14:textId="5384B969" w:rsidR="007210FB" w:rsidRPr="001F5C71" w:rsidRDefault="210C6642" w:rsidP="00DB68B6">
      <w:pPr>
        <w:pStyle w:val="ListParagraph"/>
        <w:numPr>
          <w:ilvl w:val="0"/>
          <w:numId w:val="2"/>
        </w:numPr>
        <w:spacing w:line="276" w:lineRule="auto"/>
        <w:ind w:left="360"/>
        <w:rPr>
          <w:rFonts w:ascii="Arial" w:eastAsia="Arial" w:hAnsi="Arial" w:cs="Arial"/>
          <w:b/>
          <w:bCs/>
          <w:szCs w:val="24"/>
        </w:rPr>
      </w:pPr>
      <w:r w:rsidRPr="001F5C71">
        <w:rPr>
          <w:rFonts w:ascii="Arial" w:eastAsia="Arial" w:hAnsi="Arial" w:cs="Arial"/>
          <w:b/>
          <w:bCs/>
          <w:szCs w:val="24"/>
        </w:rPr>
        <w:t>LETTER OF "NO OBJECTION" FROM HOME GOVERNMENT (when applicable)</w:t>
      </w:r>
    </w:p>
    <w:p w14:paraId="69CC28F1" w14:textId="042570FB" w:rsidR="007210FB" w:rsidRPr="001F5C71" w:rsidRDefault="210C6642" w:rsidP="00DB68B6">
      <w:pPr>
        <w:ind w:left="360"/>
        <w:rPr>
          <w:rFonts w:ascii="Arial" w:hAnsi="Arial" w:cs="Arial"/>
          <w:szCs w:val="24"/>
        </w:rPr>
      </w:pPr>
      <w:r w:rsidRPr="001F5C71">
        <w:rPr>
          <w:rFonts w:ascii="Arial" w:eastAsia="Arial" w:hAnsi="Arial" w:cs="Arial"/>
          <w:szCs w:val="24"/>
        </w:rPr>
        <w:t>The J-1 visa physician should obtain a letter of "no objection" from his/her home country ONLY IF the J-1 physician had medical education or post-graduate training in the United States FUNDED BY the government of the graduate's home country. If a J-1 physician applicant requires a letter of “no objection,” the U.S. Department of State requests the letter clearly state that it is pursuant to Public Law 103-416.</w:t>
      </w:r>
    </w:p>
    <w:p w14:paraId="3AA6C2CC" w14:textId="59F48AFB" w:rsidR="007210FB" w:rsidRPr="001F5C71" w:rsidRDefault="210C6642" w:rsidP="00DB68B6">
      <w:pPr>
        <w:pStyle w:val="ListParagraph"/>
        <w:numPr>
          <w:ilvl w:val="0"/>
          <w:numId w:val="2"/>
        </w:numPr>
        <w:spacing w:line="276" w:lineRule="auto"/>
        <w:ind w:left="360"/>
        <w:rPr>
          <w:rFonts w:ascii="Arial" w:eastAsia="Arial" w:hAnsi="Arial" w:cs="Arial"/>
          <w:b/>
          <w:bCs/>
          <w:szCs w:val="24"/>
        </w:rPr>
      </w:pPr>
      <w:r w:rsidRPr="001F5C71">
        <w:rPr>
          <w:rFonts w:ascii="Arial" w:eastAsia="Arial" w:hAnsi="Arial" w:cs="Arial"/>
          <w:b/>
          <w:bCs/>
          <w:szCs w:val="24"/>
        </w:rPr>
        <w:t>EXPLANATION OF OUT-OF-STATUS (when applicable)</w:t>
      </w:r>
    </w:p>
    <w:p w14:paraId="4E1681C0" w14:textId="3A036383" w:rsidR="007210FB" w:rsidRPr="001F5C71" w:rsidRDefault="210C6642" w:rsidP="00DB68B6">
      <w:pPr>
        <w:pStyle w:val="ListParagraph"/>
        <w:numPr>
          <w:ilvl w:val="0"/>
          <w:numId w:val="2"/>
        </w:numPr>
        <w:spacing w:line="276" w:lineRule="auto"/>
        <w:ind w:left="360"/>
        <w:rPr>
          <w:rFonts w:ascii="Arial" w:eastAsia="Arial" w:hAnsi="Arial" w:cs="Arial"/>
          <w:b/>
          <w:bCs/>
          <w:szCs w:val="24"/>
        </w:rPr>
      </w:pPr>
      <w:r w:rsidRPr="001F5C71">
        <w:rPr>
          <w:rFonts w:ascii="Arial" w:eastAsia="Arial" w:hAnsi="Arial" w:cs="Arial"/>
          <w:b/>
          <w:bCs/>
          <w:szCs w:val="24"/>
        </w:rPr>
        <w:t xml:space="preserve">SIGNED AFFIDAVIT </w:t>
      </w:r>
    </w:p>
    <w:p w14:paraId="20B55776" w14:textId="7F13FE03" w:rsidR="007210FB" w:rsidRPr="001F5C71" w:rsidRDefault="210C6642" w:rsidP="00DB68B6">
      <w:pPr>
        <w:ind w:left="360"/>
        <w:rPr>
          <w:rFonts w:ascii="Arial" w:hAnsi="Arial" w:cs="Arial"/>
          <w:szCs w:val="24"/>
        </w:rPr>
      </w:pPr>
      <w:r w:rsidRPr="001F5C71">
        <w:rPr>
          <w:rFonts w:ascii="Arial" w:eastAsia="Arial" w:hAnsi="Arial" w:cs="Arial"/>
          <w:szCs w:val="24"/>
        </w:rPr>
        <w:t xml:space="preserve">Appendix C:  signed and witnessed affidavit stating the J-1 physician and the agency/facility accept public payers, offer a sliding-fee scale, and are not being investigated for fraud or under any professional sanctions.  </w:t>
      </w:r>
    </w:p>
    <w:p w14:paraId="6822E81F" w14:textId="0F706BDD" w:rsidR="007210FB" w:rsidRPr="001F5C71" w:rsidRDefault="210C6642" w:rsidP="00DB68B6">
      <w:pPr>
        <w:pStyle w:val="ListParagraph"/>
        <w:numPr>
          <w:ilvl w:val="0"/>
          <w:numId w:val="2"/>
        </w:numPr>
        <w:spacing w:line="276" w:lineRule="auto"/>
        <w:ind w:left="360"/>
        <w:rPr>
          <w:rFonts w:ascii="Arial" w:eastAsia="Arial" w:hAnsi="Arial" w:cs="Arial"/>
          <w:b/>
          <w:bCs/>
          <w:szCs w:val="24"/>
        </w:rPr>
      </w:pPr>
      <w:r w:rsidRPr="001F5C71">
        <w:rPr>
          <w:rFonts w:ascii="Arial" w:eastAsia="Arial" w:hAnsi="Arial" w:cs="Arial"/>
          <w:b/>
          <w:bCs/>
          <w:szCs w:val="24"/>
        </w:rPr>
        <w:t>RECRUITMENT EFFORTS</w:t>
      </w:r>
    </w:p>
    <w:p w14:paraId="60E88062" w14:textId="7EC1CD64" w:rsidR="007210FB" w:rsidRPr="001F5C71" w:rsidRDefault="210C6642" w:rsidP="00DB68B6">
      <w:pPr>
        <w:spacing w:after="40" w:line="276" w:lineRule="auto"/>
        <w:ind w:left="360"/>
        <w:rPr>
          <w:rFonts w:ascii="Arial" w:hAnsi="Arial" w:cs="Arial"/>
          <w:szCs w:val="24"/>
        </w:rPr>
      </w:pPr>
      <w:r w:rsidRPr="001F5C71">
        <w:rPr>
          <w:rFonts w:ascii="Arial" w:eastAsia="Arial" w:hAnsi="Arial" w:cs="Arial"/>
          <w:szCs w:val="24"/>
        </w:rPr>
        <w:t xml:space="preserve">The facility or agency must have a history of significant recruitment difficulty or an unusual circumstance or specific special need for the candidate or position that </w:t>
      </w:r>
      <w:r w:rsidRPr="001F5C71">
        <w:rPr>
          <w:rFonts w:ascii="Arial" w:eastAsia="Arial" w:hAnsi="Arial" w:cs="Arial"/>
          <w:szCs w:val="24"/>
        </w:rPr>
        <w:lastRenderedPageBreak/>
        <w:t>the J-1 physician will be filling. Recruitment effort of less than six months is generally not considered a lengthy period of physician recruitment for this program.  Provide a short summary of the recruitment difficulty, steps taken to recruit, and how long the position has been vacant (number of months or years, or from a certain date). This summary should include when recruitment activities began for the position, recruitment history and timeline, a list of placement agencies or other recruitment resources engaged to recruit for the position (e.g., list of where position postings have been made), how many inquiries or applications have been submitted, salary offered, and whether the position has been offered to any U.S. physicians. Do not include copies of advertisements in your application packet to the Health Care Workforce Center.</w:t>
      </w:r>
    </w:p>
    <w:p w14:paraId="5918632F" w14:textId="76FB4608" w:rsidR="007210FB" w:rsidRPr="001F5C71" w:rsidRDefault="210C6642" w:rsidP="00DB68B6">
      <w:pPr>
        <w:pStyle w:val="ListParagraph"/>
        <w:numPr>
          <w:ilvl w:val="0"/>
          <w:numId w:val="2"/>
        </w:numPr>
        <w:spacing w:line="276" w:lineRule="auto"/>
        <w:ind w:left="360"/>
        <w:rPr>
          <w:rFonts w:ascii="Arial" w:eastAsia="Arial" w:hAnsi="Arial" w:cs="Arial"/>
          <w:b/>
          <w:bCs/>
          <w:szCs w:val="24"/>
        </w:rPr>
      </w:pPr>
      <w:r w:rsidRPr="001F5C71">
        <w:rPr>
          <w:rFonts w:ascii="Arial" w:eastAsia="Arial" w:hAnsi="Arial" w:cs="Arial"/>
          <w:b/>
          <w:bCs/>
          <w:szCs w:val="24"/>
        </w:rPr>
        <w:t>LETTERS OF COMMUNITY SUPPORT</w:t>
      </w:r>
    </w:p>
    <w:p w14:paraId="77B2EF6C" w14:textId="1CEFF711" w:rsidR="007210FB" w:rsidRPr="001F5C71" w:rsidRDefault="210C6642" w:rsidP="00DB68B6">
      <w:pPr>
        <w:spacing w:after="40"/>
        <w:ind w:left="360"/>
        <w:rPr>
          <w:rFonts w:ascii="Arial" w:hAnsi="Arial" w:cs="Arial"/>
          <w:szCs w:val="24"/>
        </w:rPr>
      </w:pPr>
      <w:r w:rsidRPr="001F5C71">
        <w:rPr>
          <w:rFonts w:ascii="Arial" w:eastAsia="Arial" w:hAnsi="Arial" w:cs="Arial"/>
          <w:szCs w:val="24"/>
        </w:rPr>
        <w:t xml:space="preserve">To provide some evidence that the J-1 physician will have support and acceptance in the community, all applications must include </w:t>
      </w:r>
      <w:r w:rsidRPr="00181F62">
        <w:rPr>
          <w:rFonts w:ascii="Arial" w:eastAsia="Arial" w:hAnsi="Arial" w:cs="Arial"/>
          <w:b/>
          <w:bCs/>
          <w:szCs w:val="24"/>
        </w:rPr>
        <w:t>at least two (2)</w:t>
      </w:r>
      <w:r w:rsidRPr="001F5C71">
        <w:rPr>
          <w:rFonts w:ascii="Arial" w:eastAsia="Arial" w:hAnsi="Arial" w:cs="Arial"/>
          <w:szCs w:val="24"/>
        </w:rPr>
        <w:t xml:space="preserve"> support letters from non-applicant community-based local agencies or a referring provider from the community served. These letters must state that the J-1 placement is critical and will help alleviate health care access problems for the underserved population of the community.</w:t>
      </w:r>
    </w:p>
    <w:p w14:paraId="37DF672E" w14:textId="53BBCAE8" w:rsidR="007210FB" w:rsidRPr="001F5C71" w:rsidRDefault="210C6642" w:rsidP="00DB68B6">
      <w:pPr>
        <w:pStyle w:val="ListParagraph"/>
        <w:numPr>
          <w:ilvl w:val="0"/>
          <w:numId w:val="2"/>
        </w:numPr>
        <w:spacing w:line="276" w:lineRule="auto"/>
        <w:ind w:left="360"/>
        <w:rPr>
          <w:rFonts w:ascii="Arial" w:eastAsia="Arial" w:hAnsi="Arial" w:cs="Arial"/>
          <w:szCs w:val="24"/>
        </w:rPr>
      </w:pPr>
      <w:r w:rsidRPr="001F5C71">
        <w:rPr>
          <w:rFonts w:ascii="Arial" w:eastAsia="Arial" w:hAnsi="Arial" w:cs="Arial"/>
          <w:b/>
          <w:bCs/>
          <w:szCs w:val="24"/>
        </w:rPr>
        <w:t>PHYSICIAN’S JOB DESCRIPTION</w:t>
      </w:r>
      <w:r w:rsidRPr="001F5C71">
        <w:rPr>
          <w:rFonts w:ascii="Arial" w:eastAsia="Arial" w:hAnsi="Arial" w:cs="Arial"/>
          <w:szCs w:val="24"/>
        </w:rPr>
        <w:t xml:space="preserve"> </w:t>
      </w:r>
    </w:p>
    <w:p w14:paraId="5B372526" w14:textId="72E5D46E" w:rsidR="007210FB" w:rsidRPr="001F5C71" w:rsidRDefault="210C6642" w:rsidP="00940A9A">
      <w:pPr>
        <w:spacing w:line="276" w:lineRule="auto"/>
        <w:ind w:left="360"/>
        <w:rPr>
          <w:rFonts w:ascii="Arial" w:hAnsi="Arial" w:cs="Arial"/>
          <w:szCs w:val="24"/>
        </w:rPr>
      </w:pPr>
      <w:r w:rsidRPr="001F5C71">
        <w:rPr>
          <w:rFonts w:ascii="Arial" w:eastAsia="Arial" w:hAnsi="Arial" w:cs="Arial"/>
          <w:szCs w:val="24"/>
        </w:rPr>
        <w:t>Provide a copy of the J-1 physician’s detailed job description.</w:t>
      </w:r>
    </w:p>
    <w:p w14:paraId="1276BF53" w14:textId="49A237D5" w:rsidR="007210FB" w:rsidRPr="001F5C71" w:rsidRDefault="210C6642" w:rsidP="00DB68B6">
      <w:pPr>
        <w:pStyle w:val="ListParagraph"/>
        <w:numPr>
          <w:ilvl w:val="0"/>
          <w:numId w:val="2"/>
        </w:numPr>
        <w:spacing w:line="276" w:lineRule="auto"/>
        <w:ind w:left="360"/>
        <w:rPr>
          <w:rFonts w:ascii="Arial" w:eastAsia="Arial" w:hAnsi="Arial" w:cs="Arial"/>
          <w:b/>
          <w:bCs/>
          <w:szCs w:val="24"/>
        </w:rPr>
      </w:pPr>
      <w:r w:rsidRPr="001F5C71">
        <w:rPr>
          <w:rFonts w:ascii="Arial" w:eastAsia="Arial" w:hAnsi="Arial" w:cs="Arial"/>
          <w:b/>
          <w:bCs/>
          <w:szCs w:val="24"/>
        </w:rPr>
        <w:t>DOCUMENTATION OF NONPROFIT OR PUBLIC AGENCY STATUS</w:t>
      </w:r>
    </w:p>
    <w:p w14:paraId="470929FB" w14:textId="49CDD65F" w:rsidR="007210FB" w:rsidRPr="001F5C71" w:rsidRDefault="210C6642" w:rsidP="00DB68B6">
      <w:pPr>
        <w:spacing w:line="276" w:lineRule="auto"/>
        <w:ind w:left="360"/>
        <w:rPr>
          <w:rFonts w:ascii="Arial" w:hAnsi="Arial" w:cs="Arial"/>
          <w:szCs w:val="24"/>
        </w:rPr>
      </w:pPr>
      <w:r w:rsidRPr="001F5C71">
        <w:rPr>
          <w:rFonts w:ascii="Arial" w:eastAsia="Arial" w:hAnsi="Arial" w:cs="Arial"/>
          <w:szCs w:val="24"/>
        </w:rPr>
        <w:t>A certificate verifying non-profit status.</w:t>
      </w:r>
    </w:p>
    <w:p w14:paraId="066C04D6" w14:textId="476DD7F4" w:rsidR="007210FB" w:rsidRPr="001F5C71" w:rsidRDefault="210C6642" w:rsidP="003E78E4">
      <w:pPr>
        <w:pStyle w:val="ListParagraph"/>
        <w:numPr>
          <w:ilvl w:val="0"/>
          <w:numId w:val="2"/>
        </w:numPr>
        <w:ind w:left="360"/>
        <w:rPr>
          <w:rFonts w:ascii="Arial" w:eastAsia="Arial" w:hAnsi="Arial" w:cs="Arial"/>
          <w:b/>
          <w:bCs/>
          <w:szCs w:val="24"/>
        </w:rPr>
      </w:pPr>
      <w:r w:rsidRPr="001F5C71">
        <w:rPr>
          <w:rFonts w:ascii="Arial" w:eastAsia="Arial" w:hAnsi="Arial" w:cs="Arial"/>
          <w:b/>
          <w:bCs/>
          <w:szCs w:val="24"/>
        </w:rPr>
        <w:t>CONRAD 30/J 1 VISA WAIVER PROGRAM SITE PAYER MIX INFORMATION</w:t>
      </w:r>
    </w:p>
    <w:p w14:paraId="7A6878DE" w14:textId="661F1BF0" w:rsidR="007210FB" w:rsidRPr="001F5C71" w:rsidRDefault="210C6642" w:rsidP="001D1DA7">
      <w:pPr>
        <w:tabs>
          <w:tab w:val="left" w:pos="360"/>
        </w:tabs>
        <w:ind w:left="360"/>
        <w:rPr>
          <w:rFonts w:ascii="Arial" w:hAnsi="Arial" w:cs="Arial"/>
          <w:szCs w:val="24"/>
        </w:rPr>
      </w:pPr>
      <w:r w:rsidRPr="001F5C71">
        <w:rPr>
          <w:rFonts w:ascii="Arial" w:eastAsia="Arial" w:hAnsi="Arial" w:cs="Arial"/>
          <w:szCs w:val="24"/>
        </w:rPr>
        <w:t xml:space="preserve">Complete Appendix F. The payer mix information should be from agency billing or financial system data, or for FQHCs from the annual UDS Report. There is no need to complete the form if the practice site is a correctional or detention facility. </w:t>
      </w:r>
    </w:p>
    <w:p w14:paraId="0D095039" w14:textId="40DA2F0E" w:rsidR="007210FB" w:rsidRPr="001F5C71" w:rsidRDefault="210C6642" w:rsidP="00DB68B6">
      <w:pPr>
        <w:rPr>
          <w:rFonts w:ascii="Arial" w:hAnsi="Arial" w:cs="Arial"/>
          <w:szCs w:val="24"/>
        </w:rPr>
      </w:pPr>
      <w:r w:rsidRPr="001F5C71">
        <w:rPr>
          <w:rFonts w:ascii="Arial" w:eastAsia="Arial" w:hAnsi="Arial" w:cs="Arial"/>
          <w:b/>
          <w:bCs/>
          <w:szCs w:val="24"/>
        </w:rPr>
        <w:t xml:space="preserve"> </w:t>
      </w:r>
    </w:p>
    <w:p w14:paraId="5C566A80" w14:textId="3EDAAAF9" w:rsidR="00B2539B" w:rsidRPr="001F5C71" w:rsidRDefault="210C6642" w:rsidP="007F512D">
      <w:pPr>
        <w:pBdr>
          <w:top w:val="single" w:sz="8" w:space="16" w:color="000000"/>
          <w:left w:val="single" w:sz="8" w:space="5" w:color="000000"/>
          <w:bottom w:val="single" w:sz="8" w:space="16" w:color="000000"/>
          <w:right w:val="single" w:sz="8" w:space="4" w:color="000000"/>
        </w:pBdr>
        <w:jc w:val="center"/>
        <w:rPr>
          <w:rFonts w:ascii="Arial" w:eastAsia="Arial" w:hAnsi="Arial" w:cs="Arial"/>
          <w:b/>
          <w:bCs/>
          <w:color w:val="000000" w:themeColor="text1"/>
          <w:szCs w:val="24"/>
        </w:rPr>
      </w:pPr>
      <w:r w:rsidRPr="001F5C71">
        <w:rPr>
          <w:rFonts w:ascii="Arial" w:eastAsia="Arial" w:hAnsi="Arial" w:cs="Arial"/>
          <w:b/>
          <w:bCs/>
          <w:color w:val="000000" w:themeColor="text1"/>
          <w:szCs w:val="24"/>
          <w:u w:val="single"/>
        </w:rPr>
        <w:t>REDCap application:</w:t>
      </w:r>
      <w:r w:rsidR="00641D64" w:rsidRPr="001F5C71">
        <w:rPr>
          <w:rFonts w:ascii="Arial" w:eastAsia="Arial" w:hAnsi="Arial" w:cs="Arial"/>
          <w:b/>
          <w:bCs/>
          <w:color w:val="000000" w:themeColor="text1"/>
          <w:szCs w:val="24"/>
          <w:u w:val="single"/>
        </w:rPr>
        <w:t xml:space="preserve"> </w:t>
      </w:r>
      <w:r w:rsidRPr="001F5C71">
        <w:rPr>
          <w:rFonts w:ascii="Arial" w:eastAsia="Arial" w:hAnsi="Arial" w:cs="Arial"/>
          <w:b/>
          <w:bCs/>
          <w:color w:val="000000" w:themeColor="text1"/>
          <w:szCs w:val="24"/>
        </w:rPr>
        <w:t>Click this link to begin the application process:</w:t>
      </w:r>
    </w:p>
    <w:p w14:paraId="3A36F670" w14:textId="36AA6442" w:rsidR="007210FB" w:rsidRPr="001F5C71" w:rsidRDefault="00B2539B" w:rsidP="0006150F">
      <w:pPr>
        <w:pBdr>
          <w:top w:val="single" w:sz="8" w:space="16" w:color="000000"/>
          <w:left w:val="single" w:sz="8" w:space="5" w:color="000000"/>
          <w:bottom w:val="single" w:sz="8" w:space="16" w:color="000000"/>
          <w:right w:val="single" w:sz="8" w:space="4" w:color="000000"/>
        </w:pBdr>
        <w:ind w:left="907" w:hanging="907"/>
        <w:jc w:val="center"/>
        <w:rPr>
          <w:rFonts w:ascii="Arial" w:hAnsi="Arial" w:cs="Arial"/>
          <w:szCs w:val="24"/>
        </w:rPr>
      </w:pPr>
      <w:hyperlink r:id="rId19" w:history="1">
        <w:r w:rsidRPr="001F5C71">
          <w:rPr>
            <w:rStyle w:val="Hyperlink"/>
            <w:rFonts w:ascii="Arial" w:eastAsia="Arial" w:hAnsi="Arial" w:cs="Arial"/>
            <w:b/>
            <w:bCs/>
            <w:szCs w:val="24"/>
          </w:rPr>
          <w:t>https://redcap.ehs.mass.gov/redcap/surveys/?s=YPTLMNP37KXYR3R9</w:t>
        </w:r>
      </w:hyperlink>
    </w:p>
    <w:p w14:paraId="2A6EF9A7" w14:textId="1E160DBF" w:rsidR="007210FB" w:rsidRPr="001F5C71" w:rsidRDefault="210C6642" w:rsidP="003E78E4">
      <w:pPr>
        <w:ind w:left="90"/>
        <w:rPr>
          <w:rFonts w:ascii="Arial" w:hAnsi="Arial" w:cs="Arial"/>
          <w:szCs w:val="24"/>
        </w:rPr>
      </w:pPr>
      <w:r w:rsidRPr="001F5C71">
        <w:rPr>
          <w:rFonts w:ascii="Arial" w:eastAsia="Arial" w:hAnsi="Arial" w:cs="Arial"/>
          <w:b/>
          <w:bCs/>
          <w:szCs w:val="24"/>
        </w:rPr>
        <w:t xml:space="preserve"> </w:t>
      </w:r>
    </w:p>
    <w:p w14:paraId="2BC8DC25" w14:textId="70237126" w:rsidR="007210FB" w:rsidRPr="001F5C71" w:rsidRDefault="210C6642" w:rsidP="003E78E4">
      <w:pPr>
        <w:rPr>
          <w:rFonts w:ascii="Arial" w:hAnsi="Arial" w:cs="Arial"/>
          <w:szCs w:val="24"/>
        </w:rPr>
      </w:pPr>
      <w:r w:rsidRPr="001F5C71">
        <w:rPr>
          <w:rFonts w:ascii="Arial" w:eastAsia="Arial" w:hAnsi="Arial" w:cs="Arial"/>
          <w:b/>
          <w:bCs/>
          <w:szCs w:val="24"/>
          <w:u w:val="single"/>
        </w:rPr>
        <w:t>Step 3: Application packet and support letter is sent to the U.S. Department of State.</w:t>
      </w:r>
    </w:p>
    <w:p w14:paraId="4B3D82DA" w14:textId="70C6F8D3" w:rsidR="007210FB" w:rsidRPr="001F5C71" w:rsidRDefault="210C6642" w:rsidP="0037030E">
      <w:pPr>
        <w:rPr>
          <w:rFonts w:ascii="Arial" w:hAnsi="Arial" w:cs="Arial"/>
          <w:szCs w:val="24"/>
        </w:rPr>
      </w:pPr>
      <w:r w:rsidRPr="001F5C71">
        <w:rPr>
          <w:rFonts w:ascii="Arial" w:eastAsia="Arial" w:hAnsi="Arial" w:cs="Arial"/>
          <w:szCs w:val="24"/>
        </w:rPr>
        <w:t xml:space="preserve"> </w:t>
      </w:r>
      <w:r w:rsidR="00857D04" w:rsidRPr="001F5C71">
        <w:rPr>
          <w:rFonts w:ascii="Arial" w:eastAsia="Arial" w:hAnsi="Arial" w:cs="Arial"/>
          <w:szCs w:val="24"/>
        </w:rPr>
        <w:t>DPH will</w:t>
      </w:r>
      <w:r w:rsidRPr="001F5C71">
        <w:rPr>
          <w:rFonts w:ascii="Arial" w:eastAsia="Arial" w:hAnsi="Arial" w:cs="Arial"/>
          <w:szCs w:val="24"/>
        </w:rPr>
        <w:t xml:space="preserve"> review and scor</w:t>
      </w:r>
      <w:r w:rsidR="00B3716F" w:rsidRPr="001F5C71">
        <w:rPr>
          <w:rFonts w:ascii="Arial" w:eastAsia="Arial" w:hAnsi="Arial" w:cs="Arial"/>
          <w:szCs w:val="24"/>
        </w:rPr>
        <w:t>e</w:t>
      </w:r>
      <w:r w:rsidRPr="001F5C71">
        <w:rPr>
          <w:rFonts w:ascii="Arial" w:eastAsia="Arial" w:hAnsi="Arial" w:cs="Arial"/>
          <w:szCs w:val="24"/>
        </w:rPr>
        <w:t xml:space="preserve"> all </w:t>
      </w:r>
      <w:r w:rsidR="00B3716F" w:rsidRPr="001F5C71">
        <w:rPr>
          <w:rFonts w:ascii="Arial" w:eastAsia="Arial" w:hAnsi="Arial" w:cs="Arial"/>
          <w:szCs w:val="24"/>
        </w:rPr>
        <w:t xml:space="preserve">complete and eligible </w:t>
      </w:r>
      <w:r w:rsidRPr="001F5C71">
        <w:rPr>
          <w:rFonts w:ascii="Arial" w:eastAsia="Arial" w:hAnsi="Arial" w:cs="Arial"/>
          <w:szCs w:val="24"/>
        </w:rPr>
        <w:t>application</w:t>
      </w:r>
      <w:r w:rsidR="00B3716F" w:rsidRPr="001F5C71">
        <w:rPr>
          <w:rFonts w:ascii="Arial" w:eastAsia="Arial" w:hAnsi="Arial" w:cs="Arial"/>
          <w:szCs w:val="24"/>
        </w:rPr>
        <w:t>s</w:t>
      </w:r>
      <w:r w:rsidR="00BC1DD2" w:rsidRPr="001F5C71">
        <w:rPr>
          <w:rFonts w:ascii="Arial" w:eastAsia="Arial" w:hAnsi="Arial" w:cs="Arial"/>
          <w:szCs w:val="24"/>
        </w:rPr>
        <w:t xml:space="preserve"> </w:t>
      </w:r>
      <w:r w:rsidR="007E2F81" w:rsidRPr="001F5C71">
        <w:rPr>
          <w:rFonts w:ascii="Arial" w:eastAsia="Arial" w:hAnsi="Arial" w:cs="Arial"/>
          <w:szCs w:val="24"/>
        </w:rPr>
        <w:t>and</w:t>
      </w:r>
      <w:r w:rsidRPr="001F5C71">
        <w:rPr>
          <w:rFonts w:ascii="Arial" w:eastAsia="Arial" w:hAnsi="Arial" w:cs="Arial"/>
          <w:szCs w:val="24"/>
        </w:rPr>
        <w:t xml:space="preserve"> select the </w:t>
      </w:r>
      <w:r w:rsidR="007E2F81" w:rsidRPr="001F5C71">
        <w:rPr>
          <w:rFonts w:ascii="Arial" w:eastAsia="Arial" w:hAnsi="Arial" w:cs="Arial"/>
          <w:szCs w:val="24"/>
        </w:rPr>
        <w:t>supported</w:t>
      </w:r>
      <w:r w:rsidRPr="001F5C71">
        <w:rPr>
          <w:rFonts w:ascii="Arial" w:eastAsia="Arial" w:hAnsi="Arial" w:cs="Arial"/>
          <w:szCs w:val="24"/>
        </w:rPr>
        <w:t xml:space="preserve"> physicians for J-1 </w:t>
      </w:r>
      <w:r w:rsidR="007E2F81" w:rsidRPr="001F5C71">
        <w:rPr>
          <w:rFonts w:ascii="Arial" w:eastAsia="Arial" w:hAnsi="Arial" w:cs="Arial"/>
          <w:szCs w:val="24"/>
        </w:rPr>
        <w:t xml:space="preserve">via </w:t>
      </w:r>
      <w:r w:rsidRPr="001F5C71">
        <w:rPr>
          <w:rFonts w:ascii="Arial" w:eastAsia="Arial" w:hAnsi="Arial" w:cs="Arial"/>
          <w:szCs w:val="24"/>
        </w:rPr>
        <w:t>waivers. For those applicants who are supported by DPH, the application packet, including the support letter, will be sent to the U.S. DOS by DPH.  A copy of the support letter will also be sent to the attorney who submitted the application packet</w:t>
      </w:r>
      <w:r w:rsidR="0076537D" w:rsidRPr="001F5C71">
        <w:rPr>
          <w:rFonts w:ascii="Arial" w:eastAsia="Arial" w:hAnsi="Arial" w:cs="Arial"/>
          <w:szCs w:val="24"/>
        </w:rPr>
        <w:t xml:space="preserve"> to</w:t>
      </w:r>
      <w:r w:rsidRPr="001F5C71">
        <w:rPr>
          <w:rFonts w:ascii="Arial" w:eastAsia="Arial" w:hAnsi="Arial" w:cs="Arial"/>
          <w:szCs w:val="24"/>
        </w:rPr>
        <w:t xml:space="preserve">  share with the employer and the </w:t>
      </w:r>
      <w:r w:rsidR="0076537D" w:rsidRPr="001F5C71">
        <w:rPr>
          <w:rFonts w:ascii="Arial" w:eastAsia="Arial" w:hAnsi="Arial" w:cs="Arial"/>
          <w:szCs w:val="24"/>
        </w:rPr>
        <w:t xml:space="preserve">J1 Visa </w:t>
      </w:r>
      <w:r w:rsidRPr="001F5C71">
        <w:rPr>
          <w:rFonts w:ascii="Arial" w:eastAsia="Arial" w:hAnsi="Arial" w:cs="Arial"/>
          <w:szCs w:val="24"/>
        </w:rPr>
        <w:t xml:space="preserve">physician. </w:t>
      </w:r>
    </w:p>
    <w:p w14:paraId="1637279D" w14:textId="539AECD3" w:rsidR="007210FB" w:rsidRPr="001F5C71" w:rsidRDefault="210C6642" w:rsidP="00DB68B6">
      <w:pPr>
        <w:rPr>
          <w:rFonts w:ascii="Arial" w:hAnsi="Arial" w:cs="Arial"/>
          <w:szCs w:val="24"/>
        </w:rPr>
      </w:pPr>
      <w:r w:rsidRPr="001F5C71">
        <w:rPr>
          <w:rFonts w:ascii="Arial" w:eastAsia="Arial" w:hAnsi="Arial" w:cs="Arial"/>
          <w:szCs w:val="24"/>
        </w:rPr>
        <w:t xml:space="preserve"> </w:t>
      </w:r>
    </w:p>
    <w:p w14:paraId="43F8571C" w14:textId="4673D87E" w:rsidR="007210FB" w:rsidRPr="001F5C71" w:rsidRDefault="210C6642" w:rsidP="00DB68B6">
      <w:pPr>
        <w:rPr>
          <w:rFonts w:ascii="Arial" w:hAnsi="Arial" w:cs="Arial"/>
          <w:szCs w:val="24"/>
        </w:rPr>
      </w:pPr>
      <w:r w:rsidRPr="001F5C71">
        <w:rPr>
          <w:rFonts w:ascii="Arial" w:eastAsia="Arial" w:hAnsi="Arial" w:cs="Arial"/>
          <w:szCs w:val="24"/>
        </w:rPr>
        <w:t xml:space="preserve">Once the application is sent to </w:t>
      </w:r>
      <w:r w:rsidR="0076537D" w:rsidRPr="001F5C71">
        <w:rPr>
          <w:rFonts w:ascii="Arial" w:eastAsia="Arial" w:hAnsi="Arial" w:cs="Arial"/>
          <w:szCs w:val="24"/>
        </w:rPr>
        <w:t xml:space="preserve">the </w:t>
      </w:r>
      <w:r w:rsidRPr="001F5C71">
        <w:rPr>
          <w:rFonts w:ascii="Arial" w:eastAsia="Arial" w:hAnsi="Arial" w:cs="Arial"/>
          <w:szCs w:val="24"/>
        </w:rPr>
        <w:t xml:space="preserve">DOS, DPH will only be involved in responding to U.S. DOS questions regarding items in the application packet.  Application </w:t>
      </w:r>
      <w:r w:rsidR="00183FE1" w:rsidRPr="001F5C71">
        <w:rPr>
          <w:rFonts w:ascii="Arial" w:eastAsia="Arial" w:hAnsi="Arial" w:cs="Arial"/>
          <w:szCs w:val="24"/>
        </w:rPr>
        <w:t>generally require</w:t>
      </w:r>
      <w:r w:rsidRPr="001F5C71">
        <w:rPr>
          <w:rFonts w:ascii="Arial" w:eastAsia="Arial" w:hAnsi="Arial" w:cs="Arial"/>
          <w:szCs w:val="24"/>
        </w:rPr>
        <w:t xml:space="preserve"> 6-8 weeks</w:t>
      </w:r>
      <w:r w:rsidR="00183FE1" w:rsidRPr="001F5C71">
        <w:rPr>
          <w:rFonts w:ascii="Arial" w:eastAsia="Arial" w:hAnsi="Arial" w:cs="Arial"/>
          <w:szCs w:val="24"/>
        </w:rPr>
        <w:t xml:space="preserve"> to be processed by DOS</w:t>
      </w:r>
      <w:r w:rsidRPr="001F5C71">
        <w:rPr>
          <w:rFonts w:ascii="Arial" w:eastAsia="Arial" w:hAnsi="Arial" w:cs="Arial"/>
          <w:szCs w:val="24"/>
        </w:rPr>
        <w:t xml:space="preserve">. DPH will have no additional information regarding the status of a candidate unless a specific issue or question arises from the </w:t>
      </w:r>
      <w:r w:rsidRPr="001F5C71">
        <w:rPr>
          <w:rFonts w:ascii="Arial" w:eastAsia="Arial" w:hAnsi="Arial" w:cs="Arial"/>
          <w:szCs w:val="24"/>
        </w:rPr>
        <w:lastRenderedPageBreak/>
        <w:t>DOS.  Candidates can check their status at the U.S. DOS through the following website:</w:t>
      </w:r>
      <w:r w:rsidR="00183FE1" w:rsidRPr="001F5C71">
        <w:rPr>
          <w:rFonts w:ascii="Arial" w:hAnsi="Arial" w:cs="Arial"/>
          <w:szCs w:val="24"/>
        </w:rPr>
        <w:t xml:space="preserve"> </w:t>
      </w:r>
      <w:hyperlink r:id="rId20" w:history="1">
        <w:r w:rsidR="00183FE1" w:rsidRPr="001F5C71">
          <w:rPr>
            <w:rStyle w:val="Hyperlink"/>
            <w:rFonts w:ascii="Arial" w:eastAsia="Arial" w:hAnsi="Arial" w:cs="Arial"/>
            <w:szCs w:val="24"/>
          </w:rPr>
          <w:t>https://j1visawaiverrecommendation.state.gov/</w:t>
        </w:r>
      </w:hyperlink>
    </w:p>
    <w:p w14:paraId="32914C6D" w14:textId="7D279128" w:rsidR="007210FB" w:rsidRPr="001F5C71" w:rsidRDefault="210C6642" w:rsidP="00DB68B6">
      <w:pPr>
        <w:rPr>
          <w:rFonts w:ascii="Arial" w:hAnsi="Arial" w:cs="Arial"/>
          <w:szCs w:val="24"/>
        </w:rPr>
      </w:pPr>
      <w:r w:rsidRPr="001F5C71">
        <w:rPr>
          <w:rFonts w:ascii="Arial" w:eastAsia="Arial" w:hAnsi="Arial" w:cs="Arial"/>
          <w:szCs w:val="24"/>
        </w:rPr>
        <w:t xml:space="preserve"> </w:t>
      </w:r>
    </w:p>
    <w:p w14:paraId="4F0AE5E6" w14:textId="2AD6FFD7" w:rsidR="007210FB" w:rsidRPr="001F5C71" w:rsidRDefault="210C6642" w:rsidP="00DB68B6">
      <w:pPr>
        <w:rPr>
          <w:rFonts w:ascii="Arial" w:hAnsi="Arial" w:cs="Arial"/>
          <w:szCs w:val="24"/>
        </w:rPr>
      </w:pPr>
      <w:r w:rsidRPr="001F5C71">
        <w:rPr>
          <w:rFonts w:ascii="Arial" w:eastAsia="Arial" w:hAnsi="Arial" w:cs="Arial"/>
          <w:szCs w:val="24"/>
        </w:rPr>
        <w:t xml:space="preserve">A support letter from DPH is an essential step in the process but does not ensure that a candidate will receive a waiver. The U.S. Citizenship and Immigration Services make the final determination about all J-1 visa waiver applications. Physicians must also obtain an H-1B visa in order to begin employment. DPH </w:t>
      </w:r>
      <w:r w:rsidR="00183FE1" w:rsidRPr="001F5C71">
        <w:rPr>
          <w:rFonts w:ascii="Arial" w:eastAsia="Arial" w:hAnsi="Arial" w:cs="Arial"/>
          <w:szCs w:val="24"/>
        </w:rPr>
        <w:t>is not involved</w:t>
      </w:r>
      <w:r w:rsidRPr="001F5C71">
        <w:rPr>
          <w:rFonts w:ascii="Arial" w:eastAsia="Arial" w:hAnsi="Arial" w:cs="Arial"/>
          <w:szCs w:val="24"/>
        </w:rPr>
        <w:t xml:space="preserve"> in this part of the process.</w:t>
      </w:r>
    </w:p>
    <w:p w14:paraId="0C7BAD68" w14:textId="6BA8BF92" w:rsidR="007210FB" w:rsidRPr="001F5C71" w:rsidRDefault="210C6642" w:rsidP="003E78E4">
      <w:pPr>
        <w:rPr>
          <w:rFonts w:ascii="Arial" w:hAnsi="Arial" w:cs="Arial"/>
          <w:szCs w:val="24"/>
        </w:rPr>
      </w:pPr>
      <w:r w:rsidRPr="001F5C71">
        <w:rPr>
          <w:rFonts w:ascii="Arial" w:eastAsia="Arial" w:hAnsi="Arial" w:cs="Arial"/>
          <w:szCs w:val="24"/>
        </w:rPr>
        <w:t xml:space="preserve"> </w:t>
      </w:r>
    </w:p>
    <w:p w14:paraId="324D7328" w14:textId="29908C08" w:rsidR="007210FB" w:rsidRPr="001F5C71" w:rsidRDefault="210C6642" w:rsidP="003E78E4">
      <w:pPr>
        <w:rPr>
          <w:rFonts w:ascii="Arial" w:hAnsi="Arial" w:cs="Arial"/>
          <w:szCs w:val="24"/>
        </w:rPr>
      </w:pPr>
      <w:r w:rsidRPr="001F5C71">
        <w:rPr>
          <w:rFonts w:ascii="Arial" w:eastAsia="Arial" w:hAnsi="Arial" w:cs="Arial"/>
          <w:b/>
          <w:bCs/>
          <w:szCs w:val="24"/>
        </w:rPr>
        <w:t>3. Appendix A: Instructions for Determining Practice Site Federal Designation Status</w:t>
      </w:r>
    </w:p>
    <w:p w14:paraId="7485D77B" w14:textId="4A5F37C3" w:rsidR="007210FB" w:rsidRPr="001F5C71" w:rsidRDefault="210C6642" w:rsidP="00DD39D7">
      <w:pPr>
        <w:rPr>
          <w:rFonts w:ascii="Arial" w:hAnsi="Arial" w:cs="Arial"/>
          <w:szCs w:val="24"/>
        </w:rPr>
      </w:pPr>
      <w:r w:rsidRPr="001F5C71">
        <w:rPr>
          <w:rFonts w:ascii="Arial" w:eastAsia="Arial" w:hAnsi="Arial" w:cs="Arial"/>
          <w:szCs w:val="24"/>
        </w:rPr>
        <w:t xml:space="preserve"> Find Shortage Areas at </w:t>
      </w:r>
      <w:hyperlink r:id="rId21">
        <w:r w:rsidRPr="001F5C71">
          <w:rPr>
            <w:rStyle w:val="Hyperlink"/>
            <w:rFonts w:ascii="Arial" w:eastAsia="Arial" w:hAnsi="Arial" w:cs="Arial"/>
            <w:szCs w:val="24"/>
          </w:rPr>
          <w:t>https://data.hrsa.gov/tools/shortage-area</w:t>
        </w:r>
      </w:hyperlink>
      <w:r w:rsidRPr="001F5C71">
        <w:rPr>
          <w:rFonts w:ascii="Arial" w:eastAsia="Arial" w:hAnsi="Arial" w:cs="Arial"/>
          <w:szCs w:val="24"/>
        </w:rPr>
        <w:t>. On this page</w:t>
      </w:r>
      <w:r w:rsidR="00616D02" w:rsidRPr="001F5C71">
        <w:rPr>
          <w:rFonts w:ascii="Arial" w:eastAsia="Arial" w:hAnsi="Arial" w:cs="Arial"/>
          <w:szCs w:val="24"/>
        </w:rPr>
        <w:t xml:space="preserve"> </w:t>
      </w:r>
      <w:r w:rsidRPr="001F5C71">
        <w:rPr>
          <w:rFonts w:ascii="Arial" w:eastAsia="Arial" w:hAnsi="Arial" w:cs="Arial"/>
          <w:szCs w:val="24"/>
        </w:rPr>
        <w:t>you can:</w:t>
      </w:r>
    </w:p>
    <w:p w14:paraId="18897491" w14:textId="4E1CBBA3" w:rsidR="007210FB" w:rsidRPr="001F5C71" w:rsidRDefault="210C6642" w:rsidP="00136264">
      <w:pPr>
        <w:pStyle w:val="ListParagraph"/>
        <w:numPr>
          <w:ilvl w:val="0"/>
          <w:numId w:val="44"/>
        </w:numPr>
        <w:rPr>
          <w:rFonts w:ascii="Arial" w:hAnsi="Arial" w:cs="Arial"/>
          <w:szCs w:val="24"/>
        </w:rPr>
      </w:pPr>
      <w:r w:rsidRPr="001F5C71">
        <w:rPr>
          <w:rFonts w:ascii="Arial" w:eastAsia="Arial" w:hAnsi="Arial" w:cs="Arial"/>
          <w:szCs w:val="24"/>
        </w:rPr>
        <w:t xml:space="preserve">Use </w:t>
      </w:r>
      <w:r w:rsidRPr="001F5C71">
        <w:rPr>
          <w:rFonts w:ascii="Arial" w:eastAsia="Arial" w:hAnsi="Arial" w:cs="Arial"/>
          <w:b/>
          <w:bCs/>
          <w:szCs w:val="24"/>
        </w:rPr>
        <w:t>HPSA Find</w:t>
      </w:r>
      <w:r w:rsidRPr="001F5C71">
        <w:rPr>
          <w:rFonts w:ascii="Arial" w:eastAsia="Arial" w:hAnsi="Arial" w:cs="Arial"/>
          <w:szCs w:val="24"/>
        </w:rPr>
        <w:t xml:space="preserve"> to search </w:t>
      </w:r>
      <w:r w:rsidR="00C57335" w:rsidRPr="001F5C71">
        <w:rPr>
          <w:rFonts w:ascii="Arial" w:eastAsia="Arial" w:hAnsi="Arial" w:cs="Arial"/>
          <w:szCs w:val="24"/>
        </w:rPr>
        <w:t xml:space="preserve">for </w:t>
      </w:r>
      <w:r w:rsidRPr="001F5C71">
        <w:rPr>
          <w:rFonts w:ascii="Arial" w:eastAsia="Arial" w:hAnsi="Arial" w:cs="Arial"/>
          <w:szCs w:val="24"/>
        </w:rPr>
        <w:t>HPSA</w:t>
      </w:r>
      <w:r w:rsidR="00C57335" w:rsidRPr="001F5C71">
        <w:rPr>
          <w:rFonts w:ascii="Arial" w:eastAsia="Arial" w:hAnsi="Arial" w:cs="Arial"/>
          <w:szCs w:val="24"/>
        </w:rPr>
        <w:t>s</w:t>
      </w:r>
      <w:r w:rsidRPr="001F5C71">
        <w:rPr>
          <w:rFonts w:ascii="Arial" w:eastAsia="Arial" w:hAnsi="Arial" w:cs="Arial"/>
          <w:szCs w:val="24"/>
        </w:rPr>
        <w:t xml:space="preserve"> by State or County. </w:t>
      </w:r>
    </w:p>
    <w:p w14:paraId="02B00BF4" w14:textId="6DF28A13" w:rsidR="007210FB" w:rsidRPr="001F5C71" w:rsidRDefault="210C6642" w:rsidP="00136264">
      <w:pPr>
        <w:pStyle w:val="ListParagraph"/>
        <w:numPr>
          <w:ilvl w:val="0"/>
          <w:numId w:val="44"/>
        </w:numPr>
        <w:rPr>
          <w:rFonts w:ascii="Arial" w:hAnsi="Arial" w:cs="Arial"/>
          <w:szCs w:val="24"/>
        </w:rPr>
      </w:pPr>
      <w:r w:rsidRPr="001F5C71">
        <w:rPr>
          <w:rFonts w:ascii="Arial" w:eastAsia="Arial" w:hAnsi="Arial" w:cs="Arial"/>
          <w:szCs w:val="24"/>
        </w:rPr>
        <w:t xml:space="preserve">Use the button labeled </w:t>
      </w:r>
      <w:r w:rsidRPr="001F5C71">
        <w:rPr>
          <w:rFonts w:ascii="Arial" w:eastAsia="Arial" w:hAnsi="Arial" w:cs="Arial"/>
          <w:b/>
          <w:bCs/>
          <w:szCs w:val="24"/>
        </w:rPr>
        <w:t>Shortage Areas by Address to search by address</w:t>
      </w:r>
      <w:r w:rsidRPr="001F5C71">
        <w:rPr>
          <w:rFonts w:ascii="Arial" w:eastAsia="Arial" w:hAnsi="Arial" w:cs="Arial"/>
          <w:szCs w:val="24"/>
        </w:rPr>
        <w:t>.</w:t>
      </w:r>
    </w:p>
    <w:p w14:paraId="533B3939" w14:textId="484BF51C" w:rsidR="007210FB" w:rsidRPr="001F5C71" w:rsidRDefault="210C6642" w:rsidP="00136264">
      <w:pPr>
        <w:pStyle w:val="ListParagraph"/>
        <w:numPr>
          <w:ilvl w:val="0"/>
          <w:numId w:val="44"/>
        </w:numPr>
        <w:rPr>
          <w:rFonts w:ascii="Arial" w:eastAsia="Arial" w:hAnsi="Arial" w:cs="Arial"/>
          <w:szCs w:val="24"/>
        </w:rPr>
      </w:pPr>
      <w:r w:rsidRPr="001F5C71">
        <w:rPr>
          <w:rFonts w:ascii="Arial" w:eastAsia="Arial" w:hAnsi="Arial" w:cs="Arial"/>
          <w:szCs w:val="24"/>
        </w:rPr>
        <w:t xml:space="preserve">Use </w:t>
      </w:r>
      <w:r w:rsidRPr="001F5C71">
        <w:rPr>
          <w:rFonts w:ascii="Arial" w:eastAsia="Arial" w:hAnsi="Arial" w:cs="Arial"/>
          <w:b/>
          <w:bCs/>
          <w:szCs w:val="24"/>
        </w:rPr>
        <w:t>MUA Find</w:t>
      </w:r>
      <w:r w:rsidRPr="001F5C71">
        <w:rPr>
          <w:rFonts w:ascii="Arial" w:eastAsia="Arial" w:hAnsi="Arial" w:cs="Arial"/>
          <w:szCs w:val="24"/>
        </w:rPr>
        <w:t xml:space="preserve"> button to search for MUAs and MUPs by State or County.</w:t>
      </w:r>
    </w:p>
    <w:p w14:paraId="33525564" w14:textId="367556C8" w:rsidR="007210FB" w:rsidRPr="001F5C71" w:rsidRDefault="210C6642" w:rsidP="00DB68B6">
      <w:pPr>
        <w:ind w:left="360"/>
        <w:rPr>
          <w:rFonts w:ascii="Arial" w:hAnsi="Arial" w:cs="Arial"/>
          <w:szCs w:val="24"/>
        </w:rPr>
      </w:pPr>
      <w:r w:rsidRPr="001F5C71">
        <w:rPr>
          <w:rFonts w:ascii="Arial" w:eastAsia="Arial" w:hAnsi="Arial" w:cs="Arial"/>
          <w:b/>
          <w:bCs/>
          <w:szCs w:val="24"/>
        </w:rPr>
        <w:t xml:space="preserve"> </w:t>
      </w:r>
    </w:p>
    <w:p w14:paraId="09978B44" w14:textId="5B474949" w:rsidR="001D1DA7" w:rsidRPr="00DD39D7" w:rsidRDefault="210C6642" w:rsidP="00DD39D7">
      <w:pPr>
        <w:ind w:left="90"/>
        <w:rPr>
          <w:rFonts w:ascii="Arial" w:eastAsia="Arial" w:hAnsi="Arial" w:cs="Arial"/>
          <w:b/>
          <w:bCs/>
          <w:szCs w:val="24"/>
        </w:rPr>
      </w:pPr>
      <w:r w:rsidRPr="001F5C71">
        <w:rPr>
          <w:rFonts w:ascii="Arial" w:eastAsia="Arial" w:hAnsi="Arial" w:cs="Arial"/>
          <w:b/>
          <w:bCs/>
          <w:szCs w:val="24"/>
        </w:rPr>
        <w:t>4. Other Relevant Information</w:t>
      </w:r>
    </w:p>
    <w:p w14:paraId="0B8F34AF" w14:textId="48C999F7" w:rsidR="007210FB" w:rsidRPr="001F5C71" w:rsidRDefault="210C6642" w:rsidP="004C22F4">
      <w:pPr>
        <w:pBdr>
          <w:top w:val="single" w:sz="8" w:space="1" w:color="000000"/>
          <w:left w:val="single" w:sz="8" w:space="19" w:color="000000"/>
          <w:bottom w:val="single" w:sz="8" w:space="1" w:color="000000"/>
          <w:right w:val="single" w:sz="8" w:space="4" w:color="000000"/>
        </w:pBdr>
        <w:ind w:left="360"/>
        <w:jc w:val="center"/>
        <w:rPr>
          <w:rFonts w:ascii="Arial" w:hAnsi="Arial" w:cs="Arial"/>
          <w:szCs w:val="24"/>
        </w:rPr>
      </w:pPr>
      <w:r w:rsidRPr="001F5C71">
        <w:rPr>
          <w:rFonts w:ascii="Arial" w:eastAsia="Arial" w:hAnsi="Arial" w:cs="Arial"/>
          <w:b/>
          <w:bCs/>
          <w:szCs w:val="24"/>
        </w:rPr>
        <w:t xml:space="preserve">HHS Exchange Visitor Program </w:t>
      </w:r>
    </w:p>
    <w:p w14:paraId="1F8198A2" w14:textId="20B86AD2" w:rsidR="007210FB" w:rsidRPr="001F5C71" w:rsidRDefault="210C6642" w:rsidP="00AE3F0C">
      <w:pPr>
        <w:pBdr>
          <w:top w:val="single" w:sz="8" w:space="1" w:color="000000"/>
          <w:left w:val="single" w:sz="8" w:space="19" w:color="000000"/>
          <w:bottom w:val="single" w:sz="8" w:space="1" w:color="000000"/>
          <w:right w:val="single" w:sz="8" w:space="4" w:color="000000"/>
        </w:pBdr>
        <w:ind w:left="360"/>
        <w:jc w:val="center"/>
        <w:rPr>
          <w:rFonts w:ascii="Arial" w:hAnsi="Arial" w:cs="Arial"/>
          <w:szCs w:val="24"/>
        </w:rPr>
      </w:pPr>
      <w:r w:rsidRPr="001F5C71">
        <w:rPr>
          <w:rFonts w:ascii="Arial" w:eastAsia="Arial" w:hAnsi="Arial" w:cs="Arial"/>
          <w:szCs w:val="24"/>
        </w:rPr>
        <w:t xml:space="preserve">The U.S. Department of Health and Human Services (HHS) expanded its site eligibility requirements for waiver sponsorship. HHS currently accepts applications for primary care physicians employed in Federally Qualified Health Centers (FQHCs). This program expansion now includes other site types, hospitals and private practices located in a HPSA with a score of 7 or higher. Primary care physicians applying for this program may now work in outpatient or inpatient settings, or a combination of both. For more information on this program please visit: </w:t>
      </w:r>
    </w:p>
    <w:p w14:paraId="22F0297A" w14:textId="105BB065" w:rsidR="007210FB" w:rsidRPr="001F5C71" w:rsidRDefault="210C6642" w:rsidP="00AE3F0C">
      <w:pPr>
        <w:pBdr>
          <w:top w:val="single" w:sz="8" w:space="1" w:color="000000"/>
          <w:left w:val="single" w:sz="8" w:space="19" w:color="000000"/>
          <w:bottom w:val="single" w:sz="8" w:space="1" w:color="000000"/>
          <w:right w:val="single" w:sz="8" w:space="4" w:color="000000"/>
        </w:pBdr>
        <w:ind w:left="360"/>
        <w:jc w:val="center"/>
        <w:rPr>
          <w:rFonts w:ascii="Arial" w:hAnsi="Arial" w:cs="Arial"/>
          <w:szCs w:val="24"/>
        </w:rPr>
      </w:pPr>
      <w:hyperlink r:id="rId22">
        <w:r w:rsidRPr="001F5C71">
          <w:rPr>
            <w:rStyle w:val="Hyperlink"/>
            <w:rFonts w:ascii="Arial" w:eastAsia="Arial" w:hAnsi="Arial" w:cs="Arial"/>
            <w:szCs w:val="24"/>
          </w:rPr>
          <w:t>https://www.hhs.gov/about/agencies/oga/about-oga/what-we-do/exchange-visitor-program/index.html</w:t>
        </w:r>
      </w:hyperlink>
    </w:p>
    <w:p w14:paraId="7CB65F50" w14:textId="51C8F069" w:rsidR="007210FB" w:rsidRPr="001F5C71" w:rsidRDefault="210C6642" w:rsidP="00DB68B6">
      <w:pPr>
        <w:ind w:left="360"/>
        <w:rPr>
          <w:rFonts w:ascii="Arial" w:hAnsi="Arial" w:cs="Arial"/>
          <w:szCs w:val="24"/>
        </w:rPr>
      </w:pPr>
      <w:r w:rsidRPr="001F5C71">
        <w:rPr>
          <w:rFonts w:ascii="Arial" w:eastAsia="Arial" w:hAnsi="Arial" w:cs="Arial"/>
          <w:szCs w:val="24"/>
        </w:rPr>
        <w:t xml:space="preserve"> </w:t>
      </w:r>
    </w:p>
    <w:p w14:paraId="1F928707" w14:textId="1CA6F65B" w:rsidR="007210FB" w:rsidRPr="001F5C71" w:rsidRDefault="210C6642" w:rsidP="00136264">
      <w:pPr>
        <w:pStyle w:val="ListParagraph"/>
        <w:numPr>
          <w:ilvl w:val="0"/>
          <w:numId w:val="46"/>
        </w:numPr>
        <w:rPr>
          <w:rFonts w:ascii="Arial" w:hAnsi="Arial" w:cs="Arial"/>
          <w:szCs w:val="24"/>
        </w:rPr>
      </w:pPr>
      <w:r w:rsidRPr="001F5C71">
        <w:rPr>
          <w:rFonts w:ascii="Arial" w:eastAsia="Arial" w:hAnsi="Arial" w:cs="Arial"/>
          <w:szCs w:val="24"/>
        </w:rPr>
        <w:t xml:space="preserve">For current information and updates pertaining to the Massachusetts Visa Waiver Program, please refer to: </w:t>
      </w:r>
      <w:hyperlink r:id="rId23">
        <w:r w:rsidRPr="001F5C71">
          <w:rPr>
            <w:rStyle w:val="Hyperlink"/>
            <w:rFonts w:ascii="Arial" w:eastAsia="Arial" w:hAnsi="Arial" w:cs="Arial"/>
            <w:szCs w:val="24"/>
          </w:rPr>
          <w:t>http://www.mass.gov/dph/hcworkforcecenter</w:t>
        </w:r>
      </w:hyperlink>
      <w:r w:rsidRPr="001F5C71">
        <w:rPr>
          <w:rFonts w:ascii="Arial" w:eastAsia="Arial" w:hAnsi="Arial" w:cs="Arial"/>
          <w:color w:val="1F497D"/>
          <w:szCs w:val="24"/>
        </w:rPr>
        <w:t xml:space="preserve">. </w:t>
      </w:r>
    </w:p>
    <w:p w14:paraId="2BCEFF80" w14:textId="309D61DD" w:rsidR="007210FB" w:rsidRPr="001F5C71" w:rsidRDefault="007034F3" w:rsidP="00136264">
      <w:pPr>
        <w:ind w:left="1080" w:hanging="720"/>
        <w:rPr>
          <w:rFonts w:ascii="Arial" w:hAnsi="Arial" w:cs="Arial"/>
          <w:szCs w:val="24"/>
        </w:rPr>
      </w:pPr>
      <w:r w:rsidRPr="001F5C71">
        <w:rPr>
          <w:rFonts w:ascii="Arial" w:eastAsia="Arial" w:hAnsi="Arial" w:cs="Arial"/>
          <w:szCs w:val="24"/>
        </w:rPr>
        <w:t xml:space="preserve">2.   </w:t>
      </w:r>
      <w:r w:rsidR="210C6642" w:rsidRPr="001F5C71">
        <w:rPr>
          <w:rFonts w:ascii="Arial" w:eastAsia="Arial" w:hAnsi="Arial" w:cs="Arial"/>
          <w:szCs w:val="24"/>
        </w:rPr>
        <w:t xml:space="preserve">For information about Massachusetts community health centers (CHCs) and job postings at the CHCs refer to: </w:t>
      </w:r>
      <w:hyperlink r:id="rId24">
        <w:r w:rsidR="210C6642" w:rsidRPr="001F5C71">
          <w:rPr>
            <w:rStyle w:val="Hyperlink"/>
            <w:rFonts w:ascii="Arial" w:eastAsia="Arial" w:hAnsi="Arial" w:cs="Arial"/>
            <w:szCs w:val="24"/>
          </w:rPr>
          <w:t>www.massleague.org</w:t>
        </w:r>
      </w:hyperlink>
      <w:r w:rsidR="210C6642" w:rsidRPr="001F5C71">
        <w:rPr>
          <w:rFonts w:ascii="Arial" w:eastAsia="Arial" w:hAnsi="Arial" w:cs="Arial"/>
          <w:szCs w:val="24"/>
        </w:rPr>
        <w:t xml:space="preserve"> </w:t>
      </w:r>
    </w:p>
    <w:p w14:paraId="42119B71" w14:textId="5E12DB90" w:rsidR="007210FB" w:rsidRPr="001F5C71" w:rsidRDefault="007034F3" w:rsidP="00136264">
      <w:pPr>
        <w:ind w:left="1080" w:hanging="720"/>
        <w:rPr>
          <w:rFonts w:ascii="Arial" w:hAnsi="Arial" w:cs="Arial"/>
          <w:szCs w:val="24"/>
        </w:rPr>
      </w:pPr>
      <w:r w:rsidRPr="001F5C71">
        <w:rPr>
          <w:rFonts w:ascii="Arial" w:eastAsia="Arial" w:hAnsi="Arial" w:cs="Arial"/>
          <w:szCs w:val="24"/>
        </w:rPr>
        <w:t>3.</w:t>
      </w:r>
      <w:r w:rsidR="004C22F4" w:rsidRPr="001F5C71">
        <w:rPr>
          <w:rFonts w:ascii="Arial" w:eastAsia="Arial" w:hAnsi="Arial" w:cs="Arial"/>
          <w:szCs w:val="24"/>
        </w:rPr>
        <w:t xml:space="preserve">   </w:t>
      </w:r>
      <w:r w:rsidR="210C6642" w:rsidRPr="001F5C71">
        <w:rPr>
          <w:rFonts w:ascii="Arial" w:eastAsia="Arial" w:hAnsi="Arial" w:cs="Arial"/>
          <w:szCs w:val="24"/>
        </w:rPr>
        <w:t xml:space="preserve">For information about Massachusetts hospitals refer to: </w:t>
      </w:r>
      <w:hyperlink r:id="rId25">
        <w:r w:rsidR="210C6642" w:rsidRPr="001F5C71">
          <w:rPr>
            <w:rStyle w:val="Hyperlink"/>
            <w:rFonts w:ascii="Arial" w:eastAsia="Arial" w:hAnsi="Arial" w:cs="Arial"/>
            <w:szCs w:val="24"/>
          </w:rPr>
          <w:t>www.mhalink.org</w:t>
        </w:r>
      </w:hyperlink>
    </w:p>
    <w:p w14:paraId="761FD980" w14:textId="65BDD5B5" w:rsidR="007210FB" w:rsidRPr="001F5C71" w:rsidRDefault="007034F3" w:rsidP="00136264">
      <w:pPr>
        <w:ind w:left="630" w:hanging="270"/>
        <w:rPr>
          <w:rFonts w:ascii="Arial" w:hAnsi="Arial" w:cs="Arial"/>
          <w:szCs w:val="24"/>
        </w:rPr>
      </w:pPr>
      <w:r w:rsidRPr="001F5C71">
        <w:rPr>
          <w:rFonts w:ascii="Arial" w:eastAsia="Arial" w:hAnsi="Arial" w:cs="Arial"/>
          <w:szCs w:val="24"/>
        </w:rPr>
        <w:t>4.</w:t>
      </w:r>
      <w:r w:rsidR="004C22F4" w:rsidRPr="001F5C71">
        <w:rPr>
          <w:rFonts w:ascii="Arial" w:eastAsia="Arial" w:hAnsi="Arial" w:cs="Arial"/>
          <w:szCs w:val="24"/>
        </w:rPr>
        <w:t xml:space="preserve">   </w:t>
      </w:r>
      <w:r w:rsidR="210C6642" w:rsidRPr="001F5C71">
        <w:rPr>
          <w:rFonts w:ascii="Arial" w:eastAsia="Arial" w:hAnsi="Arial" w:cs="Arial"/>
          <w:szCs w:val="24"/>
        </w:rPr>
        <w:t xml:space="preserve">For </w:t>
      </w:r>
      <w:r w:rsidR="005D2114" w:rsidRPr="001F5C71">
        <w:rPr>
          <w:rFonts w:ascii="Arial" w:eastAsia="Arial" w:hAnsi="Arial" w:cs="Arial"/>
          <w:szCs w:val="24"/>
        </w:rPr>
        <w:t>additional</w:t>
      </w:r>
      <w:r w:rsidR="210C6642" w:rsidRPr="001F5C71">
        <w:rPr>
          <w:rFonts w:ascii="Arial" w:eastAsia="Arial" w:hAnsi="Arial" w:cs="Arial"/>
          <w:szCs w:val="24"/>
        </w:rPr>
        <w:t xml:space="preserve"> </w:t>
      </w:r>
      <w:r w:rsidR="005D2114" w:rsidRPr="001F5C71">
        <w:rPr>
          <w:rFonts w:ascii="Arial" w:eastAsia="Arial" w:hAnsi="Arial" w:cs="Arial"/>
          <w:szCs w:val="24"/>
        </w:rPr>
        <w:t xml:space="preserve">information or if you have </w:t>
      </w:r>
      <w:r w:rsidR="210C6642" w:rsidRPr="001F5C71">
        <w:rPr>
          <w:rFonts w:ascii="Arial" w:eastAsia="Arial" w:hAnsi="Arial" w:cs="Arial"/>
          <w:szCs w:val="24"/>
        </w:rPr>
        <w:t xml:space="preserve">questions please contact </w:t>
      </w:r>
      <w:r w:rsidR="005D2114" w:rsidRPr="001F5C71">
        <w:rPr>
          <w:rFonts w:ascii="Arial" w:eastAsia="Arial" w:hAnsi="Arial" w:cs="Arial"/>
          <w:szCs w:val="24"/>
        </w:rPr>
        <w:t xml:space="preserve">the </w:t>
      </w:r>
      <w:r w:rsidR="00CC1323" w:rsidRPr="001F5C71">
        <w:rPr>
          <w:rFonts w:ascii="Arial" w:eastAsia="Arial" w:hAnsi="Arial" w:cs="Arial"/>
          <w:szCs w:val="24"/>
        </w:rPr>
        <w:t xml:space="preserve">DPH </w:t>
      </w:r>
      <w:r w:rsidR="005D2114" w:rsidRPr="001F5C71">
        <w:rPr>
          <w:rFonts w:ascii="Arial" w:eastAsia="Arial" w:hAnsi="Arial" w:cs="Arial"/>
          <w:szCs w:val="24"/>
        </w:rPr>
        <w:t>Health Care</w:t>
      </w:r>
      <w:r w:rsidR="004C22F4" w:rsidRPr="001F5C71">
        <w:rPr>
          <w:rFonts w:ascii="Arial" w:eastAsia="Arial" w:hAnsi="Arial" w:cs="Arial"/>
          <w:szCs w:val="24"/>
        </w:rPr>
        <w:t xml:space="preserve"> </w:t>
      </w:r>
      <w:r w:rsidR="005D2114" w:rsidRPr="001F5C71">
        <w:rPr>
          <w:rFonts w:ascii="Arial" w:eastAsia="Arial" w:hAnsi="Arial" w:cs="Arial"/>
          <w:szCs w:val="24"/>
        </w:rPr>
        <w:t xml:space="preserve">Workforce Center at: </w:t>
      </w:r>
      <w:r w:rsidR="210C6642" w:rsidRPr="001F5C71">
        <w:rPr>
          <w:rFonts w:ascii="Arial" w:eastAsia="Arial" w:hAnsi="Arial" w:cs="Arial"/>
          <w:szCs w:val="24"/>
        </w:rPr>
        <w:t xml:space="preserve"> </w:t>
      </w:r>
      <w:r w:rsidR="00CC1323" w:rsidRPr="001F5C71">
        <w:rPr>
          <w:rFonts w:ascii="Arial" w:eastAsia="Arial" w:hAnsi="Arial" w:cs="Arial"/>
          <w:szCs w:val="24"/>
        </w:rPr>
        <w:t>DPH-HealthCareWorkForce-PCO@mass.go</w:t>
      </w:r>
      <w:r w:rsidR="210C6642" w:rsidRPr="001F5C71">
        <w:rPr>
          <w:rFonts w:ascii="Arial" w:eastAsia="Calibri" w:hAnsi="Arial" w:cs="Arial"/>
          <w:b/>
          <w:bCs/>
          <w:szCs w:val="24"/>
        </w:rPr>
        <w:t xml:space="preserve"> </w:t>
      </w:r>
    </w:p>
    <w:p w14:paraId="534F591C" w14:textId="4F8645DA" w:rsidR="007210FB" w:rsidRPr="001F5C71" w:rsidRDefault="007210FB" w:rsidP="00DB68B6">
      <w:pPr>
        <w:ind w:firstLine="360"/>
        <w:rPr>
          <w:rFonts w:ascii="Arial" w:hAnsi="Arial" w:cs="Arial"/>
          <w:szCs w:val="24"/>
        </w:rPr>
      </w:pPr>
    </w:p>
    <w:p w14:paraId="3DEBAA58" w14:textId="77777777" w:rsidR="00DD39D7" w:rsidRDefault="00DD39D7" w:rsidP="004A5FE7">
      <w:pPr>
        <w:rPr>
          <w:rFonts w:ascii="Arial" w:eastAsia="Arial" w:hAnsi="Arial" w:cs="Arial"/>
          <w:b/>
          <w:bCs/>
          <w:szCs w:val="24"/>
        </w:rPr>
      </w:pPr>
    </w:p>
    <w:p w14:paraId="40C6BE47" w14:textId="77777777" w:rsidR="00DD39D7" w:rsidRDefault="00DD39D7" w:rsidP="004A5FE7">
      <w:pPr>
        <w:rPr>
          <w:rFonts w:ascii="Arial" w:eastAsia="Arial" w:hAnsi="Arial" w:cs="Arial"/>
          <w:b/>
          <w:bCs/>
          <w:szCs w:val="24"/>
        </w:rPr>
      </w:pPr>
    </w:p>
    <w:p w14:paraId="54F1E38A" w14:textId="14F2C6F1" w:rsidR="007210FB" w:rsidRPr="001F5C71" w:rsidRDefault="210C6642" w:rsidP="004A5FE7">
      <w:pPr>
        <w:rPr>
          <w:rFonts w:ascii="Arial" w:hAnsi="Arial" w:cs="Arial"/>
          <w:szCs w:val="24"/>
        </w:rPr>
      </w:pPr>
      <w:r w:rsidRPr="001F5C71">
        <w:rPr>
          <w:rFonts w:ascii="Arial" w:eastAsia="Arial" w:hAnsi="Arial" w:cs="Arial"/>
          <w:b/>
          <w:bCs/>
          <w:szCs w:val="24"/>
        </w:rPr>
        <w:t>5. APPENDIX B. Conrad 30/J1 Application Sheet</w:t>
      </w:r>
    </w:p>
    <w:p w14:paraId="544DB031" w14:textId="0F3EE5AB" w:rsidR="007210FB" w:rsidRPr="001F5C71" w:rsidRDefault="002D1FCA" w:rsidP="00DB68B6">
      <w:pPr>
        <w:ind w:left="270"/>
        <w:rPr>
          <w:rFonts w:ascii="Arial" w:hAnsi="Arial" w:cs="Arial"/>
          <w:szCs w:val="24"/>
        </w:rPr>
      </w:pPr>
      <w:r w:rsidRPr="001F5C71">
        <w:rPr>
          <w:rFonts w:ascii="Arial" w:eastAsia="Arial" w:hAnsi="Arial" w:cs="Arial"/>
          <w:szCs w:val="24"/>
        </w:rPr>
        <w:t xml:space="preserve">DPH no longer accepts paper applications. </w:t>
      </w:r>
      <w:r w:rsidR="210C6642" w:rsidRPr="001F5C71">
        <w:rPr>
          <w:rFonts w:ascii="Arial" w:eastAsia="Arial" w:hAnsi="Arial" w:cs="Arial"/>
          <w:szCs w:val="24"/>
        </w:rPr>
        <w:t xml:space="preserve">Please be prepared to enter </w:t>
      </w:r>
      <w:r w:rsidRPr="001F5C71">
        <w:rPr>
          <w:rFonts w:ascii="Arial" w:eastAsia="Arial" w:hAnsi="Arial" w:cs="Arial"/>
          <w:szCs w:val="24"/>
        </w:rPr>
        <w:t xml:space="preserve">your </w:t>
      </w:r>
      <w:r w:rsidR="210C6642" w:rsidRPr="001F5C71">
        <w:rPr>
          <w:rFonts w:ascii="Arial" w:eastAsia="Arial" w:hAnsi="Arial" w:cs="Arial"/>
          <w:szCs w:val="24"/>
        </w:rPr>
        <w:t xml:space="preserve">information </w:t>
      </w:r>
      <w:r w:rsidRPr="001F5C71">
        <w:rPr>
          <w:rFonts w:ascii="Arial" w:eastAsia="Arial" w:hAnsi="Arial" w:cs="Arial"/>
          <w:szCs w:val="24"/>
        </w:rPr>
        <w:t>in</w:t>
      </w:r>
      <w:r w:rsidR="210C6642" w:rsidRPr="001F5C71">
        <w:rPr>
          <w:rFonts w:ascii="Arial" w:eastAsia="Arial" w:hAnsi="Arial" w:cs="Arial"/>
          <w:szCs w:val="24"/>
        </w:rPr>
        <w:t xml:space="preserve"> the REDCap online application form at:</w:t>
      </w:r>
      <w:r w:rsidR="210C6642" w:rsidRPr="001F5C71">
        <w:rPr>
          <w:rFonts w:ascii="Arial" w:eastAsia="Arial" w:hAnsi="Arial" w:cs="Arial"/>
          <w:b/>
          <w:bCs/>
          <w:szCs w:val="24"/>
        </w:rPr>
        <w:t xml:space="preserve"> </w:t>
      </w:r>
      <w:hyperlink r:id="rId26">
        <w:r w:rsidR="210C6642" w:rsidRPr="001F5C71">
          <w:rPr>
            <w:rStyle w:val="Hyperlink"/>
            <w:rFonts w:ascii="Arial" w:eastAsia="Arial" w:hAnsi="Arial" w:cs="Arial"/>
            <w:b/>
            <w:bCs/>
            <w:szCs w:val="24"/>
          </w:rPr>
          <w:t>https://redcap.ehs.mass.gov/redcap/surveys/?s=YPTLMNP37KXYR3R9</w:t>
        </w:r>
      </w:hyperlink>
    </w:p>
    <w:p w14:paraId="0DC69D13" w14:textId="322A18B3" w:rsidR="007210FB" w:rsidRPr="001F5C71" w:rsidRDefault="007210FB" w:rsidP="004A5FE7">
      <w:pPr>
        <w:tabs>
          <w:tab w:val="left" w:pos="0"/>
        </w:tabs>
        <w:rPr>
          <w:rFonts w:ascii="Arial" w:hAnsi="Arial" w:cs="Arial"/>
          <w:szCs w:val="24"/>
        </w:rPr>
      </w:pPr>
    </w:p>
    <w:p w14:paraId="2D70FEFB" w14:textId="77777777" w:rsidR="00181F62" w:rsidRDefault="00181F62" w:rsidP="004A5FE7">
      <w:pPr>
        <w:rPr>
          <w:rFonts w:ascii="Arial" w:eastAsia="Arial" w:hAnsi="Arial" w:cs="Arial"/>
          <w:b/>
          <w:bCs/>
          <w:color w:val="000000" w:themeColor="text1"/>
          <w:szCs w:val="24"/>
          <w:u w:val="single"/>
        </w:rPr>
      </w:pPr>
    </w:p>
    <w:p w14:paraId="107098B9" w14:textId="77777777" w:rsidR="00181F62" w:rsidRDefault="00181F62" w:rsidP="004A5FE7">
      <w:pPr>
        <w:rPr>
          <w:rFonts w:ascii="Arial" w:eastAsia="Arial" w:hAnsi="Arial" w:cs="Arial"/>
          <w:b/>
          <w:bCs/>
          <w:color w:val="000000" w:themeColor="text1"/>
          <w:szCs w:val="24"/>
          <w:u w:val="single"/>
        </w:rPr>
      </w:pPr>
    </w:p>
    <w:p w14:paraId="3CD9E05C" w14:textId="62F29CA7" w:rsidR="007210FB" w:rsidRPr="001F5C71" w:rsidRDefault="210C6642" w:rsidP="004A5FE7">
      <w:pPr>
        <w:rPr>
          <w:rFonts w:ascii="Arial" w:hAnsi="Arial" w:cs="Arial"/>
          <w:szCs w:val="24"/>
        </w:rPr>
      </w:pPr>
      <w:r w:rsidRPr="001F5C71">
        <w:rPr>
          <w:rFonts w:ascii="Arial" w:eastAsia="Arial" w:hAnsi="Arial" w:cs="Arial"/>
          <w:b/>
          <w:bCs/>
          <w:color w:val="000000" w:themeColor="text1"/>
          <w:szCs w:val="24"/>
          <w:u w:val="single"/>
        </w:rPr>
        <w:lastRenderedPageBreak/>
        <w:t>6. APPENDIX C: Physician/Employer Status Affidavit</w:t>
      </w:r>
    </w:p>
    <w:p w14:paraId="29B5A600" w14:textId="77777777" w:rsidR="0016284F" w:rsidRPr="001F5C71" w:rsidRDefault="0016284F" w:rsidP="00DB68B6">
      <w:pPr>
        <w:tabs>
          <w:tab w:val="left" w:pos="0"/>
        </w:tabs>
        <w:jc w:val="center"/>
        <w:rPr>
          <w:rFonts w:ascii="Arial" w:eastAsia="Calibri" w:hAnsi="Arial" w:cs="Arial"/>
          <w:b/>
          <w:bCs/>
          <w:color w:val="000000" w:themeColor="text1"/>
          <w:szCs w:val="24"/>
        </w:rPr>
      </w:pPr>
    </w:p>
    <w:p w14:paraId="4A32DCA5" w14:textId="17080507" w:rsidR="007210FB" w:rsidRPr="00DD39D7" w:rsidRDefault="210C6642" w:rsidP="00DB68B6">
      <w:pPr>
        <w:tabs>
          <w:tab w:val="left" w:pos="0"/>
        </w:tabs>
        <w:jc w:val="center"/>
        <w:rPr>
          <w:rFonts w:ascii="Arial" w:hAnsi="Arial" w:cs="Arial"/>
          <w:sz w:val="22"/>
          <w:szCs w:val="22"/>
        </w:rPr>
      </w:pPr>
      <w:r w:rsidRPr="00DD39D7">
        <w:rPr>
          <w:rFonts w:ascii="Arial" w:eastAsia="Calibri" w:hAnsi="Arial" w:cs="Arial"/>
          <w:b/>
          <w:bCs/>
          <w:color w:val="000000" w:themeColor="text1"/>
          <w:sz w:val="22"/>
          <w:szCs w:val="22"/>
        </w:rPr>
        <w:t xml:space="preserve"> </w:t>
      </w:r>
      <w:r w:rsidRPr="00DD39D7">
        <w:rPr>
          <w:rFonts w:ascii="Arial" w:eastAsia="Calibri" w:hAnsi="Arial" w:cs="Arial"/>
          <w:color w:val="000000" w:themeColor="text1"/>
          <w:sz w:val="22"/>
          <w:szCs w:val="22"/>
          <w:u w:val="single"/>
        </w:rPr>
        <w:t>MASSACHUSETTS Conrad 30/ J-1 VISA WAIVER PROGRAM</w:t>
      </w:r>
    </w:p>
    <w:p w14:paraId="67E9709F" w14:textId="572206E7" w:rsidR="007210FB" w:rsidRPr="00DD39D7" w:rsidRDefault="210C6642" w:rsidP="00DB68B6">
      <w:pPr>
        <w:rPr>
          <w:rFonts w:ascii="Arial" w:hAnsi="Arial" w:cs="Arial"/>
          <w:sz w:val="22"/>
          <w:szCs w:val="22"/>
        </w:rPr>
      </w:pPr>
      <w:r w:rsidRPr="00DD39D7">
        <w:rPr>
          <w:rFonts w:ascii="Arial" w:eastAsia="Calibri" w:hAnsi="Arial" w:cs="Arial"/>
          <w:color w:val="000000" w:themeColor="text1"/>
          <w:sz w:val="22"/>
          <w:szCs w:val="22"/>
        </w:rPr>
        <w:t xml:space="preserve"> </w:t>
      </w:r>
    </w:p>
    <w:p w14:paraId="0689F876" w14:textId="1A90464C" w:rsidR="007210FB" w:rsidRPr="00DD39D7" w:rsidRDefault="210C6642" w:rsidP="00DB68B6">
      <w:pPr>
        <w:rPr>
          <w:rFonts w:ascii="Arial" w:hAnsi="Arial" w:cs="Arial"/>
          <w:sz w:val="22"/>
          <w:szCs w:val="22"/>
        </w:rPr>
      </w:pPr>
      <w:r w:rsidRPr="00DD39D7">
        <w:rPr>
          <w:rFonts w:ascii="Arial" w:eastAsia="Calibri" w:hAnsi="Arial" w:cs="Arial"/>
          <w:color w:val="000000" w:themeColor="text1"/>
          <w:sz w:val="22"/>
          <w:szCs w:val="22"/>
        </w:rPr>
        <w:t>The Massachusetts Health Care Workforce Center will only support any applicant or sponsor of an applicant for a J-1 Visa Waiver who accepts MassHealth, complies with the regulations governing MassHealth, accepts Medicare, accepts patients participating in Commonwealth Care programs, and provides care regardless of the patient’s ability to pay a fee and has a sliding fee scale. Applicants and sponsors must also be free of any negative, legal and/or professional restrictions with medical licensing, DEA registration, fraud, or professional sanction including (see A-D, below): currently in the process of being challenged, relinquished, withdrawn, investigated, denied, revoked, suspended, reduced, limited, placed on probation, not renewed, or voluntarily or involuntarily relinquished:</w:t>
      </w:r>
    </w:p>
    <w:p w14:paraId="678801AF" w14:textId="4FE1A3BA" w:rsidR="007210FB" w:rsidRPr="00DD39D7" w:rsidRDefault="210C6642" w:rsidP="003E78E4">
      <w:pPr>
        <w:rPr>
          <w:rFonts w:ascii="Arial" w:hAnsi="Arial" w:cs="Arial"/>
          <w:sz w:val="22"/>
          <w:szCs w:val="22"/>
        </w:rPr>
      </w:pPr>
      <w:r w:rsidRPr="00DD39D7">
        <w:rPr>
          <w:rFonts w:ascii="Arial" w:eastAsia="Calibri" w:hAnsi="Arial" w:cs="Arial"/>
          <w:color w:val="000000" w:themeColor="text1"/>
          <w:sz w:val="22"/>
          <w:szCs w:val="22"/>
        </w:rPr>
        <w:t xml:space="preserve"> </w:t>
      </w:r>
    </w:p>
    <w:p w14:paraId="201D9395" w14:textId="0C117F66" w:rsidR="007210FB" w:rsidRPr="00DD39D7" w:rsidRDefault="210C6642" w:rsidP="003E78E4">
      <w:pPr>
        <w:spacing w:after="40"/>
        <w:ind w:left="1080" w:hanging="360"/>
        <w:rPr>
          <w:rFonts w:ascii="Arial" w:hAnsi="Arial" w:cs="Arial"/>
          <w:sz w:val="22"/>
          <w:szCs w:val="22"/>
        </w:rPr>
      </w:pPr>
      <w:r w:rsidRPr="00DD39D7">
        <w:rPr>
          <w:rFonts w:ascii="Arial" w:eastAsia="Calibri" w:hAnsi="Arial" w:cs="Arial"/>
          <w:color w:val="000000" w:themeColor="text1"/>
          <w:sz w:val="22"/>
          <w:szCs w:val="22"/>
        </w:rPr>
        <w:t xml:space="preserve">A)  Medical License in any state </w:t>
      </w:r>
    </w:p>
    <w:p w14:paraId="4DD82B6D" w14:textId="3EB3ADD1" w:rsidR="007210FB" w:rsidRPr="00DD39D7" w:rsidRDefault="210C6642" w:rsidP="003E78E4">
      <w:pPr>
        <w:spacing w:after="40"/>
        <w:ind w:left="1080" w:hanging="360"/>
        <w:rPr>
          <w:rFonts w:ascii="Arial" w:hAnsi="Arial" w:cs="Arial"/>
          <w:sz w:val="22"/>
          <w:szCs w:val="22"/>
        </w:rPr>
      </w:pPr>
      <w:r w:rsidRPr="00DD39D7">
        <w:rPr>
          <w:rFonts w:ascii="Arial" w:eastAsia="Calibri" w:hAnsi="Arial" w:cs="Arial"/>
          <w:color w:val="000000" w:themeColor="text1"/>
          <w:sz w:val="22"/>
          <w:szCs w:val="22"/>
        </w:rPr>
        <w:t xml:space="preserve">B)  DEA Registration injunction  </w:t>
      </w:r>
    </w:p>
    <w:p w14:paraId="3E1D1D7A" w14:textId="5603D261" w:rsidR="007210FB" w:rsidRPr="00DD39D7" w:rsidRDefault="210C6642" w:rsidP="003E78E4">
      <w:pPr>
        <w:spacing w:after="40"/>
        <w:ind w:left="1080" w:hanging="360"/>
        <w:rPr>
          <w:rFonts w:ascii="Arial" w:hAnsi="Arial" w:cs="Arial"/>
          <w:sz w:val="22"/>
          <w:szCs w:val="22"/>
        </w:rPr>
      </w:pPr>
      <w:r w:rsidRPr="00DD39D7">
        <w:rPr>
          <w:rFonts w:ascii="Arial" w:eastAsia="Calibri" w:hAnsi="Arial" w:cs="Arial"/>
          <w:color w:val="000000" w:themeColor="text1"/>
          <w:sz w:val="22"/>
          <w:szCs w:val="22"/>
        </w:rPr>
        <w:t xml:space="preserve">C)  Medicaid, Medicare Fraud </w:t>
      </w:r>
    </w:p>
    <w:p w14:paraId="03007719" w14:textId="0260CBBC" w:rsidR="007210FB" w:rsidRPr="00DD39D7" w:rsidRDefault="210C6642" w:rsidP="003E78E4">
      <w:pPr>
        <w:ind w:left="1080" w:hanging="360"/>
        <w:rPr>
          <w:rFonts w:ascii="Arial" w:hAnsi="Arial" w:cs="Arial"/>
          <w:sz w:val="22"/>
          <w:szCs w:val="22"/>
        </w:rPr>
      </w:pPr>
      <w:r w:rsidRPr="00DD39D7">
        <w:rPr>
          <w:rFonts w:ascii="Arial" w:eastAsia="Calibri" w:hAnsi="Arial" w:cs="Arial"/>
          <w:color w:val="000000" w:themeColor="text1"/>
          <w:sz w:val="22"/>
          <w:szCs w:val="22"/>
        </w:rPr>
        <w:t>D)  Any other type of professional sanction.</w:t>
      </w:r>
    </w:p>
    <w:p w14:paraId="4D2E7ED9" w14:textId="7A7FE57D" w:rsidR="007210FB" w:rsidRPr="00DD39D7" w:rsidRDefault="210C6642" w:rsidP="003E78E4">
      <w:pPr>
        <w:rPr>
          <w:rFonts w:ascii="Arial" w:hAnsi="Arial" w:cs="Arial"/>
          <w:sz w:val="22"/>
          <w:szCs w:val="22"/>
        </w:rPr>
      </w:pPr>
      <w:r w:rsidRPr="00DD39D7">
        <w:rPr>
          <w:rFonts w:ascii="Arial" w:eastAsia="Calibri" w:hAnsi="Arial" w:cs="Arial"/>
          <w:color w:val="000000" w:themeColor="text1"/>
          <w:sz w:val="22"/>
          <w:szCs w:val="22"/>
        </w:rPr>
        <w:t xml:space="preserve"> </w:t>
      </w:r>
    </w:p>
    <w:p w14:paraId="75C06F75" w14:textId="72DF92FE" w:rsidR="007210FB" w:rsidRPr="00DD39D7" w:rsidRDefault="210C6642" w:rsidP="00DB68B6">
      <w:pPr>
        <w:rPr>
          <w:rFonts w:ascii="Arial" w:hAnsi="Arial" w:cs="Arial"/>
          <w:sz w:val="22"/>
          <w:szCs w:val="22"/>
        </w:rPr>
      </w:pPr>
      <w:r w:rsidRPr="00DD39D7">
        <w:rPr>
          <w:rFonts w:ascii="Arial" w:eastAsia="Calibri" w:hAnsi="Arial" w:cs="Arial"/>
          <w:color w:val="000000" w:themeColor="text1"/>
          <w:sz w:val="22"/>
          <w:szCs w:val="22"/>
        </w:rPr>
        <w:t xml:space="preserve">I hereby acknowledge that all information and statements contained herein are to the best of my knowledge true and that there are no sanctions or charges pending per the above paragraph.   I hereby agree to abide by all program policies and rules as described herein including the health care service requirements and the site requirements.  I agree to notify the Massachusetts Department of Public Health (DPH) of any changes in the proposed practice area or site identified in the application with the DPH.  Deviation from this agreement may result in notification by the DPH to the U.S. DOS and other penalties as described in these materials.   </w:t>
      </w:r>
    </w:p>
    <w:p w14:paraId="2116FC81" w14:textId="1818FB56" w:rsidR="007210FB" w:rsidRPr="00DD39D7" w:rsidRDefault="210C6642" w:rsidP="00DB68B6">
      <w:pPr>
        <w:rPr>
          <w:rFonts w:ascii="Arial" w:hAnsi="Arial" w:cs="Arial"/>
          <w:sz w:val="22"/>
          <w:szCs w:val="22"/>
        </w:rPr>
      </w:pPr>
      <w:r w:rsidRPr="00DD39D7">
        <w:rPr>
          <w:rFonts w:ascii="Arial" w:eastAsia="Calibri" w:hAnsi="Arial" w:cs="Arial"/>
          <w:color w:val="000000" w:themeColor="text1"/>
          <w:sz w:val="22"/>
          <w:szCs w:val="22"/>
        </w:rPr>
        <w:t xml:space="preserve"> </w:t>
      </w:r>
    </w:p>
    <w:p w14:paraId="7A31F717" w14:textId="2F581D91" w:rsidR="007210FB" w:rsidRPr="00DD39D7" w:rsidRDefault="210C6642" w:rsidP="003E78E4">
      <w:pPr>
        <w:rPr>
          <w:rFonts w:ascii="Arial" w:hAnsi="Arial" w:cs="Arial"/>
          <w:sz w:val="22"/>
          <w:szCs w:val="22"/>
        </w:rPr>
      </w:pPr>
      <w:r w:rsidRPr="00DD39D7">
        <w:rPr>
          <w:rFonts w:ascii="Arial" w:eastAsia="Calibri" w:hAnsi="Arial" w:cs="Arial"/>
          <w:color w:val="000000" w:themeColor="text1"/>
          <w:sz w:val="22"/>
          <w:szCs w:val="22"/>
        </w:rPr>
        <w:t>_____________________________________</w:t>
      </w:r>
    </w:p>
    <w:p w14:paraId="734AF1F1" w14:textId="0917024D" w:rsidR="007210FB" w:rsidRPr="00DD39D7" w:rsidRDefault="210C6642" w:rsidP="003E78E4">
      <w:pPr>
        <w:rPr>
          <w:rFonts w:ascii="Arial" w:hAnsi="Arial" w:cs="Arial"/>
          <w:sz w:val="22"/>
          <w:szCs w:val="22"/>
        </w:rPr>
      </w:pPr>
      <w:r w:rsidRPr="00DD39D7">
        <w:rPr>
          <w:rFonts w:ascii="Arial" w:eastAsia="Calibri" w:hAnsi="Arial" w:cs="Arial"/>
          <w:color w:val="000000" w:themeColor="text1"/>
          <w:sz w:val="22"/>
          <w:szCs w:val="22"/>
        </w:rPr>
        <w:t>Print Applicant Agency Representative Name</w:t>
      </w:r>
    </w:p>
    <w:p w14:paraId="47F0D647" w14:textId="5A74669C" w:rsidR="007210FB" w:rsidRPr="00DD39D7" w:rsidRDefault="210C6642" w:rsidP="003E78E4">
      <w:pPr>
        <w:rPr>
          <w:rFonts w:ascii="Arial" w:hAnsi="Arial" w:cs="Arial"/>
          <w:sz w:val="22"/>
          <w:szCs w:val="22"/>
        </w:rPr>
      </w:pPr>
      <w:r w:rsidRPr="00DD39D7">
        <w:rPr>
          <w:rFonts w:ascii="Arial" w:eastAsia="Calibri" w:hAnsi="Arial" w:cs="Arial"/>
          <w:color w:val="000000" w:themeColor="text1"/>
          <w:sz w:val="22"/>
          <w:szCs w:val="22"/>
        </w:rPr>
        <w:t xml:space="preserve"> </w:t>
      </w:r>
    </w:p>
    <w:p w14:paraId="7F1B79CE" w14:textId="667E81C2" w:rsidR="007210FB" w:rsidRPr="00DD39D7" w:rsidRDefault="210C6642" w:rsidP="003E78E4">
      <w:pPr>
        <w:ind w:left="2160" w:firstLine="720"/>
        <w:rPr>
          <w:rFonts w:ascii="Arial" w:hAnsi="Arial" w:cs="Arial"/>
          <w:sz w:val="22"/>
          <w:szCs w:val="22"/>
        </w:rPr>
      </w:pPr>
      <w:r w:rsidRPr="00DD39D7">
        <w:rPr>
          <w:rFonts w:ascii="Arial" w:eastAsia="Calibri" w:hAnsi="Arial" w:cs="Arial"/>
          <w:color w:val="000000" w:themeColor="text1"/>
          <w:sz w:val="22"/>
          <w:szCs w:val="22"/>
        </w:rPr>
        <w:t xml:space="preserve">_____________________________________ </w:t>
      </w:r>
    </w:p>
    <w:p w14:paraId="1E259A2A" w14:textId="3623CD59" w:rsidR="007210FB" w:rsidRPr="00DD39D7" w:rsidRDefault="210C6642" w:rsidP="003E78E4">
      <w:pPr>
        <w:ind w:left="2160" w:firstLine="720"/>
        <w:rPr>
          <w:rFonts w:ascii="Arial" w:hAnsi="Arial" w:cs="Arial"/>
          <w:sz w:val="22"/>
          <w:szCs w:val="22"/>
        </w:rPr>
      </w:pPr>
      <w:r w:rsidRPr="00DD39D7">
        <w:rPr>
          <w:rFonts w:ascii="Arial" w:eastAsia="Calibri" w:hAnsi="Arial" w:cs="Arial"/>
          <w:color w:val="000000" w:themeColor="text1"/>
          <w:sz w:val="22"/>
          <w:szCs w:val="22"/>
        </w:rPr>
        <w:t xml:space="preserve">Signature of Applicant Agency Representative </w:t>
      </w:r>
    </w:p>
    <w:p w14:paraId="01F3E634" w14:textId="42B8299C" w:rsidR="007210FB" w:rsidRPr="00DD39D7" w:rsidRDefault="210C6642" w:rsidP="003E78E4">
      <w:pPr>
        <w:ind w:left="2160" w:firstLine="720"/>
        <w:rPr>
          <w:rFonts w:ascii="Arial" w:hAnsi="Arial" w:cs="Arial"/>
          <w:sz w:val="22"/>
          <w:szCs w:val="22"/>
        </w:rPr>
      </w:pPr>
      <w:r w:rsidRPr="00DD39D7">
        <w:rPr>
          <w:rFonts w:ascii="Arial" w:eastAsia="Calibri" w:hAnsi="Arial" w:cs="Arial"/>
          <w:color w:val="000000" w:themeColor="text1"/>
          <w:sz w:val="22"/>
          <w:szCs w:val="22"/>
        </w:rPr>
        <w:t xml:space="preserve"> </w:t>
      </w:r>
    </w:p>
    <w:p w14:paraId="7E50C511" w14:textId="0799513C" w:rsidR="007210FB" w:rsidRPr="00DD39D7" w:rsidRDefault="210C6642" w:rsidP="003E78E4">
      <w:pPr>
        <w:ind w:left="2160" w:firstLine="720"/>
        <w:rPr>
          <w:rFonts w:ascii="Arial" w:hAnsi="Arial" w:cs="Arial"/>
          <w:sz w:val="22"/>
          <w:szCs w:val="22"/>
        </w:rPr>
      </w:pPr>
      <w:r w:rsidRPr="00DD39D7">
        <w:rPr>
          <w:rFonts w:ascii="Arial" w:eastAsia="Calibri" w:hAnsi="Arial" w:cs="Arial"/>
          <w:color w:val="000000" w:themeColor="text1"/>
          <w:sz w:val="22"/>
          <w:szCs w:val="22"/>
        </w:rPr>
        <w:t>_____________________________________</w:t>
      </w:r>
    </w:p>
    <w:p w14:paraId="5AFD952E" w14:textId="157B9EF9" w:rsidR="007210FB" w:rsidRPr="00DD39D7" w:rsidRDefault="210C6642" w:rsidP="003E78E4">
      <w:pPr>
        <w:ind w:left="2160" w:firstLine="720"/>
        <w:rPr>
          <w:rFonts w:ascii="Arial" w:hAnsi="Arial" w:cs="Arial"/>
          <w:sz w:val="22"/>
          <w:szCs w:val="22"/>
        </w:rPr>
      </w:pPr>
      <w:r w:rsidRPr="00DD39D7">
        <w:rPr>
          <w:rFonts w:ascii="Arial" w:eastAsia="Calibri" w:hAnsi="Arial" w:cs="Arial"/>
          <w:color w:val="000000" w:themeColor="text1"/>
          <w:sz w:val="22"/>
          <w:szCs w:val="22"/>
        </w:rPr>
        <w:t xml:space="preserve"> Printed J-1 Physician Name</w:t>
      </w:r>
    </w:p>
    <w:p w14:paraId="607F02C5" w14:textId="4283007C" w:rsidR="007210FB" w:rsidRPr="00DD39D7" w:rsidRDefault="210C6642" w:rsidP="003E78E4">
      <w:pPr>
        <w:ind w:left="2160" w:firstLine="720"/>
        <w:rPr>
          <w:rFonts w:ascii="Arial" w:hAnsi="Arial" w:cs="Arial"/>
          <w:sz w:val="22"/>
          <w:szCs w:val="22"/>
        </w:rPr>
      </w:pPr>
      <w:r w:rsidRPr="00DD39D7">
        <w:rPr>
          <w:rFonts w:ascii="Arial" w:eastAsia="Calibri" w:hAnsi="Arial" w:cs="Arial"/>
          <w:color w:val="000000" w:themeColor="text1"/>
          <w:sz w:val="22"/>
          <w:szCs w:val="22"/>
        </w:rPr>
        <w:t xml:space="preserve"> </w:t>
      </w:r>
    </w:p>
    <w:p w14:paraId="1AAD1EC8" w14:textId="7172A6AA" w:rsidR="007210FB" w:rsidRPr="00DD39D7" w:rsidRDefault="210C6642" w:rsidP="003E78E4">
      <w:pPr>
        <w:ind w:left="2160" w:firstLine="720"/>
        <w:rPr>
          <w:rFonts w:ascii="Arial" w:hAnsi="Arial" w:cs="Arial"/>
          <w:sz w:val="22"/>
          <w:szCs w:val="22"/>
        </w:rPr>
      </w:pPr>
      <w:r w:rsidRPr="00DD39D7">
        <w:rPr>
          <w:rFonts w:ascii="Arial" w:eastAsia="Calibri" w:hAnsi="Arial" w:cs="Arial"/>
          <w:color w:val="000000" w:themeColor="text1"/>
          <w:sz w:val="22"/>
          <w:szCs w:val="22"/>
        </w:rPr>
        <w:t>_____________________________________</w:t>
      </w:r>
    </w:p>
    <w:p w14:paraId="08ABF4C0" w14:textId="17067C0B" w:rsidR="007210FB" w:rsidRPr="00DD39D7" w:rsidRDefault="210C6642" w:rsidP="003E78E4">
      <w:pPr>
        <w:ind w:left="2160" w:firstLine="720"/>
        <w:rPr>
          <w:rFonts w:ascii="Arial" w:hAnsi="Arial" w:cs="Arial"/>
          <w:sz w:val="22"/>
          <w:szCs w:val="22"/>
        </w:rPr>
      </w:pPr>
      <w:r w:rsidRPr="00DD39D7">
        <w:rPr>
          <w:rFonts w:ascii="Arial" w:eastAsia="Calibri" w:hAnsi="Arial" w:cs="Arial"/>
          <w:color w:val="000000" w:themeColor="text1"/>
          <w:sz w:val="22"/>
          <w:szCs w:val="22"/>
        </w:rPr>
        <w:t xml:space="preserve">Signature of J-1 Physician </w:t>
      </w:r>
    </w:p>
    <w:p w14:paraId="5142B663" w14:textId="729978A8" w:rsidR="007210FB" w:rsidRPr="00DD39D7" w:rsidRDefault="210C6642" w:rsidP="003E78E4">
      <w:pPr>
        <w:rPr>
          <w:rFonts w:ascii="Arial" w:hAnsi="Arial" w:cs="Arial"/>
          <w:sz w:val="22"/>
          <w:szCs w:val="22"/>
        </w:rPr>
      </w:pPr>
      <w:r w:rsidRPr="00DD39D7">
        <w:rPr>
          <w:rFonts w:ascii="Arial" w:eastAsia="Calibri" w:hAnsi="Arial" w:cs="Arial"/>
          <w:color w:val="000000" w:themeColor="text1"/>
          <w:sz w:val="22"/>
          <w:szCs w:val="22"/>
        </w:rPr>
        <w:t xml:space="preserve"> </w:t>
      </w:r>
    </w:p>
    <w:p w14:paraId="070CB851" w14:textId="6B1E58DF" w:rsidR="007210FB" w:rsidRPr="00DD39D7" w:rsidRDefault="210C6642" w:rsidP="003E78E4">
      <w:pPr>
        <w:rPr>
          <w:rFonts w:ascii="Arial" w:hAnsi="Arial" w:cs="Arial"/>
          <w:sz w:val="22"/>
          <w:szCs w:val="22"/>
        </w:rPr>
      </w:pPr>
      <w:r w:rsidRPr="00DD39D7">
        <w:rPr>
          <w:rFonts w:ascii="Arial" w:eastAsia="Calibri" w:hAnsi="Arial" w:cs="Arial"/>
          <w:color w:val="000000" w:themeColor="text1"/>
          <w:sz w:val="22"/>
          <w:szCs w:val="22"/>
        </w:rPr>
        <w:t xml:space="preserve"> </w:t>
      </w:r>
    </w:p>
    <w:p w14:paraId="669D49E4" w14:textId="1045A6F5" w:rsidR="007210FB" w:rsidRPr="00DD39D7" w:rsidRDefault="210C6642" w:rsidP="003E78E4">
      <w:pPr>
        <w:rPr>
          <w:rFonts w:ascii="Arial" w:hAnsi="Arial" w:cs="Arial"/>
          <w:sz w:val="22"/>
          <w:szCs w:val="22"/>
        </w:rPr>
      </w:pPr>
      <w:r w:rsidRPr="00DD39D7">
        <w:rPr>
          <w:rFonts w:ascii="Arial" w:eastAsia="Calibri" w:hAnsi="Arial" w:cs="Arial"/>
          <w:color w:val="000000" w:themeColor="text1"/>
          <w:sz w:val="22"/>
          <w:szCs w:val="22"/>
        </w:rPr>
        <w:t xml:space="preserve">Subscribed and Sworn before me on this_________ Day___________ Year </w:t>
      </w:r>
    </w:p>
    <w:p w14:paraId="7795560E" w14:textId="739116A9" w:rsidR="00943124" w:rsidRPr="00DD39D7" w:rsidRDefault="210C6642" w:rsidP="003E78E4">
      <w:pPr>
        <w:rPr>
          <w:rFonts w:ascii="Arial" w:hAnsi="Arial" w:cs="Arial"/>
          <w:sz w:val="22"/>
          <w:szCs w:val="22"/>
        </w:rPr>
      </w:pPr>
      <w:r w:rsidRPr="00DD39D7">
        <w:rPr>
          <w:rFonts w:ascii="Arial" w:eastAsia="Calibri" w:hAnsi="Arial" w:cs="Arial"/>
          <w:sz w:val="22"/>
          <w:szCs w:val="22"/>
        </w:rPr>
        <w:t xml:space="preserve"> </w:t>
      </w:r>
    </w:p>
    <w:p w14:paraId="3A623506" w14:textId="201F3CB2" w:rsidR="007210FB" w:rsidRPr="00DD39D7" w:rsidRDefault="007210FB" w:rsidP="00DB68B6">
      <w:pPr>
        <w:rPr>
          <w:rFonts w:ascii="Arial" w:hAnsi="Arial" w:cs="Arial"/>
          <w:sz w:val="22"/>
          <w:szCs w:val="22"/>
        </w:rPr>
      </w:pPr>
    </w:p>
    <w:p w14:paraId="695F4507" w14:textId="77777777" w:rsidR="007F4A71" w:rsidRDefault="210C6642" w:rsidP="004A5FE7">
      <w:pPr>
        <w:rPr>
          <w:rFonts w:ascii="Arial" w:hAnsi="Arial" w:cs="Arial"/>
          <w:sz w:val="22"/>
          <w:szCs w:val="22"/>
        </w:rPr>
      </w:pPr>
      <w:r w:rsidRPr="00DD39D7">
        <w:rPr>
          <w:rFonts w:ascii="Arial" w:eastAsia="Calibri" w:hAnsi="Arial" w:cs="Arial"/>
          <w:sz w:val="22"/>
          <w:szCs w:val="22"/>
        </w:rPr>
        <w:t>__________________________Notary Public</w:t>
      </w:r>
    </w:p>
    <w:p w14:paraId="74E93C24" w14:textId="77777777" w:rsidR="00CF4D7E" w:rsidRDefault="00CF4D7E" w:rsidP="00DB68B6">
      <w:pPr>
        <w:rPr>
          <w:rFonts w:ascii="Arial" w:eastAsia="Arial" w:hAnsi="Arial" w:cs="Arial"/>
          <w:b/>
          <w:bCs/>
          <w:szCs w:val="24"/>
          <w:u w:val="single"/>
        </w:rPr>
      </w:pPr>
    </w:p>
    <w:p w14:paraId="6A789CC3" w14:textId="77777777" w:rsidR="00CF4D7E" w:rsidRDefault="00CF4D7E" w:rsidP="00DB68B6">
      <w:pPr>
        <w:rPr>
          <w:rFonts w:ascii="Arial" w:eastAsia="Arial" w:hAnsi="Arial" w:cs="Arial"/>
          <w:b/>
          <w:bCs/>
          <w:szCs w:val="24"/>
          <w:u w:val="single"/>
        </w:rPr>
      </w:pPr>
    </w:p>
    <w:p w14:paraId="448056C4" w14:textId="77777777" w:rsidR="00CF4D7E" w:rsidRDefault="00CF4D7E" w:rsidP="00DB68B6">
      <w:pPr>
        <w:rPr>
          <w:rFonts w:ascii="Arial" w:eastAsia="Arial" w:hAnsi="Arial" w:cs="Arial"/>
          <w:b/>
          <w:bCs/>
          <w:szCs w:val="24"/>
          <w:u w:val="single"/>
        </w:rPr>
      </w:pPr>
    </w:p>
    <w:p w14:paraId="1D933CB3" w14:textId="77777777" w:rsidR="00181F62" w:rsidRDefault="00181F62" w:rsidP="00DB68B6">
      <w:pPr>
        <w:rPr>
          <w:rFonts w:ascii="Arial" w:eastAsia="Arial" w:hAnsi="Arial" w:cs="Arial"/>
          <w:b/>
          <w:bCs/>
          <w:szCs w:val="24"/>
          <w:u w:val="single"/>
        </w:rPr>
      </w:pPr>
    </w:p>
    <w:p w14:paraId="482DA54A" w14:textId="77777777" w:rsidR="00181F62" w:rsidRDefault="00181F62" w:rsidP="00DB68B6">
      <w:pPr>
        <w:rPr>
          <w:rFonts w:ascii="Arial" w:eastAsia="Arial" w:hAnsi="Arial" w:cs="Arial"/>
          <w:b/>
          <w:bCs/>
          <w:szCs w:val="24"/>
          <w:u w:val="single"/>
        </w:rPr>
      </w:pPr>
    </w:p>
    <w:p w14:paraId="5DBAB8FA" w14:textId="3F0F4743" w:rsidR="00DD39D7" w:rsidRPr="007F4A71" w:rsidRDefault="210C6642" w:rsidP="00DB68B6">
      <w:pPr>
        <w:rPr>
          <w:rFonts w:ascii="Arial" w:hAnsi="Arial" w:cs="Arial"/>
          <w:sz w:val="22"/>
          <w:szCs w:val="22"/>
        </w:rPr>
      </w:pPr>
      <w:r w:rsidRPr="001F5C71">
        <w:rPr>
          <w:rFonts w:ascii="Arial" w:eastAsia="Arial" w:hAnsi="Arial" w:cs="Arial"/>
          <w:b/>
          <w:bCs/>
          <w:szCs w:val="24"/>
          <w:u w:val="single"/>
        </w:rPr>
        <w:lastRenderedPageBreak/>
        <w:t>7. APPENDIX D: Checklist of Application Materials Required for Massachusetts Review</w:t>
      </w:r>
      <w:r w:rsidRPr="001F5C71">
        <w:rPr>
          <w:rFonts w:ascii="Arial" w:eastAsia="Calibri" w:hAnsi="Arial" w:cs="Arial"/>
          <w:b/>
          <w:bCs/>
          <w:szCs w:val="24"/>
        </w:rPr>
        <w:t xml:space="preserve"> </w:t>
      </w:r>
    </w:p>
    <w:p w14:paraId="6C33149E" w14:textId="6ECD86D6" w:rsidR="007210FB" w:rsidRPr="00D57B73" w:rsidRDefault="210C6642" w:rsidP="00DB68B6">
      <w:pPr>
        <w:rPr>
          <w:rFonts w:ascii="Arial" w:hAnsi="Arial" w:cs="Arial"/>
          <w:sz w:val="22"/>
          <w:szCs w:val="22"/>
        </w:rPr>
      </w:pPr>
      <w:r w:rsidRPr="00D57B73">
        <w:rPr>
          <w:rFonts w:ascii="Arial" w:eastAsia="Calibri" w:hAnsi="Arial" w:cs="Arial"/>
          <w:sz w:val="22"/>
          <w:szCs w:val="22"/>
        </w:rPr>
        <w:t xml:space="preserve">The following documents must be uploaded in the order noted below. The U.S. DOS case file number must appear on every page of the application. </w:t>
      </w:r>
      <w:r w:rsidRPr="00D57B73">
        <w:rPr>
          <w:rFonts w:ascii="Arial" w:eastAsia="Calibri" w:hAnsi="Arial" w:cs="Arial"/>
          <w:sz w:val="22"/>
          <w:szCs w:val="22"/>
          <w:u w:val="single"/>
        </w:rPr>
        <w:t>Do not include documents not required by DPH</w:t>
      </w:r>
      <w:r w:rsidRPr="00D57B73">
        <w:rPr>
          <w:rFonts w:ascii="Arial" w:eastAsia="Calibri" w:hAnsi="Arial" w:cs="Arial"/>
          <w:sz w:val="22"/>
          <w:szCs w:val="22"/>
        </w:rPr>
        <w:t xml:space="preserve">.  </w:t>
      </w:r>
    </w:p>
    <w:p w14:paraId="170CD150" w14:textId="2C0AD461" w:rsidR="007210FB" w:rsidRPr="006D77C9" w:rsidRDefault="210C6642" w:rsidP="00DB68B6">
      <w:pPr>
        <w:rPr>
          <w:rFonts w:ascii="Arial" w:hAnsi="Arial" w:cs="Arial"/>
          <w:sz w:val="21"/>
          <w:szCs w:val="21"/>
        </w:rPr>
      </w:pPr>
      <w:r w:rsidRPr="006D77C9">
        <w:rPr>
          <w:rFonts w:ascii="Arial" w:eastAsia="Calibri" w:hAnsi="Arial" w:cs="Arial"/>
          <w:sz w:val="21"/>
          <w:szCs w:val="21"/>
        </w:rPr>
        <w:t xml:space="preserve"> </w:t>
      </w:r>
    </w:p>
    <w:p w14:paraId="0B65D29D" w14:textId="51DA1601" w:rsidR="007210FB" w:rsidRPr="00DB3CE1" w:rsidRDefault="00DF0A91" w:rsidP="00D57B73">
      <w:pPr>
        <w:tabs>
          <w:tab w:val="left" w:pos="1260"/>
        </w:tabs>
        <w:spacing w:after="240"/>
        <w:ind w:left="1170" w:hanging="990"/>
        <w:rPr>
          <w:rFonts w:ascii="Arial" w:hAnsi="Arial" w:cs="Arial"/>
          <w:sz w:val="22"/>
          <w:szCs w:val="22"/>
        </w:rPr>
      </w:pPr>
      <w:r w:rsidRPr="00DB3CE1">
        <w:rPr>
          <w:rFonts w:ascii="Arial" w:hAnsi="Arial" w:cs="Arial"/>
          <w:sz w:val="22"/>
          <w:szCs w:val="22"/>
        </w:rPr>
        <w:t xml:space="preserve">1. </w:t>
      </w:r>
      <w:r w:rsidRPr="00DB3CE1">
        <w:rPr>
          <w:rFonts w:ascii="Arial" w:hAnsi="Arial" w:cs="Arial"/>
          <w:sz w:val="22"/>
          <w:szCs w:val="22"/>
        </w:rPr>
        <w:tab/>
        <w:t>Request letter from employer</w:t>
      </w:r>
    </w:p>
    <w:p w14:paraId="3E0FB28D" w14:textId="368B1761" w:rsidR="007210FB" w:rsidRPr="00DB3CE1" w:rsidRDefault="00DF0A91" w:rsidP="006A00B1">
      <w:pPr>
        <w:spacing w:after="240"/>
        <w:ind w:left="1170" w:hanging="990"/>
        <w:rPr>
          <w:rFonts w:ascii="Arial" w:hAnsi="Arial" w:cs="Arial"/>
          <w:sz w:val="22"/>
          <w:szCs w:val="22"/>
        </w:rPr>
      </w:pPr>
      <w:r w:rsidRPr="00DB3CE1">
        <w:rPr>
          <w:rFonts w:ascii="Arial" w:eastAsia="Calibri" w:hAnsi="Arial" w:cs="Arial"/>
          <w:sz w:val="22"/>
          <w:szCs w:val="22"/>
        </w:rPr>
        <w:t>2.</w:t>
      </w:r>
      <w:r w:rsidRPr="00DB3CE1">
        <w:rPr>
          <w:rFonts w:ascii="Arial" w:eastAsia="Calibri" w:hAnsi="Arial" w:cs="Arial"/>
          <w:sz w:val="22"/>
          <w:szCs w:val="22"/>
        </w:rPr>
        <w:tab/>
      </w:r>
      <w:r w:rsidR="00EE42E3" w:rsidRPr="00DB3CE1">
        <w:rPr>
          <w:rFonts w:ascii="Arial" w:eastAsia="Calibri" w:hAnsi="Arial" w:cs="Arial"/>
          <w:sz w:val="22"/>
          <w:szCs w:val="22"/>
        </w:rPr>
        <w:t xml:space="preserve">HPSA/MUA/MUP evidence documents  </w:t>
      </w:r>
    </w:p>
    <w:p w14:paraId="7185425E" w14:textId="32624D39" w:rsidR="007210FB" w:rsidRPr="00DB3CE1" w:rsidRDefault="006A00B1" w:rsidP="006A00B1">
      <w:pPr>
        <w:rPr>
          <w:rFonts w:ascii="Arial" w:hAnsi="Arial" w:cs="Arial"/>
          <w:sz w:val="22"/>
          <w:szCs w:val="22"/>
        </w:rPr>
      </w:pPr>
      <w:r w:rsidRPr="00DB3CE1">
        <w:rPr>
          <w:rFonts w:ascii="Arial" w:hAnsi="Arial" w:cs="Arial"/>
          <w:sz w:val="22"/>
          <w:szCs w:val="22"/>
        </w:rPr>
        <w:t xml:space="preserve">   </w:t>
      </w:r>
      <w:r w:rsidR="00EE42E3" w:rsidRPr="00DB3CE1">
        <w:rPr>
          <w:rFonts w:ascii="Arial" w:hAnsi="Arial" w:cs="Arial"/>
          <w:sz w:val="22"/>
          <w:szCs w:val="22"/>
        </w:rPr>
        <w:t xml:space="preserve">3. </w:t>
      </w:r>
      <w:r w:rsidR="007210FB" w:rsidRPr="00DB3CE1">
        <w:rPr>
          <w:rFonts w:ascii="Arial" w:hAnsi="Arial" w:cs="Arial"/>
          <w:sz w:val="22"/>
          <w:szCs w:val="22"/>
        </w:rPr>
        <w:tab/>
      </w:r>
      <w:r w:rsidRPr="00DB3CE1">
        <w:rPr>
          <w:rFonts w:ascii="Arial" w:hAnsi="Arial" w:cs="Arial"/>
          <w:sz w:val="22"/>
          <w:szCs w:val="22"/>
        </w:rPr>
        <w:t xml:space="preserve">       </w:t>
      </w:r>
      <w:r w:rsidR="00D57B73" w:rsidRPr="00DB3CE1">
        <w:rPr>
          <w:rFonts w:ascii="Arial" w:hAnsi="Arial" w:cs="Arial"/>
          <w:sz w:val="22"/>
          <w:szCs w:val="22"/>
        </w:rPr>
        <w:t xml:space="preserve"> </w:t>
      </w:r>
      <w:r w:rsidR="0067248C" w:rsidRPr="00DB3CE1">
        <w:rPr>
          <w:rFonts w:ascii="Arial" w:eastAsia="Calibri" w:hAnsi="Arial" w:cs="Arial"/>
          <w:sz w:val="22"/>
          <w:szCs w:val="22"/>
        </w:rPr>
        <w:t>Zip Code Data (</w:t>
      </w:r>
      <w:r w:rsidR="00D06C3A" w:rsidRPr="00DB3CE1">
        <w:rPr>
          <w:rFonts w:ascii="Arial" w:eastAsia="Calibri" w:hAnsi="Arial" w:cs="Arial"/>
          <w:sz w:val="22"/>
          <w:szCs w:val="22"/>
        </w:rPr>
        <w:t>Patient Origin Study-</w:t>
      </w:r>
      <w:r w:rsidR="00D06C3A" w:rsidRPr="00DB3CE1">
        <w:rPr>
          <w:sz w:val="22"/>
          <w:szCs w:val="22"/>
        </w:rPr>
        <w:t xml:space="preserve"> </w:t>
      </w:r>
      <w:r w:rsidR="00D06C3A" w:rsidRPr="00DB3CE1">
        <w:rPr>
          <w:rFonts w:ascii="Arial" w:eastAsia="Calibri" w:hAnsi="Arial" w:cs="Arial"/>
          <w:sz w:val="22"/>
          <w:szCs w:val="22"/>
        </w:rPr>
        <w:t>FLEX application )</w:t>
      </w:r>
    </w:p>
    <w:p w14:paraId="05E79692" w14:textId="09FEEE59" w:rsidR="007210FB" w:rsidRPr="00DB3CE1" w:rsidRDefault="210C6642" w:rsidP="006A00B1">
      <w:pPr>
        <w:ind w:left="1170" w:hanging="990"/>
        <w:rPr>
          <w:rFonts w:ascii="Arial" w:hAnsi="Arial" w:cs="Arial"/>
          <w:sz w:val="22"/>
          <w:szCs w:val="22"/>
        </w:rPr>
      </w:pPr>
      <w:r w:rsidRPr="00DB3CE1">
        <w:rPr>
          <w:rFonts w:ascii="Arial" w:eastAsia="Calibri" w:hAnsi="Arial" w:cs="Arial"/>
          <w:sz w:val="22"/>
          <w:szCs w:val="22"/>
        </w:rPr>
        <w:t xml:space="preserve"> </w:t>
      </w:r>
    </w:p>
    <w:p w14:paraId="3126DF3B" w14:textId="5100B7E1" w:rsidR="007210FB" w:rsidRPr="00DB3CE1" w:rsidRDefault="00EE42E3" w:rsidP="006A00B1">
      <w:pPr>
        <w:ind w:left="1170" w:hanging="990"/>
        <w:rPr>
          <w:rFonts w:ascii="Arial" w:hAnsi="Arial" w:cs="Arial"/>
          <w:sz w:val="22"/>
          <w:szCs w:val="22"/>
        </w:rPr>
      </w:pPr>
      <w:r w:rsidRPr="00DB3CE1">
        <w:rPr>
          <w:rFonts w:ascii="Arial" w:hAnsi="Arial" w:cs="Arial"/>
          <w:sz w:val="22"/>
          <w:szCs w:val="22"/>
        </w:rPr>
        <w:t xml:space="preserve">4. </w:t>
      </w:r>
      <w:r w:rsidRPr="00DB3CE1">
        <w:rPr>
          <w:rFonts w:ascii="Arial" w:hAnsi="Arial" w:cs="Arial"/>
          <w:sz w:val="22"/>
          <w:szCs w:val="22"/>
        </w:rPr>
        <w:tab/>
      </w:r>
      <w:r w:rsidR="00F25B58" w:rsidRPr="00DB3CE1">
        <w:rPr>
          <w:rFonts w:ascii="Arial" w:hAnsi="Arial" w:cs="Arial"/>
          <w:sz w:val="22"/>
          <w:szCs w:val="22"/>
        </w:rPr>
        <w:t>Sliding fee scale </w:t>
      </w:r>
    </w:p>
    <w:p w14:paraId="15D870E6" w14:textId="7E122240" w:rsidR="007210FB" w:rsidRPr="00DB3CE1" w:rsidRDefault="210C6642" w:rsidP="006A00B1">
      <w:pPr>
        <w:ind w:left="1170" w:hanging="990"/>
        <w:rPr>
          <w:rFonts w:ascii="Arial" w:hAnsi="Arial" w:cs="Arial"/>
          <w:sz w:val="22"/>
          <w:szCs w:val="22"/>
        </w:rPr>
      </w:pPr>
      <w:r w:rsidRPr="00DB3CE1">
        <w:rPr>
          <w:rFonts w:ascii="Arial" w:eastAsia="Calibri" w:hAnsi="Arial" w:cs="Arial"/>
          <w:sz w:val="22"/>
          <w:szCs w:val="22"/>
        </w:rPr>
        <w:t xml:space="preserve"> </w:t>
      </w:r>
    </w:p>
    <w:p w14:paraId="55A6BE34" w14:textId="3E712FAB" w:rsidR="007210FB" w:rsidRPr="00DB3CE1" w:rsidRDefault="00D13C2D" w:rsidP="006A00B1">
      <w:pPr>
        <w:tabs>
          <w:tab w:val="left" w:pos="2160"/>
        </w:tabs>
        <w:spacing w:line="276" w:lineRule="auto"/>
        <w:ind w:left="1170" w:hanging="990"/>
        <w:rPr>
          <w:rFonts w:ascii="Arial" w:hAnsi="Arial" w:cs="Arial"/>
          <w:sz w:val="22"/>
          <w:szCs w:val="22"/>
        </w:rPr>
      </w:pPr>
      <w:r w:rsidRPr="00DB3CE1">
        <w:rPr>
          <w:rFonts w:ascii="Arial" w:eastAsia="Calibri" w:hAnsi="Arial" w:cs="Arial"/>
          <w:sz w:val="22"/>
          <w:szCs w:val="22"/>
        </w:rPr>
        <w:t xml:space="preserve">5. </w:t>
      </w:r>
      <w:r w:rsidRPr="00DB3CE1">
        <w:rPr>
          <w:rFonts w:ascii="Arial" w:eastAsia="Calibri" w:hAnsi="Arial" w:cs="Arial"/>
          <w:sz w:val="22"/>
          <w:szCs w:val="22"/>
        </w:rPr>
        <w:tab/>
      </w:r>
      <w:r w:rsidR="00F25B58" w:rsidRPr="00DB3CE1">
        <w:rPr>
          <w:rFonts w:ascii="Arial" w:eastAsia="Calibri" w:hAnsi="Arial" w:cs="Arial"/>
          <w:sz w:val="22"/>
          <w:szCs w:val="22"/>
        </w:rPr>
        <w:t>Employer recruitment efforts</w:t>
      </w:r>
    </w:p>
    <w:p w14:paraId="18996585" w14:textId="2B813BCE" w:rsidR="007210FB" w:rsidRPr="00DB3CE1" w:rsidRDefault="210C6642" w:rsidP="006A00B1">
      <w:pPr>
        <w:ind w:left="1170" w:hanging="990"/>
        <w:rPr>
          <w:rFonts w:ascii="Arial" w:hAnsi="Arial" w:cs="Arial"/>
          <w:sz w:val="22"/>
          <w:szCs w:val="22"/>
        </w:rPr>
      </w:pPr>
      <w:r w:rsidRPr="00DB3CE1">
        <w:rPr>
          <w:rFonts w:ascii="Arial" w:eastAsia="Calibri" w:hAnsi="Arial" w:cs="Arial"/>
          <w:sz w:val="22"/>
          <w:szCs w:val="22"/>
        </w:rPr>
        <w:t xml:space="preserve"> </w:t>
      </w:r>
    </w:p>
    <w:p w14:paraId="359011B0" w14:textId="7051D59F" w:rsidR="007210FB" w:rsidRPr="00DB3CE1" w:rsidRDefault="004C21CD" w:rsidP="006A00B1">
      <w:pPr>
        <w:ind w:left="1170" w:hanging="990"/>
        <w:rPr>
          <w:rFonts w:ascii="Arial" w:eastAsia="Calibri" w:hAnsi="Arial" w:cs="Arial"/>
          <w:sz w:val="22"/>
          <w:szCs w:val="22"/>
        </w:rPr>
      </w:pPr>
      <w:r w:rsidRPr="00DB3CE1">
        <w:rPr>
          <w:rFonts w:ascii="Arial" w:eastAsia="Calibri" w:hAnsi="Arial" w:cs="Arial"/>
          <w:sz w:val="22"/>
          <w:szCs w:val="22"/>
        </w:rPr>
        <w:t xml:space="preserve">6. </w:t>
      </w:r>
      <w:r w:rsidR="00C56850" w:rsidRPr="00DB3CE1">
        <w:rPr>
          <w:rFonts w:ascii="Arial" w:eastAsia="Calibri" w:hAnsi="Arial" w:cs="Arial"/>
          <w:sz w:val="22"/>
          <w:szCs w:val="22"/>
        </w:rPr>
        <w:t xml:space="preserve"> </w:t>
      </w:r>
      <w:r w:rsidR="00C56850" w:rsidRPr="00DB3CE1">
        <w:rPr>
          <w:rFonts w:ascii="Arial" w:eastAsia="Calibri" w:hAnsi="Arial" w:cs="Arial"/>
          <w:sz w:val="22"/>
          <w:szCs w:val="22"/>
        </w:rPr>
        <w:tab/>
      </w:r>
      <w:r w:rsidR="00F25B58" w:rsidRPr="00DB3CE1">
        <w:rPr>
          <w:rFonts w:ascii="Arial" w:eastAsia="Calibri" w:hAnsi="Arial" w:cs="Arial"/>
          <w:sz w:val="22"/>
          <w:szCs w:val="22"/>
        </w:rPr>
        <w:t>Documentation of nonprofit or public agency status</w:t>
      </w:r>
    </w:p>
    <w:p w14:paraId="28788FC2" w14:textId="77777777" w:rsidR="00F25B58" w:rsidRPr="00DB3CE1" w:rsidRDefault="00F25B58" w:rsidP="006A00B1">
      <w:pPr>
        <w:ind w:left="1170" w:hanging="990"/>
        <w:rPr>
          <w:rFonts w:ascii="Arial" w:eastAsia="Calibri" w:hAnsi="Arial" w:cs="Arial"/>
          <w:sz w:val="22"/>
          <w:szCs w:val="22"/>
        </w:rPr>
      </w:pPr>
    </w:p>
    <w:p w14:paraId="277DC74E" w14:textId="17C62454" w:rsidR="00F25B58" w:rsidRPr="00DB3CE1" w:rsidRDefault="00F25B58" w:rsidP="006A00B1">
      <w:pPr>
        <w:ind w:left="1170" w:hanging="990"/>
        <w:rPr>
          <w:rFonts w:ascii="Arial" w:hAnsi="Arial" w:cs="Arial"/>
          <w:sz w:val="22"/>
          <w:szCs w:val="22"/>
        </w:rPr>
      </w:pPr>
      <w:r w:rsidRPr="00DB3CE1">
        <w:rPr>
          <w:rFonts w:ascii="Arial" w:eastAsia="Calibri" w:hAnsi="Arial" w:cs="Arial"/>
          <w:sz w:val="22"/>
          <w:szCs w:val="22"/>
        </w:rPr>
        <w:t>7.</w:t>
      </w:r>
      <w:r w:rsidRPr="00DB3CE1">
        <w:rPr>
          <w:rFonts w:ascii="Arial" w:eastAsia="Calibri" w:hAnsi="Arial" w:cs="Arial"/>
          <w:sz w:val="22"/>
          <w:szCs w:val="22"/>
        </w:rPr>
        <w:tab/>
        <w:t>Physician/employer/attorney affidavit (Appendix C)</w:t>
      </w:r>
    </w:p>
    <w:p w14:paraId="79B0C62E" w14:textId="77777777" w:rsidR="00F25B58" w:rsidRPr="00DB3CE1" w:rsidRDefault="210C6642" w:rsidP="006A00B1">
      <w:pPr>
        <w:ind w:left="1170" w:hanging="990"/>
        <w:rPr>
          <w:rFonts w:ascii="Arial" w:hAnsi="Arial" w:cs="Arial"/>
          <w:sz w:val="22"/>
          <w:szCs w:val="22"/>
        </w:rPr>
      </w:pPr>
      <w:r w:rsidRPr="00DB3CE1">
        <w:rPr>
          <w:rFonts w:ascii="Arial" w:eastAsia="Calibri" w:hAnsi="Arial" w:cs="Arial"/>
          <w:sz w:val="22"/>
          <w:szCs w:val="22"/>
        </w:rPr>
        <w:t xml:space="preserve"> </w:t>
      </w:r>
      <w:r w:rsidR="00F25B58" w:rsidRPr="00DB3CE1">
        <w:rPr>
          <w:rFonts w:ascii="Arial" w:hAnsi="Arial" w:cs="Arial"/>
          <w:sz w:val="22"/>
          <w:szCs w:val="22"/>
        </w:rPr>
        <w:tab/>
      </w:r>
    </w:p>
    <w:p w14:paraId="3A13A68B" w14:textId="276C6590" w:rsidR="007210FB" w:rsidRPr="00DB3CE1" w:rsidRDefault="00F25B58" w:rsidP="006A00B1">
      <w:pPr>
        <w:ind w:left="1170" w:hanging="990"/>
        <w:rPr>
          <w:rFonts w:ascii="Arial" w:eastAsia="Calibri" w:hAnsi="Arial" w:cs="Arial"/>
          <w:sz w:val="22"/>
          <w:szCs w:val="22"/>
        </w:rPr>
      </w:pPr>
      <w:r w:rsidRPr="00DB3CE1">
        <w:rPr>
          <w:rFonts w:ascii="Arial" w:hAnsi="Arial" w:cs="Arial"/>
          <w:sz w:val="22"/>
          <w:szCs w:val="22"/>
        </w:rPr>
        <w:t>8.</w:t>
      </w:r>
      <w:r w:rsidRPr="00DB3CE1">
        <w:rPr>
          <w:rFonts w:ascii="Arial" w:hAnsi="Arial" w:cs="Arial"/>
          <w:sz w:val="22"/>
          <w:szCs w:val="22"/>
        </w:rPr>
        <w:tab/>
        <w:t>Signed employment contract</w:t>
      </w:r>
    </w:p>
    <w:p w14:paraId="5F22FC9F" w14:textId="77777777" w:rsidR="00F25B58" w:rsidRPr="00DB3CE1" w:rsidRDefault="00F25B58" w:rsidP="006A00B1">
      <w:pPr>
        <w:ind w:left="1170" w:hanging="990"/>
        <w:rPr>
          <w:rFonts w:ascii="Arial" w:hAnsi="Arial" w:cs="Arial"/>
          <w:sz w:val="22"/>
          <w:szCs w:val="22"/>
        </w:rPr>
      </w:pPr>
    </w:p>
    <w:p w14:paraId="1984184D" w14:textId="1DEE7711" w:rsidR="007210FB" w:rsidRPr="00DB3CE1" w:rsidRDefault="006A00B1" w:rsidP="006A00B1">
      <w:pPr>
        <w:rPr>
          <w:rFonts w:ascii="Arial" w:eastAsia="Calibri" w:hAnsi="Arial" w:cs="Arial"/>
          <w:color w:val="339966"/>
          <w:sz w:val="22"/>
          <w:szCs w:val="22"/>
        </w:rPr>
      </w:pPr>
      <w:r w:rsidRPr="00DB3CE1">
        <w:rPr>
          <w:rFonts w:ascii="Arial" w:eastAsia="Calibri" w:hAnsi="Arial" w:cs="Arial"/>
          <w:sz w:val="22"/>
          <w:szCs w:val="22"/>
        </w:rPr>
        <w:t xml:space="preserve">   </w:t>
      </w:r>
      <w:r w:rsidR="00F25B58" w:rsidRPr="00DB3CE1">
        <w:rPr>
          <w:rFonts w:ascii="Arial" w:eastAsia="Calibri" w:hAnsi="Arial" w:cs="Arial"/>
          <w:sz w:val="22"/>
          <w:szCs w:val="22"/>
        </w:rPr>
        <w:t>9.</w:t>
      </w:r>
      <w:r w:rsidR="00F25B58" w:rsidRPr="00DB3CE1">
        <w:rPr>
          <w:rFonts w:ascii="Arial" w:eastAsia="Calibri" w:hAnsi="Arial" w:cs="Arial"/>
          <w:sz w:val="22"/>
          <w:szCs w:val="22"/>
        </w:rPr>
        <w:tab/>
      </w:r>
      <w:r w:rsidRPr="00DB3CE1">
        <w:rPr>
          <w:rFonts w:ascii="Arial" w:hAnsi="Arial" w:cs="Arial"/>
          <w:sz w:val="22"/>
          <w:szCs w:val="22"/>
        </w:rPr>
        <w:t xml:space="preserve">       </w:t>
      </w:r>
      <w:r w:rsidR="00F25B58" w:rsidRPr="00DB3CE1">
        <w:rPr>
          <w:rFonts w:ascii="Arial" w:hAnsi="Arial" w:cs="Arial"/>
          <w:sz w:val="22"/>
          <w:szCs w:val="22"/>
        </w:rPr>
        <w:t>Signed statement of agreement</w:t>
      </w:r>
      <w:r w:rsidR="210C6642" w:rsidRPr="00DB3CE1">
        <w:rPr>
          <w:rFonts w:ascii="Arial" w:eastAsia="Calibri" w:hAnsi="Arial" w:cs="Arial"/>
          <w:color w:val="339966"/>
          <w:sz w:val="22"/>
          <w:szCs w:val="22"/>
        </w:rPr>
        <w:t xml:space="preserve"> </w:t>
      </w:r>
    </w:p>
    <w:p w14:paraId="45517DF2" w14:textId="77777777" w:rsidR="00F25B58" w:rsidRPr="00DB3CE1" w:rsidRDefault="00F25B58" w:rsidP="006A00B1">
      <w:pPr>
        <w:ind w:left="1170" w:hanging="990"/>
        <w:rPr>
          <w:rFonts w:ascii="Arial" w:eastAsia="Calibri" w:hAnsi="Arial" w:cs="Arial"/>
          <w:color w:val="339966"/>
          <w:sz w:val="22"/>
          <w:szCs w:val="22"/>
        </w:rPr>
      </w:pPr>
    </w:p>
    <w:p w14:paraId="217EF5AC" w14:textId="3EEC5E86" w:rsidR="00F25B58" w:rsidRPr="00DB3CE1" w:rsidRDefault="006A00B1" w:rsidP="006A00B1">
      <w:pPr>
        <w:rPr>
          <w:rFonts w:ascii="Arial" w:eastAsia="Calibri" w:hAnsi="Arial" w:cs="Arial"/>
          <w:sz w:val="22"/>
          <w:szCs w:val="22"/>
        </w:rPr>
      </w:pPr>
      <w:r w:rsidRPr="00DB3CE1">
        <w:rPr>
          <w:rFonts w:ascii="Arial" w:eastAsia="Calibri" w:hAnsi="Arial" w:cs="Arial"/>
          <w:sz w:val="22"/>
          <w:szCs w:val="22"/>
        </w:rPr>
        <w:t xml:space="preserve">  </w:t>
      </w:r>
      <w:r w:rsidR="00F25B58" w:rsidRPr="00DB3CE1">
        <w:rPr>
          <w:rFonts w:ascii="Arial" w:eastAsia="Calibri" w:hAnsi="Arial" w:cs="Arial"/>
          <w:sz w:val="22"/>
          <w:szCs w:val="22"/>
        </w:rPr>
        <w:t>10.</w:t>
      </w:r>
      <w:r w:rsidR="00F25B58" w:rsidRPr="00DB3CE1">
        <w:rPr>
          <w:rFonts w:ascii="Arial" w:eastAsia="Calibri" w:hAnsi="Arial" w:cs="Arial"/>
          <w:sz w:val="22"/>
          <w:szCs w:val="22"/>
        </w:rPr>
        <w:tab/>
      </w:r>
      <w:r w:rsidRPr="00DB3CE1">
        <w:rPr>
          <w:rFonts w:ascii="Arial" w:eastAsia="Calibri" w:hAnsi="Arial" w:cs="Arial"/>
          <w:sz w:val="22"/>
          <w:szCs w:val="22"/>
        </w:rPr>
        <w:t xml:space="preserve">       </w:t>
      </w:r>
      <w:r w:rsidR="00F25B58" w:rsidRPr="00DB3CE1">
        <w:rPr>
          <w:rFonts w:ascii="Arial" w:eastAsia="Calibri" w:hAnsi="Arial" w:cs="Arial"/>
          <w:sz w:val="22"/>
          <w:szCs w:val="22"/>
        </w:rPr>
        <w:t>Exchange visitor attestation/foreign medical graduate statement</w:t>
      </w:r>
    </w:p>
    <w:p w14:paraId="2656A922" w14:textId="77777777" w:rsidR="00F25B58" w:rsidRPr="00DB3CE1" w:rsidRDefault="00F25B58" w:rsidP="006A00B1">
      <w:pPr>
        <w:ind w:left="1170" w:hanging="990"/>
        <w:rPr>
          <w:rFonts w:ascii="Arial" w:eastAsia="Calibri" w:hAnsi="Arial" w:cs="Arial"/>
          <w:sz w:val="22"/>
          <w:szCs w:val="22"/>
        </w:rPr>
      </w:pPr>
    </w:p>
    <w:p w14:paraId="449A1864" w14:textId="1E6847C9" w:rsidR="00F25B58" w:rsidRPr="00DB3CE1" w:rsidRDefault="006A00B1" w:rsidP="006A00B1">
      <w:pPr>
        <w:rPr>
          <w:rFonts w:ascii="Arial" w:eastAsia="Calibri" w:hAnsi="Arial" w:cs="Arial"/>
          <w:sz w:val="22"/>
          <w:szCs w:val="22"/>
        </w:rPr>
      </w:pPr>
      <w:r w:rsidRPr="00DB3CE1">
        <w:rPr>
          <w:rFonts w:ascii="Arial" w:eastAsia="Calibri" w:hAnsi="Arial" w:cs="Arial"/>
          <w:sz w:val="22"/>
          <w:szCs w:val="22"/>
        </w:rPr>
        <w:t xml:space="preserve">  </w:t>
      </w:r>
      <w:r w:rsidR="00F25B58" w:rsidRPr="00DB3CE1">
        <w:rPr>
          <w:rFonts w:ascii="Arial" w:eastAsia="Calibri" w:hAnsi="Arial" w:cs="Arial"/>
          <w:sz w:val="22"/>
          <w:szCs w:val="22"/>
        </w:rPr>
        <w:t>11.</w:t>
      </w:r>
      <w:r w:rsidR="00F25B58" w:rsidRPr="00DB3CE1">
        <w:rPr>
          <w:rFonts w:ascii="Arial" w:eastAsia="Calibri" w:hAnsi="Arial" w:cs="Arial"/>
          <w:sz w:val="22"/>
          <w:szCs w:val="22"/>
        </w:rPr>
        <w:tab/>
      </w:r>
      <w:r w:rsidRPr="00DB3CE1">
        <w:rPr>
          <w:rFonts w:ascii="Arial" w:eastAsia="Calibri" w:hAnsi="Arial" w:cs="Arial"/>
          <w:sz w:val="22"/>
          <w:szCs w:val="22"/>
        </w:rPr>
        <w:t xml:space="preserve">       </w:t>
      </w:r>
      <w:r w:rsidR="00F25B58" w:rsidRPr="00DB3CE1">
        <w:rPr>
          <w:rFonts w:ascii="Arial" w:eastAsia="Calibri" w:hAnsi="Arial" w:cs="Arial"/>
          <w:sz w:val="22"/>
          <w:szCs w:val="22"/>
        </w:rPr>
        <w:t>Signed statement of reason</w:t>
      </w:r>
    </w:p>
    <w:p w14:paraId="4C6A687D" w14:textId="77777777" w:rsidR="00F25B58" w:rsidRPr="00DB3CE1" w:rsidRDefault="00F25B58" w:rsidP="006A00B1">
      <w:pPr>
        <w:ind w:left="1170" w:hanging="990"/>
        <w:rPr>
          <w:rFonts w:ascii="Arial" w:eastAsia="Calibri" w:hAnsi="Arial" w:cs="Arial"/>
          <w:sz w:val="22"/>
          <w:szCs w:val="22"/>
        </w:rPr>
      </w:pPr>
    </w:p>
    <w:p w14:paraId="4C90EB75" w14:textId="77F41D83" w:rsidR="00F25B58" w:rsidRPr="00DB3CE1" w:rsidRDefault="006D77C9" w:rsidP="006D77C9">
      <w:pPr>
        <w:rPr>
          <w:rFonts w:ascii="Arial" w:eastAsia="Calibri" w:hAnsi="Arial" w:cs="Arial"/>
          <w:sz w:val="22"/>
          <w:szCs w:val="22"/>
        </w:rPr>
      </w:pPr>
      <w:r w:rsidRPr="00DB3CE1">
        <w:rPr>
          <w:rFonts w:ascii="Arial" w:eastAsia="Calibri" w:hAnsi="Arial" w:cs="Arial"/>
          <w:sz w:val="22"/>
          <w:szCs w:val="22"/>
        </w:rPr>
        <w:t xml:space="preserve">  </w:t>
      </w:r>
      <w:r w:rsidR="00F25B58" w:rsidRPr="00DB3CE1">
        <w:rPr>
          <w:rFonts w:ascii="Arial" w:eastAsia="Calibri" w:hAnsi="Arial" w:cs="Arial"/>
          <w:sz w:val="22"/>
          <w:szCs w:val="22"/>
        </w:rPr>
        <w:t>12.</w:t>
      </w:r>
      <w:r w:rsidR="00F25B58" w:rsidRPr="00DB3CE1">
        <w:rPr>
          <w:rFonts w:ascii="Arial" w:eastAsia="Calibri" w:hAnsi="Arial" w:cs="Arial"/>
          <w:sz w:val="22"/>
          <w:szCs w:val="22"/>
        </w:rPr>
        <w:tab/>
      </w:r>
      <w:r w:rsidRPr="00DB3CE1">
        <w:rPr>
          <w:rFonts w:ascii="Arial" w:eastAsia="Calibri" w:hAnsi="Arial" w:cs="Arial"/>
          <w:sz w:val="22"/>
          <w:szCs w:val="22"/>
        </w:rPr>
        <w:t xml:space="preserve">       </w:t>
      </w:r>
      <w:r w:rsidR="00F25B58" w:rsidRPr="00DB3CE1">
        <w:rPr>
          <w:rFonts w:ascii="Arial" w:eastAsia="Calibri" w:hAnsi="Arial" w:cs="Arial"/>
          <w:sz w:val="22"/>
          <w:szCs w:val="22"/>
        </w:rPr>
        <w:t>Curriculum Vitae</w:t>
      </w:r>
    </w:p>
    <w:p w14:paraId="4D561A2B" w14:textId="77777777" w:rsidR="00F25B58" w:rsidRPr="00DB3CE1" w:rsidRDefault="00F25B58" w:rsidP="006A00B1">
      <w:pPr>
        <w:ind w:left="1170" w:hanging="990"/>
        <w:rPr>
          <w:rFonts w:ascii="Arial" w:eastAsia="Calibri" w:hAnsi="Arial" w:cs="Arial"/>
          <w:sz w:val="22"/>
          <w:szCs w:val="22"/>
        </w:rPr>
      </w:pPr>
    </w:p>
    <w:p w14:paraId="08D0BBB1" w14:textId="2A8EDD70" w:rsidR="00F25B58" w:rsidRPr="00DB3CE1" w:rsidRDefault="006D77C9" w:rsidP="006D77C9">
      <w:pPr>
        <w:ind w:right="-270"/>
        <w:rPr>
          <w:rFonts w:ascii="Arial" w:hAnsi="Arial" w:cs="Arial"/>
          <w:sz w:val="22"/>
          <w:szCs w:val="22"/>
        </w:rPr>
      </w:pPr>
      <w:r w:rsidRPr="00DB3CE1">
        <w:rPr>
          <w:rFonts w:ascii="Arial" w:eastAsia="Calibri" w:hAnsi="Arial" w:cs="Arial"/>
          <w:sz w:val="22"/>
          <w:szCs w:val="22"/>
        </w:rPr>
        <w:t xml:space="preserve">  </w:t>
      </w:r>
      <w:r w:rsidR="00F25B58" w:rsidRPr="00DB3CE1">
        <w:rPr>
          <w:rFonts w:ascii="Arial" w:eastAsia="Calibri" w:hAnsi="Arial" w:cs="Arial"/>
          <w:sz w:val="22"/>
          <w:szCs w:val="22"/>
        </w:rPr>
        <w:t>13.</w:t>
      </w:r>
      <w:r w:rsidRPr="00DB3CE1">
        <w:rPr>
          <w:rFonts w:ascii="Arial" w:eastAsia="Calibri" w:hAnsi="Arial" w:cs="Arial"/>
          <w:sz w:val="22"/>
          <w:szCs w:val="22"/>
        </w:rPr>
        <w:t xml:space="preserve">          </w:t>
      </w:r>
      <w:r w:rsidR="00D57B73" w:rsidRPr="00DB3CE1">
        <w:rPr>
          <w:rFonts w:ascii="Arial" w:eastAsia="Calibri" w:hAnsi="Arial" w:cs="Arial"/>
          <w:sz w:val="22"/>
          <w:szCs w:val="22"/>
        </w:rPr>
        <w:t xml:space="preserve"> </w:t>
      </w:r>
      <w:r w:rsidRPr="00DB3CE1">
        <w:rPr>
          <w:rFonts w:ascii="Arial" w:eastAsia="Calibri" w:hAnsi="Arial" w:cs="Arial"/>
          <w:sz w:val="22"/>
          <w:szCs w:val="22"/>
        </w:rPr>
        <w:t xml:space="preserve"> </w:t>
      </w:r>
      <w:r w:rsidR="00F25B58" w:rsidRPr="00DB3CE1">
        <w:rPr>
          <w:rFonts w:ascii="Arial" w:eastAsia="Calibri" w:hAnsi="Arial" w:cs="Arial"/>
          <w:sz w:val="22"/>
          <w:szCs w:val="22"/>
        </w:rPr>
        <w:t xml:space="preserve">Massachusetts medical license or the first page of the medical license application   </w:t>
      </w:r>
    </w:p>
    <w:p w14:paraId="765D4927" w14:textId="77777777" w:rsidR="00F25B58" w:rsidRPr="00DB3CE1" w:rsidRDefault="00F25B58" w:rsidP="006A00B1">
      <w:pPr>
        <w:ind w:left="1170" w:right="-270" w:hanging="990"/>
        <w:rPr>
          <w:rFonts w:ascii="Arial" w:hAnsi="Arial" w:cs="Arial"/>
          <w:sz w:val="22"/>
          <w:szCs w:val="22"/>
        </w:rPr>
      </w:pPr>
    </w:p>
    <w:p w14:paraId="4C40DCD2" w14:textId="06932CDF" w:rsidR="007210FB" w:rsidRPr="00DB3CE1" w:rsidRDefault="006D77C9" w:rsidP="006D77C9">
      <w:pPr>
        <w:spacing w:after="240"/>
        <w:ind w:right="-270"/>
        <w:rPr>
          <w:rFonts w:ascii="Arial" w:hAnsi="Arial" w:cs="Arial"/>
          <w:sz w:val="22"/>
          <w:szCs w:val="22"/>
        </w:rPr>
      </w:pPr>
      <w:r w:rsidRPr="00DB3CE1">
        <w:rPr>
          <w:rFonts w:ascii="Arial" w:hAnsi="Arial" w:cs="Arial"/>
          <w:sz w:val="22"/>
          <w:szCs w:val="22"/>
        </w:rPr>
        <w:t xml:space="preserve">  </w:t>
      </w:r>
      <w:r w:rsidR="00F25B58" w:rsidRPr="00DB3CE1">
        <w:rPr>
          <w:rFonts w:ascii="Arial" w:hAnsi="Arial" w:cs="Arial"/>
          <w:sz w:val="22"/>
          <w:szCs w:val="22"/>
        </w:rPr>
        <w:t>14.</w:t>
      </w:r>
      <w:r w:rsidR="007210FB" w:rsidRPr="00DB3CE1">
        <w:rPr>
          <w:rFonts w:ascii="Arial" w:hAnsi="Arial" w:cs="Arial"/>
          <w:sz w:val="22"/>
          <w:szCs w:val="22"/>
        </w:rPr>
        <w:tab/>
      </w:r>
      <w:r w:rsidRPr="00DB3CE1">
        <w:rPr>
          <w:rFonts w:ascii="Arial" w:hAnsi="Arial" w:cs="Arial"/>
          <w:sz w:val="22"/>
          <w:szCs w:val="22"/>
        </w:rPr>
        <w:t xml:space="preserve">      </w:t>
      </w:r>
      <w:r w:rsidR="00D57B73" w:rsidRPr="00DB3CE1">
        <w:rPr>
          <w:rFonts w:ascii="Arial" w:hAnsi="Arial" w:cs="Arial"/>
          <w:sz w:val="22"/>
          <w:szCs w:val="22"/>
        </w:rPr>
        <w:t xml:space="preserve"> </w:t>
      </w:r>
      <w:r w:rsidR="00F25B58" w:rsidRPr="00DB3CE1">
        <w:rPr>
          <w:rFonts w:ascii="Arial" w:hAnsi="Arial" w:cs="Arial"/>
          <w:sz w:val="22"/>
          <w:szCs w:val="22"/>
        </w:rPr>
        <w:t>Three letters of community support</w:t>
      </w:r>
    </w:p>
    <w:p w14:paraId="2E0B2EA6" w14:textId="45D1CA42" w:rsidR="006A00B1" w:rsidRPr="00DB3CE1" w:rsidRDefault="006D77C9" w:rsidP="006D77C9">
      <w:pPr>
        <w:tabs>
          <w:tab w:val="left" w:pos="4320"/>
          <w:tab w:val="left" w:pos="8640"/>
        </w:tabs>
        <w:rPr>
          <w:rFonts w:ascii="Arial" w:eastAsia="Calibri" w:hAnsi="Arial" w:cs="Arial"/>
          <w:sz w:val="22"/>
          <w:szCs w:val="22"/>
        </w:rPr>
      </w:pPr>
      <w:r w:rsidRPr="00DB3CE1">
        <w:rPr>
          <w:rFonts w:ascii="Arial" w:eastAsia="Calibri" w:hAnsi="Arial" w:cs="Arial"/>
          <w:sz w:val="22"/>
          <w:szCs w:val="22"/>
        </w:rPr>
        <w:t xml:space="preserve">  </w:t>
      </w:r>
      <w:r w:rsidR="006A00B1" w:rsidRPr="00DB3CE1">
        <w:rPr>
          <w:rFonts w:ascii="Arial" w:eastAsia="Calibri" w:hAnsi="Arial" w:cs="Arial"/>
          <w:sz w:val="22"/>
          <w:szCs w:val="22"/>
        </w:rPr>
        <w:t xml:space="preserve">15.         </w:t>
      </w:r>
      <w:r w:rsidRPr="00DB3CE1">
        <w:rPr>
          <w:rFonts w:ascii="Arial" w:eastAsia="Calibri" w:hAnsi="Arial" w:cs="Arial"/>
          <w:sz w:val="22"/>
          <w:szCs w:val="22"/>
        </w:rPr>
        <w:t xml:space="preserve"> </w:t>
      </w:r>
      <w:r w:rsidR="00D57B73" w:rsidRPr="00DB3CE1">
        <w:rPr>
          <w:rFonts w:ascii="Arial" w:eastAsia="Calibri" w:hAnsi="Arial" w:cs="Arial"/>
          <w:sz w:val="22"/>
          <w:szCs w:val="22"/>
        </w:rPr>
        <w:t xml:space="preserve">  </w:t>
      </w:r>
      <w:r w:rsidR="006A00B1" w:rsidRPr="00DB3CE1">
        <w:rPr>
          <w:rFonts w:ascii="Arial" w:eastAsia="Calibri" w:hAnsi="Arial" w:cs="Arial"/>
          <w:sz w:val="22"/>
          <w:szCs w:val="22"/>
        </w:rPr>
        <w:t xml:space="preserve">Job Description  </w:t>
      </w:r>
    </w:p>
    <w:p w14:paraId="473D79DC" w14:textId="77777777" w:rsidR="006A00B1" w:rsidRPr="00DB3CE1" w:rsidRDefault="006A00B1" w:rsidP="006A00B1">
      <w:pPr>
        <w:tabs>
          <w:tab w:val="left" w:pos="4320"/>
          <w:tab w:val="left" w:pos="8640"/>
        </w:tabs>
        <w:ind w:left="1170" w:hanging="990"/>
        <w:rPr>
          <w:rFonts w:ascii="Arial" w:eastAsia="Calibri" w:hAnsi="Arial" w:cs="Arial"/>
          <w:sz w:val="22"/>
          <w:szCs w:val="22"/>
        </w:rPr>
      </w:pPr>
    </w:p>
    <w:p w14:paraId="323B3803" w14:textId="1C492523" w:rsidR="006A00B1" w:rsidRPr="00DB3CE1" w:rsidRDefault="006D77C9" w:rsidP="006D77C9">
      <w:pPr>
        <w:tabs>
          <w:tab w:val="left" w:pos="4320"/>
          <w:tab w:val="left" w:pos="8640"/>
        </w:tabs>
        <w:rPr>
          <w:rFonts w:ascii="Arial" w:eastAsia="Calibri" w:hAnsi="Arial" w:cs="Arial"/>
          <w:sz w:val="22"/>
          <w:szCs w:val="22"/>
        </w:rPr>
      </w:pPr>
      <w:r w:rsidRPr="00DB3CE1">
        <w:rPr>
          <w:rFonts w:ascii="Arial" w:eastAsia="Calibri" w:hAnsi="Arial" w:cs="Arial"/>
          <w:sz w:val="22"/>
          <w:szCs w:val="22"/>
        </w:rPr>
        <w:t xml:space="preserve">  </w:t>
      </w:r>
      <w:r w:rsidR="006A00B1" w:rsidRPr="00DB3CE1">
        <w:rPr>
          <w:rFonts w:ascii="Arial" w:eastAsia="Calibri" w:hAnsi="Arial" w:cs="Arial"/>
          <w:sz w:val="22"/>
          <w:szCs w:val="22"/>
        </w:rPr>
        <w:t xml:space="preserve">16.         </w:t>
      </w:r>
      <w:r w:rsidRPr="00DB3CE1">
        <w:rPr>
          <w:rFonts w:ascii="Arial" w:eastAsia="Calibri" w:hAnsi="Arial" w:cs="Arial"/>
          <w:sz w:val="22"/>
          <w:szCs w:val="22"/>
        </w:rPr>
        <w:t xml:space="preserve"> </w:t>
      </w:r>
      <w:r w:rsidR="00D57B73" w:rsidRPr="00DB3CE1">
        <w:rPr>
          <w:rFonts w:ascii="Arial" w:eastAsia="Calibri" w:hAnsi="Arial" w:cs="Arial"/>
          <w:sz w:val="22"/>
          <w:szCs w:val="22"/>
        </w:rPr>
        <w:t xml:space="preserve">  </w:t>
      </w:r>
      <w:r w:rsidR="006A00B1" w:rsidRPr="00DB3CE1">
        <w:rPr>
          <w:rFonts w:ascii="Arial" w:eastAsia="Calibri" w:hAnsi="Arial" w:cs="Arial"/>
          <w:sz w:val="22"/>
          <w:szCs w:val="22"/>
        </w:rPr>
        <w:t xml:space="preserve">Letter of No Objection  </w:t>
      </w:r>
    </w:p>
    <w:p w14:paraId="55BD1751" w14:textId="77777777" w:rsidR="006A00B1" w:rsidRPr="00DB3CE1" w:rsidRDefault="006A00B1" w:rsidP="006A00B1">
      <w:pPr>
        <w:tabs>
          <w:tab w:val="left" w:pos="4320"/>
          <w:tab w:val="left" w:pos="8640"/>
        </w:tabs>
        <w:ind w:left="1170" w:hanging="990"/>
        <w:rPr>
          <w:rFonts w:ascii="Arial" w:eastAsia="Calibri" w:hAnsi="Arial" w:cs="Arial"/>
          <w:sz w:val="22"/>
          <w:szCs w:val="22"/>
        </w:rPr>
      </w:pPr>
    </w:p>
    <w:p w14:paraId="609554F1" w14:textId="7DCA2483" w:rsidR="006A00B1" w:rsidRPr="00DB3CE1" w:rsidRDefault="006A00B1" w:rsidP="006A00B1">
      <w:pPr>
        <w:tabs>
          <w:tab w:val="left" w:pos="4320"/>
          <w:tab w:val="left" w:pos="8640"/>
        </w:tabs>
        <w:ind w:left="1170" w:hanging="990"/>
        <w:rPr>
          <w:rFonts w:ascii="Arial" w:eastAsia="Calibri" w:hAnsi="Arial" w:cs="Arial"/>
          <w:sz w:val="22"/>
          <w:szCs w:val="22"/>
        </w:rPr>
      </w:pPr>
      <w:r w:rsidRPr="00DB3CE1">
        <w:rPr>
          <w:rFonts w:ascii="Arial" w:eastAsia="Calibri" w:hAnsi="Arial" w:cs="Arial"/>
          <w:sz w:val="22"/>
          <w:szCs w:val="22"/>
        </w:rPr>
        <w:t xml:space="preserve">17.        </w:t>
      </w:r>
      <w:r w:rsidR="006D77C9" w:rsidRPr="00DB3CE1">
        <w:rPr>
          <w:rFonts w:ascii="Arial" w:eastAsia="Calibri" w:hAnsi="Arial" w:cs="Arial"/>
          <w:sz w:val="22"/>
          <w:szCs w:val="22"/>
        </w:rPr>
        <w:t xml:space="preserve"> </w:t>
      </w:r>
      <w:r w:rsidR="00D57B73" w:rsidRPr="00DB3CE1">
        <w:rPr>
          <w:rFonts w:ascii="Arial" w:eastAsia="Calibri" w:hAnsi="Arial" w:cs="Arial"/>
          <w:sz w:val="22"/>
          <w:szCs w:val="22"/>
        </w:rPr>
        <w:t xml:space="preserve">  </w:t>
      </w:r>
      <w:r w:rsidRPr="00DB3CE1">
        <w:rPr>
          <w:rFonts w:ascii="Arial" w:eastAsia="Calibri" w:hAnsi="Arial" w:cs="Arial"/>
          <w:sz w:val="22"/>
          <w:szCs w:val="22"/>
        </w:rPr>
        <w:t>Explanation of Out-of-Status (when applicable)</w:t>
      </w:r>
    </w:p>
    <w:p w14:paraId="018A74BA" w14:textId="77777777" w:rsidR="006A00B1" w:rsidRPr="00DB3CE1" w:rsidRDefault="006A00B1" w:rsidP="006A00B1">
      <w:pPr>
        <w:tabs>
          <w:tab w:val="left" w:pos="4320"/>
          <w:tab w:val="left" w:pos="8640"/>
        </w:tabs>
        <w:ind w:left="1170" w:hanging="990"/>
        <w:rPr>
          <w:rFonts w:ascii="Arial" w:eastAsia="Calibri" w:hAnsi="Arial" w:cs="Arial"/>
          <w:sz w:val="22"/>
          <w:szCs w:val="22"/>
        </w:rPr>
      </w:pPr>
    </w:p>
    <w:p w14:paraId="733B7BBC" w14:textId="4EE7B8A4" w:rsidR="006D77C9" w:rsidRPr="00DB3CE1" w:rsidRDefault="006A00B1" w:rsidP="006D77C9">
      <w:pPr>
        <w:tabs>
          <w:tab w:val="left" w:pos="1170"/>
          <w:tab w:val="left" w:pos="4320"/>
          <w:tab w:val="left" w:pos="8640"/>
        </w:tabs>
        <w:ind w:left="1170" w:hanging="990"/>
        <w:rPr>
          <w:rFonts w:ascii="Arial" w:eastAsia="Calibri" w:hAnsi="Arial" w:cs="Arial"/>
          <w:sz w:val="22"/>
          <w:szCs w:val="22"/>
        </w:rPr>
      </w:pPr>
      <w:r w:rsidRPr="00DB3CE1">
        <w:rPr>
          <w:rFonts w:ascii="Arial" w:eastAsia="Calibri" w:hAnsi="Arial" w:cs="Arial"/>
          <w:sz w:val="22"/>
          <w:szCs w:val="22"/>
        </w:rPr>
        <w:t xml:space="preserve">18.        </w:t>
      </w:r>
      <w:r w:rsidR="006D77C9" w:rsidRPr="00DB3CE1">
        <w:rPr>
          <w:rFonts w:ascii="Arial" w:eastAsia="Calibri" w:hAnsi="Arial" w:cs="Arial"/>
          <w:sz w:val="22"/>
          <w:szCs w:val="22"/>
        </w:rPr>
        <w:t xml:space="preserve"> </w:t>
      </w:r>
      <w:r w:rsidR="00D57B73" w:rsidRPr="00DB3CE1">
        <w:rPr>
          <w:rFonts w:ascii="Arial" w:eastAsia="Calibri" w:hAnsi="Arial" w:cs="Arial"/>
          <w:sz w:val="22"/>
          <w:szCs w:val="22"/>
        </w:rPr>
        <w:t xml:space="preserve">  </w:t>
      </w:r>
      <w:r w:rsidRPr="00DB3CE1">
        <w:rPr>
          <w:rFonts w:ascii="Arial" w:eastAsia="Calibri" w:hAnsi="Arial" w:cs="Arial"/>
          <w:sz w:val="22"/>
          <w:szCs w:val="22"/>
        </w:rPr>
        <w:t>DS-2019 Forms (formally known as IAP-66)</w:t>
      </w:r>
    </w:p>
    <w:p w14:paraId="3AE9743C" w14:textId="77777777" w:rsidR="006D77C9" w:rsidRPr="00DB3CE1" w:rsidRDefault="006D77C9" w:rsidP="006D77C9">
      <w:pPr>
        <w:tabs>
          <w:tab w:val="left" w:pos="1170"/>
          <w:tab w:val="left" w:pos="4320"/>
          <w:tab w:val="left" w:pos="8640"/>
        </w:tabs>
        <w:ind w:left="1170" w:hanging="990"/>
        <w:rPr>
          <w:rFonts w:ascii="Arial" w:eastAsia="Calibri" w:hAnsi="Arial" w:cs="Arial"/>
          <w:sz w:val="22"/>
          <w:szCs w:val="22"/>
        </w:rPr>
      </w:pPr>
    </w:p>
    <w:p w14:paraId="00ADA085" w14:textId="2AA33995" w:rsidR="006D77C9" w:rsidRPr="00DB3CE1" w:rsidRDefault="006D77C9" w:rsidP="006D77C9">
      <w:pPr>
        <w:tabs>
          <w:tab w:val="left" w:pos="1170"/>
          <w:tab w:val="left" w:pos="4320"/>
          <w:tab w:val="left" w:pos="8640"/>
        </w:tabs>
        <w:ind w:left="1170" w:hanging="990"/>
        <w:rPr>
          <w:rFonts w:ascii="Arial" w:eastAsia="Calibri" w:hAnsi="Arial" w:cs="Arial"/>
          <w:sz w:val="22"/>
          <w:szCs w:val="22"/>
        </w:rPr>
      </w:pPr>
      <w:r w:rsidRPr="00DB3CE1">
        <w:rPr>
          <w:rFonts w:ascii="Arial" w:eastAsia="Calibri" w:hAnsi="Arial" w:cs="Arial"/>
          <w:sz w:val="22"/>
          <w:szCs w:val="22"/>
        </w:rPr>
        <w:t xml:space="preserve">19.       </w:t>
      </w:r>
      <w:r w:rsidR="00D57B73" w:rsidRPr="00DB3CE1">
        <w:rPr>
          <w:rFonts w:ascii="Arial" w:eastAsia="Calibri" w:hAnsi="Arial" w:cs="Arial"/>
          <w:sz w:val="22"/>
          <w:szCs w:val="22"/>
        </w:rPr>
        <w:t xml:space="preserve">    </w:t>
      </w:r>
      <w:r w:rsidRPr="00DB3CE1">
        <w:rPr>
          <w:rFonts w:ascii="Arial" w:eastAsia="Calibri" w:hAnsi="Arial" w:cs="Arial"/>
          <w:sz w:val="22"/>
          <w:szCs w:val="22"/>
        </w:rPr>
        <w:t>I-94 Entry and Departure Cards</w:t>
      </w:r>
    </w:p>
    <w:p w14:paraId="63789046" w14:textId="77777777" w:rsidR="006D77C9" w:rsidRPr="00DB3CE1" w:rsidRDefault="006D77C9" w:rsidP="006D77C9">
      <w:pPr>
        <w:tabs>
          <w:tab w:val="left" w:pos="1170"/>
          <w:tab w:val="left" w:pos="4320"/>
          <w:tab w:val="left" w:pos="8640"/>
        </w:tabs>
        <w:ind w:left="1170" w:hanging="990"/>
        <w:rPr>
          <w:rFonts w:ascii="Arial" w:eastAsia="Calibri" w:hAnsi="Arial" w:cs="Arial"/>
          <w:sz w:val="22"/>
          <w:szCs w:val="22"/>
        </w:rPr>
      </w:pPr>
    </w:p>
    <w:p w14:paraId="6553B690" w14:textId="52E4BFFA" w:rsidR="006D77C9" w:rsidRPr="00DB3CE1" w:rsidRDefault="006D77C9" w:rsidP="006D77C9">
      <w:pPr>
        <w:tabs>
          <w:tab w:val="left" w:pos="1170"/>
          <w:tab w:val="left" w:pos="4320"/>
          <w:tab w:val="left" w:pos="8640"/>
        </w:tabs>
        <w:ind w:left="1170" w:hanging="990"/>
        <w:rPr>
          <w:rFonts w:ascii="Arial" w:eastAsia="Calibri" w:hAnsi="Arial" w:cs="Arial"/>
          <w:sz w:val="22"/>
          <w:szCs w:val="22"/>
        </w:rPr>
      </w:pPr>
      <w:r w:rsidRPr="00DB3CE1">
        <w:rPr>
          <w:rFonts w:ascii="Arial" w:eastAsia="Calibri" w:hAnsi="Arial" w:cs="Arial"/>
          <w:sz w:val="22"/>
          <w:szCs w:val="22"/>
        </w:rPr>
        <w:t xml:space="preserve">20.        </w:t>
      </w:r>
      <w:r w:rsidR="00D57B73" w:rsidRPr="00DB3CE1">
        <w:rPr>
          <w:rFonts w:ascii="Arial" w:eastAsia="Calibri" w:hAnsi="Arial" w:cs="Arial"/>
          <w:sz w:val="22"/>
          <w:szCs w:val="22"/>
        </w:rPr>
        <w:t xml:space="preserve">   </w:t>
      </w:r>
      <w:r w:rsidRPr="00DB3CE1">
        <w:rPr>
          <w:rFonts w:ascii="Arial" w:eastAsia="Calibri" w:hAnsi="Arial" w:cs="Arial"/>
          <w:sz w:val="22"/>
          <w:szCs w:val="22"/>
        </w:rPr>
        <w:t>US Department of Homeland Security FORM G-28</w:t>
      </w:r>
    </w:p>
    <w:p w14:paraId="3B05EE90" w14:textId="77777777" w:rsidR="006D77C9" w:rsidRPr="00DB3CE1" w:rsidRDefault="006D77C9" w:rsidP="006D77C9">
      <w:pPr>
        <w:tabs>
          <w:tab w:val="left" w:pos="1170"/>
          <w:tab w:val="left" w:pos="4320"/>
          <w:tab w:val="left" w:pos="8640"/>
        </w:tabs>
        <w:ind w:left="1170" w:hanging="990"/>
        <w:rPr>
          <w:rFonts w:ascii="Arial" w:eastAsia="Calibri" w:hAnsi="Arial" w:cs="Arial"/>
          <w:sz w:val="22"/>
          <w:szCs w:val="22"/>
        </w:rPr>
      </w:pPr>
    </w:p>
    <w:p w14:paraId="603B0CF7" w14:textId="2CA5B22A" w:rsidR="006D77C9" w:rsidRPr="00DB3CE1" w:rsidRDefault="006D77C9" w:rsidP="006D77C9">
      <w:pPr>
        <w:tabs>
          <w:tab w:val="left" w:pos="1170"/>
          <w:tab w:val="left" w:pos="4320"/>
          <w:tab w:val="left" w:pos="8640"/>
        </w:tabs>
        <w:ind w:left="1170" w:hanging="990"/>
        <w:rPr>
          <w:rFonts w:ascii="Arial" w:eastAsia="Calibri" w:hAnsi="Arial" w:cs="Arial"/>
          <w:sz w:val="22"/>
          <w:szCs w:val="22"/>
        </w:rPr>
      </w:pPr>
      <w:r w:rsidRPr="00DB3CE1">
        <w:rPr>
          <w:rFonts w:ascii="Arial" w:eastAsia="Calibri" w:hAnsi="Arial" w:cs="Arial"/>
          <w:sz w:val="22"/>
          <w:szCs w:val="22"/>
        </w:rPr>
        <w:t xml:space="preserve">21.        </w:t>
      </w:r>
      <w:r w:rsidR="00D57B73" w:rsidRPr="00DB3CE1">
        <w:rPr>
          <w:rFonts w:ascii="Arial" w:eastAsia="Calibri" w:hAnsi="Arial" w:cs="Arial"/>
          <w:sz w:val="22"/>
          <w:szCs w:val="22"/>
        </w:rPr>
        <w:t xml:space="preserve">   </w:t>
      </w:r>
      <w:r w:rsidRPr="00DB3CE1">
        <w:rPr>
          <w:rFonts w:ascii="Arial" w:eastAsia="Calibri" w:hAnsi="Arial" w:cs="Arial"/>
          <w:sz w:val="22"/>
          <w:szCs w:val="22"/>
        </w:rPr>
        <w:t xml:space="preserve">DS-3035 and Supplementary Applicant Information Pages  </w:t>
      </w:r>
    </w:p>
    <w:p w14:paraId="7D0FCA2A" w14:textId="77777777" w:rsidR="006D77C9" w:rsidRPr="00DB3CE1" w:rsidRDefault="006D77C9" w:rsidP="006D77C9">
      <w:pPr>
        <w:tabs>
          <w:tab w:val="left" w:pos="1170"/>
          <w:tab w:val="left" w:pos="4320"/>
          <w:tab w:val="left" w:pos="8640"/>
        </w:tabs>
        <w:ind w:left="1170" w:hanging="990"/>
        <w:rPr>
          <w:rFonts w:ascii="Arial" w:eastAsia="Calibri" w:hAnsi="Arial" w:cs="Arial"/>
          <w:sz w:val="22"/>
          <w:szCs w:val="22"/>
        </w:rPr>
      </w:pPr>
    </w:p>
    <w:p w14:paraId="42B2F146" w14:textId="6BB0AEA7" w:rsidR="006D77C9" w:rsidRPr="00DB3CE1" w:rsidRDefault="006D77C9" w:rsidP="006D77C9">
      <w:pPr>
        <w:tabs>
          <w:tab w:val="left" w:pos="1170"/>
          <w:tab w:val="left" w:pos="4320"/>
          <w:tab w:val="left" w:pos="8640"/>
        </w:tabs>
        <w:ind w:left="1170" w:hanging="990"/>
        <w:rPr>
          <w:rFonts w:ascii="Arial" w:eastAsia="Calibri" w:hAnsi="Arial" w:cs="Arial"/>
          <w:sz w:val="22"/>
          <w:szCs w:val="22"/>
        </w:rPr>
      </w:pPr>
      <w:r w:rsidRPr="00DB3CE1">
        <w:rPr>
          <w:rFonts w:ascii="Arial" w:eastAsia="Calibri" w:hAnsi="Arial" w:cs="Arial"/>
          <w:sz w:val="22"/>
          <w:szCs w:val="22"/>
        </w:rPr>
        <w:t xml:space="preserve">22.        </w:t>
      </w:r>
      <w:r w:rsidR="00D57B73" w:rsidRPr="00DB3CE1">
        <w:rPr>
          <w:rFonts w:ascii="Arial" w:eastAsia="Calibri" w:hAnsi="Arial" w:cs="Arial"/>
          <w:sz w:val="22"/>
          <w:szCs w:val="22"/>
        </w:rPr>
        <w:t xml:space="preserve">   </w:t>
      </w:r>
      <w:r w:rsidRPr="00DB3CE1">
        <w:rPr>
          <w:rFonts w:ascii="Arial" w:eastAsia="Calibri" w:hAnsi="Arial" w:cs="Arial"/>
          <w:sz w:val="22"/>
          <w:szCs w:val="22"/>
        </w:rPr>
        <w:t>Waiver Division Barcode Page</w:t>
      </w:r>
    </w:p>
    <w:p w14:paraId="3443CD17" w14:textId="77777777" w:rsidR="006D77C9" w:rsidRPr="00DB3CE1" w:rsidRDefault="006D77C9" w:rsidP="006D77C9">
      <w:pPr>
        <w:tabs>
          <w:tab w:val="left" w:pos="1170"/>
          <w:tab w:val="left" w:pos="4320"/>
          <w:tab w:val="left" w:pos="8640"/>
        </w:tabs>
        <w:ind w:left="1170" w:hanging="990"/>
        <w:rPr>
          <w:rFonts w:ascii="Arial" w:eastAsia="Calibri" w:hAnsi="Arial" w:cs="Arial"/>
          <w:sz w:val="22"/>
          <w:szCs w:val="22"/>
        </w:rPr>
      </w:pPr>
    </w:p>
    <w:p w14:paraId="087C0456" w14:textId="74291BC0" w:rsidR="006A00B1" w:rsidRPr="006D77C9" w:rsidRDefault="006D77C9" w:rsidP="006D77C9">
      <w:pPr>
        <w:tabs>
          <w:tab w:val="left" w:pos="1170"/>
          <w:tab w:val="left" w:pos="4320"/>
          <w:tab w:val="left" w:pos="8640"/>
        </w:tabs>
        <w:ind w:left="1170" w:hanging="990"/>
        <w:rPr>
          <w:rFonts w:ascii="Arial" w:eastAsia="Calibri" w:hAnsi="Arial" w:cs="Arial"/>
          <w:sz w:val="21"/>
          <w:szCs w:val="21"/>
        </w:rPr>
      </w:pPr>
      <w:r w:rsidRPr="00DB3CE1">
        <w:rPr>
          <w:rFonts w:ascii="Arial" w:eastAsia="Calibri" w:hAnsi="Arial" w:cs="Arial"/>
          <w:sz w:val="22"/>
          <w:szCs w:val="22"/>
        </w:rPr>
        <w:t xml:space="preserve">23.     </w:t>
      </w:r>
      <w:r w:rsidR="00D57B73" w:rsidRPr="00DB3CE1">
        <w:rPr>
          <w:rFonts w:ascii="Arial" w:eastAsia="Calibri" w:hAnsi="Arial" w:cs="Arial"/>
          <w:sz w:val="22"/>
          <w:szCs w:val="22"/>
        </w:rPr>
        <w:t xml:space="preserve">      </w:t>
      </w:r>
      <w:r w:rsidRPr="00DB3CE1">
        <w:rPr>
          <w:rFonts w:ascii="Arial" w:eastAsia="Calibri" w:hAnsi="Arial" w:cs="Arial"/>
          <w:sz w:val="22"/>
          <w:szCs w:val="22"/>
        </w:rPr>
        <w:t>Third Party Barcode Page.</w:t>
      </w:r>
      <w:r w:rsidRPr="006D77C9">
        <w:rPr>
          <w:rFonts w:ascii="Arial" w:eastAsia="Calibri" w:hAnsi="Arial" w:cs="Arial"/>
          <w:sz w:val="21"/>
          <w:szCs w:val="21"/>
        </w:rPr>
        <w:t xml:space="preserve">  </w:t>
      </w:r>
      <w:r w:rsidR="006A00B1" w:rsidRPr="006D77C9">
        <w:rPr>
          <w:rFonts w:ascii="Arial" w:eastAsia="Calibri" w:hAnsi="Arial" w:cs="Arial"/>
          <w:sz w:val="21"/>
          <w:szCs w:val="21"/>
        </w:rPr>
        <w:tab/>
      </w:r>
    </w:p>
    <w:p w14:paraId="4E02CAF9" w14:textId="77777777" w:rsidR="00181F62" w:rsidRDefault="00181F62" w:rsidP="00181F62">
      <w:pPr>
        <w:tabs>
          <w:tab w:val="left" w:pos="4320"/>
          <w:tab w:val="left" w:pos="8640"/>
        </w:tabs>
        <w:rPr>
          <w:rFonts w:ascii="Arial" w:eastAsia="Arial" w:hAnsi="Arial" w:cs="Arial"/>
          <w:b/>
          <w:bCs/>
          <w:szCs w:val="24"/>
          <w:u w:val="single"/>
        </w:rPr>
      </w:pPr>
    </w:p>
    <w:p w14:paraId="48E1DFCD" w14:textId="0E3979D0" w:rsidR="007210FB" w:rsidRPr="006D77C9" w:rsidRDefault="210C6642" w:rsidP="00181F62">
      <w:pPr>
        <w:tabs>
          <w:tab w:val="left" w:pos="4320"/>
          <w:tab w:val="left" w:pos="8640"/>
        </w:tabs>
        <w:rPr>
          <w:rFonts w:ascii="Arial" w:eastAsia="Calibri" w:hAnsi="Arial" w:cs="Arial"/>
          <w:szCs w:val="24"/>
        </w:rPr>
      </w:pPr>
      <w:r w:rsidRPr="001F5C71">
        <w:rPr>
          <w:rFonts w:ascii="Arial" w:eastAsia="Arial" w:hAnsi="Arial" w:cs="Arial"/>
          <w:b/>
          <w:bCs/>
          <w:szCs w:val="24"/>
          <w:u w:val="single"/>
        </w:rPr>
        <w:lastRenderedPageBreak/>
        <w:t>8. APPENDIX E. Conrad 30/J1 Visa Waiver Monitoring Form</w:t>
      </w:r>
    </w:p>
    <w:p w14:paraId="788B3875" w14:textId="54A74AA7" w:rsidR="007210FB" w:rsidRPr="00DD39D7" w:rsidRDefault="210C6642" w:rsidP="003E78E4">
      <w:pPr>
        <w:rPr>
          <w:rFonts w:ascii="Arial" w:hAnsi="Arial" w:cs="Arial"/>
          <w:szCs w:val="24"/>
        </w:rPr>
      </w:pPr>
      <w:r w:rsidRPr="00DD39D7">
        <w:rPr>
          <w:rFonts w:ascii="Arial" w:eastAsia="Arial" w:hAnsi="Arial" w:cs="Arial"/>
          <w:szCs w:val="24"/>
        </w:rPr>
        <w:t xml:space="preserve">Please be prepared to enter this information </w:t>
      </w:r>
      <w:r w:rsidR="001F5C71" w:rsidRPr="00DD39D7">
        <w:rPr>
          <w:rFonts w:ascii="Arial" w:eastAsia="Arial" w:hAnsi="Arial" w:cs="Arial"/>
          <w:szCs w:val="24"/>
        </w:rPr>
        <w:t>into</w:t>
      </w:r>
      <w:r w:rsidRPr="00DD39D7">
        <w:rPr>
          <w:rFonts w:ascii="Arial" w:eastAsia="Arial" w:hAnsi="Arial" w:cs="Arial"/>
          <w:szCs w:val="24"/>
        </w:rPr>
        <w:t xml:space="preserve"> the REDCap online application form. </w:t>
      </w:r>
    </w:p>
    <w:p w14:paraId="35934D7A" w14:textId="77777777" w:rsidR="00935382" w:rsidRDefault="00935382" w:rsidP="007F4A71">
      <w:pPr>
        <w:rPr>
          <w:rFonts w:ascii="Arial" w:eastAsia="Arial" w:hAnsi="Arial" w:cs="Arial"/>
          <w:b/>
          <w:bCs/>
          <w:szCs w:val="24"/>
          <w:u w:val="single"/>
        </w:rPr>
      </w:pPr>
    </w:p>
    <w:p w14:paraId="1CFBBA32" w14:textId="42D662A6" w:rsidR="007210FB" w:rsidRPr="001F5C71" w:rsidRDefault="210C6642" w:rsidP="007F4A71">
      <w:pPr>
        <w:rPr>
          <w:rFonts w:ascii="Arial" w:hAnsi="Arial" w:cs="Arial"/>
          <w:szCs w:val="24"/>
        </w:rPr>
      </w:pPr>
      <w:r w:rsidRPr="001F5C71">
        <w:rPr>
          <w:rFonts w:ascii="Arial" w:eastAsia="Arial" w:hAnsi="Arial" w:cs="Arial"/>
          <w:b/>
          <w:bCs/>
          <w:szCs w:val="24"/>
          <w:u w:val="single"/>
        </w:rPr>
        <w:t>9. APPENDIX F: CONRAD 30/J 1 Visa Waiver Program Site Payer Mix Information</w:t>
      </w:r>
    </w:p>
    <w:p w14:paraId="389F3856" w14:textId="7E44DE62" w:rsidR="007210FB" w:rsidRPr="00DD39D7" w:rsidRDefault="210C6642" w:rsidP="003E78E4">
      <w:pPr>
        <w:rPr>
          <w:rFonts w:ascii="Arial" w:hAnsi="Arial" w:cs="Arial"/>
          <w:szCs w:val="24"/>
        </w:rPr>
      </w:pPr>
      <w:r w:rsidRPr="00DD39D7">
        <w:rPr>
          <w:rFonts w:ascii="Arial" w:eastAsia="Calibri" w:hAnsi="Arial" w:cs="Arial"/>
          <w:szCs w:val="24"/>
        </w:rPr>
        <w:t xml:space="preserve">Provide the following patient payer mix percentages for each payment type. This payer mix information should be from agency billing or financial system data, or for FQHCs from the annual UDS Report. There is no need to complete this form if the practice site is a correctional or detention facility. </w:t>
      </w:r>
    </w:p>
    <w:p w14:paraId="47619177" w14:textId="77777777" w:rsidR="00DD39D7" w:rsidRDefault="00DD39D7" w:rsidP="003E78E4">
      <w:pPr>
        <w:rPr>
          <w:rFonts w:ascii="Arial" w:eastAsia="Calibri" w:hAnsi="Arial" w:cs="Arial"/>
          <w:b/>
          <w:bCs/>
          <w:szCs w:val="24"/>
        </w:rPr>
      </w:pPr>
    </w:p>
    <w:p w14:paraId="33ED942C" w14:textId="572EA36D" w:rsidR="007210FB" w:rsidRDefault="210C6642" w:rsidP="004A5FE7">
      <w:pPr>
        <w:rPr>
          <w:rFonts w:ascii="Arial" w:hAnsi="Arial" w:cs="Arial"/>
          <w:szCs w:val="24"/>
        </w:rPr>
      </w:pPr>
      <w:r w:rsidRPr="001F5C71">
        <w:rPr>
          <w:rFonts w:ascii="Arial" w:eastAsia="Calibri" w:hAnsi="Arial" w:cs="Arial"/>
          <w:b/>
          <w:bCs/>
          <w:szCs w:val="24"/>
        </w:rPr>
        <w:t>Payer Mix at Practice Site</w:t>
      </w:r>
    </w:p>
    <w:p w14:paraId="4B3BCA9D" w14:textId="77777777" w:rsidR="00DD39D7" w:rsidRPr="00DD39D7" w:rsidRDefault="00DD39D7" w:rsidP="004A5FE7">
      <w:pPr>
        <w:rPr>
          <w:rFonts w:ascii="Arial" w:hAnsi="Arial" w:cs="Arial"/>
          <w:sz w:val="16"/>
          <w:szCs w:val="16"/>
        </w:rPr>
      </w:pPr>
    </w:p>
    <w:tbl>
      <w:tblPr>
        <w:tblStyle w:val="TableGrid"/>
        <w:tblW w:w="0" w:type="auto"/>
        <w:tblInd w:w="105" w:type="dxa"/>
        <w:tblLayout w:type="fixed"/>
        <w:tblLook w:val="04A0" w:firstRow="1" w:lastRow="0" w:firstColumn="1" w:lastColumn="0" w:noHBand="0" w:noVBand="1"/>
      </w:tblPr>
      <w:tblGrid>
        <w:gridCol w:w="4530"/>
        <w:gridCol w:w="3360"/>
      </w:tblGrid>
      <w:tr w:rsidR="3054E4E6" w:rsidRPr="007F512D" w14:paraId="2C294EEF"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bottom"/>
          </w:tcPr>
          <w:p w14:paraId="020A944B" w14:textId="7E704AB9" w:rsidR="3054E4E6" w:rsidRPr="007F512D" w:rsidRDefault="3054E4E6" w:rsidP="00DB68B6">
            <w:pPr>
              <w:rPr>
                <w:rFonts w:ascii="Arial" w:hAnsi="Arial" w:cs="Arial"/>
                <w:sz w:val="22"/>
                <w:szCs w:val="22"/>
              </w:rPr>
            </w:pPr>
            <w:r w:rsidRPr="007F512D">
              <w:rPr>
                <w:rFonts w:ascii="Arial" w:eastAsia="Calibri" w:hAnsi="Arial" w:cs="Arial"/>
                <w:b/>
                <w:bCs/>
                <w:color w:val="000000" w:themeColor="text1"/>
                <w:sz w:val="22"/>
                <w:szCs w:val="22"/>
              </w:rPr>
              <w:t>Health Plan Coverage or Payment Type</w:t>
            </w:r>
          </w:p>
        </w:tc>
        <w:tc>
          <w:tcPr>
            <w:tcW w:w="33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B0513B9" w14:textId="406A1AF2" w:rsidR="3054E4E6" w:rsidRPr="007F512D" w:rsidRDefault="3054E4E6" w:rsidP="00DB68B6">
            <w:pPr>
              <w:spacing w:before="120"/>
              <w:rPr>
                <w:rFonts w:ascii="Arial" w:hAnsi="Arial" w:cs="Arial"/>
                <w:sz w:val="22"/>
                <w:szCs w:val="22"/>
              </w:rPr>
            </w:pPr>
            <w:r w:rsidRPr="007F512D">
              <w:rPr>
                <w:rFonts w:ascii="Arial" w:eastAsia="Calibri" w:hAnsi="Arial" w:cs="Arial"/>
                <w:b/>
                <w:bCs/>
                <w:color w:val="000000" w:themeColor="text1"/>
                <w:sz w:val="22"/>
                <w:szCs w:val="22"/>
              </w:rPr>
              <w:t>% of Patient Population</w:t>
            </w:r>
          </w:p>
        </w:tc>
      </w:tr>
      <w:tr w:rsidR="3054E4E6" w:rsidRPr="007F512D" w14:paraId="45C27029"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8184C2" w14:textId="05A5DE2C" w:rsidR="3054E4E6" w:rsidRPr="007F512D" w:rsidRDefault="3054E4E6" w:rsidP="003E78E4">
            <w:pPr>
              <w:rPr>
                <w:rFonts w:ascii="Arial" w:hAnsi="Arial" w:cs="Arial"/>
                <w:sz w:val="22"/>
                <w:szCs w:val="22"/>
              </w:rPr>
            </w:pPr>
            <w:r w:rsidRPr="007F512D">
              <w:rPr>
                <w:rFonts w:ascii="Arial" w:eastAsia="Calibri" w:hAnsi="Arial" w:cs="Arial"/>
                <w:sz w:val="22"/>
                <w:szCs w:val="22"/>
              </w:rPr>
              <w:t xml:space="preserve"> </w:t>
            </w:r>
          </w:p>
          <w:p w14:paraId="6E127AD7" w14:textId="3BE76D05"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MassHealth (include dual </w:t>
            </w:r>
            <w:r w:rsidR="00692CD9" w:rsidRPr="007F512D">
              <w:rPr>
                <w:rFonts w:ascii="Arial" w:eastAsia="Calibri" w:hAnsi="Arial" w:cs="Arial"/>
                <w:sz w:val="22"/>
                <w:szCs w:val="22"/>
              </w:rPr>
              <w:t>eligibility</w:t>
            </w:r>
            <w:r w:rsidRPr="007F512D">
              <w:rPr>
                <w:rFonts w:ascii="Arial" w:eastAsia="Calibri" w:hAnsi="Arial" w:cs="Arial"/>
                <w:sz w:val="22"/>
                <w:szCs w:val="22"/>
              </w:rPr>
              <w:t>)</w:t>
            </w:r>
          </w:p>
          <w:p w14:paraId="21D78081" w14:textId="0AA3E0ED"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8EA3782" w14:textId="7D706870"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r>
      <w:tr w:rsidR="3054E4E6" w:rsidRPr="007F512D" w14:paraId="001A55D4"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0DD45E" w14:textId="3180D46C" w:rsidR="3054E4E6" w:rsidRPr="007F512D" w:rsidRDefault="3054E4E6" w:rsidP="003E78E4">
            <w:pPr>
              <w:rPr>
                <w:rFonts w:ascii="Arial" w:hAnsi="Arial" w:cs="Arial"/>
                <w:sz w:val="22"/>
                <w:szCs w:val="22"/>
              </w:rPr>
            </w:pPr>
            <w:r w:rsidRPr="007F512D">
              <w:rPr>
                <w:rFonts w:ascii="Arial" w:eastAsia="Calibri" w:hAnsi="Arial" w:cs="Arial"/>
                <w:sz w:val="22"/>
                <w:szCs w:val="22"/>
              </w:rPr>
              <w:t xml:space="preserve"> </w:t>
            </w:r>
          </w:p>
          <w:p w14:paraId="1604D93A" w14:textId="24BC265B" w:rsidR="3054E4E6" w:rsidRPr="007F512D" w:rsidRDefault="3054E4E6" w:rsidP="004A5FE7">
            <w:pPr>
              <w:rPr>
                <w:rFonts w:ascii="Arial" w:hAnsi="Arial" w:cs="Arial"/>
                <w:sz w:val="22"/>
                <w:szCs w:val="22"/>
              </w:rPr>
            </w:pPr>
            <w:r w:rsidRPr="007F512D">
              <w:rPr>
                <w:rFonts w:ascii="Arial" w:eastAsia="Calibri" w:hAnsi="Arial" w:cs="Arial"/>
                <w:sz w:val="22"/>
                <w:szCs w:val="22"/>
              </w:rPr>
              <w:t>Commonwealth Care</w:t>
            </w:r>
          </w:p>
          <w:p w14:paraId="1FA411BE" w14:textId="04C5BBC0"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EAB3C45" w14:textId="24F67AFB"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r>
      <w:tr w:rsidR="3054E4E6" w:rsidRPr="007F512D" w14:paraId="4F9AE214"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A28910B" w14:textId="5DF85F97" w:rsidR="3054E4E6" w:rsidRPr="007F512D" w:rsidRDefault="3054E4E6" w:rsidP="003E78E4">
            <w:pPr>
              <w:rPr>
                <w:rFonts w:ascii="Arial" w:hAnsi="Arial" w:cs="Arial"/>
                <w:sz w:val="22"/>
                <w:szCs w:val="22"/>
              </w:rPr>
            </w:pPr>
            <w:r w:rsidRPr="007F512D">
              <w:rPr>
                <w:rFonts w:ascii="Arial" w:eastAsia="Calibri" w:hAnsi="Arial" w:cs="Arial"/>
                <w:sz w:val="22"/>
                <w:szCs w:val="22"/>
              </w:rPr>
              <w:t xml:space="preserve"> </w:t>
            </w:r>
          </w:p>
          <w:p w14:paraId="56C461B2" w14:textId="66A47DCF" w:rsidR="3054E4E6" w:rsidRPr="007F512D" w:rsidRDefault="3054E4E6" w:rsidP="004A5FE7">
            <w:pPr>
              <w:rPr>
                <w:rFonts w:ascii="Arial" w:hAnsi="Arial" w:cs="Arial"/>
                <w:sz w:val="22"/>
                <w:szCs w:val="22"/>
              </w:rPr>
            </w:pPr>
            <w:r w:rsidRPr="007F512D">
              <w:rPr>
                <w:rFonts w:ascii="Arial" w:eastAsia="Calibri" w:hAnsi="Arial" w:cs="Arial"/>
                <w:sz w:val="22"/>
                <w:szCs w:val="22"/>
              </w:rPr>
              <w:t>Commonwealth Choice</w:t>
            </w:r>
          </w:p>
          <w:p w14:paraId="714BD8D2" w14:textId="42E5BF1D"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12C3B3D2" w14:textId="02B73B07"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r>
      <w:tr w:rsidR="3054E4E6" w:rsidRPr="007F512D" w14:paraId="040CB398"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02A68BF1" w14:textId="1F69BA1F" w:rsidR="3054E4E6" w:rsidRPr="007F512D" w:rsidRDefault="3054E4E6" w:rsidP="003E78E4">
            <w:pPr>
              <w:rPr>
                <w:rFonts w:ascii="Arial" w:hAnsi="Arial" w:cs="Arial"/>
                <w:sz w:val="22"/>
                <w:szCs w:val="22"/>
              </w:rPr>
            </w:pPr>
            <w:r w:rsidRPr="007F512D">
              <w:rPr>
                <w:rFonts w:ascii="Arial" w:eastAsia="Calibri" w:hAnsi="Arial" w:cs="Arial"/>
                <w:sz w:val="22"/>
                <w:szCs w:val="22"/>
              </w:rPr>
              <w:t xml:space="preserve"> </w:t>
            </w:r>
          </w:p>
          <w:p w14:paraId="09B40025" w14:textId="7681D072"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Health Safety Net </w:t>
            </w:r>
          </w:p>
          <w:p w14:paraId="2F9BFF1B" w14:textId="629DDA43"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4DFD7D5A" w14:textId="1AA81D54"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r>
      <w:tr w:rsidR="3054E4E6" w:rsidRPr="007F512D" w14:paraId="2240F6D4"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930D026" w14:textId="3FEA99C9" w:rsidR="3054E4E6" w:rsidRPr="007F512D" w:rsidRDefault="3054E4E6" w:rsidP="003E78E4">
            <w:pPr>
              <w:rPr>
                <w:rFonts w:ascii="Arial" w:hAnsi="Arial" w:cs="Arial"/>
                <w:sz w:val="22"/>
                <w:szCs w:val="22"/>
              </w:rPr>
            </w:pPr>
            <w:r w:rsidRPr="007F512D">
              <w:rPr>
                <w:rFonts w:ascii="Arial" w:eastAsia="Calibri" w:hAnsi="Arial" w:cs="Arial"/>
                <w:sz w:val="22"/>
                <w:szCs w:val="22"/>
              </w:rPr>
              <w:t xml:space="preserve"> </w:t>
            </w:r>
          </w:p>
          <w:p w14:paraId="521DE3A9" w14:textId="677C5AD4" w:rsidR="3054E4E6" w:rsidRPr="007F512D" w:rsidRDefault="3054E4E6" w:rsidP="004A5FE7">
            <w:pPr>
              <w:rPr>
                <w:rFonts w:ascii="Arial" w:hAnsi="Arial" w:cs="Arial"/>
                <w:sz w:val="22"/>
                <w:szCs w:val="22"/>
              </w:rPr>
            </w:pPr>
            <w:r w:rsidRPr="007F512D">
              <w:rPr>
                <w:rFonts w:ascii="Arial" w:eastAsia="Calibri" w:hAnsi="Arial" w:cs="Arial"/>
                <w:sz w:val="22"/>
                <w:szCs w:val="22"/>
              </w:rPr>
              <w:t>Children’s Medical Security Plan</w:t>
            </w:r>
          </w:p>
          <w:p w14:paraId="71D64C4F" w14:textId="61B6F9E8"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3865B61D" w14:textId="4678D478"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r>
      <w:tr w:rsidR="3054E4E6" w:rsidRPr="007F512D" w14:paraId="3354F32A"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11A14941" w14:textId="63D800AA" w:rsidR="3054E4E6" w:rsidRPr="007F512D" w:rsidRDefault="3054E4E6" w:rsidP="003E78E4">
            <w:pPr>
              <w:rPr>
                <w:rFonts w:ascii="Arial" w:hAnsi="Arial" w:cs="Arial"/>
                <w:sz w:val="22"/>
                <w:szCs w:val="22"/>
              </w:rPr>
            </w:pPr>
            <w:r w:rsidRPr="007F512D">
              <w:rPr>
                <w:rFonts w:ascii="Arial" w:eastAsia="Calibri" w:hAnsi="Arial" w:cs="Arial"/>
                <w:sz w:val="22"/>
                <w:szCs w:val="22"/>
              </w:rPr>
              <w:t xml:space="preserve"> </w:t>
            </w:r>
          </w:p>
          <w:p w14:paraId="467A9195" w14:textId="11AA2325" w:rsidR="3054E4E6" w:rsidRPr="007F512D" w:rsidRDefault="3054E4E6" w:rsidP="004A5FE7">
            <w:pPr>
              <w:rPr>
                <w:rFonts w:ascii="Arial" w:hAnsi="Arial" w:cs="Arial"/>
                <w:sz w:val="22"/>
                <w:szCs w:val="22"/>
              </w:rPr>
            </w:pPr>
            <w:r w:rsidRPr="007F512D">
              <w:rPr>
                <w:rFonts w:ascii="Arial" w:eastAsia="Calibri" w:hAnsi="Arial" w:cs="Arial"/>
                <w:sz w:val="22"/>
                <w:szCs w:val="22"/>
              </w:rPr>
              <w:t>Medicare only</w:t>
            </w:r>
          </w:p>
          <w:p w14:paraId="0CA7C1D7" w14:textId="6F9DEB0F"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05FEDCEE" w14:textId="3511B2E2"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r>
      <w:tr w:rsidR="3054E4E6" w:rsidRPr="007F512D" w14:paraId="18F22B14"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87E1C07" w14:textId="602D0FDF" w:rsidR="3054E4E6" w:rsidRPr="007F512D" w:rsidRDefault="3054E4E6" w:rsidP="003E78E4">
            <w:pPr>
              <w:rPr>
                <w:rFonts w:ascii="Arial" w:hAnsi="Arial" w:cs="Arial"/>
                <w:sz w:val="22"/>
                <w:szCs w:val="22"/>
              </w:rPr>
            </w:pPr>
            <w:r w:rsidRPr="007F512D">
              <w:rPr>
                <w:rFonts w:ascii="Arial" w:eastAsia="Calibri" w:hAnsi="Arial" w:cs="Arial"/>
                <w:sz w:val="22"/>
                <w:szCs w:val="22"/>
              </w:rPr>
              <w:t xml:space="preserve"> </w:t>
            </w:r>
          </w:p>
          <w:p w14:paraId="73CDDA73" w14:textId="1B19B386" w:rsidR="3054E4E6" w:rsidRPr="007F512D" w:rsidRDefault="3054E4E6" w:rsidP="004A5FE7">
            <w:pPr>
              <w:rPr>
                <w:rFonts w:ascii="Arial" w:hAnsi="Arial" w:cs="Arial"/>
                <w:sz w:val="22"/>
                <w:szCs w:val="22"/>
              </w:rPr>
            </w:pPr>
            <w:r w:rsidRPr="007F512D">
              <w:rPr>
                <w:rFonts w:ascii="Arial" w:eastAsia="Calibri" w:hAnsi="Arial" w:cs="Arial"/>
                <w:sz w:val="22"/>
                <w:szCs w:val="22"/>
              </w:rPr>
              <w:t>Self-Pay</w:t>
            </w:r>
          </w:p>
          <w:p w14:paraId="18047A5B" w14:textId="58F5DE0D"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716602DD" w14:textId="3F8FDF2E"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r>
      <w:tr w:rsidR="3054E4E6" w:rsidRPr="007F512D" w14:paraId="6E78B08B"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2E980D36" w14:textId="7C863638" w:rsidR="3054E4E6" w:rsidRPr="007F512D" w:rsidRDefault="3054E4E6" w:rsidP="003E78E4">
            <w:pPr>
              <w:rPr>
                <w:rFonts w:ascii="Arial" w:hAnsi="Arial" w:cs="Arial"/>
                <w:sz w:val="22"/>
                <w:szCs w:val="22"/>
              </w:rPr>
            </w:pPr>
            <w:r w:rsidRPr="007F512D">
              <w:rPr>
                <w:rFonts w:ascii="Arial" w:eastAsia="Calibri" w:hAnsi="Arial" w:cs="Arial"/>
                <w:sz w:val="22"/>
                <w:szCs w:val="22"/>
              </w:rPr>
              <w:t xml:space="preserve"> </w:t>
            </w:r>
          </w:p>
          <w:p w14:paraId="7EC84D6D" w14:textId="2F1BFC57" w:rsidR="3054E4E6" w:rsidRPr="007F512D" w:rsidRDefault="3054E4E6" w:rsidP="004A5FE7">
            <w:pPr>
              <w:rPr>
                <w:rFonts w:ascii="Arial" w:hAnsi="Arial" w:cs="Arial"/>
                <w:sz w:val="22"/>
                <w:szCs w:val="22"/>
              </w:rPr>
            </w:pPr>
            <w:r w:rsidRPr="007F512D">
              <w:rPr>
                <w:rFonts w:ascii="Arial" w:eastAsia="Calibri" w:hAnsi="Arial" w:cs="Arial"/>
                <w:sz w:val="22"/>
                <w:szCs w:val="22"/>
              </w:rPr>
              <w:t>Other/Private insurance</w:t>
            </w:r>
          </w:p>
          <w:p w14:paraId="654E18A8" w14:textId="0D45C688"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c>
          <w:tcPr>
            <w:tcW w:w="3360" w:type="dxa"/>
            <w:tcBorders>
              <w:top w:val="single" w:sz="8" w:space="0" w:color="auto"/>
              <w:left w:val="single" w:sz="8" w:space="0" w:color="auto"/>
              <w:bottom w:val="single" w:sz="8" w:space="0" w:color="auto"/>
              <w:right w:val="single" w:sz="8" w:space="0" w:color="auto"/>
            </w:tcBorders>
            <w:tcMar>
              <w:left w:w="108" w:type="dxa"/>
              <w:right w:w="108" w:type="dxa"/>
            </w:tcMar>
          </w:tcPr>
          <w:p w14:paraId="0B97328F" w14:textId="53443F3F"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r>
      <w:tr w:rsidR="3054E4E6" w:rsidRPr="007F512D" w14:paraId="4F7D3C74" w14:textId="77777777" w:rsidTr="3054E4E6">
        <w:trPr>
          <w:trHeight w:val="300"/>
        </w:trPr>
        <w:tc>
          <w:tcPr>
            <w:tcW w:w="453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108EC1BA" w14:textId="1D923E96" w:rsidR="3054E4E6" w:rsidRPr="007F512D" w:rsidRDefault="3054E4E6" w:rsidP="003E78E4">
            <w:pPr>
              <w:rPr>
                <w:rFonts w:ascii="Arial" w:hAnsi="Arial" w:cs="Arial"/>
                <w:sz w:val="22"/>
                <w:szCs w:val="22"/>
              </w:rPr>
            </w:pPr>
            <w:r w:rsidRPr="007F512D">
              <w:rPr>
                <w:rFonts w:ascii="Arial" w:eastAsia="Calibri" w:hAnsi="Arial" w:cs="Arial"/>
                <w:sz w:val="22"/>
                <w:szCs w:val="22"/>
              </w:rPr>
              <w:t xml:space="preserve"> </w:t>
            </w:r>
          </w:p>
          <w:p w14:paraId="420FD771" w14:textId="115D5C04" w:rsidR="3054E4E6" w:rsidRPr="007F512D" w:rsidRDefault="3054E4E6" w:rsidP="004A5FE7">
            <w:pPr>
              <w:rPr>
                <w:rFonts w:ascii="Arial" w:hAnsi="Arial" w:cs="Arial"/>
                <w:sz w:val="22"/>
                <w:szCs w:val="22"/>
              </w:rPr>
            </w:pPr>
            <w:r w:rsidRPr="007F512D">
              <w:rPr>
                <w:rFonts w:ascii="Arial" w:eastAsia="Calibri" w:hAnsi="Arial" w:cs="Arial"/>
                <w:color w:val="000000" w:themeColor="text1"/>
                <w:sz w:val="22"/>
                <w:szCs w:val="22"/>
              </w:rPr>
              <w:t>Total Percentage</w:t>
            </w:r>
          </w:p>
          <w:p w14:paraId="36594FDB" w14:textId="6057219A"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c>
          <w:tcPr>
            <w:tcW w:w="336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77818435" w14:textId="745AA4C8" w:rsidR="3054E4E6" w:rsidRPr="007F512D" w:rsidRDefault="3054E4E6" w:rsidP="004A5FE7">
            <w:pPr>
              <w:rPr>
                <w:rFonts w:ascii="Arial" w:hAnsi="Arial" w:cs="Arial"/>
                <w:sz w:val="22"/>
                <w:szCs w:val="22"/>
              </w:rPr>
            </w:pPr>
            <w:r w:rsidRPr="007F512D">
              <w:rPr>
                <w:rFonts w:ascii="Arial" w:eastAsia="Calibri" w:hAnsi="Arial" w:cs="Arial"/>
                <w:sz w:val="22"/>
                <w:szCs w:val="22"/>
              </w:rPr>
              <w:t xml:space="preserve"> </w:t>
            </w:r>
          </w:p>
        </w:tc>
      </w:tr>
    </w:tbl>
    <w:p w14:paraId="77453E9C" w14:textId="780166E8" w:rsidR="007210FB" w:rsidRPr="001F5C71" w:rsidRDefault="210C6642" w:rsidP="00626A19">
      <w:pPr>
        <w:ind w:left="90" w:hanging="90"/>
        <w:rPr>
          <w:rFonts w:ascii="Arial" w:hAnsi="Arial" w:cs="Arial"/>
          <w:szCs w:val="24"/>
        </w:rPr>
      </w:pPr>
      <w:r w:rsidRPr="001F5C71">
        <w:rPr>
          <w:rFonts w:ascii="Arial" w:eastAsia="Calibri" w:hAnsi="Arial" w:cs="Arial"/>
          <w:b/>
          <w:bCs/>
          <w:szCs w:val="24"/>
        </w:rPr>
        <w:t xml:space="preserve"> Please note where the above payer mix data was derived from and the time </w:t>
      </w:r>
      <w:r w:rsidR="007F512D">
        <w:rPr>
          <w:rFonts w:ascii="Arial" w:eastAsia="Calibri" w:hAnsi="Arial" w:cs="Arial"/>
          <w:b/>
          <w:bCs/>
          <w:szCs w:val="24"/>
        </w:rPr>
        <w:t xml:space="preserve">  </w:t>
      </w:r>
      <w:r w:rsidR="00626A19">
        <w:rPr>
          <w:rFonts w:ascii="Arial" w:eastAsia="Calibri" w:hAnsi="Arial" w:cs="Arial"/>
          <w:b/>
          <w:bCs/>
          <w:szCs w:val="24"/>
        </w:rPr>
        <w:t xml:space="preserve">  </w:t>
      </w:r>
      <w:r w:rsidRPr="001F5C71">
        <w:rPr>
          <w:rFonts w:ascii="Arial" w:eastAsia="Calibri" w:hAnsi="Arial" w:cs="Arial"/>
          <w:b/>
          <w:bCs/>
          <w:szCs w:val="24"/>
        </w:rPr>
        <w:t>period it represents:</w:t>
      </w:r>
      <w:r w:rsidR="00246E73">
        <w:rPr>
          <w:rFonts w:ascii="Arial" w:eastAsia="Calibri" w:hAnsi="Arial" w:cs="Arial"/>
          <w:b/>
          <w:bCs/>
          <w:szCs w:val="24"/>
        </w:rPr>
        <w:t>_________________________________</w:t>
      </w:r>
    </w:p>
    <w:p w14:paraId="352061A9" w14:textId="477E3CBC" w:rsidR="007210FB" w:rsidRPr="001F5C71" w:rsidRDefault="210C6642" w:rsidP="00181F62">
      <w:pPr>
        <w:rPr>
          <w:rFonts w:ascii="Arial" w:hAnsi="Arial" w:cs="Arial"/>
          <w:szCs w:val="24"/>
        </w:rPr>
      </w:pPr>
      <w:r w:rsidRPr="001F5C71">
        <w:rPr>
          <w:rFonts w:ascii="Arial" w:eastAsia="Calibri" w:hAnsi="Arial" w:cs="Arial"/>
          <w:b/>
          <w:bCs/>
          <w:szCs w:val="24"/>
        </w:rPr>
        <w:t xml:space="preserve">  </w:t>
      </w:r>
    </w:p>
    <w:p w14:paraId="176C6E1B" w14:textId="27194BD3" w:rsidR="007210FB" w:rsidRPr="001F5C71" w:rsidRDefault="210C6642" w:rsidP="007F512D">
      <w:pPr>
        <w:rPr>
          <w:rFonts w:ascii="Arial" w:hAnsi="Arial" w:cs="Arial"/>
          <w:szCs w:val="24"/>
        </w:rPr>
      </w:pPr>
      <w:r w:rsidRPr="001F5C71">
        <w:rPr>
          <w:rFonts w:ascii="Arial" w:eastAsia="Calibri" w:hAnsi="Arial" w:cs="Arial"/>
          <w:b/>
          <w:bCs/>
          <w:szCs w:val="24"/>
        </w:rPr>
        <w:t xml:space="preserve"> </w:t>
      </w:r>
    </w:p>
    <w:p w14:paraId="3A54F105" w14:textId="208DB215" w:rsidR="007210FB" w:rsidRPr="001F5C71" w:rsidRDefault="210C6642" w:rsidP="00246E73">
      <w:pPr>
        <w:pBdr>
          <w:bottom w:val="single" w:sz="8" w:space="1" w:color="A6A6A6"/>
        </w:pBdr>
        <w:ind w:firstLine="90"/>
        <w:rPr>
          <w:rFonts w:ascii="Arial" w:hAnsi="Arial" w:cs="Arial"/>
          <w:szCs w:val="24"/>
        </w:rPr>
      </w:pPr>
      <w:r w:rsidRPr="001F5C71">
        <w:rPr>
          <w:rFonts w:ascii="Arial" w:eastAsia="Calibri" w:hAnsi="Arial" w:cs="Arial"/>
          <w:b/>
          <w:bCs/>
          <w:szCs w:val="24"/>
        </w:rPr>
        <w:t xml:space="preserve">Signature of Authorized Representative:   </w:t>
      </w:r>
    </w:p>
    <w:p w14:paraId="0708EF83" w14:textId="34E20B83" w:rsidR="007210FB" w:rsidRPr="001F5C71" w:rsidRDefault="210C6642" w:rsidP="003E78E4">
      <w:pPr>
        <w:rPr>
          <w:rFonts w:ascii="Arial" w:hAnsi="Arial" w:cs="Arial"/>
          <w:szCs w:val="24"/>
        </w:rPr>
      </w:pPr>
      <w:r w:rsidRPr="001F5C71">
        <w:rPr>
          <w:rFonts w:ascii="Arial" w:eastAsia="Calibri" w:hAnsi="Arial" w:cs="Arial"/>
          <w:b/>
          <w:bCs/>
          <w:szCs w:val="24"/>
        </w:rPr>
        <w:t xml:space="preserve"> </w:t>
      </w:r>
    </w:p>
    <w:p w14:paraId="59F9F1AC" w14:textId="511C1A49" w:rsidR="007210FB" w:rsidRPr="001F5C71" w:rsidRDefault="210C6642" w:rsidP="003E78E4">
      <w:pPr>
        <w:pBdr>
          <w:bottom w:val="single" w:sz="8" w:space="1" w:color="A6A6A6"/>
        </w:pBdr>
        <w:rPr>
          <w:rFonts w:ascii="Arial" w:hAnsi="Arial" w:cs="Arial"/>
          <w:szCs w:val="24"/>
        </w:rPr>
      </w:pPr>
      <w:r w:rsidRPr="001F5C71">
        <w:rPr>
          <w:rFonts w:ascii="Arial" w:eastAsia="Calibri" w:hAnsi="Arial" w:cs="Arial"/>
          <w:b/>
          <w:bCs/>
          <w:szCs w:val="24"/>
        </w:rPr>
        <w:t xml:space="preserve"> </w:t>
      </w:r>
    </w:p>
    <w:p w14:paraId="62953AC6" w14:textId="0500D6D4" w:rsidR="007210FB" w:rsidRPr="001F5C71" w:rsidRDefault="210C6642" w:rsidP="00246E73">
      <w:pPr>
        <w:pBdr>
          <w:bottom w:val="single" w:sz="8" w:space="1" w:color="A6A6A6"/>
        </w:pBdr>
        <w:ind w:firstLine="90"/>
        <w:rPr>
          <w:rFonts w:ascii="Arial" w:hAnsi="Arial" w:cs="Arial"/>
          <w:szCs w:val="24"/>
        </w:rPr>
      </w:pPr>
      <w:r w:rsidRPr="001F5C71">
        <w:rPr>
          <w:rFonts w:ascii="Arial" w:eastAsia="Calibri" w:hAnsi="Arial" w:cs="Arial"/>
          <w:b/>
          <w:bCs/>
          <w:szCs w:val="24"/>
        </w:rPr>
        <w:t>Full Name:</w:t>
      </w:r>
      <w:r w:rsidR="007210FB" w:rsidRPr="001F5C71">
        <w:rPr>
          <w:rFonts w:ascii="Arial" w:hAnsi="Arial" w:cs="Arial"/>
          <w:szCs w:val="24"/>
        </w:rPr>
        <w:tab/>
      </w:r>
      <w:r w:rsidR="007210FB" w:rsidRPr="001F5C71">
        <w:rPr>
          <w:rFonts w:ascii="Arial" w:hAnsi="Arial" w:cs="Arial"/>
          <w:szCs w:val="24"/>
        </w:rPr>
        <w:tab/>
      </w:r>
      <w:r w:rsidR="007210FB" w:rsidRPr="001F5C71">
        <w:rPr>
          <w:rFonts w:ascii="Arial" w:hAnsi="Arial" w:cs="Arial"/>
          <w:szCs w:val="24"/>
        </w:rPr>
        <w:tab/>
      </w:r>
      <w:r w:rsidR="007210FB" w:rsidRPr="001F5C71">
        <w:rPr>
          <w:rFonts w:ascii="Arial" w:hAnsi="Arial" w:cs="Arial"/>
          <w:szCs w:val="24"/>
        </w:rPr>
        <w:tab/>
      </w:r>
      <w:r w:rsidR="007210FB" w:rsidRPr="001F5C71">
        <w:rPr>
          <w:rFonts w:ascii="Arial" w:hAnsi="Arial" w:cs="Arial"/>
          <w:szCs w:val="24"/>
        </w:rPr>
        <w:tab/>
      </w:r>
      <w:r w:rsidR="007210FB" w:rsidRPr="001F5C71">
        <w:rPr>
          <w:rFonts w:ascii="Arial" w:hAnsi="Arial" w:cs="Arial"/>
          <w:szCs w:val="24"/>
        </w:rPr>
        <w:tab/>
      </w:r>
      <w:r w:rsidR="007210FB" w:rsidRPr="001F5C71">
        <w:rPr>
          <w:rFonts w:ascii="Arial" w:hAnsi="Arial" w:cs="Arial"/>
          <w:szCs w:val="24"/>
        </w:rPr>
        <w:tab/>
      </w:r>
      <w:r w:rsidRPr="001F5C71">
        <w:rPr>
          <w:rFonts w:ascii="Arial" w:eastAsia="Calibri" w:hAnsi="Arial" w:cs="Arial"/>
          <w:b/>
          <w:bCs/>
          <w:szCs w:val="24"/>
        </w:rPr>
        <w:t>Title:</w:t>
      </w:r>
      <w:r w:rsidR="00CF398F">
        <w:rPr>
          <w:rFonts w:ascii="Arial" w:eastAsia="Calibri" w:hAnsi="Arial" w:cs="Arial"/>
          <w:b/>
          <w:bCs/>
          <w:szCs w:val="24"/>
        </w:rPr>
        <w:t xml:space="preserve"> </w:t>
      </w:r>
    </w:p>
    <w:sectPr w:rsidR="007210FB" w:rsidRPr="001F5C71" w:rsidSect="00DD39D7">
      <w:type w:val="continuous"/>
      <w:pgSz w:w="12240" w:h="15840"/>
      <w:pgMar w:top="1350" w:right="1620" w:bottom="126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C87C" w14:textId="77777777" w:rsidR="001D33BB" w:rsidRDefault="001D33BB" w:rsidP="00CF398F">
      <w:r>
        <w:separator/>
      </w:r>
    </w:p>
  </w:endnote>
  <w:endnote w:type="continuationSeparator" w:id="0">
    <w:p w14:paraId="604905DA" w14:textId="77777777" w:rsidR="001D33BB" w:rsidRDefault="001D33BB" w:rsidP="00CF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770353670"/>
      <w:docPartObj>
        <w:docPartGallery w:val="Page Numbers (Bottom of Page)"/>
        <w:docPartUnique/>
      </w:docPartObj>
    </w:sdtPr>
    <w:sdtEndPr>
      <w:rPr>
        <w:noProof/>
        <w:sz w:val="24"/>
      </w:rPr>
    </w:sdtEndPr>
    <w:sdtContent>
      <w:p w14:paraId="0E878B23" w14:textId="7F23D024" w:rsidR="00CF2E25" w:rsidRDefault="004747D5" w:rsidP="00626A19">
        <w:pPr>
          <w:pStyle w:val="Footer"/>
        </w:pPr>
        <w:r w:rsidRPr="00DB54F4">
          <w:rPr>
            <w:rFonts w:ascii="Arial" w:hAnsi="Arial" w:cs="Arial"/>
            <w:sz w:val="16"/>
          </w:rPr>
          <w:t>MA</w:t>
        </w:r>
        <w:r w:rsidR="00DB54F4" w:rsidRPr="00DB54F4">
          <w:rPr>
            <w:rFonts w:ascii="Arial" w:hAnsi="Arial" w:cs="Arial"/>
            <w:sz w:val="16"/>
          </w:rPr>
          <w:t>DPH HCWC Conrad 30/ J1 Visa Waiver Program</w:t>
        </w:r>
        <w:r w:rsidR="00626A19" w:rsidRPr="00DB54F4">
          <w:t xml:space="preserve">   </w:t>
        </w:r>
        <w:r w:rsidR="00626A19">
          <w:t xml:space="preserve">            </w:t>
        </w:r>
        <w:r w:rsidR="00626A19">
          <w:tab/>
        </w:r>
        <w:r w:rsidR="00CF2E25">
          <w:fldChar w:fldCharType="begin"/>
        </w:r>
        <w:r w:rsidR="00CF2E25">
          <w:instrText xml:space="preserve"> PAGE   \* MERGEFORMAT </w:instrText>
        </w:r>
        <w:r w:rsidR="00CF2E25">
          <w:fldChar w:fldCharType="separate"/>
        </w:r>
        <w:r w:rsidR="00CF2E25">
          <w:rPr>
            <w:noProof/>
          </w:rPr>
          <w:t>2</w:t>
        </w:r>
        <w:r w:rsidR="00CF2E25">
          <w:rPr>
            <w:noProof/>
          </w:rPr>
          <w:fldChar w:fldCharType="end"/>
        </w:r>
      </w:p>
    </w:sdtContent>
  </w:sdt>
  <w:p w14:paraId="193DE27B" w14:textId="44AEBE8C" w:rsidR="00CF398F" w:rsidRDefault="00CF3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3815" w14:textId="77777777" w:rsidR="001D33BB" w:rsidRDefault="001D33BB" w:rsidP="00CF398F">
      <w:r>
        <w:separator/>
      </w:r>
    </w:p>
  </w:footnote>
  <w:footnote w:type="continuationSeparator" w:id="0">
    <w:p w14:paraId="6253EF0C" w14:textId="77777777" w:rsidR="001D33BB" w:rsidRDefault="001D33BB" w:rsidP="00CF3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5FA"/>
    <w:multiLevelType w:val="hybridMultilevel"/>
    <w:tmpl w:val="4AE8FC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9C3671"/>
    <w:multiLevelType w:val="hybridMultilevel"/>
    <w:tmpl w:val="3B047E0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7272205"/>
    <w:multiLevelType w:val="hybridMultilevel"/>
    <w:tmpl w:val="AF1A13C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749364"/>
    <w:multiLevelType w:val="hybridMultilevel"/>
    <w:tmpl w:val="7A741576"/>
    <w:lvl w:ilvl="0" w:tplc="0409000F">
      <w:start w:val="1"/>
      <w:numFmt w:val="decimal"/>
      <w:lvlText w:val="%1."/>
      <w:lvlJc w:val="left"/>
      <w:pPr>
        <w:ind w:left="720" w:hanging="360"/>
      </w:pPr>
    </w:lvl>
    <w:lvl w:ilvl="1" w:tplc="310AAAFE">
      <w:start w:val="1"/>
      <w:numFmt w:val="lowerLetter"/>
      <w:lvlText w:val="%2."/>
      <w:lvlJc w:val="left"/>
      <w:pPr>
        <w:ind w:left="1440" w:hanging="360"/>
      </w:pPr>
    </w:lvl>
    <w:lvl w:ilvl="2" w:tplc="824AC59C">
      <w:start w:val="1"/>
      <w:numFmt w:val="lowerRoman"/>
      <w:lvlText w:val="%3."/>
      <w:lvlJc w:val="right"/>
      <w:pPr>
        <w:ind w:left="2160" w:hanging="180"/>
      </w:pPr>
    </w:lvl>
    <w:lvl w:ilvl="3" w:tplc="A80C4F6A">
      <w:start w:val="1"/>
      <w:numFmt w:val="decimal"/>
      <w:lvlText w:val="%4."/>
      <w:lvlJc w:val="left"/>
      <w:pPr>
        <w:ind w:left="2880" w:hanging="360"/>
      </w:pPr>
    </w:lvl>
    <w:lvl w:ilvl="4" w:tplc="E4201CD0">
      <w:start w:val="1"/>
      <w:numFmt w:val="lowerLetter"/>
      <w:lvlText w:val="%5."/>
      <w:lvlJc w:val="left"/>
      <w:pPr>
        <w:ind w:left="3600" w:hanging="360"/>
      </w:pPr>
    </w:lvl>
    <w:lvl w:ilvl="5" w:tplc="D7B84CB8">
      <w:start w:val="1"/>
      <w:numFmt w:val="lowerRoman"/>
      <w:lvlText w:val="%6."/>
      <w:lvlJc w:val="right"/>
      <w:pPr>
        <w:ind w:left="4320" w:hanging="180"/>
      </w:pPr>
    </w:lvl>
    <w:lvl w:ilvl="6" w:tplc="C862FB3A">
      <w:start w:val="1"/>
      <w:numFmt w:val="decimal"/>
      <w:lvlText w:val="%7."/>
      <w:lvlJc w:val="left"/>
      <w:pPr>
        <w:ind w:left="5040" w:hanging="360"/>
      </w:pPr>
    </w:lvl>
    <w:lvl w:ilvl="7" w:tplc="70BEA9B2">
      <w:start w:val="1"/>
      <w:numFmt w:val="lowerLetter"/>
      <w:lvlText w:val="%8."/>
      <w:lvlJc w:val="left"/>
      <w:pPr>
        <w:ind w:left="5760" w:hanging="360"/>
      </w:pPr>
    </w:lvl>
    <w:lvl w:ilvl="8" w:tplc="7F2430A0">
      <w:start w:val="1"/>
      <w:numFmt w:val="lowerRoman"/>
      <w:lvlText w:val="%9."/>
      <w:lvlJc w:val="right"/>
      <w:pPr>
        <w:ind w:left="6480" w:hanging="180"/>
      </w:pPr>
    </w:lvl>
  </w:abstractNum>
  <w:abstractNum w:abstractNumId="4" w15:restartNumberingAfterBreak="0">
    <w:nsid w:val="0C45BED3"/>
    <w:multiLevelType w:val="hybridMultilevel"/>
    <w:tmpl w:val="BA3AB48A"/>
    <w:lvl w:ilvl="0" w:tplc="0409000F">
      <w:start w:val="1"/>
      <w:numFmt w:val="decimal"/>
      <w:lvlText w:val="%1."/>
      <w:lvlJc w:val="left"/>
      <w:pPr>
        <w:ind w:left="720" w:hanging="360"/>
      </w:pPr>
    </w:lvl>
    <w:lvl w:ilvl="1" w:tplc="49A6DD18">
      <w:start w:val="1"/>
      <w:numFmt w:val="lowerLetter"/>
      <w:lvlText w:val="%2."/>
      <w:lvlJc w:val="left"/>
      <w:pPr>
        <w:ind w:left="1440" w:hanging="360"/>
      </w:pPr>
    </w:lvl>
    <w:lvl w:ilvl="2" w:tplc="7592D836">
      <w:start w:val="1"/>
      <w:numFmt w:val="lowerRoman"/>
      <w:lvlText w:val="%3."/>
      <w:lvlJc w:val="right"/>
      <w:pPr>
        <w:ind w:left="2160" w:hanging="180"/>
      </w:pPr>
    </w:lvl>
    <w:lvl w:ilvl="3" w:tplc="2D8A5B22">
      <w:start w:val="1"/>
      <w:numFmt w:val="decimal"/>
      <w:lvlText w:val="%4."/>
      <w:lvlJc w:val="left"/>
      <w:pPr>
        <w:ind w:left="2880" w:hanging="360"/>
      </w:pPr>
    </w:lvl>
    <w:lvl w:ilvl="4" w:tplc="9BE6623A">
      <w:start w:val="1"/>
      <w:numFmt w:val="lowerLetter"/>
      <w:lvlText w:val="%5."/>
      <w:lvlJc w:val="left"/>
      <w:pPr>
        <w:ind w:left="3600" w:hanging="360"/>
      </w:pPr>
    </w:lvl>
    <w:lvl w:ilvl="5" w:tplc="AD146B30">
      <w:start w:val="1"/>
      <w:numFmt w:val="lowerRoman"/>
      <w:lvlText w:val="%6."/>
      <w:lvlJc w:val="right"/>
      <w:pPr>
        <w:ind w:left="4320" w:hanging="180"/>
      </w:pPr>
    </w:lvl>
    <w:lvl w:ilvl="6" w:tplc="AABC626C">
      <w:start w:val="1"/>
      <w:numFmt w:val="decimal"/>
      <w:lvlText w:val="%7."/>
      <w:lvlJc w:val="left"/>
      <w:pPr>
        <w:ind w:left="5040" w:hanging="360"/>
      </w:pPr>
    </w:lvl>
    <w:lvl w:ilvl="7" w:tplc="486A908C">
      <w:start w:val="1"/>
      <w:numFmt w:val="lowerLetter"/>
      <w:lvlText w:val="%8."/>
      <w:lvlJc w:val="left"/>
      <w:pPr>
        <w:ind w:left="5760" w:hanging="360"/>
      </w:pPr>
    </w:lvl>
    <w:lvl w:ilvl="8" w:tplc="DF44E51A">
      <w:start w:val="1"/>
      <w:numFmt w:val="lowerRoman"/>
      <w:lvlText w:val="%9."/>
      <w:lvlJc w:val="right"/>
      <w:pPr>
        <w:ind w:left="6480" w:hanging="180"/>
      </w:pPr>
    </w:lvl>
  </w:abstractNum>
  <w:abstractNum w:abstractNumId="5" w15:restartNumberingAfterBreak="0">
    <w:nsid w:val="13B833EF"/>
    <w:multiLevelType w:val="hybridMultilevel"/>
    <w:tmpl w:val="B0461FD4"/>
    <w:lvl w:ilvl="0" w:tplc="7D548A6A">
      <w:start w:val="1"/>
      <w:numFmt w:val="bullet"/>
      <w:lvlText w:val=""/>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672DEB"/>
    <w:multiLevelType w:val="hybridMultilevel"/>
    <w:tmpl w:val="1DFEE78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975312"/>
    <w:multiLevelType w:val="hybridMultilevel"/>
    <w:tmpl w:val="5F0814F8"/>
    <w:lvl w:ilvl="0" w:tplc="9558FC84">
      <w:start w:val="1"/>
      <w:numFmt w:val="decimal"/>
      <w:lvlText w:val="•"/>
      <w:lvlJc w:val="left"/>
      <w:pPr>
        <w:ind w:left="2160" w:hanging="360"/>
      </w:pPr>
      <w:rPr>
        <w:rFonts w:hint="default"/>
        <w:sz w:val="24"/>
        <w:szCs w:val="24"/>
      </w:rPr>
    </w:lvl>
    <w:lvl w:ilvl="1" w:tplc="0409000F">
      <w:start w:val="1"/>
      <w:numFmt w:val="decimal"/>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32F84F"/>
    <w:multiLevelType w:val="hybridMultilevel"/>
    <w:tmpl w:val="2968C1E2"/>
    <w:lvl w:ilvl="0" w:tplc="9E5EED08">
      <w:start w:val="1"/>
      <w:numFmt w:val="lowerLetter"/>
      <w:lvlText w:val="k)"/>
      <w:lvlJc w:val="left"/>
      <w:pPr>
        <w:ind w:left="720" w:hanging="360"/>
      </w:pPr>
    </w:lvl>
    <w:lvl w:ilvl="1" w:tplc="F1D8AE34">
      <w:start w:val="1"/>
      <w:numFmt w:val="lowerLetter"/>
      <w:lvlText w:val="%2."/>
      <w:lvlJc w:val="left"/>
      <w:pPr>
        <w:ind w:left="1440" w:hanging="360"/>
      </w:pPr>
    </w:lvl>
    <w:lvl w:ilvl="2" w:tplc="89946B1E">
      <w:start w:val="1"/>
      <w:numFmt w:val="lowerRoman"/>
      <w:lvlText w:val="%3."/>
      <w:lvlJc w:val="right"/>
      <w:pPr>
        <w:ind w:left="2160" w:hanging="180"/>
      </w:pPr>
    </w:lvl>
    <w:lvl w:ilvl="3" w:tplc="D7324518">
      <w:start w:val="1"/>
      <w:numFmt w:val="decimal"/>
      <w:lvlText w:val="%4."/>
      <w:lvlJc w:val="left"/>
      <w:pPr>
        <w:ind w:left="2880" w:hanging="360"/>
      </w:pPr>
    </w:lvl>
    <w:lvl w:ilvl="4" w:tplc="13B8DEB4">
      <w:start w:val="1"/>
      <w:numFmt w:val="lowerLetter"/>
      <w:lvlText w:val="%5."/>
      <w:lvlJc w:val="left"/>
      <w:pPr>
        <w:ind w:left="3600" w:hanging="360"/>
      </w:pPr>
    </w:lvl>
    <w:lvl w:ilvl="5" w:tplc="373C51F6">
      <w:start w:val="1"/>
      <w:numFmt w:val="lowerRoman"/>
      <w:lvlText w:val="%6."/>
      <w:lvlJc w:val="right"/>
      <w:pPr>
        <w:ind w:left="4320" w:hanging="180"/>
      </w:pPr>
    </w:lvl>
    <w:lvl w:ilvl="6" w:tplc="D87465E6">
      <w:start w:val="1"/>
      <w:numFmt w:val="decimal"/>
      <w:lvlText w:val="%7."/>
      <w:lvlJc w:val="left"/>
      <w:pPr>
        <w:ind w:left="5040" w:hanging="360"/>
      </w:pPr>
    </w:lvl>
    <w:lvl w:ilvl="7" w:tplc="A3D46B38">
      <w:start w:val="1"/>
      <w:numFmt w:val="lowerLetter"/>
      <w:lvlText w:val="%8."/>
      <w:lvlJc w:val="left"/>
      <w:pPr>
        <w:ind w:left="5760" w:hanging="360"/>
      </w:pPr>
    </w:lvl>
    <w:lvl w:ilvl="8" w:tplc="E236E106">
      <w:start w:val="1"/>
      <w:numFmt w:val="lowerRoman"/>
      <w:lvlText w:val="%9."/>
      <w:lvlJc w:val="right"/>
      <w:pPr>
        <w:ind w:left="6480" w:hanging="180"/>
      </w:pPr>
    </w:lvl>
  </w:abstractNum>
  <w:abstractNum w:abstractNumId="9" w15:restartNumberingAfterBreak="0">
    <w:nsid w:val="2840D9C3"/>
    <w:multiLevelType w:val="hybridMultilevel"/>
    <w:tmpl w:val="DED65538"/>
    <w:lvl w:ilvl="0" w:tplc="AC1EA5D2">
      <w:start w:val="3"/>
      <w:numFmt w:val="lowerLetter"/>
      <w:lvlText w:val="c)"/>
      <w:lvlJc w:val="left"/>
      <w:pPr>
        <w:ind w:left="720" w:hanging="360"/>
      </w:pPr>
    </w:lvl>
    <w:lvl w:ilvl="1" w:tplc="1514EC08">
      <w:start w:val="1"/>
      <w:numFmt w:val="lowerLetter"/>
      <w:lvlText w:val="%2."/>
      <w:lvlJc w:val="left"/>
      <w:pPr>
        <w:ind w:left="1440" w:hanging="360"/>
      </w:pPr>
    </w:lvl>
    <w:lvl w:ilvl="2" w:tplc="705844B8">
      <w:start w:val="1"/>
      <w:numFmt w:val="lowerRoman"/>
      <w:lvlText w:val="%3."/>
      <w:lvlJc w:val="right"/>
      <w:pPr>
        <w:ind w:left="2160" w:hanging="180"/>
      </w:pPr>
    </w:lvl>
    <w:lvl w:ilvl="3" w:tplc="B99E582A">
      <w:start w:val="1"/>
      <w:numFmt w:val="decimal"/>
      <w:lvlText w:val="%4."/>
      <w:lvlJc w:val="left"/>
      <w:pPr>
        <w:ind w:left="2880" w:hanging="360"/>
      </w:pPr>
    </w:lvl>
    <w:lvl w:ilvl="4" w:tplc="D768627E">
      <w:start w:val="1"/>
      <w:numFmt w:val="lowerLetter"/>
      <w:lvlText w:val="%5."/>
      <w:lvlJc w:val="left"/>
      <w:pPr>
        <w:ind w:left="3600" w:hanging="360"/>
      </w:pPr>
    </w:lvl>
    <w:lvl w:ilvl="5" w:tplc="0C0EEF32">
      <w:start w:val="1"/>
      <w:numFmt w:val="lowerRoman"/>
      <w:lvlText w:val="%6."/>
      <w:lvlJc w:val="right"/>
      <w:pPr>
        <w:ind w:left="4320" w:hanging="180"/>
      </w:pPr>
    </w:lvl>
    <w:lvl w:ilvl="6" w:tplc="F41ECC10">
      <w:start w:val="1"/>
      <w:numFmt w:val="decimal"/>
      <w:lvlText w:val="%7."/>
      <w:lvlJc w:val="left"/>
      <w:pPr>
        <w:ind w:left="5040" w:hanging="360"/>
      </w:pPr>
    </w:lvl>
    <w:lvl w:ilvl="7" w:tplc="0340F468">
      <w:start w:val="1"/>
      <w:numFmt w:val="lowerLetter"/>
      <w:lvlText w:val="%8."/>
      <w:lvlJc w:val="left"/>
      <w:pPr>
        <w:ind w:left="5760" w:hanging="360"/>
      </w:pPr>
    </w:lvl>
    <w:lvl w:ilvl="8" w:tplc="F4808220">
      <w:start w:val="1"/>
      <w:numFmt w:val="lowerRoman"/>
      <w:lvlText w:val="%9."/>
      <w:lvlJc w:val="right"/>
      <w:pPr>
        <w:ind w:left="6480" w:hanging="180"/>
      </w:pPr>
    </w:lvl>
  </w:abstractNum>
  <w:abstractNum w:abstractNumId="10" w15:restartNumberingAfterBreak="0">
    <w:nsid w:val="28C8F161"/>
    <w:multiLevelType w:val="hybridMultilevel"/>
    <w:tmpl w:val="2DF69FA8"/>
    <w:lvl w:ilvl="0" w:tplc="9300EEFC">
      <w:start w:val="1"/>
      <w:numFmt w:val="decimal"/>
      <w:lvlText w:val="•"/>
      <w:lvlJc w:val="left"/>
      <w:pPr>
        <w:ind w:left="720" w:hanging="360"/>
      </w:pPr>
    </w:lvl>
    <w:lvl w:ilvl="1" w:tplc="F7E4A368">
      <w:start w:val="1"/>
      <w:numFmt w:val="lowerLetter"/>
      <w:lvlText w:val="%2."/>
      <w:lvlJc w:val="left"/>
      <w:pPr>
        <w:ind w:left="1440" w:hanging="360"/>
      </w:pPr>
    </w:lvl>
    <w:lvl w:ilvl="2" w:tplc="70D4DD5E">
      <w:start w:val="1"/>
      <w:numFmt w:val="lowerRoman"/>
      <w:lvlText w:val="%3."/>
      <w:lvlJc w:val="right"/>
      <w:pPr>
        <w:ind w:left="2160" w:hanging="180"/>
      </w:pPr>
    </w:lvl>
    <w:lvl w:ilvl="3" w:tplc="E5D244EC">
      <w:start w:val="1"/>
      <w:numFmt w:val="decimal"/>
      <w:lvlText w:val="%4."/>
      <w:lvlJc w:val="left"/>
      <w:pPr>
        <w:ind w:left="2880" w:hanging="360"/>
      </w:pPr>
    </w:lvl>
    <w:lvl w:ilvl="4" w:tplc="65B65F8A">
      <w:start w:val="1"/>
      <w:numFmt w:val="lowerLetter"/>
      <w:lvlText w:val="%5."/>
      <w:lvlJc w:val="left"/>
      <w:pPr>
        <w:ind w:left="3600" w:hanging="360"/>
      </w:pPr>
    </w:lvl>
    <w:lvl w:ilvl="5" w:tplc="8F7C2D1E">
      <w:start w:val="1"/>
      <w:numFmt w:val="lowerRoman"/>
      <w:lvlText w:val="%6."/>
      <w:lvlJc w:val="right"/>
      <w:pPr>
        <w:ind w:left="4320" w:hanging="180"/>
      </w:pPr>
    </w:lvl>
    <w:lvl w:ilvl="6" w:tplc="4A8086FE">
      <w:start w:val="1"/>
      <w:numFmt w:val="decimal"/>
      <w:lvlText w:val="%7."/>
      <w:lvlJc w:val="left"/>
      <w:pPr>
        <w:ind w:left="5040" w:hanging="360"/>
      </w:pPr>
    </w:lvl>
    <w:lvl w:ilvl="7" w:tplc="32403FA8">
      <w:start w:val="1"/>
      <w:numFmt w:val="lowerLetter"/>
      <w:lvlText w:val="%8."/>
      <w:lvlJc w:val="left"/>
      <w:pPr>
        <w:ind w:left="5760" w:hanging="360"/>
      </w:pPr>
    </w:lvl>
    <w:lvl w:ilvl="8" w:tplc="746CB81E">
      <w:start w:val="1"/>
      <w:numFmt w:val="lowerRoman"/>
      <w:lvlText w:val="%9."/>
      <w:lvlJc w:val="right"/>
      <w:pPr>
        <w:ind w:left="6480" w:hanging="180"/>
      </w:pPr>
    </w:lvl>
  </w:abstractNum>
  <w:abstractNum w:abstractNumId="11" w15:restartNumberingAfterBreak="0">
    <w:nsid w:val="293E8A0B"/>
    <w:multiLevelType w:val="hybridMultilevel"/>
    <w:tmpl w:val="8612F89C"/>
    <w:lvl w:ilvl="0" w:tplc="21FAF9B2">
      <w:start w:val="1"/>
      <w:numFmt w:val="bullet"/>
      <w:lvlText w:val="§"/>
      <w:lvlJc w:val="left"/>
      <w:pPr>
        <w:ind w:left="720" w:hanging="360"/>
      </w:pPr>
      <w:rPr>
        <w:rFonts w:ascii="Wingdings" w:hAnsi="Wingdings" w:hint="default"/>
      </w:rPr>
    </w:lvl>
    <w:lvl w:ilvl="1" w:tplc="EAD0E386">
      <w:start w:val="1"/>
      <w:numFmt w:val="bullet"/>
      <w:lvlText w:val="o"/>
      <w:lvlJc w:val="left"/>
      <w:pPr>
        <w:ind w:left="1440" w:hanging="360"/>
      </w:pPr>
      <w:rPr>
        <w:rFonts w:ascii="Courier New" w:hAnsi="Courier New" w:hint="default"/>
      </w:rPr>
    </w:lvl>
    <w:lvl w:ilvl="2" w:tplc="1C2C423A">
      <w:start w:val="1"/>
      <w:numFmt w:val="bullet"/>
      <w:lvlText w:val=""/>
      <w:lvlJc w:val="left"/>
      <w:pPr>
        <w:ind w:left="2160" w:hanging="360"/>
      </w:pPr>
      <w:rPr>
        <w:rFonts w:ascii="Wingdings" w:hAnsi="Wingdings" w:hint="default"/>
      </w:rPr>
    </w:lvl>
    <w:lvl w:ilvl="3" w:tplc="18C0DBE0">
      <w:start w:val="1"/>
      <w:numFmt w:val="bullet"/>
      <w:lvlText w:val=""/>
      <w:lvlJc w:val="left"/>
      <w:pPr>
        <w:ind w:left="2880" w:hanging="360"/>
      </w:pPr>
      <w:rPr>
        <w:rFonts w:ascii="Symbol" w:hAnsi="Symbol" w:hint="default"/>
      </w:rPr>
    </w:lvl>
    <w:lvl w:ilvl="4" w:tplc="D1BCB45A">
      <w:start w:val="1"/>
      <w:numFmt w:val="bullet"/>
      <w:lvlText w:val="o"/>
      <w:lvlJc w:val="left"/>
      <w:pPr>
        <w:ind w:left="3600" w:hanging="360"/>
      </w:pPr>
      <w:rPr>
        <w:rFonts w:ascii="Courier New" w:hAnsi="Courier New" w:hint="default"/>
      </w:rPr>
    </w:lvl>
    <w:lvl w:ilvl="5" w:tplc="9858E21E">
      <w:start w:val="1"/>
      <w:numFmt w:val="bullet"/>
      <w:lvlText w:val=""/>
      <w:lvlJc w:val="left"/>
      <w:pPr>
        <w:ind w:left="4320" w:hanging="360"/>
      </w:pPr>
      <w:rPr>
        <w:rFonts w:ascii="Wingdings" w:hAnsi="Wingdings" w:hint="default"/>
      </w:rPr>
    </w:lvl>
    <w:lvl w:ilvl="6" w:tplc="5576E618">
      <w:start w:val="1"/>
      <w:numFmt w:val="bullet"/>
      <w:lvlText w:val=""/>
      <w:lvlJc w:val="left"/>
      <w:pPr>
        <w:ind w:left="5040" w:hanging="360"/>
      </w:pPr>
      <w:rPr>
        <w:rFonts w:ascii="Symbol" w:hAnsi="Symbol" w:hint="default"/>
      </w:rPr>
    </w:lvl>
    <w:lvl w:ilvl="7" w:tplc="DC24F6DE">
      <w:start w:val="1"/>
      <w:numFmt w:val="bullet"/>
      <w:lvlText w:val="o"/>
      <w:lvlJc w:val="left"/>
      <w:pPr>
        <w:ind w:left="5760" w:hanging="360"/>
      </w:pPr>
      <w:rPr>
        <w:rFonts w:ascii="Courier New" w:hAnsi="Courier New" w:hint="default"/>
      </w:rPr>
    </w:lvl>
    <w:lvl w:ilvl="8" w:tplc="334C33AC">
      <w:start w:val="1"/>
      <w:numFmt w:val="bullet"/>
      <w:lvlText w:val=""/>
      <w:lvlJc w:val="left"/>
      <w:pPr>
        <w:ind w:left="6480" w:hanging="360"/>
      </w:pPr>
      <w:rPr>
        <w:rFonts w:ascii="Wingdings" w:hAnsi="Wingdings" w:hint="default"/>
      </w:rPr>
    </w:lvl>
  </w:abstractNum>
  <w:abstractNum w:abstractNumId="12" w15:restartNumberingAfterBreak="0">
    <w:nsid w:val="2A6333FE"/>
    <w:multiLevelType w:val="hybridMultilevel"/>
    <w:tmpl w:val="F9385EE6"/>
    <w:lvl w:ilvl="0" w:tplc="D61EF80C">
      <w:start w:val="1"/>
      <w:numFmt w:val="bullet"/>
      <w:lvlText w:val="§"/>
      <w:lvlJc w:val="left"/>
      <w:pPr>
        <w:ind w:left="720" w:hanging="360"/>
      </w:pPr>
      <w:rPr>
        <w:rFonts w:ascii="Wingdings" w:hAnsi="Wingdings" w:hint="default"/>
      </w:rPr>
    </w:lvl>
    <w:lvl w:ilvl="1" w:tplc="83B416B0">
      <w:start w:val="1"/>
      <w:numFmt w:val="bullet"/>
      <w:lvlText w:val="o"/>
      <w:lvlJc w:val="left"/>
      <w:pPr>
        <w:ind w:left="1440" w:hanging="360"/>
      </w:pPr>
      <w:rPr>
        <w:rFonts w:ascii="Courier New" w:hAnsi="Courier New" w:hint="default"/>
      </w:rPr>
    </w:lvl>
    <w:lvl w:ilvl="2" w:tplc="DB166B0E">
      <w:start w:val="1"/>
      <w:numFmt w:val="bullet"/>
      <w:lvlText w:val=""/>
      <w:lvlJc w:val="left"/>
      <w:pPr>
        <w:ind w:left="2160" w:hanging="360"/>
      </w:pPr>
      <w:rPr>
        <w:rFonts w:ascii="Wingdings" w:hAnsi="Wingdings" w:hint="default"/>
      </w:rPr>
    </w:lvl>
    <w:lvl w:ilvl="3" w:tplc="558436B0">
      <w:start w:val="1"/>
      <w:numFmt w:val="bullet"/>
      <w:lvlText w:val=""/>
      <w:lvlJc w:val="left"/>
      <w:pPr>
        <w:ind w:left="2880" w:hanging="360"/>
      </w:pPr>
      <w:rPr>
        <w:rFonts w:ascii="Symbol" w:hAnsi="Symbol" w:hint="default"/>
      </w:rPr>
    </w:lvl>
    <w:lvl w:ilvl="4" w:tplc="6C1E4FE2">
      <w:start w:val="1"/>
      <w:numFmt w:val="bullet"/>
      <w:lvlText w:val="o"/>
      <w:lvlJc w:val="left"/>
      <w:pPr>
        <w:ind w:left="3600" w:hanging="360"/>
      </w:pPr>
      <w:rPr>
        <w:rFonts w:ascii="Courier New" w:hAnsi="Courier New" w:hint="default"/>
      </w:rPr>
    </w:lvl>
    <w:lvl w:ilvl="5" w:tplc="035AD6F6">
      <w:start w:val="1"/>
      <w:numFmt w:val="bullet"/>
      <w:lvlText w:val=""/>
      <w:lvlJc w:val="left"/>
      <w:pPr>
        <w:ind w:left="4320" w:hanging="360"/>
      </w:pPr>
      <w:rPr>
        <w:rFonts w:ascii="Wingdings" w:hAnsi="Wingdings" w:hint="default"/>
      </w:rPr>
    </w:lvl>
    <w:lvl w:ilvl="6" w:tplc="28103628">
      <w:start w:val="1"/>
      <w:numFmt w:val="bullet"/>
      <w:lvlText w:val=""/>
      <w:lvlJc w:val="left"/>
      <w:pPr>
        <w:ind w:left="5040" w:hanging="360"/>
      </w:pPr>
      <w:rPr>
        <w:rFonts w:ascii="Symbol" w:hAnsi="Symbol" w:hint="default"/>
      </w:rPr>
    </w:lvl>
    <w:lvl w:ilvl="7" w:tplc="EE442CC0">
      <w:start w:val="1"/>
      <w:numFmt w:val="bullet"/>
      <w:lvlText w:val="o"/>
      <w:lvlJc w:val="left"/>
      <w:pPr>
        <w:ind w:left="5760" w:hanging="360"/>
      </w:pPr>
      <w:rPr>
        <w:rFonts w:ascii="Courier New" w:hAnsi="Courier New" w:hint="default"/>
      </w:rPr>
    </w:lvl>
    <w:lvl w:ilvl="8" w:tplc="3898A59C">
      <w:start w:val="1"/>
      <w:numFmt w:val="bullet"/>
      <w:lvlText w:val=""/>
      <w:lvlJc w:val="left"/>
      <w:pPr>
        <w:ind w:left="6480" w:hanging="360"/>
      </w:pPr>
      <w:rPr>
        <w:rFonts w:ascii="Wingdings" w:hAnsi="Wingdings" w:hint="default"/>
      </w:rPr>
    </w:lvl>
  </w:abstractNum>
  <w:abstractNum w:abstractNumId="13" w15:restartNumberingAfterBreak="0">
    <w:nsid w:val="2AFE041B"/>
    <w:multiLevelType w:val="hybridMultilevel"/>
    <w:tmpl w:val="92728736"/>
    <w:lvl w:ilvl="0" w:tplc="B832D1FA">
      <w:start w:val="1"/>
      <w:numFmt w:val="decimal"/>
      <w:lvlText w:val="•"/>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2433D7"/>
    <w:multiLevelType w:val="hybridMultilevel"/>
    <w:tmpl w:val="2AEAD8D4"/>
    <w:lvl w:ilvl="0" w:tplc="0409000F">
      <w:start w:val="1"/>
      <w:numFmt w:val="decimal"/>
      <w:lvlText w:val="%1."/>
      <w:lvlJc w:val="left"/>
      <w:pPr>
        <w:ind w:left="720" w:hanging="360"/>
      </w:pPr>
    </w:lvl>
    <w:lvl w:ilvl="1" w:tplc="0409000F">
      <w:start w:val="1"/>
      <w:numFmt w:val="decimal"/>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70FEB"/>
    <w:multiLevelType w:val="hybridMultilevel"/>
    <w:tmpl w:val="4DE25AE6"/>
    <w:lvl w:ilvl="0" w:tplc="8766F90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746336"/>
    <w:multiLevelType w:val="hybridMultilevel"/>
    <w:tmpl w:val="E1507B46"/>
    <w:lvl w:ilvl="0" w:tplc="9FA04CB0">
      <w:start w:val="1"/>
      <w:numFmt w:val="bullet"/>
      <w:lvlText w:val="·"/>
      <w:lvlJc w:val="left"/>
      <w:pPr>
        <w:ind w:left="720" w:hanging="360"/>
      </w:pPr>
      <w:rPr>
        <w:rFonts w:ascii="Symbol" w:hAnsi="Symbol" w:hint="default"/>
      </w:rPr>
    </w:lvl>
    <w:lvl w:ilvl="1" w:tplc="70B67586">
      <w:start w:val="1"/>
      <w:numFmt w:val="bullet"/>
      <w:lvlText w:val="o"/>
      <w:lvlJc w:val="left"/>
      <w:pPr>
        <w:ind w:left="1440" w:hanging="360"/>
      </w:pPr>
      <w:rPr>
        <w:rFonts w:ascii="Courier New" w:hAnsi="Courier New" w:hint="default"/>
      </w:rPr>
    </w:lvl>
    <w:lvl w:ilvl="2" w:tplc="2DEE4DF6">
      <w:start w:val="1"/>
      <w:numFmt w:val="bullet"/>
      <w:lvlText w:val=""/>
      <w:lvlJc w:val="left"/>
      <w:pPr>
        <w:ind w:left="2160" w:hanging="360"/>
      </w:pPr>
      <w:rPr>
        <w:rFonts w:ascii="Wingdings" w:hAnsi="Wingdings" w:hint="default"/>
      </w:rPr>
    </w:lvl>
    <w:lvl w:ilvl="3" w:tplc="30E411BC">
      <w:start w:val="1"/>
      <w:numFmt w:val="bullet"/>
      <w:lvlText w:val=""/>
      <w:lvlJc w:val="left"/>
      <w:pPr>
        <w:ind w:left="2880" w:hanging="360"/>
      </w:pPr>
      <w:rPr>
        <w:rFonts w:ascii="Symbol" w:hAnsi="Symbol" w:hint="default"/>
      </w:rPr>
    </w:lvl>
    <w:lvl w:ilvl="4" w:tplc="A78C40B8">
      <w:start w:val="1"/>
      <w:numFmt w:val="bullet"/>
      <w:lvlText w:val="o"/>
      <w:lvlJc w:val="left"/>
      <w:pPr>
        <w:ind w:left="3600" w:hanging="360"/>
      </w:pPr>
      <w:rPr>
        <w:rFonts w:ascii="Courier New" w:hAnsi="Courier New" w:hint="default"/>
      </w:rPr>
    </w:lvl>
    <w:lvl w:ilvl="5" w:tplc="45E867D0">
      <w:start w:val="1"/>
      <w:numFmt w:val="bullet"/>
      <w:lvlText w:val=""/>
      <w:lvlJc w:val="left"/>
      <w:pPr>
        <w:ind w:left="4320" w:hanging="360"/>
      </w:pPr>
      <w:rPr>
        <w:rFonts w:ascii="Wingdings" w:hAnsi="Wingdings" w:hint="default"/>
      </w:rPr>
    </w:lvl>
    <w:lvl w:ilvl="6" w:tplc="0D445BF2">
      <w:start w:val="1"/>
      <w:numFmt w:val="bullet"/>
      <w:lvlText w:val=""/>
      <w:lvlJc w:val="left"/>
      <w:pPr>
        <w:ind w:left="5040" w:hanging="360"/>
      </w:pPr>
      <w:rPr>
        <w:rFonts w:ascii="Symbol" w:hAnsi="Symbol" w:hint="default"/>
      </w:rPr>
    </w:lvl>
    <w:lvl w:ilvl="7" w:tplc="D6147CDC">
      <w:start w:val="1"/>
      <w:numFmt w:val="bullet"/>
      <w:lvlText w:val="o"/>
      <w:lvlJc w:val="left"/>
      <w:pPr>
        <w:ind w:left="5760" w:hanging="360"/>
      </w:pPr>
      <w:rPr>
        <w:rFonts w:ascii="Courier New" w:hAnsi="Courier New" w:hint="default"/>
      </w:rPr>
    </w:lvl>
    <w:lvl w:ilvl="8" w:tplc="8ABAA198">
      <w:start w:val="1"/>
      <w:numFmt w:val="bullet"/>
      <w:lvlText w:val=""/>
      <w:lvlJc w:val="left"/>
      <w:pPr>
        <w:ind w:left="6480" w:hanging="360"/>
      </w:pPr>
      <w:rPr>
        <w:rFonts w:ascii="Wingdings" w:hAnsi="Wingdings" w:hint="default"/>
      </w:rPr>
    </w:lvl>
  </w:abstractNum>
  <w:abstractNum w:abstractNumId="17" w15:restartNumberingAfterBreak="0">
    <w:nsid w:val="383A4D9F"/>
    <w:multiLevelType w:val="hybridMultilevel"/>
    <w:tmpl w:val="24986794"/>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8" w15:restartNumberingAfterBreak="0">
    <w:nsid w:val="3AE35B4D"/>
    <w:multiLevelType w:val="hybridMultilevel"/>
    <w:tmpl w:val="9F4CC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AE968"/>
    <w:multiLevelType w:val="hybridMultilevel"/>
    <w:tmpl w:val="6A98A99E"/>
    <w:lvl w:ilvl="0" w:tplc="AEBA8716">
      <w:start w:val="1"/>
      <w:numFmt w:val="decimal"/>
      <w:lvlText w:val="•"/>
      <w:lvlJc w:val="left"/>
      <w:pPr>
        <w:ind w:left="720" w:hanging="360"/>
      </w:pPr>
    </w:lvl>
    <w:lvl w:ilvl="1" w:tplc="ED2E810E">
      <w:start w:val="1"/>
      <w:numFmt w:val="lowerLetter"/>
      <w:lvlText w:val="%2."/>
      <w:lvlJc w:val="left"/>
      <w:pPr>
        <w:ind w:left="1440" w:hanging="360"/>
      </w:pPr>
    </w:lvl>
    <w:lvl w:ilvl="2" w:tplc="8AD6BBCA">
      <w:start w:val="1"/>
      <w:numFmt w:val="lowerRoman"/>
      <w:lvlText w:val="%3."/>
      <w:lvlJc w:val="right"/>
      <w:pPr>
        <w:ind w:left="2160" w:hanging="180"/>
      </w:pPr>
    </w:lvl>
    <w:lvl w:ilvl="3" w:tplc="D0FCD3D6">
      <w:start w:val="1"/>
      <w:numFmt w:val="decimal"/>
      <w:lvlText w:val="%4."/>
      <w:lvlJc w:val="left"/>
      <w:pPr>
        <w:ind w:left="2880" w:hanging="360"/>
      </w:pPr>
    </w:lvl>
    <w:lvl w:ilvl="4" w:tplc="6C4C2B2E">
      <w:start w:val="1"/>
      <w:numFmt w:val="lowerLetter"/>
      <w:lvlText w:val="%5."/>
      <w:lvlJc w:val="left"/>
      <w:pPr>
        <w:ind w:left="3600" w:hanging="360"/>
      </w:pPr>
    </w:lvl>
    <w:lvl w:ilvl="5" w:tplc="129AEF06">
      <w:start w:val="1"/>
      <w:numFmt w:val="lowerRoman"/>
      <w:lvlText w:val="%6."/>
      <w:lvlJc w:val="right"/>
      <w:pPr>
        <w:ind w:left="4320" w:hanging="180"/>
      </w:pPr>
    </w:lvl>
    <w:lvl w:ilvl="6" w:tplc="547C69F4">
      <w:start w:val="1"/>
      <w:numFmt w:val="decimal"/>
      <w:lvlText w:val="%7."/>
      <w:lvlJc w:val="left"/>
      <w:pPr>
        <w:ind w:left="5040" w:hanging="360"/>
      </w:pPr>
    </w:lvl>
    <w:lvl w:ilvl="7" w:tplc="0F8E10B2">
      <w:start w:val="1"/>
      <w:numFmt w:val="lowerLetter"/>
      <w:lvlText w:val="%8."/>
      <w:lvlJc w:val="left"/>
      <w:pPr>
        <w:ind w:left="5760" w:hanging="360"/>
      </w:pPr>
    </w:lvl>
    <w:lvl w:ilvl="8" w:tplc="03B810F6">
      <w:start w:val="1"/>
      <w:numFmt w:val="lowerRoman"/>
      <w:lvlText w:val="%9."/>
      <w:lvlJc w:val="right"/>
      <w:pPr>
        <w:ind w:left="6480" w:hanging="180"/>
      </w:pPr>
    </w:lvl>
  </w:abstractNum>
  <w:abstractNum w:abstractNumId="20" w15:restartNumberingAfterBreak="0">
    <w:nsid w:val="3DC70BA6"/>
    <w:multiLevelType w:val="hybridMultilevel"/>
    <w:tmpl w:val="49408AF8"/>
    <w:lvl w:ilvl="0" w:tplc="B1E2C13E">
      <w:start w:val="1"/>
      <w:numFmt w:val="bullet"/>
      <w:lvlText w:val="·"/>
      <w:lvlJc w:val="left"/>
      <w:pPr>
        <w:ind w:left="720" w:hanging="360"/>
      </w:pPr>
      <w:rPr>
        <w:rFonts w:ascii="Symbol" w:hAnsi="Symbol" w:hint="default"/>
      </w:rPr>
    </w:lvl>
    <w:lvl w:ilvl="1" w:tplc="1884FE00">
      <w:start w:val="1"/>
      <w:numFmt w:val="bullet"/>
      <w:lvlText w:val="o"/>
      <w:lvlJc w:val="left"/>
      <w:pPr>
        <w:ind w:left="1440" w:hanging="360"/>
      </w:pPr>
      <w:rPr>
        <w:rFonts w:ascii="Courier New" w:hAnsi="Courier New" w:hint="default"/>
      </w:rPr>
    </w:lvl>
    <w:lvl w:ilvl="2" w:tplc="EC541A2C">
      <w:start w:val="1"/>
      <w:numFmt w:val="bullet"/>
      <w:lvlText w:val=""/>
      <w:lvlJc w:val="left"/>
      <w:pPr>
        <w:ind w:left="2160" w:hanging="360"/>
      </w:pPr>
      <w:rPr>
        <w:rFonts w:ascii="Wingdings" w:hAnsi="Wingdings" w:hint="default"/>
      </w:rPr>
    </w:lvl>
    <w:lvl w:ilvl="3" w:tplc="699E3B24">
      <w:start w:val="1"/>
      <w:numFmt w:val="bullet"/>
      <w:lvlText w:val=""/>
      <w:lvlJc w:val="left"/>
      <w:pPr>
        <w:ind w:left="2880" w:hanging="360"/>
      </w:pPr>
      <w:rPr>
        <w:rFonts w:ascii="Symbol" w:hAnsi="Symbol" w:hint="default"/>
      </w:rPr>
    </w:lvl>
    <w:lvl w:ilvl="4" w:tplc="36DE587E">
      <w:start w:val="1"/>
      <w:numFmt w:val="bullet"/>
      <w:lvlText w:val="o"/>
      <w:lvlJc w:val="left"/>
      <w:pPr>
        <w:ind w:left="3600" w:hanging="360"/>
      </w:pPr>
      <w:rPr>
        <w:rFonts w:ascii="Courier New" w:hAnsi="Courier New" w:hint="default"/>
      </w:rPr>
    </w:lvl>
    <w:lvl w:ilvl="5" w:tplc="48509A42">
      <w:start w:val="1"/>
      <w:numFmt w:val="bullet"/>
      <w:lvlText w:val=""/>
      <w:lvlJc w:val="left"/>
      <w:pPr>
        <w:ind w:left="4320" w:hanging="360"/>
      </w:pPr>
      <w:rPr>
        <w:rFonts w:ascii="Wingdings" w:hAnsi="Wingdings" w:hint="default"/>
      </w:rPr>
    </w:lvl>
    <w:lvl w:ilvl="6" w:tplc="3A5C62BA">
      <w:start w:val="1"/>
      <w:numFmt w:val="bullet"/>
      <w:lvlText w:val=""/>
      <w:lvlJc w:val="left"/>
      <w:pPr>
        <w:ind w:left="5040" w:hanging="360"/>
      </w:pPr>
      <w:rPr>
        <w:rFonts w:ascii="Symbol" w:hAnsi="Symbol" w:hint="default"/>
      </w:rPr>
    </w:lvl>
    <w:lvl w:ilvl="7" w:tplc="E86C30F8">
      <w:start w:val="1"/>
      <w:numFmt w:val="bullet"/>
      <w:lvlText w:val="o"/>
      <w:lvlJc w:val="left"/>
      <w:pPr>
        <w:ind w:left="5760" w:hanging="360"/>
      </w:pPr>
      <w:rPr>
        <w:rFonts w:ascii="Courier New" w:hAnsi="Courier New" w:hint="default"/>
      </w:rPr>
    </w:lvl>
    <w:lvl w:ilvl="8" w:tplc="F836DC18">
      <w:start w:val="1"/>
      <w:numFmt w:val="bullet"/>
      <w:lvlText w:val=""/>
      <w:lvlJc w:val="left"/>
      <w:pPr>
        <w:ind w:left="6480" w:hanging="360"/>
      </w:pPr>
      <w:rPr>
        <w:rFonts w:ascii="Wingdings" w:hAnsi="Wingdings" w:hint="default"/>
      </w:rPr>
    </w:lvl>
  </w:abstractNum>
  <w:abstractNum w:abstractNumId="21" w15:restartNumberingAfterBreak="0">
    <w:nsid w:val="3DE2576F"/>
    <w:multiLevelType w:val="hybridMultilevel"/>
    <w:tmpl w:val="EFD8F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5427B"/>
    <w:multiLevelType w:val="hybridMultilevel"/>
    <w:tmpl w:val="B7BEA1E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E5E3788"/>
    <w:multiLevelType w:val="hybridMultilevel"/>
    <w:tmpl w:val="8F068438"/>
    <w:lvl w:ilvl="0" w:tplc="CB26275A">
      <w:start w:val="1"/>
      <w:numFmt w:val="decimal"/>
      <w:lvlText w:val="•"/>
      <w:lvlJc w:val="left"/>
      <w:pPr>
        <w:ind w:left="720" w:hanging="360"/>
      </w:pPr>
    </w:lvl>
    <w:lvl w:ilvl="1" w:tplc="29BA2FAA">
      <w:start w:val="1"/>
      <w:numFmt w:val="lowerLetter"/>
      <w:lvlText w:val="%2."/>
      <w:lvlJc w:val="left"/>
      <w:pPr>
        <w:ind w:left="1440" w:hanging="360"/>
      </w:pPr>
    </w:lvl>
    <w:lvl w:ilvl="2" w:tplc="E716B98C">
      <w:start w:val="1"/>
      <w:numFmt w:val="lowerRoman"/>
      <w:lvlText w:val="%3."/>
      <w:lvlJc w:val="right"/>
      <w:pPr>
        <w:ind w:left="2160" w:hanging="180"/>
      </w:pPr>
    </w:lvl>
    <w:lvl w:ilvl="3" w:tplc="C23879E2">
      <w:start w:val="1"/>
      <w:numFmt w:val="decimal"/>
      <w:lvlText w:val="%4."/>
      <w:lvlJc w:val="left"/>
      <w:pPr>
        <w:ind w:left="2880" w:hanging="360"/>
      </w:pPr>
    </w:lvl>
    <w:lvl w:ilvl="4" w:tplc="3392C18C">
      <w:start w:val="1"/>
      <w:numFmt w:val="lowerLetter"/>
      <w:lvlText w:val="%5."/>
      <w:lvlJc w:val="left"/>
      <w:pPr>
        <w:ind w:left="3600" w:hanging="360"/>
      </w:pPr>
    </w:lvl>
    <w:lvl w:ilvl="5" w:tplc="9A30D162">
      <w:start w:val="1"/>
      <w:numFmt w:val="lowerRoman"/>
      <w:lvlText w:val="%6."/>
      <w:lvlJc w:val="right"/>
      <w:pPr>
        <w:ind w:left="4320" w:hanging="180"/>
      </w:pPr>
    </w:lvl>
    <w:lvl w:ilvl="6" w:tplc="3C9CB62E">
      <w:start w:val="1"/>
      <w:numFmt w:val="decimal"/>
      <w:lvlText w:val="%7."/>
      <w:lvlJc w:val="left"/>
      <w:pPr>
        <w:ind w:left="5040" w:hanging="360"/>
      </w:pPr>
    </w:lvl>
    <w:lvl w:ilvl="7" w:tplc="7D661F50">
      <w:start w:val="1"/>
      <w:numFmt w:val="lowerLetter"/>
      <w:lvlText w:val="%8."/>
      <w:lvlJc w:val="left"/>
      <w:pPr>
        <w:ind w:left="5760" w:hanging="360"/>
      </w:pPr>
    </w:lvl>
    <w:lvl w:ilvl="8" w:tplc="91B8A348">
      <w:start w:val="1"/>
      <w:numFmt w:val="lowerRoman"/>
      <w:lvlText w:val="%9."/>
      <w:lvlJc w:val="right"/>
      <w:pPr>
        <w:ind w:left="6480" w:hanging="180"/>
      </w:pPr>
    </w:lvl>
  </w:abstractNum>
  <w:abstractNum w:abstractNumId="24" w15:restartNumberingAfterBreak="0">
    <w:nsid w:val="3FB481D9"/>
    <w:multiLevelType w:val="hybridMultilevel"/>
    <w:tmpl w:val="28442C88"/>
    <w:lvl w:ilvl="0" w:tplc="CE6E00C2">
      <w:start w:val="1"/>
      <w:numFmt w:val="bullet"/>
      <w:lvlText w:val="o"/>
      <w:lvlJc w:val="left"/>
      <w:pPr>
        <w:ind w:left="1440" w:hanging="360"/>
      </w:pPr>
      <w:rPr>
        <w:rFonts w:ascii="&quot;Courier New&quot;" w:hAnsi="&quot;Courier New&quot;" w:hint="default"/>
      </w:rPr>
    </w:lvl>
    <w:lvl w:ilvl="1" w:tplc="90C4424E">
      <w:start w:val="1"/>
      <w:numFmt w:val="bullet"/>
      <w:lvlText w:val="o"/>
      <w:lvlJc w:val="left"/>
      <w:pPr>
        <w:ind w:left="2160" w:hanging="360"/>
      </w:pPr>
      <w:rPr>
        <w:rFonts w:ascii="Courier New" w:hAnsi="Courier New" w:hint="default"/>
      </w:rPr>
    </w:lvl>
    <w:lvl w:ilvl="2" w:tplc="0C7AF1D2">
      <w:start w:val="1"/>
      <w:numFmt w:val="bullet"/>
      <w:lvlText w:val=""/>
      <w:lvlJc w:val="left"/>
      <w:pPr>
        <w:ind w:left="2880" w:hanging="360"/>
      </w:pPr>
      <w:rPr>
        <w:rFonts w:ascii="Wingdings" w:hAnsi="Wingdings" w:hint="default"/>
      </w:rPr>
    </w:lvl>
    <w:lvl w:ilvl="3" w:tplc="BA084A40">
      <w:start w:val="1"/>
      <w:numFmt w:val="bullet"/>
      <w:lvlText w:val=""/>
      <w:lvlJc w:val="left"/>
      <w:pPr>
        <w:ind w:left="3600" w:hanging="360"/>
      </w:pPr>
      <w:rPr>
        <w:rFonts w:ascii="Symbol" w:hAnsi="Symbol" w:hint="default"/>
      </w:rPr>
    </w:lvl>
    <w:lvl w:ilvl="4" w:tplc="0B229C4A">
      <w:start w:val="1"/>
      <w:numFmt w:val="bullet"/>
      <w:lvlText w:val="o"/>
      <w:lvlJc w:val="left"/>
      <w:pPr>
        <w:ind w:left="4320" w:hanging="360"/>
      </w:pPr>
      <w:rPr>
        <w:rFonts w:ascii="Courier New" w:hAnsi="Courier New" w:hint="default"/>
      </w:rPr>
    </w:lvl>
    <w:lvl w:ilvl="5" w:tplc="30545766">
      <w:start w:val="1"/>
      <w:numFmt w:val="bullet"/>
      <w:lvlText w:val=""/>
      <w:lvlJc w:val="left"/>
      <w:pPr>
        <w:ind w:left="5040" w:hanging="360"/>
      </w:pPr>
      <w:rPr>
        <w:rFonts w:ascii="Wingdings" w:hAnsi="Wingdings" w:hint="default"/>
      </w:rPr>
    </w:lvl>
    <w:lvl w:ilvl="6" w:tplc="4EAC769A">
      <w:start w:val="1"/>
      <w:numFmt w:val="bullet"/>
      <w:lvlText w:val=""/>
      <w:lvlJc w:val="left"/>
      <w:pPr>
        <w:ind w:left="5760" w:hanging="360"/>
      </w:pPr>
      <w:rPr>
        <w:rFonts w:ascii="Symbol" w:hAnsi="Symbol" w:hint="default"/>
      </w:rPr>
    </w:lvl>
    <w:lvl w:ilvl="7" w:tplc="779CF6F2">
      <w:start w:val="1"/>
      <w:numFmt w:val="bullet"/>
      <w:lvlText w:val="o"/>
      <w:lvlJc w:val="left"/>
      <w:pPr>
        <w:ind w:left="6480" w:hanging="360"/>
      </w:pPr>
      <w:rPr>
        <w:rFonts w:ascii="Courier New" w:hAnsi="Courier New" w:hint="default"/>
      </w:rPr>
    </w:lvl>
    <w:lvl w:ilvl="8" w:tplc="40C09986">
      <w:start w:val="1"/>
      <w:numFmt w:val="bullet"/>
      <w:lvlText w:val=""/>
      <w:lvlJc w:val="left"/>
      <w:pPr>
        <w:ind w:left="7200" w:hanging="360"/>
      </w:pPr>
      <w:rPr>
        <w:rFonts w:ascii="Wingdings" w:hAnsi="Wingdings" w:hint="default"/>
      </w:rPr>
    </w:lvl>
  </w:abstractNum>
  <w:abstractNum w:abstractNumId="25" w15:restartNumberingAfterBreak="0">
    <w:nsid w:val="4068E6C9"/>
    <w:multiLevelType w:val="hybridMultilevel"/>
    <w:tmpl w:val="92B48B0A"/>
    <w:lvl w:ilvl="0" w:tplc="AB0ED896">
      <w:start w:val="1"/>
      <w:numFmt w:val="bullet"/>
      <w:lvlText w:val="·"/>
      <w:lvlJc w:val="left"/>
      <w:pPr>
        <w:ind w:left="720" w:hanging="360"/>
      </w:pPr>
      <w:rPr>
        <w:rFonts w:ascii="Symbol" w:hAnsi="Symbol" w:hint="default"/>
      </w:rPr>
    </w:lvl>
    <w:lvl w:ilvl="1" w:tplc="9D38DF96">
      <w:start w:val="1"/>
      <w:numFmt w:val="bullet"/>
      <w:lvlText w:val="o"/>
      <w:lvlJc w:val="left"/>
      <w:pPr>
        <w:ind w:left="1440" w:hanging="360"/>
      </w:pPr>
      <w:rPr>
        <w:rFonts w:ascii="Courier New" w:hAnsi="Courier New" w:hint="default"/>
      </w:rPr>
    </w:lvl>
    <w:lvl w:ilvl="2" w:tplc="41AE0930">
      <w:start w:val="1"/>
      <w:numFmt w:val="bullet"/>
      <w:lvlText w:val=""/>
      <w:lvlJc w:val="left"/>
      <w:pPr>
        <w:ind w:left="2160" w:hanging="360"/>
      </w:pPr>
      <w:rPr>
        <w:rFonts w:ascii="Wingdings" w:hAnsi="Wingdings" w:hint="default"/>
      </w:rPr>
    </w:lvl>
    <w:lvl w:ilvl="3" w:tplc="D4EC0044">
      <w:start w:val="1"/>
      <w:numFmt w:val="bullet"/>
      <w:lvlText w:val=""/>
      <w:lvlJc w:val="left"/>
      <w:pPr>
        <w:ind w:left="2880" w:hanging="360"/>
      </w:pPr>
      <w:rPr>
        <w:rFonts w:ascii="Symbol" w:hAnsi="Symbol" w:hint="default"/>
      </w:rPr>
    </w:lvl>
    <w:lvl w:ilvl="4" w:tplc="9DF2E25E">
      <w:start w:val="1"/>
      <w:numFmt w:val="bullet"/>
      <w:lvlText w:val="o"/>
      <w:lvlJc w:val="left"/>
      <w:pPr>
        <w:ind w:left="3600" w:hanging="360"/>
      </w:pPr>
      <w:rPr>
        <w:rFonts w:ascii="Courier New" w:hAnsi="Courier New" w:hint="default"/>
      </w:rPr>
    </w:lvl>
    <w:lvl w:ilvl="5" w:tplc="C7827F60">
      <w:start w:val="1"/>
      <w:numFmt w:val="bullet"/>
      <w:lvlText w:val=""/>
      <w:lvlJc w:val="left"/>
      <w:pPr>
        <w:ind w:left="4320" w:hanging="360"/>
      </w:pPr>
      <w:rPr>
        <w:rFonts w:ascii="Wingdings" w:hAnsi="Wingdings" w:hint="default"/>
      </w:rPr>
    </w:lvl>
    <w:lvl w:ilvl="6" w:tplc="2570B472">
      <w:start w:val="1"/>
      <w:numFmt w:val="bullet"/>
      <w:lvlText w:val=""/>
      <w:lvlJc w:val="left"/>
      <w:pPr>
        <w:ind w:left="5040" w:hanging="360"/>
      </w:pPr>
      <w:rPr>
        <w:rFonts w:ascii="Symbol" w:hAnsi="Symbol" w:hint="default"/>
      </w:rPr>
    </w:lvl>
    <w:lvl w:ilvl="7" w:tplc="FAE488E0">
      <w:start w:val="1"/>
      <w:numFmt w:val="bullet"/>
      <w:lvlText w:val="o"/>
      <w:lvlJc w:val="left"/>
      <w:pPr>
        <w:ind w:left="5760" w:hanging="360"/>
      </w:pPr>
      <w:rPr>
        <w:rFonts w:ascii="Courier New" w:hAnsi="Courier New" w:hint="default"/>
      </w:rPr>
    </w:lvl>
    <w:lvl w:ilvl="8" w:tplc="87D2025E">
      <w:start w:val="1"/>
      <w:numFmt w:val="bullet"/>
      <w:lvlText w:val=""/>
      <w:lvlJc w:val="left"/>
      <w:pPr>
        <w:ind w:left="6480" w:hanging="360"/>
      </w:pPr>
      <w:rPr>
        <w:rFonts w:ascii="Wingdings" w:hAnsi="Wingdings" w:hint="default"/>
      </w:rPr>
    </w:lvl>
  </w:abstractNum>
  <w:abstractNum w:abstractNumId="26" w15:restartNumberingAfterBreak="0">
    <w:nsid w:val="421C6D38"/>
    <w:multiLevelType w:val="hybridMultilevel"/>
    <w:tmpl w:val="85DA710A"/>
    <w:lvl w:ilvl="0" w:tplc="9558FC84">
      <w:start w:val="1"/>
      <w:numFmt w:val="decimal"/>
      <w:lvlText w:val="•"/>
      <w:lvlJc w:val="left"/>
      <w:pPr>
        <w:ind w:left="216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040EA8"/>
    <w:multiLevelType w:val="hybridMultilevel"/>
    <w:tmpl w:val="8C1A5BE2"/>
    <w:lvl w:ilvl="0" w:tplc="6A6AF4F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BAEAA"/>
    <w:multiLevelType w:val="hybridMultilevel"/>
    <w:tmpl w:val="32065640"/>
    <w:lvl w:ilvl="0" w:tplc="39386448">
      <w:start w:val="1"/>
      <w:numFmt w:val="bullet"/>
      <w:lvlText w:val="§"/>
      <w:lvlJc w:val="left"/>
      <w:pPr>
        <w:ind w:left="720" w:hanging="360"/>
      </w:pPr>
      <w:rPr>
        <w:rFonts w:ascii="Wingdings" w:hAnsi="Wingdings" w:hint="default"/>
      </w:rPr>
    </w:lvl>
    <w:lvl w:ilvl="1" w:tplc="806AD34A">
      <w:start w:val="1"/>
      <w:numFmt w:val="bullet"/>
      <w:lvlText w:val="o"/>
      <w:lvlJc w:val="left"/>
      <w:pPr>
        <w:ind w:left="1440" w:hanging="360"/>
      </w:pPr>
      <w:rPr>
        <w:rFonts w:ascii="Courier New" w:hAnsi="Courier New" w:hint="default"/>
      </w:rPr>
    </w:lvl>
    <w:lvl w:ilvl="2" w:tplc="648A9882">
      <w:start w:val="1"/>
      <w:numFmt w:val="bullet"/>
      <w:lvlText w:val=""/>
      <w:lvlJc w:val="left"/>
      <w:pPr>
        <w:ind w:left="2160" w:hanging="360"/>
      </w:pPr>
      <w:rPr>
        <w:rFonts w:ascii="Wingdings" w:hAnsi="Wingdings" w:hint="default"/>
      </w:rPr>
    </w:lvl>
    <w:lvl w:ilvl="3" w:tplc="4BB847F0">
      <w:start w:val="1"/>
      <w:numFmt w:val="bullet"/>
      <w:lvlText w:val=""/>
      <w:lvlJc w:val="left"/>
      <w:pPr>
        <w:ind w:left="2880" w:hanging="360"/>
      </w:pPr>
      <w:rPr>
        <w:rFonts w:ascii="Symbol" w:hAnsi="Symbol" w:hint="default"/>
      </w:rPr>
    </w:lvl>
    <w:lvl w:ilvl="4" w:tplc="441A14F4">
      <w:start w:val="1"/>
      <w:numFmt w:val="bullet"/>
      <w:lvlText w:val="o"/>
      <w:lvlJc w:val="left"/>
      <w:pPr>
        <w:ind w:left="3600" w:hanging="360"/>
      </w:pPr>
      <w:rPr>
        <w:rFonts w:ascii="Courier New" w:hAnsi="Courier New" w:hint="default"/>
      </w:rPr>
    </w:lvl>
    <w:lvl w:ilvl="5" w:tplc="43BC034E">
      <w:start w:val="1"/>
      <w:numFmt w:val="bullet"/>
      <w:lvlText w:val=""/>
      <w:lvlJc w:val="left"/>
      <w:pPr>
        <w:ind w:left="4320" w:hanging="360"/>
      </w:pPr>
      <w:rPr>
        <w:rFonts w:ascii="Wingdings" w:hAnsi="Wingdings" w:hint="default"/>
      </w:rPr>
    </w:lvl>
    <w:lvl w:ilvl="6" w:tplc="159080DA">
      <w:start w:val="1"/>
      <w:numFmt w:val="bullet"/>
      <w:lvlText w:val=""/>
      <w:lvlJc w:val="left"/>
      <w:pPr>
        <w:ind w:left="5040" w:hanging="360"/>
      </w:pPr>
      <w:rPr>
        <w:rFonts w:ascii="Symbol" w:hAnsi="Symbol" w:hint="default"/>
      </w:rPr>
    </w:lvl>
    <w:lvl w:ilvl="7" w:tplc="883044AA">
      <w:start w:val="1"/>
      <w:numFmt w:val="bullet"/>
      <w:lvlText w:val="o"/>
      <w:lvlJc w:val="left"/>
      <w:pPr>
        <w:ind w:left="5760" w:hanging="360"/>
      </w:pPr>
      <w:rPr>
        <w:rFonts w:ascii="Courier New" w:hAnsi="Courier New" w:hint="default"/>
      </w:rPr>
    </w:lvl>
    <w:lvl w:ilvl="8" w:tplc="79CC1354">
      <w:start w:val="1"/>
      <w:numFmt w:val="bullet"/>
      <w:lvlText w:val=""/>
      <w:lvlJc w:val="left"/>
      <w:pPr>
        <w:ind w:left="6480" w:hanging="360"/>
      </w:pPr>
      <w:rPr>
        <w:rFonts w:ascii="Wingdings" w:hAnsi="Wingdings" w:hint="default"/>
      </w:rPr>
    </w:lvl>
  </w:abstractNum>
  <w:abstractNum w:abstractNumId="29" w15:restartNumberingAfterBreak="0">
    <w:nsid w:val="4A7354C7"/>
    <w:multiLevelType w:val="hybridMultilevel"/>
    <w:tmpl w:val="31841FB2"/>
    <w:lvl w:ilvl="0" w:tplc="9558FC84">
      <w:start w:val="1"/>
      <w:numFmt w:val="decimal"/>
      <w:lvlText w:val="•"/>
      <w:lvlJc w:val="left"/>
      <w:pPr>
        <w:ind w:left="1440" w:hanging="360"/>
      </w:pPr>
      <w:rPr>
        <w:rFonts w:hint="default"/>
        <w:sz w:val="24"/>
        <w:szCs w:val="24"/>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0" w15:restartNumberingAfterBreak="0">
    <w:nsid w:val="4B974296"/>
    <w:multiLevelType w:val="hybridMultilevel"/>
    <w:tmpl w:val="F24C004E"/>
    <w:lvl w:ilvl="0" w:tplc="161A6A7A">
      <w:start w:val="1"/>
      <w:numFmt w:val="bullet"/>
      <w:lvlText w:val="·"/>
      <w:lvlJc w:val="left"/>
      <w:pPr>
        <w:ind w:left="720" w:hanging="360"/>
      </w:pPr>
      <w:rPr>
        <w:rFonts w:ascii="Symbol" w:hAnsi="Symbol" w:hint="default"/>
      </w:rPr>
    </w:lvl>
    <w:lvl w:ilvl="1" w:tplc="2662F540">
      <w:start w:val="1"/>
      <w:numFmt w:val="bullet"/>
      <w:lvlText w:val="o"/>
      <w:lvlJc w:val="left"/>
      <w:pPr>
        <w:ind w:left="1440" w:hanging="360"/>
      </w:pPr>
      <w:rPr>
        <w:rFonts w:ascii="Courier New" w:hAnsi="Courier New" w:hint="default"/>
      </w:rPr>
    </w:lvl>
    <w:lvl w:ilvl="2" w:tplc="61789636">
      <w:start w:val="1"/>
      <w:numFmt w:val="bullet"/>
      <w:lvlText w:val=""/>
      <w:lvlJc w:val="left"/>
      <w:pPr>
        <w:ind w:left="2160" w:hanging="360"/>
      </w:pPr>
      <w:rPr>
        <w:rFonts w:ascii="Wingdings" w:hAnsi="Wingdings" w:hint="default"/>
      </w:rPr>
    </w:lvl>
    <w:lvl w:ilvl="3" w:tplc="274CE8A4">
      <w:start w:val="1"/>
      <w:numFmt w:val="bullet"/>
      <w:lvlText w:val=""/>
      <w:lvlJc w:val="left"/>
      <w:pPr>
        <w:ind w:left="2880" w:hanging="360"/>
      </w:pPr>
      <w:rPr>
        <w:rFonts w:ascii="Symbol" w:hAnsi="Symbol" w:hint="default"/>
      </w:rPr>
    </w:lvl>
    <w:lvl w:ilvl="4" w:tplc="765C3D12">
      <w:start w:val="1"/>
      <w:numFmt w:val="bullet"/>
      <w:lvlText w:val="o"/>
      <w:lvlJc w:val="left"/>
      <w:pPr>
        <w:ind w:left="3600" w:hanging="360"/>
      </w:pPr>
      <w:rPr>
        <w:rFonts w:ascii="Courier New" w:hAnsi="Courier New" w:hint="default"/>
      </w:rPr>
    </w:lvl>
    <w:lvl w:ilvl="5" w:tplc="59823252">
      <w:start w:val="1"/>
      <w:numFmt w:val="bullet"/>
      <w:lvlText w:val=""/>
      <w:lvlJc w:val="left"/>
      <w:pPr>
        <w:ind w:left="4320" w:hanging="360"/>
      </w:pPr>
      <w:rPr>
        <w:rFonts w:ascii="Wingdings" w:hAnsi="Wingdings" w:hint="default"/>
      </w:rPr>
    </w:lvl>
    <w:lvl w:ilvl="6" w:tplc="C23ABFF8">
      <w:start w:val="1"/>
      <w:numFmt w:val="bullet"/>
      <w:lvlText w:val=""/>
      <w:lvlJc w:val="left"/>
      <w:pPr>
        <w:ind w:left="5040" w:hanging="360"/>
      </w:pPr>
      <w:rPr>
        <w:rFonts w:ascii="Symbol" w:hAnsi="Symbol" w:hint="default"/>
      </w:rPr>
    </w:lvl>
    <w:lvl w:ilvl="7" w:tplc="06B2534A">
      <w:start w:val="1"/>
      <w:numFmt w:val="bullet"/>
      <w:lvlText w:val="o"/>
      <w:lvlJc w:val="left"/>
      <w:pPr>
        <w:ind w:left="5760" w:hanging="360"/>
      </w:pPr>
      <w:rPr>
        <w:rFonts w:ascii="Courier New" w:hAnsi="Courier New" w:hint="default"/>
      </w:rPr>
    </w:lvl>
    <w:lvl w:ilvl="8" w:tplc="CB924C76">
      <w:start w:val="1"/>
      <w:numFmt w:val="bullet"/>
      <w:lvlText w:val=""/>
      <w:lvlJc w:val="left"/>
      <w:pPr>
        <w:ind w:left="6480" w:hanging="360"/>
      </w:pPr>
      <w:rPr>
        <w:rFonts w:ascii="Wingdings" w:hAnsi="Wingdings" w:hint="default"/>
      </w:rPr>
    </w:lvl>
  </w:abstractNum>
  <w:abstractNum w:abstractNumId="31" w15:restartNumberingAfterBreak="0">
    <w:nsid w:val="4E97A660"/>
    <w:multiLevelType w:val="hybridMultilevel"/>
    <w:tmpl w:val="10B696FA"/>
    <w:lvl w:ilvl="0" w:tplc="61880166">
      <w:start w:val="1"/>
      <w:numFmt w:val="decimal"/>
      <w:lvlText w:val="•"/>
      <w:lvlJc w:val="left"/>
      <w:pPr>
        <w:ind w:left="720" w:hanging="360"/>
      </w:pPr>
    </w:lvl>
    <w:lvl w:ilvl="1" w:tplc="17489202">
      <w:start w:val="1"/>
      <w:numFmt w:val="lowerLetter"/>
      <w:lvlText w:val="%2."/>
      <w:lvlJc w:val="left"/>
      <w:pPr>
        <w:ind w:left="1440" w:hanging="360"/>
      </w:pPr>
    </w:lvl>
    <w:lvl w:ilvl="2" w:tplc="C0809562">
      <w:start w:val="1"/>
      <w:numFmt w:val="lowerRoman"/>
      <w:lvlText w:val="%3."/>
      <w:lvlJc w:val="right"/>
      <w:pPr>
        <w:ind w:left="2160" w:hanging="180"/>
      </w:pPr>
    </w:lvl>
    <w:lvl w:ilvl="3" w:tplc="55BA1C66">
      <w:start w:val="1"/>
      <w:numFmt w:val="decimal"/>
      <w:lvlText w:val="%4."/>
      <w:lvlJc w:val="left"/>
      <w:pPr>
        <w:ind w:left="2880" w:hanging="360"/>
      </w:pPr>
    </w:lvl>
    <w:lvl w:ilvl="4" w:tplc="D6FE8482">
      <w:start w:val="1"/>
      <w:numFmt w:val="lowerLetter"/>
      <w:lvlText w:val="%5."/>
      <w:lvlJc w:val="left"/>
      <w:pPr>
        <w:ind w:left="3600" w:hanging="360"/>
      </w:pPr>
    </w:lvl>
    <w:lvl w:ilvl="5" w:tplc="FF224B22">
      <w:start w:val="1"/>
      <w:numFmt w:val="lowerRoman"/>
      <w:lvlText w:val="%6."/>
      <w:lvlJc w:val="right"/>
      <w:pPr>
        <w:ind w:left="4320" w:hanging="180"/>
      </w:pPr>
    </w:lvl>
    <w:lvl w:ilvl="6" w:tplc="C93A6E16">
      <w:start w:val="1"/>
      <w:numFmt w:val="decimal"/>
      <w:lvlText w:val="%7."/>
      <w:lvlJc w:val="left"/>
      <w:pPr>
        <w:ind w:left="5040" w:hanging="360"/>
      </w:pPr>
    </w:lvl>
    <w:lvl w:ilvl="7" w:tplc="CC7C6E6A">
      <w:start w:val="1"/>
      <w:numFmt w:val="lowerLetter"/>
      <w:lvlText w:val="%8."/>
      <w:lvlJc w:val="left"/>
      <w:pPr>
        <w:ind w:left="5760" w:hanging="360"/>
      </w:pPr>
    </w:lvl>
    <w:lvl w:ilvl="8" w:tplc="646AC6B8">
      <w:start w:val="1"/>
      <w:numFmt w:val="lowerRoman"/>
      <w:lvlText w:val="%9."/>
      <w:lvlJc w:val="right"/>
      <w:pPr>
        <w:ind w:left="6480" w:hanging="180"/>
      </w:pPr>
    </w:lvl>
  </w:abstractNum>
  <w:abstractNum w:abstractNumId="32" w15:restartNumberingAfterBreak="0">
    <w:nsid w:val="501C0182"/>
    <w:multiLevelType w:val="hybridMultilevel"/>
    <w:tmpl w:val="AD369E3C"/>
    <w:lvl w:ilvl="0" w:tplc="0ABC0818">
      <w:start w:val="1"/>
      <w:numFmt w:val="lowerLetter"/>
      <w:lvlText w:val="%1)"/>
      <w:lvlJc w:val="left"/>
      <w:pPr>
        <w:ind w:left="1440" w:hanging="360"/>
      </w:pPr>
      <w:rPr>
        <w:rFonts w:hint="default"/>
        <w:sz w:val="20"/>
        <w:szCs w:val="20"/>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3" w15:restartNumberingAfterBreak="0">
    <w:nsid w:val="5A25CD6A"/>
    <w:multiLevelType w:val="hybridMultilevel"/>
    <w:tmpl w:val="2B18894E"/>
    <w:lvl w:ilvl="0" w:tplc="F02EC89C">
      <w:start w:val="1"/>
      <w:numFmt w:val="bullet"/>
      <w:lvlText w:val="·"/>
      <w:lvlJc w:val="left"/>
      <w:pPr>
        <w:ind w:left="720" w:hanging="360"/>
      </w:pPr>
      <w:rPr>
        <w:rFonts w:ascii="Symbol" w:hAnsi="Symbol" w:hint="default"/>
      </w:rPr>
    </w:lvl>
    <w:lvl w:ilvl="1" w:tplc="B1DA9B6C">
      <w:start w:val="1"/>
      <w:numFmt w:val="bullet"/>
      <w:lvlText w:val="o"/>
      <w:lvlJc w:val="left"/>
      <w:pPr>
        <w:ind w:left="1440" w:hanging="360"/>
      </w:pPr>
      <w:rPr>
        <w:rFonts w:ascii="Courier New" w:hAnsi="Courier New" w:hint="default"/>
      </w:rPr>
    </w:lvl>
    <w:lvl w:ilvl="2" w:tplc="EDA21BEC">
      <w:start w:val="1"/>
      <w:numFmt w:val="bullet"/>
      <w:lvlText w:val=""/>
      <w:lvlJc w:val="left"/>
      <w:pPr>
        <w:ind w:left="2160" w:hanging="360"/>
      </w:pPr>
      <w:rPr>
        <w:rFonts w:ascii="Wingdings" w:hAnsi="Wingdings" w:hint="default"/>
      </w:rPr>
    </w:lvl>
    <w:lvl w:ilvl="3" w:tplc="817AC930">
      <w:start w:val="1"/>
      <w:numFmt w:val="bullet"/>
      <w:lvlText w:val=""/>
      <w:lvlJc w:val="left"/>
      <w:pPr>
        <w:ind w:left="2880" w:hanging="360"/>
      </w:pPr>
      <w:rPr>
        <w:rFonts w:ascii="Symbol" w:hAnsi="Symbol" w:hint="default"/>
      </w:rPr>
    </w:lvl>
    <w:lvl w:ilvl="4" w:tplc="A922314E">
      <w:start w:val="1"/>
      <w:numFmt w:val="bullet"/>
      <w:lvlText w:val="o"/>
      <w:lvlJc w:val="left"/>
      <w:pPr>
        <w:ind w:left="3600" w:hanging="360"/>
      </w:pPr>
      <w:rPr>
        <w:rFonts w:ascii="Courier New" w:hAnsi="Courier New" w:hint="default"/>
      </w:rPr>
    </w:lvl>
    <w:lvl w:ilvl="5" w:tplc="EA0ED3A4">
      <w:start w:val="1"/>
      <w:numFmt w:val="bullet"/>
      <w:lvlText w:val=""/>
      <w:lvlJc w:val="left"/>
      <w:pPr>
        <w:ind w:left="4320" w:hanging="360"/>
      </w:pPr>
      <w:rPr>
        <w:rFonts w:ascii="Wingdings" w:hAnsi="Wingdings" w:hint="default"/>
      </w:rPr>
    </w:lvl>
    <w:lvl w:ilvl="6" w:tplc="F68A935A">
      <w:start w:val="1"/>
      <w:numFmt w:val="bullet"/>
      <w:lvlText w:val=""/>
      <w:lvlJc w:val="left"/>
      <w:pPr>
        <w:ind w:left="5040" w:hanging="360"/>
      </w:pPr>
      <w:rPr>
        <w:rFonts w:ascii="Symbol" w:hAnsi="Symbol" w:hint="default"/>
      </w:rPr>
    </w:lvl>
    <w:lvl w:ilvl="7" w:tplc="469EAF26">
      <w:start w:val="1"/>
      <w:numFmt w:val="bullet"/>
      <w:lvlText w:val="o"/>
      <w:lvlJc w:val="left"/>
      <w:pPr>
        <w:ind w:left="5760" w:hanging="360"/>
      </w:pPr>
      <w:rPr>
        <w:rFonts w:ascii="Courier New" w:hAnsi="Courier New" w:hint="default"/>
      </w:rPr>
    </w:lvl>
    <w:lvl w:ilvl="8" w:tplc="C5643AD4">
      <w:start w:val="1"/>
      <w:numFmt w:val="bullet"/>
      <w:lvlText w:val=""/>
      <w:lvlJc w:val="left"/>
      <w:pPr>
        <w:ind w:left="6480" w:hanging="360"/>
      </w:pPr>
      <w:rPr>
        <w:rFonts w:ascii="Wingdings" w:hAnsi="Wingdings" w:hint="default"/>
      </w:rPr>
    </w:lvl>
  </w:abstractNum>
  <w:abstractNum w:abstractNumId="34" w15:restartNumberingAfterBreak="0">
    <w:nsid w:val="5A889080"/>
    <w:multiLevelType w:val="hybridMultilevel"/>
    <w:tmpl w:val="6930D816"/>
    <w:lvl w:ilvl="0" w:tplc="7722DA06">
      <w:start w:val="1"/>
      <w:numFmt w:val="bullet"/>
      <w:lvlText w:val="·"/>
      <w:lvlJc w:val="left"/>
      <w:pPr>
        <w:ind w:left="720" w:hanging="360"/>
      </w:pPr>
      <w:rPr>
        <w:rFonts w:ascii="Symbol" w:hAnsi="Symbol" w:hint="default"/>
      </w:rPr>
    </w:lvl>
    <w:lvl w:ilvl="1" w:tplc="9AA89E64">
      <w:start w:val="1"/>
      <w:numFmt w:val="bullet"/>
      <w:lvlText w:val="o"/>
      <w:lvlJc w:val="left"/>
      <w:pPr>
        <w:ind w:left="1440" w:hanging="360"/>
      </w:pPr>
      <w:rPr>
        <w:rFonts w:ascii="Courier New" w:hAnsi="Courier New" w:hint="default"/>
      </w:rPr>
    </w:lvl>
    <w:lvl w:ilvl="2" w:tplc="0C3EF76E">
      <w:start w:val="1"/>
      <w:numFmt w:val="bullet"/>
      <w:lvlText w:val=""/>
      <w:lvlJc w:val="left"/>
      <w:pPr>
        <w:ind w:left="2160" w:hanging="360"/>
      </w:pPr>
      <w:rPr>
        <w:rFonts w:ascii="Wingdings" w:hAnsi="Wingdings" w:hint="default"/>
      </w:rPr>
    </w:lvl>
    <w:lvl w:ilvl="3" w:tplc="DE9ECFF4">
      <w:start w:val="1"/>
      <w:numFmt w:val="bullet"/>
      <w:lvlText w:val=""/>
      <w:lvlJc w:val="left"/>
      <w:pPr>
        <w:ind w:left="2880" w:hanging="360"/>
      </w:pPr>
      <w:rPr>
        <w:rFonts w:ascii="Symbol" w:hAnsi="Symbol" w:hint="default"/>
      </w:rPr>
    </w:lvl>
    <w:lvl w:ilvl="4" w:tplc="4B22EDD6">
      <w:start w:val="1"/>
      <w:numFmt w:val="bullet"/>
      <w:lvlText w:val="o"/>
      <w:lvlJc w:val="left"/>
      <w:pPr>
        <w:ind w:left="3600" w:hanging="360"/>
      </w:pPr>
      <w:rPr>
        <w:rFonts w:ascii="Courier New" w:hAnsi="Courier New" w:hint="default"/>
      </w:rPr>
    </w:lvl>
    <w:lvl w:ilvl="5" w:tplc="AF82869C">
      <w:start w:val="1"/>
      <w:numFmt w:val="bullet"/>
      <w:lvlText w:val=""/>
      <w:lvlJc w:val="left"/>
      <w:pPr>
        <w:ind w:left="4320" w:hanging="360"/>
      </w:pPr>
      <w:rPr>
        <w:rFonts w:ascii="Wingdings" w:hAnsi="Wingdings" w:hint="default"/>
      </w:rPr>
    </w:lvl>
    <w:lvl w:ilvl="6" w:tplc="84147D54">
      <w:start w:val="1"/>
      <w:numFmt w:val="bullet"/>
      <w:lvlText w:val=""/>
      <w:lvlJc w:val="left"/>
      <w:pPr>
        <w:ind w:left="5040" w:hanging="360"/>
      </w:pPr>
      <w:rPr>
        <w:rFonts w:ascii="Symbol" w:hAnsi="Symbol" w:hint="default"/>
      </w:rPr>
    </w:lvl>
    <w:lvl w:ilvl="7" w:tplc="77847AEE">
      <w:start w:val="1"/>
      <w:numFmt w:val="bullet"/>
      <w:lvlText w:val="o"/>
      <w:lvlJc w:val="left"/>
      <w:pPr>
        <w:ind w:left="5760" w:hanging="360"/>
      </w:pPr>
      <w:rPr>
        <w:rFonts w:ascii="Courier New" w:hAnsi="Courier New" w:hint="default"/>
      </w:rPr>
    </w:lvl>
    <w:lvl w:ilvl="8" w:tplc="7E284CB4">
      <w:start w:val="1"/>
      <w:numFmt w:val="bullet"/>
      <w:lvlText w:val=""/>
      <w:lvlJc w:val="left"/>
      <w:pPr>
        <w:ind w:left="6480" w:hanging="360"/>
      </w:pPr>
      <w:rPr>
        <w:rFonts w:ascii="Wingdings" w:hAnsi="Wingdings" w:hint="default"/>
      </w:rPr>
    </w:lvl>
  </w:abstractNum>
  <w:abstractNum w:abstractNumId="35" w15:restartNumberingAfterBreak="0">
    <w:nsid w:val="5D8A4131"/>
    <w:multiLevelType w:val="hybridMultilevel"/>
    <w:tmpl w:val="9508B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43035B"/>
    <w:multiLevelType w:val="hybridMultilevel"/>
    <w:tmpl w:val="D134630E"/>
    <w:lvl w:ilvl="0" w:tplc="9558FC84">
      <w:start w:val="1"/>
      <w:numFmt w:val="decimal"/>
      <w:lvlText w:val="•"/>
      <w:lvlJc w:val="left"/>
      <w:pPr>
        <w:ind w:left="216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503677"/>
    <w:multiLevelType w:val="hybridMultilevel"/>
    <w:tmpl w:val="16DEBB12"/>
    <w:lvl w:ilvl="0" w:tplc="3EA21BA2">
      <w:start w:val="1"/>
      <w:numFmt w:val="bullet"/>
      <w:lvlText w:val="·"/>
      <w:lvlJc w:val="left"/>
      <w:pPr>
        <w:ind w:left="720" w:hanging="360"/>
      </w:pPr>
      <w:rPr>
        <w:rFonts w:ascii="Symbol" w:hAnsi="Symbol" w:hint="default"/>
      </w:rPr>
    </w:lvl>
    <w:lvl w:ilvl="1" w:tplc="8FF2D97E">
      <w:start w:val="1"/>
      <w:numFmt w:val="bullet"/>
      <w:lvlText w:val="o"/>
      <w:lvlJc w:val="left"/>
      <w:pPr>
        <w:ind w:left="1440" w:hanging="360"/>
      </w:pPr>
      <w:rPr>
        <w:rFonts w:ascii="Courier New" w:hAnsi="Courier New" w:hint="default"/>
      </w:rPr>
    </w:lvl>
    <w:lvl w:ilvl="2" w:tplc="49BAC718">
      <w:start w:val="1"/>
      <w:numFmt w:val="bullet"/>
      <w:lvlText w:val=""/>
      <w:lvlJc w:val="left"/>
      <w:pPr>
        <w:ind w:left="2160" w:hanging="360"/>
      </w:pPr>
      <w:rPr>
        <w:rFonts w:ascii="Wingdings" w:hAnsi="Wingdings" w:hint="default"/>
      </w:rPr>
    </w:lvl>
    <w:lvl w:ilvl="3" w:tplc="7C600F56">
      <w:start w:val="1"/>
      <w:numFmt w:val="bullet"/>
      <w:lvlText w:val=""/>
      <w:lvlJc w:val="left"/>
      <w:pPr>
        <w:ind w:left="2880" w:hanging="360"/>
      </w:pPr>
      <w:rPr>
        <w:rFonts w:ascii="Symbol" w:hAnsi="Symbol" w:hint="default"/>
      </w:rPr>
    </w:lvl>
    <w:lvl w:ilvl="4" w:tplc="AC20C66C">
      <w:start w:val="1"/>
      <w:numFmt w:val="bullet"/>
      <w:lvlText w:val="o"/>
      <w:lvlJc w:val="left"/>
      <w:pPr>
        <w:ind w:left="3600" w:hanging="360"/>
      </w:pPr>
      <w:rPr>
        <w:rFonts w:ascii="Courier New" w:hAnsi="Courier New" w:hint="default"/>
      </w:rPr>
    </w:lvl>
    <w:lvl w:ilvl="5" w:tplc="A052EC30">
      <w:start w:val="1"/>
      <w:numFmt w:val="bullet"/>
      <w:lvlText w:val=""/>
      <w:lvlJc w:val="left"/>
      <w:pPr>
        <w:ind w:left="4320" w:hanging="360"/>
      </w:pPr>
      <w:rPr>
        <w:rFonts w:ascii="Wingdings" w:hAnsi="Wingdings" w:hint="default"/>
      </w:rPr>
    </w:lvl>
    <w:lvl w:ilvl="6" w:tplc="752218E0">
      <w:start w:val="1"/>
      <w:numFmt w:val="bullet"/>
      <w:lvlText w:val=""/>
      <w:lvlJc w:val="left"/>
      <w:pPr>
        <w:ind w:left="5040" w:hanging="360"/>
      </w:pPr>
      <w:rPr>
        <w:rFonts w:ascii="Symbol" w:hAnsi="Symbol" w:hint="default"/>
      </w:rPr>
    </w:lvl>
    <w:lvl w:ilvl="7" w:tplc="A8FC3D1C">
      <w:start w:val="1"/>
      <w:numFmt w:val="bullet"/>
      <w:lvlText w:val="o"/>
      <w:lvlJc w:val="left"/>
      <w:pPr>
        <w:ind w:left="5760" w:hanging="360"/>
      </w:pPr>
      <w:rPr>
        <w:rFonts w:ascii="Courier New" w:hAnsi="Courier New" w:hint="default"/>
      </w:rPr>
    </w:lvl>
    <w:lvl w:ilvl="8" w:tplc="C5FABAB8">
      <w:start w:val="1"/>
      <w:numFmt w:val="bullet"/>
      <w:lvlText w:val=""/>
      <w:lvlJc w:val="left"/>
      <w:pPr>
        <w:ind w:left="6480" w:hanging="360"/>
      </w:pPr>
      <w:rPr>
        <w:rFonts w:ascii="Wingdings" w:hAnsi="Wingdings" w:hint="default"/>
      </w:rPr>
    </w:lvl>
  </w:abstractNum>
  <w:abstractNum w:abstractNumId="38" w15:restartNumberingAfterBreak="0">
    <w:nsid w:val="62BC1EE2"/>
    <w:multiLevelType w:val="hybridMultilevel"/>
    <w:tmpl w:val="90CAFB3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64393B9A"/>
    <w:multiLevelType w:val="hybridMultilevel"/>
    <w:tmpl w:val="8086F72E"/>
    <w:lvl w:ilvl="0" w:tplc="0409000F">
      <w:start w:val="1"/>
      <w:numFmt w:val="decimal"/>
      <w:lvlText w:val="%1."/>
      <w:lvlJc w:val="left"/>
      <w:pPr>
        <w:ind w:left="1800" w:hanging="360"/>
      </w:pPr>
    </w:lvl>
    <w:lvl w:ilvl="1" w:tplc="2194705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9315209"/>
    <w:multiLevelType w:val="hybridMultilevel"/>
    <w:tmpl w:val="E1D67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9A12EC"/>
    <w:multiLevelType w:val="hybridMultilevel"/>
    <w:tmpl w:val="2AC07D38"/>
    <w:lvl w:ilvl="0" w:tplc="43FC9C70">
      <w:start w:val="1"/>
      <w:numFmt w:val="lowerLetter"/>
      <w:lvlText w:val="c)"/>
      <w:lvlJc w:val="left"/>
      <w:pPr>
        <w:ind w:left="720" w:hanging="360"/>
      </w:pPr>
    </w:lvl>
    <w:lvl w:ilvl="1" w:tplc="F47A7E72">
      <w:start w:val="1"/>
      <w:numFmt w:val="lowerLetter"/>
      <w:lvlText w:val="%2."/>
      <w:lvlJc w:val="left"/>
      <w:pPr>
        <w:ind w:left="1440" w:hanging="360"/>
      </w:pPr>
    </w:lvl>
    <w:lvl w:ilvl="2" w:tplc="6DF258CE">
      <w:start w:val="1"/>
      <w:numFmt w:val="lowerRoman"/>
      <w:lvlText w:val="%3."/>
      <w:lvlJc w:val="right"/>
      <w:pPr>
        <w:ind w:left="2160" w:hanging="180"/>
      </w:pPr>
    </w:lvl>
    <w:lvl w:ilvl="3" w:tplc="49B87878">
      <w:start w:val="1"/>
      <w:numFmt w:val="decimal"/>
      <w:lvlText w:val="%4."/>
      <w:lvlJc w:val="left"/>
      <w:pPr>
        <w:ind w:left="2880" w:hanging="360"/>
      </w:pPr>
    </w:lvl>
    <w:lvl w:ilvl="4" w:tplc="22E4D8C0">
      <w:start w:val="1"/>
      <w:numFmt w:val="lowerLetter"/>
      <w:lvlText w:val="%5."/>
      <w:lvlJc w:val="left"/>
      <w:pPr>
        <w:ind w:left="3600" w:hanging="360"/>
      </w:pPr>
    </w:lvl>
    <w:lvl w:ilvl="5" w:tplc="FA5C4B56">
      <w:start w:val="1"/>
      <w:numFmt w:val="lowerRoman"/>
      <w:lvlText w:val="%6."/>
      <w:lvlJc w:val="right"/>
      <w:pPr>
        <w:ind w:left="4320" w:hanging="180"/>
      </w:pPr>
    </w:lvl>
    <w:lvl w:ilvl="6" w:tplc="8B16745E">
      <w:start w:val="1"/>
      <w:numFmt w:val="decimal"/>
      <w:lvlText w:val="%7."/>
      <w:lvlJc w:val="left"/>
      <w:pPr>
        <w:ind w:left="5040" w:hanging="360"/>
      </w:pPr>
    </w:lvl>
    <w:lvl w:ilvl="7" w:tplc="B79A0418">
      <w:start w:val="1"/>
      <w:numFmt w:val="lowerLetter"/>
      <w:lvlText w:val="%8."/>
      <w:lvlJc w:val="left"/>
      <w:pPr>
        <w:ind w:left="5760" w:hanging="360"/>
      </w:pPr>
    </w:lvl>
    <w:lvl w:ilvl="8" w:tplc="76EE2104">
      <w:start w:val="1"/>
      <w:numFmt w:val="lowerRoman"/>
      <w:lvlText w:val="%9."/>
      <w:lvlJc w:val="right"/>
      <w:pPr>
        <w:ind w:left="6480" w:hanging="180"/>
      </w:pPr>
    </w:lvl>
  </w:abstractNum>
  <w:abstractNum w:abstractNumId="42" w15:restartNumberingAfterBreak="0">
    <w:nsid w:val="6DC0BD25"/>
    <w:multiLevelType w:val="hybridMultilevel"/>
    <w:tmpl w:val="A11E6BD6"/>
    <w:lvl w:ilvl="0" w:tplc="4D68DDF6">
      <w:start w:val="1"/>
      <w:numFmt w:val="decimal"/>
      <w:lvlText w:val="%1."/>
      <w:lvlJc w:val="left"/>
      <w:pPr>
        <w:ind w:left="360" w:hanging="360"/>
      </w:pPr>
      <w:rPr>
        <w:rFonts w:hint="default"/>
        <w:sz w:val="20"/>
        <w:szCs w:val="20"/>
      </w:rPr>
    </w:lvl>
    <w:lvl w:ilvl="1" w:tplc="82C437FC">
      <w:start w:val="1"/>
      <w:numFmt w:val="bullet"/>
      <w:lvlText w:val="·"/>
      <w:lvlJc w:val="left"/>
      <w:pPr>
        <w:ind w:left="1080" w:hanging="360"/>
      </w:pPr>
      <w:rPr>
        <w:rFonts w:ascii="Symbol" w:hAnsi="Symbol" w:hint="default"/>
        <w:sz w:val="16"/>
        <w:szCs w:val="16"/>
      </w:rPr>
    </w:lvl>
    <w:lvl w:ilvl="2" w:tplc="3094FD0E">
      <w:start w:val="1"/>
      <w:numFmt w:val="bullet"/>
      <w:lvlText w:val="·"/>
      <w:lvlJc w:val="left"/>
      <w:pPr>
        <w:ind w:left="1800" w:hanging="180"/>
      </w:pPr>
      <w:rPr>
        <w:rFonts w:ascii="Symbol" w:hAnsi="Symbol" w:hint="default"/>
        <w:sz w:val="16"/>
        <w:szCs w:val="16"/>
      </w:rPr>
    </w:lvl>
    <w:lvl w:ilvl="3" w:tplc="9E48CF40">
      <w:start w:val="1"/>
      <w:numFmt w:val="decimal"/>
      <w:lvlText w:val="%4."/>
      <w:lvlJc w:val="left"/>
      <w:pPr>
        <w:ind w:left="2520" w:hanging="360"/>
      </w:pPr>
    </w:lvl>
    <w:lvl w:ilvl="4" w:tplc="669ABABE">
      <w:start w:val="1"/>
      <w:numFmt w:val="lowerLetter"/>
      <w:lvlText w:val="%5."/>
      <w:lvlJc w:val="left"/>
      <w:pPr>
        <w:ind w:left="3240" w:hanging="360"/>
      </w:pPr>
    </w:lvl>
    <w:lvl w:ilvl="5" w:tplc="A6129416">
      <w:start w:val="1"/>
      <w:numFmt w:val="lowerRoman"/>
      <w:lvlText w:val="%6."/>
      <w:lvlJc w:val="right"/>
      <w:pPr>
        <w:ind w:left="3960" w:hanging="180"/>
      </w:pPr>
    </w:lvl>
    <w:lvl w:ilvl="6" w:tplc="B36CEACA">
      <w:start w:val="1"/>
      <w:numFmt w:val="decimal"/>
      <w:lvlText w:val="%7."/>
      <w:lvlJc w:val="left"/>
      <w:pPr>
        <w:ind w:left="4680" w:hanging="360"/>
      </w:pPr>
    </w:lvl>
    <w:lvl w:ilvl="7" w:tplc="EBEE8F94">
      <w:start w:val="1"/>
      <w:numFmt w:val="lowerLetter"/>
      <w:lvlText w:val="%8."/>
      <w:lvlJc w:val="left"/>
      <w:pPr>
        <w:ind w:left="5400" w:hanging="360"/>
      </w:pPr>
    </w:lvl>
    <w:lvl w:ilvl="8" w:tplc="C39822D2">
      <w:start w:val="1"/>
      <w:numFmt w:val="lowerRoman"/>
      <w:lvlText w:val="%9."/>
      <w:lvlJc w:val="right"/>
      <w:pPr>
        <w:ind w:left="6120" w:hanging="180"/>
      </w:pPr>
    </w:lvl>
  </w:abstractNum>
  <w:abstractNum w:abstractNumId="43" w15:restartNumberingAfterBreak="0">
    <w:nsid w:val="70D44C39"/>
    <w:multiLevelType w:val="hybridMultilevel"/>
    <w:tmpl w:val="D632FC58"/>
    <w:lvl w:ilvl="0" w:tplc="9558FC84">
      <w:start w:val="1"/>
      <w:numFmt w:val="decimal"/>
      <w:lvlText w:val="•"/>
      <w:lvlJc w:val="left"/>
      <w:pPr>
        <w:ind w:left="2160" w:hanging="360"/>
      </w:pPr>
      <w:rPr>
        <w:rFonts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5055C9"/>
    <w:multiLevelType w:val="hybridMultilevel"/>
    <w:tmpl w:val="7890CB72"/>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B46DF0F"/>
    <w:multiLevelType w:val="hybridMultilevel"/>
    <w:tmpl w:val="F8B4A568"/>
    <w:lvl w:ilvl="0" w:tplc="F2AE7D34">
      <w:start w:val="1"/>
      <w:numFmt w:val="bullet"/>
      <w:lvlText w:val="·"/>
      <w:lvlJc w:val="left"/>
      <w:pPr>
        <w:ind w:left="720" w:hanging="360"/>
      </w:pPr>
      <w:rPr>
        <w:rFonts w:ascii="Symbol" w:hAnsi="Symbol" w:hint="default"/>
      </w:rPr>
    </w:lvl>
    <w:lvl w:ilvl="1" w:tplc="B67666FE">
      <w:start w:val="1"/>
      <w:numFmt w:val="bullet"/>
      <w:lvlText w:val="o"/>
      <w:lvlJc w:val="left"/>
      <w:pPr>
        <w:ind w:left="1440" w:hanging="360"/>
      </w:pPr>
      <w:rPr>
        <w:rFonts w:ascii="Courier New" w:hAnsi="Courier New" w:hint="default"/>
      </w:rPr>
    </w:lvl>
    <w:lvl w:ilvl="2" w:tplc="B9AECE28">
      <w:start w:val="1"/>
      <w:numFmt w:val="bullet"/>
      <w:lvlText w:val=""/>
      <w:lvlJc w:val="left"/>
      <w:pPr>
        <w:ind w:left="2160" w:hanging="360"/>
      </w:pPr>
      <w:rPr>
        <w:rFonts w:ascii="Wingdings" w:hAnsi="Wingdings" w:hint="default"/>
      </w:rPr>
    </w:lvl>
    <w:lvl w:ilvl="3" w:tplc="84423A8C">
      <w:start w:val="1"/>
      <w:numFmt w:val="bullet"/>
      <w:lvlText w:val=""/>
      <w:lvlJc w:val="left"/>
      <w:pPr>
        <w:ind w:left="2880" w:hanging="360"/>
      </w:pPr>
      <w:rPr>
        <w:rFonts w:ascii="Symbol" w:hAnsi="Symbol" w:hint="default"/>
      </w:rPr>
    </w:lvl>
    <w:lvl w:ilvl="4" w:tplc="81AAD6A6">
      <w:start w:val="1"/>
      <w:numFmt w:val="bullet"/>
      <w:lvlText w:val="o"/>
      <w:lvlJc w:val="left"/>
      <w:pPr>
        <w:ind w:left="3600" w:hanging="360"/>
      </w:pPr>
      <w:rPr>
        <w:rFonts w:ascii="Courier New" w:hAnsi="Courier New" w:hint="default"/>
      </w:rPr>
    </w:lvl>
    <w:lvl w:ilvl="5" w:tplc="3D14B352">
      <w:start w:val="1"/>
      <w:numFmt w:val="bullet"/>
      <w:lvlText w:val=""/>
      <w:lvlJc w:val="left"/>
      <w:pPr>
        <w:ind w:left="4320" w:hanging="360"/>
      </w:pPr>
      <w:rPr>
        <w:rFonts w:ascii="Wingdings" w:hAnsi="Wingdings" w:hint="default"/>
      </w:rPr>
    </w:lvl>
    <w:lvl w:ilvl="6" w:tplc="C58C2058">
      <w:start w:val="1"/>
      <w:numFmt w:val="bullet"/>
      <w:lvlText w:val=""/>
      <w:lvlJc w:val="left"/>
      <w:pPr>
        <w:ind w:left="5040" w:hanging="360"/>
      </w:pPr>
      <w:rPr>
        <w:rFonts w:ascii="Symbol" w:hAnsi="Symbol" w:hint="default"/>
      </w:rPr>
    </w:lvl>
    <w:lvl w:ilvl="7" w:tplc="103661A2">
      <w:start w:val="1"/>
      <w:numFmt w:val="bullet"/>
      <w:lvlText w:val="o"/>
      <w:lvlJc w:val="left"/>
      <w:pPr>
        <w:ind w:left="5760" w:hanging="360"/>
      </w:pPr>
      <w:rPr>
        <w:rFonts w:ascii="Courier New" w:hAnsi="Courier New" w:hint="default"/>
      </w:rPr>
    </w:lvl>
    <w:lvl w:ilvl="8" w:tplc="E95E61F0">
      <w:start w:val="1"/>
      <w:numFmt w:val="bullet"/>
      <w:lvlText w:val=""/>
      <w:lvlJc w:val="left"/>
      <w:pPr>
        <w:ind w:left="6480" w:hanging="360"/>
      </w:pPr>
      <w:rPr>
        <w:rFonts w:ascii="Wingdings" w:hAnsi="Wingdings" w:hint="default"/>
      </w:rPr>
    </w:lvl>
  </w:abstractNum>
  <w:num w:numId="1" w16cid:durableId="999625321">
    <w:abstractNumId w:val="33"/>
  </w:num>
  <w:num w:numId="2" w16cid:durableId="413741556">
    <w:abstractNumId w:val="25"/>
  </w:num>
  <w:num w:numId="3" w16cid:durableId="1324890792">
    <w:abstractNumId w:val="30"/>
  </w:num>
  <w:num w:numId="4" w16cid:durableId="557859058">
    <w:abstractNumId w:val="41"/>
  </w:num>
  <w:num w:numId="5" w16cid:durableId="451556128">
    <w:abstractNumId w:val="20"/>
  </w:num>
  <w:num w:numId="6" w16cid:durableId="1542934989">
    <w:abstractNumId w:val="45"/>
  </w:num>
  <w:num w:numId="7" w16cid:durableId="986858464">
    <w:abstractNumId w:val="34"/>
  </w:num>
  <w:num w:numId="8" w16cid:durableId="1294486144">
    <w:abstractNumId w:val="8"/>
  </w:num>
  <w:num w:numId="9" w16cid:durableId="1029186501">
    <w:abstractNumId w:val="12"/>
  </w:num>
  <w:num w:numId="10" w16cid:durableId="1979531073">
    <w:abstractNumId w:val="28"/>
  </w:num>
  <w:num w:numId="11" w16cid:durableId="1155491710">
    <w:abstractNumId w:val="9"/>
  </w:num>
  <w:num w:numId="12" w16cid:durableId="1574122793">
    <w:abstractNumId w:val="11"/>
  </w:num>
  <w:num w:numId="13" w16cid:durableId="1198464609">
    <w:abstractNumId w:val="4"/>
  </w:num>
  <w:num w:numId="14" w16cid:durableId="1793939749">
    <w:abstractNumId w:val="16"/>
  </w:num>
  <w:num w:numId="15" w16cid:durableId="176122934">
    <w:abstractNumId w:val="42"/>
  </w:num>
  <w:num w:numId="16" w16cid:durableId="273904405">
    <w:abstractNumId w:val="19"/>
  </w:num>
  <w:num w:numId="17" w16cid:durableId="50278050">
    <w:abstractNumId w:val="31"/>
  </w:num>
  <w:num w:numId="18" w16cid:durableId="138113892">
    <w:abstractNumId w:val="10"/>
  </w:num>
  <w:num w:numId="19" w16cid:durableId="649477511">
    <w:abstractNumId w:val="23"/>
  </w:num>
  <w:num w:numId="20" w16cid:durableId="169636987">
    <w:abstractNumId w:val="24"/>
  </w:num>
  <w:num w:numId="21" w16cid:durableId="958028513">
    <w:abstractNumId w:val="3"/>
  </w:num>
  <w:num w:numId="22" w16cid:durableId="1738934811">
    <w:abstractNumId w:val="37"/>
  </w:num>
  <w:num w:numId="23" w16cid:durableId="902715522">
    <w:abstractNumId w:val="15"/>
  </w:num>
  <w:num w:numId="24" w16cid:durableId="1935237939">
    <w:abstractNumId w:val="35"/>
  </w:num>
  <w:num w:numId="25" w16cid:durableId="1600406454">
    <w:abstractNumId w:val="2"/>
  </w:num>
  <w:num w:numId="26" w16cid:durableId="1633749855">
    <w:abstractNumId w:val="44"/>
  </w:num>
  <w:num w:numId="27" w16cid:durableId="59137688">
    <w:abstractNumId w:val="38"/>
  </w:num>
  <w:num w:numId="28" w16cid:durableId="170149709">
    <w:abstractNumId w:val="17"/>
  </w:num>
  <w:num w:numId="29" w16cid:durableId="1379862547">
    <w:abstractNumId w:val="0"/>
  </w:num>
  <w:num w:numId="30" w16cid:durableId="437022190">
    <w:abstractNumId w:val="29"/>
  </w:num>
  <w:num w:numId="31" w16cid:durableId="93480386">
    <w:abstractNumId w:val="5"/>
  </w:num>
  <w:num w:numId="32" w16cid:durableId="1502155644">
    <w:abstractNumId w:val="13"/>
  </w:num>
  <w:num w:numId="33" w16cid:durableId="215631261">
    <w:abstractNumId w:val="40"/>
  </w:num>
  <w:num w:numId="34" w16cid:durableId="169223885">
    <w:abstractNumId w:val="18"/>
  </w:num>
  <w:num w:numId="35" w16cid:durableId="1536576072">
    <w:abstractNumId w:val="39"/>
  </w:num>
  <w:num w:numId="36" w16cid:durableId="1230387625">
    <w:abstractNumId w:val="27"/>
  </w:num>
  <w:num w:numId="37" w16cid:durableId="1149132129">
    <w:abstractNumId w:val="7"/>
  </w:num>
  <w:num w:numId="38" w16cid:durableId="2003459697">
    <w:abstractNumId w:val="36"/>
  </w:num>
  <w:num w:numId="39" w16cid:durableId="299193682">
    <w:abstractNumId w:val="43"/>
  </w:num>
  <w:num w:numId="40" w16cid:durableId="1843936204">
    <w:abstractNumId w:val="26"/>
  </w:num>
  <w:num w:numId="41" w16cid:durableId="2066757964">
    <w:abstractNumId w:val="32"/>
  </w:num>
  <w:num w:numId="42" w16cid:durableId="962150120">
    <w:abstractNumId w:val="6"/>
  </w:num>
  <w:num w:numId="43" w16cid:durableId="1682967810">
    <w:abstractNumId w:val="14"/>
  </w:num>
  <w:num w:numId="44" w16cid:durableId="1511407690">
    <w:abstractNumId w:val="1"/>
  </w:num>
  <w:num w:numId="45" w16cid:durableId="485433488">
    <w:abstractNumId w:val="22"/>
  </w:num>
  <w:num w:numId="46" w16cid:durableId="10544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CC"/>
    <w:rsid w:val="000066F9"/>
    <w:rsid w:val="000140DF"/>
    <w:rsid w:val="000164B3"/>
    <w:rsid w:val="00033154"/>
    <w:rsid w:val="00042048"/>
    <w:rsid w:val="00042421"/>
    <w:rsid w:val="0004445C"/>
    <w:rsid w:val="0004450F"/>
    <w:rsid w:val="0004794E"/>
    <w:rsid w:val="000537DA"/>
    <w:rsid w:val="000540A5"/>
    <w:rsid w:val="0006150F"/>
    <w:rsid w:val="00083A52"/>
    <w:rsid w:val="000A1DE1"/>
    <w:rsid w:val="000B19D1"/>
    <w:rsid w:val="000B3A31"/>
    <w:rsid w:val="000B5B5A"/>
    <w:rsid w:val="000B7D96"/>
    <w:rsid w:val="000C0A97"/>
    <w:rsid w:val="000C2E20"/>
    <w:rsid w:val="000D0AF9"/>
    <w:rsid w:val="000D4BD8"/>
    <w:rsid w:val="000E30A4"/>
    <w:rsid w:val="000E3102"/>
    <w:rsid w:val="000F315B"/>
    <w:rsid w:val="000F7274"/>
    <w:rsid w:val="00112238"/>
    <w:rsid w:val="001125C0"/>
    <w:rsid w:val="00116852"/>
    <w:rsid w:val="00133448"/>
    <w:rsid w:val="00136264"/>
    <w:rsid w:val="001365EB"/>
    <w:rsid w:val="00147233"/>
    <w:rsid w:val="0015268B"/>
    <w:rsid w:val="00154BD1"/>
    <w:rsid w:val="0015709E"/>
    <w:rsid w:val="0016284F"/>
    <w:rsid w:val="00171861"/>
    <w:rsid w:val="0017208F"/>
    <w:rsid w:val="00172E44"/>
    <w:rsid w:val="00175EAF"/>
    <w:rsid w:val="00176F98"/>
    <w:rsid w:val="0017749A"/>
    <w:rsid w:val="00177C77"/>
    <w:rsid w:val="00181F62"/>
    <w:rsid w:val="00183FE1"/>
    <w:rsid w:val="001A1986"/>
    <w:rsid w:val="001A7E66"/>
    <w:rsid w:val="001B562B"/>
    <w:rsid w:val="001B5FC2"/>
    <w:rsid w:val="001B6693"/>
    <w:rsid w:val="001C217D"/>
    <w:rsid w:val="001C68A5"/>
    <w:rsid w:val="001D1DA7"/>
    <w:rsid w:val="001D29F2"/>
    <w:rsid w:val="001D33BB"/>
    <w:rsid w:val="001D5503"/>
    <w:rsid w:val="001D5F20"/>
    <w:rsid w:val="001E77C0"/>
    <w:rsid w:val="001F32C5"/>
    <w:rsid w:val="001F5C71"/>
    <w:rsid w:val="001F786B"/>
    <w:rsid w:val="0020114D"/>
    <w:rsid w:val="00201C66"/>
    <w:rsid w:val="00202586"/>
    <w:rsid w:val="002104EB"/>
    <w:rsid w:val="0021698C"/>
    <w:rsid w:val="002350B0"/>
    <w:rsid w:val="00237280"/>
    <w:rsid w:val="00246E73"/>
    <w:rsid w:val="00252078"/>
    <w:rsid w:val="00260D54"/>
    <w:rsid w:val="00260E49"/>
    <w:rsid w:val="00276957"/>
    <w:rsid w:val="00276DCC"/>
    <w:rsid w:val="00281900"/>
    <w:rsid w:val="00282B09"/>
    <w:rsid w:val="002A132F"/>
    <w:rsid w:val="002D1C21"/>
    <w:rsid w:val="002D1FCA"/>
    <w:rsid w:val="002D34D3"/>
    <w:rsid w:val="002F3017"/>
    <w:rsid w:val="00301022"/>
    <w:rsid w:val="003048C1"/>
    <w:rsid w:val="00311D6E"/>
    <w:rsid w:val="00314BDA"/>
    <w:rsid w:val="00316E28"/>
    <w:rsid w:val="003344ED"/>
    <w:rsid w:val="00335695"/>
    <w:rsid w:val="003370F0"/>
    <w:rsid w:val="00340ED1"/>
    <w:rsid w:val="00357A68"/>
    <w:rsid w:val="00367D85"/>
    <w:rsid w:val="0037030E"/>
    <w:rsid w:val="00375EAD"/>
    <w:rsid w:val="003761A7"/>
    <w:rsid w:val="00377015"/>
    <w:rsid w:val="00385812"/>
    <w:rsid w:val="003921F4"/>
    <w:rsid w:val="00392D0B"/>
    <w:rsid w:val="003967A9"/>
    <w:rsid w:val="003A7AFC"/>
    <w:rsid w:val="003C60EF"/>
    <w:rsid w:val="003D4A81"/>
    <w:rsid w:val="003D71F9"/>
    <w:rsid w:val="003E78E4"/>
    <w:rsid w:val="003F746D"/>
    <w:rsid w:val="00404781"/>
    <w:rsid w:val="00406880"/>
    <w:rsid w:val="00420C90"/>
    <w:rsid w:val="004334E3"/>
    <w:rsid w:val="004338F9"/>
    <w:rsid w:val="00445C05"/>
    <w:rsid w:val="00446900"/>
    <w:rsid w:val="00451D03"/>
    <w:rsid w:val="00454374"/>
    <w:rsid w:val="00460D7D"/>
    <w:rsid w:val="004610E9"/>
    <w:rsid w:val="00463E59"/>
    <w:rsid w:val="00471AE7"/>
    <w:rsid w:val="00471F96"/>
    <w:rsid w:val="00473971"/>
    <w:rsid w:val="004747D5"/>
    <w:rsid w:val="004813AC"/>
    <w:rsid w:val="004904B3"/>
    <w:rsid w:val="004963DC"/>
    <w:rsid w:val="004A5FE7"/>
    <w:rsid w:val="004B37A0"/>
    <w:rsid w:val="004B5CFB"/>
    <w:rsid w:val="004C21CD"/>
    <w:rsid w:val="004C22F4"/>
    <w:rsid w:val="004C56A0"/>
    <w:rsid w:val="004D6B39"/>
    <w:rsid w:val="004E0C3F"/>
    <w:rsid w:val="004E6603"/>
    <w:rsid w:val="004E7A3C"/>
    <w:rsid w:val="004F0EDB"/>
    <w:rsid w:val="004F51F5"/>
    <w:rsid w:val="004F7ED7"/>
    <w:rsid w:val="0050410E"/>
    <w:rsid w:val="00504706"/>
    <w:rsid w:val="00504CD9"/>
    <w:rsid w:val="00505F59"/>
    <w:rsid w:val="00507B38"/>
    <w:rsid w:val="00512956"/>
    <w:rsid w:val="005225DA"/>
    <w:rsid w:val="00524043"/>
    <w:rsid w:val="00530145"/>
    <w:rsid w:val="00535F62"/>
    <w:rsid w:val="0054475C"/>
    <w:rsid w:val="005448AA"/>
    <w:rsid w:val="00546668"/>
    <w:rsid w:val="005603C4"/>
    <w:rsid w:val="005669C7"/>
    <w:rsid w:val="00572A6E"/>
    <w:rsid w:val="00581B3C"/>
    <w:rsid w:val="00591861"/>
    <w:rsid w:val="00596851"/>
    <w:rsid w:val="005C27F1"/>
    <w:rsid w:val="005D1F36"/>
    <w:rsid w:val="005D2114"/>
    <w:rsid w:val="005F09F4"/>
    <w:rsid w:val="00616D02"/>
    <w:rsid w:val="00624398"/>
    <w:rsid w:val="00625086"/>
    <w:rsid w:val="00625D00"/>
    <w:rsid w:val="00626A19"/>
    <w:rsid w:val="00630AE2"/>
    <w:rsid w:val="0063569E"/>
    <w:rsid w:val="00641D64"/>
    <w:rsid w:val="00645E5E"/>
    <w:rsid w:val="006530A8"/>
    <w:rsid w:val="0067248C"/>
    <w:rsid w:val="00676844"/>
    <w:rsid w:val="00692CD9"/>
    <w:rsid w:val="006A00B1"/>
    <w:rsid w:val="006A2D30"/>
    <w:rsid w:val="006D0116"/>
    <w:rsid w:val="006D06D9"/>
    <w:rsid w:val="006D5280"/>
    <w:rsid w:val="006D77A6"/>
    <w:rsid w:val="006D77C9"/>
    <w:rsid w:val="006E0B29"/>
    <w:rsid w:val="006E4B9F"/>
    <w:rsid w:val="006E6659"/>
    <w:rsid w:val="006F1AD4"/>
    <w:rsid w:val="00702109"/>
    <w:rsid w:val="00702E5B"/>
    <w:rsid w:val="007034F3"/>
    <w:rsid w:val="00706B7E"/>
    <w:rsid w:val="00707A10"/>
    <w:rsid w:val="0071373D"/>
    <w:rsid w:val="007210FB"/>
    <w:rsid w:val="0072610D"/>
    <w:rsid w:val="0072626B"/>
    <w:rsid w:val="00733E56"/>
    <w:rsid w:val="007359C3"/>
    <w:rsid w:val="00757006"/>
    <w:rsid w:val="00764250"/>
    <w:rsid w:val="0076537D"/>
    <w:rsid w:val="00771FEB"/>
    <w:rsid w:val="007812ED"/>
    <w:rsid w:val="0078353F"/>
    <w:rsid w:val="007845A3"/>
    <w:rsid w:val="0078628D"/>
    <w:rsid w:val="0079113D"/>
    <w:rsid w:val="00796ABF"/>
    <w:rsid w:val="007973CD"/>
    <w:rsid w:val="007A5090"/>
    <w:rsid w:val="007B3F4B"/>
    <w:rsid w:val="007B7347"/>
    <w:rsid w:val="007B76E8"/>
    <w:rsid w:val="007D10F3"/>
    <w:rsid w:val="007D1D51"/>
    <w:rsid w:val="007D1FE8"/>
    <w:rsid w:val="007D4007"/>
    <w:rsid w:val="007E06B4"/>
    <w:rsid w:val="007E2F81"/>
    <w:rsid w:val="007F0BA7"/>
    <w:rsid w:val="007F3CDB"/>
    <w:rsid w:val="007F4A71"/>
    <w:rsid w:val="007F512D"/>
    <w:rsid w:val="00802852"/>
    <w:rsid w:val="00807763"/>
    <w:rsid w:val="00807E24"/>
    <w:rsid w:val="00827A99"/>
    <w:rsid w:val="008417BC"/>
    <w:rsid w:val="00846B0C"/>
    <w:rsid w:val="00850407"/>
    <w:rsid w:val="00857D04"/>
    <w:rsid w:val="008656E4"/>
    <w:rsid w:val="00874FA8"/>
    <w:rsid w:val="00876733"/>
    <w:rsid w:val="00876F6E"/>
    <w:rsid w:val="0088305B"/>
    <w:rsid w:val="00897F1D"/>
    <w:rsid w:val="008A20B0"/>
    <w:rsid w:val="008B56FE"/>
    <w:rsid w:val="008C5352"/>
    <w:rsid w:val="008D1E24"/>
    <w:rsid w:val="008D65C4"/>
    <w:rsid w:val="008D7119"/>
    <w:rsid w:val="008D79F1"/>
    <w:rsid w:val="008E6084"/>
    <w:rsid w:val="008F62F0"/>
    <w:rsid w:val="00911C9B"/>
    <w:rsid w:val="00913EFD"/>
    <w:rsid w:val="00920689"/>
    <w:rsid w:val="009226DB"/>
    <w:rsid w:val="0093088A"/>
    <w:rsid w:val="00931644"/>
    <w:rsid w:val="00935382"/>
    <w:rsid w:val="009365D6"/>
    <w:rsid w:val="00940A9A"/>
    <w:rsid w:val="00943124"/>
    <w:rsid w:val="009479AB"/>
    <w:rsid w:val="00951305"/>
    <w:rsid w:val="009552C1"/>
    <w:rsid w:val="009640E4"/>
    <w:rsid w:val="009661B5"/>
    <w:rsid w:val="009704AE"/>
    <w:rsid w:val="009730E5"/>
    <w:rsid w:val="00975EB4"/>
    <w:rsid w:val="00981E4D"/>
    <w:rsid w:val="00985DF0"/>
    <w:rsid w:val="009908FF"/>
    <w:rsid w:val="00995505"/>
    <w:rsid w:val="009A5267"/>
    <w:rsid w:val="009B3B93"/>
    <w:rsid w:val="009C4428"/>
    <w:rsid w:val="009D48CD"/>
    <w:rsid w:val="009D56A8"/>
    <w:rsid w:val="009E68D4"/>
    <w:rsid w:val="00A01A6D"/>
    <w:rsid w:val="00A13D14"/>
    <w:rsid w:val="00A147E4"/>
    <w:rsid w:val="00A20DBC"/>
    <w:rsid w:val="00A2561D"/>
    <w:rsid w:val="00A54A19"/>
    <w:rsid w:val="00A5547C"/>
    <w:rsid w:val="00A64010"/>
    <w:rsid w:val="00A65101"/>
    <w:rsid w:val="00A734BB"/>
    <w:rsid w:val="00A74BCE"/>
    <w:rsid w:val="00A81BBC"/>
    <w:rsid w:val="00A971ED"/>
    <w:rsid w:val="00AA612A"/>
    <w:rsid w:val="00AB08E2"/>
    <w:rsid w:val="00AB6AED"/>
    <w:rsid w:val="00AC0A7D"/>
    <w:rsid w:val="00AC3E61"/>
    <w:rsid w:val="00AE3F0C"/>
    <w:rsid w:val="00AF4601"/>
    <w:rsid w:val="00AF4C0B"/>
    <w:rsid w:val="00B20E7E"/>
    <w:rsid w:val="00B235E3"/>
    <w:rsid w:val="00B2539B"/>
    <w:rsid w:val="00B26C9A"/>
    <w:rsid w:val="00B3716F"/>
    <w:rsid w:val="00B403BF"/>
    <w:rsid w:val="00B50A8F"/>
    <w:rsid w:val="00B527DB"/>
    <w:rsid w:val="00B53EC2"/>
    <w:rsid w:val="00B608D9"/>
    <w:rsid w:val="00B71520"/>
    <w:rsid w:val="00B80CB4"/>
    <w:rsid w:val="00B86C9D"/>
    <w:rsid w:val="00BA15C5"/>
    <w:rsid w:val="00BA4055"/>
    <w:rsid w:val="00BA7AC9"/>
    <w:rsid w:val="00BA7FB6"/>
    <w:rsid w:val="00BB31DF"/>
    <w:rsid w:val="00BC1DD2"/>
    <w:rsid w:val="00BD281A"/>
    <w:rsid w:val="00BD6EF3"/>
    <w:rsid w:val="00BE4294"/>
    <w:rsid w:val="00C13C5F"/>
    <w:rsid w:val="00C20BFE"/>
    <w:rsid w:val="00C2287D"/>
    <w:rsid w:val="00C26110"/>
    <w:rsid w:val="00C33513"/>
    <w:rsid w:val="00C35FFF"/>
    <w:rsid w:val="00C46D29"/>
    <w:rsid w:val="00C4723F"/>
    <w:rsid w:val="00C56850"/>
    <w:rsid w:val="00C570DF"/>
    <w:rsid w:val="00C57335"/>
    <w:rsid w:val="00C7297D"/>
    <w:rsid w:val="00C777FC"/>
    <w:rsid w:val="00C82149"/>
    <w:rsid w:val="00C860B0"/>
    <w:rsid w:val="00CA34E1"/>
    <w:rsid w:val="00CA5EBF"/>
    <w:rsid w:val="00CB0CC5"/>
    <w:rsid w:val="00CB0D55"/>
    <w:rsid w:val="00CB103D"/>
    <w:rsid w:val="00CB64B0"/>
    <w:rsid w:val="00CC1323"/>
    <w:rsid w:val="00CC1778"/>
    <w:rsid w:val="00CC3CDA"/>
    <w:rsid w:val="00CE085C"/>
    <w:rsid w:val="00CE30F5"/>
    <w:rsid w:val="00CE41C9"/>
    <w:rsid w:val="00CE43A9"/>
    <w:rsid w:val="00CE575B"/>
    <w:rsid w:val="00CE5C8B"/>
    <w:rsid w:val="00CF1F16"/>
    <w:rsid w:val="00CF2E25"/>
    <w:rsid w:val="00CF2EF8"/>
    <w:rsid w:val="00CF398F"/>
    <w:rsid w:val="00CF3DE8"/>
    <w:rsid w:val="00CF4D7E"/>
    <w:rsid w:val="00D0493F"/>
    <w:rsid w:val="00D0666B"/>
    <w:rsid w:val="00D06C3A"/>
    <w:rsid w:val="00D10DDE"/>
    <w:rsid w:val="00D12A54"/>
    <w:rsid w:val="00D13C2D"/>
    <w:rsid w:val="00D17D06"/>
    <w:rsid w:val="00D26363"/>
    <w:rsid w:val="00D56F91"/>
    <w:rsid w:val="00D57B73"/>
    <w:rsid w:val="00D66289"/>
    <w:rsid w:val="00D709C7"/>
    <w:rsid w:val="00D7549F"/>
    <w:rsid w:val="00D76119"/>
    <w:rsid w:val="00D76C00"/>
    <w:rsid w:val="00D83AE4"/>
    <w:rsid w:val="00D8671C"/>
    <w:rsid w:val="00D904DA"/>
    <w:rsid w:val="00D91390"/>
    <w:rsid w:val="00D913A8"/>
    <w:rsid w:val="00DA426C"/>
    <w:rsid w:val="00DA57C3"/>
    <w:rsid w:val="00DB382E"/>
    <w:rsid w:val="00DB3CE1"/>
    <w:rsid w:val="00DB54F4"/>
    <w:rsid w:val="00DB591A"/>
    <w:rsid w:val="00DB68B6"/>
    <w:rsid w:val="00DC3855"/>
    <w:rsid w:val="00DC7E9D"/>
    <w:rsid w:val="00DD39D7"/>
    <w:rsid w:val="00DD41A1"/>
    <w:rsid w:val="00DE24A2"/>
    <w:rsid w:val="00DF0A91"/>
    <w:rsid w:val="00E01AB0"/>
    <w:rsid w:val="00E02A71"/>
    <w:rsid w:val="00E04AA8"/>
    <w:rsid w:val="00E0615E"/>
    <w:rsid w:val="00E10A99"/>
    <w:rsid w:val="00E242A8"/>
    <w:rsid w:val="00E26143"/>
    <w:rsid w:val="00E274B8"/>
    <w:rsid w:val="00E401FF"/>
    <w:rsid w:val="00E41C81"/>
    <w:rsid w:val="00E47681"/>
    <w:rsid w:val="00E52BAA"/>
    <w:rsid w:val="00E5644B"/>
    <w:rsid w:val="00E57484"/>
    <w:rsid w:val="00E63028"/>
    <w:rsid w:val="00E72707"/>
    <w:rsid w:val="00E814A1"/>
    <w:rsid w:val="00E92038"/>
    <w:rsid w:val="00E97C49"/>
    <w:rsid w:val="00EA39A6"/>
    <w:rsid w:val="00EB7808"/>
    <w:rsid w:val="00ED24A8"/>
    <w:rsid w:val="00EE3732"/>
    <w:rsid w:val="00EE42E3"/>
    <w:rsid w:val="00EF0780"/>
    <w:rsid w:val="00EF70F0"/>
    <w:rsid w:val="00F04C09"/>
    <w:rsid w:val="00F0586E"/>
    <w:rsid w:val="00F147ED"/>
    <w:rsid w:val="00F20153"/>
    <w:rsid w:val="00F25249"/>
    <w:rsid w:val="00F25B58"/>
    <w:rsid w:val="00F27240"/>
    <w:rsid w:val="00F3299E"/>
    <w:rsid w:val="00F40AD9"/>
    <w:rsid w:val="00F40B96"/>
    <w:rsid w:val="00F43932"/>
    <w:rsid w:val="00F4624E"/>
    <w:rsid w:val="00F47E8A"/>
    <w:rsid w:val="00F50760"/>
    <w:rsid w:val="00F51160"/>
    <w:rsid w:val="00F5584F"/>
    <w:rsid w:val="00F65308"/>
    <w:rsid w:val="00F67179"/>
    <w:rsid w:val="00F706CF"/>
    <w:rsid w:val="00F801C2"/>
    <w:rsid w:val="00F820AE"/>
    <w:rsid w:val="00F864E5"/>
    <w:rsid w:val="00F87C2D"/>
    <w:rsid w:val="00F944E9"/>
    <w:rsid w:val="00FA575E"/>
    <w:rsid w:val="00FA620A"/>
    <w:rsid w:val="00FB56C6"/>
    <w:rsid w:val="00FC6B42"/>
    <w:rsid w:val="00FE5187"/>
    <w:rsid w:val="00FE730C"/>
    <w:rsid w:val="0FF0CB9D"/>
    <w:rsid w:val="210C6642"/>
    <w:rsid w:val="3054E4E6"/>
    <w:rsid w:val="603A1123"/>
    <w:rsid w:val="624E6B7A"/>
    <w:rsid w:val="679F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4EB"/>
    <w:rPr>
      <w:sz w:val="24"/>
    </w:rPr>
  </w:style>
  <w:style w:type="paragraph" w:styleId="Heading1">
    <w:name w:val="heading 1"/>
    <w:basedOn w:val="Normal"/>
    <w:next w:val="Normal"/>
    <w:uiPriority w:val="9"/>
    <w:qFormat/>
    <w:rsid w:val="3054E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3054E4E6"/>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72626B"/>
    <w:rPr>
      <w:color w:val="954F72" w:themeColor="followedHyperlink"/>
      <w:u w:val="single"/>
    </w:rPr>
  </w:style>
  <w:style w:type="character" w:styleId="UnresolvedMention">
    <w:name w:val="Unresolved Mention"/>
    <w:basedOn w:val="DefaultParagraphFont"/>
    <w:uiPriority w:val="99"/>
    <w:semiHidden/>
    <w:unhideWhenUsed/>
    <w:rsid w:val="00ED24A8"/>
    <w:rPr>
      <w:color w:val="605E5C"/>
      <w:shd w:val="clear" w:color="auto" w:fill="E1DFDD"/>
    </w:rPr>
  </w:style>
  <w:style w:type="paragraph" w:styleId="Header">
    <w:name w:val="header"/>
    <w:basedOn w:val="Normal"/>
    <w:link w:val="HeaderChar"/>
    <w:rsid w:val="00CF398F"/>
    <w:pPr>
      <w:tabs>
        <w:tab w:val="center" w:pos="4680"/>
        <w:tab w:val="right" w:pos="9360"/>
      </w:tabs>
    </w:pPr>
  </w:style>
  <w:style w:type="character" w:customStyle="1" w:styleId="HeaderChar">
    <w:name w:val="Header Char"/>
    <w:basedOn w:val="DefaultParagraphFont"/>
    <w:link w:val="Header"/>
    <w:rsid w:val="00CF398F"/>
    <w:rPr>
      <w:sz w:val="24"/>
    </w:rPr>
  </w:style>
  <w:style w:type="paragraph" w:styleId="Footer">
    <w:name w:val="footer"/>
    <w:basedOn w:val="Normal"/>
    <w:link w:val="FooterChar"/>
    <w:uiPriority w:val="99"/>
    <w:rsid w:val="00CF398F"/>
    <w:pPr>
      <w:tabs>
        <w:tab w:val="center" w:pos="4680"/>
        <w:tab w:val="right" w:pos="9360"/>
      </w:tabs>
    </w:pPr>
  </w:style>
  <w:style w:type="character" w:customStyle="1" w:styleId="FooterChar">
    <w:name w:val="Footer Char"/>
    <w:basedOn w:val="DefaultParagraphFont"/>
    <w:link w:val="Footer"/>
    <w:uiPriority w:val="99"/>
    <w:rsid w:val="00CF39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h-healthcareworkforce-pco@mass.gov" TargetMode="External"/><Relationship Id="rId18" Type="http://schemas.openxmlformats.org/officeDocument/2006/relationships/hyperlink" Target="https://aspe.hhs.gov/poverty-guidelines" TargetMode="External"/><Relationship Id="rId26" Type="http://schemas.openxmlformats.org/officeDocument/2006/relationships/hyperlink" Target="https://redcap.ehs.mass.gov/redcap/surveys/?s=YPTLMNP37KXYR3R9" TargetMode="External"/><Relationship Id="rId3" Type="http://schemas.openxmlformats.org/officeDocument/2006/relationships/customXml" Target="../customXml/item3.xml"/><Relationship Id="rId21" Type="http://schemas.openxmlformats.org/officeDocument/2006/relationships/hyperlink" Target="https://data.hrsa.gov/tools/shortage-are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1visawaiverrecommendation.state.gov/" TargetMode="External"/><Relationship Id="rId25" Type="http://schemas.openxmlformats.org/officeDocument/2006/relationships/hyperlink" Target="http://www.mhalink.org/" TargetMode="External"/><Relationship Id="rId2" Type="http://schemas.openxmlformats.org/officeDocument/2006/relationships/customXml" Target="../customXml/item2.xml"/><Relationship Id="rId16" Type="http://schemas.openxmlformats.org/officeDocument/2006/relationships/hyperlink" Target="https://www.mass.gov/service-details/state-office-of-rural-health-rural-definition" TargetMode="External"/><Relationship Id="rId20" Type="http://schemas.openxmlformats.org/officeDocument/2006/relationships/hyperlink" Target="https://j1visawaiverrecommendation.stat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league.org/" TargetMode="External"/><Relationship Id="rId5" Type="http://schemas.openxmlformats.org/officeDocument/2006/relationships/numbering" Target="numbering.xml"/><Relationship Id="rId15" Type="http://schemas.openxmlformats.org/officeDocument/2006/relationships/hyperlink" Target="http://aspe.hhs.gov/poverty/" TargetMode="External"/><Relationship Id="rId23" Type="http://schemas.openxmlformats.org/officeDocument/2006/relationships/hyperlink" Target="http://www.mass.gov/dph/hcworkforcecent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dcap.ehs.mass.gov/redcap/surveys/?s=YPTLMNP37KXYR3R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spe.hhs.gov/poverty/" TargetMode="External"/><Relationship Id="rId22" Type="http://schemas.openxmlformats.org/officeDocument/2006/relationships/hyperlink" Target="https://www.hhs.gov/about/agencies/oga/about-oga/what-we-do/exchange-visitor-program/index.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a9ba581-8e6e-41f8-8206-e88118e35d31" xsi:nil="true"/>
    <lcf76f155ced4ddcb4097134ff3c332f xmlns="8fff20b3-b5ae-4d35-ae31-490437a08a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EA2FBC908F36439CE5419025F86666" ma:contentTypeVersion="15" ma:contentTypeDescription="Create a new document." ma:contentTypeScope="" ma:versionID="5dd489e25e14cadd26fd000fe5e234d6">
  <xsd:schema xmlns:xsd="http://www.w3.org/2001/XMLSchema" xmlns:xs="http://www.w3.org/2001/XMLSchema" xmlns:p="http://schemas.microsoft.com/office/2006/metadata/properties" xmlns:ns2="8fff20b3-b5ae-4d35-ae31-490437a08aaf" xmlns:ns3="aa9ba581-8e6e-41f8-8206-e88118e35d31" targetNamespace="http://schemas.microsoft.com/office/2006/metadata/properties" ma:root="true" ma:fieldsID="32194ce144292727feb93f48f09d7562" ns2:_="" ns3:_="">
    <xsd:import namespace="8fff20b3-b5ae-4d35-ae31-490437a08aaf"/>
    <xsd:import namespace="aa9ba581-8e6e-41f8-8206-e88118e35d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f20b3-b5ae-4d35-ae31-490437a08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9ba581-8e6e-41f8-8206-e88118e35d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b81448-ac5a-452b-baba-0bb2995b89dc}" ma:internalName="TaxCatchAll" ma:showField="CatchAllData" ma:web="aa9ba581-8e6e-41f8-8206-e88118e35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E4A0E-711F-4A6A-B1E4-A2A60310F579}">
  <ds:schemaRefs>
    <ds:schemaRef ds:uri="http://schemas.openxmlformats.org/officeDocument/2006/bibliography"/>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aa9ba581-8e6e-41f8-8206-e88118e35d31"/>
    <ds:schemaRef ds:uri="8fff20b3-b5ae-4d35-ae31-490437a08aaf"/>
  </ds:schemaRefs>
</ds:datastoreItem>
</file>

<file path=customXml/itemProps3.xml><?xml version="1.0" encoding="utf-8"?>
<ds:datastoreItem xmlns:ds="http://schemas.openxmlformats.org/officeDocument/2006/customXml" ds:itemID="{D7A02264-62D1-41ED-83AA-EC51D480E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f20b3-b5ae-4d35-ae31-490437a08aaf"/>
    <ds:schemaRef ds:uri="aa9ba581-8e6e-41f8-8206-e88118e35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13</TotalTime>
  <Pages>14</Pages>
  <Words>4820</Words>
  <Characters>28781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33534</CharactersWithSpaces>
  <SharedDoc>false</SharedDoc>
  <HLinks>
    <vt:vector size="84" baseType="variant">
      <vt:variant>
        <vt:i4>3866749</vt:i4>
      </vt:variant>
      <vt:variant>
        <vt:i4>39</vt:i4>
      </vt:variant>
      <vt:variant>
        <vt:i4>0</vt:i4>
      </vt:variant>
      <vt:variant>
        <vt:i4>5</vt:i4>
      </vt:variant>
      <vt:variant>
        <vt:lpwstr>https://redcap.ehs.mass.gov/redcap/surveys/?s=YPTLMNP37KXYR3R9</vt:lpwstr>
      </vt:variant>
      <vt:variant>
        <vt:lpwstr/>
      </vt:variant>
      <vt:variant>
        <vt:i4>2949222</vt:i4>
      </vt:variant>
      <vt:variant>
        <vt:i4>36</vt:i4>
      </vt:variant>
      <vt:variant>
        <vt:i4>0</vt:i4>
      </vt:variant>
      <vt:variant>
        <vt:i4>5</vt:i4>
      </vt:variant>
      <vt:variant>
        <vt:lpwstr>http://www.mhalink.org/</vt:lpwstr>
      </vt:variant>
      <vt:variant>
        <vt:lpwstr/>
      </vt:variant>
      <vt:variant>
        <vt:i4>4063277</vt:i4>
      </vt:variant>
      <vt:variant>
        <vt:i4>33</vt:i4>
      </vt:variant>
      <vt:variant>
        <vt:i4>0</vt:i4>
      </vt:variant>
      <vt:variant>
        <vt:i4>5</vt:i4>
      </vt:variant>
      <vt:variant>
        <vt:lpwstr>http://www.massleague.org/</vt:lpwstr>
      </vt:variant>
      <vt:variant>
        <vt:lpwstr/>
      </vt:variant>
      <vt:variant>
        <vt:i4>458834</vt:i4>
      </vt:variant>
      <vt:variant>
        <vt:i4>30</vt:i4>
      </vt:variant>
      <vt:variant>
        <vt:i4>0</vt:i4>
      </vt:variant>
      <vt:variant>
        <vt:i4>5</vt:i4>
      </vt:variant>
      <vt:variant>
        <vt:lpwstr>http://www.mass.gov/dph/hcworkforcecenter</vt:lpwstr>
      </vt:variant>
      <vt:variant>
        <vt:lpwstr/>
      </vt:variant>
      <vt:variant>
        <vt:i4>6422635</vt:i4>
      </vt:variant>
      <vt:variant>
        <vt:i4>27</vt:i4>
      </vt:variant>
      <vt:variant>
        <vt:i4>0</vt:i4>
      </vt:variant>
      <vt:variant>
        <vt:i4>5</vt:i4>
      </vt:variant>
      <vt:variant>
        <vt:lpwstr>https://www.hhs.gov/about/agencies/oga/about-oga/what-we-do/exchange-visitor-program/index.html</vt:lpwstr>
      </vt:variant>
      <vt:variant>
        <vt:lpwstr/>
      </vt:variant>
      <vt:variant>
        <vt:i4>5374020</vt:i4>
      </vt:variant>
      <vt:variant>
        <vt:i4>24</vt:i4>
      </vt:variant>
      <vt:variant>
        <vt:i4>0</vt:i4>
      </vt:variant>
      <vt:variant>
        <vt:i4>5</vt:i4>
      </vt:variant>
      <vt:variant>
        <vt:lpwstr>https://data.hrsa.gov/tools/shortage-area</vt:lpwstr>
      </vt:variant>
      <vt:variant>
        <vt:lpwstr/>
      </vt:variant>
      <vt:variant>
        <vt:i4>4456541</vt:i4>
      </vt:variant>
      <vt:variant>
        <vt:i4>21</vt:i4>
      </vt:variant>
      <vt:variant>
        <vt:i4>0</vt:i4>
      </vt:variant>
      <vt:variant>
        <vt:i4>5</vt:i4>
      </vt:variant>
      <vt:variant>
        <vt:lpwstr>https://j1visawaiverrecommendation.state.gov/</vt:lpwstr>
      </vt:variant>
      <vt:variant>
        <vt:lpwstr/>
      </vt:variant>
      <vt:variant>
        <vt:i4>3866749</vt:i4>
      </vt:variant>
      <vt:variant>
        <vt:i4>18</vt:i4>
      </vt:variant>
      <vt:variant>
        <vt:i4>0</vt:i4>
      </vt:variant>
      <vt:variant>
        <vt:i4>5</vt:i4>
      </vt:variant>
      <vt:variant>
        <vt:lpwstr>https://redcap.ehs.mass.gov/redcap/surveys/?s=YPTLMNP37KXYR3R9</vt:lpwstr>
      </vt:variant>
      <vt:variant>
        <vt:lpwstr/>
      </vt:variant>
      <vt:variant>
        <vt:i4>6750265</vt:i4>
      </vt:variant>
      <vt:variant>
        <vt:i4>15</vt:i4>
      </vt:variant>
      <vt:variant>
        <vt:i4>0</vt:i4>
      </vt:variant>
      <vt:variant>
        <vt:i4>5</vt:i4>
      </vt:variant>
      <vt:variant>
        <vt:lpwstr>https://aspe.hhs.gov/poverty-guidelines</vt:lpwstr>
      </vt:variant>
      <vt:variant>
        <vt:lpwstr/>
      </vt:variant>
      <vt:variant>
        <vt:i4>4456541</vt:i4>
      </vt:variant>
      <vt:variant>
        <vt:i4>12</vt:i4>
      </vt:variant>
      <vt:variant>
        <vt:i4>0</vt:i4>
      </vt:variant>
      <vt:variant>
        <vt:i4>5</vt:i4>
      </vt:variant>
      <vt:variant>
        <vt:lpwstr>https://j1visawaiverrecommendation.state.gov/</vt:lpwstr>
      </vt:variant>
      <vt:variant>
        <vt:lpwstr/>
      </vt:variant>
      <vt:variant>
        <vt:i4>8192108</vt:i4>
      </vt:variant>
      <vt:variant>
        <vt:i4>9</vt:i4>
      </vt:variant>
      <vt:variant>
        <vt:i4>0</vt:i4>
      </vt:variant>
      <vt:variant>
        <vt:i4>5</vt:i4>
      </vt:variant>
      <vt:variant>
        <vt:lpwstr>https://www.mass.gov/service-details/state-office-of-rural-health-rural-definition</vt:lpwstr>
      </vt:variant>
      <vt:variant>
        <vt:lpwstr/>
      </vt:variant>
      <vt:variant>
        <vt:i4>4390936</vt:i4>
      </vt:variant>
      <vt:variant>
        <vt:i4>6</vt:i4>
      </vt:variant>
      <vt:variant>
        <vt:i4>0</vt:i4>
      </vt:variant>
      <vt:variant>
        <vt:i4>5</vt:i4>
      </vt:variant>
      <vt:variant>
        <vt:lpwstr>http://aspe.hhs.gov/poverty/</vt:lpwstr>
      </vt:variant>
      <vt:variant>
        <vt:lpwstr/>
      </vt:variant>
      <vt:variant>
        <vt:i4>4390936</vt:i4>
      </vt:variant>
      <vt:variant>
        <vt:i4>3</vt:i4>
      </vt:variant>
      <vt:variant>
        <vt:i4>0</vt:i4>
      </vt:variant>
      <vt:variant>
        <vt:i4>5</vt:i4>
      </vt:variant>
      <vt:variant>
        <vt:lpwstr>http://aspe.hhs.gov/poverty/</vt:lpwstr>
      </vt:variant>
      <vt:variant>
        <vt:lpwstr/>
      </vt:variant>
      <vt:variant>
        <vt:i4>3538945</vt:i4>
      </vt:variant>
      <vt:variant>
        <vt:i4>0</vt:i4>
      </vt:variant>
      <vt:variant>
        <vt:i4>0</vt:i4>
      </vt:variant>
      <vt:variant>
        <vt:i4>5</vt:i4>
      </vt:variant>
      <vt:variant>
        <vt:lpwstr>mailto:dph-healthcareworkforce-pco@mass.gov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Banos-Aguayo, Silvia (DPH)</cp:lastModifiedBy>
  <cp:revision>11</cp:revision>
  <cp:lastPrinted>2015-01-29T14:50:00Z</cp:lastPrinted>
  <dcterms:created xsi:type="dcterms:W3CDTF">2025-09-26T00:12:00Z</dcterms:created>
  <dcterms:modified xsi:type="dcterms:W3CDTF">2025-09-26T00:24:00Z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0x01010077EA2FBC908F36439CE5419025F86666</vt:lpwstr>
  </property>
  <property fmtid="{D5CDD505-2E9C-101B-9397-08002B2CF9AE}" pid="3" name="MediaServiceImageTags">
    <vt:lpwstr/>
  </property>
</Properties>
</file>