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7336" w14:textId="687BBA30" w:rsidR="005A2D0B" w:rsidRPr="002B6B3A" w:rsidRDefault="005A2D0B" w:rsidP="0F7653D0">
      <w:pPr>
        <w:pStyle w:val="Header"/>
        <w:jc w:val="center"/>
        <w:rPr>
          <w:b/>
          <w:bCs/>
          <w:sz w:val="32"/>
          <w:szCs w:val="32"/>
        </w:rPr>
      </w:pPr>
      <w:r w:rsidRPr="0F7653D0">
        <w:rPr>
          <w:b/>
          <w:bCs/>
          <w:sz w:val="32"/>
          <w:szCs w:val="32"/>
        </w:rPr>
        <w:t xml:space="preserve">Massachusetts </w:t>
      </w:r>
      <w:r w:rsidR="004A78E5" w:rsidRPr="0F7653D0">
        <w:rPr>
          <w:b/>
          <w:bCs/>
          <w:sz w:val="32"/>
          <w:szCs w:val="32"/>
        </w:rPr>
        <w:t>E</w:t>
      </w:r>
      <w:r w:rsidR="001F0671" w:rsidRPr="0F7653D0">
        <w:rPr>
          <w:b/>
          <w:bCs/>
          <w:sz w:val="32"/>
          <w:szCs w:val="32"/>
        </w:rPr>
        <w:t>arly Intervention</w:t>
      </w:r>
      <w:r w:rsidRPr="0F7653D0">
        <w:rPr>
          <w:b/>
          <w:bCs/>
          <w:sz w:val="32"/>
          <w:szCs w:val="32"/>
        </w:rPr>
        <w:t xml:space="preserve"> </w:t>
      </w:r>
      <w:r w:rsidR="006570DF">
        <w:rPr>
          <w:b/>
          <w:bCs/>
          <w:sz w:val="32"/>
          <w:szCs w:val="32"/>
        </w:rPr>
        <w:t xml:space="preserve">Service (EIS) </w:t>
      </w:r>
      <w:r w:rsidRPr="0F7653D0">
        <w:rPr>
          <w:b/>
          <w:bCs/>
          <w:sz w:val="32"/>
          <w:szCs w:val="32"/>
        </w:rPr>
        <w:t>P</w:t>
      </w:r>
      <w:r w:rsidR="006F0023" w:rsidRPr="0F7653D0">
        <w:rPr>
          <w:b/>
          <w:bCs/>
          <w:sz w:val="32"/>
          <w:szCs w:val="32"/>
        </w:rPr>
        <w:t>rovider</w:t>
      </w:r>
    </w:p>
    <w:p w14:paraId="6BC6934A" w14:textId="36C10686" w:rsidR="005A2D0B" w:rsidRPr="002B6B3A" w:rsidRDefault="005A2D0B" w:rsidP="0F7653D0">
      <w:pPr>
        <w:pStyle w:val="Header"/>
        <w:jc w:val="center"/>
        <w:rPr>
          <w:sz w:val="32"/>
          <w:szCs w:val="32"/>
        </w:rPr>
      </w:pPr>
      <w:r w:rsidRPr="0F7653D0">
        <w:rPr>
          <w:b/>
          <w:bCs/>
          <w:sz w:val="32"/>
          <w:szCs w:val="32"/>
        </w:rPr>
        <w:t>Required Professional Development F</w:t>
      </w:r>
      <w:r w:rsidR="00E73F5C">
        <w:rPr>
          <w:b/>
          <w:bCs/>
          <w:sz w:val="32"/>
          <w:szCs w:val="32"/>
        </w:rPr>
        <w:t>F</w:t>
      </w:r>
      <w:r w:rsidRPr="0F7653D0">
        <w:rPr>
          <w:b/>
          <w:bCs/>
          <w:sz w:val="32"/>
          <w:szCs w:val="32"/>
        </w:rPr>
        <w:t>Y25</w:t>
      </w:r>
    </w:p>
    <w:p w14:paraId="323D4132" w14:textId="77777777" w:rsidR="00F17D00" w:rsidRDefault="00F17D00" w:rsidP="0F7653D0">
      <w:pPr>
        <w:spacing w:after="0" w:line="240" w:lineRule="auto"/>
        <w:rPr>
          <w:b/>
          <w:bCs/>
          <w:sz w:val="28"/>
          <w:szCs w:val="28"/>
        </w:rPr>
      </w:pPr>
    </w:p>
    <w:p w14:paraId="643E00D7" w14:textId="02397A80" w:rsidR="007B1670" w:rsidRPr="0006285A" w:rsidRDefault="0006285A" w:rsidP="05499B6D">
      <w:pPr>
        <w:spacing w:after="0" w:line="240" w:lineRule="auto"/>
        <w:rPr>
          <w:sz w:val="24"/>
          <w:szCs w:val="24"/>
        </w:rPr>
      </w:pPr>
      <w:r w:rsidRPr="05499B6D">
        <w:rPr>
          <w:sz w:val="24"/>
          <w:szCs w:val="24"/>
        </w:rPr>
        <w:t xml:space="preserve">Under Part C of IDEA, </w:t>
      </w:r>
      <w:hyperlink r:id="rId10">
        <w:r w:rsidRPr="05499B6D">
          <w:rPr>
            <w:rStyle w:val="Hyperlink"/>
            <w:sz w:val="24"/>
            <w:szCs w:val="24"/>
          </w:rPr>
          <w:t>303.119</w:t>
        </w:r>
      </w:hyperlink>
      <w:r w:rsidRPr="05499B6D">
        <w:rPr>
          <w:sz w:val="24"/>
          <w:szCs w:val="24"/>
        </w:rPr>
        <w:t xml:space="preserve">, the Early Intervention Division is required </w:t>
      </w:r>
      <w:r w:rsidR="00A34AA2" w:rsidRPr="05499B6D">
        <w:rPr>
          <w:sz w:val="24"/>
          <w:szCs w:val="24"/>
        </w:rPr>
        <w:t xml:space="preserve">to promote the preparation of </w:t>
      </w:r>
      <w:r w:rsidR="09780A4C" w:rsidRPr="05499B6D">
        <w:rPr>
          <w:sz w:val="24"/>
          <w:szCs w:val="24"/>
        </w:rPr>
        <w:t>early intervention service</w:t>
      </w:r>
      <w:r w:rsidR="006570DF">
        <w:rPr>
          <w:sz w:val="24"/>
          <w:szCs w:val="24"/>
        </w:rPr>
        <w:t xml:space="preserve"> </w:t>
      </w:r>
      <w:r w:rsidR="09780A4C" w:rsidRPr="05499B6D">
        <w:rPr>
          <w:sz w:val="24"/>
          <w:szCs w:val="24"/>
        </w:rPr>
        <w:t>(</w:t>
      </w:r>
      <w:r w:rsidR="00A34AA2" w:rsidRPr="05499B6D">
        <w:rPr>
          <w:sz w:val="24"/>
          <w:szCs w:val="24"/>
        </w:rPr>
        <w:t>EIS</w:t>
      </w:r>
      <w:r w:rsidR="7113F784" w:rsidRPr="05499B6D">
        <w:rPr>
          <w:sz w:val="24"/>
          <w:szCs w:val="24"/>
        </w:rPr>
        <w:t>)</w:t>
      </w:r>
      <w:r w:rsidR="00A34AA2" w:rsidRPr="05499B6D">
        <w:rPr>
          <w:sz w:val="24"/>
          <w:szCs w:val="24"/>
        </w:rPr>
        <w:t xml:space="preserve"> providers who are fully and appropriately qualified to provide early intervention services. Additionally, it must train personnel to coordinate transition services for infants and toddlers with disabilities who are transitioning from an </w:t>
      </w:r>
      <w:r w:rsidR="26F903BD" w:rsidRPr="05499B6D">
        <w:rPr>
          <w:sz w:val="24"/>
          <w:szCs w:val="24"/>
        </w:rPr>
        <w:t xml:space="preserve">EIS </w:t>
      </w:r>
      <w:r w:rsidR="00A34AA2" w:rsidRPr="05499B6D">
        <w:rPr>
          <w:sz w:val="24"/>
          <w:szCs w:val="24"/>
        </w:rPr>
        <w:t xml:space="preserve">program under Part C. </w:t>
      </w:r>
    </w:p>
    <w:p w14:paraId="4FEEB744" w14:textId="77777777" w:rsidR="00DB02C8" w:rsidRDefault="00DB02C8" w:rsidP="0F7653D0">
      <w:pPr>
        <w:spacing w:after="0" w:line="240" w:lineRule="auto"/>
        <w:rPr>
          <w:sz w:val="24"/>
          <w:szCs w:val="24"/>
        </w:rPr>
      </w:pPr>
    </w:p>
    <w:p w14:paraId="1F7EC6D4" w14:textId="5C3B17DF" w:rsidR="0080596E" w:rsidRPr="00DB02C8" w:rsidRDefault="00000000" w:rsidP="05499B6D">
      <w:pPr>
        <w:spacing w:after="0" w:line="240" w:lineRule="auto"/>
        <w:rPr>
          <w:b/>
          <w:bCs/>
          <w:sz w:val="24"/>
          <w:szCs w:val="24"/>
        </w:rPr>
      </w:pPr>
      <w:hyperlink r:id="rId11">
        <w:r w:rsidR="32DBABD8" w:rsidRPr="05499B6D">
          <w:rPr>
            <w:rStyle w:val="Hyperlink"/>
            <w:sz w:val="24"/>
            <w:szCs w:val="24"/>
          </w:rPr>
          <w:t>EI Orientation Trainings Registration:</w:t>
        </w:r>
      </w:hyperlink>
      <w:r w:rsidR="32DBABD8" w:rsidRPr="05499B6D">
        <w:rPr>
          <w:sz w:val="24"/>
          <w:szCs w:val="24"/>
        </w:rPr>
        <w:t xml:space="preserve"> </w:t>
      </w:r>
      <w:r w:rsidR="005F6660" w:rsidRPr="05499B6D">
        <w:rPr>
          <w:sz w:val="24"/>
          <w:szCs w:val="24"/>
        </w:rPr>
        <w:t>R</w:t>
      </w:r>
      <w:r w:rsidR="0080596E" w:rsidRPr="05499B6D">
        <w:rPr>
          <w:sz w:val="24"/>
          <w:szCs w:val="24"/>
        </w:rPr>
        <w:t xml:space="preserve">egister for one of the orientation training cohorts within the first six months of being hired. </w:t>
      </w:r>
      <w:r w:rsidR="003D7A83" w:rsidRPr="05499B6D">
        <w:rPr>
          <w:sz w:val="24"/>
          <w:szCs w:val="24"/>
        </w:rPr>
        <w:t>(</w:t>
      </w:r>
      <w:r w:rsidR="00962FD0" w:rsidRPr="05499B6D">
        <w:rPr>
          <w:sz w:val="24"/>
          <w:szCs w:val="24"/>
        </w:rPr>
        <w:t>If</w:t>
      </w:r>
      <w:r w:rsidR="002B0E3D" w:rsidRPr="05499B6D">
        <w:rPr>
          <w:sz w:val="24"/>
          <w:szCs w:val="24"/>
        </w:rPr>
        <w:t xml:space="preserve"> cohorts are</w:t>
      </w:r>
      <w:r w:rsidR="003D7A83" w:rsidRPr="05499B6D">
        <w:rPr>
          <w:sz w:val="24"/>
          <w:szCs w:val="24"/>
        </w:rPr>
        <w:t xml:space="preserve"> </w:t>
      </w:r>
      <w:r w:rsidR="2AD74354" w:rsidRPr="05499B6D">
        <w:rPr>
          <w:sz w:val="24"/>
          <w:szCs w:val="24"/>
        </w:rPr>
        <w:t>full,</w:t>
      </w:r>
      <w:r w:rsidR="00B90890" w:rsidRPr="05499B6D">
        <w:rPr>
          <w:sz w:val="24"/>
          <w:szCs w:val="24"/>
        </w:rPr>
        <w:t xml:space="preserve"> </w:t>
      </w:r>
      <w:r w:rsidR="511A1EB7" w:rsidRPr="05499B6D">
        <w:rPr>
          <w:sz w:val="24"/>
          <w:szCs w:val="24"/>
        </w:rPr>
        <w:t>you can use</w:t>
      </w:r>
      <w:r w:rsidR="30EC046C" w:rsidRPr="05499B6D">
        <w:rPr>
          <w:sz w:val="24"/>
          <w:szCs w:val="24"/>
        </w:rPr>
        <w:t xml:space="preserve"> </w:t>
      </w:r>
      <w:r w:rsidR="00B90890" w:rsidRPr="05499B6D">
        <w:rPr>
          <w:sz w:val="24"/>
          <w:szCs w:val="24"/>
        </w:rPr>
        <w:t xml:space="preserve">the registration link to add </w:t>
      </w:r>
      <w:r w:rsidR="1F6EFA2B" w:rsidRPr="05499B6D">
        <w:rPr>
          <w:sz w:val="24"/>
          <w:szCs w:val="24"/>
        </w:rPr>
        <w:t>your</w:t>
      </w:r>
      <w:r w:rsidR="00B90890" w:rsidRPr="05499B6D">
        <w:rPr>
          <w:sz w:val="24"/>
          <w:szCs w:val="24"/>
        </w:rPr>
        <w:t xml:space="preserve"> name to the waitlist).</w:t>
      </w:r>
      <w:r w:rsidR="3921597A" w:rsidRPr="05499B6D">
        <w:rPr>
          <w:sz w:val="24"/>
          <w:szCs w:val="24"/>
        </w:rPr>
        <w:t xml:space="preserve"> </w:t>
      </w:r>
      <w:r w:rsidR="00B90890" w:rsidRPr="05499B6D">
        <w:rPr>
          <w:sz w:val="24"/>
          <w:szCs w:val="24"/>
        </w:rPr>
        <w:t xml:space="preserve">The orientation </w:t>
      </w:r>
      <w:r w:rsidR="0080596E" w:rsidRPr="05499B6D">
        <w:rPr>
          <w:sz w:val="24"/>
          <w:szCs w:val="24"/>
        </w:rPr>
        <w:t>training is comprised of:</w:t>
      </w:r>
    </w:p>
    <w:p w14:paraId="3F49A038" w14:textId="633DAB26" w:rsidR="088608D3" w:rsidRDefault="088608D3" w:rsidP="0F7653D0">
      <w:pPr>
        <w:spacing w:after="0" w:line="240" w:lineRule="auto"/>
        <w:rPr>
          <w:b/>
          <w:bCs/>
          <w:noProof/>
          <w:sz w:val="24"/>
          <w:szCs w:val="24"/>
        </w:rPr>
      </w:pPr>
    </w:p>
    <w:p w14:paraId="10358C56" w14:textId="771BD1D9" w:rsidR="00CA2BBF" w:rsidRPr="009C75B6" w:rsidRDefault="00CA2BBF" w:rsidP="05499B6D">
      <w:pPr>
        <w:spacing w:after="0" w:line="240" w:lineRule="auto"/>
        <w:rPr>
          <w:b/>
          <w:bCs/>
          <w:noProof/>
          <w:sz w:val="24"/>
          <w:szCs w:val="24"/>
        </w:rPr>
      </w:pPr>
      <w:r w:rsidRPr="05499B6D">
        <w:rPr>
          <w:b/>
          <w:bCs/>
          <w:noProof/>
          <w:sz w:val="24"/>
          <w:szCs w:val="24"/>
        </w:rPr>
        <w:t>EI Orientation</w:t>
      </w:r>
      <w:r w:rsidR="4D6E95D5" w:rsidRPr="05499B6D">
        <w:rPr>
          <w:b/>
          <w:bCs/>
          <w:noProof/>
          <w:sz w:val="24"/>
          <w:szCs w:val="24"/>
        </w:rPr>
        <w:t xml:space="preserve"> Trainings (virtual</w:t>
      </w:r>
      <w:r w:rsidR="18131DF4" w:rsidRPr="05499B6D">
        <w:rPr>
          <w:b/>
          <w:bCs/>
          <w:noProof/>
          <w:sz w:val="24"/>
          <w:szCs w:val="24"/>
        </w:rPr>
        <w:t xml:space="preserve"> synchronous</w:t>
      </w:r>
      <w:r w:rsidR="4D6E95D5" w:rsidRPr="05499B6D">
        <w:rPr>
          <w:b/>
          <w:bCs/>
          <w:noProof/>
          <w:sz w:val="24"/>
          <w:szCs w:val="24"/>
        </w:rPr>
        <w:t>)</w:t>
      </w:r>
    </w:p>
    <w:p w14:paraId="0D45C493" w14:textId="2F3086EE" w:rsidR="00CA2BBF" w:rsidRDefault="00CA2BBF">
      <w:pPr>
        <w:numPr>
          <w:ilvl w:val="0"/>
          <w:numId w:val="9"/>
        </w:numPr>
        <w:spacing w:after="0" w:line="240" w:lineRule="auto"/>
        <w:rPr>
          <w:noProof/>
          <w:sz w:val="24"/>
          <w:szCs w:val="24"/>
        </w:rPr>
      </w:pPr>
      <w:r w:rsidRPr="0F7653D0">
        <w:rPr>
          <w:b/>
          <w:bCs/>
          <w:sz w:val="24"/>
          <w:szCs w:val="24"/>
        </w:rPr>
        <w:t>Total Sessions:</w:t>
      </w:r>
      <w:r w:rsidRPr="0F7653D0">
        <w:rPr>
          <w:sz w:val="24"/>
          <w:szCs w:val="24"/>
        </w:rPr>
        <w:t xml:space="preserve"> Seven sessions, 2.5 hours each,</w:t>
      </w:r>
      <w:r w:rsidRPr="0F7653D0">
        <w:rPr>
          <w:noProof/>
          <w:sz w:val="24"/>
          <w:szCs w:val="24"/>
        </w:rPr>
        <w:t xml:space="preserve"> across 7-14 weeks</w:t>
      </w:r>
    </w:p>
    <w:p w14:paraId="5DA5DD20" w14:textId="549B3A7F" w:rsidR="00CA2BBF" w:rsidRDefault="00CA2BBF">
      <w:pPr>
        <w:numPr>
          <w:ilvl w:val="0"/>
          <w:numId w:val="9"/>
        </w:numPr>
        <w:spacing w:after="0" w:line="240" w:lineRule="auto"/>
        <w:rPr>
          <w:noProof/>
          <w:sz w:val="24"/>
          <w:szCs w:val="24"/>
        </w:rPr>
      </w:pPr>
      <w:r w:rsidRPr="0F7653D0">
        <w:rPr>
          <w:b/>
          <w:bCs/>
          <w:noProof/>
          <w:sz w:val="24"/>
          <w:szCs w:val="24"/>
        </w:rPr>
        <w:t>Format:</w:t>
      </w:r>
      <w:r w:rsidRPr="0F7653D0">
        <w:rPr>
          <w:noProof/>
          <w:sz w:val="24"/>
          <w:szCs w:val="24"/>
        </w:rPr>
        <w:t xml:space="preserve"> Synchronous, meets weekly or biweekly </w:t>
      </w:r>
    </w:p>
    <w:p w14:paraId="2CE773FD" w14:textId="3DC1D4C3" w:rsidR="00CA2BBF" w:rsidRDefault="00CA2BBF">
      <w:pPr>
        <w:numPr>
          <w:ilvl w:val="0"/>
          <w:numId w:val="9"/>
        </w:numPr>
        <w:spacing w:after="0" w:line="240" w:lineRule="auto"/>
        <w:rPr>
          <w:noProof/>
          <w:sz w:val="24"/>
          <w:szCs w:val="24"/>
        </w:rPr>
      </w:pPr>
      <w:r w:rsidRPr="0F7653D0">
        <w:rPr>
          <w:b/>
          <w:bCs/>
          <w:noProof/>
          <w:sz w:val="24"/>
          <w:szCs w:val="24"/>
        </w:rPr>
        <w:t>Location</w:t>
      </w:r>
      <w:r w:rsidRPr="0F7653D0">
        <w:rPr>
          <w:noProof/>
          <w:sz w:val="24"/>
          <w:szCs w:val="24"/>
        </w:rPr>
        <w:t>: Zoom</w:t>
      </w:r>
    </w:p>
    <w:p w14:paraId="35267AAF" w14:textId="13B5F6B0" w:rsidR="0F7653D0" w:rsidRDefault="0F7653D0" w:rsidP="0F7653D0">
      <w:pPr>
        <w:spacing w:after="0" w:line="240" w:lineRule="auto"/>
        <w:ind w:left="720"/>
        <w:rPr>
          <w:noProof/>
          <w:sz w:val="24"/>
          <w:szCs w:val="24"/>
        </w:rPr>
      </w:pPr>
    </w:p>
    <w:p w14:paraId="2CCBD625" w14:textId="5F6C3E33" w:rsidR="009C75B6" w:rsidRPr="002B6B3A" w:rsidRDefault="05FF2B81" w:rsidP="05499B6D">
      <w:pPr>
        <w:spacing w:after="0" w:line="240" w:lineRule="auto"/>
        <w:rPr>
          <w:b/>
          <w:bCs/>
          <w:noProof/>
          <w:sz w:val="24"/>
          <w:szCs w:val="24"/>
        </w:rPr>
      </w:pPr>
      <w:r w:rsidRPr="05499B6D">
        <w:rPr>
          <w:b/>
          <w:bCs/>
          <w:noProof/>
          <w:sz w:val="24"/>
          <w:szCs w:val="24"/>
        </w:rPr>
        <w:t>Training on Demand</w:t>
      </w:r>
      <w:r w:rsidR="005E77DA" w:rsidRPr="05499B6D">
        <w:rPr>
          <w:b/>
          <w:bCs/>
          <w:noProof/>
          <w:sz w:val="24"/>
          <w:szCs w:val="24"/>
        </w:rPr>
        <w:t xml:space="preserve"> Modules</w:t>
      </w:r>
      <w:r w:rsidR="72E97878" w:rsidRPr="05499B6D">
        <w:rPr>
          <w:b/>
          <w:bCs/>
          <w:noProof/>
          <w:sz w:val="24"/>
          <w:szCs w:val="24"/>
        </w:rPr>
        <w:t xml:space="preserve"> (virtual asynchronous)</w:t>
      </w:r>
    </w:p>
    <w:p w14:paraId="22E309E2" w14:textId="05D0D04D" w:rsidR="009C75B6" w:rsidRPr="009C75B6" w:rsidRDefault="009C75B6">
      <w:pPr>
        <w:numPr>
          <w:ilvl w:val="0"/>
          <w:numId w:val="8"/>
        </w:numPr>
        <w:spacing w:after="0" w:line="240" w:lineRule="auto"/>
        <w:rPr>
          <w:noProof/>
          <w:sz w:val="24"/>
          <w:szCs w:val="24"/>
        </w:rPr>
      </w:pPr>
      <w:r w:rsidRPr="05499B6D">
        <w:rPr>
          <w:b/>
          <w:bCs/>
          <w:noProof/>
          <w:sz w:val="24"/>
          <w:szCs w:val="24"/>
        </w:rPr>
        <w:t>Total Courses:</w:t>
      </w:r>
      <w:r w:rsidRPr="05499B6D">
        <w:rPr>
          <w:noProof/>
          <w:sz w:val="24"/>
          <w:szCs w:val="24"/>
        </w:rPr>
        <w:t xml:space="preserve"> </w:t>
      </w:r>
      <w:r w:rsidR="400F484A" w:rsidRPr="05499B6D">
        <w:rPr>
          <w:noProof/>
          <w:sz w:val="24"/>
          <w:szCs w:val="24"/>
        </w:rPr>
        <w:t>Five</w:t>
      </w:r>
    </w:p>
    <w:p w14:paraId="7AFEDEAB" w14:textId="0B313761" w:rsidR="009C75B6" w:rsidRPr="009C75B6" w:rsidRDefault="009C75B6">
      <w:pPr>
        <w:numPr>
          <w:ilvl w:val="0"/>
          <w:numId w:val="8"/>
        </w:numPr>
        <w:spacing w:after="0" w:line="240" w:lineRule="auto"/>
        <w:rPr>
          <w:noProof/>
          <w:sz w:val="24"/>
          <w:szCs w:val="24"/>
        </w:rPr>
      </w:pPr>
      <w:r w:rsidRPr="05499B6D">
        <w:rPr>
          <w:b/>
          <w:bCs/>
          <w:noProof/>
          <w:sz w:val="24"/>
          <w:szCs w:val="24"/>
        </w:rPr>
        <w:t>Format:</w:t>
      </w:r>
      <w:r w:rsidRPr="05499B6D">
        <w:rPr>
          <w:noProof/>
          <w:sz w:val="24"/>
          <w:szCs w:val="24"/>
        </w:rPr>
        <w:t xml:space="preserve"> Online, available any time</w:t>
      </w:r>
      <w:r w:rsidR="00B27E88" w:rsidRPr="05499B6D">
        <w:rPr>
          <w:noProof/>
          <w:sz w:val="24"/>
          <w:szCs w:val="24"/>
        </w:rPr>
        <w:t xml:space="preserve"> </w:t>
      </w:r>
      <w:r w:rsidR="011F5581" w:rsidRPr="05499B6D">
        <w:rPr>
          <w:noProof/>
          <w:sz w:val="24"/>
          <w:szCs w:val="24"/>
        </w:rPr>
        <w:t>using</w:t>
      </w:r>
      <w:r w:rsidR="00B27E88" w:rsidRPr="05499B6D">
        <w:rPr>
          <w:noProof/>
          <w:sz w:val="24"/>
          <w:szCs w:val="24"/>
        </w:rPr>
        <w:t xml:space="preserve"> </w:t>
      </w:r>
      <w:r w:rsidR="2FBAA937" w:rsidRPr="05499B6D">
        <w:rPr>
          <w:noProof/>
          <w:sz w:val="24"/>
          <w:szCs w:val="24"/>
        </w:rPr>
        <w:t>T</w:t>
      </w:r>
      <w:r w:rsidR="00B27E88" w:rsidRPr="05499B6D">
        <w:rPr>
          <w:noProof/>
          <w:sz w:val="24"/>
          <w:szCs w:val="24"/>
        </w:rPr>
        <w:t xml:space="preserve">raining on </w:t>
      </w:r>
      <w:r w:rsidR="3BA2B8AD" w:rsidRPr="05499B6D">
        <w:rPr>
          <w:noProof/>
          <w:sz w:val="24"/>
          <w:szCs w:val="24"/>
        </w:rPr>
        <w:t>D</w:t>
      </w:r>
      <w:r w:rsidR="00B27E88" w:rsidRPr="05499B6D">
        <w:rPr>
          <w:noProof/>
          <w:sz w:val="24"/>
          <w:szCs w:val="24"/>
        </w:rPr>
        <w:t>emand</w:t>
      </w:r>
    </w:p>
    <w:p w14:paraId="0D7D06B3" w14:textId="039D82A0" w:rsidR="00590E52" w:rsidRDefault="009C75B6">
      <w:pPr>
        <w:numPr>
          <w:ilvl w:val="0"/>
          <w:numId w:val="8"/>
        </w:numPr>
        <w:spacing w:after="0" w:line="240" w:lineRule="auto"/>
        <w:rPr>
          <w:noProof/>
          <w:sz w:val="24"/>
          <w:szCs w:val="24"/>
        </w:rPr>
      </w:pPr>
      <w:r w:rsidRPr="0F7653D0">
        <w:rPr>
          <w:b/>
          <w:bCs/>
          <w:noProof/>
          <w:sz w:val="24"/>
          <w:szCs w:val="24"/>
        </w:rPr>
        <w:t>Location:</w:t>
      </w:r>
      <w:r w:rsidRPr="0F7653D0">
        <w:rPr>
          <w:noProof/>
          <w:sz w:val="24"/>
          <w:szCs w:val="24"/>
        </w:rPr>
        <w:t xml:space="preserve"> </w:t>
      </w:r>
      <w:hyperlink r:id="rId12">
        <w:r w:rsidRPr="0F7653D0">
          <w:rPr>
            <w:rStyle w:val="Hyperlink"/>
            <w:noProof/>
            <w:sz w:val="24"/>
            <w:szCs w:val="24"/>
          </w:rPr>
          <w:t>Training on Demand platform</w:t>
        </w:r>
      </w:hyperlink>
    </w:p>
    <w:p w14:paraId="5CE71432" w14:textId="68C8AD2E" w:rsidR="0F7653D0" w:rsidRDefault="0F7653D0" w:rsidP="0F7653D0">
      <w:pPr>
        <w:spacing w:after="0" w:line="240" w:lineRule="auto"/>
        <w:ind w:left="720"/>
        <w:rPr>
          <w:noProof/>
          <w:sz w:val="24"/>
          <w:szCs w:val="24"/>
        </w:rPr>
      </w:pPr>
    </w:p>
    <w:p w14:paraId="2E333080" w14:textId="7969334C" w:rsidR="00967103" w:rsidRPr="00967103" w:rsidRDefault="00967103" w:rsidP="0F7653D0">
      <w:pPr>
        <w:spacing w:after="0" w:line="240" w:lineRule="auto"/>
        <w:rPr>
          <w:b/>
          <w:bCs/>
          <w:sz w:val="24"/>
          <w:szCs w:val="24"/>
        </w:rPr>
      </w:pPr>
      <w:r w:rsidRPr="0F7653D0">
        <w:rPr>
          <w:b/>
          <w:bCs/>
          <w:sz w:val="24"/>
          <w:szCs w:val="24"/>
        </w:rPr>
        <w:t xml:space="preserve">Post-EI Orientation </w:t>
      </w:r>
      <w:r w:rsidR="4B28A20A" w:rsidRPr="0F7653D0">
        <w:rPr>
          <w:b/>
          <w:bCs/>
          <w:sz w:val="24"/>
          <w:szCs w:val="24"/>
        </w:rPr>
        <w:t>T</w:t>
      </w:r>
      <w:r w:rsidRPr="0F7653D0">
        <w:rPr>
          <w:b/>
          <w:bCs/>
          <w:sz w:val="24"/>
          <w:szCs w:val="24"/>
        </w:rPr>
        <w:t xml:space="preserve">raining </w:t>
      </w:r>
      <w:r w:rsidR="4E08DA19" w:rsidRPr="0F7653D0">
        <w:rPr>
          <w:b/>
          <w:bCs/>
          <w:sz w:val="24"/>
          <w:szCs w:val="24"/>
        </w:rPr>
        <w:t>R</w:t>
      </w:r>
      <w:r w:rsidRPr="0F7653D0">
        <w:rPr>
          <w:b/>
          <w:bCs/>
          <w:sz w:val="24"/>
          <w:szCs w:val="24"/>
        </w:rPr>
        <w:t xml:space="preserve">equirements </w:t>
      </w:r>
    </w:p>
    <w:p w14:paraId="4E78ED0E" w14:textId="537DE16A" w:rsidR="009C75B6" w:rsidRPr="00E00BFC" w:rsidRDefault="009C75B6">
      <w:pPr>
        <w:pStyle w:val="ListParagraph"/>
        <w:numPr>
          <w:ilvl w:val="0"/>
          <w:numId w:val="10"/>
        </w:numPr>
        <w:spacing w:after="0" w:line="240" w:lineRule="auto"/>
        <w:rPr>
          <w:sz w:val="24"/>
          <w:szCs w:val="24"/>
        </w:rPr>
      </w:pPr>
      <w:r w:rsidRPr="05499B6D">
        <w:rPr>
          <w:b/>
          <w:bCs/>
          <w:sz w:val="24"/>
          <w:szCs w:val="24"/>
        </w:rPr>
        <w:t xml:space="preserve">Total </w:t>
      </w:r>
      <w:r w:rsidR="00A6146B">
        <w:rPr>
          <w:b/>
          <w:bCs/>
          <w:sz w:val="24"/>
          <w:szCs w:val="24"/>
        </w:rPr>
        <w:t>Courses</w:t>
      </w:r>
      <w:r w:rsidRPr="05499B6D">
        <w:rPr>
          <w:b/>
          <w:bCs/>
          <w:sz w:val="24"/>
          <w:szCs w:val="24"/>
        </w:rPr>
        <w:t>:</w:t>
      </w:r>
      <w:r w:rsidRPr="05499B6D">
        <w:rPr>
          <w:sz w:val="24"/>
          <w:szCs w:val="24"/>
        </w:rPr>
        <w:t xml:space="preserve"> </w:t>
      </w:r>
      <w:r w:rsidR="3F233FDA" w:rsidRPr="434E6EE2">
        <w:rPr>
          <w:sz w:val="24"/>
          <w:szCs w:val="24"/>
        </w:rPr>
        <w:t>One</w:t>
      </w:r>
    </w:p>
    <w:p w14:paraId="258320EF" w14:textId="43C94DC4" w:rsidR="00904F80" w:rsidRPr="00904F80" w:rsidRDefault="172DFDBF">
      <w:pPr>
        <w:pStyle w:val="ListParagraph"/>
        <w:numPr>
          <w:ilvl w:val="0"/>
          <w:numId w:val="10"/>
        </w:numPr>
        <w:spacing w:after="0" w:line="240" w:lineRule="auto"/>
        <w:rPr>
          <w:noProof/>
          <w:sz w:val="24"/>
          <w:szCs w:val="24"/>
        </w:rPr>
      </w:pPr>
      <w:r w:rsidRPr="0F7653D0">
        <w:rPr>
          <w:b/>
          <w:bCs/>
          <w:noProof/>
          <w:sz w:val="24"/>
          <w:szCs w:val="24"/>
        </w:rPr>
        <w:t>Format</w:t>
      </w:r>
      <w:r w:rsidR="00175976" w:rsidRPr="0F7653D0">
        <w:rPr>
          <w:noProof/>
          <w:sz w:val="24"/>
          <w:szCs w:val="24"/>
        </w:rPr>
        <w:t>:</w:t>
      </w:r>
      <w:r w:rsidR="00F40E76" w:rsidRPr="0F7653D0">
        <w:rPr>
          <w:noProof/>
          <w:sz w:val="24"/>
          <w:szCs w:val="24"/>
        </w:rPr>
        <w:t xml:space="preserve"> Synchronous and Online</w:t>
      </w:r>
    </w:p>
    <w:p w14:paraId="576968EC" w14:textId="6D667320" w:rsidR="009C75B6" w:rsidRDefault="172DFDBF" w:rsidP="434E6EE2">
      <w:pPr>
        <w:pStyle w:val="ListParagraph"/>
        <w:numPr>
          <w:ilvl w:val="0"/>
          <w:numId w:val="10"/>
        </w:numPr>
        <w:spacing w:after="0" w:line="240" w:lineRule="auto"/>
        <w:rPr>
          <w:noProof/>
        </w:rPr>
      </w:pPr>
      <w:r w:rsidRPr="434E6EE2">
        <w:rPr>
          <w:b/>
          <w:bCs/>
          <w:noProof/>
          <w:sz w:val="24"/>
          <w:szCs w:val="24"/>
        </w:rPr>
        <w:t>Location</w:t>
      </w:r>
      <w:r w:rsidR="00904F80" w:rsidRPr="434E6EE2">
        <w:rPr>
          <w:b/>
          <w:bCs/>
          <w:noProof/>
          <w:sz w:val="24"/>
          <w:szCs w:val="24"/>
        </w:rPr>
        <w:t>:</w:t>
      </w:r>
      <w:r w:rsidR="00904F80" w:rsidRPr="434E6EE2">
        <w:rPr>
          <w:noProof/>
          <w:sz w:val="24"/>
          <w:szCs w:val="24"/>
        </w:rPr>
        <w:t xml:space="preserve"> Zoom</w:t>
      </w:r>
      <w:r w:rsidR="00F40E76" w:rsidRPr="434E6EE2">
        <w:rPr>
          <w:noProof/>
          <w:sz w:val="24"/>
          <w:szCs w:val="24"/>
        </w:rPr>
        <w:t xml:space="preserve"> </w:t>
      </w:r>
    </w:p>
    <w:p w14:paraId="102B09FB" w14:textId="35F98389" w:rsidR="009C75B6" w:rsidRDefault="009C75B6">
      <w:pPr>
        <w:pStyle w:val="ListParagraph"/>
        <w:numPr>
          <w:ilvl w:val="0"/>
          <w:numId w:val="10"/>
        </w:numPr>
        <w:spacing w:after="0" w:line="240" w:lineRule="auto"/>
      </w:pPr>
      <w:r w:rsidRPr="05499B6D">
        <w:rPr>
          <w:b/>
          <w:bCs/>
          <w:noProof/>
          <w:sz w:val="24"/>
          <w:szCs w:val="24"/>
        </w:rPr>
        <w:t>Completion Deadline:</w:t>
      </w:r>
      <w:r w:rsidRPr="05499B6D">
        <w:rPr>
          <w:noProof/>
          <w:sz w:val="24"/>
          <w:szCs w:val="24"/>
        </w:rPr>
        <w:t xml:space="preserve"> Within one year of being hired</w:t>
      </w:r>
    </w:p>
    <w:p w14:paraId="4FC476B0" w14:textId="77777777" w:rsidR="00A6146B" w:rsidRDefault="00A6146B" w:rsidP="00A6146B">
      <w:pPr>
        <w:spacing w:after="0" w:line="240" w:lineRule="auto"/>
        <w:rPr>
          <w:noProof/>
          <w:sz w:val="24"/>
          <w:szCs w:val="24"/>
        </w:rPr>
      </w:pPr>
    </w:p>
    <w:p w14:paraId="422DD1DD" w14:textId="0AAE4A5E" w:rsidR="00A6146B" w:rsidRDefault="00A6146B" w:rsidP="00A6146B">
      <w:pPr>
        <w:spacing w:after="0" w:line="240" w:lineRule="auto"/>
        <w:rPr>
          <w:b/>
          <w:bCs/>
          <w:noProof/>
          <w:sz w:val="24"/>
          <w:szCs w:val="24"/>
        </w:rPr>
      </w:pPr>
      <w:r w:rsidRPr="00A6146B">
        <w:rPr>
          <w:b/>
          <w:bCs/>
          <w:noProof/>
          <w:sz w:val="24"/>
          <w:szCs w:val="24"/>
        </w:rPr>
        <w:t>Optional Professional Development Trainings</w:t>
      </w:r>
    </w:p>
    <w:p w14:paraId="34945AC3" w14:textId="6DA6745C" w:rsidR="00A6146B" w:rsidRPr="00A6146B" w:rsidRDefault="00A6146B" w:rsidP="00A6146B">
      <w:pPr>
        <w:pStyle w:val="ListParagraph"/>
        <w:numPr>
          <w:ilvl w:val="0"/>
          <w:numId w:val="12"/>
        </w:numPr>
        <w:spacing w:after="0" w:line="240" w:lineRule="auto"/>
        <w:rPr>
          <w:b/>
          <w:bCs/>
          <w:noProof/>
          <w:sz w:val="24"/>
          <w:szCs w:val="24"/>
        </w:rPr>
      </w:pPr>
      <w:r>
        <w:rPr>
          <w:b/>
          <w:bCs/>
          <w:noProof/>
          <w:sz w:val="24"/>
          <w:szCs w:val="24"/>
        </w:rPr>
        <w:t xml:space="preserve">Total Courses: </w:t>
      </w:r>
      <w:r w:rsidRPr="00A6146B">
        <w:rPr>
          <w:noProof/>
          <w:sz w:val="24"/>
          <w:szCs w:val="24"/>
        </w:rPr>
        <w:t>Five</w:t>
      </w:r>
    </w:p>
    <w:p w14:paraId="69431BF5" w14:textId="300433C1" w:rsidR="0084262A" w:rsidRPr="006245E1" w:rsidRDefault="0084262A" w:rsidP="00D34AD1">
      <w:pPr>
        <w:jc w:val="center"/>
        <w:rPr>
          <w:sz w:val="32"/>
          <w:szCs w:val="32"/>
        </w:rPr>
      </w:pPr>
      <w:r w:rsidRPr="05499B6D">
        <w:rPr>
          <w:b/>
          <w:bCs/>
          <w:sz w:val="32"/>
          <w:szCs w:val="32"/>
        </w:rPr>
        <w:lastRenderedPageBreak/>
        <w:t xml:space="preserve">EI Orientation </w:t>
      </w:r>
      <w:r w:rsidR="18B72F15" w:rsidRPr="05499B6D">
        <w:rPr>
          <w:b/>
          <w:bCs/>
          <w:sz w:val="32"/>
          <w:szCs w:val="32"/>
        </w:rPr>
        <w:t>Trainings (virtual</w:t>
      </w:r>
      <w:r w:rsidR="59203D18" w:rsidRPr="05499B6D">
        <w:rPr>
          <w:b/>
          <w:bCs/>
          <w:sz w:val="32"/>
          <w:szCs w:val="32"/>
        </w:rPr>
        <w:t xml:space="preserve"> synchronous</w:t>
      </w:r>
      <w:r w:rsidR="18B72F15" w:rsidRPr="05499B6D">
        <w:rPr>
          <w:b/>
          <w:bCs/>
          <w:sz w:val="32"/>
          <w:szCs w:val="32"/>
        </w:rPr>
        <w:t>)</w:t>
      </w:r>
    </w:p>
    <w:p w14:paraId="4E948143" w14:textId="03167E01" w:rsidR="0084262A" w:rsidRPr="008F649D" w:rsidRDefault="0084262A" w:rsidP="05499B6D">
      <w:pPr>
        <w:spacing w:after="0" w:line="240" w:lineRule="auto"/>
        <w:rPr>
          <w:sz w:val="24"/>
          <w:szCs w:val="24"/>
        </w:rPr>
      </w:pPr>
      <w:r w:rsidRPr="05499B6D">
        <w:rPr>
          <w:sz w:val="24"/>
          <w:szCs w:val="24"/>
        </w:rPr>
        <w:t xml:space="preserve">Each orientation session will last 2.5 hours. </w:t>
      </w:r>
      <w:r w:rsidR="1B081A3C" w:rsidRPr="05499B6D">
        <w:rPr>
          <w:sz w:val="24"/>
          <w:szCs w:val="24"/>
        </w:rPr>
        <w:t xml:space="preserve">Sessions </w:t>
      </w:r>
      <w:r w:rsidRPr="05499B6D">
        <w:rPr>
          <w:sz w:val="24"/>
          <w:szCs w:val="24"/>
        </w:rPr>
        <w:t xml:space="preserve">include lectures, videos, parent and provider stories, small and large group discussions, and reflective activities. To register for one of </w:t>
      </w:r>
      <w:r w:rsidR="30A0A384" w:rsidRPr="05499B6D">
        <w:rPr>
          <w:sz w:val="24"/>
          <w:szCs w:val="24"/>
        </w:rPr>
        <w:t>a</w:t>
      </w:r>
      <w:r w:rsidRPr="05499B6D">
        <w:rPr>
          <w:sz w:val="24"/>
          <w:szCs w:val="24"/>
        </w:rPr>
        <w:t xml:space="preserve"> cohort, visit the </w:t>
      </w:r>
      <w:hyperlink r:id="rId13">
        <w:r w:rsidRPr="05499B6D">
          <w:rPr>
            <w:rStyle w:val="Hyperlink"/>
            <w:sz w:val="24"/>
            <w:szCs w:val="24"/>
          </w:rPr>
          <w:t xml:space="preserve">Massachusetts </w:t>
        </w:r>
        <w:r w:rsidR="7F4BB1DE" w:rsidRPr="05499B6D">
          <w:rPr>
            <w:rStyle w:val="Hyperlink"/>
            <w:sz w:val="24"/>
            <w:szCs w:val="24"/>
          </w:rPr>
          <w:t>Professional Development &amp; Technical Assistance for EI Providers</w:t>
        </w:r>
      </w:hyperlink>
      <w:r w:rsidR="7F4BB1DE" w:rsidRPr="05499B6D">
        <w:rPr>
          <w:sz w:val="24"/>
          <w:szCs w:val="24"/>
        </w:rPr>
        <w:t xml:space="preserve"> webpage.  </w:t>
      </w:r>
      <w:r w:rsidRPr="05499B6D">
        <w:rPr>
          <w:sz w:val="24"/>
          <w:szCs w:val="24"/>
        </w:rPr>
        <w:t xml:space="preserve"> </w:t>
      </w:r>
    </w:p>
    <w:p w14:paraId="5EDB7A16" w14:textId="59E8648D" w:rsidR="0F7653D0" w:rsidRDefault="0F7653D0" w:rsidP="0F7653D0">
      <w:pPr>
        <w:spacing w:after="0" w:line="240" w:lineRule="auto"/>
        <w:rPr>
          <w:sz w:val="24"/>
          <w:szCs w:val="24"/>
        </w:rPr>
      </w:pPr>
    </w:p>
    <w:tbl>
      <w:tblPr>
        <w:tblStyle w:val="TableGrid"/>
        <w:tblW w:w="13410" w:type="dxa"/>
        <w:tblInd w:w="18" w:type="dxa"/>
        <w:tblLook w:val="04A0" w:firstRow="1" w:lastRow="0" w:firstColumn="1" w:lastColumn="0" w:noHBand="0" w:noVBand="1"/>
      </w:tblPr>
      <w:tblGrid>
        <w:gridCol w:w="3397"/>
        <w:gridCol w:w="10013"/>
      </w:tblGrid>
      <w:tr w:rsidR="0084262A" w:rsidRPr="00FD605C" w14:paraId="27EF9541" w14:textId="77777777" w:rsidTr="00D34AD1">
        <w:tc>
          <w:tcPr>
            <w:tcW w:w="3397" w:type="dxa"/>
            <w:shd w:val="clear" w:color="auto" w:fill="D9D9D9" w:themeFill="background1" w:themeFillShade="D9"/>
          </w:tcPr>
          <w:p w14:paraId="322FB976" w14:textId="7643D3C2" w:rsidR="0084262A" w:rsidRPr="00FD605C" w:rsidRDefault="2E05DAC5" w:rsidP="05499B6D">
            <w:pPr>
              <w:jc w:val="center"/>
              <w:rPr>
                <w:rFonts w:eastAsiaTheme="minorEastAsia"/>
                <w:b/>
                <w:bCs/>
                <w:sz w:val="24"/>
                <w:szCs w:val="24"/>
              </w:rPr>
            </w:pPr>
            <w:r w:rsidRPr="05499B6D">
              <w:rPr>
                <w:rFonts w:eastAsiaTheme="minorEastAsia"/>
                <w:b/>
                <w:bCs/>
                <w:sz w:val="24"/>
                <w:szCs w:val="24"/>
              </w:rPr>
              <w:t xml:space="preserve">Training </w:t>
            </w:r>
            <w:r w:rsidR="5AF00AA7" w:rsidRPr="05499B6D">
              <w:rPr>
                <w:rFonts w:eastAsiaTheme="minorEastAsia"/>
                <w:b/>
                <w:bCs/>
                <w:sz w:val="24"/>
                <w:szCs w:val="24"/>
              </w:rPr>
              <w:t>t</w:t>
            </w:r>
            <w:r w:rsidRPr="05499B6D">
              <w:rPr>
                <w:rFonts w:eastAsiaTheme="minorEastAsia"/>
                <w:b/>
                <w:bCs/>
                <w:sz w:val="24"/>
                <w:szCs w:val="24"/>
              </w:rPr>
              <w:t>itle</w:t>
            </w:r>
          </w:p>
        </w:tc>
        <w:tc>
          <w:tcPr>
            <w:tcW w:w="10013" w:type="dxa"/>
            <w:shd w:val="clear" w:color="auto" w:fill="D9D9D9" w:themeFill="background1" w:themeFillShade="D9"/>
          </w:tcPr>
          <w:p w14:paraId="6BEAC0B3" w14:textId="37DCA639" w:rsidR="0084262A" w:rsidRPr="00FD605C" w:rsidRDefault="0084262A" w:rsidP="05499B6D">
            <w:pPr>
              <w:jc w:val="center"/>
              <w:rPr>
                <w:rFonts w:eastAsiaTheme="minorEastAsia"/>
                <w:sz w:val="24"/>
                <w:szCs w:val="24"/>
              </w:rPr>
            </w:pPr>
            <w:r w:rsidRPr="05499B6D">
              <w:rPr>
                <w:rFonts w:eastAsiaTheme="minorEastAsia"/>
                <w:b/>
                <w:bCs/>
                <w:sz w:val="24"/>
                <w:szCs w:val="24"/>
              </w:rPr>
              <w:t xml:space="preserve">Learning </w:t>
            </w:r>
            <w:r w:rsidR="101A305A" w:rsidRPr="05499B6D">
              <w:rPr>
                <w:rFonts w:eastAsiaTheme="minorEastAsia"/>
                <w:b/>
                <w:bCs/>
                <w:sz w:val="24"/>
                <w:szCs w:val="24"/>
              </w:rPr>
              <w:t>o</w:t>
            </w:r>
            <w:r w:rsidR="5B8821E3" w:rsidRPr="05499B6D">
              <w:rPr>
                <w:rFonts w:eastAsiaTheme="minorEastAsia"/>
                <w:b/>
                <w:bCs/>
                <w:sz w:val="24"/>
                <w:szCs w:val="24"/>
              </w:rPr>
              <w:t>bjectives</w:t>
            </w:r>
          </w:p>
        </w:tc>
      </w:tr>
      <w:tr w:rsidR="0084262A" w:rsidRPr="00FD605C" w14:paraId="477C22FE" w14:textId="77777777" w:rsidTr="00D34AD1">
        <w:tc>
          <w:tcPr>
            <w:tcW w:w="3397" w:type="dxa"/>
          </w:tcPr>
          <w:p w14:paraId="2D3DACC4" w14:textId="77777777" w:rsidR="0084262A" w:rsidRPr="00FD605C" w:rsidRDefault="0084262A" w:rsidP="0F7653D0">
            <w:pPr>
              <w:rPr>
                <w:rFonts w:eastAsiaTheme="minorEastAsia"/>
                <w:sz w:val="24"/>
                <w:szCs w:val="24"/>
              </w:rPr>
            </w:pPr>
            <w:r w:rsidRPr="0F7653D0">
              <w:rPr>
                <w:rFonts w:eastAsiaTheme="minorEastAsia"/>
                <w:sz w:val="24"/>
                <w:szCs w:val="24"/>
              </w:rPr>
              <w:t>MA Early Intervention System and Part C Federal Requirements</w:t>
            </w:r>
          </w:p>
        </w:tc>
        <w:tc>
          <w:tcPr>
            <w:tcW w:w="10013" w:type="dxa"/>
          </w:tcPr>
          <w:p w14:paraId="6323C93B" w14:textId="77777777" w:rsidR="006570DF" w:rsidRPr="00FD605C" w:rsidRDefault="006570DF" w:rsidP="006570DF">
            <w:pPr>
              <w:pStyle w:val="paragraph"/>
              <w:numPr>
                <w:ilvl w:val="0"/>
                <w:numId w:val="6"/>
              </w:numPr>
              <w:spacing w:before="0" w:beforeAutospacing="0" w:after="0" w:afterAutospacing="0"/>
              <w:textAlignment w:val="baseline"/>
              <w:rPr>
                <w:rStyle w:val="eop"/>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t xml:space="preserve">Apply the MA Early Intervention Mission Statement, Key Principles, and Core Values to the IFSP process and current practice </w:t>
            </w:r>
          </w:p>
          <w:p w14:paraId="32199FFD" w14:textId="7EDEA20C" w:rsidR="0084262A" w:rsidRPr="00FD605C" w:rsidRDefault="0084262A" w:rsidP="006570DF">
            <w:pPr>
              <w:pStyle w:val="paragraph"/>
              <w:numPr>
                <w:ilvl w:val="0"/>
                <w:numId w:val="6"/>
              </w:numPr>
              <w:spacing w:before="0" w:beforeAutospacing="0" w:after="0" w:afterAutospacing="0"/>
              <w:textAlignment w:val="baseline"/>
              <w:rPr>
                <w:rFonts w:asciiTheme="minorHAnsi" w:eastAsiaTheme="minorEastAsia" w:hAnsiTheme="minorHAnsi" w:cstheme="minorBidi"/>
              </w:rPr>
            </w:pPr>
            <w:r w:rsidRPr="0F7653D0">
              <w:rPr>
                <w:rFonts w:asciiTheme="minorHAnsi" w:eastAsiaTheme="minorEastAsia" w:hAnsiTheme="minorHAnsi" w:cstheme="minorBidi"/>
              </w:rPr>
              <w:t>Describe the federal requirements of the Massachusetts Department of Public Health Early Intervention Division as the designated Lead Agency for Part C of IDEA (General Supervision System, Payor of Last Resort, ICC)</w:t>
            </w:r>
          </w:p>
          <w:p w14:paraId="1C1B7D03" w14:textId="2D0D8BF1" w:rsidR="0084262A" w:rsidRPr="00FD605C" w:rsidRDefault="0084262A" w:rsidP="006570DF">
            <w:pPr>
              <w:pStyle w:val="paragraph"/>
              <w:numPr>
                <w:ilvl w:val="0"/>
                <w:numId w:val="6"/>
              </w:numPr>
              <w:spacing w:before="0" w:beforeAutospacing="0" w:after="0" w:afterAutospacing="0"/>
              <w:textAlignment w:val="baseline"/>
              <w:rPr>
                <w:rFonts w:asciiTheme="minorHAnsi" w:eastAsiaTheme="minorEastAsia" w:hAnsiTheme="minorHAnsi" w:cstheme="minorBidi"/>
                <w:color w:val="000000"/>
              </w:rPr>
            </w:pPr>
            <w:r w:rsidRPr="0F7653D0">
              <w:rPr>
                <w:rFonts w:asciiTheme="minorHAnsi" w:eastAsiaTheme="minorEastAsia" w:hAnsiTheme="minorHAnsi" w:cstheme="minorBidi"/>
                <w:color w:val="000000" w:themeColor="text1"/>
              </w:rPr>
              <w:t>Describe the federal indicators for the SPP/AP</w:t>
            </w:r>
            <w:r w:rsidR="39E6DA4F" w:rsidRPr="0F7653D0">
              <w:rPr>
                <w:rFonts w:asciiTheme="minorHAnsi" w:eastAsiaTheme="minorEastAsia" w:hAnsiTheme="minorHAnsi" w:cstheme="minorBidi"/>
                <w:color w:val="000000" w:themeColor="text1"/>
              </w:rPr>
              <w:t>R</w:t>
            </w:r>
          </w:p>
          <w:p w14:paraId="54E2EF21" w14:textId="5C123475" w:rsidR="0084262A" w:rsidRPr="00DD75AB" w:rsidRDefault="0084262A" w:rsidP="006570DF">
            <w:pPr>
              <w:pStyle w:val="paragraph"/>
              <w:numPr>
                <w:ilvl w:val="0"/>
                <w:numId w:val="6"/>
              </w:numPr>
              <w:spacing w:before="0" w:beforeAutospacing="0" w:after="0" w:afterAutospacing="0"/>
              <w:textAlignment w:val="baseline"/>
              <w:rPr>
                <w:rStyle w:val="normaltextrun"/>
                <w:rFonts w:asciiTheme="minorHAnsi" w:eastAsiaTheme="minorEastAsia" w:hAnsiTheme="minorHAnsi" w:cstheme="minorBidi"/>
                <w:color w:val="000000"/>
              </w:rPr>
            </w:pPr>
            <w:r w:rsidRPr="05499B6D">
              <w:rPr>
                <w:rFonts w:asciiTheme="minorHAnsi" w:eastAsiaTheme="minorEastAsia" w:hAnsiTheme="minorHAnsi" w:cstheme="minorBidi"/>
              </w:rPr>
              <w:t xml:space="preserve">Recognize how the federal indicators relate to the day-to-day work of </w:t>
            </w:r>
            <w:r w:rsidR="3088351B" w:rsidRPr="05499B6D">
              <w:rPr>
                <w:rFonts w:asciiTheme="minorHAnsi" w:eastAsiaTheme="minorEastAsia" w:hAnsiTheme="minorHAnsi" w:cstheme="minorBidi"/>
              </w:rPr>
              <w:t>an EI</w:t>
            </w:r>
            <w:r w:rsidR="009A6BA6">
              <w:rPr>
                <w:rFonts w:asciiTheme="minorHAnsi" w:eastAsiaTheme="minorEastAsia" w:hAnsiTheme="minorHAnsi" w:cstheme="minorBidi"/>
              </w:rPr>
              <w:t>S</w:t>
            </w:r>
            <w:r w:rsidRPr="05499B6D">
              <w:rPr>
                <w:rFonts w:asciiTheme="minorHAnsi" w:eastAsiaTheme="minorEastAsia" w:hAnsiTheme="minorHAnsi" w:cstheme="minorBidi"/>
              </w:rPr>
              <w:t xml:space="preserve"> provider</w:t>
            </w:r>
          </w:p>
          <w:p w14:paraId="036B53D7" w14:textId="6EEBB4EC" w:rsidR="0084262A" w:rsidRPr="00DD75AB" w:rsidRDefault="0084262A" w:rsidP="006570DF">
            <w:pPr>
              <w:pStyle w:val="paragraph"/>
              <w:numPr>
                <w:ilvl w:val="0"/>
                <w:numId w:val="6"/>
              </w:numPr>
              <w:spacing w:before="0" w:beforeAutospacing="0" w:after="0" w:afterAutospacing="0"/>
              <w:textAlignment w:val="baseline"/>
              <w:rPr>
                <w:rStyle w:val="normaltextrun"/>
                <w:rFonts w:asciiTheme="minorHAnsi" w:eastAsiaTheme="minorEastAsia" w:hAnsiTheme="minorHAnsi" w:cstheme="minorBidi"/>
                <w:color w:val="000000"/>
              </w:rPr>
            </w:pPr>
            <w:r w:rsidRPr="05499B6D">
              <w:rPr>
                <w:rStyle w:val="normaltextrun"/>
                <w:rFonts w:asciiTheme="minorHAnsi" w:eastAsiaTheme="minorEastAsia" w:hAnsiTheme="minorHAnsi" w:cstheme="minorBidi"/>
                <w:color w:val="000000" w:themeColor="text1"/>
              </w:rPr>
              <w:t xml:space="preserve">Identify the steps of the care cascade for </w:t>
            </w:r>
            <w:r w:rsidR="3E2379FA" w:rsidRPr="05499B6D">
              <w:rPr>
                <w:rStyle w:val="normaltextrun"/>
                <w:rFonts w:asciiTheme="minorHAnsi" w:eastAsiaTheme="minorEastAsia" w:hAnsiTheme="minorHAnsi" w:cstheme="minorBidi"/>
                <w:color w:val="000000" w:themeColor="text1"/>
              </w:rPr>
              <w:t>EI</w:t>
            </w:r>
            <w:r w:rsidRPr="05499B6D">
              <w:rPr>
                <w:rStyle w:val="normaltextrun"/>
                <w:rFonts w:asciiTheme="minorHAnsi" w:eastAsiaTheme="minorEastAsia" w:hAnsiTheme="minorHAnsi" w:cstheme="minorBidi"/>
                <w:color w:val="000000" w:themeColor="text1"/>
              </w:rPr>
              <w:t xml:space="preserve"> services</w:t>
            </w:r>
          </w:p>
        </w:tc>
      </w:tr>
      <w:tr w:rsidR="0084262A" w:rsidRPr="00FD605C" w14:paraId="5902B5A1" w14:textId="77777777" w:rsidTr="00D34AD1">
        <w:tc>
          <w:tcPr>
            <w:tcW w:w="3397" w:type="dxa"/>
          </w:tcPr>
          <w:p w14:paraId="0057337C" w14:textId="21CF7E4F" w:rsidR="0084262A" w:rsidRPr="00FD605C" w:rsidRDefault="35DBE3C2" w:rsidP="0F7653D0">
            <w:pPr>
              <w:rPr>
                <w:rFonts w:eastAsiaTheme="minorEastAsia"/>
                <w:sz w:val="24"/>
                <w:szCs w:val="24"/>
              </w:rPr>
            </w:pPr>
            <w:r w:rsidRPr="0F7653D0">
              <w:rPr>
                <w:rFonts w:eastAsiaTheme="minorEastAsia"/>
                <w:sz w:val="24"/>
                <w:szCs w:val="24"/>
              </w:rPr>
              <w:t>How Children</w:t>
            </w:r>
            <w:r w:rsidR="71EB45B7" w:rsidRPr="0F7653D0">
              <w:rPr>
                <w:rFonts w:eastAsiaTheme="minorEastAsia"/>
                <w:sz w:val="24"/>
                <w:szCs w:val="24"/>
              </w:rPr>
              <w:t>/Adults Learn and How to Partner with Caregivers</w:t>
            </w:r>
          </w:p>
        </w:tc>
        <w:tc>
          <w:tcPr>
            <w:tcW w:w="10013" w:type="dxa"/>
          </w:tcPr>
          <w:p w14:paraId="2C5EBAEB" w14:textId="29177987" w:rsidR="0084262A" w:rsidRPr="00FD605C" w:rsidRDefault="0084262A" w:rsidP="0F7653D0">
            <w:pPr>
              <w:pStyle w:val="paragraph"/>
              <w:numPr>
                <w:ilvl w:val="0"/>
                <w:numId w:val="5"/>
              </w:numPr>
              <w:spacing w:before="0" w:beforeAutospacing="0" w:after="0" w:afterAutospacing="0"/>
              <w:textAlignment w:val="baseline"/>
              <w:rPr>
                <w:rStyle w:val="eop"/>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t xml:space="preserve">Apply current scientific research on how children </w:t>
            </w:r>
            <w:r w:rsidR="64A49BEB" w:rsidRPr="0F7653D0">
              <w:rPr>
                <w:rStyle w:val="normaltextrun"/>
                <w:rFonts w:asciiTheme="minorHAnsi" w:eastAsiaTheme="minorEastAsia" w:hAnsiTheme="minorHAnsi" w:cstheme="minorBidi"/>
                <w:color w:val="000000" w:themeColor="text1"/>
              </w:rPr>
              <w:t>in EI</w:t>
            </w:r>
            <w:r w:rsidRPr="0F7653D0">
              <w:rPr>
                <w:rStyle w:val="normaltextrun"/>
                <w:rFonts w:asciiTheme="minorHAnsi" w:eastAsiaTheme="minorEastAsia" w:hAnsiTheme="minorHAnsi" w:cstheme="minorBidi"/>
                <w:color w:val="000000" w:themeColor="text1"/>
              </w:rPr>
              <w:t xml:space="preserve"> learn </w:t>
            </w:r>
            <w:r w:rsidR="709C8177" w:rsidRPr="0F7653D0">
              <w:rPr>
                <w:rStyle w:val="normaltextrun"/>
                <w:rFonts w:asciiTheme="minorHAnsi" w:eastAsiaTheme="minorEastAsia" w:hAnsiTheme="minorHAnsi" w:cstheme="minorBidi"/>
                <w:color w:val="000000" w:themeColor="text1"/>
              </w:rPr>
              <w:t>and develop</w:t>
            </w:r>
            <w:r w:rsidR="48AC895F" w:rsidRPr="0F7653D0">
              <w:rPr>
                <w:rStyle w:val="normaltextrun"/>
                <w:rFonts w:asciiTheme="minorHAnsi" w:eastAsiaTheme="minorEastAsia" w:hAnsiTheme="minorHAnsi" w:cstheme="minorBidi"/>
                <w:color w:val="000000" w:themeColor="text1"/>
              </w:rPr>
              <w:t xml:space="preserve"> </w:t>
            </w:r>
          </w:p>
          <w:p w14:paraId="6887F3CD" w14:textId="77777777" w:rsidR="00140F1D" w:rsidRPr="00140F1D" w:rsidRDefault="58431CED" w:rsidP="0F7653D0">
            <w:pPr>
              <w:pStyle w:val="paragraph"/>
              <w:numPr>
                <w:ilvl w:val="0"/>
                <w:numId w:val="5"/>
              </w:numPr>
              <w:spacing w:after="0"/>
              <w:textAlignment w:val="baseline"/>
              <w:rPr>
                <w:rStyle w:val="normaltextrun"/>
                <w:rFonts w:asciiTheme="minorHAnsi" w:eastAsiaTheme="minorEastAsia" w:hAnsiTheme="minorHAnsi" w:cstheme="minorBidi"/>
                <w:color w:val="000000"/>
              </w:rPr>
            </w:pPr>
            <w:r w:rsidRPr="0F7653D0">
              <w:rPr>
                <w:rStyle w:val="normaltextrun"/>
                <w:rFonts w:asciiTheme="minorHAnsi" w:eastAsiaTheme="minorEastAsia" w:hAnsiTheme="minorHAnsi" w:cstheme="minorBidi"/>
                <w:color w:val="000000" w:themeColor="text1"/>
              </w:rPr>
              <w:t>Recognize the importance of partnering with caregivers</w:t>
            </w:r>
          </w:p>
          <w:p w14:paraId="42A0DF28" w14:textId="77777777" w:rsidR="00140F1D" w:rsidRPr="00140F1D" w:rsidRDefault="58431CED" w:rsidP="0F7653D0">
            <w:pPr>
              <w:pStyle w:val="paragraph"/>
              <w:numPr>
                <w:ilvl w:val="0"/>
                <w:numId w:val="5"/>
              </w:numPr>
              <w:spacing w:after="0"/>
              <w:textAlignment w:val="baseline"/>
              <w:rPr>
                <w:rStyle w:val="normaltextrun"/>
                <w:rFonts w:asciiTheme="minorHAnsi" w:eastAsiaTheme="minorEastAsia" w:hAnsiTheme="minorHAnsi" w:cstheme="minorBidi"/>
                <w:color w:val="000000"/>
              </w:rPr>
            </w:pPr>
            <w:r w:rsidRPr="0F7653D0">
              <w:rPr>
                <w:rStyle w:val="normaltextrun"/>
                <w:rFonts w:asciiTheme="minorHAnsi" w:eastAsiaTheme="minorEastAsia" w:hAnsiTheme="minorHAnsi" w:cstheme="minorBidi"/>
                <w:color w:val="000000" w:themeColor="text1"/>
              </w:rPr>
              <w:t>Reflect on how supporting adult learning connects to child and family outcomes</w:t>
            </w:r>
          </w:p>
          <w:p w14:paraId="10C7B8A1" w14:textId="309DD9A6" w:rsidR="0084262A" w:rsidRPr="007871DE" w:rsidRDefault="58431CED" w:rsidP="0F7653D0">
            <w:pPr>
              <w:pStyle w:val="paragraph"/>
              <w:numPr>
                <w:ilvl w:val="0"/>
                <w:numId w:val="5"/>
              </w:numPr>
              <w:spacing w:before="0" w:beforeAutospacing="0" w:after="0" w:afterAutospacing="0"/>
              <w:textAlignment w:val="baseline"/>
              <w:rPr>
                <w:rFonts w:asciiTheme="minorHAnsi" w:eastAsiaTheme="minorEastAsia" w:hAnsiTheme="minorHAnsi" w:cstheme="minorBidi"/>
              </w:rPr>
            </w:pPr>
            <w:r w:rsidRPr="0F7653D0">
              <w:rPr>
                <w:rStyle w:val="normaltextrun"/>
                <w:rFonts w:asciiTheme="minorHAnsi" w:eastAsiaTheme="minorEastAsia" w:hAnsiTheme="minorHAnsi" w:cstheme="minorBidi"/>
                <w:color w:val="000000" w:themeColor="text1"/>
              </w:rPr>
              <w:t>Determine ways to build relationships with families and caregivers to support family engagement</w:t>
            </w:r>
          </w:p>
        </w:tc>
      </w:tr>
      <w:tr w:rsidR="0084262A" w:rsidRPr="00FD605C" w14:paraId="579FA4BF" w14:textId="77777777" w:rsidTr="00D34AD1">
        <w:tc>
          <w:tcPr>
            <w:tcW w:w="3397" w:type="dxa"/>
          </w:tcPr>
          <w:p w14:paraId="57FEC3B8" w14:textId="77777777" w:rsidR="0084262A" w:rsidRPr="00FD605C" w:rsidRDefault="0084262A" w:rsidP="0F7653D0">
            <w:pPr>
              <w:rPr>
                <w:rFonts w:eastAsiaTheme="minorEastAsia"/>
                <w:sz w:val="24"/>
                <w:szCs w:val="24"/>
              </w:rPr>
            </w:pPr>
            <w:r w:rsidRPr="0F7653D0">
              <w:rPr>
                <w:rFonts w:eastAsiaTheme="minorEastAsia"/>
                <w:sz w:val="24"/>
                <w:szCs w:val="24"/>
              </w:rPr>
              <w:t>Functional Assessment (FA)</w:t>
            </w:r>
          </w:p>
        </w:tc>
        <w:tc>
          <w:tcPr>
            <w:tcW w:w="10013" w:type="dxa"/>
          </w:tcPr>
          <w:p w14:paraId="63A748B3" w14:textId="1F54D22E" w:rsidR="0084262A" w:rsidRPr="0089645B" w:rsidRDefault="0084262A" w:rsidP="05499B6D">
            <w:pPr>
              <w:pStyle w:val="paragraph"/>
              <w:numPr>
                <w:ilvl w:val="0"/>
                <w:numId w:val="4"/>
              </w:numPr>
              <w:spacing w:before="0" w:beforeAutospacing="0" w:after="0" w:afterAutospacing="0"/>
              <w:textAlignment w:val="baseline"/>
              <w:rPr>
                <w:rStyle w:val="eop"/>
                <w:rFonts w:asciiTheme="minorHAnsi" w:eastAsiaTheme="minorEastAsia" w:hAnsiTheme="minorHAnsi" w:cstheme="minorBidi"/>
                <w:color w:val="000000" w:themeColor="text1"/>
              </w:rPr>
            </w:pPr>
            <w:r w:rsidRPr="05499B6D">
              <w:rPr>
                <w:rStyle w:val="normaltextrun"/>
                <w:rFonts w:asciiTheme="minorHAnsi" w:eastAsiaTheme="minorEastAsia" w:hAnsiTheme="minorHAnsi" w:cstheme="minorBidi"/>
                <w:color w:val="000000" w:themeColor="text1"/>
              </w:rPr>
              <w:t xml:space="preserve">Identify the importance of building trusting and respectful partnerships with </w:t>
            </w:r>
            <w:r w:rsidR="74659D5E" w:rsidRPr="05499B6D">
              <w:rPr>
                <w:rStyle w:val="normaltextrun"/>
                <w:rFonts w:asciiTheme="minorHAnsi" w:eastAsiaTheme="minorEastAsia" w:hAnsiTheme="minorHAnsi" w:cstheme="minorBidi"/>
                <w:color w:val="000000" w:themeColor="text1"/>
              </w:rPr>
              <w:t>families</w:t>
            </w:r>
            <w:r w:rsidRPr="05499B6D">
              <w:rPr>
                <w:rStyle w:val="normaltextrun"/>
                <w:rFonts w:asciiTheme="minorHAnsi" w:eastAsiaTheme="minorEastAsia" w:hAnsiTheme="minorHAnsi" w:cstheme="minorBidi"/>
                <w:color w:val="000000" w:themeColor="text1"/>
              </w:rPr>
              <w:t xml:space="preserve"> through interactions that are sensitive and responsive to cultural, linguistic, and socioeconomic diversity</w:t>
            </w:r>
            <w:r w:rsidR="62780090" w:rsidRPr="05499B6D">
              <w:rPr>
                <w:rStyle w:val="normaltextrun"/>
                <w:rFonts w:asciiTheme="minorHAnsi" w:eastAsiaTheme="minorEastAsia" w:hAnsiTheme="minorHAnsi" w:cstheme="minorBidi"/>
                <w:color w:val="000000" w:themeColor="text1"/>
              </w:rPr>
              <w:t xml:space="preserve"> </w:t>
            </w:r>
          </w:p>
          <w:p w14:paraId="239CF995" w14:textId="3458BC23" w:rsidR="0084262A" w:rsidRPr="0089645B" w:rsidRDefault="0084262A" w:rsidP="0F7653D0">
            <w:pPr>
              <w:pStyle w:val="paragraph"/>
              <w:numPr>
                <w:ilvl w:val="0"/>
                <w:numId w:val="4"/>
              </w:numPr>
              <w:spacing w:before="0" w:beforeAutospacing="0" w:after="0" w:afterAutospacing="0"/>
              <w:textAlignment w:val="baseline"/>
              <w:rPr>
                <w:rFonts w:asciiTheme="minorHAnsi" w:eastAsiaTheme="minorEastAsia" w:hAnsiTheme="minorHAnsi" w:cstheme="minorBidi"/>
              </w:rPr>
            </w:pPr>
            <w:r w:rsidRPr="0F7653D0">
              <w:rPr>
                <w:rFonts w:asciiTheme="minorHAnsi" w:eastAsiaTheme="minorEastAsia" w:hAnsiTheme="minorHAnsi" w:cstheme="minorBidi"/>
              </w:rPr>
              <w:t>Explain the concept of functional assessment and how to involve family members in the process</w:t>
            </w:r>
          </w:p>
          <w:p w14:paraId="581F9AF3" w14:textId="149B0477" w:rsidR="0084262A" w:rsidRPr="0089645B" w:rsidRDefault="0084262A" w:rsidP="0F7653D0">
            <w:pPr>
              <w:pStyle w:val="paragraph"/>
              <w:numPr>
                <w:ilvl w:val="0"/>
                <w:numId w:val="4"/>
              </w:numPr>
              <w:spacing w:before="0" w:beforeAutospacing="0" w:after="0" w:afterAutospacing="0"/>
              <w:textAlignment w:val="baseline"/>
              <w:rPr>
                <w:rFonts w:asciiTheme="minorHAnsi" w:eastAsiaTheme="minorEastAsia" w:hAnsiTheme="minorHAnsi" w:cstheme="minorBidi"/>
              </w:rPr>
            </w:pPr>
            <w:r w:rsidRPr="0F7653D0">
              <w:rPr>
                <w:rFonts w:asciiTheme="minorHAnsi" w:eastAsiaTheme="minorEastAsia" w:hAnsiTheme="minorHAnsi" w:cstheme="minorBidi"/>
              </w:rPr>
              <w:t>Demonstrate how to observe children in natural settings to identify functional skills relevant to daily routines and interactions</w:t>
            </w:r>
          </w:p>
          <w:p w14:paraId="4F88439A" w14:textId="1E4D2A81" w:rsidR="0084262A" w:rsidRPr="0089645B" w:rsidRDefault="0084262A" w:rsidP="05499B6D">
            <w:pPr>
              <w:pStyle w:val="paragraph"/>
              <w:numPr>
                <w:ilvl w:val="0"/>
                <w:numId w:val="4"/>
              </w:numPr>
              <w:spacing w:before="0" w:beforeAutospacing="0" w:after="0" w:afterAutospacing="0"/>
              <w:textAlignment w:val="baseline"/>
              <w:rPr>
                <w:rFonts w:asciiTheme="minorHAnsi" w:eastAsiaTheme="minorEastAsia" w:hAnsiTheme="minorHAnsi" w:cstheme="minorBidi"/>
              </w:rPr>
            </w:pPr>
            <w:r w:rsidRPr="05499B6D">
              <w:rPr>
                <w:rStyle w:val="normaltextrun"/>
                <w:rFonts w:asciiTheme="minorHAnsi" w:eastAsiaTheme="minorEastAsia" w:hAnsiTheme="minorHAnsi" w:cstheme="minorBidi"/>
                <w:color w:val="000000" w:themeColor="text1"/>
              </w:rPr>
              <w:t xml:space="preserve">Recognize how functional assessment relates to the day-to-day work of an EI </w:t>
            </w:r>
            <w:r w:rsidR="153FCDA8" w:rsidRPr="05499B6D">
              <w:rPr>
                <w:rStyle w:val="normaltextrun"/>
                <w:rFonts w:asciiTheme="minorHAnsi" w:eastAsiaTheme="minorEastAsia" w:hAnsiTheme="minorHAnsi" w:cstheme="minorBidi"/>
                <w:color w:val="000000" w:themeColor="text1"/>
              </w:rPr>
              <w:t>p</w:t>
            </w:r>
            <w:r w:rsidRPr="05499B6D">
              <w:rPr>
                <w:rStyle w:val="normaltextrun"/>
                <w:rFonts w:asciiTheme="minorHAnsi" w:eastAsiaTheme="minorEastAsia" w:hAnsiTheme="minorHAnsi" w:cstheme="minorBidi"/>
                <w:color w:val="000000" w:themeColor="text1"/>
              </w:rPr>
              <w:t>rovider</w:t>
            </w:r>
          </w:p>
          <w:p w14:paraId="3996574B" w14:textId="63792213" w:rsidR="0084262A" w:rsidRPr="00FD605C" w:rsidRDefault="0084262A" w:rsidP="0F7653D0">
            <w:pPr>
              <w:pStyle w:val="paragraph"/>
              <w:numPr>
                <w:ilvl w:val="0"/>
                <w:numId w:val="4"/>
              </w:numPr>
              <w:spacing w:before="0" w:beforeAutospacing="0" w:after="0" w:afterAutospacing="0"/>
              <w:textAlignment w:val="baseline"/>
              <w:rPr>
                <w:rStyle w:val="eop"/>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t>Apply how to use functional assessment conducted with families to create high-quality IFSP outcomes</w:t>
            </w:r>
            <w:r w:rsidR="414E50E2" w:rsidRPr="0F7653D0">
              <w:rPr>
                <w:rStyle w:val="normaltextrun"/>
                <w:rFonts w:asciiTheme="minorHAnsi" w:eastAsiaTheme="minorEastAsia" w:hAnsiTheme="minorHAnsi" w:cstheme="minorBidi"/>
                <w:color w:val="000000" w:themeColor="text1"/>
              </w:rPr>
              <w:t xml:space="preserve"> </w:t>
            </w:r>
          </w:p>
        </w:tc>
      </w:tr>
      <w:tr w:rsidR="0084262A" w:rsidRPr="00FD605C" w14:paraId="741DB0E6" w14:textId="77777777" w:rsidTr="00D34AD1">
        <w:tc>
          <w:tcPr>
            <w:tcW w:w="3397" w:type="dxa"/>
          </w:tcPr>
          <w:p w14:paraId="22801EB0" w14:textId="77777777" w:rsidR="0084262A" w:rsidRPr="00FD605C" w:rsidRDefault="0084262A" w:rsidP="0F7653D0">
            <w:pPr>
              <w:rPr>
                <w:rFonts w:eastAsiaTheme="minorEastAsia"/>
                <w:sz w:val="24"/>
                <w:szCs w:val="24"/>
              </w:rPr>
            </w:pPr>
            <w:r w:rsidRPr="0F7653D0">
              <w:rPr>
                <w:rFonts w:eastAsiaTheme="minorEastAsia"/>
                <w:sz w:val="24"/>
                <w:szCs w:val="24"/>
              </w:rPr>
              <w:t xml:space="preserve">High-Quality IFSP Outcomes </w:t>
            </w:r>
          </w:p>
        </w:tc>
        <w:tc>
          <w:tcPr>
            <w:tcW w:w="10013" w:type="dxa"/>
          </w:tcPr>
          <w:p w14:paraId="2825FD9C" w14:textId="705D9375" w:rsidR="0084262A" w:rsidRPr="00FD605C" w:rsidRDefault="0084262A" w:rsidP="0F7653D0">
            <w:pPr>
              <w:pStyle w:val="paragraph"/>
              <w:numPr>
                <w:ilvl w:val="0"/>
                <w:numId w:val="3"/>
              </w:numPr>
              <w:spacing w:before="0" w:beforeAutospacing="0" w:after="0" w:afterAutospacing="0"/>
              <w:textAlignment w:val="baseline"/>
              <w:rPr>
                <w:rStyle w:val="eop"/>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t>Identify the criteria for high-quality IFSP outcomes</w:t>
            </w:r>
            <w:r w:rsidR="3E24463E" w:rsidRPr="0F7653D0">
              <w:rPr>
                <w:rStyle w:val="normaltextrun"/>
                <w:rFonts w:asciiTheme="minorHAnsi" w:eastAsiaTheme="minorEastAsia" w:hAnsiTheme="minorHAnsi" w:cstheme="minorBidi"/>
                <w:color w:val="000000" w:themeColor="text1"/>
              </w:rPr>
              <w:t xml:space="preserve"> </w:t>
            </w:r>
          </w:p>
          <w:p w14:paraId="547F21F0" w14:textId="19F155F6" w:rsidR="0084262A" w:rsidRPr="00FD605C" w:rsidRDefault="0084262A" w:rsidP="0F7653D0">
            <w:pPr>
              <w:pStyle w:val="paragraph"/>
              <w:numPr>
                <w:ilvl w:val="0"/>
                <w:numId w:val="3"/>
              </w:numPr>
              <w:spacing w:before="0" w:beforeAutospacing="0" w:after="0" w:afterAutospacing="0"/>
              <w:textAlignment w:val="baseline"/>
              <w:rPr>
                <w:rStyle w:val="eop"/>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t>Explain the IFSP process</w:t>
            </w:r>
            <w:r w:rsidR="02D3353A" w:rsidRPr="0F7653D0">
              <w:rPr>
                <w:rStyle w:val="normaltextrun"/>
                <w:rFonts w:asciiTheme="minorHAnsi" w:eastAsiaTheme="minorEastAsia" w:hAnsiTheme="minorHAnsi" w:cstheme="minorBidi"/>
                <w:color w:val="000000" w:themeColor="text1"/>
              </w:rPr>
              <w:t xml:space="preserve"> </w:t>
            </w:r>
          </w:p>
          <w:p w14:paraId="2C45CCFB" w14:textId="344A6C7E" w:rsidR="0084262A" w:rsidRPr="00FD605C" w:rsidRDefault="0084262A" w:rsidP="0F7653D0">
            <w:pPr>
              <w:pStyle w:val="paragraph"/>
              <w:numPr>
                <w:ilvl w:val="0"/>
                <w:numId w:val="3"/>
              </w:numPr>
              <w:spacing w:before="0" w:beforeAutospacing="0" w:after="0" w:afterAutospacing="0"/>
              <w:textAlignment w:val="baseline"/>
              <w:rPr>
                <w:rStyle w:val="eop"/>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lastRenderedPageBreak/>
              <w:t>Interpret observations and interviews from a functional assessment</w:t>
            </w:r>
            <w:r w:rsidR="0DB99F93" w:rsidRPr="0F7653D0">
              <w:rPr>
                <w:rStyle w:val="normaltextrun"/>
                <w:rFonts w:asciiTheme="minorHAnsi" w:eastAsiaTheme="minorEastAsia" w:hAnsiTheme="minorHAnsi" w:cstheme="minorBidi"/>
                <w:color w:val="000000" w:themeColor="text1"/>
              </w:rPr>
              <w:t xml:space="preserve"> </w:t>
            </w:r>
          </w:p>
          <w:p w14:paraId="0CD57607" w14:textId="024F552F" w:rsidR="0084262A" w:rsidRPr="00FD605C" w:rsidRDefault="0084262A" w:rsidP="0F7653D0">
            <w:pPr>
              <w:pStyle w:val="paragraph"/>
              <w:numPr>
                <w:ilvl w:val="0"/>
                <w:numId w:val="3"/>
              </w:numPr>
              <w:spacing w:before="0" w:beforeAutospacing="0" w:after="0" w:afterAutospacing="0"/>
              <w:textAlignment w:val="baseline"/>
              <w:rPr>
                <w:rStyle w:val="eop"/>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t>Use functional assessment information to create IFSP outcomes that meet high-quality criteria</w:t>
            </w:r>
            <w:r w:rsidR="187831F3" w:rsidRPr="0F7653D0">
              <w:rPr>
                <w:rStyle w:val="normaltextrun"/>
                <w:rFonts w:asciiTheme="minorHAnsi" w:eastAsiaTheme="minorEastAsia" w:hAnsiTheme="minorHAnsi" w:cstheme="minorBidi"/>
                <w:color w:val="000000" w:themeColor="text1"/>
              </w:rPr>
              <w:t xml:space="preserve"> </w:t>
            </w:r>
          </w:p>
        </w:tc>
      </w:tr>
      <w:tr w:rsidR="0084262A" w:rsidRPr="00FD605C" w14:paraId="39F3101F" w14:textId="77777777" w:rsidTr="00D34AD1">
        <w:tc>
          <w:tcPr>
            <w:tcW w:w="3397" w:type="dxa"/>
          </w:tcPr>
          <w:p w14:paraId="321856E6" w14:textId="77777777" w:rsidR="0084262A" w:rsidRPr="00FD605C" w:rsidRDefault="0084262A" w:rsidP="0F7653D0">
            <w:pPr>
              <w:rPr>
                <w:rFonts w:eastAsiaTheme="minorEastAsia"/>
                <w:sz w:val="24"/>
                <w:szCs w:val="24"/>
              </w:rPr>
            </w:pPr>
            <w:r w:rsidRPr="0F7653D0">
              <w:rPr>
                <w:rFonts w:eastAsiaTheme="minorEastAsia"/>
                <w:sz w:val="24"/>
                <w:szCs w:val="24"/>
              </w:rPr>
              <w:lastRenderedPageBreak/>
              <w:t>PIWI Philosophy and What Influences the Dyad</w:t>
            </w:r>
          </w:p>
        </w:tc>
        <w:tc>
          <w:tcPr>
            <w:tcW w:w="10013" w:type="dxa"/>
          </w:tcPr>
          <w:p w14:paraId="6ACA8C65" w14:textId="32BC1EB5" w:rsidR="0084262A" w:rsidRPr="00FD605C" w:rsidRDefault="0084262A" w:rsidP="0F7653D0">
            <w:pPr>
              <w:pStyle w:val="paragraph"/>
              <w:numPr>
                <w:ilvl w:val="0"/>
                <w:numId w:val="2"/>
              </w:numPr>
              <w:spacing w:before="0" w:beforeAutospacing="0" w:after="0" w:afterAutospacing="0"/>
              <w:textAlignment w:val="baseline"/>
              <w:rPr>
                <w:rStyle w:val="eop"/>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t>Explain the importance of the caregiver-child relationship to early brain development</w:t>
            </w:r>
            <w:r w:rsidR="088E9428" w:rsidRPr="0F7653D0">
              <w:rPr>
                <w:rStyle w:val="normaltextrun"/>
                <w:rFonts w:asciiTheme="minorHAnsi" w:eastAsiaTheme="minorEastAsia" w:hAnsiTheme="minorHAnsi" w:cstheme="minorBidi"/>
                <w:color w:val="000000" w:themeColor="text1"/>
              </w:rPr>
              <w:t xml:space="preserve"> </w:t>
            </w:r>
          </w:p>
          <w:p w14:paraId="7778EC89" w14:textId="741C4C3D" w:rsidR="0084262A" w:rsidRPr="00FD605C" w:rsidRDefault="0084262A" w:rsidP="0F7653D0">
            <w:pPr>
              <w:pStyle w:val="paragraph"/>
              <w:numPr>
                <w:ilvl w:val="0"/>
                <w:numId w:val="2"/>
              </w:numPr>
              <w:spacing w:before="0" w:beforeAutospacing="0" w:after="0" w:afterAutospacing="0"/>
              <w:textAlignment w:val="baseline"/>
              <w:rPr>
                <w:rStyle w:val="eop"/>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t>Explain the PIWI philosophy</w:t>
            </w:r>
            <w:r w:rsidR="00B8286E" w:rsidRPr="0F7653D0">
              <w:rPr>
                <w:rStyle w:val="normaltextrun"/>
                <w:rFonts w:asciiTheme="minorHAnsi" w:eastAsiaTheme="minorEastAsia" w:hAnsiTheme="minorHAnsi" w:cstheme="minorBidi"/>
                <w:color w:val="000000" w:themeColor="text1"/>
              </w:rPr>
              <w:t xml:space="preserve"> </w:t>
            </w:r>
          </w:p>
          <w:p w14:paraId="751728B2" w14:textId="190CC863" w:rsidR="0084262A" w:rsidRPr="00FD605C" w:rsidRDefault="0084262A" w:rsidP="0F7653D0">
            <w:pPr>
              <w:pStyle w:val="paragraph"/>
              <w:numPr>
                <w:ilvl w:val="0"/>
                <w:numId w:val="2"/>
              </w:numPr>
              <w:spacing w:before="0" w:beforeAutospacing="0" w:after="0" w:afterAutospacing="0"/>
              <w:textAlignment w:val="baseline"/>
              <w:rPr>
                <w:rStyle w:val="eop"/>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t>Describe what influences caregiver-child interactions</w:t>
            </w:r>
          </w:p>
          <w:p w14:paraId="14812848" w14:textId="46A38D59" w:rsidR="0084262A" w:rsidRPr="00FD605C" w:rsidRDefault="0084262A" w:rsidP="0F7653D0">
            <w:pPr>
              <w:pStyle w:val="paragraph"/>
              <w:numPr>
                <w:ilvl w:val="0"/>
                <w:numId w:val="2"/>
              </w:numPr>
              <w:spacing w:before="0" w:beforeAutospacing="0" w:after="0" w:afterAutospacing="0"/>
              <w:textAlignment w:val="baseline"/>
              <w:rPr>
                <w:rStyle w:val="eop"/>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t>Explain why we keep the caregiver-child dyad at the center of everything we do</w:t>
            </w:r>
            <w:r w:rsidR="77950DED" w:rsidRPr="0F7653D0">
              <w:rPr>
                <w:rStyle w:val="normaltextrun"/>
                <w:rFonts w:asciiTheme="minorHAnsi" w:eastAsiaTheme="minorEastAsia" w:hAnsiTheme="minorHAnsi" w:cstheme="minorBidi"/>
                <w:color w:val="000000" w:themeColor="text1"/>
              </w:rPr>
              <w:t xml:space="preserve"> </w:t>
            </w:r>
          </w:p>
        </w:tc>
      </w:tr>
      <w:tr w:rsidR="0084262A" w:rsidRPr="00FD605C" w14:paraId="0C35DD9E" w14:textId="77777777" w:rsidTr="00D34AD1">
        <w:tc>
          <w:tcPr>
            <w:tcW w:w="3397" w:type="dxa"/>
          </w:tcPr>
          <w:p w14:paraId="3CBE576B" w14:textId="77777777" w:rsidR="0084262A" w:rsidRPr="00FD605C" w:rsidRDefault="0084262A" w:rsidP="0F7653D0">
            <w:pPr>
              <w:rPr>
                <w:rFonts w:eastAsiaTheme="minorEastAsia"/>
                <w:sz w:val="24"/>
                <w:szCs w:val="24"/>
              </w:rPr>
            </w:pPr>
            <w:r w:rsidRPr="0F7653D0">
              <w:rPr>
                <w:rFonts w:eastAsiaTheme="minorEastAsia"/>
                <w:sz w:val="24"/>
                <w:szCs w:val="24"/>
              </w:rPr>
              <w:t xml:space="preserve">PIWI Recognizing Dyadic and Triadic Strategies </w:t>
            </w:r>
          </w:p>
        </w:tc>
        <w:tc>
          <w:tcPr>
            <w:tcW w:w="10013" w:type="dxa"/>
          </w:tcPr>
          <w:p w14:paraId="6D2C7BC2" w14:textId="706CBF8C" w:rsidR="0084262A" w:rsidRPr="00FD605C" w:rsidRDefault="0084262A" w:rsidP="0F7653D0">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t>Observe the dyad and determine what dyadic characteristics between the caregiver and child are/are not being used</w:t>
            </w:r>
            <w:r w:rsidR="119E5C8A" w:rsidRPr="0F7653D0">
              <w:rPr>
                <w:rStyle w:val="normaltextrun"/>
                <w:rFonts w:asciiTheme="minorHAnsi" w:eastAsiaTheme="minorEastAsia" w:hAnsiTheme="minorHAnsi" w:cstheme="minorBidi"/>
                <w:color w:val="000000" w:themeColor="text1"/>
              </w:rPr>
              <w:t xml:space="preserve"> </w:t>
            </w:r>
          </w:p>
          <w:p w14:paraId="5E94C426" w14:textId="77049911" w:rsidR="0084262A" w:rsidRPr="00FD605C" w:rsidRDefault="0084262A" w:rsidP="0F7653D0">
            <w:pPr>
              <w:pStyle w:val="paragraph"/>
              <w:numPr>
                <w:ilvl w:val="0"/>
                <w:numId w:val="1"/>
              </w:numPr>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F7653D0">
              <w:rPr>
                <w:rStyle w:val="normaltextrun"/>
                <w:rFonts w:asciiTheme="minorHAnsi" w:eastAsiaTheme="minorEastAsia" w:hAnsiTheme="minorHAnsi" w:cstheme="minorBidi"/>
                <w:color w:val="000000" w:themeColor="text1"/>
              </w:rPr>
              <w:t>Use triadic strategies to support and strengthen the caregiver and child interactions to promote caregivers' confidence, competence, and mutual enjoyment with their child</w:t>
            </w:r>
            <w:r w:rsidR="7ECFBD56" w:rsidRPr="0F7653D0">
              <w:rPr>
                <w:rStyle w:val="normaltextrun"/>
                <w:rFonts w:asciiTheme="minorHAnsi" w:eastAsiaTheme="minorEastAsia" w:hAnsiTheme="minorHAnsi" w:cstheme="minorBidi"/>
                <w:color w:val="000000" w:themeColor="text1"/>
              </w:rPr>
              <w:t xml:space="preserve"> </w:t>
            </w:r>
          </w:p>
        </w:tc>
      </w:tr>
      <w:tr w:rsidR="0084262A" w:rsidRPr="00FD605C" w14:paraId="65EE0D24" w14:textId="77777777" w:rsidTr="00D34AD1">
        <w:tc>
          <w:tcPr>
            <w:tcW w:w="3397" w:type="dxa"/>
          </w:tcPr>
          <w:p w14:paraId="0983BAE3" w14:textId="1FFEB985" w:rsidR="0084262A" w:rsidRPr="00FD605C" w:rsidRDefault="0084262A" w:rsidP="67091339">
            <w:pPr>
              <w:rPr>
                <w:rFonts w:eastAsiaTheme="minorEastAsia"/>
                <w:sz w:val="24"/>
                <w:szCs w:val="24"/>
              </w:rPr>
            </w:pPr>
            <w:r w:rsidRPr="67091339">
              <w:rPr>
                <w:rFonts w:eastAsiaTheme="minorEastAsia"/>
                <w:sz w:val="24"/>
                <w:szCs w:val="24"/>
              </w:rPr>
              <w:t>Transition</w:t>
            </w:r>
            <w:r w:rsidR="2C15CC7B" w:rsidRPr="67091339">
              <w:rPr>
                <w:rFonts w:eastAsiaTheme="minorEastAsia"/>
                <w:sz w:val="24"/>
                <w:szCs w:val="24"/>
              </w:rPr>
              <w:t xml:space="preserve"> </w:t>
            </w:r>
            <w:r w:rsidR="0CD67DC5" w:rsidRPr="67091339">
              <w:rPr>
                <w:rFonts w:eastAsiaTheme="minorEastAsia"/>
                <w:sz w:val="24"/>
                <w:szCs w:val="24"/>
              </w:rPr>
              <w:t xml:space="preserve">Process </w:t>
            </w:r>
            <w:r w:rsidR="2C15CC7B" w:rsidRPr="67091339">
              <w:rPr>
                <w:rFonts w:eastAsiaTheme="minorEastAsia"/>
                <w:sz w:val="24"/>
                <w:szCs w:val="24"/>
              </w:rPr>
              <w:t xml:space="preserve">and </w:t>
            </w:r>
            <w:r w:rsidR="3AA54F57" w:rsidRPr="67091339">
              <w:rPr>
                <w:rFonts w:eastAsiaTheme="minorEastAsia"/>
                <w:sz w:val="24"/>
                <w:szCs w:val="24"/>
              </w:rPr>
              <w:t>close out of orientation</w:t>
            </w:r>
          </w:p>
        </w:tc>
        <w:tc>
          <w:tcPr>
            <w:tcW w:w="10013" w:type="dxa"/>
          </w:tcPr>
          <w:p w14:paraId="1DA54AB1" w14:textId="47EE3B56" w:rsidR="0084262A" w:rsidRPr="00FD605C" w:rsidRDefault="0084262A" w:rsidP="0F7653D0">
            <w:pPr>
              <w:pStyle w:val="paragraph"/>
              <w:numPr>
                <w:ilvl w:val="0"/>
                <w:numId w:val="7"/>
              </w:numPr>
              <w:spacing w:before="0" w:beforeAutospacing="0" w:after="0" w:afterAutospacing="0"/>
              <w:textAlignment w:val="baseline"/>
              <w:rPr>
                <w:rStyle w:val="normaltextrun"/>
                <w:rFonts w:asciiTheme="minorHAnsi" w:eastAsiaTheme="minorEastAsia" w:hAnsiTheme="minorHAnsi" w:cstheme="minorBidi"/>
                <w:color w:val="000000"/>
              </w:rPr>
            </w:pPr>
            <w:r w:rsidRPr="0F7653D0">
              <w:rPr>
                <w:rStyle w:val="normaltextrun"/>
                <w:rFonts w:asciiTheme="minorHAnsi" w:eastAsiaTheme="minorEastAsia" w:hAnsiTheme="minorHAnsi" w:cstheme="minorBidi"/>
                <w:color w:val="000000" w:themeColor="text1"/>
              </w:rPr>
              <w:t>Explain the purpose and timing of federal and state requirements for the Transition Plan, Opt-Out of Notification, Notification to Local Education Agency (LEA) and State Education Agency (SEA), and Transition Conferenc</w:t>
            </w:r>
            <w:r w:rsidR="12C293F3" w:rsidRPr="0F7653D0">
              <w:rPr>
                <w:rStyle w:val="normaltextrun"/>
                <w:rFonts w:asciiTheme="minorHAnsi" w:eastAsiaTheme="minorEastAsia" w:hAnsiTheme="minorHAnsi" w:cstheme="minorBidi"/>
                <w:color w:val="000000" w:themeColor="text1"/>
              </w:rPr>
              <w:t>e</w:t>
            </w:r>
          </w:p>
          <w:p w14:paraId="692F32ED" w14:textId="1BF87800" w:rsidR="0084262A" w:rsidRPr="00FD605C" w:rsidRDefault="0084262A" w:rsidP="0F7653D0">
            <w:pPr>
              <w:pStyle w:val="paragraph"/>
              <w:numPr>
                <w:ilvl w:val="0"/>
                <w:numId w:val="7"/>
              </w:numPr>
              <w:spacing w:before="0" w:beforeAutospacing="0" w:after="0" w:afterAutospacing="0"/>
              <w:textAlignment w:val="baseline"/>
              <w:rPr>
                <w:rStyle w:val="normaltextrun"/>
                <w:rFonts w:asciiTheme="minorHAnsi" w:eastAsiaTheme="minorEastAsia" w:hAnsiTheme="minorHAnsi" w:cstheme="minorBidi"/>
                <w:color w:val="000000"/>
              </w:rPr>
            </w:pPr>
            <w:r w:rsidRPr="0F7653D0">
              <w:rPr>
                <w:rStyle w:val="normaltextrun"/>
                <w:rFonts w:asciiTheme="minorHAnsi" w:eastAsiaTheme="minorEastAsia" w:hAnsiTheme="minorHAnsi" w:cstheme="minorBidi"/>
                <w:color w:val="000000" w:themeColor="text1"/>
              </w:rPr>
              <w:t>Provide explanations for the four primary reasons prompting transitions</w:t>
            </w:r>
            <w:r w:rsidR="1DFAD548" w:rsidRPr="0F7653D0">
              <w:rPr>
                <w:rStyle w:val="normaltextrun"/>
                <w:rFonts w:asciiTheme="minorHAnsi" w:eastAsiaTheme="minorEastAsia" w:hAnsiTheme="minorHAnsi" w:cstheme="minorBidi"/>
                <w:color w:val="000000" w:themeColor="text1"/>
              </w:rPr>
              <w:t xml:space="preserve"> </w:t>
            </w:r>
          </w:p>
          <w:p w14:paraId="52C1AB01" w14:textId="1271B370" w:rsidR="0084262A" w:rsidRPr="00A778B1" w:rsidRDefault="0084262A" w:rsidP="0F7653D0">
            <w:pPr>
              <w:pStyle w:val="paragraph"/>
              <w:numPr>
                <w:ilvl w:val="0"/>
                <w:numId w:val="7"/>
              </w:numPr>
              <w:spacing w:before="0" w:beforeAutospacing="0" w:after="0" w:afterAutospacing="0"/>
              <w:textAlignment w:val="baseline"/>
              <w:rPr>
                <w:rFonts w:asciiTheme="minorHAnsi" w:eastAsiaTheme="minorEastAsia" w:hAnsiTheme="minorHAnsi" w:cstheme="minorBidi"/>
                <w:color w:val="000000"/>
              </w:rPr>
            </w:pPr>
            <w:r w:rsidRPr="0F7653D0">
              <w:rPr>
                <w:rFonts w:asciiTheme="minorHAnsi" w:eastAsiaTheme="minorEastAsia" w:hAnsiTheme="minorHAnsi" w:cstheme="minorBidi"/>
                <w:color w:val="000000" w:themeColor="text1"/>
              </w:rPr>
              <w:t>Explain the federal requirements and timelines outlined in Part C of the Individuals with Disabilities Education Act (IDEA) for transitioning children from early intervention to preschool service</w:t>
            </w:r>
            <w:r w:rsidR="246FE1D7" w:rsidRPr="0F7653D0">
              <w:rPr>
                <w:rFonts w:asciiTheme="minorHAnsi" w:eastAsiaTheme="minorEastAsia" w:hAnsiTheme="minorHAnsi" w:cstheme="minorBidi"/>
                <w:color w:val="000000" w:themeColor="text1"/>
              </w:rPr>
              <w:t xml:space="preserve">s </w:t>
            </w:r>
          </w:p>
          <w:p w14:paraId="6ACA1755" w14:textId="76368DF0" w:rsidR="0084262A" w:rsidRPr="00FD605C" w:rsidRDefault="2EB64A25" w:rsidP="05499B6D">
            <w:pPr>
              <w:pStyle w:val="paragraph"/>
              <w:numPr>
                <w:ilvl w:val="0"/>
                <w:numId w:val="7"/>
              </w:numPr>
              <w:spacing w:before="0" w:beforeAutospacing="0" w:after="0" w:afterAutospacing="0"/>
              <w:textAlignment w:val="baseline"/>
              <w:rPr>
                <w:rStyle w:val="normaltextrun"/>
                <w:rFonts w:asciiTheme="minorHAnsi" w:eastAsiaTheme="minorEastAsia" w:hAnsiTheme="minorHAnsi" w:cstheme="minorBidi"/>
                <w:color w:val="000000"/>
              </w:rPr>
            </w:pPr>
            <w:r w:rsidRPr="05499B6D">
              <w:rPr>
                <w:rStyle w:val="normaltextrun"/>
                <w:rFonts w:asciiTheme="minorHAnsi" w:eastAsiaTheme="minorEastAsia" w:hAnsiTheme="minorHAnsi" w:cstheme="minorBidi"/>
                <w:color w:val="000000" w:themeColor="text1"/>
              </w:rPr>
              <w:t>Gain understanding of</w:t>
            </w:r>
            <w:r w:rsidR="0084262A" w:rsidRPr="05499B6D">
              <w:rPr>
                <w:rStyle w:val="normaltextrun"/>
                <w:rFonts w:asciiTheme="minorHAnsi" w:eastAsiaTheme="minorEastAsia" w:hAnsiTheme="minorHAnsi" w:cstheme="minorBidi"/>
                <w:color w:val="000000" w:themeColor="text1"/>
              </w:rPr>
              <w:t xml:space="preserve"> the transition process by examining case studie</w:t>
            </w:r>
            <w:r w:rsidR="202D6E9B" w:rsidRPr="05499B6D">
              <w:rPr>
                <w:rStyle w:val="normaltextrun"/>
                <w:rFonts w:asciiTheme="minorHAnsi" w:eastAsiaTheme="minorEastAsia" w:hAnsiTheme="minorHAnsi" w:cstheme="minorBidi"/>
                <w:color w:val="000000" w:themeColor="text1"/>
              </w:rPr>
              <w:t>s</w:t>
            </w:r>
          </w:p>
        </w:tc>
      </w:tr>
    </w:tbl>
    <w:p w14:paraId="6547F158" w14:textId="77777777" w:rsidR="00647A19" w:rsidRPr="002B6B3A" w:rsidRDefault="00647A19" w:rsidP="0F7653D0">
      <w:pPr>
        <w:spacing w:after="0"/>
        <w:ind w:left="360"/>
        <w:rPr>
          <w:b/>
          <w:bCs/>
          <w:sz w:val="32"/>
          <w:szCs w:val="32"/>
        </w:rPr>
      </w:pPr>
    </w:p>
    <w:p w14:paraId="03E14E9F" w14:textId="77777777" w:rsidR="00552D8B" w:rsidRDefault="60A3E2D8" w:rsidP="05499B6D">
      <w:pPr>
        <w:spacing w:after="0" w:line="240" w:lineRule="auto"/>
        <w:ind w:left="360"/>
        <w:jc w:val="center"/>
        <w:rPr>
          <w:b/>
          <w:bCs/>
          <w:sz w:val="32"/>
          <w:szCs w:val="32"/>
        </w:rPr>
      </w:pPr>
      <w:r w:rsidRPr="05499B6D">
        <w:rPr>
          <w:b/>
          <w:bCs/>
          <w:sz w:val="32"/>
          <w:szCs w:val="32"/>
        </w:rPr>
        <w:t xml:space="preserve"> </w:t>
      </w:r>
    </w:p>
    <w:p w14:paraId="7876C39A" w14:textId="77777777" w:rsidR="00552D8B" w:rsidRDefault="00552D8B" w:rsidP="05499B6D">
      <w:pPr>
        <w:spacing w:after="0" w:line="240" w:lineRule="auto"/>
        <w:ind w:left="360"/>
        <w:jc w:val="center"/>
        <w:rPr>
          <w:b/>
          <w:bCs/>
          <w:sz w:val="32"/>
          <w:szCs w:val="32"/>
        </w:rPr>
      </w:pPr>
    </w:p>
    <w:p w14:paraId="7AE09659" w14:textId="77777777" w:rsidR="00D34AD1" w:rsidRDefault="00D34AD1" w:rsidP="05499B6D">
      <w:pPr>
        <w:spacing w:after="0" w:line="240" w:lineRule="auto"/>
        <w:ind w:left="360"/>
        <w:jc w:val="center"/>
        <w:rPr>
          <w:b/>
          <w:bCs/>
          <w:sz w:val="32"/>
          <w:szCs w:val="32"/>
        </w:rPr>
      </w:pPr>
    </w:p>
    <w:p w14:paraId="0F8A5D85" w14:textId="77777777" w:rsidR="00D34AD1" w:rsidRDefault="00D34AD1" w:rsidP="05499B6D">
      <w:pPr>
        <w:spacing w:after="0" w:line="240" w:lineRule="auto"/>
        <w:ind w:left="360"/>
        <w:jc w:val="center"/>
        <w:rPr>
          <w:b/>
          <w:bCs/>
          <w:sz w:val="32"/>
          <w:szCs w:val="32"/>
        </w:rPr>
      </w:pPr>
    </w:p>
    <w:p w14:paraId="0C31D42C" w14:textId="77777777" w:rsidR="00D34AD1" w:rsidRDefault="00D34AD1" w:rsidP="05499B6D">
      <w:pPr>
        <w:spacing w:after="0" w:line="240" w:lineRule="auto"/>
        <w:ind w:left="360"/>
        <w:jc w:val="center"/>
        <w:rPr>
          <w:b/>
          <w:bCs/>
          <w:sz w:val="32"/>
          <w:szCs w:val="32"/>
        </w:rPr>
      </w:pPr>
    </w:p>
    <w:p w14:paraId="54D82B34" w14:textId="77777777" w:rsidR="00D34AD1" w:rsidRDefault="00D34AD1" w:rsidP="05499B6D">
      <w:pPr>
        <w:spacing w:after="0" w:line="240" w:lineRule="auto"/>
        <w:ind w:left="360"/>
        <w:jc w:val="center"/>
        <w:rPr>
          <w:b/>
          <w:bCs/>
          <w:sz w:val="32"/>
          <w:szCs w:val="32"/>
        </w:rPr>
      </w:pPr>
    </w:p>
    <w:p w14:paraId="503383AB" w14:textId="77777777" w:rsidR="00D34AD1" w:rsidRDefault="00D34AD1" w:rsidP="05499B6D">
      <w:pPr>
        <w:spacing w:after="0" w:line="240" w:lineRule="auto"/>
        <w:ind w:left="360"/>
        <w:jc w:val="center"/>
        <w:rPr>
          <w:b/>
          <w:bCs/>
          <w:sz w:val="32"/>
          <w:szCs w:val="32"/>
        </w:rPr>
      </w:pPr>
    </w:p>
    <w:p w14:paraId="1135433E" w14:textId="77777777" w:rsidR="00D34AD1" w:rsidRDefault="00D34AD1" w:rsidP="05499B6D">
      <w:pPr>
        <w:spacing w:after="0" w:line="240" w:lineRule="auto"/>
        <w:ind w:left="360"/>
        <w:jc w:val="center"/>
        <w:rPr>
          <w:b/>
          <w:bCs/>
          <w:sz w:val="32"/>
          <w:szCs w:val="32"/>
        </w:rPr>
      </w:pPr>
    </w:p>
    <w:p w14:paraId="619DA529" w14:textId="03FE5C9C" w:rsidR="00E92ABE" w:rsidRPr="002B6B3A" w:rsidRDefault="60A3E2D8" w:rsidP="05499B6D">
      <w:pPr>
        <w:spacing w:after="0" w:line="240" w:lineRule="auto"/>
        <w:ind w:left="360"/>
        <w:jc w:val="center"/>
        <w:rPr>
          <w:b/>
          <w:bCs/>
          <w:sz w:val="32"/>
          <w:szCs w:val="32"/>
        </w:rPr>
      </w:pPr>
      <w:r w:rsidRPr="05499B6D">
        <w:rPr>
          <w:b/>
          <w:bCs/>
          <w:sz w:val="32"/>
          <w:szCs w:val="32"/>
        </w:rPr>
        <w:lastRenderedPageBreak/>
        <w:t>Training on Demand Modules (virtual asynchronous)</w:t>
      </w:r>
    </w:p>
    <w:p w14:paraId="0D744784" w14:textId="614DB81C" w:rsidR="0F7653D0" w:rsidRDefault="0F7653D0" w:rsidP="0F7653D0">
      <w:pPr>
        <w:spacing w:after="0" w:line="240" w:lineRule="auto"/>
        <w:rPr>
          <w:b/>
          <w:bCs/>
          <w:sz w:val="24"/>
          <w:szCs w:val="24"/>
        </w:rPr>
      </w:pPr>
    </w:p>
    <w:p w14:paraId="074371CC" w14:textId="1D381053" w:rsidR="114B0EC2" w:rsidRDefault="6E786409" w:rsidP="05499B6D">
      <w:pPr>
        <w:spacing w:after="0" w:line="240" w:lineRule="auto"/>
        <w:rPr>
          <w:sz w:val="24"/>
          <w:szCs w:val="24"/>
        </w:rPr>
      </w:pPr>
      <w:r w:rsidRPr="05499B6D">
        <w:rPr>
          <w:sz w:val="24"/>
          <w:szCs w:val="24"/>
        </w:rPr>
        <w:t>Access these online courses via</w:t>
      </w:r>
      <w:r w:rsidR="114B0EC2" w:rsidRPr="05499B6D">
        <w:rPr>
          <w:sz w:val="24"/>
          <w:szCs w:val="24"/>
        </w:rPr>
        <w:t xml:space="preserve"> </w:t>
      </w:r>
      <w:hyperlink r:id="rId14" w:history="1">
        <w:r w:rsidR="114B0EC2" w:rsidRPr="05499B6D">
          <w:rPr>
            <w:rStyle w:val="Hyperlink"/>
            <w:sz w:val="24"/>
            <w:szCs w:val="24"/>
          </w:rPr>
          <w:t>Training on Demand</w:t>
        </w:r>
      </w:hyperlink>
      <w:r w:rsidR="576F8D15" w:rsidRPr="05499B6D">
        <w:rPr>
          <w:b/>
          <w:bCs/>
          <w:sz w:val="24"/>
          <w:szCs w:val="24"/>
        </w:rPr>
        <w:t xml:space="preserve">. </w:t>
      </w:r>
      <w:r w:rsidR="2705A186" w:rsidRPr="05499B6D">
        <w:rPr>
          <w:sz w:val="24"/>
          <w:szCs w:val="24"/>
        </w:rPr>
        <w:t>Please</w:t>
      </w:r>
      <w:r w:rsidR="114B0EC2" w:rsidRPr="05499B6D">
        <w:rPr>
          <w:sz w:val="24"/>
          <w:szCs w:val="24"/>
        </w:rPr>
        <w:t xml:space="preserve"> complete</w:t>
      </w:r>
      <w:r w:rsidR="30C4359F" w:rsidRPr="05499B6D">
        <w:rPr>
          <w:sz w:val="24"/>
          <w:szCs w:val="24"/>
        </w:rPr>
        <w:t xml:space="preserve"> these modules</w:t>
      </w:r>
      <w:r w:rsidR="114B0EC2" w:rsidRPr="05499B6D">
        <w:rPr>
          <w:sz w:val="24"/>
          <w:szCs w:val="24"/>
        </w:rPr>
        <w:t xml:space="preserve"> prior to or in between orientation training days. Once registered, </w:t>
      </w:r>
      <w:r w:rsidR="4721A161" w:rsidRPr="05499B6D">
        <w:rPr>
          <w:sz w:val="24"/>
          <w:szCs w:val="24"/>
        </w:rPr>
        <w:t xml:space="preserve">you will </w:t>
      </w:r>
      <w:r w:rsidR="53D87971" w:rsidRPr="05499B6D">
        <w:rPr>
          <w:sz w:val="24"/>
          <w:szCs w:val="24"/>
        </w:rPr>
        <w:t xml:space="preserve">be emailed </w:t>
      </w:r>
      <w:r w:rsidR="114B0EC2" w:rsidRPr="05499B6D">
        <w:rPr>
          <w:sz w:val="24"/>
          <w:szCs w:val="24"/>
        </w:rPr>
        <w:t xml:space="preserve">a syllabus </w:t>
      </w:r>
      <w:r w:rsidR="19448293" w:rsidRPr="05499B6D">
        <w:rPr>
          <w:sz w:val="24"/>
          <w:szCs w:val="24"/>
        </w:rPr>
        <w:t>outlining</w:t>
      </w:r>
      <w:r w:rsidR="114B0EC2" w:rsidRPr="05499B6D">
        <w:rPr>
          <w:sz w:val="24"/>
          <w:szCs w:val="24"/>
        </w:rPr>
        <w:t xml:space="preserve"> when these</w:t>
      </w:r>
      <w:r w:rsidR="0E21C045" w:rsidRPr="05499B6D">
        <w:rPr>
          <w:sz w:val="24"/>
          <w:szCs w:val="24"/>
        </w:rPr>
        <w:t xml:space="preserve"> modules</w:t>
      </w:r>
      <w:r w:rsidR="114B0EC2" w:rsidRPr="05499B6D">
        <w:rPr>
          <w:sz w:val="24"/>
          <w:szCs w:val="24"/>
        </w:rPr>
        <w:t xml:space="preserve"> should be completed. If staff have already completed these modules, they do not need to </w:t>
      </w:r>
      <w:r w:rsidR="7EB25857" w:rsidRPr="05499B6D">
        <w:rPr>
          <w:sz w:val="24"/>
          <w:szCs w:val="24"/>
        </w:rPr>
        <w:t>complete them again.</w:t>
      </w:r>
    </w:p>
    <w:p w14:paraId="41CE8385" w14:textId="7005AA62" w:rsidR="0F7653D0" w:rsidRDefault="0F7653D0" w:rsidP="0F7653D0">
      <w:pPr>
        <w:spacing w:after="0" w:line="240" w:lineRule="auto"/>
        <w:rPr>
          <w:sz w:val="24"/>
          <w:szCs w:val="24"/>
        </w:rPr>
      </w:pPr>
    </w:p>
    <w:tbl>
      <w:tblPr>
        <w:tblStyle w:val="TableGrid"/>
        <w:tblpPr w:leftFromText="180" w:rightFromText="180" w:vertAnchor="text" w:tblpY="1"/>
        <w:tblOverlap w:val="never"/>
        <w:tblW w:w="13427" w:type="dxa"/>
        <w:tblLook w:val="04A0" w:firstRow="1" w:lastRow="0" w:firstColumn="1" w:lastColumn="0" w:noHBand="0" w:noVBand="1"/>
      </w:tblPr>
      <w:tblGrid>
        <w:gridCol w:w="2342"/>
        <w:gridCol w:w="9576"/>
        <w:gridCol w:w="1509"/>
      </w:tblGrid>
      <w:tr w:rsidR="00B457C5" w:rsidRPr="00FD605C" w14:paraId="108B2D2B" w14:textId="77777777" w:rsidTr="05499B6D">
        <w:tc>
          <w:tcPr>
            <w:tcW w:w="2342" w:type="dxa"/>
            <w:shd w:val="clear" w:color="auto" w:fill="D9D9D9" w:themeFill="background1" w:themeFillShade="D9"/>
          </w:tcPr>
          <w:p w14:paraId="1756B9F5" w14:textId="2C35C6E7" w:rsidR="00B457C5" w:rsidRPr="00FD605C" w:rsidRDefault="24E092F2" w:rsidP="0F7653D0">
            <w:pPr>
              <w:jc w:val="center"/>
              <w:rPr>
                <w:b/>
                <w:bCs/>
                <w:sz w:val="24"/>
                <w:szCs w:val="24"/>
              </w:rPr>
            </w:pPr>
            <w:r w:rsidRPr="0F7653D0">
              <w:rPr>
                <w:b/>
                <w:bCs/>
                <w:sz w:val="24"/>
                <w:szCs w:val="24"/>
              </w:rPr>
              <w:t>Prerequisite</w:t>
            </w:r>
            <w:r w:rsidR="48E8B4DC" w:rsidRPr="0F7653D0">
              <w:rPr>
                <w:b/>
                <w:bCs/>
                <w:sz w:val="24"/>
                <w:szCs w:val="24"/>
              </w:rPr>
              <w:t xml:space="preserve"> title</w:t>
            </w:r>
          </w:p>
        </w:tc>
        <w:tc>
          <w:tcPr>
            <w:tcW w:w="9576" w:type="dxa"/>
            <w:shd w:val="clear" w:color="auto" w:fill="D9D9D9" w:themeFill="background1" w:themeFillShade="D9"/>
          </w:tcPr>
          <w:p w14:paraId="7528A95E" w14:textId="47CA5F37" w:rsidR="00B457C5" w:rsidRPr="00FD605C" w:rsidRDefault="24E092F2" w:rsidP="0F7653D0">
            <w:pPr>
              <w:jc w:val="center"/>
              <w:rPr>
                <w:b/>
                <w:bCs/>
                <w:sz w:val="24"/>
                <w:szCs w:val="24"/>
              </w:rPr>
            </w:pPr>
            <w:r w:rsidRPr="0F7653D0">
              <w:rPr>
                <w:b/>
                <w:bCs/>
                <w:sz w:val="24"/>
                <w:szCs w:val="24"/>
              </w:rPr>
              <w:t xml:space="preserve">Brief </w:t>
            </w:r>
            <w:r w:rsidR="0321F6D0" w:rsidRPr="0F7653D0">
              <w:rPr>
                <w:b/>
                <w:bCs/>
                <w:sz w:val="24"/>
                <w:szCs w:val="24"/>
              </w:rPr>
              <w:t>description</w:t>
            </w:r>
          </w:p>
        </w:tc>
        <w:tc>
          <w:tcPr>
            <w:tcW w:w="1509" w:type="dxa"/>
            <w:shd w:val="clear" w:color="auto" w:fill="D9D9D9" w:themeFill="background1" w:themeFillShade="D9"/>
          </w:tcPr>
          <w:p w14:paraId="33F67249" w14:textId="75DC7F23" w:rsidR="00B457C5" w:rsidRPr="00FD605C" w:rsidRDefault="24E092F2" w:rsidP="0F7653D0">
            <w:pPr>
              <w:jc w:val="center"/>
              <w:rPr>
                <w:b/>
                <w:bCs/>
                <w:sz w:val="24"/>
                <w:szCs w:val="24"/>
              </w:rPr>
            </w:pPr>
            <w:r w:rsidRPr="0F7653D0">
              <w:rPr>
                <w:b/>
                <w:bCs/>
                <w:sz w:val="24"/>
                <w:szCs w:val="24"/>
              </w:rPr>
              <w:t>Duration</w:t>
            </w:r>
          </w:p>
        </w:tc>
      </w:tr>
      <w:tr w:rsidR="00B457C5" w:rsidRPr="00FD605C" w14:paraId="00A361CF" w14:textId="77777777" w:rsidTr="05499B6D">
        <w:tc>
          <w:tcPr>
            <w:tcW w:w="2342" w:type="dxa"/>
          </w:tcPr>
          <w:p w14:paraId="34DDE729" w14:textId="7BD6D2D2" w:rsidR="00B457C5" w:rsidRPr="00331AE3" w:rsidRDefault="24E092F2" w:rsidP="0F7653D0">
            <w:pPr>
              <w:rPr>
                <w:rFonts w:ascii="Calibri" w:hAnsi="Calibri" w:cs="Calibri"/>
                <w:sz w:val="24"/>
                <w:szCs w:val="24"/>
              </w:rPr>
            </w:pPr>
            <w:r w:rsidRPr="0F7653D0">
              <w:rPr>
                <w:rFonts w:ascii="Calibri" w:hAnsi="Calibri" w:cs="Calibri"/>
                <w:sz w:val="24"/>
                <w:szCs w:val="24"/>
              </w:rPr>
              <w:t xml:space="preserve">Foundational Pillars </w:t>
            </w:r>
          </w:p>
        </w:tc>
        <w:tc>
          <w:tcPr>
            <w:tcW w:w="9576" w:type="dxa"/>
          </w:tcPr>
          <w:p w14:paraId="4C92D628" w14:textId="3440BE7A" w:rsidR="00331AE3" w:rsidRPr="00331AE3" w:rsidRDefault="777ACE38" w:rsidP="05499B6D">
            <w:pPr>
              <w:spacing w:before="100" w:beforeAutospacing="1" w:after="100" w:afterAutospacing="1"/>
              <w:rPr>
                <w:rFonts w:ascii="Calibri" w:eastAsia="Times New Roman" w:hAnsi="Calibri" w:cs="Calibri"/>
                <w:sz w:val="24"/>
                <w:szCs w:val="24"/>
              </w:rPr>
            </w:pPr>
            <w:r w:rsidRPr="05499B6D">
              <w:rPr>
                <w:rFonts w:ascii="Calibri" w:eastAsia="Times New Roman" w:hAnsi="Calibri" w:cs="Calibri"/>
                <w:sz w:val="24"/>
                <w:szCs w:val="24"/>
              </w:rPr>
              <w:t>This training module covers five key principles ("foundational pillars") for effective early intervention. These pillars are:</w:t>
            </w:r>
          </w:p>
          <w:p w14:paraId="382E9B51" w14:textId="77777777" w:rsidR="00331AE3" w:rsidRPr="00331AE3" w:rsidRDefault="75103875">
            <w:pPr>
              <w:numPr>
                <w:ilvl w:val="0"/>
                <w:numId w:val="11"/>
              </w:numPr>
              <w:spacing w:before="100" w:beforeAutospacing="1" w:after="100" w:afterAutospacing="1"/>
              <w:rPr>
                <w:rFonts w:ascii="Calibri" w:eastAsia="Times New Roman" w:hAnsi="Calibri" w:cs="Calibri"/>
                <w:sz w:val="24"/>
                <w:szCs w:val="24"/>
              </w:rPr>
            </w:pPr>
            <w:r w:rsidRPr="0F7653D0">
              <w:rPr>
                <w:rFonts w:ascii="Calibri" w:eastAsia="Times New Roman" w:hAnsi="Calibri" w:cs="Calibri"/>
                <w:sz w:val="24"/>
                <w:szCs w:val="24"/>
              </w:rPr>
              <w:t>Family-centered practices (understanding and involving families)</w:t>
            </w:r>
          </w:p>
          <w:p w14:paraId="6F0943A5" w14:textId="77777777" w:rsidR="00331AE3" w:rsidRPr="00331AE3" w:rsidRDefault="75103875">
            <w:pPr>
              <w:numPr>
                <w:ilvl w:val="0"/>
                <w:numId w:val="11"/>
              </w:numPr>
              <w:spacing w:before="100" w:beforeAutospacing="1" w:after="100" w:afterAutospacing="1"/>
              <w:rPr>
                <w:rFonts w:ascii="Calibri" w:eastAsia="Times New Roman" w:hAnsi="Calibri" w:cs="Calibri"/>
                <w:sz w:val="24"/>
                <w:szCs w:val="24"/>
              </w:rPr>
            </w:pPr>
            <w:r w:rsidRPr="0F7653D0">
              <w:rPr>
                <w:rFonts w:ascii="Calibri" w:eastAsia="Times New Roman" w:hAnsi="Calibri" w:cs="Calibri"/>
                <w:sz w:val="24"/>
                <w:szCs w:val="24"/>
              </w:rPr>
              <w:t>Children's learning (focusing on how children develop)</w:t>
            </w:r>
          </w:p>
          <w:p w14:paraId="51750D3F" w14:textId="77777777" w:rsidR="00331AE3" w:rsidRPr="00331AE3" w:rsidRDefault="75103875">
            <w:pPr>
              <w:numPr>
                <w:ilvl w:val="0"/>
                <w:numId w:val="11"/>
              </w:numPr>
              <w:spacing w:before="100" w:beforeAutospacing="1" w:after="100" w:afterAutospacing="1"/>
              <w:rPr>
                <w:rFonts w:ascii="Calibri" w:eastAsia="Times New Roman" w:hAnsi="Calibri" w:cs="Calibri"/>
                <w:sz w:val="24"/>
                <w:szCs w:val="24"/>
              </w:rPr>
            </w:pPr>
            <w:r w:rsidRPr="0F7653D0">
              <w:rPr>
                <w:rFonts w:ascii="Calibri" w:eastAsia="Times New Roman" w:hAnsi="Calibri" w:cs="Calibri"/>
                <w:sz w:val="24"/>
                <w:szCs w:val="24"/>
              </w:rPr>
              <w:t>Natural environments (providing support in familiar settings)</w:t>
            </w:r>
          </w:p>
          <w:p w14:paraId="128A10EB" w14:textId="77777777" w:rsidR="00331AE3" w:rsidRPr="00331AE3" w:rsidRDefault="75103875">
            <w:pPr>
              <w:numPr>
                <w:ilvl w:val="0"/>
                <w:numId w:val="11"/>
              </w:numPr>
              <w:spacing w:before="100" w:beforeAutospacing="1" w:after="100" w:afterAutospacing="1"/>
              <w:rPr>
                <w:rFonts w:ascii="Calibri" w:eastAsia="Times New Roman" w:hAnsi="Calibri" w:cs="Calibri"/>
                <w:sz w:val="24"/>
                <w:szCs w:val="24"/>
              </w:rPr>
            </w:pPr>
            <w:r w:rsidRPr="0F7653D0">
              <w:rPr>
                <w:rFonts w:ascii="Calibri" w:eastAsia="Times New Roman" w:hAnsi="Calibri" w:cs="Calibri"/>
                <w:sz w:val="24"/>
                <w:szCs w:val="24"/>
              </w:rPr>
              <w:t>Adult learning (ensuring professionals are continuously learning)</w:t>
            </w:r>
          </w:p>
          <w:p w14:paraId="36726121" w14:textId="005B05C8" w:rsidR="0F7653D0" w:rsidRPr="00552D8B" w:rsidRDefault="75103875">
            <w:pPr>
              <w:numPr>
                <w:ilvl w:val="0"/>
                <w:numId w:val="11"/>
              </w:numPr>
              <w:spacing w:before="100" w:beforeAutospacing="1" w:after="100" w:afterAutospacing="1"/>
              <w:rPr>
                <w:rFonts w:ascii="Calibri" w:eastAsia="Times New Roman" w:hAnsi="Calibri" w:cs="Calibri"/>
                <w:sz w:val="24"/>
                <w:szCs w:val="24"/>
              </w:rPr>
            </w:pPr>
            <w:r w:rsidRPr="0F7653D0">
              <w:rPr>
                <w:rFonts w:ascii="Calibri" w:eastAsia="Times New Roman" w:hAnsi="Calibri" w:cs="Calibri"/>
                <w:sz w:val="24"/>
                <w:szCs w:val="24"/>
              </w:rPr>
              <w:t>Quality teaming (effective collaboration among professionals</w:t>
            </w:r>
            <w:r w:rsidR="1275AAF6" w:rsidRPr="0F7653D0">
              <w:rPr>
                <w:rFonts w:ascii="Calibri" w:eastAsia="Times New Roman" w:hAnsi="Calibri" w:cs="Calibri"/>
                <w:sz w:val="24"/>
                <w:szCs w:val="24"/>
              </w:rPr>
              <w:t>)</w:t>
            </w:r>
          </w:p>
          <w:p w14:paraId="346BC7AA" w14:textId="109B1276" w:rsidR="009B7236" w:rsidRPr="003158BA" w:rsidRDefault="2945AE26" w:rsidP="0F7653D0">
            <w:pPr>
              <w:spacing w:before="100" w:beforeAutospacing="1" w:after="100" w:afterAutospacing="1"/>
              <w:rPr>
                <w:rFonts w:ascii="Calibri" w:eastAsia="Times New Roman" w:hAnsi="Calibri" w:cs="Calibri"/>
                <w:sz w:val="24"/>
                <w:szCs w:val="24"/>
              </w:rPr>
            </w:pPr>
            <w:r w:rsidRPr="05499B6D">
              <w:rPr>
                <w:rFonts w:ascii="Calibri" w:eastAsia="Times New Roman" w:hAnsi="Calibri" w:cs="Calibri"/>
                <w:sz w:val="24"/>
                <w:szCs w:val="24"/>
              </w:rPr>
              <w:t>Participants</w:t>
            </w:r>
            <w:r w:rsidR="777ACE38" w:rsidRPr="05499B6D">
              <w:rPr>
                <w:rFonts w:ascii="Calibri" w:eastAsia="Times New Roman" w:hAnsi="Calibri" w:cs="Calibri"/>
                <w:sz w:val="24"/>
                <w:szCs w:val="24"/>
              </w:rPr>
              <w:t xml:space="preserve"> will gain knowledge of each pillar and access resources to help them work with families in </w:t>
            </w:r>
            <w:r w:rsidR="7EE27D4B" w:rsidRPr="05499B6D">
              <w:rPr>
                <w:rFonts w:ascii="Calibri" w:eastAsia="Times New Roman" w:hAnsi="Calibri" w:cs="Calibri"/>
                <w:sz w:val="24"/>
                <w:szCs w:val="24"/>
              </w:rPr>
              <w:t>EI</w:t>
            </w:r>
            <w:r w:rsidR="00552D8B">
              <w:rPr>
                <w:rFonts w:ascii="Calibri" w:eastAsia="Times New Roman" w:hAnsi="Calibri" w:cs="Calibri"/>
                <w:sz w:val="24"/>
                <w:szCs w:val="24"/>
              </w:rPr>
              <w:t>.</w:t>
            </w:r>
          </w:p>
          <w:p w14:paraId="3FF9D667" w14:textId="01ECE518" w:rsidR="006570DF" w:rsidRPr="003158BA" w:rsidRDefault="7EE27D4B" w:rsidP="05499B6D">
            <w:pPr>
              <w:spacing w:before="100" w:beforeAutospacing="1" w:after="100" w:afterAutospacing="1"/>
              <w:rPr>
                <w:sz w:val="24"/>
                <w:szCs w:val="24"/>
              </w:rPr>
            </w:pPr>
            <w:r w:rsidRPr="05499B6D">
              <w:rPr>
                <w:sz w:val="24"/>
                <w:szCs w:val="24"/>
              </w:rPr>
              <w:t xml:space="preserve">Note: </w:t>
            </w:r>
            <w:r w:rsidR="7DAF7D9D" w:rsidRPr="05499B6D">
              <w:rPr>
                <w:sz w:val="24"/>
                <w:szCs w:val="24"/>
              </w:rPr>
              <w:t>Each section can be completed individually</w:t>
            </w:r>
            <w:r w:rsidR="006570DF">
              <w:rPr>
                <w:sz w:val="24"/>
                <w:szCs w:val="24"/>
              </w:rPr>
              <w:t>. Module links updated January 2025.</w:t>
            </w:r>
          </w:p>
        </w:tc>
        <w:tc>
          <w:tcPr>
            <w:tcW w:w="1509" w:type="dxa"/>
          </w:tcPr>
          <w:p w14:paraId="449324B1" w14:textId="098B2335" w:rsidR="00B457C5" w:rsidRPr="00FD605C" w:rsidRDefault="006570DF" w:rsidP="0F7653D0">
            <w:pPr>
              <w:rPr>
                <w:sz w:val="24"/>
                <w:szCs w:val="24"/>
              </w:rPr>
            </w:pPr>
            <w:r>
              <w:rPr>
                <w:sz w:val="24"/>
                <w:szCs w:val="24"/>
              </w:rPr>
              <w:t>~65</w:t>
            </w:r>
            <w:r w:rsidR="14631CB8" w:rsidRPr="0F7653D0">
              <w:rPr>
                <w:sz w:val="24"/>
                <w:szCs w:val="24"/>
              </w:rPr>
              <w:t xml:space="preserve"> minutes</w:t>
            </w:r>
          </w:p>
          <w:p w14:paraId="6EA30FD5" w14:textId="79A60840" w:rsidR="00764341" w:rsidRPr="00FD605C" w:rsidRDefault="00764341" w:rsidP="0F7653D0">
            <w:pPr>
              <w:rPr>
                <w:sz w:val="24"/>
                <w:szCs w:val="24"/>
              </w:rPr>
            </w:pPr>
          </w:p>
        </w:tc>
      </w:tr>
      <w:tr w:rsidR="00B457C5" w:rsidRPr="00FD605C" w14:paraId="1B3882E1" w14:textId="77777777" w:rsidTr="05499B6D">
        <w:tc>
          <w:tcPr>
            <w:tcW w:w="2342" w:type="dxa"/>
          </w:tcPr>
          <w:p w14:paraId="16EBE664" w14:textId="3B5A025E" w:rsidR="00B457C5" w:rsidRPr="005270B0" w:rsidRDefault="24E092F2" w:rsidP="0F7653D0">
            <w:pPr>
              <w:rPr>
                <w:sz w:val="24"/>
                <w:szCs w:val="24"/>
              </w:rPr>
            </w:pPr>
            <w:r w:rsidRPr="0F7653D0">
              <w:rPr>
                <w:sz w:val="24"/>
                <w:szCs w:val="24"/>
              </w:rPr>
              <w:t>Mission and Key Principles</w:t>
            </w:r>
          </w:p>
        </w:tc>
        <w:tc>
          <w:tcPr>
            <w:tcW w:w="9576" w:type="dxa"/>
          </w:tcPr>
          <w:p w14:paraId="032066AE" w14:textId="5CA18916" w:rsidR="009B7236" w:rsidRPr="00AA5A6C" w:rsidRDefault="72F10B65" w:rsidP="05499B6D">
            <w:pPr>
              <w:rPr>
                <w:sz w:val="24"/>
                <w:szCs w:val="24"/>
              </w:rPr>
            </w:pPr>
            <w:r w:rsidRPr="05499B6D">
              <w:rPr>
                <w:sz w:val="24"/>
                <w:szCs w:val="24"/>
              </w:rPr>
              <w:t xml:space="preserve">This training </w:t>
            </w:r>
            <w:r w:rsidR="46DA7C3C" w:rsidRPr="05499B6D">
              <w:rPr>
                <w:sz w:val="24"/>
                <w:szCs w:val="24"/>
              </w:rPr>
              <w:t xml:space="preserve">explains the </w:t>
            </w:r>
            <w:r w:rsidR="006570DF">
              <w:rPr>
                <w:sz w:val="24"/>
                <w:szCs w:val="24"/>
              </w:rPr>
              <w:t xml:space="preserve">national </w:t>
            </w:r>
            <w:r w:rsidRPr="05499B6D">
              <w:rPr>
                <w:sz w:val="24"/>
                <w:szCs w:val="24"/>
              </w:rPr>
              <w:t xml:space="preserve">7 Key Principles for </w:t>
            </w:r>
            <w:r w:rsidR="56757490" w:rsidRPr="05499B6D">
              <w:rPr>
                <w:sz w:val="24"/>
                <w:szCs w:val="24"/>
              </w:rPr>
              <w:t>EI</w:t>
            </w:r>
            <w:r w:rsidR="46DA7C3C" w:rsidRPr="05499B6D">
              <w:rPr>
                <w:sz w:val="24"/>
                <w:szCs w:val="24"/>
              </w:rPr>
              <w:t xml:space="preserve"> and distinguishes</w:t>
            </w:r>
            <w:r w:rsidRPr="05499B6D">
              <w:rPr>
                <w:sz w:val="24"/>
                <w:szCs w:val="24"/>
              </w:rPr>
              <w:t xml:space="preserve"> between what these principles look like in practice and what they do not. Participants will </w:t>
            </w:r>
            <w:r w:rsidR="46DA7C3C" w:rsidRPr="05499B6D">
              <w:rPr>
                <w:sz w:val="24"/>
                <w:szCs w:val="24"/>
              </w:rPr>
              <w:t>devel</w:t>
            </w:r>
            <w:r w:rsidR="48ED9194" w:rsidRPr="05499B6D">
              <w:rPr>
                <w:sz w:val="24"/>
                <w:szCs w:val="24"/>
              </w:rPr>
              <w:t>op</w:t>
            </w:r>
            <w:r w:rsidRPr="05499B6D">
              <w:rPr>
                <w:sz w:val="24"/>
                <w:szCs w:val="24"/>
              </w:rPr>
              <w:t xml:space="preserve"> resources to support and partner effectively with families, ensuring that they can implement these principles in a meaningful and impactful way</w:t>
            </w:r>
            <w:r w:rsidR="48ED9194" w:rsidRPr="05499B6D">
              <w:rPr>
                <w:sz w:val="24"/>
                <w:szCs w:val="24"/>
              </w:rPr>
              <w:t xml:space="preserve"> to improve outcomes for infants, toddlers with disabilities, and their families.</w:t>
            </w:r>
            <w:r w:rsidR="1D49DA7E" w:rsidRPr="05499B6D">
              <w:rPr>
                <w:sz w:val="24"/>
                <w:szCs w:val="24"/>
              </w:rPr>
              <w:t xml:space="preserve"> </w:t>
            </w:r>
            <w:r w:rsidR="006570DF">
              <w:rPr>
                <w:sz w:val="24"/>
                <w:szCs w:val="24"/>
              </w:rPr>
              <w:t>The MA 7 Key Principles for EI are compared to the National Principles in this TOD course as well.</w:t>
            </w:r>
          </w:p>
          <w:p w14:paraId="449FDF71" w14:textId="781C646C" w:rsidR="009B7236" w:rsidRPr="00AA5A6C" w:rsidRDefault="009B7236" w:rsidP="0F7653D0">
            <w:pPr>
              <w:rPr>
                <w:sz w:val="24"/>
                <w:szCs w:val="24"/>
              </w:rPr>
            </w:pPr>
          </w:p>
          <w:p w14:paraId="750F5C78" w14:textId="77777777" w:rsidR="009B7236" w:rsidRDefault="084E846B" w:rsidP="05499B6D">
            <w:pPr>
              <w:rPr>
                <w:sz w:val="24"/>
                <w:szCs w:val="24"/>
              </w:rPr>
            </w:pPr>
            <w:r w:rsidRPr="05499B6D">
              <w:rPr>
                <w:sz w:val="24"/>
                <w:szCs w:val="24"/>
              </w:rPr>
              <w:t xml:space="preserve">Note: </w:t>
            </w:r>
            <w:r w:rsidR="006570DF">
              <w:rPr>
                <w:sz w:val="24"/>
                <w:szCs w:val="24"/>
              </w:rPr>
              <w:t>Each section can be completed individually. Module links updated January 2025 so embedded videos now work.</w:t>
            </w:r>
          </w:p>
          <w:p w14:paraId="72F259E6" w14:textId="5EC5F0DF" w:rsidR="006570DF" w:rsidRPr="00AA5A6C" w:rsidRDefault="006570DF" w:rsidP="05499B6D">
            <w:pPr>
              <w:rPr>
                <w:sz w:val="24"/>
                <w:szCs w:val="24"/>
              </w:rPr>
            </w:pPr>
          </w:p>
        </w:tc>
        <w:tc>
          <w:tcPr>
            <w:tcW w:w="1509" w:type="dxa"/>
          </w:tcPr>
          <w:p w14:paraId="31348D0E" w14:textId="3DE2C250" w:rsidR="005E3C1A" w:rsidRPr="00FD605C" w:rsidRDefault="006570DF" w:rsidP="0F7653D0">
            <w:pPr>
              <w:rPr>
                <w:sz w:val="24"/>
                <w:szCs w:val="24"/>
              </w:rPr>
            </w:pPr>
            <w:r>
              <w:rPr>
                <w:sz w:val="24"/>
                <w:szCs w:val="24"/>
              </w:rPr>
              <w:t>~9</w:t>
            </w:r>
            <w:r w:rsidR="026BF18D" w:rsidRPr="0F7653D0">
              <w:rPr>
                <w:sz w:val="24"/>
                <w:szCs w:val="24"/>
              </w:rPr>
              <w:t xml:space="preserve">0 minutes </w:t>
            </w:r>
          </w:p>
          <w:p w14:paraId="566FD483" w14:textId="6734D92A" w:rsidR="005E3C1A" w:rsidRPr="00FD605C" w:rsidRDefault="005E3C1A" w:rsidP="0F7653D0">
            <w:pPr>
              <w:rPr>
                <w:sz w:val="24"/>
                <w:szCs w:val="24"/>
              </w:rPr>
            </w:pPr>
          </w:p>
        </w:tc>
      </w:tr>
      <w:tr w:rsidR="00B457C5" w:rsidRPr="00FD605C" w14:paraId="3A604CA0" w14:textId="77777777" w:rsidTr="05499B6D">
        <w:tc>
          <w:tcPr>
            <w:tcW w:w="2342" w:type="dxa"/>
          </w:tcPr>
          <w:p w14:paraId="6201AAAF" w14:textId="6EF080C5" w:rsidR="00B457C5" w:rsidRPr="00FD605C" w:rsidRDefault="24E092F2" w:rsidP="0F7653D0">
            <w:pPr>
              <w:rPr>
                <w:sz w:val="24"/>
                <w:szCs w:val="24"/>
              </w:rPr>
            </w:pPr>
            <w:r w:rsidRPr="0F7653D0">
              <w:rPr>
                <w:sz w:val="24"/>
                <w:szCs w:val="24"/>
              </w:rPr>
              <w:lastRenderedPageBreak/>
              <w:t>Authentic Assessment</w:t>
            </w:r>
            <w:r w:rsidR="720A017A" w:rsidRPr="0F7653D0">
              <w:rPr>
                <w:sz w:val="24"/>
                <w:szCs w:val="24"/>
              </w:rPr>
              <w:t xml:space="preserve"> in EI</w:t>
            </w:r>
          </w:p>
        </w:tc>
        <w:tc>
          <w:tcPr>
            <w:tcW w:w="9576" w:type="dxa"/>
          </w:tcPr>
          <w:p w14:paraId="3F729329" w14:textId="77777777" w:rsidR="009B7236" w:rsidRDefault="7B3DD0C1" w:rsidP="05499B6D">
            <w:pPr>
              <w:rPr>
                <w:rFonts w:eastAsiaTheme="minorEastAsia"/>
                <w:sz w:val="24"/>
                <w:szCs w:val="24"/>
              </w:rPr>
            </w:pPr>
            <w:r w:rsidRPr="05499B6D">
              <w:rPr>
                <w:rFonts w:eastAsiaTheme="minorEastAsia"/>
                <w:sz w:val="24"/>
                <w:szCs w:val="24"/>
              </w:rPr>
              <w:t xml:space="preserve">Authentic assessment in </w:t>
            </w:r>
            <w:r w:rsidR="35148EF9" w:rsidRPr="05499B6D">
              <w:rPr>
                <w:rFonts w:eastAsiaTheme="minorEastAsia"/>
                <w:sz w:val="24"/>
                <w:szCs w:val="24"/>
              </w:rPr>
              <w:t>EI</w:t>
            </w:r>
            <w:r w:rsidRPr="05499B6D">
              <w:rPr>
                <w:rFonts w:eastAsiaTheme="minorEastAsia"/>
                <w:sz w:val="24"/>
                <w:szCs w:val="24"/>
              </w:rPr>
              <w:t xml:space="preserve"> involves evaluating a child's development through natural, everyday activities and interactions rather than standardized tests. This includes observing the child in real-world settings, involving family members in the assessment process, and focusing on functional skills relevant to daily life. It is an ongoing and individualized process that provides a holistic understanding of a child's abilities and needs. </w:t>
            </w:r>
            <w:r w:rsidR="2D6DD0E8" w:rsidRPr="05499B6D">
              <w:rPr>
                <w:rFonts w:eastAsiaTheme="minorEastAsia"/>
                <w:sz w:val="24"/>
                <w:szCs w:val="24"/>
              </w:rPr>
              <w:t>This module provides training on how to provide authentic assessments.</w:t>
            </w:r>
          </w:p>
          <w:p w14:paraId="57AA0A2F" w14:textId="77777777" w:rsidR="006570DF" w:rsidRDefault="006570DF" w:rsidP="05499B6D">
            <w:pPr>
              <w:rPr>
                <w:rFonts w:eastAsiaTheme="minorEastAsia"/>
                <w:sz w:val="24"/>
                <w:szCs w:val="24"/>
              </w:rPr>
            </w:pPr>
          </w:p>
          <w:p w14:paraId="6033DF97" w14:textId="77777777" w:rsidR="006570DF" w:rsidRDefault="006570DF" w:rsidP="006570DF">
            <w:pPr>
              <w:rPr>
                <w:sz w:val="24"/>
                <w:szCs w:val="24"/>
              </w:rPr>
            </w:pPr>
            <w:r w:rsidRPr="05499B6D">
              <w:rPr>
                <w:sz w:val="24"/>
                <w:szCs w:val="24"/>
              </w:rPr>
              <w:t xml:space="preserve">Note: </w:t>
            </w:r>
            <w:r>
              <w:rPr>
                <w:sz w:val="24"/>
                <w:szCs w:val="24"/>
              </w:rPr>
              <w:t>Each section can be completed individually. Module links updated January 2025 so embedded videos now work.</w:t>
            </w:r>
          </w:p>
          <w:p w14:paraId="74FDD735" w14:textId="3939AFC6" w:rsidR="006570DF" w:rsidRPr="006570DF" w:rsidRDefault="006570DF" w:rsidP="006570DF">
            <w:pPr>
              <w:rPr>
                <w:sz w:val="24"/>
                <w:szCs w:val="24"/>
              </w:rPr>
            </w:pPr>
          </w:p>
        </w:tc>
        <w:tc>
          <w:tcPr>
            <w:tcW w:w="1509" w:type="dxa"/>
          </w:tcPr>
          <w:p w14:paraId="49361213" w14:textId="589E898E" w:rsidR="00B457C5" w:rsidRPr="00FD605C" w:rsidRDefault="006570DF" w:rsidP="0F7653D0">
            <w:pPr>
              <w:rPr>
                <w:sz w:val="24"/>
                <w:szCs w:val="24"/>
              </w:rPr>
            </w:pPr>
            <w:r>
              <w:rPr>
                <w:sz w:val="24"/>
                <w:szCs w:val="24"/>
              </w:rPr>
              <w:t>~45</w:t>
            </w:r>
            <w:r w:rsidR="4E867045" w:rsidRPr="0F7653D0">
              <w:rPr>
                <w:sz w:val="24"/>
                <w:szCs w:val="24"/>
              </w:rPr>
              <w:t xml:space="preserve"> minutes </w:t>
            </w:r>
          </w:p>
        </w:tc>
      </w:tr>
      <w:tr w:rsidR="00B457C5" w:rsidRPr="00FD605C" w14:paraId="4548B20B" w14:textId="77777777" w:rsidTr="05499B6D">
        <w:tc>
          <w:tcPr>
            <w:tcW w:w="2342" w:type="dxa"/>
          </w:tcPr>
          <w:p w14:paraId="1B687B48" w14:textId="59BC39E1" w:rsidR="00B457C5" w:rsidRPr="00FD605C" w:rsidRDefault="287B605C" w:rsidP="0F7653D0">
            <w:pPr>
              <w:rPr>
                <w:sz w:val="24"/>
                <w:szCs w:val="24"/>
              </w:rPr>
            </w:pPr>
            <w:r w:rsidRPr="0F7653D0">
              <w:rPr>
                <w:sz w:val="24"/>
                <w:szCs w:val="24"/>
              </w:rPr>
              <w:t>Principles and Practices of Early Intervention: Child Development</w:t>
            </w:r>
          </w:p>
        </w:tc>
        <w:tc>
          <w:tcPr>
            <w:tcW w:w="9576" w:type="dxa"/>
          </w:tcPr>
          <w:p w14:paraId="124E34E1" w14:textId="56350011" w:rsidR="00B457C5" w:rsidRPr="0040223F" w:rsidRDefault="5CA8D434" w:rsidP="05499B6D">
            <w:pPr>
              <w:rPr>
                <w:sz w:val="24"/>
                <w:szCs w:val="24"/>
              </w:rPr>
            </w:pPr>
            <w:r w:rsidRPr="05499B6D">
              <w:rPr>
                <w:sz w:val="24"/>
                <w:szCs w:val="24"/>
              </w:rPr>
              <w:t xml:space="preserve">This course </w:t>
            </w:r>
            <w:r w:rsidR="006570DF">
              <w:rPr>
                <w:sz w:val="24"/>
                <w:szCs w:val="24"/>
              </w:rPr>
              <w:t>wa</w:t>
            </w:r>
            <w:r w:rsidRPr="05499B6D">
              <w:rPr>
                <w:sz w:val="24"/>
                <w:szCs w:val="24"/>
              </w:rPr>
              <w:t xml:space="preserve">s </w:t>
            </w:r>
            <w:r w:rsidR="4495CF56" w:rsidRPr="05499B6D">
              <w:rPr>
                <w:sz w:val="24"/>
                <w:szCs w:val="24"/>
              </w:rPr>
              <w:t xml:space="preserve">developed by </w:t>
            </w:r>
            <w:r w:rsidRPr="05499B6D">
              <w:rPr>
                <w:sz w:val="24"/>
                <w:szCs w:val="24"/>
              </w:rPr>
              <w:t xml:space="preserve">the </w:t>
            </w:r>
            <w:r w:rsidR="5BD0DCDE" w:rsidRPr="05499B6D">
              <w:rPr>
                <w:sz w:val="24"/>
                <w:szCs w:val="24"/>
              </w:rPr>
              <w:t>V</w:t>
            </w:r>
            <w:r w:rsidRPr="05499B6D">
              <w:rPr>
                <w:sz w:val="24"/>
                <w:szCs w:val="24"/>
              </w:rPr>
              <w:t xml:space="preserve">irginia EI </w:t>
            </w:r>
            <w:r w:rsidR="5819575D" w:rsidRPr="05499B6D">
              <w:rPr>
                <w:sz w:val="24"/>
                <w:szCs w:val="24"/>
              </w:rPr>
              <w:t>Training Center</w:t>
            </w:r>
            <w:r w:rsidR="26FBDD22" w:rsidRPr="05499B6D">
              <w:rPr>
                <w:sz w:val="24"/>
                <w:szCs w:val="24"/>
              </w:rPr>
              <w:t xml:space="preserve">. </w:t>
            </w:r>
            <w:r w:rsidR="206EA633" w:rsidRPr="05499B6D">
              <w:rPr>
                <w:sz w:val="24"/>
                <w:szCs w:val="24"/>
              </w:rPr>
              <w:t>To</w:t>
            </w:r>
            <w:r w:rsidR="0C7FEF99" w:rsidRPr="05499B6D">
              <w:rPr>
                <w:sz w:val="24"/>
                <w:szCs w:val="24"/>
              </w:rPr>
              <w:t xml:space="preserve"> take the training, you must create a </w:t>
            </w:r>
            <w:r w:rsidR="75E36DB3" w:rsidRPr="05499B6D">
              <w:rPr>
                <w:sz w:val="24"/>
                <w:szCs w:val="24"/>
              </w:rPr>
              <w:t>username</w:t>
            </w:r>
            <w:r w:rsidR="0C7FEF99" w:rsidRPr="05499B6D">
              <w:rPr>
                <w:sz w:val="24"/>
                <w:szCs w:val="24"/>
              </w:rPr>
              <w:t xml:space="preserve"> and </w:t>
            </w:r>
            <w:r w:rsidR="77D82574" w:rsidRPr="05499B6D">
              <w:rPr>
                <w:sz w:val="24"/>
                <w:szCs w:val="24"/>
              </w:rPr>
              <w:t>password</w:t>
            </w:r>
            <w:r w:rsidR="0C7FEF99" w:rsidRPr="05499B6D">
              <w:rPr>
                <w:sz w:val="24"/>
                <w:szCs w:val="24"/>
              </w:rPr>
              <w:t xml:space="preserve"> on the </w:t>
            </w:r>
            <w:hyperlink r:id="rId15">
              <w:r w:rsidR="0C7FEF99" w:rsidRPr="05499B6D">
                <w:rPr>
                  <w:rStyle w:val="Hyperlink"/>
                  <w:sz w:val="24"/>
                  <w:szCs w:val="24"/>
                </w:rPr>
                <w:t>VA</w:t>
              </w:r>
              <w:r w:rsidR="55153270" w:rsidRPr="05499B6D">
                <w:rPr>
                  <w:rStyle w:val="Hyperlink"/>
                  <w:sz w:val="24"/>
                  <w:szCs w:val="24"/>
                </w:rPr>
                <w:t>EITC</w:t>
              </w:r>
            </w:hyperlink>
            <w:r w:rsidR="55153270" w:rsidRPr="05499B6D">
              <w:rPr>
                <w:sz w:val="24"/>
                <w:szCs w:val="24"/>
              </w:rPr>
              <w:t xml:space="preserve"> website using the link provided in Training on Demand.</w:t>
            </w:r>
            <w:r w:rsidR="39CC7CF4" w:rsidRPr="05499B6D">
              <w:rPr>
                <w:sz w:val="24"/>
                <w:szCs w:val="24"/>
              </w:rPr>
              <w:t xml:space="preserve"> </w:t>
            </w:r>
            <w:r w:rsidR="5985A063" w:rsidRPr="05499B6D">
              <w:rPr>
                <w:sz w:val="24"/>
                <w:szCs w:val="24"/>
              </w:rPr>
              <w:t xml:space="preserve">The learner will explore child development </w:t>
            </w:r>
            <w:r w:rsidR="004A78E5" w:rsidRPr="05499B6D">
              <w:rPr>
                <w:sz w:val="24"/>
                <w:szCs w:val="24"/>
              </w:rPr>
              <w:t>in this course from birth to age three</w:t>
            </w:r>
            <w:r w:rsidR="28EEC12C" w:rsidRPr="05499B6D">
              <w:rPr>
                <w:sz w:val="24"/>
                <w:szCs w:val="24"/>
              </w:rPr>
              <w:t>.</w:t>
            </w:r>
          </w:p>
        </w:tc>
        <w:tc>
          <w:tcPr>
            <w:tcW w:w="1509" w:type="dxa"/>
          </w:tcPr>
          <w:p w14:paraId="5D4F464C" w14:textId="0D320D6B" w:rsidR="00B457C5" w:rsidRPr="00FD605C" w:rsidRDefault="006570DF" w:rsidP="0F7653D0">
            <w:pPr>
              <w:rPr>
                <w:sz w:val="24"/>
                <w:szCs w:val="24"/>
              </w:rPr>
            </w:pPr>
            <w:r>
              <w:rPr>
                <w:sz w:val="24"/>
                <w:szCs w:val="24"/>
              </w:rPr>
              <w:t>~</w:t>
            </w:r>
            <w:r w:rsidR="4E0BDFE4" w:rsidRPr="0F7653D0">
              <w:rPr>
                <w:sz w:val="24"/>
                <w:szCs w:val="24"/>
              </w:rPr>
              <w:t>2 hours</w:t>
            </w:r>
          </w:p>
        </w:tc>
      </w:tr>
      <w:tr w:rsidR="00BF3188" w:rsidRPr="00FD605C" w14:paraId="1F5D1709" w14:textId="77777777" w:rsidTr="05499B6D">
        <w:tc>
          <w:tcPr>
            <w:tcW w:w="2342" w:type="dxa"/>
          </w:tcPr>
          <w:p w14:paraId="5EA6721E" w14:textId="3C7C6231" w:rsidR="00BF3188" w:rsidRPr="00FD605C" w:rsidRDefault="19907809" w:rsidP="0F7653D0">
            <w:pPr>
              <w:rPr>
                <w:sz w:val="24"/>
                <w:szCs w:val="24"/>
              </w:rPr>
            </w:pPr>
            <w:r w:rsidRPr="0F7653D0">
              <w:rPr>
                <w:sz w:val="24"/>
                <w:szCs w:val="24"/>
              </w:rPr>
              <w:t xml:space="preserve">An Introduction to </w:t>
            </w:r>
            <w:r w:rsidR="40EB23FF" w:rsidRPr="0F7653D0">
              <w:rPr>
                <w:sz w:val="24"/>
                <w:szCs w:val="24"/>
              </w:rPr>
              <w:t>W</w:t>
            </w:r>
            <w:r w:rsidRPr="0F7653D0">
              <w:rPr>
                <w:sz w:val="24"/>
                <w:szCs w:val="24"/>
              </w:rPr>
              <w:t xml:space="preserve">riting </w:t>
            </w:r>
            <w:r w:rsidR="5DFEE4E3" w:rsidRPr="0F7653D0">
              <w:rPr>
                <w:sz w:val="24"/>
                <w:szCs w:val="24"/>
              </w:rPr>
              <w:t>High-Quality</w:t>
            </w:r>
            <w:r w:rsidRPr="0F7653D0">
              <w:rPr>
                <w:sz w:val="24"/>
                <w:szCs w:val="24"/>
              </w:rPr>
              <w:t xml:space="preserve"> Outcomes </w:t>
            </w:r>
          </w:p>
        </w:tc>
        <w:tc>
          <w:tcPr>
            <w:tcW w:w="9576" w:type="dxa"/>
          </w:tcPr>
          <w:p w14:paraId="3986F395" w14:textId="53C9CB52" w:rsidR="00B43B42" w:rsidRPr="00B43B42" w:rsidRDefault="487E9273" w:rsidP="05499B6D">
            <w:pPr>
              <w:rPr>
                <w:sz w:val="24"/>
                <w:szCs w:val="24"/>
              </w:rPr>
            </w:pPr>
            <w:r w:rsidRPr="05499B6D">
              <w:rPr>
                <w:sz w:val="24"/>
                <w:szCs w:val="24"/>
              </w:rPr>
              <w:t>Participants will learn</w:t>
            </w:r>
            <w:r w:rsidR="7D8E9A79" w:rsidRPr="05499B6D">
              <w:rPr>
                <w:sz w:val="24"/>
                <w:szCs w:val="24"/>
              </w:rPr>
              <w:t xml:space="preserve"> how to interpret information gathered through functional assessment and evaluation. They will learn to use the information and findings from these assessments to partner with families in developing high-quality IFSP outcomes based on the families' routines, concerns, and priorities. Additionally, participants will be guided on how to apply current research to the IFSP process through practical activities, ensuring that their approach is both evidence-based and tailored to the specific needs of each child and </w:t>
            </w:r>
            <w:r w:rsidR="606016FC" w:rsidRPr="05499B6D">
              <w:rPr>
                <w:sz w:val="24"/>
                <w:szCs w:val="24"/>
              </w:rPr>
              <w:t xml:space="preserve">family.             </w:t>
            </w:r>
          </w:p>
          <w:p w14:paraId="76C6A388" w14:textId="0EEEAB24" w:rsidR="00B43B42" w:rsidRPr="00B43B42" w:rsidRDefault="4E56FCDB" w:rsidP="0F7653D0">
            <w:pPr>
              <w:rPr>
                <w:sz w:val="24"/>
                <w:szCs w:val="24"/>
              </w:rPr>
            </w:pPr>
            <w:r w:rsidRPr="0F7653D0">
              <w:rPr>
                <w:sz w:val="24"/>
                <w:szCs w:val="24"/>
              </w:rPr>
              <w:t xml:space="preserve">                                                                                 </w:t>
            </w:r>
          </w:p>
          <w:p w14:paraId="3274C237" w14:textId="04D6B4E0" w:rsidR="00B43B42" w:rsidRPr="00B43B42" w:rsidRDefault="7F5F9FC0" w:rsidP="05499B6D">
            <w:pPr>
              <w:rPr>
                <w:sz w:val="24"/>
                <w:szCs w:val="24"/>
              </w:rPr>
            </w:pPr>
            <w:r w:rsidRPr="05499B6D">
              <w:rPr>
                <w:sz w:val="24"/>
                <w:szCs w:val="24"/>
              </w:rPr>
              <w:t>Note:</w:t>
            </w:r>
            <w:r w:rsidR="00552D8B">
              <w:rPr>
                <w:sz w:val="24"/>
                <w:szCs w:val="24"/>
              </w:rPr>
              <w:t xml:space="preserve"> </w:t>
            </w:r>
            <w:r w:rsidR="079B2739" w:rsidRPr="05499B6D">
              <w:rPr>
                <w:sz w:val="24"/>
                <w:szCs w:val="24"/>
              </w:rPr>
              <w:t xml:space="preserve">This training is accessible to employees once they have registered for </w:t>
            </w:r>
            <w:r w:rsidR="0C0563FD" w:rsidRPr="05499B6D">
              <w:rPr>
                <w:sz w:val="24"/>
                <w:szCs w:val="24"/>
              </w:rPr>
              <w:t>an</w:t>
            </w:r>
            <w:r w:rsidR="079B2739" w:rsidRPr="05499B6D">
              <w:rPr>
                <w:sz w:val="24"/>
                <w:szCs w:val="24"/>
              </w:rPr>
              <w:t xml:space="preserve"> EI Orientation cohort</w:t>
            </w:r>
            <w:r w:rsidR="009A6BA6">
              <w:rPr>
                <w:sz w:val="24"/>
                <w:szCs w:val="24"/>
              </w:rPr>
              <w:t xml:space="preserve"> (Asynchronous Session 4 of EI Orientation Training Course)</w:t>
            </w:r>
          </w:p>
        </w:tc>
        <w:tc>
          <w:tcPr>
            <w:tcW w:w="1509" w:type="dxa"/>
          </w:tcPr>
          <w:p w14:paraId="444B7F3D" w14:textId="4A507F57" w:rsidR="00C83227" w:rsidRPr="00FD605C" w:rsidRDefault="006570DF" w:rsidP="0F7653D0">
            <w:pPr>
              <w:spacing w:after="200" w:line="276" w:lineRule="auto"/>
              <w:rPr>
                <w:sz w:val="24"/>
                <w:szCs w:val="24"/>
              </w:rPr>
            </w:pPr>
            <w:r>
              <w:rPr>
                <w:sz w:val="24"/>
                <w:szCs w:val="24"/>
              </w:rPr>
              <w:t>~</w:t>
            </w:r>
            <w:r w:rsidR="00C83227" w:rsidRPr="0F7653D0">
              <w:rPr>
                <w:sz w:val="24"/>
                <w:szCs w:val="24"/>
              </w:rPr>
              <w:t>30 minutes</w:t>
            </w:r>
          </w:p>
        </w:tc>
      </w:tr>
    </w:tbl>
    <w:p w14:paraId="303A0365" w14:textId="77777777" w:rsidR="00A6146B" w:rsidRDefault="00A6146B">
      <w:pPr>
        <w:rPr>
          <w:b/>
          <w:bCs/>
          <w:sz w:val="32"/>
          <w:szCs w:val="32"/>
        </w:rPr>
      </w:pPr>
      <w:r>
        <w:rPr>
          <w:b/>
          <w:bCs/>
          <w:sz w:val="32"/>
          <w:szCs w:val="32"/>
        </w:rPr>
        <w:br w:type="page"/>
      </w:r>
    </w:p>
    <w:p w14:paraId="2C77DE6E" w14:textId="0AA9D416" w:rsidR="00874E77" w:rsidRPr="00A6146B" w:rsidRDefault="006F1BE4" w:rsidP="00D34AD1">
      <w:pPr>
        <w:jc w:val="center"/>
      </w:pPr>
      <w:r w:rsidRPr="05499B6D">
        <w:rPr>
          <w:b/>
          <w:bCs/>
          <w:sz w:val="32"/>
          <w:szCs w:val="32"/>
        </w:rPr>
        <w:lastRenderedPageBreak/>
        <w:t>Post-EI</w:t>
      </w:r>
      <w:r w:rsidR="00176AA4" w:rsidRPr="05499B6D">
        <w:rPr>
          <w:b/>
          <w:bCs/>
          <w:sz w:val="32"/>
          <w:szCs w:val="32"/>
        </w:rPr>
        <w:t xml:space="preserve"> Orientation </w:t>
      </w:r>
      <w:r w:rsidR="0D88E787" w:rsidRPr="05499B6D">
        <w:rPr>
          <w:b/>
          <w:bCs/>
          <w:sz w:val="32"/>
          <w:szCs w:val="32"/>
        </w:rPr>
        <w:t>T</w:t>
      </w:r>
      <w:r w:rsidR="00176AA4" w:rsidRPr="05499B6D">
        <w:rPr>
          <w:b/>
          <w:bCs/>
          <w:sz w:val="32"/>
          <w:szCs w:val="32"/>
        </w:rPr>
        <w:t xml:space="preserve">raining </w:t>
      </w:r>
      <w:r w:rsidR="4D928961" w:rsidRPr="05499B6D">
        <w:rPr>
          <w:b/>
          <w:bCs/>
          <w:sz w:val="32"/>
          <w:szCs w:val="32"/>
        </w:rPr>
        <w:t>R</w:t>
      </w:r>
      <w:r w:rsidR="00176AA4" w:rsidRPr="05499B6D">
        <w:rPr>
          <w:b/>
          <w:bCs/>
          <w:sz w:val="32"/>
          <w:szCs w:val="32"/>
        </w:rPr>
        <w:t>equirements</w:t>
      </w:r>
    </w:p>
    <w:p w14:paraId="6B0A0C79" w14:textId="7EDB9F40" w:rsidR="16D38429" w:rsidRDefault="16D38429" w:rsidP="05499B6D">
      <w:pPr>
        <w:rPr>
          <w:sz w:val="24"/>
          <w:szCs w:val="24"/>
        </w:rPr>
      </w:pPr>
      <w:r w:rsidRPr="05499B6D">
        <w:rPr>
          <w:sz w:val="24"/>
          <w:szCs w:val="24"/>
        </w:rPr>
        <w:t xml:space="preserve"> All EI</w:t>
      </w:r>
      <w:r w:rsidR="006570DF">
        <w:rPr>
          <w:sz w:val="24"/>
          <w:szCs w:val="24"/>
        </w:rPr>
        <w:t>S</w:t>
      </w:r>
      <w:r w:rsidRPr="05499B6D">
        <w:rPr>
          <w:sz w:val="24"/>
          <w:szCs w:val="24"/>
        </w:rPr>
        <w:t xml:space="preserve"> providers are requir</w:t>
      </w:r>
      <w:r w:rsidR="2BB2C028" w:rsidRPr="05499B6D">
        <w:rPr>
          <w:sz w:val="24"/>
          <w:szCs w:val="24"/>
        </w:rPr>
        <w:t>ed to complete</w:t>
      </w:r>
      <w:r w:rsidRPr="05499B6D">
        <w:rPr>
          <w:sz w:val="24"/>
          <w:szCs w:val="24"/>
        </w:rPr>
        <w:t xml:space="preserve"> </w:t>
      </w:r>
      <w:r w:rsidRPr="434E6EE2">
        <w:rPr>
          <w:sz w:val="24"/>
          <w:szCs w:val="24"/>
        </w:rPr>
        <w:t>th</w:t>
      </w:r>
      <w:r w:rsidR="20ADE880" w:rsidRPr="434E6EE2">
        <w:rPr>
          <w:sz w:val="24"/>
          <w:szCs w:val="24"/>
        </w:rPr>
        <w:t>is</w:t>
      </w:r>
      <w:r w:rsidR="2EB6FEEC" w:rsidRPr="05499B6D">
        <w:rPr>
          <w:sz w:val="24"/>
          <w:szCs w:val="24"/>
        </w:rPr>
        <w:t xml:space="preserve"> </w:t>
      </w:r>
      <w:r w:rsidRPr="05499B6D">
        <w:rPr>
          <w:sz w:val="24"/>
          <w:szCs w:val="24"/>
        </w:rPr>
        <w:t>Post-EI Orientation training</w:t>
      </w:r>
      <w:r w:rsidR="5B1223D6" w:rsidRPr="05499B6D">
        <w:rPr>
          <w:sz w:val="24"/>
          <w:szCs w:val="24"/>
        </w:rPr>
        <w:t xml:space="preserve">s </w:t>
      </w:r>
      <w:r w:rsidRPr="05499B6D">
        <w:rPr>
          <w:sz w:val="24"/>
          <w:szCs w:val="24"/>
        </w:rPr>
        <w:t>within one year of hire.</w:t>
      </w:r>
    </w:p>
    <w:tbl>
      <w:tblPr>
        <w:tblStyle w:val="TableGrid"/>
        <w:tblW w:w="13410" w:type="dxa"/>
        <w:tblInd w:w="18" w:type="dxa"/>
        <w:tblLook w:val="04A0" w:firstRow="1" w:lastRow="0" w:firstColumn="1" w:lastColumn="0" w:noHBand="0" w:noVBand="1"/>
      </w:tblPr>
      <w:tblGrid>
        <w:gridCol w:w="2700"/>
        <w:gridCol w:w="7470"/>
        <w:gridCol w:w="3240"/>
      </w:tblGrid>
      <w:tr w:rsidR="00176AA4" w:rsidRPr="00FD605C" w14:paraId="09590F69" w14:textId="4415EFE4" w:rsidTr="05499B6D">
        <w:tc>
          <w:tcPr>
            <w:tcW w:w="2700" w:type="dxa"/>
            <w:shd w:val="clear" w:color="auto" w:fill="D9D9D9" w:themeFill="background1" w:themeFillShade="D9"/>
          </w:tcPr>
          <w:p w14:paraId="599B8139" w14:textId="267C9E24" w:rsidR="00176AA4" w:rsidRPr="00FD605C" w:rsidRDefault="437915F8" w:rsidP="05499B6D">
            <w:pPr>
              <w:jc w:val="center"/>
              <w:rPr>
                <w:rFonts w:ascii="Calibri" w:eastAsia="Calibri" w:hAnsi="Calibri" w:cs="Calibri"/>
                <w:sz w:val="24"/>
                <w:szCs w:val="24"/>
              </w:rPr>
            </w:pPr>
            <w:r w:rsidRPr="05499B6D">
              <w:rPr>
                <w:b/>
                <w:bCs/>
                <w:sz w:val="24"/>
                <w:szCs w:val="24"/>
              </w:rPr>
              <w:t>Training title</w:t>
            </w:r>
          </w:p>
        </w:tc>
        <w:tc>
          <w:tcPr>
            <w:tcW w:w="7470" w:type="dxa"/>
            <w:shd w:val="clear" w:color="auto" w:fill="D9D9D9" w:themeFill="background1" w:themeFillShade="D9"/>
          </w:tcPr>
          <w:p w14:paraId="3DB950AF" w14:textId="39E17DAF" w:rsidR="00176AA4" w:rsidRPr="00FD605C" w:rsidRDefault="00176AA4" w:rsidP="0F7653D0">
            <w:pPr>
              <w:jc w:val="center"/>
              <w:rPr>
                <w:b/>
                <w:bCs/>
                <w:sz w:val="24"/>
                <w:szCs w:val="24"/>
              </w:rPr>
            </w:pPr>
            <w:r w:rsidRPr="0F7653D0">
              <w:rPr>
                <w:b/>
                <w:bCs/>
                <w:sz w:val="24"/>
                <w:szCs w:val="24"/>
              </w:rPr>
              <w:t xml:space="preserve">Brief description </w:t>
            </w:r>
          </w:p>
        </w:tc>
        <w:tc>
          <w:tcPr>
            <w:tcW w:w="3240" w:type="dxa"/>
            <w:shd w:val="clear" w:color="auto" w:fill="D9D9D9" w:themeFill="background1" w:themeFillShade="D9"/>
          </w:tcPr>
          <w:p w14:paraId="18A0C9CF" w14:textId="6D2C42B0" w:rsidR="00176AA4" w:rsidRPr="00FD605C" w:rsidRDefault="3F9B6858" w:rsidP="05499B6D">
            <w:pPr>
              <w:jc w:val="center"/>
              <w:rPr>
                <w:b/>
                <w:bCs/>
                <w:sz w:val="24"/>
                <w:szCs w:val="24"/>
              </w:rPr>
            </w:pPr>
            <w:r w:rsidRPr="05499B6D">
              <w:rPr>
                <w:b/>
                <w:bCs/>
                <w:sz w:val="24"/>
                <w:szCs w:val="24"/>
              </w:rPr>
              <w:t>Location</w:t>
            </w:r>
            <w:r w:rsidR="055FB5B6" w:rsidRPr="05499B6D">
              <w:rPr>
                <w:b/>
                <w:bCs/>
                <w:sz w:val="24"/>
                <w:szCs w:val="24"/>
              </w:rPr>
              <w:t>/ Duration</w:t>
            </w:r>
          </w:p>
        </w:tc>
      </w:tr>
      <w:tr w:rsidR="00176AA4" w:rsidRPr="00FD605C" w14:paraId="25DA14EC" w14:textId="7F2DBCAD" w:rsidTr="05499B6D">
        <w:tc>
          <w:tcPr>
            <w:tcW w:w="2700" w:type="dxa"/>
          </w:tcPr>
          <w:p w14:paraId="5009AA0C" w14:textId="171C46E9" w:rsidR="00176AA4" w:rsidRPr="00FD605C" w:rsidRDefault="00C548FB" w:rsidP="0F7653D0">
            <w:pPr>
              <w:rPr>
                <w:sz w:val="24"/>
                <w:szCs w:val="24"/>
              </w:rPr>
            </w:pPr>
            <w:r w:rsidRPr="0F7653D0">
              <w:rPr>
                <w:sz w:val="24"/>
                <w:szCs w:val="24"/>
              </w:rPr>
              <w:t xml:space="preserve">Family Rights and Procedural </w:t>
            </w:r>
            <w:r w:rsidR="355B3885" w:rsidRPr="0F7653D0">
              <w:rPr>
                <w:sz w:val="24"/>
                <w:szCs w:val="24"/>
              </w:rPr>
              <w:t>Safeguards</w:t>
            </w:r>
          </w:p>
          <w:p w14:paraId="70019E3F" w14:textId="2CDF894A" w:rsidR="0019743E" w:rsidRPr="00FD605C" w:rsidRDefault="0019743E" w:rsidP="0F7653D0">
            <w:pPr>
              <w:rPr>
                <w:sz w:val="24"/>
                <w:szCs w:val="24"/>
              </w:rPr>
            </w:pPr>
          </w:p>
        </w:tc>
        <w:tc>
          <w:tcPr>
            <w:tcW w:w="7470" w:type="dxa"/>
          </w:tcPr>
          <w:p w14:paraId="2B2AD92B" w14:textId="7D04ECE1" w:rsidR="00C47C6D" w:rsidRPr="00FD605C" w:rsidRDefault="651B26C1" w:rsidP="05499B6D">
            <w:pPr>
              <w:rPr>
                <w:sz w:val="24"/>
                <w:szCs w:val="24"/>
              </w:rPr>
            </w:pPr>
            <w:r w:rsidRPr="05499B6D">
              <w:rPr>
                <w:sz w:val="24"/>
                <w:szCs w:val="24"/>
              </w:rPr>
              <w:t xml:space="preserve">Under Part C of IDEA, EI Providers have additional responsibilities, including ensuring the implementation of a child’s IFSP, supporting a smooth transition, and making sure parents understand their rights </w:t>
            </w:r>
            <w:hyperlink r:id="rId16" w:history="1">
              <w:r w:rsidRPr="05499B6D">
                <w:rPr>
                  <w:rStyle w:val="Hyperlink"/>
                  <w:sz w:val="24"/>
                  <w:szCs w:val="24"/>
                </w:rPr>
                <w:t>34 CFR 303.34</w:t>
              </w:r>
            </w:hyperlink>
            <w:r w:rsidRPr="05499B6D">
              <w:rPr>
                <w:sz w:val="24"/>
                <w:szCs w:val="24"/>
              </w:rPr>
              <w:t xml:space="preserve"> and </w:t>
            </w:r>
            <w:hyperlink r:id="rId17" w:history="1">
              <w:r w:rsidRPr="05499B6D">
                <w:rPr>
                  <w:rStyle w:val="Hyperlink"/>
                  <w:sz w:val="24"/>
                  <w:szCs w:val="24"/>
                  <w:shd w:val="clear" w:color="auto" w:fill="FFFFFF"/>
                </w:rPr>
                <w:t>34 CFR 303.421</w:t>
              </w:r>
            </w:hyperlink>
            <w:r w:rsidRPr="05499B6D">
              <w:rPr>
                <w:sz w:val="24"/>
                <w:szCs w:val="24"/>
              </w:rPr>
              <w:t xml:space="preserve">. It includes explaining procedural safeguards in a way that supports parents as full members of the IFSP team and empowers them in their decision-making as parents of a child with a disability or at risk for delays. </w:t>
            </w:r>
          </w:p>
        </w:tc>
        <w:tc>
          <w:tcPr>
            <w:tcW w:w="3240" w:type="dxa"/>
          </w:tcPr>
          <w:p w14:paraId="736F422E" w14:textId="319804F1" w:rsidR="00605F7C" w:rsidRPr="00FD605C" w:rsidRDefault="048DCE4A" w:rsidP="05499B6D">
            <w:pPr>
              <w:rPr>
                <w:rStyle w:val="Hyperlink"/>
                <w:color w:val="auto"/>
                <w:sz w:val="24"/>
                <w:szCs w:val="24"/>
                <w:u w:val="none"/>
              </w:rPr>
            </w:pPr>
            <w:r w:rsidRPr="05499B6D">
              <w:rPr>
                <w:rStyle w:val="Hyperlink"/>
                <w:color w:val="auto"/>
                <w:sz w:val="24"/>
                <w:szCs w:val="24"/>
                <w:u w:val="none"/>
              </w:rPr>
              <w:t xml:space="preserve">Virtual </w:t>
            </w:r>
            <w:r w:rsidR="2CF7D39B" w:rsidRPr="05499B6D">
              <w:rPr>
                <w:rStyle w:val="Hyperlink"/>
                <w:color w:val="auto"/>
                <w:sz w:val="24"/>
                <w:szCs w:val="24"/>
                <w:u w:val="none"/>
              </w:rPr>
              <w:t>t</w:t>
            </w:r>
            <w:r w:rsidRPr="05499B6D">
              <w:rPr>
                <w:rStyle w:val="Hyperlink"/>
                <w:color w:val="auto"/>
                <w:sz w:val="24"/>
                <w:szCs w:val="24"/>
                <w:u w:val="none"/>
              </w:rPr>
              <w:t>raining is offered twice annually</w:t>
            </w:r>
          </w:p>
          <w:p w14:paraId="60BFD75F" w14:textId="1FBC0A11" w:rsidR="05499B6D" w:rsidRDefault="05499B6D" w:rsidP="05499B6D">
            <w:pPr>
              <w:rPr>
                <w:rStyle w:val="Hyperlink"/>
                <w:color w:val="auto"/>
                <w:sz w:val="24"/>
                <w:szCs w:val="24"/>
                <w:u w:val="none"/>
              </w:rPr>
            </w:pPr>
          </w:p>
          <w:p w14:paraId="18AC2965" w14:textId="6D19AEC9" w:rsidR="00605F7C" w:rsidRPr="00FD605C" w:rsidRDefault="4416F6B7" w:rsidP="05499B6D">
            <w:pPr>
              <w:rPr>
                <w:sz w:val="24"/>
                <w:szCs w:val="24"/>
              </w:rPr>
            </w:pPr>
            <w:r w:rsidRPr="05499B6D">
              <w:rPr>
                <w:sz w:val="24"/>
                <w:szCs w:val="24"/>
              </w:rPr>
              <w:t>120</w:t>
            </w:r>
            <w:r w:rsidR="2FF60290" w:rsidRPr="05499B6D">
              <w:rPr>
                <w:sz w:val="24"/>
                <w:szCs w:val="24"/>
              </w:rPr>
              <w:t xml:space="preserve"> minutes </w:t>
            </w:r>
          </w:p>
        </w:tc>
      </w:tr>
    </w:tbl>
    <w:tbl>
      <w:tblPr>
        <w:tblStyle w:val="TableGrid"/>
        <w:tblpPr w:leftFromText="180" w:rightFromText="180" w:vertAnchor="text" w:horzAnchor="margin" w:tblpY="427"/>
        <w:tblW w:w="13428" w:type="dxa"/>
        <w:tblLook w:val="04A0" w:firstRow="1" w:lastRow="0" w:firstColumn="1" w:lastColumn="0" w:noHBand="0" w:noVBand="1"/>
      </w:tblPr>
      <w:tblGrid>
        <w:gridCol w:w="6588"/>
        <w:gridCol w:w="6840"/>
      </w:tblGrid>
      <w:tr w:rsidR="00A6146B" w:rsidRPr="00130F52" w14:paraId="6FDD35B5" w14:textId="77777777" w:rsidTr="00CF6326">
        <w:tc>
          <w:tcPr>
            <w:tcW w:w="6588" w:type="dxa"/>
            <w:shd w:val="clear" w:color="auto" w:fill="D9D9D9" w:themeFill="background1" w:themeFillShade="D9"/>
          </w:tcPr>
          <w:p w14:paraId="61B207E9" w14:textId="77777777" w:rsidR="00A6146B" w:rsidRPr="00130F52" w:rsidRDefault="00A6146B" w:rsidP="00CF6326">
            <w:pPr>
              <w:spacing w:after="160" w:line="278" w:lineRule="auto"/>
              <w:rPr>
                <w:b/>
                <w:bCs/>
                <w:sz w:val="24"/>
                <w:szCs w:val="24"/>
              </w:rPr>
            </w:pPr>
            <w:r w:rsidRPr="0766FF8C">
              <w:rPr>
                <w:b/>
                <w:bCs/>
                <w:sz w:val="24"/>
                <w:szCs w:val="24"/>
              </w:rPr>
              <w:t>Optional Professional Development Trainings</w:t>
            </w:r>
          </w:p>
        </w:tc>
        <w:tc>
          <w:tcPr>
            <w:tcW w:w="6840" w:type="dxa"/>
            <w:shd w:val="clear" w:color="auto" w:fill="D9D9D9" w:themeFill="background1" w:themeFillShade="D9"/>
          </w:tcPr>
          <w:p w14:paraId="05E651CF" w14:textId="77777777" w:rsidR="00A6146B" w:rsidRPr="00130F52" w:rsidRDefault="00A6146B" w:rsidP="00CF6326">
            <w:pPr>
              <w:spacing w:after="160" w:line="278" w:lineRule="auto"/>
              <w:rPr>
                <w:b/>
                <w:bCs/>
                <w:sz w:val="24"/>
                <w:szCs w:val="24"/>
              </w:rPr>
            </w:pPr>
            <w:r w:rsidRPr="0F7653D0">
              <w:rPr>
                <w:b/>
                <w:bCs/>
                <w:sz w:val="24"/>
                <w:szCs w:val="24"/>
              </w:rPr>
              <w:t>Duration</w:t>
            </w:r>
          </w:p>
        </w:tc>
      </w:tr>
      <w:tr w:rsidR="00A6146B" w:rsidRPr="00130F52" w14:paraId="36502B5F" w14:textId="77777777" w:rsidTr="00CF6326">
        <w:tc>
          <w:tcPr>
            <w:tcW w:w="6588" w:type="dxa"/>
          </w:tcPr>
          <w:p w14:paraId="146253D9" w14:textId="77777777" w:rsidR="00A6146B" w:rsidRPr="00130F52" w:rsidRDefault="00A6146B" w:rsidP="00CF6326">
            <w:pPr>
              <w:spacing w:after="160" w:line="278" w:lineRule="auto"/>
              <w:rPr>
                <w:sz w:val="24"/>
                <w:szCs w:val="24"/>
              </w:rPr>
            </w:pPr>
            <w:r w:rsidRPr="0F7653D0">
              <w:rPr>
                <w:sz w:val="24"/>
                <w:szCs w:val="24"/>
              </w:rPr>
              <w:t xml:space="preserve">Cultural Humility </w:t>
            </w:r>
          </w:p>
        </w:tc>
        <w:tc>
          <w:tcPr>
            <w:tcW w:w="6840" w:type="dxa"/>
          </w:tcPr>
          <w:p w14:paraId="1B375F4F" w14:textId="77777777" w:rsidR="00A6146B" w:rsidRPr="00130F52" w:rsidRDefault="00A6146B" w:rsidP="00CF6326">
            <w:pPr>
              <w:spacing w:after="160" w:line="278" w:lineRule="auto"/>
              <w:rPr>
                <w:sz w:val="24"/>
                <w:szCs w:val="24"/>
              </w:rPr>
            </w:pPr>
            <w:r w:rsidRPr="05499B6D">
              <w:rPr>
                <w:sz w:val="24"/>
                <w:szCs w:val="24"/>
              </w:rPr>
              <w:t xml:space="preserve">2.5-hour, virtual training </w:t>
            </w:r>
          </w:p>
        </w:tc>
      </w:tr>
      <w:tr w:rsidR="00A6146B" w:rsidRPr="05499B6D" w14:paraId="1941E732" w14:textId="77777777" w:rsidTr="00CF6326">
        <w:trPr>
          <w:trHeight w:val="50"/>
        </w:trPr>
        <w:tc>
          <w:tcPr>
            <w:tcW w:w="6588" w:type="dxa"/>
          </w:tcPr>
          <w:p w14:paraId="3C9CB4E7" w14:textId="77777777" w:rsidR="00A6146B" w:rsidRPr="0F7653D0" w:rsidRDefault="00A6146B" w:rsidP="00CF6326">
            <w:pPr>
              <w:spacing w:after="160" w:line="278" w:lineRule="auto"/>
              <w:rPr>
                <w:sz w:val="24"/>
                <w:szCs w:val="24"/>
              </w:rPr>
            </w:pPr>
            <w:r>
              <w:rPr>
                <w:sz w:val="24"/>
                <w:szCs w:val="24"/>
              </w:rPr>
              <w:t>PIWI Institute</w:t>
            </w:r>
          </w:p>
        </w:tc>
        <w:tc>
          <w:tcPr>
            <w:tcW w:w="6840" w:type="dxa"/>
          </w:tcPr>
          <w:p w14:paraId="62D4D024" w14:textId="77777777" w:rsidR="00A6146B" w:rsidRPr="05499B6D" w:rsidRDefault="00A6146B" w:rsidP="00CF6326">
            <w:pPr>
              <w:spacing w:after="160" w:line="278" w:lineRule="auto"/>
              <w:rPr>
                <w:sz w:val="24"/>
                <w:szCs w:val="24"/>
              </w:rPr>
            </w:pPr>
            <w:r>
              <w:rPr>
                <w:sz w:val="24"/>
                <w:szCs w:val="24"/>
              </w:rPr>
              <w:t>5.5-hour x 2 days (virtual or in person) + 2.5-hour x 1 day (virtual)</w:t>
            </w:r>
          </w:p>
        </w:tc>
      </w:tr>
      <w:tr w:rsidR="00A6146B" w:rsidRPr="00130F52" w14:paraId="7A645FE2" w14:textId="77777777" w:rsidTr="00CF6326">
        <w:trPr>
          <w:trHeight w:val="50"/>
        </w:trPr>
        <w:tc>
          <w:tcPr>
            <w:tcW w:w="6588" w:type="dxa"/>
          </w:tcPr>
          <w:p w14:paraId="104F3525" w14:textId="77777777" w:rsidR="00A6146B" w:rsidRPr="00130F52" w:rsidRDefault="00A6146B" w:rsidP="00CF6326">
            <w:pPr>
              <w:spacing w:after="160" w:line="278" w:lineRule="auto"/>
              <w:rPr>
                <w:sz w:val="24"/>
                <w:szCs w:val="24"/>
              </w:rPr>
            </w:pPr>
            <w:r w:rsidRPr="0F7653D0">
              <w:rPr>
                <w:sz w:val="24"/>
                <w:szCs w:val="24"/>
              </w:rPr>
              <w:t xml:space="preserve">PIWI E-Learning module </w:t>
            </w:r>
          </w:p>
        </w:tc>
        <w:tc>
          <w:tcPr>
            <w:tcW w:w="6840" w:type="dxa"/>
          </w:tcPr>
          <w:p w14:paraId="49B686F6" w14:textId="77777777" w:rsidR="00A6146B" w:rsidRPr="00130F52" w:rsidRDefault="00A6146B" w:rsidP="00CF6326">
            <w:pPr>
              <w:spacing w:after="160" w:line="278" w:lineRule="auto"/>
              <w:rPr>
                <w:sz w:val="24"/>
                <w:szCs w:val="24"/>
              </w:rPr>
            </w:pPr>
            <w:r w:rsidRPr="05499B6D">
              <w:rPr>
                <w:sz w:val="24"/>
                <w:szCs w:val="24"/>
              </w:rPr>
              <w:t xml:space="preserve">1 hour, asynchronous </w:t>
            </w:r>
          </w:p>
        </w:tc>
      </w:tr>
      <w:tr w:rsidR="00A6146B" w:rsidRPr="00130F52" w14:paraId="25BC3F30" w14:textId="77777777" w:rsidTr="00CF6326">
        <w:trPr>
          <w:trHeight w:val="50"/>
        </w:trPr>
        <w:tc>
          <w:tcPr>
            <w:tcW w:w="6588" w:type="dxa"/>
          </w:tcPr>
          <w:p w14:paraId="77BF5D1B" w14:textId="008C168E" w:rsidR="00A6146B" w:rsidRPr="00130F52" w:rsidRDefault="00A6146B" w:rsidP="00CF6326">
            <w:pPr>
              <w:spacing w:after="160" w:line="278" w:lineRule="auto"/>
              <w:rPr>
                <w:sz w:val="24"/>
                <w:szCs w:val="24"/>
              </w:rPr>
            </w:pPr>
            <w:r w:rsidRPr="0F7653D0">
              <w:rPr>
                <w:sz w:val="24"/>
                <w:szCs w:val="24"/>
              </w:rPr>
              <w:t>Adult Learning Principle</w:t>
            </w:r>
            <w:r w:rsidR="009A6BA6">
              <w:rPr>
                <w:sz w:val="24"/>
                <w:szCs w:val="24"/>
              </w:rPr>
              <w:t>s</w:t>
            </w:r>
            <w:r w:rsidRPr="0F7653D0">
              <w:rPr>
                <w:sz w:val="24"/>
                <w:szCs w:val="24"/>
              </w:rPr>
              <w:t xml:space="preserve"> to Support Caregiver Engagement EI </w:t>
            </w:r>
          </w:p>
        </w:tc>
        <w:tc>
          <w:tcPr>
            <w:tcW w:w="6840" w:type="dxa"/>
          </w:tcPr>
          <w:p w14:paraId="0363C654" w14:textId="77777777" w:rsidR="00A6146B" w:rsidRPr="00130F52" w:rsidRDefault="00A6146B" w:rsidP="00CF6326">
            <w:pPr>
              <w:spacing w:after="160" w:line="278" w:lineRule="auto"/>
              <w:rPr>
                <w:sz w:val="24"/>
                <w:szCs w:val="24"/>
              </w:rPr>
            </w:pPr>
            <w:r w:rsidRPr="05499B6D">
              <w:rPr>
                <w:sz w:val="24"/>
                <w:szCs w:val="24"/>
              </w:rPr>
              <w:t>2.5-hour, virtual training</w:t>
            </w:r>
          </w:p>
        </w:tc>
      </w:tr>
      <w:tr w:rsidR="00A6146B" w:rsidRPr="00130F52" w14:paraId="6990D706" w14:textId="77777777" w:rsidTr="00CF6326">
        <w:trPr>
          <w:trHeight w:val="50"/>
        </w:trPr>
        <w:tc>
          <w:tcPr>
            <w:tcW w:w="6588" w:type="dxa"/>
          </w:tcPr>
          <w:p w14:paraId="41D0D088" w14:textId="77777777" w:rsidR="00A6146B" w:rsidRPr="00130F52" w:rsidRDefault="00A6146B" w:rsidP="00CF6326">
            <w:pPr>
              <w:spacing w:after="160" w:line="278" w:lineRule="auto"/>
              <w:rPr>
                <w:sz w:val="24"/>
                <w:szCs w:val="24"/>
              </w:rPr>
            </w:pPr>
            <w:r w:rsidRPr="0F7653D0">
              <w:rPr>
                <w:sz w:val="24"/>
                <w:szCs w:val="24"/>
              </w:rPr>
              <w:t>Transition E-Learning Module</w:t>
            </w:r>
          </w:p>
        </w:tc>
        <w:tc>
          <w:tcPr>
            <w:tcW w:w="6840" w:type="dxa"/>
          </w:tcPr>
          <w:p w14:paraId="02DCBED0" w14:textId="77777777" w:rsidR="00A6146B" w:rsidRPr="00130F52" w:rsidRDefault="00A6146B" w:rsidP="00CF6326">
            <w:pPr>
              <w:spacing w:after="160" w:line="278" w:lineRule="auto"/>
              <w:rPr>
                <w:sz w:val="24"/>
                <w:szCs w:val="24"/>
              </w:rPr>
            </w:pPr>
            <w:r w:rsidRPr="05499B6D">
              <w:rPr>
                <w:sz w:val="24"/>
                <w:szCs w:val="24"/>
              </w:rPr>
              <w:t>2 hours, asynchronous</w:t>
            </w:r>
          </w:p>
        </w:tc>
      </w:tr>
    </w:tbl>
    <w:p w14:paraId="42C614B8" w14:textId="77777777" w:rsidR="004A78E5" w:rsidRDefault="004A78E5" w:rsidP="0F7653D0">
      <w:pPr>
        <w:rPr>
          <w:b/>
          <w:bCs/>
          <w:sz w:val="24"/>
          <w:szCs w:val="24"/>
        </w:rPr>
      </w:pPr>
    </w:p>
    <w:sectPr w:rsidR="004A78E5" w:rsidSect="00D34AD1">
      <w:footerReference w:type="default" r:id="rId18"/>
      <w:footerReference w:type="first" r:id="rId1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BDE1" w14:textId="77777777" w:rsidR="00F8757E" w:rsidRDefault="00F8757E" w:rsidP="00FD5B5A">
      <w:pPr>
        <w:spacing w:after="0" w:line="240" w:lineRule="auto"/>
      </w:pPr>
      <w:r>
        <w:separator/>
      </w:r>
    </w:p>
  </w:endnote>
  <w:endnote w:type="continuationSeparator" w:id="0">
    <w:p w14:paraId="437C6DB0" w14:textId="77777777" w:rsidR="00F8757E" w:rsidRDefault="00F8757E" w:rsidP="00FD5B5A">
      <w:pPr>
        <w:spacing w:after="0" w:line="240" w:lineRule="auto"/>
      </w:pPr>
      <w:r>
        <w:continuationSeparator/>
      </w:r>
    </w:p>
  </w:endnote>
  <w:endnote w:type="continuationNotice" w:id="1">
    <w:p w14:paraId="7650165E" w14:textId="77777777" w:rsidR="00F8757E" w:rsidRDefault="00F87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78D2" w14:textId="312A807F" w:rsidR="008F33EA" w:rsidRDefault="0F7653D0" w:rsidP="008F33EA">
    <w:pPr>
      <w:pStyle w:val="Footer"/>
      <w:jc w:val="right"/>
    </w:pPr>
    <w:r>
      <w:t xml:space="preserve">Updated </w:t>
    </w:r>
    <w:r w:rsidR="006570DF">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ECD5" w14:textId="63AB4A12" w:rsidR="00D34AD1" w:rsidRDefault="00D34AD1" w:rsidP="00D34AD1">
    <w:pPr>
      <w:pStyle w:val="Footer"/>
      <w:jc w:val="right"/>
    </w:pPr>
    <w:r>
      <w:rPr>
        <w:b/>
        <w:bCs/>
        <w:noProof/>
      </w:rPr>
      <w:drawing>
        <wp:inline distT="0" distB="0" distL="0" distR="0" wp14:anchorId="3D457233" wp14:editId="71A4C9AB">
          <wp:extent cx="894319" cy="893222"/>
          <wp:effectExtent l="0" t="0" r="0" b="0"/>
          <wp:docPr id="972824375" name="Picture 97282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990" cy="918862"/>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E27D2" w14:textId="77777777" w:rsidR="00F8757E" w:rsidRDefault="00F8757E" w:rsidP="00FD5B5A">
      <w:pPr>
        <w:spacing w:after="0" w:line="240" w:lineRule="auto"/>
      </w:pPr>
      <w:r>
        <w:separator/>
      </w:r>
    </w:p>
  </w:footnote>
  <w:footnote w:type="continuationSeparator" w:id="0">
    <w:p w14:paraId="6A6F17DA" w14:textId="77777777" w:rsidR="00F8757E" w:rsidRDefault="00F8757E" w:rsidP="00FD5B5A">
      <w:pPr>
        <w:spacing w:after="0" w:line="240" w:lineRule="auto"/>
      </w:pPr>
      <w:r>
        <w:continuationSeparator/>
      </w:r>
    </w:p>
  </w:footnote>
  <w:footnote w:type="continuationNotice" w:id="1">
    <w:p w14:paraId="7F85D184" w14:textId="77777777" w:rsidR="00F8757E" w:rsidRDefault="00F8757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8287"/>
    <w:multiLevelType w:val="hybridMultilevel"/>
    <w:tmpl w:val="CA5843F8"/>
    <w:lvl w:ilvl="0" w:tplc="D6B0B19A">
      <w:start w:val="1"/>
      <w:numFmt w:val="bullet"/>
      <w:lvlText w:val=""/>
      <w:lvlJc w:val="left"/>
      <w:pPr>
        <w:ind w:left="360" w:hanging="360"/>
      </w:pPr>
      <w:rPr>
        <w:rFonts w:ascii="Symbol" w:hAnsi="Symbol" w:hint="default"/>
      </w:rPr>
    </w:lvl>
    <w:lvl w:ilvl="1" w:tplc="E55EC6A2">
      <w:start w:val="1"/>
      <w:numFmt w:val="bullet"/>
      <w:lvlText w:val="o"/>
      <w:lvlJc w:val="left"/>
      <w:pPr>
        <w:ind w:left="1080" w:hanging="360"/>
      </w:pPr>
      <w:rPr>
        <w:rFonts w:ascii="Courier New" w:hAnsi="Courier New" w:hint="default"/>
      </w:rPr>
    </w:lvl>
    <w:lvl w:ilvl="2" w:tplc="D334FDDA">
      <w:start w:val="1"/>
      <w:numFmt w:val="bullet"/>
      <w:lvlText w:val=""/>
      <w:lvlJc w:val="left"/>
      <w:pPr>
        <w:ind w:left="1800" w:hanging="360"/>
      </w:pPr>
      <w:rPr>
        <w:rFonts w:ascii="Wingdings" w:hAnsi="Wingdings" w:hint="default"/>
      </w:rPr>
    </w:lvl>
    <w:lvl w:ilvl="3" w:tplc="1700D04C">
      <w:start w:val="1"/>
      <w:numFmt w:val="bullet"/>
      <w:lvlText w:val=""/>
      <w:lvlJc w:val="left"/>
      <w:pPr>
        <w:ind w:left="2520" w:hanging="360"/>
      </w:pPr>
      <w:rPr>
        <w:rFonts w:ascii="Symbol" w:hAnsi="Symbol" w:hint="default"/>
      </w:rPr>
    </w:lvl>
    <w:lvl w:ilvl="4" w:tplc="7F963B88">
      <w:start w:val="1"/>
      <w:numFmt w:val="bullet"/>
      <w:lvlText w:val="o"/>
      <w:lvlJc w:val="left"/>
      <w:pPr>
        <w:ind w:left="3240" w:hanging="360"/>
      </w:pPr>
      <w:rPr>
        <w:rFonts w:ascii="Courier New" w:hAnsi="Courier New" w:hint="default"/>
      </w:rPr>
    </w:lvl>
    <w:lvl w:ilvl="5" w:tplc="53EC192C">
      <w:start w:val="1"/>
      <w:numFmt w:val="bullet"/>
      <w:lvlText w:val=""/>
      <w:lvlJc w:val="left"/>
      <w:pPr>
        <w:ind w:left="3960" w:hanging="360"/>
      </w:pPr>
      <w:rPr>
        <w:rFonts w:ascii="Wingdings" w:hAnsi="Wingdings" w:hint="default"/>
      </w:rPr>
    </w:lvl>
    <w:lvl w:ilvl="6" w:tplc="F49480C2">
      <w:start w:val="1"/>
      <w:numFmt w:val="bullet"/>
      <w:lvlText w:val=""/>
      <w:lvlJc w:val="left"/>
      <w:pPr>
        <w:ind w:left="4680" w:hanging="360"/>
      </w:pPr>
      <w:rPr>
        <w:rFonts w:ascii="Symbol" w:hAnsi="Symbol" w:hint="default"/>
      </w:rPr>
    </w:lvl>
    <w:lvl w:ilvl="7" w:tplc="03401D40">
      <w:start w:val="1"/>
      <w:numFmt w:val="bullet"/>
      <w:lvlText w:val="o"/>
      <w:lvlJc w:val="left"/>
      <w:pPr>
        <w:ind w:left="5400" w:hanging="360"/>
      </w:pPr>
      <w:rPr>
        <w:rFonts w:ascii="Courier New" w:hAnsi="Courier New" w:hint="default"/>
      </w:rPr>
    </w:lvl>
    <w:lvl w:ilvl="8" w:tplc="AB5A16FA">
      <w:start w:val="1"/>
      <w:numFmt w:val="bullet"/>
      <w:lvlText w:val=""/>
      <w:lvlJc w:val="left"/>
      <w:pPr>
        <w:ind w:left="6120" w:hanging="360"/>
      </w:pPr>
      <w:rPr>
        <w:rFonts w:ascii="Wingdings" w:hAnsi="Wingdings" w:hint="default"/>
      </w:rPr>
    </w:lvl>
  </w:abstractNum>
  <w:abstractNum w:abstractNumId="1" w15:restartNumberingAfterBreak="0">
    <w:nsid w:val="19F36C61"/>
    <w:multiLevelType w:val="hybridMultilevel"/>
    <w:tmpl w:val="889E7FB2"/>
    <w:lvl w:ilvl="0" w:tplc="6286205A">
      <w:start w:val="1"/>
      <w:numFmt w:val="bullet"/>
      <w:lvlText w:val=""/>
      <w:lvlJc w:val="left"/>
      <w:pPr>
        <w:ind w:left="360" w:hanging="360"/>
      </w:pPr>
      <w:rPr>
        <w:rFonts w:ascii="Symbol" w:hAnsi="Symbol" w:hint="default"/>
      </w:rPr>
    </w:lvl>
    <w:lvl w:ilvl="1" w:tplc="684EEB04">
      <w:start w:val="1"/>
      <w:numFmt w:val="bullet"/>
      <w:lvlText w:val="o"/>
      <w:lvlJc w:val="left"/>
      <w:pPr>
        <w:ind w:left="1080" w:hanging="360"/>
      </w:pPr>
      <w:rPr>
        <w:rFonts w:ascii="Courier New" w:hAnsi="Courier New" w:hint="default"/>
      </w:rPr>
    </w:lvl>
    <w:lvl w:ilvl="2" w:tplc="81C87EAA">
      <w:start w:val="1"/>
      <w:numFmt w:val="bullet"/>
      <w:lvlText w:val=""/>
      <w:lvlJc w:val="left"/>
      <w:pPr>
        <w:ind w:left="1800" w:hanging="360"/>
      </w:pPr>
      <w:rPr>
        <w:rFonts w:ascii="Wingdings" w:hAnsi="Wingdings" w:hint="default"/>
      </w:rPr>
    </w:lvl>
    <w:lvl w:ilvl="3" w:tplc="D5C20ABC">
      <w:start w:val="1"/>
      <w:numFmt w:val="bullet"/>
      <w:lvlText w:val=""/>
      <w:lvlJc w:val="left"/>
      <w:pPr>
        <w:ind w:left="2520" w:hanging="360"/>
      </w:pPr>
      <w:rPr>
        <w:rFonts w:ascii="Symbol" w:hAnsi="Symbol" w:hint="default"/>
      </w:rPr>
    </w:lvl>
    <w:lvl w:ilvl="4" w:tplc="147E70D8">
      <w:start w:val="1"/>
      <w:numFmt w:val="bullet"/>
      <w:lvlText w:val="o"/>
      <w:lvlJc w:val="left"/>
      <w:pPr>
        <w:ind w:left="3240" w:hanging="360"/>
      </w:pPr>
      <w:rPr>
        <w:rFonts w:ascii="Courier New" w:hAnsi="Courier New" w:hint="default"/>
      </w:rPr>
    </w:lvl>
    <w:lvl w:ilvl="5" w:tplc="71E49F8E">
      <w:start w:val="1"/>
      <w:numFmt w:val="bullet"/>
      <w:lvlText w:val=""/>
      <w:lvlJc w:val="left"/>
      <w:pPr>
        <w:ind w:left="3960" w:hanging="360"/>
      </w:pPr>
      <w:rPr>
        <w:rFonts w:ascii="Wingdings" w:hAnsi="Wingdings" w:hint="default"/>
      </w:rPr>
    </w:lvl>
    <w:lvl w:ilvl="6" w:tplc="7A0A61E8">
      <w:start w:val="1"/>
      <w:numFmt w:val="bullet"/>
      <w:lvlText w:val=""/>
      <w:lvlJc w:val="left"/>
      <w:pPr>
        <w:ind w:left="4680" w:hanging="360"/>
      </w:pPr>
      <w:rPr>
        <w:rFonts w:ascii="Symbol" w:hAnsi="Symbol" w:hint="default"/>
      </w:rPr>
    </w:lvl>
    <w:lvl w:ilvl="7" w:tplc="61C8D304">
      <w:start w:val="1"/>
      <w:numFmt w:val="bullet"/>
      <w:lvlText w:val="o"/>
      <w:lvlJc w:val="left"/>
      <w:pPr>
        <w:ind w:left="5400" w:hanging="360"/>
      </w:pPr>
      <w:rPr>
        <w:rFonts w:ascii="Courier New" w:hAnsi="Courier New" w:hint="default"/>
      </w:rPr>
    </w:lvl>
    <w:lvl w:ilvl="8" w:tplc="EE7CA5A0">
      <w:start w:val="1"/>
      <w:numFmt w:val="bullet"/>
      <w:lvlText w:val=""/>
      <w:lvlJc w:val="left"/>
      <w:pPr>
        <w:ind w:left="6120" w:hanging="360"/>
      </w:pPr>
      <w:rPr>
        <w:rFonts w:ascii="Wingdings" w:hAnsi="Wingdings" w:hint="default"/>
      </w:rPr>
    </w:lvl>
  </w:abstractNum>
  <w:abstractNum w:abstractNumId="2" w15:restartNumberingAfterBreak="0">
    <w:nsid w:val="23DF636A"/>
    <w:multiLevelType w:val="hybridMultilevel"/>
    <w:tmpl w:val="D4BE3EC2"/>
    <w:lvl w:ilvl="0" w:tplc="1074A4F8">
      <w:start w:val="1"/>
      <w:numFmt w:val="bullet"/>
      <w:lvlText w:val=""/>
      <w:lvlJc w:val="left"/>
      <w:pPr>
        <w:ind w:left="360" w:hanging="360"/>
      </w:pPr>
      <w:rPr>
        <w:rFonts w:ascii="Symbol" w:hAnsi="Symbol" w:hint="default"/>
      </w:rPr>
    </w:lvl>
    <w:lvl w:ilvl="1" w:tplc="4CBE77F2">
      <w:start w:val="1"/>
      <w:numFmt w:val="bullet"/>
      <w:lvlText w:val="o"/>
      <w:lvlJc w:val="left"/>
      <w:pPr>
        <w:ind w:left="1080" w:hanging="360"/>
      </w:pPr>
      <w:rPr>
        <w:rFonts w:ascii="Courier New" w:hAnsi="Courier New" w:hint="default"/>
      </w:rPr>
    </w:lvl>
    <w:lvl w:ilvl="2" w:tplc="223A8D92">
      <w:start w:val="1"/>
      <w:numFmt w:val="bullet"/>
      <w:lvlText w:val=""/>
      <w:lvlJc w:val="left"/>
      <w:pPr>
        <w:ind w:left="1800" w:hanging="360"/>
      </w:pPr>
      <w:rPr>
        <w:rFonts w:ascii="Wingdings" w:hAnsi="Wingdings" w:hint="default"/>
      </w:rPr>
    </w:lvl>
    <w:lvl w:ilvl="3" w:tplc="ACA02ABE">
      <w:start w:val="1"/>
      <w:numFmt w:val="bullet"/>
      <w:lvlText w:val=""/>
      <w:lvlJc w:val="left"/>
      <w:pPr>
        <w:ind w:left="2520" w:hanging="360"/>
      </w:pPr>
      <w:rPr>
        <w:rFonts w:ascii="Symbol" w:hAnsi="Symbol" w:hint="default"/>
      </w:rPr>
    </w:lvl>
    <w:lvl w:ilvl="4" w:tplc="FF400242">
      <w:start w:val="1"/>
      <w:numFmt w:val="bullet"/>
      <w:lvlText w:val="o"/>
      <w:lvlJc w:val="left"/>
      <w:pPr>
        <w:ind w:left="3240" w:hanging="360"/>
      </w:pPr>
      <w:rPr>
        <w:rFonts w:ascii="Courier New" w:hAnsi="Courier New" w:hint="default"/>
      </w:rPr>
    </w:lvl>
    <w:lvl w:ilvl="5" w:tplc="E5CC77E2">
      <w:start w:val="1"/>
      <w:numFmt w:val="bullet"/>
      <w:lvlText w:val=""/>
      <w:lvlJc w:val="left"/>
      <w:pPr>
        <w:ind w:left="3960" w:hanging="360"/>
      </w:pPr>
      <w:rPr>
        <w:rFonts w:ascii="Wingdings" w:hAnsi="Wingdings" w:hint="default"/>
      </w:rPr>
    </w:lvl>
    <w:lvl w:ilvl="6" w:tplc="ABB6E152">
      <w:start w:val="1"/>
      <w:numFmt w:val="bullet"/>
      <w:lvlText w:val=""/>
      <w:lvlJc w:val="left"/>
      <w:pPr>
        <w:ind w:left="4680" w:hanging="360"/>
      </w:pPr>
      <w:rPr>
        <w:rFonts w:ascii="Symbol" w:hAnsi="Symbol" w:hint="default"/>
      </w:rPr>
    </w:lvl>
    <w:lvl w:ilvl="7" w:tplc="8B8CDEF0">
      <w:start w:val="1"/>
      <w:numFmt w:val="bullet"/>
      <w:lvlText w:val="o"/>
      <w:lvlJc w:val="left"/>
      <w:pPr>
        <w:ind w:left="5400" w:hanging="360"/>
      </w:pPr>
      <w:rPr>
        <w:rFonts w:ascii="Courier New" w:hAnsi="Courier New" w:hint="default"/>
      </w:rPr>
    </w:lvl>
    <w:lvl w:ilvl="8" w:tplc="4540FC38">
      <w:start w:val="1"/>
      <w:numFmt w:val="bullet"/>
      <w:lvlText w:val=""/>
      <w:lvlJc w:val="left"/>
      <w:pPr>
        <w:ind w:left="6120" w:hanging="360"/>
      </w:pPr>
      <w:rPr>
        <w:rFonts w:ascii="Wingdings" w:hAnsi="Wingdings" w:hint="default"/>
      </w:rPr>
    </w:lvl>
  </w:abstractNum>
  <w:abstractNum w:abstractNumId="3" w15:restartNumberingAfterBreak="0">
    <w:nsid w:val="23FF24C4"/>
    <w:multiLevelType w:val="multilevel"/>
    <w:tmpl w:val="6E58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533AB3"/>
    <w:multiLevelType w:val="hybridMultilevel"/>
    <w:tmpl w:val="0AEA0FCA"/>
    <w:lvl w:ilvl="0" w:tplc="0EC28D4C">
      <w:start w:val="1"/>
      <w:numFmt w:val="bullet"/>
      <w:lvlText w:val=""/>
      <w:lvlJc w:val="left"/>
      <w:pPr>
        <w:ind w:left="360" w:hanging="360"/>
      </w:pPr>
      <w:rPr>
        <w:rFonts w:ascii="Symbol" w:hAnsi="Symbol" w:hint="default"/>
      </w:rPr>
    </w:lvl>
    <w:lvl w:ilvl="1" w:tplc="0A58443E">
      <w:start w:val="1"/>
      <w:numFmt w:val="bullet"/>
      <w:lvlText w:val="o"/>
      <w:lvlJc w:val="left"/>
      <w:pPr>
        <w:ind w:left="1080" w:hanging="360"/>
      </w:pPr>
      <w:rPr>
        <w:rFonts w:ascii="Courier New" w:hAnsi="Courier New" w:hint="default"/>
      </w:rPr>
    </w:lvl>
    <w:lvl w:ilvl="2" w:tplc="56E29380">
      <w:start w:val="1"/>
      <w:numFmt w:val="bullet"/>
      <w:lvlText w:val=""/>
      <w:lvlJc w:val="left"/>
      <w:pPr>
        <w:ind w:left="1800" w:hanging="360"/>
      </w:pPr>
      <w:rPr>
        <w:rFonts w:ascii="Wingdings" w:hAnsi="Wingdings" w:hint="default"/>
      </w:rPr>
    </w:lvl>
    <w:lvl w:ilvl="3" w:tplc="37589668">
      <w:start w:val="1"/>
      <w:numFmt w:val="bullet"/>
      <w:lvlText w:val=""/>
      <w:lvlJc w:val="left"/>
      <w:pPr>
        <w:ind w:left="2520" w:hanging="360"/>
      </w:pPr>
      <w:rPr>
        <w:rFonts w:ascii="Symbol" w:hAnsi="Symbol" w:hint="default"/>
      </w:rPr>
    </w:lvl>
    <w:lvl w:ilvl="4" w:tplc="80780924">
      <w:start w:val="1"/>
      <w:numFmt w:val="bullet"/>
      <w:lvlText w:val="o"/>
      <w:lvlJc w:val="left"/>
      <w:pPr>
        <w:ind w:left="3240" w:hanging="360"/>
      </w:pPr>
      <w:rPr>
        <w:rFonts w:ascii="Courier New" w:hAnsi="Courier New" w:hint="default"/>
      </w:rPr>
    </w:lvl>
    <w:lvl w:ilvl="5" w:tplc="FC481596">
      <w:start w:val="1"/>
      <w:numFmt w:val="bullet"/>
      <w:lvlText w:val=""/>
      <w:lvlJc w:val="left"/>
      <w:pPr>
        <w:ind w:left="3960" w:hanging="360"/>
      </w:pPr>
      <w:rPr>
        <w:rFonts w:ascii="Wingdings" w:hAnsi="Wingdings" w:hint="default"/>
      </w:rPr>
    </w:lvl>
    <w:lvl w:ilvl="6" w:tplc="5AAE20C6">
      <w:start w:val="1"/>
      <w:numFmt w:val="bullet"/>
      <w:lvlText w:val=""/>
      <w:lvlJc w:val="left"/>
      <w:pPr>
        <w:ind w:left="4680" w:hanging="360"/>
      </w:pPr>
      <w:rPr>
        <w:rFonts w:ascii="Symbol" w:hAnsi="Symbol" w:hint="default"/>
      </w:rPr>
    </w:lvl>
    <w:lvl w:ilvl="7" w:tplc="C9F41656">
      <w:start w:val="1"/>
      <w:numFmt w:val="bullet"/>
      <w:lvlText w:val="o"/>
      <w:lvlJc w:val="left"/>
      <w:pPr>
        <w:ind w:left="5400" w:hanging="360"/>
      </w:pPr>
      <w:rPr>
        <w:rFonts w:ascii="Courier New" w:hAnsi="Courier New" w:hint="default"/>
      </w:rPr>
    </w:lvl>
    <w:lvl w:ilvl="8" w:tplc="4AE46B34">
      <w:start w:val="1"/>
      <w:numFmt w:val="bullet"/>
      <w:lvlText w:val=""/>
      <w:lvlJc w:val="left"/>
      <w:pPr>
        <w:ind w:left="6120" w:hanging="360"/>
      </w:pPr>
      <w:rPr>
        <w:rFonts w:ascii="Wingdings" w:hAnsi="Wingdings" w:hint="default"/>
      </w:rPr>
    </w:lvl>
  </w:abstractNum>
  <w:abstractNum w:abstractNumId="5" w15:restartNumberingAfterBreak="0">
    <w:nsid w:val="4C1345C2"/>
    <w:multiLevelType w:val="multilevel"/>
    <w:tmpl w:val="EB0C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57832"/>
    <w:multiLevelType w:val="hybridMultilevel"/>
    <w:tmpl w:val="B92E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25FAF"/>
    <w:multiLevelType w:val="multilevel"/>
    <w:tmpl w:val="28E6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8638B4"/>
    <w:multiLevelType w:val="hybridMultilevel"/>
    <w:tmpl w:val="102A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419DA"/>
    <w:multiLevelType w:val="hybridMultilevel"/>
    <w:tmpl w:val="82D47876"/>
    <w:lvl w:ilvl="0" w:tplc="B0A65C60">
      <w:start w:val="1"/>
      <w:numFmt w:val="bullet"/>
      <w:lvlText w:val=""/>
      <w:lvlJc w:val="left"/>
      <w:pPr>
        <w:ind w:left="360" w:hanging="360"/>
      </w:pPr>
      <w:rPr>
        <w:rFonts w:ascii="Symbol" w:hAnsi="Symbol" w:hint="default"/>
      </w:rPr>
    </w:lvl>
    <w:lvl w:ilvl="1" w:tplc="329E1F6C">
      <w:start w:val="1"/>
      <w:numFmt w:val="bullet"/>
      <w:lvlText w:val="o"/>
      <w:lvlJc w:val="left"/>
      <w:pPr>
        <w:ind w:left="1080" w:hanging="360"/>
      </w:pPr>
      <w:rPr>
        <w:rFonts w:ascii="Courier New" w:hAnsi="Courier New" w:hint="default"/>
      </w:rPr>
    </w:lvl>
    <w:lvl w:ilvl="2" w:tplc="FA6A6410">
      <w:start w:val="1"/>
      <w:numFmt w:val="bullet"/>
      <w:lvlText w:val=""/>
      <w:lvlJc w:val="left"/>
      <w:pPr>
        <w:ind w:left="1800" w:hanging="360"/>
      </w:pPr>
      <w:rPr>
        <w:rFonts w:ascii="Wingdings" w:hAnsi="Wingdings" w:hint="default"/>
      </w:rPr>
    </w:lvl>
    <w:lvl w:ilvl="3" w:tplc="125A6452">
      <w:start w:val="1"/>
      <w:numFmt w:val="bullet"/>
      <w:lvlText w:val=""/>
      <w:lvlJc w:val="left"/>
      <w:pPr>
        <w:ind w:left="2520" w:hanging="360"/>
      </w:pPr>
      <w:rPr>
        <w:rFonts w:ascii="Symbol" w:hAnsi="Symbol" w:hint="default"/>
      </w:rPr>
    </w:lvl>
    <w:lvl w:ilvl="4" w:tplc="236640D0">
      <w:start w:val="1"/>
      <w:numFmt w:val="bullet"/>
      <w:lvlText w:val="o"/>
      <w:lvlJc w:val="left"/>
      <w:pPr>
        <w:ind w:left="3240" w:hanging="360"/>
      </w:pPr>
      <w:rPr>
        <w:rFonts w:ascii="Courier New" w:hAnsi="Courier New" w:hint="default"/>
      </w:rPr>
    </w:lvl>
    <w:lvl w:ilvl="5" w:tplc="FB520BF8">
      <w:start w:val="1"/>
      <w:numFmt w:val="bullet"/>
      <w:lvlText w:val=""/>
      <w:lvlJc w:val="left"/>
      <w:pPr>
        <w:ind w:left="3960" w:hanging="360"/>
      </w:pPr>
      <w:rPr>
        <w:rFonts w:ascii="Wingdings" w:hAnsi="Wingdings" w:hint="default"/>
      </w:rPr>
    </w:lvl>
    <w:lvl w:ilvl="6" w:tplc="ABA8CFA0">
      <w:start w:val="1"/>
      <w:numFmt w:val="bullet"/>
      <w:lvlText w:val=""/>
      <w:lvlJc w:val="left"/>
      <w:pPr>
        <w:ind w:left="4680" w:hanging="360"/>
      </w:pPr>
      <w:rPr>
        <w:rFonts w:ascii="Symbol" w:hAnsi="Symbol" w:hint="default"/>
      </w:rPr>
    </w:lvl>
    <w:lvl w:ilvl="7" w:tplc="B40A54FC">
      <w:start w:val="1"/>
      <w:numFmt w:val="bullet"/>
      <w:lvlText w:val="o"/>
      <w:lvlJc w:val="left"/>
      <w:pPr>
        <w:ind w:left="5400" w:hanging="360"/>
      </w:pPr>
      <w:rPr>
        <w:rFonts w:ascii="Courier New" w:hAnsi="Courier New" w:hint="default"/>
      </w:rPr>
    </w:lvl>
    <w:lvl w:ilvl="8" w:tplc="BDA8607A">
      <w:start w:val="1"/>
      <w:numFmt w:val="bullet"/>
      <w:lvlText w:val=""/>
      <w:lvlJc w:val="left"/>
      <w:pPr>
        <w:ind w:left="6120" w:hanging="360"/>
      </w:pPr>
      <w:rPr>
        <w:rFonts w:ascii="Wingdings" w:hAnsi="Wingdings" w:hint="default"/>
      </w:rPr>
    </w:lvl>
  </w:abstractNum>
  <w:abstractNum w:abstractNumId="10" w15:restartNumberingAfterBreak="0">
    <w:nsid w:val="75341483"/>
    <w:multiLevelType w:val="hybridMultilevel"/>
    <w:tmpl w:val="916C6274"/>
    <w:lvl w:ilvl="0" w:tplc="65EA1DF8">
      <w:start w:val="1"/>
      <w:numFmt w:val="bullet"/>
      <w:lvlText w:val=""/>
      <w:lvlJc w:val="left"/>
      <w:pPr>
        <w:ind w:left="360" w:hanging="360"/>
      </w:pPr>
      <w:rPr>
        <w:rFonts w:ascii="Symbol" w:hAnsi="Symbol" w:hint="default"/>
      </w:rPr>
    </w:lvl>
    <w:lvl w:ilvl="1" w:tplc="FE861D88">
      <w:start w:val="1"/>
      <w:numFmt w:val="bullet"/>
      <w:lvlText w:val="o"/>
      <w:lvlJc w:val="left"/>
      <w:pPr>
        <w:ind w:left="1080" w:hanging="360"/>
      </w:pPr>
      <w:rPr>
        <w:rFonts w:ascii="Courier New" w:hAnsi="Courier New" w:hint="default"/>
      </w:rPr>
    </w:lvl>
    <w:lvl w:ilvl="2" w:tplc="454854BC">
      <w:start w:val="1"/>
      <w:numFmt w:val="bullet"/>
      <w:lvlText w:val=""/>
      <w:lvlJc w:val="left"/>
      <w:pPr>
        <w:ind w:left="1800" w:hanging="360"/>
      </w:pPr>
      <w:rPr>
        <w:rFonts w:ascii="Wingdings" w:hAnsi="Wingdings" w:hint="default"/>
      </w:rPr>
    </w:lvl>
    <w:lvl w:ilvl="3" w:tplc="00180774">
      <w:start w:val="1"/>
      <w:numFmt w:val="bullet"/>
      <w:lvlText w:val=""/>
      <w:lvlJc w:val="left"/>
      <w:pPr>
        <w:ind w:left="2520" w:hanging="360"/>
      </w:pPr>
      <w:rPr>
        <w:rFonts w:ascii="Symbol" w:hAnsi="Symbol" w:hint="default"/>
      </w:rPr>
    </w:lvl>
    <w:lvl w:ilvl="4" w:tplc="5FDE1B36">
      <w:start w:val="1"/>
      <w:numFmt w:val="bullet"/>
      <w:lvlText w:val="o"/>
      <w:lvlJc w:val="left"/>
      <w:pPr>
        <w:ind w:left="3240" w:hanging="360"/>
      </w:pPr>
      <w:rPr>
        <w:rFonts w:ascii="Courier New" w:hAnsi="Courier New" w:hint="default"/>
      </w:rPr>
    </w:lvl>
    <w:lvl w:ilvl="5" w:tplc="322E912C">
      <w:start w:val="1"/>
      <w:numFmt w:val="bullet"/>
      <w:lvlText w:val=""/>
      <w:lvlJc w:val="left"/>
      <w:pPr>
        <w:ind w:left="3960" w:hanging="360"/>
      </w:pPr>
      <w:rPr>
        <w:rFonts w:ascii="Wingdings" w:hAnsi="Wingdings" w:hint="default"/>
      </w:rPr>
    </w:lvl>
    <w:lvl w:ilvl="6" w:tplc="B1A0B75A">
      <w:start w:val="1"/>
      <w:numFmt w:val="bullet"/>
      <w:lvlText w:val=""/>
      <w:lvlJc w:val="left"/>
      <w:pPr>
        <w:ind w:left="4680" w:hanging="360"/>
      </w:pPr>
      <w:rPr>
        <w:rFonts w:ascii="Symbol" w:hAnsi="Symbol" w:hint="default"/>
      </w:rPr>
    </w:lvl>
    <w:lvl w:ilvl="7" w:tplc="7B0AD580">
      <w:start w:val="1"/>
      <w:numFmt w:val="bullet"/>
      <w:lvlText w:val="o"/>
      <w:lvlJc w:val="left"/>
      <w:pPr>
        <w:ind w:left="5400" w:hanging="360"/>
      </w:pPr>
      <w:rPr>
        <w:rFonts w:ascii="Courier New" w:hAnsi="Courier New" w:hint="default"/>
      </w:rPr>
    </w:lvl>
    <w:lvl w:ilvl="8" w:tplc="4E90817C">
      <w:start w:val="1"/>
      <w:numFmt w:val="bullet"/>
      <w:lvlText w:val=""/>
      <w:lvlJc w:val="left"/>
      <w:pPr>
        <w:ind w:left="6120" w:hanging="360"/>
      </w:pPr>
      <w:rPr>
        <w:rFonts w:ascii="Wingdings" w:hAnsi="Wingdings" w:hint="default"/>
      </w:rPr>
    </w:lvl>
  </w:abstractNum>
  <w:abstractNum w:abstractNumId="11" w15:restartNumberingAfterBreak="0">
    <w:nsid w:val="76D907B0"/>
    <w:multiLevelType w:val="hybridMultilevel"/>
    <w:tmpl w:val="0E2E4320"/>
    <w:lvl w:ilvl="0" w:tplc="9C643368">
      <w:start w:val="1"/>
      <w:numFmt w:val="bullet"/>
      <w:lvlText w:val=""/>
      <w:lvlJc w:val="left"/>
      <w:pPr>
        <w:ind w:left="360" w:hanging="360"/>
      </w:pPr>
      <w:rPr>
        <w:rFonts w:ascii="Symbol" w:hAnsi="Symbol" w:hint="default"/>
      </w:rPr>
    </w:lvl>
    <w:lvl w:ilvl="1" w:tplc="6496562E">
      <w:start w:val="1"/>
      <w:numFmt w:val="bullet"/>
      <w:lvlText w:val="o"/>
      <w:lvlJc w:val="left"/>
      <w:pPr>
        <w:ind w:left="1080" w:hanging="360"/>
      </w:pPr>
      <w:rPr>
        <w:rFonts w:ascii="Courier New" w:hAnsi="Courier New" w:hint="default"/>
      </w:rPr>
    </w:lvl>
    <w:lvl w:ilvl="2" w:tplc="95F67AE8">
      <w:start w:val="1"/>
      <w:numFmt w:val="bullet"/>
      <w:lvlText w:val=""/>
      <w:lvlJc w:val="left"/>
      <w:pPr>
        <w:ind w:left="1800" w:hanging="360"/>
      </w:pPr>
      <w:rPr>
        <w:rFonts w:ascii="Wingdings" w:hAnsi="Wingdings" w:hint="default"/>
      </w:rPr>
    </w:lvl>
    <w:lvl w:ilvl="3" w:tplc="75A6EC9C">
      <w:start w:val="1"/>
      <w:numFmt w:val="bullet"/>
      <w:lvlText w:val=""/>
      <w:lvlJc w:val="left"/>
      <w:pPr>
        <w:ind w:left="2520" w:hanging="360"/>
      </w:pPr>
      <w:rPr>
        <w:rFonts w:ascii="Symbol" w:hAnsi="Symbol" w:hint="default"/>
      </w:rPr>
    </w:lvl>
    <w:lvl w:ilvl="4" w:tplc="CE947CD4">
      <w:start w:val="1"/>
      <w:numFmt w:val="bullet"/>
      <w:lvlText w:val="o"/>
      <w:lvlJc w:val="left"/>
      <w:pPr>
        <w:ind w:left="3240" w:hanging="360"/>
      </w:pPr>
      <w:rPr>
        <w:rFonts w:ascii="Courier New" w:hAnsi="Courier New" w:hint="default"/>
      </w:rPr>
    </w:lvl>
    <w:lvl w:ilvl="5" w:tplc="37BC84C6">
      <w:start w:val="1"/>
      <w:numFmt w:val="bullet"/>
      <w:lvlText w:val=""/>
      <w:lvlJc w:val="left"/>
      <w:pPr>
        <w:ind w:left="3960" w:hanging="360"/>
      </w:pPr>
      <w:rPr>
        <w:rFonts w:ascii="Wingdings" w:hAnsi="Wingdings" w:hint="default"/>
      </w:rPr>
    </w:lvl>
    <w:lvl w:ilvl="6" w:tplc="2176ED70">
      <w:start w:val="1"/>
      <w:numFmt w:val="bullet"/>
      <w:lvlText w:val=""/>
      <w:lvlJc w:val="left"/>
      <w:pPr>
        <w:ind w:left="4680" w:hanging="360"/>
      </w:pPr>
      <w:rPr>
        <w:rFonts w:ascii="Symbol" w:hAnsi="Symbol" w:hint="default"/>
      </w:rPr>
    </w:lvl>
    <w:lvl w:ilvl="7" w:tplc="9DA8AC98">
      <w:start w:val="1"/>
      <w:numFmt w:val="bullet"/>
      <w:lvlText w:val="o"/>
      <w:lvlJc w:val="left"/>
      <w:pPr>
        <w:ind w:left="5400" w:hanging="360"/>
      </w:pPr>
      <w:rPr>
        <w:rFonts w:ascii="Courier New" w:hAnsi="Courier New" w:hint="default"/>
      </w:rPr>
    </w:lvl>
    <w:lvl w:ilvl="8" w:tplc="BB2E7894">
      <w:start w:val="1"/>
      <w:numFmt w:val="bullet"/>
      <w:lvlText w:val=""/>
      <w:lvlJc w:val="left"/>
      <w:pPr>
        <w:ind w:left="6120" w:hanging="360"/>
      </w:pPr>
      <w:rPr>
        <w:rFonts w:ascii="Wingdings" w:hAnsi="Wingdings" w:hint="default"/>
      </w:rPr>
    </w:lvl>
  </w:abstractNum>
  <w:num w:numId="1" w16cid:durableId="1867518594">
    <w:abstractNumId w:val="1"/>
  </w:num>
  <w:num w:numId="2" w16cid:durableId="1097748912">
    <w:abstractNumId w:val="0"/>
  </w:num>
  <w:num w:numId="3" w16cid:durableId="628166329">
    <w:abstractNumId w:val="2"/>
  </w:num>
  <w:num w:numId="4" w16cid:durableId="1896820219">
    <w:abstractNumId w:val="11"/>
  </w:num>
  <w:num w:numId="5" w16cid:durableId="1908297492">
    <w:abstractNumId w:val="9"/>
  </w:num>
  <w:num w:numId="6" w16cid:durableId="1544558516">
    <w:abstractNumId w:val="4"/>
  </w:num>
  <w:num w:numId="7" w16cid:durableId="357899130">
    <w:abstractNumId w:val="10"/>
  </w:num>
  <w:num w:numId="8" w16cid:durableId="1534610849">
    <w:abstractNumId w:val="3"/>
  </w:num>
  <w:num w:numId="9" w16cid:durableId="1209804086">
    <w:abstractNumId w:val="7"/>
  </w:num>
  <w:num w:numId="10" w16cid:durableId="518738938">
    <w:abstractNumId w:val="8"/>
  </w:num>
  <w:num w:numId="11" w16cid:durableId="138613773">
    <w:abstractNumId w:val="5"/>
  </w:num>
  <w:num w:numId="12" w16cid:durableId="10049084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3B"/>
    <w:rsid w:val="00002F09"/>
    <w:rsid w:val="00007508"/>
    <w:rsid w:val="000102EA"/>
    <w:rsid w:val="00014F12"/>
    <w:rsid w:val="00015E91"/>
    <w:rsid w:val="00016550"/>
    <w:rsid w:val="00021B90"/>
    <w:rsid w:val="00024123"/>
    <w:rsid w:val="0003272D"/>
    <w:rsid w:val="0003300C"/>
    <w:rsid w:val="0003784A"/>
    <w:rsid w:val="00046E7B"/>
    <w:rsid w:val="00052351"/>
    <w:rsid w:val="00055C1F"/>
    <w:rsid w:val="0006285A"/>
    <w:rsid w:val="00065965"/>
    <w:rsid w:val="0007325F"/>
    <w:rsid w:val="000748B8"/>
    <w:rsid w:val="0007500F"/>
    <w:rsid w:val="00075414"/>
    <w:rsid w:val="000758E2"/>
    <w:rsid w:val="00076544"/>
    <w:rsid w:val="00077DC5"/>
    <w:rsid w:val="00082AF9"/>
    <w:rsid w:val="00082FE2"/>
    <w:rsid w:val="000836BA"/>
    <w:rsid w:val="000866A3"/>
    <w:rsid w:val="00087626"/>
    <w:rsid w:val="00090449"/>
    <w:rsid w:val="0009103B"/>
    <w:rsid w:val="00091634"/>
    <w:rsid w:val="00095464"/>
    <w:rsid w:val="000A070E"/>
    <w:rsid w:val="000A208B"/>
    <w:rsid w:val="000B5625"/>
    <w:rsid w:val="000B5EE3"/>
    <w:rsid w:val="000C0E14"/>
    <w:rsid w:val="000C3207"/>
    <w:rsid w:val="000C4992"/>
    <w:rsid w:val="000D4F57"/>
    <w:rsid w:val="000E5104"/>
    <w:rsid w:val="000E542F"/>
    <w:rsid w:val="000E64A4"/>
    <w:rsid w:val="000E76DB"/>
    <w:rsid w:val="000F1EFD"/>
    <w:rsid w:val="000F5D4F"/>
    <w:rsid w:val="001004F1"/>
    <w:rsid w:val="00111E20"/>
    <w:rsid w:val="0011377A"/>
    <w:rsid w:val="00121759"/>
    <w:rsid w:val="00127C3E"/>
    <w:rsid w:val="0013583E"/>
    <w:rsid w:val="00140F1D"/>
    <w:rsid w:val="0014195F"/>
    <w:rsid w:val="00145FE9"/>
    <w:rsid w:val="00150428"/>
    <w:rsid w:val="001507CE"/>
    <w:rsid w:val="00157E52"/>
    <w:rsid w:val="001648C9"/>
    <w:rsid w:val="00166BAD"/>
    <w:rsid w:val="00167E4B"/>
    <w:rsid w:val="00167ED8"/>
    <w:rsid w:val="00171CD3"/>
    <w:rsid w:val="00175976"/>
    <w:rsid w:val="00176AA4"/>
    <w:rsid w:val="00193E1D"/>
    <w:rsid w:val="001973DB"/>
    <w:rsid w:val="0019743E"/>
    <w:rsid w:val="001A30CD"/>
    <w:rsid w:val="001A726D"/>
    <w:rsid w:val="001B1CAE"/>
    <w:rsid w:val="001B315A"/>
    <w:rsid w:val="001B4869"/>
    <w:rsid w:val="001B50E1"/>
    <w:rsid w:val="001C017D"/>
    <w:rsid w:val="001C24BB"/>
    <w:rsid w:val="001C2AA8"/>
    <w:rsid w:val="001C2F53"/>
    <w:rsid w:val="001C5755"/>
    <w:rsid w:val="001C74E9"/>
    <w:rsid w:val="001E09C3"/>
    <w:rsid w:val="001E27F3"/>
    <w:rsid w:val="001E6D5A"/>
    <w:rsid w:val="001F0671"/>
    <w:rsid w:val="001F2FD6"/>
    <w:rsid w:val="001F4255"/>
    <w:rsid w:val="001F4906"/>
    <w:rsid w:val="001F6082"/>
    <w:rsid w:val="001F6BFD"/>
    <w:rsid w:val="00200223"/>
    <w:rsid w:val="00201945"/>
    <w:rsid w:val="00205651"/>
    <w:rsid w:val="002156E8"/>
    <w:rsid w:val="00215DB0"/>
    <w:rsid w:val="00216977"/>
    <w:rsid w:val="00220A37"/>
    <w:rsid w:val="00225E23"/>
    <w:rsid w:val="0022730E"/>
    <w:rsid w:val="0023408C"/>
    <w:rsid w:val="00236FE0"/>
    <w:rsid w:val="00242199"/>
    <w:rsid w:val="002422FA"/>
    <w:rsid w:val="00242DFA"/>
    <w:rsid w:val="00242FD0"/>
    <w:rsid w:val="00245478"/>
    <w:rsid w:val="00251D94"/>
    <w:rsid w:val="00252190"/>
    <w:rsid w:val="00252440"/>
    <w:rsid w:val="0025467A"/>
    <w:rsid w:val="00256290"/>
    <w:rsid w:val="00263B50"/>
    <w:rsid w:val="00271D11"/>
    <w:rsid w:val="00273D17"/>
    <w:rsid w:val="002749C8"/>
    <w:rsid w:val="00276477"/>
    <w:rsid w:val="00287504"/>
    <w:rsid w:val="002933F5"/>
    <w:rsid w:val="002956B8"/>
    <w:rsid w:val="002B0E3D"/>
    <w:rsid w:val="002B6270"/>
    <w:rsid w:val="002B6B3A"/>
    <w:rsid w:val="002B7924"/>
    <w:rsid w:val="002C7A23"/>
    <w:rsid w:val="002D6324"/>
    <w:rsid w:val="002E0272"/>
    <w:rsid w:val="002E4366"/>
    <w:rsid w:val="002E67AB"/>
    <w:rsid w:val="002F395F"/>
    <w:rsid w:val="002F3FA0"/>
    <w:rsid w:val="002F7DDA"/>
    <w:rsid w:val="003016F3"/>
    <w:rsid w:val="00304F05"/>
    <w:rsid w:val="00306EB6"/>
    <w:rsid w:val="003102E3"/>
    <w:rsid w:val="003158BA"/>
    <w:rsid w:val="00317CB7"/>
    <w:rsid w:val="00317F3A"/>
    <w:rsid w:val="0032295C"/>
    <w:rsid w:val="003234C9"/>
    <w:rsid w:val="00323BD0"/>
    <w:rsid w:val="003317B1"/>
    <w:rsid w:val="003319F4"/>
    <w:rsid w:val="00331AE3"/>
    <w:rsid w:val="00335114"/>
    <w:rsid w:val="003371DD"/>
    <w:rsid w:val="003448A5"/>
    <w:rsid w:val="0034625C"/>
    <w:rsid w:val="003468E8"/>
    <w:rsid w:val="00352832"/>
    <w:rsid w:val="003578CD"/>
    <w:rsid w:val="00361848"/>
    <w:rsid w:val="0037198B"/>
    <w:rsid w:val="00371DF4"/>
    <w:rsid w:val="00372BEF"/>
    <w:rsid w:val="00381825"/>
    <w:rsid w:val="00384CD8"/>
    <w:rsid w:val="0039010E"/>
    <w:rsid w:val="003902ED"/>
    <w:rsid w:val="003960BA"/>
    <w:rsid w:val="003B7587"/>
    <w:rsid w:val="003C3337"/>
    <w:rsid w:val="003C706F"/>
    <w:rsid w:val="003D078B"/>
    <w:rsid w:val="003D3613"/>
    <w:rsid w:val="003D7A83"/>
    <w:rsid w:val="003E32D0"/>
    <w:rsid w:val="003F3730"/>
    <w:rsid w:val="003F4AFB"/>
    <w:rsid w:val="003F6134"/>
    <w:rsid w:val="003F783B"/>
    <w:rsid w:val="003F7FDB"/>
    <w:rsid w:val="0040223F"/>
    <w:rsid w:val="00403384"/>
    <w:rsid w:val="00403BF8"/>
    <w:rsid w:val="00405261"/>
    <w:rsid w:val="004052DA"/>
    <w:rsid w:val="0040681A"/>
    <w:rsid w:val="004072BE"/>
    <w:rsid w:val="00420C4A"/>
    <w:rsid w:val="00421A3F"/>
    <w:rsid w:val="00430ECE"/>
    <w:rsid w:val="0043231B"/>
    <w:rsid w:val="00446D32"/>
    <w:rsid w:val="004504DA"/>
    <w:rsid w:val="00457CC2"/>
    <w:rsid w:val="00461466"/>
    <w:rsid w:val="004616BE"/>
    <w:rsid w:val="00463CCA"/>
    <w:rsid w:val="004673D9"/>
    <w:rsid w:val="00467C4B"/>
    <w:rsid w:val="00471292"/>
    <w:rsid w:val="004751C3"/>
    <w:rsid w:val="00476F58"/>
    <w:rsid w:val="0048630E"/>
    <w:rsid w:val="00486C0F"/>
    <w:rsid w:val="0049285E"/>
    <w:rsid w:val="0049310C"/>
    <w:rsid w:val="00496902"/>
    <w:rsid w:val="0049758A"/>
    <w:rsid w:val="004A78E5"/>
    <w:rsid w:val="004B0BC3"/>
    <w:rsid w:val="004D3674"/>
    <w:rsid w:val="004E33A5"/>
    <w:rsid w:val="004F7D3D"/>
    <w:rsid w:val="005006C7"/>
    <w:rsid w:val="00503A17"/>
    <w:rsid w:val="00505033"/>
    <w:rsid w:val="0050743A"/>
    <w:rsid w:val="00515D02"/>
    <w:rsid w:val="0052045B"/>
    <w:rsid w:val="00521682"/>
    <w:rsid w:val="00524569"/>
    <w:rsid w:val="00524C52"/>
    <w:rsid w:val="00525DCA"/>
    <w:rsid w:val="005270B0"/>
    <w:rsid w:val="00533505"/>
    <w:rsid w:val="005350F2"/>
    <w:rsid w:val="00536E8D"/>
    <w:rsid w:val="00543B83"/>
    <w:rsid w:val="005459D0"/>
    <w:rsid w:val="005528B4"/>
    <w:rsid w:val="00552ADD"/>
    <w:rsid w:val="00552D8B"/>
    <w:rsid w:val="0055389C"/>
    <w:rsid w:val="0055597C"/>
    <w:rsid w:val="0056108B"/>
    <w:rsid w:val="005628CD"/>
    <w:rsid w:val="00564736"/>
    <w:rsid w:val="00570AB3"/>
    <w:rsid w:val="005719BA"/>
    <w:rsid w:val="00572CB4"/>
    <w:rsid w:val="00573983"/>
    <w:rsid w:val="0058717E"/>
    <w:rsid w:val="00590E52"/>
    <w:rsid w:val="00592A83"/>
    <w:rsid w:val="005A2D0B"/>
    <w:rsid w:val="005A5ABA"/>
    <w:rsid w:val="005B240A"/>
    <w:rsid w:val="005C0A64"/>
    <w:rsid w:val="005C0F27"/>
    <w:rsid w:val="005C2B4F"/>
    <w:rsid w:val="005D3690"/>
    <w:rsid w:val="005D617E"/>
    <w:rsid w:val="005E1282"/>
    <w:rsid w:val="005E33BE"/>
    <w:rsid w:val="005E3C1A"/>
    <w:rsid w:val="005E77DA"/>
    <w:rsid w:val="005F19DC"/>
    <w:rsid w:val="005F29F5"/>
    <w:rsid w:val="005F315A"/>
    <w:rsid w:val="005F64E9"/>
    <w:rsid w:val="005F6660"/>
    <w:rsid w:val="00605F7C"/>
    <w:rsid w:val="006154E4"/>
    <w:rsid w:val="00616B08"/>
    <w:rsid w:val="00616F28"/>
    <w:rsid w:val="0062288B"/>
    <w:rsid w:val="006245E1"/>
    <w:rsid w:val="00624781"/>
    <w:rsid w:val="00624F84"/>
    <w:rsid w:val="006264F1"/>
    <w:rsid w:val="006443FE"/>
    <w:rsid w:val="00647A19"/>
    <w:rsid w:val="00647F74"/>
    <w:rsid w:val="006534FE"/>
    <w:rsid w:val="006555DD"/>
    <w:rsid w:val="006570DF"/>
    <w:rsid w:val="0065770A"/>
    <w:rsid w:val="00660380"/>
    <w:rsid w:val="0066516E"/>
    <w:rsid w:val="00671F4C"/>
    <w:rsid w:val="0067477F"/>
    <w:rsid w:val="0067556E"/>
    <w:rsid w:val="00680E95"/>
    <w:rsid w:val="00683F72"/>
    <w:rsid w:val="006933DF"/>
    <w:rsid w:val="006941FE"/>
    <w:rsid w:val="006A0EA1"/>
    <w:rsid w:val="006A1DBA"/>
    <w:rsid w:val="006A3D49"/>
    <w:rsid w:val="006A40C9"/>
    <w:rsid w:val="006A605D"/>
    <w:rsid w:val="006B4055"/>
    <w:rsid w:val="006B6C2C"/>
    <w:rsid w:val="006C0B97"/>
    <w:rsid w:val="006C2E70"/>
    <w:rsid w:val="006C4275"/>
    <w:rsid w:val="006D6ABC"/>
    <w:rsid w:val="006D7E48"/>
    <w:rsid w:val="006E0E90"/>
    <w:rsid w:val="006E28ED"/>
    <w:rsid w:val="006E345F"/>
    <w:rsid w:val="006E395E"/>
    <w:rsid w:val="006E46BA"/>
    <w:rsid w:val="006E72BD"/>
    <w:rsid w:val="006F0023"/>
    <w:rsid w:val="006F15A4"/>
    <w:rsid w:val="006F1BE4"/>
    <w:rsid w:val="006F53B8"/>
    <w:rsid w:val="006F69D1"/>
    <w:rsid w:val="007007FF"/>
    <w:rsid w:val="00703250"/>
    <w:rsid w:val="00704201"/>
    <w:rsid w:val="00726973"/>
    <w:rsid w:val="0072715D"/>
    <w:rsid w:val="0073219F"/>
    <w:rsid w:val="007361B7"/>
    <w:rsid w:val="00750803"/>
    <w:rsid w:val="00754685"/>
    <w:rsid w:val="00764341"/>
    <w:rsid w:val="0077044C"/>
    <w:rsid w:val="00771A0A"/>
    <w:rsid w:val="00772D23"/>
    <w:rsid w:val="00784BBD"/>
    <w:rsid w:val="007871DE"/>
    <w:rsid w:val="00787B69"/>
    <w:rsid w:val="00792592"/>
    <w:rsid w:val="00795B4C"/>
    <w:rsid w:val="007A11EC"/>
    <w:rsid w:val="007A2E4B"/>
    <w:rsid w:val="007B04AB"/>
    <w:rsid w:val="007B09EA"/>
    <w:rsid w:val="007B1670"/>
    <w:rsid w:val="007B437F"/>
    <w:rsid w:val="007C148F"/>
    <w:rsid w:val="007C4E14"/>
    <w:rsid w:val="007C630D"/>
    <w:rsid w:val="007D2CE8"/>
    <w:rsid w:val="007D30D2"/>
    <w:rsid w:val="007D51D6"/>
    <w:rsid w:val="007E0B33"/>
    <w:rsid w:val="007E1C40"/>
    <w:rsid w:val="007E314F"/>
    <w:rsid w:val="007E4702"/>
    <w:rsid w:val="007E54FD"/>
    <w:rsid w:val="007F0A3C"/>
    <w:rsid w:val="007F41EF"/>
    <w:rsid w:val="00800AC5"/>
    <w:rsid w:val="0080126D"/>
    <w:rsid w:val="00801476"/>
    <w:rsid w:val="0080187E"/>
    <w:rsid w:val="00803262"/>
    <w:rsid w:val="00804298"/>
    <w:rsid w:val="0080596E"/>
    <w:rsid w:val="00805F7B"/>
    <w:rsid w:val="00810EED"/>
    <w:rsid w:val="00814E5E"/>
    <w:rsid w:val="00816AA5"/>
    <w:rsid w:val="00821C57"/>
    <w:rsid w:val="00824AAB"/>
    <w:rsid w:val="00825268"/>
    <w:rsid w:val="00826270"/>
    <w:rsid w:val="0084262A"/>
    <w:rsid w:val="00850869"/>
    <w:rsid w:val="0085314D"/>
    <w:rsid w:val="00862AA8"/>
    <w:rsid w:val="00862EF8"/>
    <w:rsid w:val="00870BCA"/>
    <w:rsid w:val="00874E77"/>
    <w:rsid w:val="00877101"/>
    <w:rsid w:val="00883182"/>
    <w:rsid w:val="008854BC"/>
    <w:rsid w:val="00885E8C"/>
    <w:rsid w:val="00893B8B"/>
    <w:rsid w:val="008952AF"/>
    <w:rsid w:val="0089645B"/>
    <w:rsid w:val="00897C69"/>
    <w:rsid w:val="008C090A"/>
    <w:rsid w:val="008C29C5"/>
    <w:rsid w:val="008C4DDD"/>
    <w:rsid w:val="008D03FB"/>
    <w:rsid w:val="008E4AA3"/>
    <w:rsid w:val="008E7AFE"/>
    <w:rsid w:val="008F0BCF"/>
    <w:rsid w:val="008F33EA"/>
    <w:rsid w:val="008F37BF"/>
    <w:rsid w:val="008F4EB8"/>
    <w:rsid w:val="008F5786"/>
    <w:rsid w:val="008F649D"/>
    <w:rsid w:val="00904F6C"/>
    <w:rsid w:val="00904F80"/>
    <w:rsid w:val="00910662"/>
    <w:rsid w:val="00911A13"/>
    <w:rsid w:val="00913934"/>
    <w:rsid w:val="00913F6E"/>
    <w:rsid w:val="00920AD9"/>
    <w:rsid w:val="00922CF0"/>
    <w:rsid w:val="00923956"/>
    <w:rsid w:val="00946DF5"/>
    <w:rsid w:val="00947FCD"/>
    <w:rsid w:val="00950A8D"/>
    <w:rsid w:val="00952B81"/>
    <w:rsid w:val="00962FD0"/>
    <w:rsid w:val="009664D9"/>
    <w:rsid w:val="00967103"/>
    <w:rsid w:val="00973C8C"/>
    <w:rsid w:val="00992861"/>
    <w:rsid w:val="00993876"/>
    <w:rsid w:val="009977A7"/>
    <w:rsid w:val="009A30F6"/>
    <w:rsid w:val="009A68B6"/>
    <w:rsid w:val="009A6BA6"/>
    <w:rsid w:val="009B542B"/>
    <w:rsid w:val="009B7236"/>
    <w:rsid w:val="009C195A"/>
    <w:rsid w:val="009C2057"/>
    <w:rsid w:val="009C5DE8"/>
    <w:rsid w:val="009C75B6"/>
    <w:rsid w:val="009D2639"/>
    <w:rsid w:val="009D4E27"/>
    <w:rsid w:val="009D58CA"/>
    <w:rsid w:val="009E1C2F"/>
    <w:rsid w:val="009E2637"/>
    <w:rsid w:val="009E41BD"/>
    <w:rsid w:val="009F0D06"/>
    <w:rsid w:val="009F13C3"/>
    <w:rsid w:val="00A2594C"/>
    <w:rsid w:val="00A33599"/>
    <w:rsid w:val="00A34AA2"/>
    <w:rsid w:val="00A36BDF"/>
    <w:rsid w:val="00A3751D"/>
    <w:rsid w:val="00A41044"/>
    <w:rsid w:val="00A43F17"/>
    <w:rsid w:val="00A52E61"/>
    <w:rsid w:val="00A5417D"/>
    <w:rsid w:val="00A5494F"/>
    <w:rsid w:val="00A5701D"/>
    <w:rsid w:val="00A6146B"/>
    <w:rsid w:val="00A631E2"/>
    <w:rsid w:val="00A63376"/>
    <w:rsid w:val="00A63889"/>
    <w:rsid w:val="00A648CA"/>
    <w:rsid w:val="00A64FCD"/>
    <w:rsid w:val="00A67AEA"/>
    <w:rsid w:val="00A67C97"/>
    <w:rsid w:val="00A72AAB"/>
    <w:rsid w:val="00A74B33"/>
    <w:rsid w:val="00A756E4"/>
    <w:rsid w:val="00A778B1"/>
    <w:rsid w:val="00A81B95"/>
    <w:rsid w:val="00A81F4E"/>
    <w:rsid w:val="00A8538D"/>
    <w:rsid w:val="00A87BD2"/>
    <w:rsid w:val="00A91493"/>
    <w:rsid w:val="00A9384D"/>
    <w:rsid w:val="00A93EB2"/>
    <w:rsid w:val="00A94FA9"/>
    <w:rsid w:val="00A97457"/>
    <w:rsid w:val="00AA187B"/>
    <w:rsid w:val="00AA4E00"/>
    <w:rsid w:val="00AA5A6C"/>
    <w:rsid w:val="00AA6B7A"/>
    <w:rsid w:val="00AA7906"/>
    <w:rsid w:val="00AB5C25"/>
    <w:rsid w:val="00AB7F2F"/>
    <w:rsid w:val="00AC092A"/>
    <w:rsid w:val="00AC1CB5"/>
    <w:rsid w:val="00AC30B7"/>
    <w:rsid w:val="00AD1C69"/>
    <w:rsid w:val="00AD2159"/>
    <w:rsid w:val="00AE3A17"/>
    <w:rsid w:val="00AF0054"/>
    <w:rsid w:val="00AF2AF3"/>
    <w:rsid w:val="00AF3235"/>
    <w:rsid w:val="00AF700B"/>
    <w:rsid w:val="00B006DC"/>
    <w:rsid w:val="00B054E9"/>
    <w:rsid w:val="00B143CC"/>
    <w:rsid w:val="00B235AD"/>
    <w:rsid w:val="00B27E88"/>
    <w:rsid w:val="00B31B1F"/>
    <w:rsid w:val="00B340DE"/>
    <w:rsid w:val="00B3503C"/>
    <w:rsid w:val="00B42456"/>
    <w:rsid w:val="00B43B42"/>
    <w:rsid w:val="00B457C5"/>
    <w:rsid w:val="00B525FB"/>
    <w:rsid w:val="00B526CE"/>
    <w:rsid w:val="00B54F13"/>
    <w:rsid w:val="00B55663"/>
    <w:rsid w:val="00B63373"/>
    <w:rsid w:val="00B67951"/>
    <w:rsid w:val="00B717C5"/>
    <w:rsid w:val="00B746C8"/>
    <w:rsid w:val="00B8286E"/>
    <w:rsid w:val="00B90890"/>
    <w:rsid w:val="00B9148E"/>
    <w:rsid w:val="00BA1C95"/>
    <w:rsid w:val="00BA3A19"/>
    <w:rsid w:val="00BA6EA8"/>
    <w:rsid w:val="00BB2172"/>
    <w:rsid w:val="00BB363A"/>
    <w:rsid w:val="00BB67DC"/>
    <w:rsid w:val="00BB6855"/>
    <w:rsid w:val="00BC7EE8"/>
    <w:rsid w:val="00BD23A5"/>
    <w:rsid w:val="00BD7A6E"/>
    <w:rsid w:val="00BE2532"/>
    <w:rsid w:val="00BE3C3B"/>
    <w:rsid w:val="00BE6485"/>
    <w:rsid w:val="00BE7238"/>
    <w:rsid w:val="00BF2168"/>
    <w:rsid w:val="00BF3188"/>
    <w:rsid w:val="00BF75CC"/>
    <w:rsid w:val="00C011C8"/>
    <w:rsid w:val="00C02754"/>
    <w:rsid w:val="00C12C83"/>
    <w:rsid w:val="00C1363B"/>
    <w:rsid w:val="00C15F34"/>
    <w:rsid w:val="00C22AD9"/>
    <w:rsid w:val="00C24F54"/>
    <w:rsid w:val="00C27DE2"/>
    <w:rsid w:val="00C32E57"/>
    <w:rsid w:val="00C33666"/>
    <w:rsid w:val="00C372D3"/>
    <w:rsid w:val="00C37839"/>
    <w:rsid w:val="00C40356"/>
    <w:rsid w:val="00C43759"/>
    <w:rsid w:val="00C45CAC"/>
    <w:rsid w:val="00C464CD"/>
    <w:rsid w:val="00C47C6D"/>
    <w:rsid w:val="00C50264"/>
    <w:rsid w:val="00C52CF8"/>
    <w:rsid w:val="00C548FB"/>
    <w:rsid w:val="00C65719"/>
    <w:rsid w:val="00C67A74"/>
    <w:rsid w:val="00C7033E"/>
    <w:rsid w:val="00C706CC"/>
    <w:rsid w:val="00C7164F"/>
    <w:rsid w:val="00C74B39"/>
    <w:rsid w:val="00C83227"/>
    <w:rsid w:val="00C93DA6"/>
    <w:rsid w:val="00CA2BBF"/>
    <w:rsid w:val="00CA595E"/>
    <w:rsid w:val="00CB0094"/>
    <w:rsid w:val="00CB1A2C"/>
    <w:rsid w:val="00CB26B1"/>
    <w:rsid w:val="00CB3C47"/>
    <w:rsid w:val="00CB4632"/>
    <w:rsid w:val="00CB62D4"/>
    <w:rsid w:val="00CC1812"/>
    <w:rsid w:val="00CC5C2B"/>
    <w:rsid w:val="00CC5D9B"/>
    <w:rsid w:val="00CC6043"/>
    <w:rsid w:val="00CD41FB"/>
    <w:rsid w:val="00CD5D73"/>
    <w:rsid w:val="00CE27C3"/>
    <w:rsid w:val="00CE3A8F"/>
    <w:rsid w:val="00CE43A8"/>
    <w:rsid w:val="00CE6A0D"/>
    <w:rsid w:val="00CF4204"/>
    <w:rsid w:val="00CF4669"/>
    <w:rsid w:val="00D01B14"/>
    <w:rsid w:val="00D11B6F"/>
    <w:rsid w:val="00D15039"/>
    <w:rsid w:val="00D17A13"/>
    <w:rsid w:val="00D20308"/>
    <w:rsid w:val="00D24237"/>
    <w:rsid w:val="00D24E9F"/>
    <w:rsid w:val="00D25E05"/>
    <w:rsid w:val="00D34AD1"/>
    <w:rsid w:val="00D3615D"/>
    <w:rsid w:val="00D362B3"/>
    <w:rsid w:val="00D36F79"/>
    <w:rsid w:val="00D426B7"/>
    <w:rsid w:val="00D432B9"/>
    <w:rsid w:val="00D4466C"/>
    <w:rsid w:val="00D4534A"/>
    <w:rsid w:val="00D51099"/>
    <w:rsid w:val="00D52F63"/>
    <w:rsid w:val="00D562D6"/>
    <w:rsid w:val="00D56919"/>
    <w:rsid w:val="00D640C2"/>
    <w:rsid w:val="00D646FE"/>
    <w:rsid w:val="00D66219"/>
    <w:rsid w:val="00D6729B"/>
    <w:rsid w:val="00D7668B"/>
    <w:rsid w:val="00D80050"/>
    <w:rsid w:val="00D83BD1"/>
    <w:rsid w:val="00D842DC"/>
    <w:rsid w:val="00D865F1"/>
    <w:rsid w:val="00D91465"/>
    <w:rsid w:val="00D93A11"/>
    <w:rsid w:val="00D94B09"/>
    <w:rsid w:val="00D97B0F"/>
    <w:rsid w:val="00DB02C8"/>
    <w:rsid w:val="00DB2274"/>
    <w:rsid w:val="00DB4E59"/>
    <w:rsid w:val="00DC1FA6"/>
    <w:rsid w:val="00DC33F3"/>
    <w:rsid w:val="00DD28C9"/>
    <w:rsid w:val="00DD3493"/>
    <w:rsid w:val="00DD75AB"/>
    <w:rsid w:val="00DD7CD7"/>
    <w:rsid w:val="00DE24E0"/>
    <w:rsid w:val="00DE775F"/>
    <w:rsid w:val="00DF1D5A"/>
    <w:rsid w:val="00DF5529"/>
    <w:rsid w:val="00DF696E"/>
    <w:rsid w:val="00E00BFC"/>
    <w:rsid w:val="00E02246"/>
    <w:rsid w:val="00E03762"/>
    <w:rsid w:val="00E10682"/>
    <w:rsid w:val="00E10CF8"/>
    <w:rsid w:val="00E110E3"/>
    <w:rsid w:val="00E111FB"/>
    <w:rsid w:val="00E1126E"/>
    <w:rsid w:val="00E126A7"/>
    <w:rsid w:val="00E20B4E"/>
    <w:rsid w:val="00E22BA9"/>
    <w:rsid w:val="00E23EF9"/>
    <w:rsid w:val="00E31717"/>
    <w:rsid w:val="00E33BAF"/>
    <w:rsid w:val="00E355F0"/>
    <w:rsid w:val="00E363F6"/>
    <w:rsid w:val="00E36E4E"/>
    <w:rsid w:val="00E36F25"/>
    <w:rsid w:val="00E412E8"/>
    <w:rsid w:val="00E453EE"/>
    <w:rsid w:val="00E4608A"/>
    <w:rsid w:val="00E51DD0"/>
    <w:rsid w:val="00E54ECC"/>
    <w:rsid w:val="00E62A9D"/>
    <w:rsid w:val="00E62E19"/>
    <w:rsid w:val="00E6318C"/>
    <w:rsid w:val="00E65FA6"/>
    <w:rsid w:val="00E67EB4"/>
    <w:rsid w:val="00E71BBC"/>
    <w:rsid w:val="00E73F5C"/>
    <w:rsid w:val="00E75A00"/>
    <w:rsid w:val="00E76F96"/>
    <w:rsid w:val="00E77D71"/>
    <w:rsid w:val="00E8002F"/>
    <w:rsid w:val="00E81C62"/>
    <w:rsid w:val="00E83E8E"/>
    <w:rsid w:val="00E86BFA"/>
    <w:rsid w:val="00E92ABE"/>
    <w:rsid w:val="00E94D45"/>
    <w:rsid w:val="00E95033"/>
    <w:rsid w:val="00E97970"/>
    <w:rsid w:val="00EB04AD"/>
    <w:rsid w:val="00EB6D61"/>
    <w:rsid w:val="00EC5150"/>
    <w:rsid w:val="00EC7D79"/>
    <w:rsid w:val="00ED0415"/>
    <w:rsid w:val="00ED6016"/>
    <w:rsid w:val="00ED7C03"/>
    <w:rsid w:val="00EF52BB"/>
    <w:rsid w:val="00F06845"/>
    <w:rsid w:val="00F07207"/>
    <w:rsid w:val="00F11BD6"/>
    <w:rsid w:val="00F11F48"/>
    <w:rsid w:val="00F1325A"/>
    <w:rsid w:val="00F138A7"/>
    <w:rsid w:val="00F157D6"/>
    <w:rsid w:val="00F15E5C"/>
    <w:rsid w:val="00F17D00"/>
    <w:rsid w:val="00F24D27"/>
    <w:rsid w:val="00F2585F"/>
    <w:rsid w:val="00F3176F"/>
    <w:rsid w:val="00F34302"/>
    <w:rsid w:val="00F37FCA"/>
    <w:rsid w:val="00F40E76"/>
    <w:rsid w:val="00F52013"/>
    <w:rsid w:val="00F5350C"/>
    <w:rsid w:val="00F54770"/>
    <w:rsid w:val="00F55097"/>
    <w:rsid w:val="00F5529D"/>
    <w:rsid w:val="00F61109"/>
    <w:rsid w:val="00F7119D"/>
    <w:rsid w:val="00F73287"/>
    <w:rsid w:val="00F740F1"/>
    <w:rsid w:val="00F75ABF"/>
    <w:rsid w:val="00F76D04"/>
    <w:rsid w:val="00F82941"/>
    <w:rsid w:val="00F82D20"/>
    <w:rsid w:val="00F8757E"/>
    <w:rsid w:val="00F9315D"/>
    <w:rsid w:val="00FA5CFE"/>
    <w:rsid w:val="00FB3563"/>
    <w:rsid w:val="00FB3EDA"/>
    <w:rsid w:val="00FC10F0"/>
    <w:rsid w:val="00FC579B"/>
    <w:rsid w:val="00FC7BA2"/>
    <w:rsid w:val="00FD2F3A"/>
    <w:rsid w:val="00FD5B5A"/>
    <w:rsid w:val="00FD605C"/>
    <w:rsid w:val="00FD68C9"/>
    <w:rsid w:val="00FE40F4"/>
    <w:rsid w:val="00FE41C4"/>
    <w:rsid w:val="00FE63A3"/>
    <w:rsid w:val="00FF4696"/>
    <w:rsid w:val="011F5581"/>
    <w:rsid w:val="01452033"/>
    <w:rsid w:val="0184C9A7"/>
    <w:rsid w:val="01A52D27"/>
    <w:rsid w:val="0234608F"/>
    <w:rsid w:val="026BF18D"/>
    <w:rsid w:val="026D0D25"/>
    <w:rsid w:val="02742303"/>
    <w:rsid w:val="02D1E39E"/>
    <w:rsid w:val="02D3353A"/>
    <w:rsid w:val="0321F6D0"/>
    <w:rsid w:val="034135F0"/>
    <w:rsid w:val="048DCE4A"/>
    <w:rsid w:val="04E5CABE"/>
    <w:rsid w:val="050B40F9"/>
    <w:rsid w:val="0542867F"/>
    <w:rsid w:val="05499B6D"/>
    <w:rsid w:val="055FB5B6"/>
    <w:rsid w:val="05FA428E"/>
    <w:rsid w:val="05FF2B81"/>
    <w:rsid w:val="067FCA3E"/>
    <w:rsid w:val="06B75B82"/>
    <w:rsid w:val="06D57E35"/>
    <w:rsid w:val="06E571AA"/>
    <w:rsid w:val="06F902C3"/>
    <w:rsid w:val="07183C83"/>
    <w:rsid w:val="07278346"/>
    <w:rsid w:val="0766FF8C"/>
    <w:rsid w:val="079B2739"/>
    <w:rsid w:val="07BD465F"/>
    <w:rsid w:val="084E846B"/>
    <w:rsid w:val="088608D3"/>
    <w:rsid w:val="088E9428"/>
    <w:rsid w:val="0902F457"/>
    <w:rsid w:val="092F6576"/>
    <w:rsid w:val="09780A4C"/>
    <w:rsid w:val="097C330D"/>
    <w:rsid w:val="099E5AC0"/>
    <w:rsid w:val="09BDB3A6"/>
    <w:rsid w:val="0A786E98"/>
    <w:rsid w:val="0A85E93F"/>
    <w:rsid w:val="0A8F6BCE"/>
    <w:rsid w:val="0B45B50F"/>
    <w:rsid w:val="0B511C5B"/>
    <w:rsid w:val="0BA16224"/>
    <w:rsid w:val="0BFE72C8"/>
    <w:rsid w:val="0C01B77A"/>
    <w:rsid w:val="0C0563FD"/>
    <w:rsid w:val="0C60DEB1"/>
    <w:rsid w:val="0C7FEF99"/>
    <w:rsid w:val="0CD67DC5"/>
    <w:rsid w:val="0CDE7B5D"/>
    <w:rsid w:val="0CF0A4CA"/>
    <w:rsid w:val="0CFF1BAC"/>
    <w:rsid w:val="0D081950"/>
    <w:rsid w:val="0D88E787"/>
    <w:rsid w:val="0DB99F93"/>
    <w:rsid w:val="0DBBE9C3"/>
    <w:rsid w:val="0DC1454B"/>
    <w:rsid w:val="0DF8B8C3"/>
    <w:rsid w:val="0DFACD5D"/>
    <w:rsid w:val="0E21C045"/>
    <w:rsid w:val="0EBFF303"/>
    <w:rsid w:val="0F7653D0"/>
    <w:rsid w:val="0F89FDA2"/>
    <w:rsid w:val="0FADA9AB"/>
    <w:rsid w:val="0FE65DF7"/>
    <w:rsid w:val="100962CE"/>
    <w:rsid w:val="101A305A"/>
    <w:rsid w:val="103634A7"/>
    <w:rsid w:val="108479C2"/>
    <w:rsid w:val="1148216D"/>
    <w:rsid w:val="114B0EC2"/>
    <w:rsid w:val="119B99CB"/>
    <w:rsid w:val="119E5C8A"/>
    <w:rsid w:val="11BC4B7E"/>
    <w:rsid w:val="11D4B7C8"/>
    <w:rsid w:val="126A5820"/>
    <w:rsid w:val="1275AAF6"/>
    <w:rsid w:val="12C293F3"/>
    <w:rsid w:val="12D3090C"/>
    <w:rsid w:val="12F88E44"/>
    <w:rsid w:val="132352F2"/>
    <w:rsid w:val="1333CE4B"/>
    <w:rsid w:val="13AAAD0A"/>
    <w:rsid w:val="13CB611C"/>
    <w:rsid w:val="13D1342A"/>
    <w:rsid w:val="14159C20"/>
    <w:rsid w:val="14631CB8"/>
    <w:rsid w:val="14751C2E"/>
    <w:rsid w:val="1482DCBB"/>
    <w:rsid w:val="14B60903"/>
    <w:rsid w:val="14C98AEA"/>
    <w:rsid w:val="15129172"/>
    <w:rsid w:val="152E2DC1"/>
    <w:rsid w:val="153FCDA8"/>
    <w:rsid w:val="154E4523"/>
    <w:rsid w:val="15520C4B"/>
    <w:rsid w:val="15E17B56"/>
    <w:rsid w:val="15E6D55F"/>
    <w:rsid w:val="164026DC"/>
    <w:rsid w:val="16CB0ECC"/>
    <w:rsid w:val="16D38429"/>
    <w:rsid w:val="172DFDBF"/>
    <w:rsid w:val="1755AD74"/>
    <w:rsid w:val="1756B9E9"/>
    <w:rsid w:val="17BF2AA1"/>
    <w:rsid w:val="17E581C8"/>
    <w:rsid w:val="18131DF4"/>
    <w:rsid w:val="185C48E4"/>
    <w:rsid w:val="187831F3"/>
    <w:rsid w:val="189F6AFE"/>
    <w:rsid w:val="18B72F15"/>
    <w:rsid w:val="18E1E5BC"/>
    <w:rsid w:val="18F28A4A"/>
    <w:rsid w:val="18F90981"/>
    <w:rsid w:val="19448293"/>
    <w:rsid w:val="196356B5"/>
    <w:rsid w:val="19907809"/>
    <w:rsid w:val="19A841BB"/>
    <w:rsid w:val="1A835989"/>
    <w:rsid w:val="1ACFFD1E"/>
    <w:rsid w:val="1B081A3C"/>
    <w:rsid w:val="1B58F00F"/>
    <w:rsid w:val="1B7F1D56"/>
    <w:rsid w:val="1B97B682"/>
    <w:rsid w:val="1BB00E31"/>
    <w:rsid w:val="1BE416E6"/>
    <w:rsid w:val="1C193F50"/>
    <w:rsid w:val="1C450B97"/>
    <w:rsid w:val="1C51A838"/>
    <w:rsid w:val="1C74072F"/>
    <w:rsid w:val="1C996867"/>
    <w:rsid w:val="1D06E738"/>
    <w:rsid w:val="1D0F1D9E"/>
    <w:rsid w:val="1D49DA7E"/>
    <w:rsid w:val="1D656193"/>
    <w:rsid w:val="1D97CD5F"/>
    <w:rsid w:val="1DE64DF9"/>
    <w:rsid w:val="1DFAD548"/>
    <w:rsid w:val="1EBB00A5"/>
    <w:rsid w:val="1EF54D09"/>
    <w:rsid w:val="1F0740B4"/>
    <w:rsid w:val="1F6EFA2B"/>
    <w:rsid w:val="1F8F39FD"/>
    <w:rsid w:val="202D6E9B"/>
    <w:rsid w:val="206EA633"/>
    <w:rsid w:val="209B7B6A"/>
    <w:rsid w:val="20ADE880"/>
    <w:rsid w:val="20FAED4B"/>
    <w:rsid w:val="20FF0C14"/>
    <w:rsid w:val="21405F4B"/>
    <w:rsid w:val="2243144C"/>
    <w:rsid w:val="22439435"/>
    <w:rsid w:val="2293FBC6"/>
    <w:rsid w:val="235D8659"/>
    <w:rsid w:val="2381322D"/>
    <w:rsid w:val="23830162"/>
    <w:rsid w:val="23DD1A71"/>
    <w:rsid w:val="2402D3F7"/>
    <w:rsid w:val="24681934"/>
    <w:rsid w:val="246FE1D7"/>
    <w:rsid w:val="247DD372"/>
    <w:rsid w:val="24E092F2"/>
    <w:rsid w:val="250545BA"/>
    <w:rsid w:val="2521452F"/>
    <w:rsid w:val="2598FE65"/>
    <w:rsid w:val="25A8765B"/>
    <w:rsid w:val="25A8B531"/>
    <w:rsid w:val="25B68B19"/>
    <w:rsid w:val="25C00A32"/>
    <w:rsid w:val="26036F74"/>
    <w:rsid w:val="2630B558"/>
    <w:rsid w:val="26539A2E"/>
    <w:rsid w:val="267AF226"/>
    <w:rsid w:val="26E22E08"/>
    <w:rsid w:val="26F903BD"/>
    <w:rsid w:val="26FBDD22"/>
    <w:rsid w:val="2705A186"/>
    <w:rsid w:val="2756997E"/>
    <w:rsid w:val="2787309A"/>
    <w:rsid w:val="27F18C18"/>
    <w:rsid w:val="281DFB23"/>
    <w:rsid w:val="287B605C"/>
    <w:rsid w:val="28B43C76"/>
    <w:rsid w:val="28EEC12C"/>
    <w:rsid w:val="28F7AAF4"/>
    <w:rsid w:val="2945AE26"/>
    <w:rsid w:val="296E21E9"/>
    <w:rsid w:val="29F3CD3A"/>
    <w:rsid w:val="2A17B5D4"/>
    <w:rsid w:val="2A5C4881"/>
    <w:rsid w:val="2AAF3151"/>
    <w:rsid w:val="2AD74354"/>
    <w:rsid w:val="2B55D31C"/>
    <w:rsid w:val="2BA256C0"/>
    <w:rsid w:val="2BA481E8"/>
    <w:rsid w:val="2BB2C028"/>
    <w:rsid w:val="2BB8B082"/>
    <w:rsid w:val="2BD4F46A"/>
    <w:rsid w:val="2BD5B2C5"/>
    <w:rsid w:val="2C15CC7B"/>
    <w:rsid w:val="2C75BABE"/>
    <w:rsid w:val="2C7D5915"/>
    <w:rsid w:val="2C87E1E4"/>
    <w:rsid w:val="2CDA167D"/>
    <w:rsid w:val="2CF7D39B"/>
    <w:rsid w:val="2D46D543"/>
    <w:rsid w:val="2D6DD0E8"/>
    <w:rsid w:val="2E05DAC5"/>
    <w:rsid w:val="2E48C9F6"/>
    <w:rsid w:val="2E8EA22B"/>
    <w:rsid w:val="2E9144BB"/>
    <w:rsid w:val="2EB64A25"/>
    <w:rsid w:val="2EB6FEEC"/>
    <w:rsid w:val="2ECB6590"/>
    <w:rsid w:val="2FBAA937"/>
    <w:rsid w:val="2FF60290"/>
    <w:rsid w:val="3088351B"/>
    <w:rsid w:val="30988FE2"/>
    <w:rsid w:val="309E37C9"/>
    <w:rsid w:val="30A0A384"/>
    <w:rsid w:val="30C4359F"/>
    <w:rsid w:val="30EC046C"/>
    <w:rsid w:val="312FAC7C"/>
    <w:rsid w:val="313032CC"/>
    <w:rsid w:val="31747494"/>
    <w:rsid w:val="320449C2"/>
    <w:rsid w:val="3296F865"/>
    <w:rsid w:val="32C0A4D7"/>
    <w:rsid w:val="32DBABD8"/>
    <w:rsid w:val="32E75C45"/>
    <w:rsid w:val="32EBB436"/>
    <w:rsid w:val="32F150FB"/>
    <w:rsid w:val="32F5E77C"/>
    <w:rsid w:val="3313773B"/>
    <w:rsid w:val="341FB6C0"/>
    <w:rsid w:val="345B7138"/>
    <w:rsid w:val="35148EF9"/>
    <w:rsid w:val="351E277A"/>
    <w:rsid w:val="3532F772"/>
    <w:rsid w:val="355B3885"/>
    <w:rsid w:val="35762E60"/>
    <w:rsid w:val="35B64B05"/>
    <w:rsid w:val="35DBE3C2"/>
    <w:rsid w:val="36437F0C"/>
    <w:rsid w:val="364F24B1"/>
    <w:rsid w:val="3657B4D4"/>
    <w:rsid w:val="36696978"/>
    <w:rsid w:val="36D6BA07"/>
    <w:rsid w:val="3722B1A0"/>
    <w:rsid w:val="37DF4F6D"/>
    <w:rsid w:val="3821762C"/>
    <w:rsid w:val="38AF5749"/>
    <w:rsid w:val="38B86717"/>
    <w:rsid w:val="38D137A5"/>
    <w:rsid w:val="38FA89E3"/>
    <w:rsid w:val="3921597A"/>
    <w:rsid w:val="39B3B88F"/>
    <w:rsid w:val="39CC7CF4"/>
    <w:rsid w:val="39DA16EC"/>
    <w:rsid w:val="39E6DA4F"/>
    <w:rsid w:val="3A0AD0F7"/>
    <w:rsid w:val="3A511082"/>
    <w:rsid w:val="3A7733F3"/>
    <w:rsid w:val="3AA54F57"/>
    <w:rsid w:val="3AACBE27"/>
    <w:rsid w:val="3AB271D0"/>
    <w:rsid w:val="3AEAC282"/>
    <w:rsid w:val="3B386773"/>
    <w:rsid w:val="3B43A624"/>
    <w:rsid w:val="3B9AB4A4"/>
    <w:rsid w:val="3BA2B8AD"/>
    <w:rsid w:val="3BAC2497"/>
    <w:rsid w:val="3BAF7711"/>
    <w:rsid w:val="3BC41449"/>
    <w:rsid w:val="3BDE6290"/>
    <w:rsid w:val="3C4C4998"/>
    <w:rsid w:val="3D35CD72"/>
    <w:rsid w:val="3DB3B24C"/>
    <w:rsid w:val="3E183CAA"/>
    <w:rsid w:val="3E2379FA"/>
    <w:rsid w:val="3E24463E"/>
    <w:rsid w:val="3E5AA3B6"/>
    <w:rsid w:val="3F233FDA"/>
    <w:rsid w:val="3F23FE3D"/>
    <w:rsid w:val="3F79566E"/>
    <w:rsid w:val="3F9B6858"/>
    <w:rsid w:val="400F484A"/>
    <w:rsid w:val="40A6423F"/>
    <w:rsid w:val="40AA8D74"/>
    <w:rsid w:val="40B009EE"/>
    <w:rsid w:val="40EB23FF"/>
    <w:rsid w:val="4125EE4D"/>
    <w:rsid w:val="4135C792"/>
    <w:rsid w:val="414E50E2"/>
    <w:rsid w:val="416E654F"/>
    <w:rsid w:val="41AB29AF"/>
    <w:rsid w:val="42624AFD"/>
    <w:rsid w:val="42A25C56"/>
    <w:rsid w:val="42F1219C"/>
    <w:rsid w:val="42F8414C"/>
    <w:rsid w:val="434E6EE2"/>
    <w:rsid w:val="437915F8"/>
    <w:rsid w:val="43A85541"/>
    <w:rsid w:val="43CF9407"/>
    <w:rsid w:val="43F27C93"/>
    <w:rsid w:val="4416F6B7"/>
    <w:rsid w:val="441F3E2A"/>
    <w:rsid w:val="445B8655"/>
    <w:rsid w:val="4478D818"/>
    <w:rsid w:val="448B1BD3"/>
    <w:rsid w:val="4490676E"/>
    <w:rsid w:val="4495CF56"/>
    <w:rsid w:val="44987CCF"/>
    <w:rsid w:val="45994248"/>
    <w:rsid w:val="45E41DD4"/>
    <w:rsid w:val="469BE75F"/>
    <w:rsid w:val="46DA7C3C"/>
    <w:rsid w:val="4721A161"/>
    <w:rsid w:val="4736E998"/>
    <w:rsid w:val="47401C78"/>
    <w:rsid w:val="4773E03B"/>
    <w:rsid w:val="477CCF33"/>
    <w:rsid w:val="47C76F69"/>
    <w:rsid w:val="47CF7AA6"/>
    <w:rsid w:val="484BC629"/>
    <w:rsid w:val="487E9273"/>
    <w:rsid w:val="48AC895F"/>
    <w:rsid w:val="48E8B4DC"/>
    <w:rsid w:val="48ED9194"/>
    <w:rsid w:val="48F63CEA"/>
    <w:rsid w:val="4954A71D"/>
    <w:rsid w:val="497BE3BA"/>
    <w:rsid w:val="4A237EAD"/>
    <w:rsid w:val="4B08FC5A"/>
    <w:rsid w:val="4B23C209"/>
    <w:rsid w:val="4B28A20A"/>
    <w:rsid w:val="4B720ED6"/>
    <w:rsid w:val="4B77572F"/>
    <w:rsid w:val="4B7C3AE9"/>
    <w:rsid w:val="4B85C47A"/>
    <w:rsid w:val="4BA3C315"/>
    <w:rsid w:val="4BFF4BEC"/>
    <w:rsid w:val="4C0D06BE"/>
    <w:rsid w:val="4C4394DB"/>
    <w:rsid w:val="4D6E95D5"/>
    <w:rsid w:val="4D928961"/>
    <w:rsid w:val="4D97C71C"/>
    <w:rsid w:val="4E08DA19"/>
    <w:rsid w:val="4E0BDFE4"/>
    <w:rsid w:val="4E46EC5D"/>
    <w:rsid w:val="4E56FCDB"/>
    <w:rsid w:val="4E782539"/>
    <w:rsid w:val="4E867045"/>
    <w:rsid w:val="4E97236E"/>
    <w:rsid w:val="4ED2D633"/>
    <w:rsid w:val="4F3CB222"/>
    <w:rsid w:val="505AB0C7"/>
    <w:rsid w:val="50C47701"/>
    <w:rsid w:val="511A1EB7"/>
    <w:rsid w:val="515B5005"/>
    <w:rsid w:val="51AFC5FB"/>
    <w:rsid w:val="52111E8C"/>
    <w:rsid w:val="52F47018"/>
    <w:rsid w:val="530C247B"/>
    <w:rsid w:val="536FC71D"/>
    <w:rsid w:val="53817829"/>
    <w:rsid w:val="53A2223A"/>
    <w:rsid w:val="53D87971"/>
    <w:rsid w:val="53EED20E"/>
    <w:rsid w:val="53FC4443"/>
    <w:rsid w:val="54176827"/>
    <w:rsid w:val="54A4FEB4"/>
    <w:rsid w:val="55153270"/>
    <w:rsid w:val="553803EB"/>
    <w:rsid w:val="553EE040"/>
    <w:rsid w:val="556F836B"/>
    <w:rsid w:val="5664A9F6"/>
    <w:rsid w:val="56757490"/>
    <w:rsid w:val="56E8636B"/>
    <w:rsid w:val="572E94CB"/>
    <w:rsid w:val="5732CC80"/>
    <w:rsid w:val="576F8D15"/>
    <w:rsid w:val="5819575D"/>
    <w:rsid w:val="58420BD5"/>
    <w:rsid w:val="58431CED"/>
    <w:rsid w:val="585D9EFB"/>
    <w:rsid w:val="586DB677"/>
    <w:rsid w:val="58A924B6"/>
    <w:rsid w:val="58C80F38"/>
    <w:rsid w:val="58D04CDE"/>
    <w:rsid w:val="58D08D4B"/>
    <w:rsid w:val="59203D18"/>
    <w:rsid w:val="593C9C17"/>
    <w:rsid w:val="5985A063"/>
    <w:rsid w:val="59A8E8B1"/>
    <w:rsid w:val="5ACF9505"/>
    <w:rsid w:val="5AF00AA7"/>
    <w:rsid w:val="5B1223D6"/>
    <w:rsid w:val="5B144600"/>
    <w:rsid w:val="5B8821E3"/>
    <w:rsid w:val="5BD0DCDE"/>
    <w:rsid w:val="5BDA6CB6"/>
    <w:rsid w:val="5CA8D434"/>
    <w:rsid w:val="5DA1070D"/>
    <w:rsid w:val="5DEC6C84"/>
    <w:rsid w:val="5DFEE4E3"/>
    <w:rsid w:val="5EB0A951"/>
    <w:rsid w:val="5EE7E2C9"/>
    <w:rsid w:val="5F6D804E"/>
    <w:rsid w:val="5FA3321E"/>
    <w:rsid w:val="5FC4AFF9"/>
    <w:rsid w:val="5FE41956"/>
    <w:rsid w:val="5FF271CA"/>
    <w:rsid w:val="601360A9"/>
    <w:rsid w:val="605C2658"/>
    <w:rsid w:val="606016FC"/>
    <w:rsid w:val="607BB773"/>
    <w:rsid w:val="60A3E2D8"/>
    <w:rsid w:val="60A655F5"/>
    <w:rsid w:val="60B0D732"/>
    <w:rsid w:val="60EF155A"/>
    <w:rsid w:val="61777DA8"/>
    <w:rsid w:val="61CA950E"/>
    <w:rsid w:val="61DDF9F7"/>
    <w:rsid w:val="62780090"/>
    <w:rsid w:val="62B78EC6"/>
    <w:rsid w:val="62C782C8"/>
    <w:rsid w:val="636E1064"/>
    <w:rsid w:val="63BBAC8C"/>
    <w:rsid w:val="63C348FD"/>
    <w:rsid w:val="64090656"/>
    <w:rsid w:val="64635329"/>
    <w:rsid w:val="64A37928"/>
    <w:rsid w:val="64A49BEB"/>
    <w:rsid w:val="6505780D"/>
    <w:rsid w:val="651B26C1"/>
    <w:rsid w:val="651D78D6"/>
    <w:rsid w:val="6555BFEC"/>
    <w:rsid w:val="6555C7AE"/>
    <w:rsid w:val="655F787C"/>
    <w:rsid w:val="657B0D0C"/>
    <w:rsid w:val="66DAAC1C"/>
    <w:rsid w:val="66DFFF19"/>
    <w:rsid w:val="66F93C07"/>
    <w:rsid w:val="67091339"/>
    <w:rsid w:val="67151AF1"/>
    <w:rsid w:val="67D60CF4"/>
    <w:rsid w:val="68153B7F"/>
    <w:rsid w:val="68828FE0"/>
    <w:rsid w:val="68C4A1E8"/>
    <w:rsid w:val="68E1B326"/>
    <w:rsid w:val="68F151C4"/>
    <w:rsid w:val="691FE325"/>
    <w:rsid w:val="69BF2B7C"/>
    <w:rsid w:val="69D35817"/>
    <w:rsid w:val="69DC7A0D"/>
    <w:rsid w:val="6A04C710"/>
    <w:rsid w:val="6B1FB7B6"/>
    <w:rsid w:val="6CCD4522"/>
    <w:rsid w:val="6CEF282B"/>
    <w:rsid w:val="6D1E6002"/>
    <w:rsid w:val="6D24BFC4"/>
    <w:rsid w:val="6D401A6F"/>
    <w:rsid w:val="6D847456"/>
    <w:rsid w:val="6D9C6832"/>
    <w:rsid w:val="6DC24808"/>
    <w:rsid w:val="6DF55D0E"/>
    <w:rsid w:val="6DF83F31"/>
    <w:rsid w:val="6E786409"/>
    <w:rsid w:val="6EAD0E7E"/>
    <w:rsid w:val="6EDB34FE"/>
    <w:rsid w:val="6EDF4C22"/>
    <w:rsid w:val="6F122581"/>
    <w:rsid w:val="6F479811"/>
    <w:rsid w:val="6F6B949A"/>
    <w:rsid w:val="705F5DE6"/>
    <w:rsid w:val="707E10E0"/>
    <w:rsid w:val="709C8177"/>
    <w:rsid w:val="70FD0431"/>
    <w:rsid w:val="7113F784"/>
    <w:rsid w:val="7161F7B6"/>
    <w:rsid w:val="71A2F472"/>
    <w:rsid w:val="71B63E20"/>
    <w:rsid w:val="71EB45B7"/>
    <w:rsid w:val="720A017A"/>
    <w:rsid w:val="7218B006"/>
    <w:rsid w:val="724533A3"/>
    <w:rsid w:val="724EA813"/>
    <w:rsid w:val="7257FDD2"/>
    <w:rsid w:val="72E97878"/>
    <w:rsid w:val="72F10B65"/>
    <w:rsid w:val="73886BEF"/>
    <w:rsid w:val="738C2FA7"/>
    <w:rsid w:val="73A8F793"/>
    <w:rsid w:val="73D4DC9D"/>
    <w:rsid w:val="7448D42D"/>
    <w:rsid w:val="74659D5E"/>
    <w:rsid w:val="75103875"/>
    <w:rsid w:val="75429086"/>
    <w:rsid w:val="75BECF51"/>
    <w:rsid w:val="75DC6789"/>
    <w:rsid w:val="75E36DB3"/>
    <w:rsid w:val="763D1C97"/>
    <w:rsid w:val="7652C7E4"/>
    <w:rsid w:val="7673629D"/>
    <w:rsid w:val="769E9E15"/>
    <w:rsid w:val="76D5934E"/>
    <w:rsid w:val="7746B97E"/>
    <w:rsid w:val="774F0B5A"/>
    <w:rsid w:val="777ACE38"/>
    <w:rsid w:val="77950DED"/>
    <w:rsid w:val="77D82574"/>
    <w:rsid w:val="77F0A63C"/>
    <w:rsid w:val="784079A2"/>
    <w:rsid w:val="784A55A5"/>
    <w:rsid w:val="78602C1E"/>
    <w:rsid w:val="786D060B"/>
    <w:rsid w:val="7930DE22"/>
    <w:rsid w:val="79442FC4"/>
    <w:rsid w:val="79B6D042"/>
    <w:rsid w:val="79D1F6F0"/>
    <w:rsid w:val="7A6B9338"/>
    <w:rsid w:val="7AF68FD9"/>
    <w:rsid w:val="7B38BC0A"/>
    <w:rsid w:val="7B3DD0C1"/>
    <w:rsid w:val="7BAFEBA7"/>
    <w:rsid w:val="7C22DB9C"/>
    <w:rsid w:val="7CE7128D"/>
    <w:rsid w:val="7D8E9A79"/>
    <w:rsid w:val="7DAF7D9D"/>
    <w:rsid w:val="7DDBC1B1"/>
    <w:rsid w:val="7DF07222"/>
    <w:rsid w:val="7DF2502F"/>
    <w:rsid w:val="7E6CBDD8"/>
    <w:rsid w:val="7EB25857"/>
    <w:rsid w:val="7ECFBD56"/>
    <w:rsid w:val="7EE27D4B"/>
    <w:rsid w:val="7F4BB1DE"/>
    <w:rsid w:val="7F5F9FC0"/>
    <w:rsid w:val="7FABDD9E"/>
    <w:rsid w:val="7FEF05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3B760"/>
  <w15:chartTrackingRefBased/>
  <w15:docId w15:val="{7948E3EF-3027-4E6A-8785-F15A7130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63B"/>
    <w:pPr>
      <w:ind w:left="720"/>
      <w:contextualSpacing/>
    </w:pPr>
  </w:style>
  <w:style w:type="character" w:styleId="Hyperlink">
    <w:name w:val="Hyperlink"/>
    <w:basedOn w:val="DefaultParagraphFont"/>
    <w:uiPriority w:val="99"/>
    <w:unhideWhenUsed/>
    <w:rsid w:val="00C1363B"/>
    <w:rPr>
      <w:color w:val="0000FF" w:themeColor="hyperlink"/>
      <w:u w:val="single"/>
    </w:rPr>
  </w:style>
  <w:style w:type="character" w:styleId="UnresolvedMention">
    <w:name w:val="Unresolved Mention"/>
    <w:basedOn w:val="DefaultParagraphFont"/>
    <w:uiPriority w:val="99"/>
    <w:semiHidden/>
    <w:unhideWhenUsed/>
    <w:rsid w:val="00C1363B"/>
    <w:rPr>
      <w:color w:val="605E5C"/>
      <w:shd w:val="clear" w:color="auto" w:fill="E1DFDD"/>
    </w:rPr>
  </w:style>
  <w:style w:type="character" w:styleId="FollowedHyperlink">
    <w:name w:val="FollowedHyperlink"/>
    <w:basedOn w:val="DefaultParagraphFont"/>
    <w:uiPriority w:val="99"/>
    <w:semiHidden/>
    <w:unhideWhenUsed/>
    <w:rsid w:val="00C1363B"/>
    <w:rPr>
      <w:color w:val="800080" w:themeColor="followedHyperlink"/>
      <w:u w:val="single"/>
    </w:rPr>
  </w:style>
  <w:style w:type="table" w:styleId="TableGrid">
    <w:name w:val="Table Grid"/>
    <w:basedOn w:val="TableNormal"/>
    <w:uiPriority w:val="39"/>
    <w:rsid w:val="00B4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5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B5A"/>
  </w:style>
  <w:style w:type="paragraph" w:styleId="Footer">
    <w:name w:val="footer"/>
    <w:basedOn w:val="Normal"/>
    <w:link w:val="FooterChar"/>
    <w:uiPriority w:val="99"/>
    <w:unhideWhenUsed/>
    <w:rsid w:val="00FD5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B5A"/>
  </w:style>
  <w:style w:type="character" w:styleId="CommentReference">
    <w:name w:val="annotation reference"/>
    <w:basedOn w:val="DefaultParagraphFont"/>
    <w:uiPriority w:val="99"/>
    <w:semiHidden/>
    <w:unhideWhenUsed/>
    <w:rsid w:val="003960BA"/>
    <w:rPr>
      <w:sz w:val="16"/>
      <w:szCs w:val="16"/>
    </w:rPr>
  </w:style>
  <w:style w:type="paragraph" w:styleId="CommentText">
    <w:name w:val="annotation text"/>
    <w:basedOn w:val="Normal"/>
    <w:link w:val="CommentTextChar"/>
    <w:uiPriority w:val="99"/>
    <w:unhideWhenUsed/>
    <w:rsid w:val="003960BA"/>
    <w:pPr>
      <w:spacing w:line="240" w:lineRule="auto"/>
    </w:pPr>
    <w:rPr>
      <w:sz w:val="20"/>
      <w:szCs w:val="20"/>
    </w:rPr>
  </w:style>
  <w:style w:type="character" w:customStyle="1" w:styleId="CommentTextChar">
    <w:name w:val="Comment Text Char"/>
    <w:basedOn w:val="DefaultParagraphFont"/>
    <w:link w:val="CommentText"/>
    <w:uiPriority w:val="99"/>
    <w:rsid w:val="003960BA"/>
    <w:rPr>
      <w:sz w:val="20"/>
      <w:szCs w:val="20"/>
    </w:rPr>
  </w:style>
  <w:style w:type="paragraph" w:styleId="CommentSubject">
    <w:name w:val="annotation subject"/>
    <w:basedOn w:val="CommentText"/>
    <w:next w:val="CommentText"/>
    <w:link w:val="CommentSubjectChar"/>
    <w:uiPriority w:val="99"/>
    <w:semiHidden/>
    <w:unhideWhenUsed/>
    <w:rsid w:val="003960BA"/>
    <w:rPr>
      <w:b/>
      <w:bCs/>
    </w:rPr>
  </w:style>
  <w:style w:type="character" w:customStyle="1" w:styleId="CommentSubjectChar">
    <w:name w:val="Comment Subject Char"/>
    <w:basedOn w:val="CommentTextChar"/>
    <w:link w:val="CommentSubject"/>
    <w:uiPriority w:val="99"/>
    <w:semiHidden/>
    <w:rsid w:val="003960BA"/>
    <w:rPr>
      <w:b/>
      <w:bCs/>
      <w:sz w:val="20"/>
      <w:szCs w:val="20"/>
    </w:rPr>
  </w:style>
  <w:style w:type="paragraph" w:customStyle="1" w:styleId="paragraph">
    <w:name w:val="paragraph"/>
    <w:basedOn w:val="Normal"/>
    <w:rsid w:val="00674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477F"/>
  </w:style>
  <w:style w:type="character" w:customStyle="1" w:styleId="eop">
    <w:name w:val="eop"/>
    <w:basedOn w:val="DefaultParagraphFont"/>
    <w:rsid w:val="0067477F"/>
  </w:style>
  <w:style w:type="paragraph" w:customStyle="1" w:styleId="pf0">
    <w:name w:val="pf0"/>
    <w:basedOn w:val="Normal"/>
    <w:rsid w:val="00E979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97970"/>
    <w:rPr>
      <w:rFonts w:ascii="Segoe UI" w:hAnsi="Segoe UI" w:cs="Segoe UI" w:hint="default"/>
      <w:sz w:val="18"/>
      <w:szCs w:val="18"/>
    </w:rPr>
  </w:style>
  <w:style w:type="character" w:styleId="Mention">
    <w:name w:val="Mention"/>
    <w:basedOn w:val="DefaultParagraphFont"/>
    <w:uiPriority w:val="99"/>
    <w:unhideWhenUsed/>
    <w:rsid w:val="00524569"/>
    <w:rPr>
      <w:color w:val="2B579A"/>
      <w:shd w:val="clear" w:color="auto" w:fill="E1DFDD"/>
    </w:rPr>
  </w:style>
  <w:style w:type="paragraph" w:styleId="Revision">
    <w:name w:val="Revision"/>
    <w:hidden/>
    <w:uiPriority w:val="99"/>
    <w:semiHidden/>
    <w:rsid w:val="001C2F53"/>
    <w:pPr>
      <w:spacing w:after="0" w:line="240" w:lineRule="auto"/>
    </w:pPr>
  </w:style>
  <w:style w:type="paragraph" w:customStyle="1" w:styleId="first-token">
    <w:name w:val="first-token"/>
    <w:basedOn w:val="Normal"/>
    <w:rsid w:val="00331A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AE3"/>
    <w:rPr>
      <w:b/>
      <w:bCs/>
    </w:rPr>
  </w:style>
  <w:style w:type="paragraph" w:styleId="NormalWeb">
    <w:name w:val="Normal (Web)"/>
    <w:basedOn w:val="Normal"/>
    <w:uiPriority w:val="99"/>
    <w:semiHidden/>
    <w:unhideWhenUsed/>
    <w:rsid w:val="00331A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343">
      <w:bodyDiv w:val="1"/>
      <w:marLeft w:val="0"/>
      <w:marRight w:val="0"/>
      <w:marTop w:val="0"/>
      <w:marBottom w:val="0"/>
      <w:divBdr>
        <w:top w:val="none" w:sz="0" w:space="0" w:color="auto"/>
        <w:left w:val="none" w:sz="0" w:space="0" w:color="auto"/>
        <w:bottom w:val="none" w:sz="0" w:space="0" w:color="auto"/>
        <w:right w:val="none" w:sz="0" w:space="0" w:color="auto"/>
      </w:divBdr>
    </w:div>
    <w:div w:id="82605415">
      <w:bodyDiv w:val="1"/>
      <w:marLeft w:val="0"/>
      <w:marRight w:val="0"/>
      <w:marTop w:val="0"/>
      <w:marBottom w:val="0"/>
      <w:divBdr>
        <w:top w:val="none" w:sz="0" w:space="0" w:color="auto"/>
        <w:left w:val="none" w:sz="0" w:space="0" w:color="auto"/>
        <w:bottom w:val="none" w:sz="0" w:space="0" w:color="auto"/>
        <w:right w:val="none" w:sz="0" w:space="0" w:color="auto"/>
      </w:divBdr>
    </w:div>
    <w:div w:id="109520956">
      <w:bodyDiv w:val="1"/>
      <w:marLeft w:val="0"/>
      <w:marRight w:val="0"/>
      <w:marTop w:val="0"/>
      <w:marBottom w:val="0"/>
      <w:divBdr>
        <w:top w:val="none" w:sz="0" w:space="0" w:color="auto"/>
        <w:left w:val="none" w:sz="0" w:space="0" w:color="auto"/>
        <w:bottom w:val="none" w:sz="0" w:space="0" w:color="auto"/>
        <w:right w:val="none" w:sz="0" w:space="0" w:color="auto"/>
      </w:divBdr>
    </w:div>
    <w:div w:id="236787492">
      <w:bodyDiv w:val="1"/>
      <w:marLeft w:val="0"/>
      <w:marRight w:val="0"/>
      <w:marTop w:val="0"/>
      <w:marBottom w:val="0"/>
      <w:divBdr>
        <w:top w:val="none" w:sz="0" w:space="0" w:color="auto"/>
        <w:left w:val="none" w:sz="0" w:space="0" w:color="auto"/>
        <w:bottom w:val="none" w:sz="0" w:space="0" w:color="auto"/>
        <w:right w:val="none" w:sz="0" w:space="0" w:color="auto"/>
      </w:divBdr>
    </w:div>
    <w:div w:id="251817295">
      <w:bodyDiv w:val="1"/>
      <w:marLeft w:val="0"/>
      <w:marRight w:val="0"/>
      <w:marTop w:val="0"/>
      <w:marBottom w:val="0"/>
      <w:divBdr>
        <w:top w:val="none" w:sz="0" w:space="0" w:color="auto"/>
        <w:left w:val="none" w:sz="0" w:space="0" w:color="auto"/>
        <w:bottom w:val="none" w:sz="0" w:space="0" w:color="auto"/>
        <w:right w:val="none" w:sz="0" w:space="0" w:color="auto"/>
      </w:divBdr>
    </w:div>
    <w:div w:id="475604551">
      <w:bodyDiv w:val="1"/>
      <w:marLeft w:val="0"/>
      <w:marRight w:val="0"/>
      <w:marTop w:val="0"/>
      <w:marBottom w:val="0"/>
      <w:divBdr>
        <w:top w:val="none" w:sz="0" w:space="0" w:color="auto"/>
        <w:left w:val="none" w:sz="0" w:space="0" w:color="auto"/>
        <w:bottom w:val="none" w:sz="0" w:space="0" w:color="auto"/>
        <w:right w:val="none" w:sz="0" w:space="0" w:color="auto"/>
      </w:divBdr>
    </w:div>
    <w:div w:id="610090512">
      <w:bodyDiv w:val="1"/>
      <w:marLeft w:val="0"/>
      <w:marRight w:val="0"/>
      <w:marTop w:val="0"/>
      <w:marBottom w:val="0"/>
      <w:divBdr>
        <w:top w:val="none" w:sz="0" w:space="0" w:color="auto"/>
        <w:left w:val="none" w:sz="0" w:space="0" w:color="auto"/>
        <w:bottom w:val="none" w:sz="0" w:space="0" w:color="auto"/>
        <w:right w:val="none" w:sz="0" w:space="0" w:color="auto"/>
      </w:divBdr>
      <w:divsChild>
        <w:div w:id="312218122">
          <w:marLeft w:val="0"/>
          <w:marRight w:val="0"/>
          <w:marTop w:val="0"/>
          <w:marBottom w:val="0"/>
          <w:divBdr>
            <w:top w:val="none" w:sz="0" w:space="0" w:color="auto"/>
            <w:left w:val="none" w:sz="0" w:space="0" w:color="auto"/>
            <w:bottom w:val="none" w:sz="0" w:space="0" w:color="auto"/>
            <w:right w:val="none" w:sz="0" w:space="0" w:color="auto"/>
          </w:divBdr>
          <w:divsChild>
            <w:div w:id="92165140">
              <w:marLeft w:val="0"/>
              <w:marRight w:val="0"/>
              <w:marTop w:val="0"/>
              <w:marBottom w:val="0"/>
              <w:divBdr>
                <w:top w:val="none" w:sz="0" w:space="0" w:color="auto"/>
                <w:left w:val="none" w:sz="0" w:space="0" w:color="auto"/>
                <w:bottom w:val="none" w:sz="0" w:space="0" w:color="auto"/>
                <w:right w:val="none" w:sz="0" w:space="0" w:color="auto"/>
              </w:divBdr>
              <w:divsChild>
                <w:div w:id="1363750752">
                  <w:marLeft w:val="0"/>
                  <w:marRight w:val="0"/>
                  <w:marTop w:val="0"/>
                  <w:marBottom w:val="0"/>
                  <w:divBdr>
                    <w:top w:val="none" w:sz="0" w:space="0" w:color="auto"/>
                    <w:left w:val="none" w:sz="0" w:space="0" w:color="auto"/>
                    <w:bottom w:val="none" w:sz="0" w:space="0" w:color="auto"/>
                    <w:right w:val="none" w:sz="0" w:space="0" w:color="auto"/>
                  </w:divBdr>
                  <w:divsChild>
                    <w:div w:id="13215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4958">
          <w:marLeft w:val="0"/>
          <w:marRight w:val="0"/>
          <w:marTop w:val="0"/>
          <w:marBottom w:val="0"/>
          <w:divBdr>
            <w:top w:val="none" w:sz="0" w:space="0" w:color="auto"/>
            <w:left w:val="none" w:sz="0" w:space="0" w:color="auto"/>
            <w:bottom w:val="none" w:sz="0" w:space="0" w:color="auto"/>
            <w:right w:val="none" w:sz="0" w:space="0" w:color="auto"/>
          </w:divBdr>
          <w:divsChild>
            <w:div w:id="688337896">
              <w:marLeft w:val="0"/>
              <w:marRight w:val="0"/>
              <w:marTop w:val="0"/>
              <w:marBottom w:val="0"/>
              <w:divBdr>
                <w:top w:val="none" w:sz="0" w:space="0" w:color="auto"/>
                <w:left w:val="none" w:sz="0" w:space="0" w:color="auto"/>
                <w:bottom w:val="none" w:sz="0" w:space="0" w:color="auto"/>
                <w:right w:val="none" w:sz="0" w:space="0" w:color="auto"/>
              </w:divBdr>
              <w:divsChild>
                <w:div w:id="37584586">
                  <w:marLeft w:val="0"/>
                  <w:marRight w:val="0"/>
                  <w:marTop w:val="0"/>
                  <w:marBottom w:val="0"/>
                  <w:divBdr>
                    <w:top w:val="none" w:sz="0" w:space="0" w:color="auto"/>
                    <w:left w:val="none" w:sz="0" w:space="0" w:color="auto"/>
                    <w:bottom w:val="none" w:sz="0" w:space="0" w:color="auto"/>
                    <w:right w:val="none" w:sz="0" w:space="0" w:color="auto"/>
                  </w:divBdr>
                  <w:divsChild>
                    <w:div w:id="15521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944982">
      <w:bodyDiv w:val="1"/>
      <w:marLeft w:val="0"/>
      <w:marRight w:val="0"/>
      <w:marTop w:val="0"/>
      <w:marBottom w:val="0"/>
      <w:divBdr>
        <w:top w:val="none" w:sz="0" w:space="0" w:color="auto"/>
        <w:left w:val="none" w:sz="0" w:space="0" w:color="auto"/>
        <w:bottom w:val="none" w:sz="0" w:space="0" w:color="auto"/>
        <w:right w:val="none" w:sz="0" w:space="0" w:color="auto"/>
      </w:divBdr>
    </w:div>
    <w:div w:id="664360328">
      <w:bodyDiv w:val="1"/>
      <w:marLeft w:val="0"/>
      <w:marRight w:val="0"/>
      <w:marTop w:val="0"/>
      <w:marBottom w:val="0"/>
      <w:divBdr>
        <w:top w:val="none" w:sz="0" w:space="0" w:color="auto"/>
        <w:left w:val="none" w:sz="0" w:space="0" w:color="auto"/>
        <w:bottom w:val="none" w:sz="0" w:space="0" w:color="auto"/>
        <w:right w:val="none" w:sz="0" w:space="0" w:color="auto"/>
      </w:divBdr>
    </w:div>
    <w:div w:id="666134870">
      <w:bodyDiv w:val="1"/>
      <w:marLeft w:val="0"/>
      <w:marRight w:val="0"/>
      <w:marTop w:val="0"/>
      <w:marBottom w:val="0"/>
      <w:divBdr>
        <w:top w:val="none" w:sz="0" w:space="0" w:color="auto"/>
        <w:left w:val="none" w:sz="0" w:space="0" w:color="auto"/>
        <w:bottom w:val="none" w:sz="0" w:space="0" w:color="auto"/>
        <w:right w:val="none" w:sz="0" w:space="0" w:color="auto"/>
      </w:divBdr>
      <w:divsChild>
        <w:div w:id="2325208">
          <w:marLeft w:val="0"/>
          <w:marRight w:val="0"/>
          <w:marTop w:val="0"/>
          <w:marBottom w:val="0"/>
          <w:divBdr>
            <w:top w:val="single" w:sz="2" w:space="0" w:color="E3E3E3"/>
            <w:left w:val="single" w:sz="2" w:space="0" w:color="E3E3E3"/>
            <w:bottom w:val="single" w:sz="2" w:space="0" w:color="E3E3E3"/>
            <w:right w:val="single" w:sz="2" w:space="0" w:color="E3E3E3"/>
          </w:divBdr>
          <w:divsChild>
            <w:div w:id="1102453859">
              <w:marLeft w:val="0"/>
              <w:marRight w:val="0"/>
              <w:marTop w:val="100"/>
              <w:marBottom w:val="100"/>
              <w:divBdr>
                <w:top w:val="single" w:sz="2" w:space="0" w:color="E3E3E3"/>
                <w:left w:val="single" w:sz="2" w:space="0" w:color="E3E3E3"/>
                <w:bottom w:val="single" w:sz="2" w:space="0" w:color="E3E3E3"/>
                <w:right w:val="single" w:sz="2" w:space="0" w:color="E3E3E3"/>
              </w:divBdr>
              <w:divsChild>
                <w:div w:id="1625962995">
                  <w:marLeft w:val="0"/>
                  <w:marRight w:val="0"/>
                  <w:marTop w:val="0"/>
                  <w:marBottom w:val="0"/>
                  <w:divBdr>
                    <w:top w:val="single" w:sz="2" w:space="0" w:color="E3E3E3"/>
                    <w:left w:val="single" w:sz="2" w:space="0" w:color="E3E3E3"/>
                    <w:bottom w:val="single" w:sz="2" w:space="0" w:color="E3E3E3"/>
                    <w:right w:val="single" w:sz="2" w:space="0" w:color="E3E3E3"/>
                  </w:divBdr>
                  <w:divsChild>
                    <w:div w:id="1226183917">
                      <w:marLeft w:val="0"/>
                      <w:marRight w:val="0"/>
                      <w:marTop w:val="0"/>
                      <w:marBottom w:val="0"/>
                      <w:divBdr>
                        <w:top w:val="single" w:sz="2" w:space="0" w:color="E3E3E3"/>
                        <w:left w:val="single" w:sz="2" w:space="0" w:color="E3E3E3"/>
                        <w:bottom w:val="single" w:sz="2" w:space="0" w:color="E3E3E3"/>
                        <w:right w:val="single" w:sz="2" w:space="0" w:color="E3E3E3"/>
                      </w:divBdr>
                      <w:divsChild>
                        <w:div w:id="1184512142">
                          <w:marLeft w:val="0"/>
                          <w:marRight w:val="0"/>
                          <w:marTop w:val="0"/>
                          <w:marBottom w:val="0"/>
                          <w:divBdr>
                            <w:top w:val="single" w:sz="2" w:space="0" w:color="E3E3E3"/>
                            <w:left w:val="single" w:sz="2" w:space="0" w:color="E3E3E3"/>
                            <w:bottom w:val="single" w:sz="2" w:space="0" w:color="E3E3E3"/>
                            <w:right w:val="single" w:sz="2" w:space="0" w:color="E3E3E3"/>
                          </w:divBdr>
                          <w:divsChild>
                            <w:div w:id="1916629268">
                              <w:marLeft w:val="0"/>
                              <w:marRight w:val="0"/>
                              <w:marTop w:val="0"/>
                              <w:marBottom w:val="0"/>
                              <w:divBdr>
                                <w:top w:val="single" w:sz="2" w:space="0" w:color="E3E3E3"/>
                                <w:left w:val="single" w:sz="2" w:space="0" w:color="E3E3E3"/>
                                <w:bottom w:val="single" w:sz="2" w:space="0" w:color="E3E3E3"/>
                                <w:right w:val="single" w:sz="2" w:space="0" w:color="E3E3E3"/>
                              </w:divBdr>
                              <w:divsChild>
                                <w:div w:id="94518563">
                                  <w:marLeft w:val="0"/>
                                  <w:marRight w:val="0"/>
                                  <w:marTop w:val="0"/>
                                  <w:marBottom w:val="0"/>
                                  <w:divBdr>
                                    <w:top w:val="single" w:sz="2" w:space="0" w:color="E3E3E3"/>
                                    <w:left w:val="single" w:sz="2" w:space="0" w:color="E3E3E3"/>
                                    <w:bottom w:val="single" w:sz="2" w:space="0" w:color="E3E3E3"/>
                                    <w:right w:val="single" w:sz="2" w:space="0" w:color="E3E3E3"/>
                                  </w:divBdr>
                                  <w:divsChild>
                                    <w:div w:id="1844973152">
                                      <w:marLeft w:val="0"/>
                                      <w:marRight w:val="0"/>
                                      <w:marTop w:val="0"/>
                                      <w:marBottom w:val="0"/>
                                      <w:divBdr>
                                        <w:top w:val="single" w:sz="2" w:space="0" w:color="E3E3E3"/>
                                        <w:left w:val="single" w:sz="2" w:space="0" w:color="E3E3E3"/>
                                        <w:bottom w:val="single" w:sz="2" w:space="0" w:color="E3E3E3"/>
                                        <w:right w:val="single" w:sz="2" w:space="0" w:color="E3E3E3"/>
                                      </w:divBdr>
                                      <w:divsChild>
                                        <w:div w:id="14227268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23412273">
          <w:marLeft w:val="0"/>
          <w:marRight w:val="0"/>
          <w:marTop w:val="0"/>
          <w:marBottom w:val="0"/>
          <w:divBdr>
            <w:top w:val="single" w:sz="2" w:space="0" w:color="E3E3E3"/>
            <w:left w:val="single" w:sz="2" w:space="0" w:color="E3E3E3"/>
            <w:bottom w:val="single" w:sz="2" w:space="0" w:color="E3E3E3"/>
            <w:right w:val="single" w:sz="2" w:space="0" w:color="E3E3E3"/>
          </w:divBdr>
          <w:divsChild>
            <w:div w:id="1943561617">
              <w:marLeft w:val="0"/>
              <w:marRight w:val="0"/>
              <w:marTop w:val="0"/>
              <w:marBottom w:val="0"/>
              <w:divBdr>
                <w:top w:val="single" w:sz="2" w:space="0" w:color="E3E3E3"/>
                <w:left w:val="single" w:sz="2" w:space="0" w:color="E3E3E3"/>
                <w:bottom w:val="single" w:sz="2" w:space="0" w:color="E3E3E3"/>
                <w:right w:val="single" w:sz="2" w:space="0" w:color="E3E3E3"/>
              </w:divBdr>
              <w:divsChild>
                <w:div w:id="1392381926">
                  <w:marLeft w:val="0"/>
                  <w:marRight w:val="0"/>
                  <w:marTop w:val="0"/>
                  <w:marBottom w:val="0"/>
                  <w:divBdr>
                    <w:top w:val="single" w:sz="2" w:space="0" w:color="E3E3E3"/>
                    <w:left w:val="single" w:sz="2" w:space="0" w:color="E3E3E3"/>
                    <w:bottom w:val="single" w:sz="2" w:space="0" w:color="E3E3E3"/>
                    <w:right w:val="single" w:sz="2" w:space="0" w:color="E3E3E3"/>
                  </w:divBdr>
                  <w:divsChild>
                    <w:div w:id="9642416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31333728">
          <w:marLeft w:val="0"/>
          <w:marRight w:val="0"/>
          <w:marTop w:val="0"/>
          <w:marBottom w:val="0"/>
          <w:divBdr>
            <w:top w:val="single" w:sz="2" w:space="0" w:color="E3E3E3"/>
            <w:left w:val="single" w:sz="2" w:space="0" w:color="E3E3E3"/>
            <w:bottom w:val="single" w:sz="2" w:space="0" w:color="E3E3E3"/>
            <w:right w:val="single" w:sz="2" w:space="0" w:color="E3E3E3"/>
          </w:divBdr>
          <w:divsChild>
            <w:div w:id="2144225234">
              <w:marLeft w:val="0"/>
              <w:marRight w:val="0"/>
              <w:marTop w:val="100"/>
              <w:marBottom w:val="100"/>
              <w:divBdr>
                <w:top w:val="single" w:sz="2" w:space="0" w:color="E3E3E3"/>
                <w:left w:val="single" w:sz="2" w:space="0" w:color="E3E3E3"/>
                <w:bottom w:val="single" w:sz="2" w:space="0" w:color="E3E3E3"/>
                <w:right w:val="single" w:sz="2" w:space="0" w:color="E3E3E3"/>
              </w:divBdr>
              <w:divsChild>
                <w:div w:id="2004626055">
                  <w:marLeft w:val="0"/>
                  <w:marRight w:val="0"/>
                  <w:marTop w:val="0"/>
                  <w:marBottom w:val="0"/>
                  <w:divBdr>
                    <w:top w:val="single" w:sz="2" w:space="0" w:color="E3E3E3"/>
                    <w:left w:val="single" w:sz="2" w:space="0" w:color="E3E3E3"/>
                    <w:bottom w:val="single" w:sz="2" w:space="0" w:color="E3E3E3"/>
                    <w:right w:val="single" w:sz="2" w:space="0" w:color="E3E3E3"/>
                  </w:divBdr>
                  <w:divsChild>
                    <w:div w:id="1321150997">
                      <w:marLeft w:val="0"/>
                      <w:marRight w:val="0"/>
                      <w:marTop w:val="0"/>
                      <w:marBottom w:val="0"/>
                      <w:divBdr>
                        <w:top w:val="single" w:sz="2" w:space="0" w:color="E3E3E3"/>
                        <w:left w:val="single" w:sz="2" w:space="0" w:color="E3E3E3"/>
                        <w:bottom w:val="single" w:sz="2" w:space="0" w:color="E3E3E3"/>
                        <w:right w:val="single" w:sz="2" w:space="0" w:color="E3E3E3"/>
                      </w:divBdr>
                      <w:divsChild>
                        <w:div w:id="1418751396">
                          <w:marLeft w:val="0"/>
                          <w:marRight w:val="0"/>
                          <w:marTop w:val="0"/>
                          <w:marBottom w:val="0"/>
                          <w:divBdr>
                            <w:top w:val="single" w:sz="2" w:space="0" w:color="E3E3E3"/>
                            <w:left w:val="single" w:sz="2" w:space="0" w:color="E3E3E3"/>
                            <w:bottom w:val="single" w:sz="2" w:space="0" w:color="E3E3E3"/>
                            <w:right w:val="single" w:sz="2" w:space="0" w:color="E3E3E3"/>
                          </w:divBdr>
                          <w:divsChild>
                            <w:div w:id="1766532568">
                              <w:marLeft w:val="0"/>
                              <w:marRight w:val="0"/>
                              <w:marTop w:val="0"/>
                              <w:marBottom w:val="0"/>
                              <w:divBdr>
                                <w:top w:val="single" w:sz="2" w:space="0" w:color="E3E3E3"/>
                                <w:left w:val="single" w:sz="2" w:space="0" w:color="E3E3E3"/>
                                <w:bottom w:val="single" w:sz="2" w:space="0" w:color="E3E3E3"/>
                                <w:right w:val="single" w:sz="2" w:space="0" w:color="E3E3E3"/>
                              </w:divBdr>
                              <w:divsChild>
                                <w:div w:id="33190789">
                                  <w:marLeft w:val="0"/>
                                  <w:marRight w:val="0"/>
                                  <w:marTop w:val="0"/>
                                  <w:marBottom w:val="0"/>
                                  <w:divBdr>
                                    <w:top w:val="single" w:sz="2" w:space="0" w:color="E3E3E3"/>
                                    <w:left w:val="single" w:sz="2" w:space="0" w:color="E3E3E3"/>
                                    <w:bottom w:val="single" w:sz="2" w:space="0" w:color="E3E3E3"/>
                                    <w:right w:val="single" w:sz="2" w:space="0" w:color="E3E3E3"/>
                                  </w:divBdr>
                                  <w:divsChild>
                                    <w:div w:id="14490857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5518703">
                      <w:marLeft w:val="0"/>
                      <w:marRight w:val="0"/>
                      <w:marTop w:val="0"/>
                      <w:marBottom w:val="0"/>
                      <w:divBdr>
                        <w:top w:val="single" w:sz="2" w:space="0" w:color="E3E3E3"/>
                        <w:left w:val="single" w:sz="2" w:space="0" w:color="E3E3E3"/>
                        <w:bottom w:val="single" w:sz="2" w:space="0" w:color="E3E3E3"/>
                        <w:right w:val="single" w:sz="2" w:space="0" w:color="E3E3E3"/>
                      </w:divBdr>
                      <w:divsChild>
                        <w:div w:id="1388381207">
                          <w:marLeft w:val="0"/>
                          <w:marRight w:val="0"/>
                          <w:marTop w:val="0"/>
                          <w:marBottom w:val="0"/>
                          <w:divBdr>
                            <w:top w:val="single" w:sz="2" w:space="0" w:color="E3E3E3"/>
                            <w:left w:val="single" w:sz="2" w:space="0" w:color="E3E3E3"/>
                            <w:bottom w:val="single" w:sz="2" w:space="0" w:color="E3E3E3"/>
                            <w:right w:val="single" w:sz="2" w:space="0" w:color="E3E3E3"/>
                          </w:divBdr>
                          <w:divsChild>
                            <w:div w:id="1604341307">
                              <w:marLeft w:val="0"/>
                              <w:marRight w:val="0"/>
                              <w:marTop w:val="0"/>
                              <w:marBottom w:val="0"/>
                              <w:divBdr>
                                <w:top w:val="single" w:sz="2" w:space="0" w:color="E3E3E3"/>
                                <w:left w:val="single" w:sz="2" w:space="0" w:color="E3E3E3"/>
                                <w:bottom w:val="single" w:sz="2" w:space="0" w:color="E3E3E3"/>
                                <w:right w:val="single" w:sz="2" w:space="0" w:color="E3E3E3"/>
                              </w:divBdr>
                              <w:divsChild>
                                <w:div w:id="791052253">
                                  <w:marLeft w:val="0"/>
                                  <w:marRight w:val="0"/>
                                  <w:marTop w:val="0"/>
                                  <w:marBottom w:val="0"/>
                                  <w:divBdr>
                                    <w:top w:val="single" w:sz="2" w:space="0" w:color="E3E3E3"/>
                                    <w:left w:val="single" w:sz="2" w:space="0" w:color="E3E3E3"/>
                                    <w:bottom w:val="single" w:sz="2" w:space="0" w:color="E3E3E3"/>
                                    <w:right w:val="single" w:sz="2" w:space="0" w:color="E3E3E3"/>
                                  </w:divBdr>
                                  <w:divsChild>
                                    <w:div w:id="425002309">
                                      <w:marLeft w:val="0"/>
                                      <w:marRight w:val="0"/>
                                      <w:marTop w:val="0"/>
                                      <w:marBottom w:val="0"/>
                                      <w:divBdr>
                                        <w:top w:val="single" w:sz="2" w:space="2" w:color="E3E3E3"/>
                                        <w:left w:val="single" w:sz="2" w:space="0" w:color="E3E3E3"/>
                                        <w:bottom w:val="single" w:sz="2" w:space="0" w:color="E3E3E3"/>
                                        <w:right w:val="single" w:sz="2" w:space="0" w:color="E3E3E3"/>
                                      </w:divBdr>
                                      <w:divsChild>
                                        <w:div w:id="2057923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07940545">
      <w:bodyDiv w:val="1"/>
      <w:marLeft w:val="0"/>
      <w:marRight w:val="0"/>
      <w:marTop w:val="0"/>
      <w:marBottom w:val="0"/>
      <w:divBdr>
        <w:top w:val="none" w:sz="0" w:space="0" w:color="auto"/>
        <w:left w:val="none" w:sz="0" w:space="0" w:color="auto"/>
        <w:bottom w:val="none" w:sz="0" w:space="0" w:color="auto"/>
        <w:right w:val="none" w:sz="0" w:space="0" w:color="auto"/>
      </w:divBdr>
      <w:divsChild>
        <w:div w:id="205725064">
          <w:marLeft w:val="0"/>
          <w:marRight w:val="0"/>
          <w:marTop w:val="0"/>
          <w:marBottom w:val="0"/>
          <w:divBdr>
            <w:top w:val="none" w:sz="0" w:space="0" w:color="auto"/>
            <w:left w:val="none" w:sz="0" w:space="0" w:color="auto"/>
            <w:bottom w:val="none" w:sz="0" w:space="0" w:color="auto"/>
            <w:right w:val="none" w:sz="0" w:space="0" w:color="auto"/>
          </w:divBdr>
        </w:div>
        <w:div w:id="1738437268">
          <w:marLeft w:val="0"/>
          <w:marRight w:val="0"/>
          <w:marTop w:val="0"/>
          <w:marBottom w:val="0"/>
          <w:divBdr>
            <w:top w:val="none" w:sz="0" w:space="0" w:color="auto"/>
            <w:left w:val="none" w:sz="0" w:space="0" w:color="auto"/>
            <w:bottom w:val="none" w:sz="0" w:space="0" w:color="auto"/>
            <w:right w:val="none" w:sz="0" w:space="0" w:color="auto"/>
          </w:divBdr>
        </w:div>
      </w:divsChild>
    </w:div>
    <w:div w:id="948313122">
      <w:bodyDiv w:val="1"/>
      <w:marLeft w:val="0"/>
      <w:marRight w:val="0"/>
      <w:marTop w:val="0"/>
      <w:marBottom w:val="0"/>
      <w:divBdr>
        <w:top w:val="none" w:sz="0" w:space="0" w:color="auto"/>
        <w:left w:val="none" w:sz="0" w:space="0" w:color="auto"/>
        <w:bottom w:val="none" w:sz="0" w:space="0" w:color="auto"/>
        <w:right w:val="none" w:sz="0" w:space="0" w:color="auto"/>
      </w:divBdr>
    </w:div>
    <w:div w:id="959068497">
      <w:bodyDiv w:val="1"/>
      <w:marLeft w:val="0"/>
      <w:marRight w:val="0"/>
      <w:marTop w:val="0"/>
      <w:marBottom w:val="0"/>
      <w:divBdr>
        <w:top w:val="none" w:sz="0" w:space="0" w:color="auto"/>
        <w:left w:val="none" w:sz="0" w:space="0" w:color="auto"/>
        <w:bottom w:val="none" w:sz="0" w:space="0" w:color="auto"/>
        <w:right w:val="none" w:sz="0" w:space="0" w:color="auto"/>
      </w:divBdr>
    </w:div>
    <w:div w:id="1203906986">
      <w:bodyDiv w:val="1"/>
      <w:marLeft w:val="0"/>
      <w:marRight w:val="0"/>
      <w:marTop w:val="0"/>
      <w:marBottom w:val="0"/>
      <w:divBdr>
        <w:top w:val="none" w:sz="0" w:space="0" w:color="auto"/>
        <w:left w:val="none" w:sz="0" w:space="0" w:color="auto"/>
        <w:bottom w:val="none" w:sz="0" w:space="0" w:color="auto"/>
        <w:right w:val="none" w:sz="0" w:space="0" w:color="auto"/>
      </w:divBdr>
      <w:divsChild>
        <w:div w:id="37900652">
          <w:marLeft w:val="0"/>
          <w:marRight w:val="0"/>
          <w:marTop w:val="0"/>
          <w:marBottom w:val="0"/>
          <w:divBdr>
            <w:top w:val="none" w:sz="0" w:space="0" w:color="auto"/>
            <w:left w:val="none" w:sz="0" w:space="0" w:color="auto"/>
            <w:bottom w:val="none" w:sz="0" w:space="0" w:color="auto"/>
            <w:right w:val="none" w:sz="0" w:space="0" w:color="auto"/>
          </w:divBdr>
          <w:divsChild>
            <w:div w:id="901870200">
              <w:marLeft w:val="0"/>
              <w:marRight w:val="0"/>
              <w:marTop w:val="0"/>
              <w:marBottom w:val="0"/>
              <w:divBdr>
                <w:top w:val="none" w:sz="0" w:space="0" w:color="auto"/>
                <w:left w:val="none" w:sz="0" w:space="0" w:color="auto"/>
                <w:bottom w:val="none" w:sz="0" w:space="0" w:color="auto"/>
                <w:right w:val="none" w:sz="0" w:space="0" w:color="auto"/>
              </w:divBdr>
              <w:divsChild>
                <w:div w:id="217057155">
                  <w:marLeft w:val="0"/>
                  <w:marRight w:val="0"/>
                  <w:marTop w:val="0"/>
                  <w:marBottom w:val="0"/>
                  <w:divBdr>
                    <w:top w:val="none" w:sz="0" w:space="0" w:color="auto"/>
                    <w:left w:val="none" w:sz="0" w:space="0" w:color="auto"/>
                    <w:bottom w:val="none" w:sz="0" w:space="0" w:color="auto"/>
                    <w:right w:val="none" w:sz="0" w:space="0" w:color="auto"/>
                  </w:divBdr>
                  <w:divsChild>
                    <w:div w:id="16777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2579">
          <w:marLeft w:val="0"/>
          <w:marRight w:val="0"/>
          <w:marTop w:val="0"/>
          <w:marBottom w:val="0"/>
          <w:divBdr>
            <w:top w:val="none" w:sz="0" w:space="0" w:color="auto"/>
            <w:left w:val="none" w:sz="0" w:space="0" w:color="auto"/>
            <w:bottom w:val="none" w:sz="0" w:space="0" w:color="auto"/>
            <w:right w:val="none" w:sz="0" w:space="0" w:color="auto"/>
          </w:divBdr>
          <w:divsChild>
            <w:div w:id="1525944605">
              <w:marLeft w:val="0"/>
              <w:marRight w:val="0"/>
              <w:marTop w:val="0"/>
              <w:marBottom w:val="0"/>
              <w:divBdr>
                <w:top w:val="none" w:sz="0" w:space="0" w:color="auto"/>
                <w:left w:val="none" w:sz="0" w:space="0" w:color="auto"/>
                <w:bottom w:val="none" w:sz="0" w:space="0" w:color="auto"/>
                <w:right w:val="none" w:sz="0" w:space="0" w:color="auto"/>
              </w:divBdr>
              <w:divsChild>
                <w:div w:id="515047636">
                  <w:marLeft w:val="0"/>
                  <w:marRight w:val="0"/>
                  <w:marTop w:val="0"/>
                  <w:marBottom w:val="0"/>
                  <w:divBdr>
                    <w:top w:val="none" w:sz="0" w:space="0" w:color="auto"/>
                    <w:left w:val="none" w:sz="0" w:space="0" w:color="auto"/>
                    <w:bottom w:val="none" w:sz="0" w:space="0" w:color="auto"/>
                    <w:right w:val="none" w:sz="0" w:space="0" w:color="auto"/>
                  </w:divBdr>
                  <w:divsChild>
                    <w:div w:id="8508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19397">
          <w:marLeft w:val="0"/>
          <w:marRight w:val="0"/>
          <w:marTop w:val="0"/>
          <w:marBottom w:val="0"/>
          <w:divBdr>
            <w:top w:val="none" w:sz="0" w:space="0" w:color="auto"/>
            <w:left w:val="none" w:sz="0" w:space="0" w:color="auto"/>
            <w:bottom w:val="none" w:sz="0" w:space="0" w:color="auto"/>
            <w:right w:val="none" w:sz="0" w:space="0" w:color="auto"/>
          </w:divBdr>
          <w:divsChild>
            <w:div w:id="2090737210">
              <w:marLeft w:val="0"/>
              <w:marRight w:val="0"/>
              <w:marTop w:val="0"/>
              <w:marBottom w:val="0"/>
              <w:divBdr>
                <w:top w:val="none" w:sz="0" w:space="0" w:color="auto"/>
                <w:left w:val="none" w:sz="0" w:space="0" w:color="auto"/>
                <w:bottom w:val="none" w:sz="0" w:space="0" w:color="auto"/>
                <w:right w:val="none" w:sz="0" w:space="0" w:color="auto"/>
              </w:divBdr>
              <w:divsChild>
                <w:div w:id="76174505">
                  <w:marLeft w:val="0"/>
                  <w:marRight w:val="0"/>
                  <w:marTop w:val="0"/>
                  <w:marBottom w:val="0"/>
                  <w:divBdr>
                    <w:top w:val="none" w:sz="0" w:space="0" w:color="auto"/>
                    <w:left w:val="none" w:sz="0" w:space="0" w:color="auto"/>
                    <w:bottom w:val="none" w:sz="0" w:space="0" w:color="auto"/>
                    <w:right w:val="none" w:sz="0" w:space="0" w:color="auto"/>
                  </w:divBdr>
                  <w:divsChild>
                    <w:div w:id="8397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70780">
          <w:marLeft w:val="0"/>
          <w:marRight w:val="0"/>
          <w:marTop w:val="0"/>
          <w:marBottom w:val="0"/>
          <w:divBdr>
            <w:top w:val="none" w:sz="0" w:space="0" w:color="auto"/>
            <w:left w:val="none" w:sz="0" w:space="0" w:color="auto"/>
            <w:bottom w:val="none" w:sz="0" w:space="0" w:color="auto"/>
            <w:right w:val="none" w:sz="0" w:space="0" w:color="auto"/>
          </w:divBdr>
          <w:divsChild>
            <w:div w:id="1495758740">
              <w:marLeft w:val="0"/>
              <w:marRight w:val="0"/>
              <w:marTop w:val="0"/>
              <w:marBottom w:val="0"/>
              <w:divBdr>
                <w:top w:val="none" w:sz="0" w:space="0" w:color="auto"/>
                <w:left w:val="none" w:sz="0" w:space="0" w:color="auto"/>
                <w:bottom w:val="none" w:sz="0" w:space="0" w:color="auto"/>
                <w:right w:val="none" w:sz="0" w:space="0" w:color="auto"/>
              </w:divBdr>
              <w:divsChild>
                <w:div w:id="782772429">
                  <w:marLeft w:val="0"/>
                  <w:marRight w:val="0"/>
                  <w:marTop w:val="0"/>
                  <w:marBottom w:val="0"/>
                  <w:divBdr>
                    <w:top w:val="none" w:sz="0" w:space="0" w:color="auto"/>
                    <w:left w:val="none" w:sz="0" w:space="0" w:color="auto"/>
                    <w:bottom w:val="none" w:sz="0" w:space="0" w:color="auto"/>
                    <w:right w:val="none" w:sz="0" w:space="0" w:color="auto"/>
                  </w:divBdr>
                  <w:divsChild>
                    <w:div w:id="1192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49834">
          <w:marLeft w:val="0"/>
          <w:marRight w:val="0"/>
          <w:marTop w:val="0"/>
          <w:marBottom w:val="0"/>
          <w:divBdr>
            <w:top w:val="none" w:sz="0" w:space="0" w:color="auto"/>
            <w:left w:val="none" w:sz="0" w:space="0" w:color="auto"/>
            <w:bottom w:val="none" w:sz="0" w:space="0" w:color="auto"/>
            <w:right w:val="none" w:sz="0" w:space="0" w:color="auto"/>
          </w:divBdr>
          <w:divsChild>
            <w:div w:id="1912690983">
              <w:marLeft w:val="0"/>
              <w:marRight w:val="0"/>
              <w:marTop w:val="0"/>
              <w:marBottom w:val="0"/>
              <w:divBdr>
                <w:top w:val="none" w:sz="0" w:space="0" w:color="auto"/>
                <w:left w:val="none" w:sz="0" w:space="0" w:color="auto"/>
                <w:bottom w:val="none" w:sz="0" w:space="0" w:color="auto"/>
                <w:right w:val="none" w:sz="0" w:space="0" w:color="auto"/>
              </w:divBdr>
              <w:divsChild>
                <w:div w:id="1199315659">
                  <w:marLeft w:val="0"/>
                  <w:marRight w:val="0"/>
                  <w:marTop w:val="0"/>
                  <w:marBottom w:val="0"/>
                  <w:divBdr>
                    <w:top w:val="none" w:sz="0" w:space="0" w:color="auto"/>
                    <w:left w:val="none" w:sz="0" w:space="0" w:color="auto"/>
                    <w:bottom w:val="none" w:sz="0" w:space="0" w:color="auto"/>
                    <w:right w:val="none" w:sz="0" w:space="0" w:color="auto"/>
                  </w:divBdr>
                  <w:divsChild>
                    <w:div w:id="5657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8608">
      <w:bodyDiv w:val="1"/>
      <w:marLeft w:val="0"/>
      <w:marRight w:val="0"/>
      <w:marTop w:val="0"/>
      <w:marBottom w:val="0"/>
      <w:divBdr>
        <w:top w:val="none" w:sz="0" w:space="0" w:color="auto"/>
        <w:left w:val="none" w:sz="0" w:space="0" w:color="auto"/>
        <w:bottom w:val="none" w:sz="0" w:space="0" w:color="auto"/>
        <w:right w:val="none" w:sz="0" w:space="0" w:color="auto"/>
      </w:divBdr>
    </w:div>
    <w:div w:id="1618490077">
      <w:bodyDiv w:val="1"/>
      <w:marLeft w:val="0"/>
      <w:marRight w:val="0"/>
      <w:marTop w:val="0"/>
      <w:marBottom w:val="0"/>
      <w:divBdr>
        <w:top w:val="none" w:sz="0" w:space="0" w:color="auto"/>
        <w:left w:val="none" w:sz="0" w:space="0" w:color="auto"/>
        <w:bottom w:val="none" w:sz="0" w:space="0" w:color="auto"/>
        <w:right w:val="none" w:sz="0" w:space="0" w:color="auto"/>
      </w:divBdr>
    </w:div>
    <w:div w:id="1743944594">
      <w:bodyDiv w:val="1"/>
      <w:marLeft w:val="0"/>
      <w:marRight w:val="0"/>
      <w:marTop w:val="0"/>
      <w:marBottom w:val="0"/>
      <w:divBdr>
        <w:top w:val="none" w:sz="0" w:space="0" w:color="auto"/>
        <w:left w:val="none" w:sz="0" w:space="0" w:color="auto"/>
        <w:bottom w:val="none" w:sz="0" w:space="0" w:color="auto"/>
        <w:right w:val="none" w:sz="0" w:space="0" w:color="auto"/>
      </w:divBdr>
    </w:div>
    <w:div w:id="1762601335">
      <w:bodyDiv w:val="1"/>
      <w:marLeft w:val="0"/>
      <w:marRight w:val="0"/>
      <w:marTop w:val="0"/>
      <w:marBottom w:val="0"/>
      <w:divBdr>
        <w:top w:val="none" w:sz="0" w:space="0" w:color="auto"/>
        <w:left w:val="none" w:sz="0" w:space="0" w:color="auto"/>
        <w:bottom w:val="none" w:sz="0" w:space="0" w:color="auto"/>
        <w:right w:val="none" w:sz="0" w:space="0" w:color="auto"/>
      </w:divBdr>
    </w:div>
    <w:div w:id="1846627195">
      <w:bodyDiv w:val="1"/>
      <w:marLeft w:val="0"/>
      <w:marRight w:val="0"/>
      <w:marTop w:val="0"/>
      <w:marBottom w:val="0"/>
      <w:divBdr>
        <w:top w:val="none" w:sz="0" w:space="0" w:color="auto"/>
        <w:left w:val="none" w:sz="0" w:space="0" w:color="auto"/>
        <w:bottom w:val="none" w:sz="0" w:space="0" w:color="auto"/>
        <w:right w:val="none" w:sz="0" w:space="0" w:color="auto"/>
      </w:divBdr>
      <w:divsChild>
        <w:div w:id="175968133">
          <w:marLeft w:val="360"/>
          <w:marRight w:val="0"/>
          <w:marTop w:val="200"/>
          <w:marBottom w:val="0"/>
          <w:divBdr>
            <w:top w:val="none" w:sz="0" w:space="0" w:color="auto"/>
            <w:left w:val="none" w:sz="0" w:space="0" w:color="auto"/>
            <w:bottom w:val="none" w:sz="0" w:space="0" w:color="auto"/>
            <w:right w:val="none" w:sz="0" w:space="0" w:color="auto"/>
          </w:divBdr>
        </w:div>
        <w:div w:id="630601148">
          <w:marLeft w:val="360"/>
          <w:marRight w:val="0"/>
          <w:marTop w:val="200"/>
          <w:marBottom w:val="0"/>
          <w:divBdr>
            <w:top w:val="none" w:sz="0" w:space="0" w:color="auto"/>
            <w:left w:val="none" w:sz="0" w:space="0" w:color="auto"/>
            <w:bottom w:val="none" w:sz="0" w:space="0" w:color="auto"/>
            <w:right w:val="none" w:sz="0" w:space="0" w:color="auto"/>
          </w:divBdr>
        </w:div>
      </w:divsChild>
    </w:div>
    <w:div w:id="2014531365">
      <w:bodyDiv w:val="1"/>
      <w:marLeft w:val="0"/>
      <w:marRight w:val="0"/>
      <w:marTop w:val="0"/>
      <w:marBottom w:val="0"/>
      <w:divBdr>
        <w:top w:val="none" w:sz="0" w:space="0" w:color="auto"/>
        <w:left w:val="none" w:sz="0" w:space="0" w:color="auto"/>
        <w:bottom w:val="none" w:sz="0" w:space="0" w:color="auto"/>
        <w:right w:val="none" w:sz="0" w:space="0" w:color="auto"/>
      </w:divBdr>
    </w:div>
    <w:div w:id="207172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professional-development-for-ei-provid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hsmc.customers.my-lms.net/login/index.php" TargetMode="External"/><Relationship Id="rId17" Type="http://schemas.openxmlformats.org/officeDocument/2006/relationships/hyperlink" Target="https://www.ecfr.gov/current/title-34/section-303.421" TargetMode="External"/><Relationship Id="rId2" Type="http://schemas.openxmlformats.org/officeDocument/2006/relationships/customXml" Target="../customXml/item2.xml"/><Relationship Id="rId16" Type="http://schemas.openxmlformats.org/officeDocument/2006/relationships/hyperlink" Target="https://sites.ed.gov/idea/regs/c/a/303.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vent.com/c/calendar/989eaea2-9183-43ca-9654-50e460d66645" TargetMode="External"/><Relationship Id="rId5" Type="http://schemas.openxmlformats.org/officeDocument/2006/relationships/styles" Target="styles.xml"/><Relationship Id="rId15" Type="http://schemas.openxmlformats.org/officeDocument/2006/relationships/hyperlink" Target="https://veipd.org/elearn/" TargetMode="External"/><Relationship Id="rId10" Type="http://schemas.openxmlformats.org/officeDocument/2006/relationships/hyperlink" Target="https://www.ecfr.gov/current/title-34/subtitle-B/chapter-III/part-303/subpart-B/subject-group-ECFR8b0af1d9e085a1a/section-303.119"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smc.customers.my-lms.net/login/index.php" TargetMode="Externa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e426172b9468b74908cc16ee5ae13ff8">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564103f128ba204e4ac63978bd723850"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123667-9948-4E86-9BB5-BD03B75B0096}">
  <ds:schemaRefs>
    <ds:schemaRef ds:uri="http://schemas.microsoft.com/sharepoint/v3/contenttype/forms"/>
  </ds:schemaRefs>
</ds:datastoreItem>
</file>

<file path=customXml/itemProps2.xml><?xml version="1.0" encoding="utf-8"?>
<ds:datastoreItem xmlns:ds="http://schemas.openxmlformats.org/officeDocument/2006/customXml" ds:itemID="{5D8CFC7B-2B39-442A-A1AC-CD54C8A0B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AA22E-55E0-4560-8D44-36CB92523EA3}">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1526</Words>
  <Characters>8703</Characters>
  <Application>Microsoft Office Word</Application>
  <DocSecurity>0</DocSecurity>
  <Lines>72</Lines>
  <Paragraphs>20</Paragraphs>
  <ScaleCrop>false</ScaleCrop>
  <Company>Thom Child &amp; Family Services</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Buglione</dc:creator>
  <cp:keywords/>
  <dc:description/>
  <cp:lastModifiedBy>Aynsley Chaneco</cp:lastModifiedBy>
  <cp:revision>3</cp:revision>
  <dcterms:created xsi:type="dcterms:W3CDTF">2025-09-23T22:23:00Z</dcterms:created>
  <dcterms:modified xsi:type="dcterms:W3CDTF">2025-09-24T13:22:00Z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GrammarlyDocumentId">
    <vt:lpwstr>7adcb25a45ba2e50ccd17b049a287d12b0ff1ee9f178f642a93e202855b892d7</vt:lpwstr>
  </property>
  <property fmtid="{D5CDD505-2E9C-101B-9397-08002B2CF9AE}" pid="4" name="MediaServiceImageTags">
    <vt:lpwstr/>
  </property>
</Properties>
</file>