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D72B06F" w14:textId="56FCBE6D" w:rsidR="00864B60" w:rsidRDefault="00A1072E" w:rsidP="003A170F">
      <w:pPr>
        <w:pStyle w:val="NormalWeb"/>
        <w:spacing w:before="0" w:beforeAutospacing="0" w:after="0" w:afterAutospacing="0"/>
        <w:rPr>
          <w:b/>
          <w:bCs/>
          <w:sz w:val="48"/>
          <w:szCs w:val="48"/>
        </w:rPr>
      </w:pPr>
      <w:r w:rsidRPr="00C51128">
        <w:rPr>
          <w:b/>
          <w:bCs/>
          <w:noProof/>
          <w:sz w:val="48"/>
          <w:szCs w:val="48"/>
        </w:rPr>
        <w:drawing>
          <wp:anchor distT="0" distB="0" distL="114300" distR="114300" simplePos="0" relativeHeight="251658248" behindDoc="0" locked="0" layoutInCell="1" allowOverlap="1" wp14:anchorId="324B4874" wp14:editId="1B5C7025">
            <wp:simplePos x="0" y="0"/>
            <wp:positionH relativeFrom="margin">
              <wp:posOffset>3986530</wp:posOffset>
            </wp:positionH>
            <wp:positionV relativeFrom="paragraph">
              <wp:posOffset>0</wp:posOffset>
            </wp:positionV>
            <wp:extent cx="2971800" cy="2624328"/>
            <wp:effectExtent l="0" t="0" r="0" b="5080"/>
            <wp:wrapSquare wrapText="bothSides"/>
            <wp:docPr id="1220812538" name="Picture 1" descr="A worker removing roofing shingles from a roof.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812538" name="Picture 1" descr="A worker removing roofing shingles from a roof.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71800" cy="2624328"/>
                    </a:xfrm>
                    <a:prstGeom prst="rect">
                      <a:avLst/>
                    </a:prstGeom>
                    <a:noFill/>
                    <a:ln>
                      <a:noFill/>
                    </a:ln>
                  </pic:spPr>
                </pic:pic>
              </a:graphicData>
            </a:graphic>
            <wp14:sizeRelH relativeFrom="page">
              <wp14:pctWidth>0</wp14:pctWidth>
            </wp14:sizeRelH>
            <wp14:sizeRelV relativeFrom="page">
              <wp14:pctHeight>0</wp14:pctHeight>
            </wp14:sizeRelV>
          </wp:anchor>
        </w:drawing>
      </w:r>
      <w:r w:rsidR="00675C43">
        <w:rPr>
          <w:noProof/>
        </w:rPr>
        <w:drawing>
          <wp:inline distT="0" distB="0" distL="0" distR="0" wp14:anchorId="3B725A7F" wp14:editId="2D0696AD">
            <wp:extent cx="1525630" cy="1525630"/>
            <wp:effectExtent l="0" t="0" r="0" b="0"/>
            <wp:docPr id="484548699"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4548699" name="Picture 4" descr="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525630" cy="1525630"/>
                    </a:xfrm>
                    <a:prstGeom prst="rect">
                      <a:avLst/>
                    </a:prstGeom>
                    <a:noFill/>
                    <a:ln>
                      <a:noFill/>
                    </a:ln>
                  </pic:spPr>
                </pic:pic>
              </a:graphicData>
            </a:graphic>
          </wp:inline>
        </w:drawing>
      </w:r>
    </w:p>
    <w:p w14:paraId="532716A8" w14:textId="298E5354" w:rsidR="00864B60" w:rsidRDefault="00864B60" w:rsidP="003A170F">
      <w:pPr>
        <w:pStyle w:val="NormalWeb"/>
        <w:spacing w:before="0" w:beforeAutospacing="0" w:after="0" w:afterAutospacing="0"/>
        <w:rPr>
          <w:b/>
          <w:bCs/>
          <w:sz w:val="48"/>
          <w:szCs w:val="48"/>
        </w:rPr>
      </w:pPr>
    </w:p>
    <w:p w14:paraId="67C012F9" w14:textId="40031751" w:rsidR="003A170F" w:rsidRPr="005F2D3E" w:rsidRDefault="003A170F" w:rsidP="003A170F">
      <w:pPr>
        <w:pStyle w:val="NormalWeb"/>
        <w:spacing w:before="0" w:beforeAutospacing="0" w:after="0" w:afterAutospacing="0"/>
        <w:rPr>
          <w:rFonts w:ascii="Arial" w:hAnsi="Arial" w:cs="Arial"/>
          <w:b/>
          <w:bCs/>
          <w:sz w:val="48"/>
          <w:szCs w:val="48"/>
        </w:rPr>
      </w:pPr>
      <w:r w:rsidRPr="005F2D3E">
        <w:rPr>
          <w:rFonts w:ascii="Arial" w:hAnsi="Arial" w:cs="Arial"/>
          <w:b/>
          <w:bCs/>
          <w:sz w:val="48"/>
          <w:szCs w:val="48"/>
        </w:rPr>
        <w:t xml:space="preserve">Massachusetts Fatal Injuries </w:t>
      </w:r>
      <w:r w:rsidR="00174818">
        <w:rPr>
          <w:rFonts w:ascii="Arial" w:hAnsi="Arial" w:cs="Arial"/>
          <w:b/>
          <w:bCs/>
          <w:sz w:val="48"/>
          <w:szCs w:val="48"/>
        </w:rPr>
        <w:t>a</w:t>
      </w:r>
      <w:r w:rsidRPr="005F2D3E">
        <w:rPr>
          <w:rFonts w:ascii="Arial" w:hAnsi="Arial" w:cs="Arial"/>
          <w:b/>
          <w:bCs/>
          <w:sz w:val="48"/>
          <w:szCs w:val="48"/>
        </w:rPr>
        <w:t>t Work</w:t>
      </w:r>
    </w:p>
    <w:p w14:paraId="648A0DD5" w14:textId="2F21EDF1" w:rsidR="003A170F" w:rsidRPr="005F2D3E" w:rsidRDefault="002F2DCD" w:rsidP="003A170F">
      <w:pPr>
        <w:pStyle w:val="NormalWeb"/>
        <w:spacing w:before="0" w:beforeAutospacing="0" w:after="0" w:afterAutospacing="0"/>
        <w:rPr>
          <w:rFonts w:ascii="Arial" w:hAnsi="Arial" w:cs="Arial"/>
          <w:b/>
          <w:bCs/>
          <w:sz w:val="48"/>
          <w:szCs w:val="48"/>
        </w:rPr>
      </w:pPr>
      <w:r w:rsidRPr="005F2D3E">
        <w:rPr>
          <w:rFonts w:ascii="Arial" w:hAnsi="Arial" w:cs="Arial"/>
          <w:noProof/>
          <w14:ligatures w14:val="standardContextual"/>
        </w:rPr>
        <w:drawing>
          <wp:anchor distT="0" distB="0" distL="114300" distR="114300" simplePos="0" relativeHeight="251658249" behindDoc="0" locked="0" layoutInCell="1" allowOverlap="1" wp14:anchorId="650E8F34" wp14:editId="72675EE7">
            <wp:simplePos x="0" y="0"/>
            <wp:positionH relativeFrom="column">
              <wp:posOffset>3986530</wp:posOffset>
            </wp:positionH>
            <wp:positionV relativeFrom="paragraph">
              <wp:posOffset>196215</wp:posOffset>
            </wp:positionV>
            <wp:extent cx="2971800" cy="2532888"/>
            <wp:effectExtent l="0" t="0" r="0" b="1270"/>
            <wp:wrapSquare wrapText="bothSides"/>
            <wp:docPr id="811316280" name="Picture 5" descr="Commercial fishing vessels that are docked in New Bedfo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1316280" name="Picture 5" descr="Commercial fishing vessels that are docked in New Bedford."/>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11" t="2469" r="2039" b="2372"/>
                    <a:stretch/>
                  </pic:blipFill>
                  <pic:spPr bwMode="auto">
                    <a:xfrm>
                      <a:off x="0" y="0"/>
                      <a:ext cx="2971800" cy="253288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A170F" w:rsidRPr="005F2D3E">
        <w:rPr>
          <w:rFonts w:ascii="Arial" w:hAnsi="Arial" w:cs="Arial"/>
          <w:b/>
          <w:bCs/>
          <w:sz w:val="48"/>
          <w:szCs w:val="48"/>
        </w:rPr>
        <w:t>2021–2022</w:t>
      </w:r>
    </w:p>
    <w:p w14:paraId="21ED1F08" w14:textId="114C172E" w:rsidR="003A170F" w:rsidRPr="005F2D3E" w:rsidRDefault="003A170F" w:rsidP="003A170F">
      <w:pPr>
        <w:pStyle w:val="NormalWeb"/>
        <w:spacing w:before="0" w:beforeAutospacing="0" w:after="0" w:afterAutospacing="0"/>
        <w:rPr>
          <w:rFonts w:ascii="Arial" w:hAnsi="Arial" w:cs="Arial"/>
          <w:sz w:val="48"/>
          <w:szCs w:val="48"/>
        </w:rPr>
      </w:pPr>
    </w:p>
    <w:p w14:paraId="59CB2A20" w14:textId="77777777" w:rsidR="002431F0" w:rsidRDefault="002431F0" w:rsidP="002431F0">
      <w:pPr>
        <w:pStyle w:val="NormalWeb"/>
        <w:spacing w:before="0" w:beforeAutospacing="0" w:after="0" w:afterAutospacing="0"/>
        <w:rPr>
          <w:rFonts w:ascii="Arial" w:hAnsi="Arial" w:cs="Arial"/>
          <w:b/>
          <w:bCs/>
          <w:sz w:val="28"/>
          <w:szCs w:val="28"/>
        </w:rPr>
      </w:pPr>
    </w:p>
    <w:p w14:paraId="62C53AD3" w14:textId="77777777" w:rsidR="002431F0" w:rsidRDefault="002431F0" w:rsidP="002431F0">
      <w:pPr>
        <w:pStyle w:val="NormalWeb"/>
        <w:spacing w:before="0" w:beforeAutospacing="0" w:after="0" w:afterAutospacing="0"/>
        <w:rPr>
          <w:rFonts w:ascii="Arial" w:hAnsi="Arial" w:cs="Arial"/>
          <w:b/>
          <w:bCs/>
          <w:sz w:val="28"/>
          <w:szCs w:val="28"/>
        </w:rPr>
      </w:pPr>
    </w:p>
    <w:p w14:paraId="46C32890" w14:textId="77777777" w:rsidR="002431F0" w:rsidRPr="005F2D3E" w:rsidRDefault="002431F0" w:rsidP="002431F0">
      <w:pPr>
        <w:pStyle w:val="NormalWeb"/>
        <w:spacing w:before="0" w:beforeAutospacing="0" w:after="0" w:afterAutospacing="0"/>
        <w:rPr>
          <w:rFonts w:ascii="Arial" w:hAnsi="Arial" w:cs="Arial"/>
          <w:b/>
          <w:bCs/>
          <w:sz w:val="28"/>
          <w:szCs w:val="28"/>
        </w:rPr>
      </w:pPr>
      <w:r w:rsidRPr="005F2D3E">
        <w:rPr>
          <w:rFonts w:ascii="Arial" w:hAnsi="Arial" w:cs="Arial"/>
          <w:b/>
          <w:bCs/>
          <w:sz w:val="28"/>
          <w:szCs w:val="28"/>
        </w:rPr>
        <w:t>Massachusetts Department of Public Health</w:t>
      </w:r>
    </w:p>
    <w:p w14:paraId="05111AF0" w14:textId="47F7E9DD" w:rsidR="002431F0" w:rsidRDefault="002431F0" w:rsidP="002431F0">
      <w:pPr>
        <w:pStyle w:val="NormalWeb"/>
        <w:spacing w:before="0" w:beforeAutospacing="0" w:after="0" w:afterAutospacing="0"/>
        <w:rPr>
          <w:rFonts w:ascii="Arial" w:hAnsi="Arial" w:cs="Arial"/>
          <w:b/>
          <w:bCs/>
          <w:sz w:val="28"/>
          <w:szCs w:val="28"/>
        </w:rPr>
      </w:pPr>
      <w:r w:rsidRPr="005F2D3E">
        <w:rPr>
          <w:rFonts w:ascii="Arial" w:hAnsi="Arial" w:cs="Arial"/>
          <w:sz w:val="28"/>
          <w:szCs w:val="28"/>
        </w:rPr>
        <w:t xml:space="preserve">Report by the Occupational Health </w:t>
      </w:r>
      <w:r>
        <w:rPr>
          <w:rFonts w:ascii="Arial" w:hAnsi="Arial" w:cs="Arial"/>
          <w:sz w:val="28"/>
          <w:szCs w:val="28"/>
        </w:rPr>
        <w:br/>
      </w:r>
      <w:r w:rsidRPr="005F2D3E">
        <w:rPr>
          <w:rFonts w:ascii="Arial" w:hAnsi="Arial" w:cs="Arial"/>
          <w:sz w:val="28"/>
          <w:szCs w:val="28"/>
        </w:rPr>
        <w:t>Surveillance Program</w:t>
      </w:r>
    </w:p>
    <w:p w14:paraId="6B7313D9" w14:textId="77777777" w:rsidR="002431F0" w:rsidRDefault="002431F0" w:rsidP="002431F0">
      <w:pPr>
        <w:pStyle w:val="NormalWeb"/>
        <w:spacing w:before="0" w:beforeAutospacing="0" w:after="0" w:afterAutospacing="0"/>
        <w:rPr>
          <w:rFonts w:ascii="Arial" w:hAnsi="Arial" w:cs="Arial"/>
          <w:b/>
          <w:bCs/>
          <w:sz w:val="28"/>
          <w:szCs w:val="28"/>
        </w:rPr>
      </w:pPr>
    </w:p>
    <w:p w14:paraId="359D35B5" w14:textId="77777777" w:rsidR="00A74AD5" w:rsidRDefault="00A74AD5" w:rsidP="002431F0">
      <w:pPr>
        <w:pStyle w:val="NormalWeb"/>
        <w:spacing w:before="0" w:beforeAutospacing="0" w:after="0" w:afterAutospacing="0"/>
        <w:rPr>
          <w:rFonts w:ascii="Arial" w:hAnsi="Arial" w:cs="Arial"/>
          <w:b/>
          <w:bCs/>
          <w:sz w:val="28"/>
          <w:szCs w:val="28"/>
        </w:rPr>
      </w:pPr>
    </w:p>
    <w:p w14:paraId="1B8AA6C1" w14:textId="77777777" w:rsidR="00A74AD5" w:rsidRDefault="00A74AD5" w:rsidP="002431F0">
      <w:pPr>
        <w:pStyle w:val="NormalWeb"/>
        <w:spacing w:before="0" w:beforeAutospacing="0" w:after="0" w:afterAutospacing="0"/>
        <w:rPr>
          <w:rFonts w:ascii="Arial" w:hAnsi="Arial" w:cs="Arial"/>
          <w:b/>
          <w:bCs/>
          <w:sz w:val="28"/>
          <w:szCs w:val="28"/>
        </w:rPr>
      </w:pPr>
    </w:p>
    <w:p w14:paraId="0076E6CE" w14:textId="77777777" w:rsidR="00A74AD5" w:rsidRDefault="00A74AD5" w:rsidP="002431F0">
      <w:pPr>
        <w:pStyle w:val="NormalWeb"/>
        <w:spacing w:before="0" w:beforeAutospacing="0" w:after="0" w:afterAutospacing="0"/>
        <w:rPr>
          <w:rFonts w:ascii="Arial" w:hAnsi="Arial" w:cs="Arial"/>
          <w:b/>
          <w:bCs/>
          <w:sz w:val="28"/>
          <w:szCs w:val="28"/>
        </w:rPr>
      </w:pPr>
    </w:p>
    <w:p w14:paraId="2DC4D123" w14:textId="77777777" w:rsidR="00A74AD5" w:rsidRPr="005F2D3E" w:rsidRDefault="00A74AD5" w:rsidP="002431F0">
      <w:pPr>
        <w:pStyle w:val="NormalWeb"/>
        <w:spacing w:before="0" w:beforeAutospacing="0" w:after="0" w:afterAutospacing="0"/>
        <w:rPr>
          <w:rFonts w:ascii="Arial" w:hAnsi="Arial" w:cs="Arial"/>
          <w:sz w:val="28"/>
          <w:szCs w:val="28"/>
        </w:rPr>
      </w:pPr>
    </w:p>
    <w:p w14:paraId="7648DA7F" w14:textId="17366B63" w:rsidR="00E85C0A" w:rsidRPr="005F2D3E" w:rsidRDefault="00A74AD5" w:rsidP="002431F0">
      <w:pPr>
        <w:pStyle w:val="NormalWeb"/>
        <w:spacing w:before="0" w:beforeAutospacing="0" w:after="0" w:afterAutospacing="0"/>
        <w:rPr>
          <w:rFonts w:ascii="Arial" w:hAnsi="Arial" w:cs="Arial"/>
          <w:b/>
          <w:bCs/>
          <w:sz w:val="30"/>
          <w:szCs w:val="30"/>
        </w:rPr>
      </w:pPr>
      <w:r w:rsidRPr="005F2D3E">
        <w:rPr>
          <w:rFonts w:ascii="Arial" w:hAnsi="Arial" w:cs="Arial"/>
          <w:b/>
          <w:bCs/>
          <w:noProof/>
          <w:sz w:val="48"/>
          <w:szCs w:val="48"/>
        </w:rPr>
        <w:drawing>
          <wp:anchor distT="0" distB="0" distL="114300" distR="114300" simplePos="0" relativeHeight="251658250" behindDoc="0" locked="0" layoutInCell="1" allowOverlap="1" wp14:anchorId="094AD8E1" wp14:editId="2EA3A3C0">
            <wp:simplePos x="0" y="0"/>
            <wp:positionH relativeFrom="column">
              <wp:posOffset>3986530</wp:posOffset>
            </wp:positionH>
            <wp:positionV relativeFrom="paragraph">
              <wp:posOffset>155670</wp:posOffset>
            </wp:positionV>
            <wp:extent cx="2971800" cy="2596896"/>
            <wp:effectExtent l="0" t="0" r="0" b="0"/>
            <wp:wrapSquare wrapText="bothSides"/>
            <wp:docPr id="391991166" name="Picture 3" descr="Two workers trimming tree branches at the side of a roadway. One worker is using a pole saw and the other worker is putting the debris into a wood chipper machi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991166" name="Picture 3" descr="Two workers trimming tree branches at the side of a roadway. One worker is using a pole saw and the other worker is putting the debris into a wood chipper machine. "/>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1800" cy="2596896"/>
                    </a:xfrm>
                    <a:prstGeom prst="rect">
                      <a:avLst/>
                    </a:prstGeom>
                    <a:noFill/>
                    <a:ln>
                      <a:noFill/>
                    </a:ln>
                  </pic:spPr>
                </pic:pic>
              </a:graphicData>
            </a:graphic>
            <wp14:sizeRelH relativeFrom="page">
              <wp14:pctWidth>0</wp14:pctWidth>
            </wp14:sizeRelH>
            <wp14:sizeRelV relativeFrom="page">
              <wp14:pctHeight>0</wp14:pctHeight>
            </wp14:sizeRelV>
          </wp:anchor>
        </w:drawing>
      </w:r>
      <w:r w:rsidR="002431F0" w:rsidRPr="005F2D3E">
        <w:rPr>
          <w:rFonts w:ascii="Arial" w:hAnsi="Arial" w:cs="Arial"/>
          <w:sz w:val="28"/>
          <w:szCs w:val="28"/>
        </w:rPr>
        <w:t>Find this report at:</w:t>
      </w:r>
      <w:r w:rsidR="007A3E8F" w:rsidRPr="007A3E8F">
        <w:t xml:space="preserve"> </w:t>
      </w:r>
      <w:hyperlink r:id="rId15" w:history="1">
        <w:r w:rsidR="007A3E8F" w:rsidRPr="00A10812">
          <w:rPr>
            <w:rStyle w:val="Hyperlink"/>
            <w:rFonts w:ascii="Arial" w:hAnsi="Arial" w:cs="Arial"/>
            <w:sz w:val="28"/>
            <w:szCs w:val="28"/>
          </w:rPr>
          <w:t>mass.gov/lists/fatal-work-related-injury-reports-and-publications</w:t>
        </w:r>
      </w:hyperlink>
      <w:r w:rsidR="007A3E8F">
        <w:rPr>
          <w:rFonts w:ascii="Arial" w:hAnsi="Arial" w:cs="Arial"/>
          <w:sz w:val="28"/>
          <w:szCs w:val="28"/>
        </w:rPr>
        <w:t xml:space="preserve"> </w:t>
      </w:r>
      <w:r w:rsidR="002431F0" w:rsidRPr="005F2D3E">
        <w:rPr>
          <w:rFonts w:ascii="Arial" w:hAnsi="Arial" w:cs="Arial"/>
          <w:sz w:val="28"/>
          <w:szCs w:val="28"/>
        </w:rPr>
        <w:t xml:space="preserve"> </w:t>
      </w:r>
    </w:p>
    <w:p w14:paraId="23763AA8" w14:textId="40139FEC" w:rsidR="005F2D3E" w:rsidRDefault="005F2D3E" w:rsidP="003A170F">
      <w:pPr>
        <w:pStyle w:val="NormalWeb"/>
        <w:spacing w:before="0" w:beforeAutospacing="0" w:after="0" w:afterAutospacing="0"/>
        <w:rPr>
          <w:rFonts w:ascii="Arial" w:hAnsi="Arial" w:cs="Arial"/>
          <w:b/>
          <w:bCs/>
          <w:sz w:val="28"/>
          <w:szCs w:val="28"/>
        </w:rPr>
      </w:pPr>
    </w:p>
    <w:p w14:paraId="7F5D84A9" w14:textId="4A730D2B" w:rsidR="005F2D3E" w:rsidRDefault="005F2D3E" w:rsidP="003A170F">
      <w:pPr>
        <w:pStyle w:val="NormalWeb"/>
        <w:spacing w:before="0" w:beforeAutospacing="0" w:after="0" w:afterAutospacing="0"/>
        <w:rPr>
          <w:rFonts w:ascii="Arial" w:hAnsi="Arial" w:cs="Arial"/>
          <w:b/>
          <w:bCs/>
          <w:sz w:val="28"/>
          <w:szCs w:val="28"/>
        </w:rPr>
      </w:pPr>
    </w:p>
    <w:p w14:paraId="2E59B4E1" w14:textId="77777777" w:rsidR="005F2D3E" w:rsidRDefault="005F2D3E" w:rsidP="003A170F">
      <w:pPr>
        <w:pStyle w:val="NormalWeb"/>
        <w:spacing w:before="0" w:beforeAutospacing="0" w:after="0" w:afterAutospacing="0"/>
        <w:rPr>
          <w:rFonts w:ascii="Arial" w:hAnsi="Arial" w:cs="Arial"/>
          <w:b/>
          <w:bCs/>
          <w:sz w:val="28"/>
          <w:szCs w:val="28"/>
        </w:rPr>
      </w:pPr>
    </w:p>
    <w:p w14:paraId="4F339CF2" w14:textId="082F66B1" w:rsidR="005F2D3E" w:rsidRDefault="005F2D3E" w:rsidP="003A170F">
      <w:pPr>
        <w:pStyle w:val="NormalWeb"/>
        <w:spacing w:before="0" w:beforeAutospacing="0" w:after="0" w:afterAutospacing="0"/>
        <w:rPr>
          <w:rFonts w:ascii="Arial" w:hAnsi="Arial" w:cs="Arial"/>
          <w:b/>
          <w:bCs/>
          <w:sz w:val="28"/>
          <w:szCs w:val="28"/>
        </w:rPr>
      </w:pPr>
    </w:p>
    <w:p w14:paraId="74821CF6" w14:textId="69A18496" w:rsidR="005F2D3E" w:rsidRDefault="005F2D3E" w:rsidP="003A170F">
      <w:pPr>
        <w:pStyle w:val="NormalWeb"/>
        <w:spacing w:before="0" w:beforeAutospacing="0" w:after="0" w:afterAutospacing="0"/>
        <w:rPr>
          <w:rFonts w:ascii="Arial" w:hAnsi="Arial" w:cs="Arial"/>
          <w:b/>
          <w:bCs/>
          <w:sz w:val="28"/>
          <w:szCs w:val="28"/>
        </w:rPr>
      </w:pPr>
    </w:p>
    <w:p w14:paraId="244D3064" w14:textId="3859ABEA" w:rsidR="00D26B22" w:rsidRPr="005F2D3E" w:rsidRDefault="00D26B22">
      <w:pPr>
        <w:widowControl/>
        <w:autoSpaceDE/>
        <w:autoSpaceDN/>
        <w:spacing w:after="160" w:line="259" w:lineRule="auto"/>
        <w:rPr>
          <w:sz w:val="28"/>
          <w:szCs w:val="28"/>
        </w:rPr>
      </w:pPr>
    </w:p>
    <w:p w14:paraId="5F6F7A4A" w14:textId="184F83BA" w:rsidR="00D26B22" w:rsidRPr="005F2D3E" w:rsidRDefault="00D26B22">
      <w:pPr>
        <w:widowControl/>
        <w:autoSpaceDE/>
        <w:autoSpaceDN/>
        <w:spacing w:after="160" w:line="259" w:lineRule="auto"/>
        <w:rPr>
          <w:sz w:val="28"/>
          <w:szCs w:val="28"/>
        </w:rPr>
      </w:pPr>
    </w:p>
    <w:p w14:paraId="424FE22A" w14:textId="77777777" w:rsidR="00D26B22" w:rsidRPr="005F2D3E" w:rsidRDefault="00D26B22">
      <w:pPr>
        <w:widowControl/>
        <w:autoSpaceDE/>
        <w:autoSpaceDN/>
        <w:spacing w:after="160" w:line="259" w:lineRule="auto"/>
        <w:rPr>
          <w:sz w:val="28"/>
          <w:szCs w:val="28"/>
        </w:rPr>
      </w:pPr>
    </w:p>
    <w:p w14:paraId="6F8BA578" w14:textId="311F8C04" w:rsidR="00D26B22" w:rsidRPr="005F2D3E" w:rsidRDefault="00D26B22">
      <w:pPr>
        <w:widowControl/>
        <w:autoSpaceDE/>
        <w:autoSpaceDN/>
        <w:spacing w:after="160" w:line="259" w:lineRule="auto"/>
        <w:rPr>
          <w:sz w:val="28"/>
          <w:szCs w:val="28"/>
        </w:rPr>
      </w:pPr>
    </w:p>
    <w:p w14:paraId="1A04ECF8" w14:textId="77777777" w:rsidR="00D26B22" w:rsidRPr="005F2D3E" w:rsidRDefault="00D26B22">
      <w:pPr>
        <w:widowControl/>
        <w:autoSpaceDE/>
        <w:autoSpaceDN/>
        <w:spacing w:after="160" w:line="259" w:lineRule="auto"/>
        <w:rPr>
          <w:sz w:val="28"/>
          <w:szCs w:val="28"/>
        </w:rPr>
      </w:pPr>
    </w:p>
    <w:p w14:paraId="1D00C562" w14:textId="7D3EF6F2" w:rsidR="003A170F" w:rsidRDefault="003A170F">
      <w:pPr>
        <w:widowControl/>
        <w:autoSpaceDE/>
        <w:autoSpaceDN/>
        <w:spacing w:after="160" w:line="259" w:lineRule="auto"/>
        <w:rPr>
          <w:sz w:val="16"/>
          <w:szCs w:val="16"/>
        </w:rPr>
      </w:pPr>
      <w:r>
        <w:br w:type="page"/>
      </w:r>
    </w:p>
    <w:p w14:paraId="7460A359" w14:textId="77777777" w:rsidR="003919CF" w:rsidRDefault="003919CF" w:rsidP="008E4905">
      <w:pPr>
        <w:pStyle w:val="BodyText"/>
      </w:pPr>
    </w:p>
    <w:sdt>
      <w:sdtPr>
        <w:rPr>
          <w:rFonts w:ascii="Arial" w:eastAsia="Tahoma" w:hAnsi="Arial" w:cs="Arial"/>
          <w:color w:val="auto"/>
          <w:sz w:val="22"/>
          <w:szCs w:val="22"/>
        </w:rPr>
        <w:id w:val="732197616"/>
        <w:docPartObj>
          <w:docPartGallery w:val="Table of Contents"/>
          <w:docPartUnique/>
        </w:docPartObj>
      </w:sdtPr>
      <w:sdtEndPr>
        <w:rPr>
          <w:noProof/>
          <w:sz w:val="28"/>
          <w:szCs w:val="28"/>
        </w:rPr>
      </w:sdtEndPr>
      <w:sdtContent>
        <w:p w14:paraId="095EC9C4" w14:textId="1F2627D0" w:rsidR="009A7318" w:rsidRDefault="009A7318" w:rsidP="00EF57B6">
          <w:pPr>
            <w:pStyle w:val="TOCHeading"/>
            <w:rPr>
              <w:rStyle w:val="Heading1Char"/>
            </w:rPr>
          </w:pPr>
          <w:r w:rsidRPr="00FD78A1">
            <w:rPr>
              <w:rStyle w:val="Heading1Char"/>
            </w:rPr>
            <w:t>Table of Contents</w:t>
          </w:r>
        </w:p>
        <w:p w14:paraId="56B4ABBA" w14:textId="77777777" w:rsidR="00CD1660" w:rsidRPr="00796AB0" w:rsidRDefault="00CD1660" w:rsidP="00D95CE4"/>
        <w:p w14:paraId="443FAD5A" w14:textId="6D48F089" w:rsidR="001074F3" w:rsidRDefault="009A7318">
          <w:pPr>
            <w:pStyle w:val="TOC1"/>
            <w:rPr>
              <w:rFonts w:asciiTheme="minorHAnsi" w:eastAsiaTheme="minorEastAsia" w:hAnsiTheme="minorHAnsi" w:cstheme="minorBidi"/>
              <w:noProof/>
              <w:kern w:val="2"/>
              <w:sz w:val="24"/>
              <w:szCs w:val="24"/>
              <w14:ligatures w14:val="standardContextual"/>
            </w:rPr>
          </w:pPr>
          <w:r w:rsidRPr="00E6432E">
            <w:rPr>
              <w:sz w:val="28"/>
              <w:szCs w:val="28"/>
            </w:rPr>
            <w:fldChar w:fldCharType="begin"/>
          </w:r>
          <w:r w:rsidRPr="00E6432E">
            <w:rPr>
              <w:sz w:val="28"/>
              <w:szCs w:val="28"/>
            </w:rPr>
            <w:instrText xml:space="preserve"> TOC \o "1-3" \h \z \u </w:instrText>
          </w:r>
          <w:r w:rsidRPr="00E6432E">
            <w:rPr>
              <w:sz w:val="28"/>
              <w:szCs w:val="28"/>
            </w:rPr>
            <w:fldChar w:fldCharType="separate"/>
          </w:r>
          <w:hyperlink w:anchor="_Toc168059265" w:history="1">
            <w:r w:rsidR="001074F3" w:rsidRPr="00516C33">
              <w:rPr>
                <w:rStyle w:val="Hyperlink"/>
                <w:noProof/>
              </w:rPr>
              <w:t>Overview</w:t>
            </w:r>
            <w:r w:rsidR="001074F3">
              <w:rPr>
                <w:noProof/>
                <w:webHidden/>
              </w:rPr>
              <w:tab/>
            </w:r>
            <w:r w:rsidR="001074F3">
              <w:rPr>
                <w:noProof/>
                <w:webHidden/>
              </w:rPr>
              <w:fldChar w:fldCharType="begin"/>
            </w:r>
            <w:r w:rsidR="001074F3">
              <w:rPr>
                <w:noProof/>
                <w:webHidden/>
              </w:rPr>
              <w:instrText xml:space="preserve"> PAGEREF _Toc168059265 \h </w:instrText>
            </w:r>
            <w:r w:rsidR="001074F3">
              <w:rPr>
                <w:noProof/>
                <w:webHidden/>
              </w:rPr>
            </w:r>
            <w:r w:rsidR="001074F3">
              <w:rPr>
                <w:noProof/>
                <w:webHidden/>
              </w:rPr>
              <w:fldChar w:fldCharType="separate"/>
            </w:r>
            <w:r w:rsidR="007132B3">
              <w:rPr>
                <w:noProof/>
                <w:webHidden/>
              </w:rPr>
              <w:t>2</w:t>
            </w:r>
            <w:r w:rsidR="001074F3">
              <w:rPr>
                <w:noProof/>
                <w:webHidden/>
              </w:rPr>
              <w:fldChar w:fldCharType="end"/>
            </w:r>
          </w:hyperlink>
        </w:p>
        <w:p w14:paraId="59EA3DEB" w14:textId="2A5BFC5C"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66" w:history="1">
            <w:r w:rsidR="001074F3" w:rsidRPr="00516C33">
              <w:rPr>
                <w:rStyle w:val="Hyperlink"/>
                <w:noProof/>
              </w:rPr>
              <w:t>Why do we need statistics about fatal occupational injuries?</w:t>
            </w:r>
            <w:r w:rsidR="001074F3">
              <w:rPr>
                <w:noProof/>
                <w:webHidden/>
              </w:rPr>
              <w:tab/>
            </w:r>
            <w:r w:rsidR="001074F3">
              <w:rPr>
                <w:noProof/>
                <w:webHidden/>
              </w:rPr>
              <w:fldChar w:fldCharType="begin"/>
            </w:r>
            <w:r w:rsidR="001074F3">
              <w:rPr>
                <w:noProof/>
                <w:webHidden/>
              </w:rPr>
              <w:instrText xml:space="preserve"> PAGEREF _Toc168059266 \h </w:instrText>
            </w:r>
            <w:r w:rsidR="001074F3">
              <w:rPr>
                <w:noProof/>
                <w:webHidden/>
              </w:rPr>
            </w:r>
            <w:r w:rsidR="001074F3">
              <w:rPr>
                <w:noProof/>
                <w:webHidden/>
              </w:rPr>
              <w:fldChar w:fldCharType="separate"/>
            </w:r>
            <w:r w:rsidR="007132B3">
              <w:rPr>
                <w:noProof/>
                <w:webHidden/>
              </w:rPr>
              <w:t>2</w:t>
            </w:r>
            <w:r w:rsidR="001074F3">
              <w:rPr>
                <w:noProof/>
                <w:webHidden/>
              </w:rPr>
              <w:fldChar w:fldCharType="end"/>
            </w:r>
          </w:hyperlink>
        </w:p>
        <w:p w14:paraId="0A56539D" w14:textId="6C8EAFAB" w:rsidR="001074F3" w:rsidRDefault="00D00045">
          <w:pPr>
            <w:pStyle w:val="TOC1"/>
            <w:rPr>
              <w:rFonts w:asciiTheme="minorHAnsi" w:eastAsiaTheme="minorEastAsia" w:hAnsiTheme="minorHAnsi" w:cstheme="minorBidi"/>
              <w:noProof/>
              <w:kern w:val="2"/>
              <w:sz w:val="24"/>
              <w:szCs w:val="24"/>
              <w14:ligatures w14:val="standardContextual"/>
            </w:rPr>
          </w:pPr>
          <w:hyperlink r:id="rId16" w:anchor="_Toc168059267" w:history="1">
            <w:r w:rsidR="001074F3" w:rsidRPr="00516C33">
              <w:rPr>
                <w:rStyle w:val="Hyperlink"/>
                <w:noProof/>
              </w:rPr>
              <w:t>Summary of Workplace Deaths in Massachusetts in 2021–2022</w:t>
            </w:r>
            <w:r w:rsidR="001074F3">
              <w:rPr>
                <w:noProof/>
                <w:webHidden/>
              </w:rPr>
              <w:tab/>
            </w:r>
            <w:r w:rsidR="001074F3">
              <w:rPr>
                <w:noProof/>
                <w:webHidden/>
              </w:rPr>
              <w:fldChar w:fldCharType="begin"/>
            </w:r>
            <w:r w:rsidR="001074F3">
              <w:rPr>
                <w:noProof/>
                <w:webHidden/>
              </w:rPr>
              <w:instrText xml:space="preserve"> PAGEREF _Toc168059267 \h </w:instrText>
            </w:r>
            <w:r w:rsidR="001074F3">
              <w:rPr>
                <w:noProof/>
                <w:webHidden/>
              </w:rPr>
            </w:r>
            <w:r w:rsidR="001074F3">
              <w:rPr>
                <w:noProof/>
                <w:webHidden/>
              </w:rPr>
              <w:fldChar w:fldCharType="separate"/>
            </w:r>
            <w:r w:rsidR="007132B3">
              <w:rPr>
                <w:noProof/>
                <w:webHidden/>
              </w:rPr>
              <w:t>2</w:t>
            </w:r>
            <w:r w:rsidR="001074F3">
              <w:rPr>
                <w:noProof/>
                <w:webHidden/>
              </w:rPr>
              <w:fldChar w:fldCharType="end"/>
            </w:r>
          </w:hyperlink>
        </w:p>
        <w:p w14:paraId="2CD26F73" w14:textId="65BE5420"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68" w:history="1">
            <w:r w:rsidR="001074F3" w:rsidRPr="00516C33">
              <w:rPr>
                <w:rStyle w:val="Hyperlink"/>
                <w:noProof/>
              </w:rPr>
              <w:t>Projects Behind This Report</w:t>
            </w:r>
            <w:r w:rsidR="001074F3">
              <w:rPr>
                <w:noProof/>
                <w:webHidden/>
              </w:rPr>
              <w:tab/>
            </w:r>
            <w:r w:rsidR="001074F3">
              <w:rPr>
                <w:noProof/>
                <w:webHidden/>
              </w:rPr>
              <w:fldChar w:fldCharType="begin"/>
            </w:r>
            <w:r w:rsidR="001074F3">
              <w:rPr>
                <w:noProof/>
                <w:webHidden/>
              </w:rPr>
              <w:instrText xml:space="preserve"> PAGEREF _Toc168059268 \h </w:instrText>
            </w:r>
            <w:r w:rsidR="001074F3">
              <w:rPr>
                <w:noProof/>
                <w:webHidden/>
              </w:rPr>
            </w:r>
            <w:r w:rsidR="001074F3">
              <w:rPr>
                <w:noProof/>
                <w:webHidden/>
              </w:rPr>
              <w:fldChar w:fldCharType="separate"/>
            </w:r>
            <w:r w:rsidR="007132B3">
              <w:rPr>
                <w:noProof/>
                <w:webHidden/>
              </w:rPr>
              <w:t>3</w:t>
            </w:r>
            <w:r w:rsidR="001074F3">
              <w:rPr>
                <w:noProof/>
                <w:webHidden/>
              </w:rPr>
              <w:fldChar w:fldCharType="end"/>
            </w:r>
          </w:hyperlink>
        </w:p>
        <w:p w14:paraId="200A5836" w14:textId="23492F97"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69" w:history="1">
            <w:r w:rsidR="001074F3" w:rsidRPr="00516C33">
              <w:rPr>
                <w:rStyle w:val="Hyperlink"/>
                <w:noProof/>
              </w:rPr>
              <w:t>Fatality Assessment and Control Evaluation Program</w:t>
            </w:r>
            <w:r w:rsidR="001074F3">
              <w:rPr>
                <w:noProof/>
                <w:webHidden/>
              </w:rPr>
              <w:tab/>
            </w:r>
            <w:r w:rsidR="001074F3">
              <w:rPr>
                <w:noProof/>
                <w:webHidden/>
              </w:rPr>
              <w:fldChar w:fldCharType="begin"/>
            </w:r>
            <w:r w:rsidR="001074F3">
              <w:rPr>
                <w:noProof/>
                <w:webHidden/>
              </w:rPr>
              <w:instrText xml:space="preserve"> PAGEREF _Toc168059269 \h </w:instrText>
            </w:r>
            <w:r w:rsidR="001074F3">
              <w:rPr>
                <w:noProof/>
                <w:webHidden/>
              </w:rPr>
            </w:r>
            <w:r w:rsidR="001074F3">
              <w:rPr>
                <w:noProof/>
                <w:webHidden/>
              </w:rPr>
              <w:fldChar w:fldCharType="separate"/>
            </w:r>
            <w:r w:rsidR="007132B3">
              <w:rPr>
                <w:noProof/>
                <w:webHidden/>
              </w:rPr>
              <w:t>3</w:t>
            </w:r>
            <w:r w:rsidR="001074F3">
              <w:rPr>
                <w:noProof/>
                <w:webHidden/>
              </w:rPr>
              <w:fldChar w:fldCharType="end"/>
            </w:r>
          </w:hyperlink>
        </w:p>
        <w:p w14:paraId="47E6C364" w14:textId="1580FF07"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0" w:history="1">
            <w:r w:rsidR="001074F3" w:rsidRPr="00516C33">
              <w:rPr>
                <w:rStyle w:val="Hyperlink"/>
                <w:noProof/>
              </w:rPr>
              <w:t>Census of Fatal Occupational Injuries</w:t>
            </w:r>
            <w:r w:rsidR="001074F3">
              <w:rPr>
                <w:noProof/>
                <w:webHidden/>
              </w:rPr>
              <w:tab/>
            </w:r>
            <w:r w:rsidR="001074F3">
              <w:rPr>
                <w:noProof/>
                <w:webHidden/>
              </w:rPr>
              <w:fldChar w:fldCharType="begin"/>
            </w:r>
            <w:r w:rsidR="001074F3">
              <w:rPr>
                <w:noProof/>
                <w:webHidden/>
              </w:rPr>
              <w:instrText xml:space="preserve"> PAGEREF _Toc168059270 \h </w:instrText>
            </w:r>
            <w:r w:rsidR="001074F3">
              <w:rPr>
                <w:noProof/>
                <w:webHidden/>
              </w:rPr>
            </w:r>
            <w:r w:rsidR="001074F3">
              <w:rPr>
                <w:noProof/>
                <w:webHidden/>
              </w:rPr>
              <w:fldChar w:fldCharType="separate"/>
            </w:r>
            <w:r w:rsidR="007132B3">
              <w:rPr>
                <w:noProof/>
                <w:webHidden/>
              </w:rPr>
              <w:t>3</w:t>
            </w:r>
            <w:r w:rsidR="001074F3">
              <w:rPr>
                <w:noProof/>
                <w:webHidden/>
              </w:rPr>
              <w:fldChar w:fldCharType="end"/>
            </w:r>
          </w:hyperlink>
        </w:p>
        <w:p w14:paraId="7AE2C0DF" w14:textId="5E69A08A"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1" w:history="1">
            <w:r w:rsidR="001074F3" w:rsidRPr="00516C33">
              <w:rPr>
                <w:rStyle w:val="Hyperlink"/>
                <w:noProof/>
              </w:rPr>
              <w:t>How did we identify data for this report?</w:t>
            </w:r>
            <w:r w:rsidR="001074F3">
              <w:rPr>
                <w:noProof/>
                <w:webHidden/>
              </w:rPr>
              <w:tab/>
            </w:r>
            <w:r w:rsidR="001074F3">
              <w:rPr>
                <w:noProof/>
                <w:webHidden/>
              </w:rPr>
              <w:fldChar w:fldCharType="begin"/>
            </w:r>
            <w:r w:rsidR="001074F3">
              <w:rPr>
                <w:noProof/>
                <w:webHidden/>
              </w:rPr>
              <w:instrText xml:space="preserve"> PAGEREF _Toc168059271 \h </w:instrText>
            </w:r>
            <w:r w:rsidR="001074F3">
              <w:rPr>
                <w:noProof/>
                <w:webHidden/>
              </w:rPr>
            </w:r>
            <w:r w:rsidR="001074F3">
              <w:rPr>
                <w:noProof/>
                <w:webHidden/>
              </w:rPr>
              <w:fldChar w:fldCharType="separate"/>
            </w:r>
            <w:r w:rsidR="007132B3">
              <w:rPr>
                <w:noProof/>
                <w:webHidden/>
              </w:rPr>
              <w:t>3</w:t>
            </w:r>
            <w:r w:rsidR="001074F3">
              <w:rPr>
                <w:noProof/>
                <w:webHidden/>
              </w:rPr>
              <w:fldChar w:fldCharType="end"/>
            </w:r>
          </w:hyperlink>
        </w:p>
        <w:p w14:paraId="680E1A47" w14:textId="11C7DD84"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72" w:history="1">
            <w:r w:rsidR="001074F3" w:rsidRPr="00516C33">
              <w:rPr>
                <w:rStyle w:val="Hyperlink"/>
                <w:noProof/>
              </w:rPr>
              <w:t>The Workers: Demographics</w:t>
            </w:r>
            <w:r w:rsidR="001074F3">
              <w:rPr>
                <w:noProof/>
                <w:webHidden/>
              </w:rPr>
              <w:tab/>
            </w:r>
            <w:r w:rsidR="001074F3">
              <w:rPr>
                <w:noProof/>
                <w:webHidden/>
              </w:rPr>
              <w:fldChar w:fldCharType="begin"/>
            </w:r>
            <w:r w:rsidR="001074F3">
              <w:rPr>
                <w:noProof/>
                <w:webHidden/>
              </w:rPr>
              <w:instrText xml:space="preserve"> PAGEREF _Toc168059272 \h </w:instrText>
            </w:r>
            <w:r w:rsidR="001074F3">
              <w:rPr>
                <w:noProof/>
                <w:webHidden/>
              </w:rPr>
            </w:r>
            <w:r w:rsidR="001074F3">
              <w:rPr>
                <w:noProof/>
                <w:webHidden/>
              </w:rPr>
              <w:fldChar w:fldCharType="separate"/>
            </w:r>
            <w:r w:rsidR="007132B3">
              <w:rPr>
                <w:noProof/>
                <w:webHidden/>
              </w:rPr>
              <w:t>4</w:t>
            </w:r>
            <w:r w:rsidR="001074F3">
              <w:rPr>
                <w:noProof/>
                <w:webHidden/>
              </w:rPr>
              <w:fldChar w:fldCharType="end"/>
            </w:r>
          </w:hyperlink>
        </w:p>
        <w:p w14:paraId="00130BF6" w14:textId="450852C8"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3" w:history="1">
            <w:r w:rsidR="001074F3" w:rsidRPr="00516C33">
              <w:rPr>
                <w:rStyle w:val="Hyperlink"/>
                <w:noProof/>
              </w:rPr>
              <w:t>Gender</w:t>
            </w:r>
            <w:r w:rsidR="001074F3">
              <w:rPr>
                <w:noProof/>
                <w:webHidden/>
              </w:rPr>
              <w:tab/>
            </w:r>
            <w:r w:rsidR="001074F3">
              <w:rPr>
                <w:noProof/>
                <w:webHidden/>
              </w:rPr>
              <w:fldChar w:fldCharType="begin"/>
            </w:r>
            <w:r w:rsidR="001074F3">
              <w:rPr>
                <w:noProof/>
                <w:webHidden/>
              </w:rPr>
              <w:instrText xml:space="preserve"> PAGEREF _Toc168059273 \h </w:instrText>
            </w:r>
            <w:r w:rsidR="001074F3">
              <w:rPr>
                <w:noProof/>
                <w:webHidden/>
              </w:rPr>
            </w:r>
            <w:r w:rsidR="001074F3">
              <w:rPr>
                <w:noProof/>
                <w:webHidden/>
              </w:rPr>
              <w:fldChar w:fldCharType="separate"/>
            </w:r>
            <w:r w:rsidR="007132B3">
              <w:rPr>
                <w:noProof/>
                <w:webHidden/>
              </w:rPr>
              <w:t>4</w:t>
            </w:r>
            <w:r w:rsidR="001074F3">
              <w:rPr>
                <w:noProof/>
                <w:webHidden/>
              </w:rPr>
              <w:fldChar w:fldCharType="end"/>
            </w:r>
          </w:hyperlink>
        </w:p>
        <w:p w14:paraId="75BE7AA3" w14:textId="3605B9B6"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4" w:history="1">
            <w:r w:rsidR="001074F3" w:rsidRPr="00516C33">
              <w:rPr>
                <w:rStyle w:val="Hyperlink"/>
                <w:noProof/>
              </w:rPr>
              <w:t>Age</w:t>
            </w:r>
            <w:r w:rsidR="001074F3">
              <w:rPr>
                <w:noProof/>
                <w:webHidden/>
              </w:rPr>
              <w:tab/>
            </w:r>
            <w:r w:rsidR="001074F3">
              <w:rPr>
                <w:noProof/>
                <w:webHidden/>
              </w:rPr>
              <w:fldChar w:fldCharType="begin"/>
            </w:r>
            <w:r w:rsidR="001074F3">
              <w:rPr>
                <w:noProof/>
                <w:webHidden/>
              </w:rPr>
              <w:instrText xml:space="preserve"> PAGEREF _Toc168059274 \h </w:instrText>
            </w:r>
            <w:r w:rsidR="001074F3">
              <w:rPr>
                <w:noProof/>
                <w:webHidden/>
              </w:rPr>
            </w:r>
            <w:r w:rsidR="001074F3">
              <w:rPr>
                <w:noProof/>
                <w:webHidden/>
              </w:rPr>
              <w:fldChar w:fldCharType="separate"/>
            </w:r>
            <w:r w:rsidR="007132B3">
              <w:rPr>
                <w:noProof/>
                <w:webHidden/>
              </w:rPr>
              <w:t>5</w:t>
            </w:r>
            <w:r w:rsidR="001074F3">
              <w:rPr>
                <w:noProof/>
                <w:webHidden/>
              </w:rPr>
              <w:fldChar w:fldCharType="end"/>
            </w:r>
          </w:hyperlink>
        </w:p>
        <w:p w14:paraId="2773A7BE" w14:textId="29ADB5B7"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5" w:history="1">
            <w:r w:rsidR="001074F3" w:rsidRPr="00516C33">
              <w:rPr>
                <w:rStyle w:val="Hyperlink"/>
                <w:noProof/>
              </w:rPr>
              <w:t>Race and Hispanic Ethnicity</w:t>
            </w:r>
            <w:r w:rsidR="001074F3">
              <w:rPr>
                <w:noProof/>
                <w:webHidden/>
              </w:rPr>
              <w:tab/>
            </w:r>
            <w:r w:rsidR="001074F3">
              <w:rPr>
                <w:noProof/>
                <w:webHidden/>
              </w:rPr>
              <w:fldChar w:fldCharType="begin"/>
            </w:r>
            <w:r w:rsidR="001074F3">
              <w:rPr>
                <w:noProof/>
                <w:webHidden/>
              </w:rPr>
              <w:instrText xml:space="preserve"> PAGEREF _Toc168059275 \h </w:instrText>
            </w:r>
            <w:r w:rsidR="001074F3">
              <w:rPr>
                <w:noProof/>
                <w:webHidden/>
              </w:rPr>
            </w:r>
            <w:r w:rsidR="001074F3">
              <w:rPr>
                <w:noProof/>
                <w:webHidden/>
              </w:rPr>
              <w:fldChar w:fldCharType="separate"/>
            </w:r>
            <w:r w:rsidR="007132B3">
              <w:rPr>
                <w:noProof/>
                <w:webHidden/>
              </w:rPr>
              <w:t>5</w:t>
            </w:r>
            <w:r w:rsidR="001074F3">
              <w:rPr>
                <w:noProof/>
                <w:webHidden/>
              </w:rPr>
              <w:fldChar w:fldCharType="end"/>
            </w:r>
          </w:hyperlink>
        </w:p>
        <w:p w14:paraId="1AF6F420" w14:textId="4919D30A"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6" w:history="1">
            <w:r w:rsidR="001074F3" w:rsidRPr="00516C33">
              <w:rPr>
                <w:rStyle w:val="Hyperlink"/>
                <w:noProof/>
              </w:rPr>
              <w:t>Foreign-Born Status</w:t>
            </w:r>
            <w:r w:rsidR="001074F3">
              <w:rPr>
                <w:noProof/>
                <w:webHidden/>
              </w:rPr>
              <w:tab/>
            </w:r>
            <w:r w:rsidR="001074F3">
              <w:rPr>
                <w:noProof/>
                <w:webHidden/>
              </w:rPr>
              <w:fldChar w:fldCharType="begin"/>
            </w:r>
            <w:r w:rsidR="001074F3">
              <w:rPr>
                <w:noProof/>
                <w:webHidden/>
              </w:rPr>
              <w:instrText xml:space="preserve"> PAGEREF _Toc168059276 \h </w:instrText>
            </w:r>
            <w:r w:rsidR="001074F3">
              <w:rPr>
                <w:noProof/>
                <w:webHidden/>
              </w:rPr>
            </w:r>
            <w:r w:rsidR="001074F3">
              <w:rPr>
                <w:noProof/>
                <w:webHidden/>
              </w:rPr>
              <w:fldChar w:fldCharType="separate"/>
            </w:r>
            <w:r w:rsidR="007132B3">
              <w:rPr>
                <w:noProof/>
                <w:webHidden/>
              </w:rPr>
              <w:t>7</w:t>
            </w:r>
            <w:r w:rsidR="001074F3">
              <w:rPr>
                <w:noProof/>
                <w:webHidden/>
              </w:rPr>
              <w:fldChar w:fldCharType="end"/>
            </w:r>
          </w:hyperlink>
        </w:p>
        <w:p w14:paraId="0F0029C6" w14:textId="7B0DCDAB"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7" w:history="1">
            <w:r w:rsidR="001074F3" w:rsidRPr="00516C33">
              <w:rPr>
                <w:rStyle w:val="Hyperlink"/>
                <w:noProof/>
              </w:rPr>
              <w:t>Employment Type</w:t>
            </w:r>
            <w:r w:rsidR="001074F3">
              <w:rPr>
                <w:noProof/>
                <w:webHidden/>
              </w:rPr>
              <w:tab/>
            </w:r>
            <w:r w:rsidR="001074F3">
              <w:rPr>
                <w:noProof/>
                <w:webHidden/>
              </w:rPr>
              <w:fldChar w:fldCharType="begin"/>
            </w:r>
            <w:r w:rsidR="001074F3">
              <w:rPr>
                <w:noProof/>
                <w:webHidden/>
              </w:rPr>
              <w:instrText xml:space="preserve"> PAGEREF _Toc168059277 \h </w:instrText>
            </w:r>
            <w:r w:rsidR="001074F3">
              <w:rPr>
                <w:noProof/>
                <w:webHidden/>
              </w:rPr>
            </w:r>
            <w:r w:rsidR="001074F3">
              <w:rPr>
                <w:noProof/>
                <w:webHidden/>
              </w:rPr>
              <w:fldChar w:fldCharType="separate"/>
            </w:r>
            <w:r w:rsidR="007132B3">
              <w:rPr>
                <w:noProof/>
                <w:webHidden/>
              </w:rPr>
              <w:t>7</w:t>
            </w:r>
            <w:r w:rsidR="001074F3">
              <w:rPr>
                <w:noProof/>
                <w:webHidden/>
              </w:rPr>
              <w:fldChar w:fldCharType="end"/>
            </w:r>
          </w:hyperlink>
        </w:p>
        <w:p w14:paraId="144F429C" w14:textId="2C5D6A9D"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78" w:history="1">
            <w:r w:rsidR="001074F3" w:rsidRPr="00516C33">
              <w:rPr>
                <w:rStyle w:val="Hyperlink"/>
                <w:noProof/>
              </w:rPr>
              <w:t>Massachusetts Counties Where Injury Took Place</w:t>
            </w:r>
            <w:r w:rsidR="001074F3">
              <w:rPr>
                <w:noProof/>
                <w:webHidden/>
              </w:rPr>
              <w:tab/>
            </w:r>
            <w:r w:rsidR="001074F3">
              <w:rPr>
                <w:noProof/>
                <w:webHidden/>
              </w:rPr>
              <w:fldChar w:fldCharType="begin"/>
            </w:r>
            <w:r w:rsidR="001074F3">
              <w:rPr>
                <w:noProof/>
                <w:webHidden/>
              </w:rPr>
              <w:instrText xml:space="preserve"> PAGEREF _Toc168059278 \h </w:instrText>
            </w:r>
            <w:r w:rsidR="001074F3">
              <w:rPr>
                <w:noProof/>
                <w:webHidden/>
              </w:rPr>
            </w:r>
            <w:r w:rsidR="001074F3">
              <w:rPr>
                <w:noProof/>
                <w:webHidden/>
              </w:rPr>
              <w:fldChar w:fldCharType="separate"/>
            </w:r>
            <w:r w:rsidR="007132B3">
              <w:rPr>
                <w:noProof/>
                <w:webHidden/>
              </w:rPr>
              <w:t>8</w:t>
            </w:r>
            <w:r w:rsidR="001074F3">
              <w:rPr>
                <w:noProof/>
                <w:webHidden/>
              </w:rPr>
              <w:fldChar w:fldCharType="end"/>
            </w:r>
          </w:hyperlink>
        </w:p>
        <w:p w14:paraId="3FBB1E8F" w14:textId="2D25CB1A"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79" w:history="1">
            <w:r w:rsidR="001074F3" w:rsidRPr="00516C33">
              <w:rPr>
                <w:rStyle w:val="Hyperlink"/>
                <w:noProof/>
              </w:rPr>
              <w:t>Types</w:t>
            </w:r>
            <w:r w:rsidR="001074F3" w:rsidRPr="00516C33">
              <w:rPr>
                <w:rStyle w:val="Hyperlink"/>
                <w:noProof/>
                <w:spacing w:val="11"/>
              </w:rPr>
              <w:t xml:space="preserve"> </w:t>
            </w:r>
            <w:r w:rsidR="001074F3" w:rsidRPr="00516C33">
              <w:rPr>
                <w:rStyle w:val="Hyperlink"/>
                <w:noProof/>
              </w:rPr>
              <w:t>of</w:t>
            </w:r>
            <w:r w:rsidR="001074F3" w:rsidRPr="00516C33">
              <w:rPr>
                <w:rStyle w:val="Hyperlink"/>
                <w:noProof/>
                <w:spacing w:val="11"/>
              </w:rPr>
              <w:t xml:space="preserve"> </w:t>
            </w:r>
            <w:r w:rsidR="001074F3" w:rsidRPr="00516C33">
              <w:rPr>
                <w:rStyle w:val="Hyperlink"/>
                <w:noProof/>
              </w:rPr>
              <w:t>Events</w:t>
            </w:r>
            <w:r w:rsidR="001074F3" w:rsidRPr="00516C33">
              <w:rPr>
                <w:rStyle w:val="Hyperlink"/>
                <w:noProof/>
                <w:spacing w:val="12"/>
              </w:rPr>
              <w:t xml:space="preserve"> </w:t>
            </w:r>
            <w:r w:rsidR="001074F3" w:rsidRPr="00516C33">
              <w:rPr>
                <w:rStyle w:val="Hyperlink"/>
                <w:noProof/>
              </w:rPr>
              <w:t>Causing</w:t>
            </w:r>
            <w:r w:rsidR="001074F3" w:rsidRPr="00516C33">
              <w:rPr>
                <w:rStyle w:val="Hyperlink"/>
                <w:noProof/>
                <w:spacing w:val="11"/>
              </w:rPr>
              <w:t xml:space="preserve"> </w:t>
            </w:r>
            <w:r w:rsidR="001074F3" w:rsidRPr="00516C33">
              <w:rPr>
                <w:rStyle w:val="Hyperlink"/>
                <w:noProof/>
              </w:rPr>
              <w:t>Worker</w:t>
            </w:r>
            <w:r w:rsidR="001074F3" w:rsidRPr="00516C33">
              <w:rPr>
                <w:rStyle w:val="Hyperlink"/>
                <w:noProof/>
                <w:spacing w:val="12"/>
              </w:rPr>
              <w:t xml:space="preserve"> </w:t>
            </w:r>
            <w:r w:rsidR="001074F3" w:rsidRPr="00516C33">
              <w:rPr>
                <w:rStyle w:val="Hyperlink"/>
                <w:noProof/>
              </w:rPr>
              <w:t>Deaths</w:t>
            </w:r>
            <w:r w:rsidR="001074F3">
              <w:rPr>
                <w:noProof/>
                <w:webHidden/>
              </w:rPr>
              <w:tab/>
            </w:r>
            <w:r w:rsidR="001074F3">
              <w:rPr>
                <w:noProof/>
                <w:webHidden/>
              </w:rPr>
              <w:fldChar w:fldCharType="begin"/>
            </w:r>
            <w:r w:rsidR="001074F3">
              <w:rPr>
                <w:noProof/>
                <w:webHidden/>
              </w:rPr>
              <w:instrText xml:space="preserve"> PAGEREF _Toc168059279 \h </w:instrText>
            </w:r>
            <w:r w:rsidR="001074F3">
              <w:rPr>
                <w:noProof/>
                <w:webHidden/>
              </w:rPr>
            </w:r>
            <w:r w:rsidR="001074F3">
              <w:rPr>
                <w:noProof/>
                <w:webHidden/>
              </w:rPr>
              <w:fldChar w:fldCharType="separate"/>
            </w:r>
            <w:r w:rsidR="007132B3">
              <w:rPr>
                <w:noProof/>
                <w:webHidden/>
              </w:rPr>
              <w:t>9</w:t>
            </w:r>
            <w:r w:rsidR="001074F3">
              <w:rPr>
                <w:noProof/>
                <w:webHidden/>
              </w:rPr>
              <w:fldChar w:fldCharType="end"/>
            </w:r>
          </w:hyperlink>
        </w:p>
        <w:p w14:paraId="08901D28" w14:textId="212F26B2"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80" w:history="1">
            <w:r w:rsidR="001074F3" w:rsidRPr="00516C33">
              <w:rPr>
                <w:rStyle w:val="Hyperlink"/>
                <w:noProof/>
              </w:rPr>
              <w:t>Fatal Injuries at Work by Industry, 2021–2022</w:t>
            </w:r>
            <w:r w:rsidR="001074F3">
              <w:rPr>
                <w:noProof/>
                <w:webHidden/>
              </w:rPr>
              <w:tab/>
            </w:r>
            <w:r w:rsidR="001074F3">
              <w:rPr>
                <w:noProof/>
                <w:webHidden/>
              </w:rPr>
              <w:fldChar w:fldCharType="begin"/>
            </w:r>
            <w:r w:rsidR="001074F3">
              <w:rPr>
                <w:noProof/>
                <w:webHidden/>
              </w:rPr>
              <w:instrText xml:space="preserve"> PAGEREF _Toc168059280 \h </w:instrText>
            </w:r>
            <w:r w:rsidR="001074F3">
              <w:rPr>
                <w:noProof/>
                <w:webHidden/>
              </w:rPr>
            </w:r>
            <w:r w:rsidR="001074F3">
              <w:rPr>
                <w:noProof/>
                <w:webHidden/>
              </w:rPr>
              <w:fldChar w:fldCharType="separate"/>
            </w:r>
            <w:r w:rsidR="007132B3">
              <w:rPr>
                <w:noProof/>
                <w:webHidden/>
              </w:rPr>
              <w:t>10</w:t>
            </w:r>
            <w:r w:rsidR="001074F3">
              <w:rPr>
                <w:noProof/>
                <w:webHidden/>
              </w:rPr>
              <w:fldChar w:fldCharType="end"/>
            </w:r>
          </w:hyperlink>
        </w:p>
        <w:p w14:paraId="1BBB4CC4" w14:textId="1E416D50"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81" w:history="1">
            <w:r w:rsidR="001074F3" w:rsidRPr="00516C33">
              <w:rPr>
                <w:rStyle w:val="Hyperlink"/>
                <w:noProof/>
              </w:rPr>
              <w:t>Comparing Massachusetts to the Nation</w:t>
            </w:r>
            <w:r w:rsidR="001074F3">
              <w:rPr>
                <w:noProof/>
                <w:webHidden/>
              </w:rPr>
              <w:tab/>
            </w:r>
            <w:r w:rsidR="001074F3">
              <w:rPr>
                <w:noProof/>
                <w:webHidden/>
              </w:rPr>
              <w:fldChar w:fldCharType="begin"/>
            </w:r>
            <w:r w:rsidR="001074F3">
              <w:rPr>
                <w:noProof/>
                <w:webHidden/>
              </w:rPr>
              <w:instrText xml:space="preserve"> PAGEREF _Toc168059281 \h </w:instrText>
            </w:r>
            <w:r w:rsidR="001074F3">
              <w:rPr>
                <w:noProof/>
                <w:webHidden/>
              </w:rPr>
            </w:r>
            <w:r w:rsidR="001074F3">
              <w:rPr>
                <w:noProof/>
                <w:webHidden/>
              </w:rPr>
              <w:fldChar w:fldCharType="separate"/>
            </w:r>
            <w:r w:rsidR="007132B3">
              <w:rPr>
                <w:noProof/>
                <w:webHidden/>
              </w:rPr>
              <w:t>11</w:t>
            </w:r>
            <w:r w:rsidR="001074F3">
              <w:rPr>
                <w:noProof/>
                <w:webHidden/>
              </w:rPr>
              <w:fldChar w:fldCharType="end"/>
            </w:r>
          </w:hyperlink>
        </w:p>
        <w:p w14:paraId="7B7CCEBF" w14:textId="405EA2FB"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82" w:history="1">
            <w:r w:rsidR="001074F3" w:rsidRPr="00516C33">
              <w:rPr>
                <w:rStyle w:val="Hyperlink"/>
                <w:noProof/>
              </w:rPr>
              <w:t>State and Federal Roles in Occupational Health and Safety</w:t>
            </w:r>
            <w:r w:rsidR="001074F3">
              <w:rPr>
                <w:noProof/>
                <w:webHidden/>
              </w:rPr>
              <w:tab/>
            </w:r>
            <w:r w:rsidR="001074F3">
              <w:rPr>
                <w:noProof/>
                <w:webHidden/>
              </w:rPr>
              <w:fldChar w:fldCharType="begin"/>
            </w:r>
            <w:r w:rsidR="001074F3">
              <w:rPr>
                <w:noProof/>
                <w:webHidden/>
              </w:rPr>
              <w:instrText xml:space="preserve"> PAGEREF _Toc168059282 \h </w:instrText>
            </w:r>
            <w:r w:rsidR="001074F3">
              <w:rPr>
                <w:noProof/>
                <w:webHidden/>
              </w:rPr>
            </w:r>
            <w:r w:rsidR="001074F3">
              <w:rPr>
                <w:noProof/>
                <w:webHidden/>
              </w:rPr>
              <w:fldChar w:fldCharType="separate"/>
            </w:r>
            <w:r w:rsidR="007132B3">
              <w:rPr>
                <w:noProof/>
                <w:webHidden/>
              </w:rPr>
              <w:t>12</w:t>
            </w:r>
            <w:r w:rsidR="001074F3">
              <w:rPr>
                <w:noProof/>
                <w:webHidden/>
              </w:rPr>
              <w:fldChar w:fldCharType="end"/>
            </w:r>
          </w:hyperlink>
        </w:p>
        <w:p w14:paraId="7E146387" w14:textId="2B0C19E1"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3" w:history="1">
            <w:r w:rsidR="001074F3" w:rsidRPr="00516C33">
              <w:rPr>
                <w:rStyle w:val="Hyperlink"/>
                <w:noProof/>
              </w:rPr>
              <w:t>What agencies enforce workplace safety regulations in Massachusetts?</w:t>
            </w:r>
            <w:r w:rsidR="001074F3">
              <w:rPr>
                <w:noProof/>
                <w:webHidden/>
              </w:rPr>
              <w:tab/>
            </w:r>
            <w:r w:rsidR="001074F3">
              <w:rPr>
                <w:noProof/>
                <w:webHidden/>
              </w:rPr>
              <w:fldChar w:fldCharType="begin"/>
            </w:r>
            <w:r w:rsidR="001074F3">
              <w:rPr>
                <w:noProof/>
                <w:webHidden/>
              </w:rPr>
              <w:instrText xml:space="preserve"> PAGEREF _Toc168059283 \h </w:instrText>
            </w:r>
            <w:r w:rsidR="001074F3">
              <w:rPr>
                <w:noProof/>
                <w:webHidden/>
              </w:rPr>
            </w:r>
            <w:r w:rsidR="001074F3">
              <w:rPr>
                <w:noProof/>
                <w:webHidden/>
              </w:rPr>
              <w:fldChar w:fldCharType="separate"/>
            </w:r>
            <w:r w:rsidR="007132B3">
              <w:rPr>
                <w:noProof/>
                <w:webHidden/>
              </w:rPr>
              <w:t>12</w:t>
            </w:r>
            <w:r w:rsidR="001074F3">
              <w:rPr>
                <w:noProof/>
                <w:webHidden/>
              </w:rPr>
              <w:fldChar w:fldCharType="end"/>
            </w:r>
          </w:hyperlink>
        </w:p>
        <w:p w14:paraId="6F3B32D8" w14:textId="4C70CC4A"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4" w:history="1">
            <w:r w:rsidR="001074F3" w:rsidRPr="00516C33">
              <w:rPr>
                <w:rStyle w:val="Hyperlink"/>
                <w:noProof/>
              </w:rPr>
              <w:t>How does OHSP investigate workplace fatalities?</w:t>
            </w:r>
            <w:r w:rsidR="001074F3">
              <w:rPr>
                <w:noProof/>
                <w:webHidden/>
              </w:rPr>
              <w:tab/>
            </w:r>
            <w:r w:rsidR="001074F3">
              <w:rPr>
                <w:noProof/>
                <w:webHidden/>
              </w:rPr>
              <w:fldChar w:fldCharType="begin"/>
            </w:r>
            <w:r w:rsidR="001074F3">
              <w:rPr>
                <w:noProof/>
                <w:webHidden/>
              </w:rPr>
              <w:instrText xml:space="preserve"> PAGEREF _Toc168059284 \h </w:instrText>
            </w:r>
            <w:r w:rsidR="001074F3">
              <w:rPr>
                <w:noProof/>
                <w:webHidden/>
              </w:rPr>
            </w:r>
            <w:r w:rsidR="001074F3">
              <w:rPr>
                <w:noProof/>
                <w:webHidden/>
              </w:rPr>
              <w:fldChar w:fldCharType="separate"/>
            </w:r>
            <w:r w:rsidR="007132B3">
              <w:rPr>
                <w:noProof/>
                <w:webHidden/>
              </w:rPr>
              <w:t>12</w:t>
            </w:r>
            <w:r w:rsidR="001074F3">
              <w:rPr>
                <w:noProof/>
                <w:webHidden/>
              </w:rPr>
              <w:fldChar w:fldCharType="end"/>
            </w:r>
          </w:hyperlink>
        </w:p>
        <w:p w14:paraId="4D1A6B99" w14:textId="1F52D6A0"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85" w:history="1">
            <w:r w:rsidR="001074F3" w:rsidRPr="00516C33">
              <w:rPr>
                <w:rStyle w:val="Hyperlink"/>
                <w:noProof/>
              </w:rPr>
              <w:t>Fatal Injury Prevention in Massachusetts: Examples of current activities</w:t>
            </w:r>
            <w:r w:rsidR="001074F3">
              <w:rPr>
                <w:noProof/>
                <w:webHidden/>
              </w:rPr>
              <w:tab/>
            </w:r>
            <w:r w:rsidR="001074F3">
              <w:rPr>
                <w:noProof/>
                <w:webHidden/>
              </w:rPr>
              <w:fldChar w:fldCharType="begin"/>
            </w:r>
            <w:r w:rsidR="001074F3">
              <w:rPr>
                <w:noProof/>
                <w:webHidden/>
              </w:rPr>
              <w:instrText xml:space="preserve"> PAGEREF _Toc168059285 \h </w:instrText>
            </w:r>
            <w:r w:rsidR="001074F3">
              <w:rPr>
                <w:noProof/>
                <w:webHidden/>
              </w:rPr>
            </w:r>
            <w:r w:rsidR="001074F3">
              <w:rPr>
                <w:noProof/>
                <w:webHidden/>
              </w:rPr>
              <w:fldChar w:fldCharType="separate"/>
            </w:r>
            <w:r w:rsidR="007132B3">
              <w:rPr>
                <w:noProof/>
                <w:webHidden/>
              </w:rPr>
              <w:t>13</w:t>
            </w:r>
            <w:r w:rsidR="001074F3">
              <w:rPr>
                <w:noProof/>
                <w:webHidden/>
              </w:rPr>
              <w:fldChar w:fldCharType="end"/>
            </w:r>
          </w:hyperlink>
        </w:p>
        <w:p w14:paraId="099EB26A" w14:textId="471E116D"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6" w:history="1">
            <w:r w:rsidR="001074F3" w:rsidRPr="00516C33">
              <w:rPr>
                <w:rStyle w:val="Hyperlink"/>
                <w:noProof/>
              </w:rPr>
              <w:t>Workplace</w:t>
            </w:r>
            <w:r w:rsidR="001074F3" w:rsidRPr="00516C33">
              <w:rPr>
                <w:rStyle w:val="Hyperlink"/>
                <w:noProof/>
                <w:spacing w:val="-11"/>
              </w:rPr>
              <w:t xml:space="preserve"> </w:t>
            </w:r>
            <w:r w:rsidR="001074F3" w:rsidRPr="00516C33">
              <w:rPr>
                <w:rStyle w:val="Hyperlink"/>
                <w:noProof/>
              </w:rPr>
              <w:t>Overdose Prevention</w:t>
            </w:r>
            <w:r w:rsidR="001074F3">
              <w:rPr>
                <w:noProof/>
                <w:webHidden/>
              </w:rPr>
              <w:tab/>
            </w:r>
            <w:r w:rsidR="001074F3">
              <w:rPr>
                <w:noProof/>
                <w:webHidden/>
              </w:rPr>
              <w:fldChar w:fldCharType="begin"/>
            </w:r>
            <w:r w:rsidR="001074F3">
              <w:rPr>
                <w:noProof/>
                <w:webHidden/>
              </w:rPr>
              <w:instrText xml:space="preserve"> PAGEREF _Toc168059286 \h </w:instrText>
            </w:r>
            <w:r w:rsidR="001074F3">
              <w:rPr>
                <w:noProof/>
                <w:webHidden/>
              </w:rPr>
            </w:r>
            <w:r w:rsidR="001074F3">
              <w:rPr>
                <w:noProof/>
                <w:webHidden/>
              </w:rPr>
              <w:fldChar w:fldCharType="separate"/>
            </w:r>
            <w:r w:rsidR="007132B3">
              <w:rPr>
                <w:noProof/>
                <w:webHidden/>
              </w:rPr>
              <w:t>13</w:t>
            </w:r>
            <w:r w:rsidR="001074F3">
              <w:rPr>
                <w:noProof/>
                <w:webHidden/>
              </w:rPr>
              <w:fldChar w:fldCharType="end"/>
            </w:r>
          </w:hyperlink>
        </w:p>
        <w:p w14:paraId="282F3A37" w14:textId="593DCB5A"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7" w:history="1">
            <w:r w:rsidR="001074F3" w:rsidRPr="00516C33">
              <w:rPr>
                <w:rStyle w:val="Hyperlink"/>
                <w:noProof/>
              </w:rPr>
              <w:t>Suicide Prevention</w:t>
            </w:r>
            <w:r w:rsidR="001074F3">
              <w:rPr>
                <w:noProof/>
                <w:webHidden/>
              </w:rPr>
              <w:tab/>
            </w:r>
            <w:r w:rsidR="001074F3">
              <w:rPr>
                <w:noProof/>
                <w:webHidden/>
              </w:rPr>
              <w:fldChar w:fldCharType="begin"/>
            </w:r>
            <w:r w:rsidR="001074F3">
              <w:rPr>
                <w:noProof/>
                <w:webHidden/>
              </w:rPr>
              <w:instrText xml:space="preserve"> PAGEREF _Toc168059287 \h </w:instrText>
            </w:r>
            <w:r w:rsidR="001074F3">
              <w:rPr>
                <w:noProof/>
                <w:webHidden/>
              </w:rPr>
            </w:r>
            <w:r w:rsidR="001074F3">
              <w:rPr>
                <w:noProof/>
                <w:webHidden/>
              </w:rPr>
              <w:fldChar w:fldCharType="separate"/>
            </w:r>
            <w:r w:rsidR="007132B3">
              <w:rPr>
                <w:noProof/>
                <w:webHidden/>
              </w:rPr>
              <w:t>13</w:t>
            </w:r>
            <w:r w:rsidR="001074F3">
              <w:rPr>
                <w:noProof/>
                <w:webHidden/>
              </w:rPr>
              <w:fldChar w:fldCharType="end"/>
            </w:r>
          </w:hyperlink>
        </w:p>
        <w:p w14:paraId="36D9222D" w14:textId="1C7FF368"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8" w:history="1">
            <w:r w:rsidR="001074F3" w:rsidRPr="00516C33">
              <w:rPr>
                <w:rStyle w:val="Hyperlink"/>
                <w:noProof/>
              </w:rPr>
              <w:t>Falls and Struck-By Incident Prevention</w:t>
            </w:r>
            <w:r w:rsidR="001074F3">
              <w:rPr>
                <w:noProof/>
                <w:webHidden/>
              </w:rPr>
              <w:tab/>
            </w:r>
            <w:r w:rsidR="001074F3">
              <w:rPr>
                <w:noProof/>
                <w:webHidden/>
              </w:rPr>
              <w:fldChar w:fldCharType="begin"/>
            </w:r>
            <w:r w:rsidR="001074F3">
              <w:rPr>
                <w:noProof/>
                <w:webHidden/>
              </w:rPr>
              <w:instrText xml:space="preserve"> PAGEREF _Toc168059288 \h </w:instrText>
            </w:r>
            <w:r w:rsidR="001074F3">
              <w:rPr>
                <w:noProof/>
                <w:webHidden/>
              </w:rPr>
            </w:r>
            <w:r w:rsidR="001074F3">
              <w:rPr>
                <w:noProof/>
                <w:webHidden/>
              </w:rPr>
              <w:fldChar w:fldCharType="separate"/>
            </w:r>
            <w:r w:rsidR="007132B3">
              <w:rPr>
                <w:noProof/>
                <w:webHidden/>
              </w:rPr>
              <w:t>14</w:t>
            </w:r>
            <w:r w:rsidR="001074F3">
              <w:rPr>
                <w:noProof/>
                <w:webHidden/>
              </w:rPr>
              <w:fldChar w:fldCharType="end"/>
            </w:r>
          </w:hyperlink>
        </w:p>
        <w:p w14:paraId="4300FC27" w14:textId="440AEE8C" w:rsidR="001074F3" w:rsidRDefault="00D00045">
          <w:pPr>
            <w:pStyle w:val="TOC2"/>
            <w:rPr>
              <w:rFonts w:asciiTheme="minorHAnsi" w:eastAsiaTheme="minorEastAsia" w:hAnsiTheme="minorHAnsi" w:cstheme="minorBidi"/>
              <w:noProof/>
              <w:kern w:val="2"/>
              <w:sz w:val="24"/>
              <w:szCs w:val="24"/>
              <w14:ligatures w14:val="standardContextual"/>
            </w:rPr>
          </w:pPr>
          <w:hyperlink w:anchor="_Toc168059289" w:history="1">
            <w:r w:rsidR="001074F3" w:rsidRPr="00516C33">
              <w:rPr>
                <w:rStyle w:val="Hyperlink"/>
                <w:noProof/>
              </w:rPr>
              <w:t>Landscaping</w:t>
            </w:r>
            <w:r w:rsidR="001074F3" w:rsidRPr="00516C33">
              <w:rPr>
                <w:rStyle w:val="Hyperlink"/>
                <w:noProof/>
                <w:spacing w:val="-24"/>
              </w:rPr>
              <w:t xml:space="preserve"> </w:t>
            </w:r>
            <w:r w:rsidR="001074F3" w:rsidRPr="00516C33">
              <w:rPr>
                <w:rStyle w:val="Hyperlink"/>
                <w:noProof/>
              </w:rPr>
              <w:t>Industry Fatality Prevention</w:t>
            </w:r>
            <w:r w:rsidR="001074F3">
              <w:rPr>
                <w:noProof/>
                <w:webHidden/>
              </w:rPr>
              <w:tab/>
            </w:r>
            <w:r w:rsidR="001074F3">
              <w:rPr>
                <w:noProof/>
                <w:webHidden/>
              </w:rPr>
              <w:fldChar w:fldCharType="begin"/>
            </w:r>
            <w:r w:rsidR="001074F3">
              <w:rPr>
                <w:noProof/>
                <w:webHidden/>
              </w:rPr>
              <w:instrText xml:space="preserve"> PAGEREF _Toc168059289 \h </w:instrText>
            </w:r>
            <w:r w:rsidR="001074F3">
              <w:rPr>
                <w:noProof/>
                <w:webHidden/>
              </w:rPr>
            </w:r>
            <w:r w:rsidR="001074F3">
              <w:rPr>
                <w:noProof/>
                <w:webHidden/>
              </w:rPr>
              <w:fldChar w:fldCharType="separate"/>
            </w:r>
            <w:r w:rsidR="007132B3">
              <w:rPr>
                <w:noProof/>
                <w:webHidden/>
              </w:rPr>
              <w:t>14</w:t>
            </w:r>
            <w:r w:rsidR="001074F3">
              <w:rPr>
                <w:noProof/>
                <w:webHidden/>
              </w:rPr>
              <w:fldChar w:fldCharType="end"/>
            </w:r>
          </w:hyperlink>
        </w:p>
        <w:p w14:paraId="17D63BE9" w14:textId="62E6CB91" w:rsidR="001074F3" w:rsidRDefault="00D00045">
          <w:pPr>
            <w:pStyle w:val="TOC1"/>
            <w:rPr>
              <w:rFonts w:asciiTheme="minorHAnsi" w:eastAsiaTheme="minorEastAsia" w:hAnsiTheme="minorHAnsi" w:cstheme="minorBidi"/>
              <w:noProof/>
              <w:kern w:val="2"/>
              <w:sz w:val="24"/>
              <w:szCs w:val="24"/>
              <w14:ligatures w14:val="standardContextual"/>
            </w:rPr>
          </w:pPr>
          <w:hyperlink w:anchor="_Toc168059290" w:history="1">
            <w:r w:rsidR="001074F3" w:rsidRPr="00516C33">
              <w:rPr>
                <w:rStyle w:val="Hyperlink"/>
                <w:noProof/>
              </w:rPr>
              <w:t>Acknowledgements</w:t>
            </w:r>
            <w:r w:rsidR="001074F3">
              <w:rPr>
                <w:noProof/>
                <w:webHidden/>
              </w:rPr>
              <w:tab/>
            </w:r>
            <w:r w:rsidR="001074F3">
              <w:rPr>
                <w:noProof/>
                <w:webHidden/>
              </w:rPr>
              <w:fldChar w:fldCharType="begin"/>
            </w:r>
            <w:r w:rsidR="001074F3">
              <w:rPr>
                <w:noProof/>
                <w:webHidden/>
              </w:rPr>
              <w:instrText xml:space="preserve"> PAGEREF _Toc168059290 \h </w:instrText>
            </w:r>
            <w:r w:rsidR="001074F3">
              <w:rPr>
                <w:noProof/>
                <w:webHidden/>
              </w:rPr>
            </w:r>
            <w:r w:rsidR="001074F3">
              <w:rPr>
                <w:noProof/>
                <w:webHidden/>
              </w:rPr>
              <w:fldChar w:fldCharType="separate"/>
            </w:r>
            <w:r w:rsidR="007132B3">
              <w:rPr>
                <w:noProof/>
                <w:webHidden/>
              </w:rPr>
              <w:t>15</w:t>
            </w:r>
            <w:r w:rsidR="001074F3">
              <w:rPr>
                <w:noProof/>
                <w:webHidden/>
              </w:rPr>
              <w:fldChar w:fldCharType="end"/>
            </w:r>
          </w:hyperlink>
        </w:p>
        <w:p w14:paraId="146F2A7D" w14:textId="10C52806" w:rsidR="009A7318" w:rsidRPr="00E6432E" w:rsidRDefault="009A7318" w:rsidP="008E4905">
          <w:pPr>
            <w:rPr>
              <w:sz w:val="28"/>
              <w:szCs w:val="28"/>
            </w:rPr>
          </w:pPr>
          <w:r w:rsidRPr="00E6432E">
            <w:rPr>
              <w:noProof/>
              <w:sz w:val="28"/>
              <w:szCs w:val="28"/>
            </w:rPr>
            <w:fldChar w:fldCharType="end"/>
          </w:r>
        </w:p>
      </w:sdtContent>
    </w:sdt>
    <w:p w14:paraId="0AEC6325" w14:textId="77777777" w:rsidR="003919CF" w:rsidRDefault="003919CF" w:rsidP="008E4905">
      <w:pPr>
        <w:pStyle w:val="BodyText"/>
      </w:pPr>
    </w:p>
    <w:p w14:paraId="375277CB" w14:textId="77777777" w:rsidR="003919CF" w:rsidRDefault="003919CF" w:rsidP="008E4905">
      <w:pPr>
        <w:pStyle w:val="BodyText"/>
      </w:pPr>
    </w:p>
    <w:p w14:paraId="0D4399EB" w14:textId="77777777" w:rsidR="003919CF" w:rsidRDefault="003919CF" w:rsidP="008E4905">
      <w:pPr>
        <w:pStyle w:val="BodyText"/>
      </w:pPr>
    </w:p>
    <w:p w14:paraId="20B83E4B" w14:textId="77777777" w:rsidR="003919CF" w:rsidRDefault="003919CF" w:rsidP="008E4905">
      <w:pPr>
        <w:pStyle w:val="BodyText"/>
      </w:pPr>
    </w:p>
    <w:p w14:paraId="58153826" w14:textId="17F54C12" w:rsidR="001E464E" w:rsidRDefault="001E464E">
      <w:pPr>
        <w:widowControl/>
        <w:autoSpaceDE/>
        <w:autoSpaceDN/>
        <w:spacing w:after="160" w:line="259" w:lineRule="auto"/>
        <w:rPr>
          <w:rFonts w:eastAsiaTheme="majorEastAsia"/>
          <w:b/>
          <w:bCs/>
          <w:color w:val="032E53"/>
          <w:sz w:val="32"/>
          <w:szCs w:val="32"/>
        </w:rPr>
      </w:pPr>
      <w:r>
        <w:br w:type="page"/>
      </w:r>
    </w:p>
    <w:p w14:paraId="1C20EFC9" w14:textId="69D5F54F" w:rsidR="00D811D6" w:rsidRPr="00A94FB4" w:rsidRDefault="00A61655" w:rsidP="00EF57B6">
      <w:pPr>
        <w:pStyle w:val="Heading1"/>
      </w:pPr>
      <w:bookmarkStart w:id="0" w:name="_Toc168059265"/>
      <w:r>
        <w:t>Overview</w:t>
      </w:r>
      <w:bookmarkEnd w:id="0"/>
    </w:p>
    <w:p w14:paraId="4C1C3315" w14:textId="77777777" w:rsidR="0032716A" w:rsidRDefault="0032716A" w:rsidP="008E4905"/>
    <w:p w14:paraId="536EB30B" w14:textId="582004F2" w:rsidR="00A9797F" w:rsidRPr="00A94FB4" w:rsidRDefault="001C64B5" w:rsidP="008E4905">
      <w:r w:rsidRPr="00A94FB4">
        <w:t>This</w:t>
      </w:r>
      <w:r w:rsidR="007F2540">
        <w:t xml:space="preserve"> edition of </w:t>
      </w:r>
      <w:r w:rsidR="006F01E1" w:rsidRPr="006F01E1">
        <w:rPr>
          <w:i/>
          <w:iCs/>
        </w:rPr>
        <w:t xml:space="preserve">Massachusetts </w:t>
      </w:r>
      <w:r w:rsidR="007F2540" w:rsidRPr="003A2FDB">
        <w:rPr>
          <w:i/>
          <w:iCs/>
        </w:rPr>
        <w:t>Fatal Injuries at Work</w:t>
      </w:r>
      <w:r w:rsidRPr="00A94FB4">
        <w:t xml:space="preserve"> provides an overview of</w:t>
      </w:r>
      <w:r w:rsidR="00FF0E28">
        <w:t xml:space="preserve"> the </w:t>
      </w:r>
      <w:r w:rsidR="008B39DB">
        <w:t xml:space="preserve">fatal </w:t>
      </w:r>
      <w:r w:rsidR="00FF0E28">
        <w:t xml:space="preserve">occupational </w:t>
      </w:r>
      <w:r w:rsidR="008B39DB">
        <w:t>injuries</w:t>
      </w:r>
      <w:r w:rsidRPr="00A94FB4">
        <w:t xml:space="preserve"> that occurred in Massachusetts in 202</w:t>
      </w:r>
      <w:r w:rsidR="00CE2632">
        <w:t>1</w:t>
      </w:r>
      <w:r w:rsidR="00841BCE" w:rsidRPr="00841BCE">
        <w:t>–</w:t>
      </w:r>
      <w:r w:rsidR="00CE2632">
        <w:t>2022</w:t>
      </w:r>
      <w:r w:rsidRPr="00A94FB4">
        <w:t xml:space="preserve"> and includes details collected by both the</w:t>
      </w:r>
      <w:r w:rsidR="00760DE8" w:rsidRPr="5B668B84">
        <w:t xml:space="preserve"> Massachusetts</w:t>
      </w:r>
      <w:r w:rsidRPr="00A94FB4">
        <w:t xml:space="preserve"> Fatality Assessment and Control Evaluation (FACE) and the Census of Fatal Occupational Injuries (CFOI) </w:t>
      </w:r>
      <w:r w:rsidR="00E338FB" w:rsidRPr="5B668B84">
        <w:t>projects</w:t>
      </w:r>
      <w:r w:rsidRPr="00A94FB4">
        <w:t xml:space="preserve">. Included are deaths traditionally linked to </w:t>
      </w:r>
      <w:r w:rsidR="00506345">
        <w:t xml:space="preserve">physical </w:t>
      </w:r>
      <w:r w:rsidR="005F3E27">
        <w:t xml:space="preserve">and chemical </w:t>
      </w:r>
      <w:r w:rsidR="00506345">
        <w:t>hazards</w:t>
      </w:r>
      <w:r w:rsidR="005F3E27">
        <w:t xml:space="preserve"> in </w:t>
      </w:r>
      <w:r w:rsidRPr="00A94FB4">
        <w:t>the work environment such as falls, electrocutions, and exposure to toxic chemicals. Also included are workplace</w:t>
      </w:r>
      <w:r w:rsidR="4C5859E1" w:rsidRPr="00A94FB4">
        <w:t xml:space="preserve"> </w:t>
      </w:r>
      <w:r w:rsidRPr="00A94FB4">
        <w:t>overdoses</w:t>
      </w:r>
      <w:r w:rsidR="00C777EB">
        <w:t xml:space="preserve"> (from opioids and other substances)</w:t>
      </w:r>
      <w:r w:rsidRPr="00A94FB4">
        <w:t>, homicides and suicides, and motor</w:t>
      </w:r>
      <w:r w:rsidR="00B62E47">
        <w:t>-</w:t>
      </w:r>
      <w:r w:rsidRPr="00A94FB4">
        <w:t xml:space="preserve">vehicle-related fatalities that </w:t>
      </w:r>
      <w:r w:rsidR="00730AC8" w:rsidRPr="00A94FB4">
        <w:t>occur</w:t>
      </w:r>
      <w:r w:rsidRPr="00A94FB4">
        <w:t xml:space="preserve"> during</w:t>
      </w:r>
      <w:r w:rsidR="008B39DB">
        <w:t xml:space="preserve"> wor</w:t>
      </w:r>
      <w:r w:rsidR="00FA7118">
        <w:t>k or work</w:t>
      </w:r>
      <w:r w:rsidRPr="00A94FB4">
        <w:t xml:space="preserve"> travel. </w:t>
      </w:r>
      <w:r w:rsidR="00DA2579" w:rsidRPr="00A94FB4">
        <w:t>Workplace</w:t>
      </w:r>
      <w:r w:rsidR="003E5144">
        <w:t xml:space="preserve"> </w:t>
      </w:r>
      <w:r w:rsidR="003E5144" w:rsidRPr="00A22CA4">
        <w:t>and work-related</w:t>
      </w:r>
      <w:r w:rsidR="00DA2579" w:rsidRPr="00A94FB4">
        <w:t xml:space="preserve"> d</w:t>
      </w:r>
      <w:r w:rsidRPr="00A94FB4">
        <w:t>eaths from occupational illnesses</w:t>
      </w:r>
      <w:r w:rsidR="00C070D1" w:rsidRPr="5B668B84">
        <w:t>,</w:t>
      </w:r>
      <w:r w:rsidR="7CC4041B" w:rsidRPr="5B668B84">
        <w:t xml:space="preserve"> such as</w:t>
      </w:r>
      <w:r w:rsidR="00C070D1">
        <w:t xml:space="preserve"> health events like </w:t>
      </w:r>
      <w:r w:rsidRPr="00A94FB4">
        <w:t xml:space="preserve">heart attacks </w:t>
      </w:r>
      <w:r w:rsidR="00814CDC">
        <w:t>or</w:t>
      </w:r>
      <w:r w:rsidR="00C070D1">
        <w:t xml:space="preserve"> asthma attacks, </w:t>
      </w:r>
      <w:r w:rsidR="00DA2579" w:rsidRPr="00A94FB4">
        <w:t xml:space="preserve">are not </w:t>
      </w:r>
      <w:r w:rsidR="00F85487" w:rsidRPr="00A94FB4">
        <w:t>systematically counted by the projects</w:t>
      </w:r>
      <w:r w:rsidR="00836804">
        <w:t xml:space="preserve"> and are not included in these analyses</w:t>
      </w:r>
      <w:r w:rsidR="00A9797F" w:rsidRPr="00A94FB4">
        <w:t>.</w:t>
      </w:r>
    </w:p>
    <w:p w14:paraId="5ED8575D" w14:textId="77777777" w:rsidR="00A9797F" w:rsidRPr="00A94FB4" w:rsidRDefault="00A9797F" w:rsidP="008E4905"/>
    <w:p w14:paraId="3A244446" w14:textId="41EF89AD" w:rsidR="003E6EA9" w:rsidRPr="00A94FB4" w:rsidRDefault="003E6EA9" w:rsidP="003E6EA9">
      <w:pPr>
        <w:pStyle w:val="Heading2"/>
      </w:pPr>
      <w:bookmarkStart w:id="1" w:name="_Toc168059266"/>
      <w:r>
        <w:t xml:space="preserve">Why </w:t>
      </w:r>
      <w:r w:rsidR="00955DD6">
        <w:t>do we need</w:t>
      </w:r>
      <w:r>
        <w:t xml:space="preserve"> statistics about fatal occupational injuries?</w:t>
      </w:r>
      <w:bookmarkEnd w:id="1"/>
    </w:p>
    <w:p w14:paraId="7BBE0EAA" w14:textId="77777777" w:rsidR="002D5253" w:rsidRDefault="00753D97" w:rsidP="008E4905">
      <w:r w:rsidRPr="008E4905">
        <w:t>Fatal</w:t>
      </w:r>
      <w:r w:rsidRPr="00A94FB4">
        <w:t xml:space="preserve"> </w:t>
      </w:r>
      <w:r>
        <w:t xml:space="preserve">occupational </w:t>
      </w:r>
      <w:r w:rsidRPr="00A94FB4">
        <w:t>injuries are preventable. Information about where and how they occur is essential to</w:t>
      </w:r>
      <w:r w:rsidRPr="00A94FB4">
        <w:rPr>
          <w:spacing w:val="1"/>
        </w:rPr>
        <w:t xml:space="preserve"> </w:t>
      </w:r>
      <w:r w:rsidRPr="00A94FB4">
        <w:t xml:space="preserve">develop effective prevention programs. </w:t>
      </w:r>
      <w:r w:rsidR="00126647" w:rsidRPr="5B668B84">
        <w:t>The surveillance findings in this report are intended to guide government, industry, labor, and community organizations in developing and implementing strategies to prevent similar tragedies in the future.</w:t>
      </w:r>
      <w:r w:rsidR="00C564CD">
        <w:t xml:space="preserve"> </w:t>
      </w:r>
      <w:r w:rsidR="002E277C" w:rsidRPr="5B668B84">
        <w:t xml:space="preserve">Occupational health leaders need to continue efforts to reduce both the human and economic tolls of preventable deaths at work in the Commonwealth. </w:t>
      </w:r>
      <w:r w:rsidR="00A9797F" w:rsidRPr="5B668B84">
        <w:t xml:space="preserve">When reporting statistics about fatal occupational injuries, it is important to acknowledge the </w:t>
      </w:r>
      <w:r w:rsidR="00265F15" w:rsidRPr="5B668B84">
        <w:t>humanity</w:t>
      </w:r>
      <w:r w:rsidR="00A9797F" w:rsidRPr="5B668B84">
        <w:t xml:space="preserve"> that these numbers represent.</w:t>
      </w:r>
    </w:p>
    <w:p w14:paraId="15F62178" w14:textId="77777777" w:rsidR="002D5253" w:rsidRDefault="002D5253" w:rsidP="008E4905"/>
    <w:p w14:paraId="7F9EBC7F" w14:textId="45457DC1" w:rsidR="00D821AA" w:rsidRPr="00A94FB4" w:rsidRDefault="00A9797F" w:rsidP="008E4905">
      <w:r w:rsidRPr="5B668B84">
        <w:t xml:space="preserve"> </w:t>
      </w:r>
    </w:p>
    <w:p w14:paraId="0264EA61" w14:textId="372BA595" w:rsidR="0034197C" w:rsidRDefault="0034197C" w:rsidP="008E4905"/>
    <w:p w14:paraId="7267C49D" w14:textId="207C2351" w:rsidR="003759EB" w:rsidRDefault="00172D28">
      <w:pPr>
        <w:widowControl/>
        <w:autoSpaceDE/>
        <w:autoSpaceDN/>
        <w:spacing w:after="160" w:line="259" w:lineRule="auto"/>
        <w:rPr>
          <w:rFonts w:eastAsiaTheme="majorEastAsia"/>
          <w:b/>
          <w:bCs/>
          <w:color w:val="032E53"/>
          <w:sz w:val="32"/>
          <w:szCs w:val="32"/>
        </w:rPr>
      </w:pPr>
      <w:r w:rsidRPr="00FB7E5A">
        <w:rPr>
          <w:noProof/>
          <w:color w:val="0070C0"/>
        </w:rPr>
        <mc:AlternateContent>
          <mc:Choice Requires="wps">
            <w:drawing>
              <wp:inline distT="0" distB="0" distL="0" distR="0" wp14:anchorId="0ADAF118" wp14:editId="6763556C">
                <wp:extent cx="6837528" cy="4038600"/>
                <wp:effectExtent l="0" t="0" r="20955" b="19050"/>
                <wp:docPr id="217" name="Text Box 217" descr="Text Box: Summary of Workplace Deaths in Massachusetts in 2021–2022&#10;&#10;In 2021 and 2022, 178 people died from workplace injuries in Massachusetts. &#10;&#10;The leading causes of fatal occupational injuries were: &#10;• Workplace overdose (n=47) &#10;• Workplace suicide (n=25)&#10;• Roadway crash (n=21) &#10;• Fall to a lower level (n=19) &#10;• Pedestrian incident (n=14)&#10;• Struck by falling object or equipment (n=12)&#10;&#10;Industries with the highest rates of fatal occupational injuries were:&#10;• Agriculture, Forestry, Fishing, and Hunting: 36.8 deaths per 100,000 full-time workers &#10;• Landscaping: 14.9 deaths per 100,000 full-time workers &#10;• Transportation and Utilities: 10.9 deaths per 100,000 full-time workers&#10;&#10;&#10;See ‘Types of Events Causing Worker Deaths’ on page 10 and ‘Fatal Injuries at Work by Industry, 2021–2022’ on page 10 for more information.&#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7528" cy="4038600"/>
                        </a:xfrm>
                        <a:prstGeom prst="rect">
                          <a:avLst/>
                        </a:prstGeom>
                        <a:solidFill>
                          <a:srgbClr val="E2F1FE"/>
                        </a:solidFill>
                        <a:ln w="9525">
                          <a:solidFill>
                            <a:srgbClr val="000000"/>
                          </a:solidFill>
                          <a:miter lim="800000"/>
                          <a:headEnd/>
                          <a:tailEnd/>
                        </a:ln>
                      </wps:spPr>
                      <wps:txbx>
                        <w:txbxContent>
                          <w:p w14:paraId="410EC3AB" w14:textId="77777777" w:rsidR="003B0E75" w:rsidRPr="003B0E75" w:rsidRDefault="003B0E75" w:rsidP="00EF57B6">
                            <w:pPr>
                              <w:pStyle w:val="Heading1"/>
                            </w:pPr>
                            <w:bookmarkStart w:id="2" w:name="_Toc168059267"/>
                            <w:r w:rsidRPr="003B0E75">
                              <w:t>Summary of Workplace Deaths in Massachusetts in 2021–2022</w:t>
                            </w:r>
                            <w:bookmarkEnd w:id="2"/>
                          </w:p>
                          <w:p w14:paraId="52A8C2BD" w14:textId="77777777" w:rsidR="003B0E75" w:rsidRDefault="003B0E75" w:rsidP="008E4905">
                            <w:pPr>
                              <w:pStyle w:val="Heading3"/>
                            </w:pPr>
                          </w:p>
                          <w:p w14:paraId="5BC22E14" w14:textId="29727D16" w:rsidR="003B0E75" w:rsidRPr="0088608C" w:rsidRDefault="003B0E75" w:rsidP="003C16DF">
                            <w:pPr>
                              <w:rPr>
                                <w:color w:val="0070C0"/>
                              </w:rPr>
                            </w:pPr>
                            <w:r w:rsidRPr="0088608C">
                              <w:t xml:space="preserve">In 2021 and 2022, </w:t>
                            </w:r>
                            <w:r w:rsidRPr="00D95CE4">
                              <w:rPr>
                                <w:b/>
                              </w:rPr>
                              <w:t>178 people</w:t>
                            </w:r>
                            <w:r w:rsidRPr="0088608C">
                              <w:t xml:space="preserve"> died from workplace injuries in Massachusetts. </w:t>
                            </w:r>
                          </w:p>
                          <w:p w14:paraId="7980C693" w14:textId="77777777" w:rsidR="003B0E75" w:rsidRDefault="003B0E75" w:rsidP="008E4905"/>
                          <w:p w14:paraId="2B24B315" w14:textId="7E3F45FE" w:rsidR="00E3446E" w:rsidRPr="00B43A49" w:rsidRDefault="00FB7E5A" w:rsidP="008E4905">
                            <w:pPr>
                              <w:rPr>
                                <w:b/>
                                <w:bCs/>
                              </w:rPr>
                            </w:pPr>
                            <w:r w:rsidRPr="00B43A49">
                              <w:rPr>
                                <w:b/>
                                <w:bCs/>
                              </w:rPr>
                              <w:t xml:space="preserve">The leading causes of fatal occupational injuries were: </w:t>
                            </w:r>
                          </w:p>
                          <w:p w14:paraId="5E04DFED" w14:textId="77777777" w:rsidR="00FB7E5A" w:rsidRDefault="00FB7E5A" w:rsidP="008E4905">
                            <w:pPr>
                              <w:pStyle w:val="ListParagraph"/>
                              <w:numPr>
                                <w:ilvl w:val="0"/>
                                <w:numId w:val="18"/>
                              </w:numPr>
                            </w:pPr>
                            <w:r>
                              <w:t xml:space="preserve">Workplace overdose (n=47) </w:t>
                            </w:r>
                          </w:p>
                          <w:p w14:paraId="7FD29DA5" w14:textId="77777777" w:rsidR="00FB7E5A" w:rsidRDefault="00FB7E5A" w:rsidP="008E4905">
                            <w:pPr>
                              <w:pStyle w:val="ListParagraph"/>
                              <w:numPr>
                                <w:ilvl w:val="0"/>
                                <w:numId w:val="18"/>
                              </w:numPr>
                            </w:pPr>
                            <w:r>
                              <w:t>Workplace suicide (n=25)</w:t>
                            </w:r>
                          </w:p>
                          <w:p w14:paraId="54537841" w14:textId="77777777" w:rsidR="00FB7E5A" w:rsidRDefault="00FB7E5A" w:rsidP="008E4905">
                            <w:pPr>
                              <w:pStyle w:val="ListParagraph"/>
                              <w:numPr>
                                <w:ilvl w:val="0"/>
                                <w:numId w:val="18"/>
                              </w:numPr>
                            </w:pPr>
                            <w:r>
                              <w:t xml:space="preserve">Roadway crash (n=21) </w:t>
                            </w:r>
                          </w:p>
                          <w:p w14:paraId="35B78D95" w14:textId="77777777" w:rsidR="00FB7E5A" w:rsidRDefault="00FB7E5A" w:rsidP="008E4905">
                            <w:pPr>
                              <w:pStyle w:val="ListParagraph"/>
                              <w:numPr>
                                <w:ilvl w:val="0"/>
                                <w:numId w:val="18"/>
                              </w:numPr>
                            </w:pPr>
                            <w:r>
                              <w:t xml:space="preserve">Fall to a lower level (n=19) </w:t>
                            </w:r>
                          </w:p>
                          <w:p w14:paraId="5A4B7E11" w14:textId="77777777" w:rsidR="00FB7E5A" w:rsidRDefault="00FB7E5A" w:rsidP="008E4905">
                            <w:pPr>
                              <w:pStyle w:val="ListParagraph"/>
                              <w:numPr>
                                <w:ilvl w:val="0"/>
                                <w:numId w:val="18"/>
                              </w:numPr>
                            </w:pPr>
                            <w:r>
                              <w:t>Pedestrian incident (n=14)</w:t>
                            </w:r>
                          </w:p>
                          <w:p w14:paraId="6E068070" w14:textId="04660E9E" w:rsidR="00FB7E5A" w:rsidRDefault="00FB7E5A" w:rsidP="008E4905">
                            <w:pPr>
                              <w:pStyle w:val="ListParagraph"/>
                              <w:numPr>
                                <w:ilvl w:val="0"/>
                                <w:numId w:val="18"/>
                              </w:numPr>
                            </w:pPr>
                            <w:r>
                              <w:t>Struck by falling object or equipment (n=12)</w:t>
                            </w:r>
                          </w:p>
                          <w:p w14:paraId="0A7A3304" w14:textId="77777777" w:rsidR="00FB7E5A" w:rsidRDefault="00FB7E5A" w:rsidP="008E4905"/>
                          <w:p w14:paraId="686672AA" w14:textId="5D039141" w:rsidR="00E3446E" w:rsidRPr="00B43A49" w:rsidRDefault="00B63CC0" w:rsidP="008E4905">
                            <w:pPr>
                              <w:rPr>
                                <w:b/>
                                <w:bCs/>
                              </w:rPr>
                            </w:pPr>
                            <w:r>
                              <w:rPr>
                                <w:b/>
                                <w:bCs/>
                              </w:rPr>
                              <w:t>Industri</w:t>
                            </w:r>
                            <w:r w:rsidR="007B26D8">
                              <w:rPr>
                                <w:b/>
                                <w:bCs/>
                              </w:rPr>
                              <w:t xml:space="preserve">es with the highest rates </w:t>
                            </w:r>
                            <w:r w:rsidR="00402A88">
                              <w:rPr>
                                <w:b/>
                                <w:bCs/>
                              </w:rPr>
                              <w:t xml:space="preserve">of </w:t>
                            </w:r>
                            <w:r w:rsidR="00EB43F8">
                              <w:rPr>
                                <w:b/>
                                <w:bCs/>
                              </w:rPr>
                              <w:t>fata</w:t>
                            </w:r>
                            <w:r w:rsidR="00263D61">
                              <w:rPr>
                                <w:b/>
                                <w:bCs/>
                              </w:rPr>
                              <w:t>l occupational injuries were:</w:t>
                            </w:r>
                          </w:p>
                          <w:p w14:paraId="473535E2" w14:textId="77777777" w:rsidR="00FB7E5A" w:rsidRDefault="00FB7E5A" w:rsidP="008E4905">
                            <w:pPr>
                              <w:pStyle w:val="ListParagraph"/>
                              <w:numPr>
                                <w:ilvl w:val="0"/>
                                <w:numId w:val="19"/>
                              </w:numPr>
                            </w:pPr>
                            <w:r>
                              <w:t xml:space="preserve">Agriculture, Forestry, Fishing, and Hunting: 36.8 deaths per 100,000 full-time workers </w:t>
                            </w:r>
                          </w:p>
                          <w:p w14:paraId="79CADAE3" w14:textId="77777777" w:rsidR="00FB7E5A" w:rsidRDefault="00FB7E5A" w:rsidP="008E4905">
                            <w:pPr>
                              <w:pStyle w:val="ListParagraph"/>
                              <w:numPr>
                                <w:ilvl w:val="0"/>
                                <w:numId w:val="19"/>
                              </w:numPr>
                            </w:pPr>
                            <w:r>
                              <w:t xml:space="preserve">Landscaping: 14.9 deaths per 100,000 full-time workers </w:t>
                            </w:r>
                          </w:p>
                          <w:p w14:paraId="0FFCB3E1" w14:textId="6D0BD3D7" w:rsidR="00FB7E5A" w:rsidRDefault="00FB7E5A" w:rsidP="008E4905">
                            <w:pPr>
                              <w:pStyle w:val="ListParagraph"/>
                              <w:numPr>
                                <w:ilvl w:val="0"/>
                                <w:numId w:val="19"/>
                              </w:numPr>
                            </w:pPr>
                            <w:r>
                              <w:t>Transportation and Utilities: 10.9 deaths per 100,000 full-time workers</w:t>
                            </w:r>
                          </w:p>
                          <w:p w14:paraId="69802D88" w14:textId="77777777" w:rsidR="00B43A49" w:rsidRDefault="00B43A49" w:rsidP="00C4173F"/>
                          <w:p w14:paraId="0BF9B87A" w14:textId="77777777" w:rsidR="0069180E" w:rsidRDefault="0069180E" w:rsidP="00C4173F"/>
                          <w:p w14:paraId="720F8B74" w14:textId="31E0DEBD" w:rsidR="00C4173F" w:rsidRPr="008C240C" w:rsidRDefault="006A6CD6" w:rsidP="00A57035">
                            <w:r w:rsidRPr="00EA3A69">
                              <w:rPr>
                                <w:i/>
                                <w:iCs/>
                              </w:rPr>
                              <w:t xml:space="preserve">See </w:t>
                            </w:r>
                            <w:r w:rsidR="008C240C">
                              <w:rPr>
                                <w:i/>
                                <w:iCs/>
                              </w:rPr>
                              <w:t>‘</w:t>
                            </w:r>
                            <w:r w:rsidRPr="00D95CE4">
                              <w:rPr>
                                <w:i/>
                              </w:rPr>
                              <w:t>Types of Events Causing Worker Deaths</w:t>
                            </w:r>
                            <w:r w:rsidR="008C240C">
                              <w:rPr>
                                <w:i/>
                                <w:iCs/>
                              </w:rPr>
                              <w:t>’</w:t>
                            </w:r>
                            <w:r w:rsidRPr="00D95CE4">
                              <w:rPr>
                                <w:i/>
                              </w:rPr>
                              <w:t xml:space="preserve"> </w:t>
                            </w:r>
                            <w:r w:rsidRPr="007B6A0E">
                              <w:rPr>
                                <w:i/>
                              </w:rPr>
                              <w:t xml:space="preserve">on page </w:t>
                            </w:r>
                            <w:r w:rsidR="000A7620">
                              <w:rPr>
                                <w:i/>
                              </w:rPr>
                              <w:t>9</w:t>
                            </w:r>
                            <w:r w:rsidRPr="00D95CE4">
                              <w:rPr>
                                <w:i/>
                              </w:rPr>
                              <w:t xml:space="preserve"> and</w:t>
                            </w:r>
                            <w:r w:rsidR="00C4173F" w:rsidRPr="00D95CE4">
                              <w:rPr>
                                <w:i/>
                              </w:rPr>
                              <w:t xml:space="preserve"> </w:t>
                            </w:r>
                            <w:r w:rsidR="008C240C">
                              <w:rPr>
                                <w:i/>
                                <w:iCs/>
                              </w:rPr>
                              <w:t>‘</w:t>
                            </w:r>
                            <w:r w:rsidR="005E58DA" w:rsidRPr="00D95CE4">
                              <w:rPr>
                                <w:i/>
                              </w:rPr>
                              <w:t>Fatal Injuries at Work by Industry, 2021–2022</w:t>
                            </w:r>
                            <w:r w:rsidR="008C240C">
                              <w:rPr>
                                <w:i/>
                                <w:iCs/>
                              </w:rPr>
                              <w:t>’</w:t>
                            </w:r>
                            <w:r w:rsidR="005E58DA" w:rsidRPr="00D95CE4">
                              <w:rPr>
                                <w:i/>
                              </w:rPr>
                              <w:t xml:space="preserve"> </w:t>
                            </w:r>
                            <w:r w:rsidR="005E58DA" w:rsidRPr="002322A2">
                              <w:rPr>
                                <w:i/>
                              </w:rPr>
                              <w:t xml:space="preserve">on </w:t>
                            </w:r>
                            <w:r w:rsidR="00C4173F" w:rsidRPr="002322A2">
                              <w:rPr>
                                <w:i/>
                              </w:rPr>
                              <w:t xml:space="preserve">page </w:t>
                            </w:r>
                            <w:r w:rsidR="00DE53CA">
                              <w:rPr>
                                <w:i/>
                              </w:rPr>
                              <w:t>9</w:t>
                            </w:r>
                            <w:r w:rsidR="00C4173F" w:rsidDel="0069180E">
                              <w:rPr>
                                <w:i/>
                              </w:rPr>
                              <w:t xml:space="preserve"> for more information.</w:t>
                            </w:r>
                          </w:p>
                        </w:txbxContent>
                      </wps:txbx>
                      <wps:bodyPr rot="0" vert="horz" wrap="square" lIns="182880" tIns="182880" rIns="182880" bIns="182880" anchor="t" anchorCtr="0">
                        <a:noAutofit/>
                      </wps:bodyPr>
                    </wps:wsp>
                  </a:graphicData>
                </a:graphic>
              </wp:inline>
            </w:drawing>
          </mc:Choice>
          <mc:Fallback>
            <w:pict>
              <v:shapetype w14:anchorId="0ADAF118" id="_x0000_t202" coordsize="21600,21600" o:spt="202" path="m,l,21600r21600,l21600,xe">
                <v:stroke joinstyle="miter"/>
                <v:path gradientshapeok="t" o:connecttype="rect"/>
              </v:shapetype>
              <v:shape id="Text Box 217" o:spid="_x0000_s1026" type="#_x0000_t202" alt="Text Box: Summary of Workplace Deaths in Massachusetts in 2021–2022&#10;&#10;In 2021 and 2022, 178 people died from workplace injuries in Massachusetts. &#10;&#10;The leading causes of fatal occupational injuries were: &#10;• Workplace overdose (n=47) &#10;• Workplace suicide (n=25)&#10;• Roadway crash (n=21) &#10;• Fall to a lower level (n=19) &#10;• Pedestrian incident (n=14)&#10;• Struck by falling object or equipment (n=12)&#10;&#10;Industries with the highest rates of fatal occupational injuries were:&#10;• Agriculture, Forestry, Fishing, and Hunting: 36.8 deaths per 100,000 full-time workers &#10;• Landscaping: 14.9 deaths per 100,000 full-time workers &#10;• Transportation and Utilities: 10.9 deaths per 100,000 full-time workers&#10;&#10;&#10;See ‘Types of Events Causing Worker Deaths’ on page 10 and ‘Fatal Injuries at Work by Industry, 2021–2022’ on page 10 for more information.&#10;" style="width:538.4pt;height:31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" fillcolor="#e2f1fe">
                <v:textbox inset="14.4pt,14.4pt,14.4pt,14.4pt">
                  <w:txbxContent>
                    <w:p w14:paraId="410EC3AB" w14:textId="77777777" w:rsidR="003B0E75" w:rsidRPr="003B0E75" w:rsidRDefault="003B0E75" w:rsidP="00EF57B6">
                      <w:pPr>
                        <w:pStyle w:val="Heading1"/>
                      </w:pPr>
                      <w:bookmarkStart w:id="3" w:name="_Toc168059267"/>
                      <w:r w:rsidRPr="003B0E75">
                        <w:t>Summary of Workplace Deaths in Massachusetts in 2021–2022</w:t>
                      </w:r>
                      <w:bookmarkEnd w:id="3"/>
                    </w:p>
                    <w:p w14:paraId="52A8C2BD" w14:textId="77777777" w:rsidR="003B0E75" w:rsidRDefault="003B0E75" w:rsidP="008E4905">
                      <w:pPr>
                        <w:pStyle w:val="Heading3"/>
                      </w:pPr>
                    </w:p>
                    <w:p w14:paraId="5BC22E14" w14:textId="29727D16" w:rsidR="003B0E75" w:rsidRPr="0088608C" w:rsidRDefault="003B0E75" w:rsidP="003C16DF">
                      <w:pPr>
                        <w:rPr>
                          <w:color w:val="0070C0"/>
                        </w:rPr>
                      </w:pPr>
                      <w:r w:rsidRPr="0088608C">
                        <w:t xml:space="preserve">In 2021 and 2022, </w:t>
                      </w:r>
                      <w:r w:rsidRPr="00D95CE4">
                        <w:rPr>
                          <w:b/>
                        </w:rPr>
                        <w:t>178 people</w:t>
                      </w:r>
                      <w:r w:rsidRPr="0088608C">
                        <w:t xml:space="preserve"> died from workplace injuries in Massachusetts. </w:t>
                      </w:r>
                    </w:p>
                    <w:p w14:paraId="7980C693" w14:textId="77777777" w:rsidR="003B0E75" w:rsidRDefault="003B0E75" w:rsidP="008E4905"/>
                    <w:p w14:paraId="2B24B315" w14:textId="7E3F45FE" w:rsidR="00E3446E" w:rsidRPr="00B43A49" w:rsidRDefault="00FB7E5A" w:rsidP="008E4905">
                      <w:pPr>
                        <w:rPr>
                          <w:b/>
                          <w:bCs/>
                        </w:rPr>
                      </w:pPr>
                      <w:r w:rsidRPr="00B43A49">
                        <w:rPr>
                          <w:b/>
                          <w:bCs/>
                        </w:rPr>
                        <w:t xml:space="preserve">The leading causes of fatal occupational injuries were: </w:t>
                      </w:r>
                    </w:p>
                    <w:p w14:paraId="5E04DFED" w14:textId="77777777" w:rsidR="00FB7E5A" w:rsidRDefault="00FB7E5A" w:rsidP="008E4905">
                      <w:pPr>
                        <w:pStyle w:val="ListParagraph"/>
                        <w:numPr>
                          <w:ilvl w:val="0"/>
                          <w:numId w:val="18"/>
                        </w:numPr>
                      </w:pPr>
                      <w:r>
                        <w:t xml:space="preserve">Workplace overdose (n=47) </w:t>
                      </w:r>
                    </w:p>
                    <w:p w14:paraId="7FD29DA5" w14:textId="77777777" w:rsidR="00FB7E5A" w:rsidRDefault="00FB7E5A" w:rsidP="008E4905">
                      <w:pPr>
                        <w:pStyle w:val="ListParagraph"/>
                        <w:numPr>
                          <w:ilvl w:val="0"/>
                          <w:numId w:val="18"/>
                        </w:numPr>
                      </w:pPr>
                      <w:r>
                        <w:t>Workplace suicide (n=25)</w:t>
                      </w:r>
                    </w:p>
                    <w:p w14:paraId="54537841" w14:textId="77777777" w:rsidR="00FB7E5A" w:rsidRDefault="00FB7E5A" w:rsidP="008E4905">
                      <w:pPr>
                        <w:pStyle w:val="ListParagraph"/>
                        <w:numPr>
                          <w:ilvl w:val="0"/>
                          <w:numId w:val="18"/>
                        </w:numPr>
                      </w:pPr>
                      <w:r>
                        <w:t xml:space="preserve">Roadway crash (n=21) </w:t>
                      </w:r>
                    </w:p>
                    <w:p w14:paraId="35B78D95" w14:textId="77777777" w:rsidR="00FB7E5A" w:rsidRDefault="00FB7E5A" w:rsidP="008E4905">
                      <w:pPr>
                        <w:pStyle w:val="ListParagraph"/>
                        <w:numPr>
                          <w:ilvl w:val="0"/>
                          <w:numId w:val="18"/>
                        </w:numPr>
                      </w:pPr>
                      <w:r>
                        <w:t xml:space="preserve">Fall to a lower level (n=19) </w:t>
                      </w:r>
                    </w:p>
                    <w:p w14:paraId="5A4B7E11" w14:textId="77777777" w:rsidR="00FB7E5A" w:rsidRDefault="00FB7E5A" w:rsidP="008E4905">
                      <w:pPr>
                        <w:pStyle w:val="ListParagraph"/>
                        <w:numPr>
                          <w:ilvl w:val="0"/>
                          <w:numId w:val="18"/>
                        </w:numPr>
                      </w:pPr>
                      <w:r>
                        <w:t>Pedestrian incident (n=14)</w:t>
                      </w:r>
                    </w:p>
                    <w:p w14:paraId="6E068070" w14:textId="04660E9E" w:rsidR="00FB7E5A" w:rsidRDefault="00FB7E5A" w:rsidP="008E4905">
                      <w:pPr>
                        <w:pStyle w:val="ListParagraph"/>
                        <w:numPr>
                          <w:ilvl w:val="0"/>
                          <w:numId w:val="18"/>
                        </w:numPr>
                      </w:pPr>
                      <w:r>
                        <w:t>Struck by falling object or equipment (n=12)</w:t>
                      </w:r>
                    </w:p>
                    <w:p w14:paraId="0A7A3304" w14:textId="77777777" w:rsidR="00FB7E5A" w:rsidRDefault="00FB7E5A" w:rsidP="008E4905"/>
                    <w:p w14:paraId="686672AA" w14:textId="5D039141" w:rsidR="00E3446E" w:rsidRPr="00B43A49" w:rsidRDefault="00B63CC0" w:rsidP="008E4905">
                      <w:pPr>
                        <w:rPr>
                          <w:b/>
                          <w:bCs/>
                        </w:rPr>
                      </w:pPr>
                      <w:r>
                        <w:rPr>
                          <w:b/>
                          <w:bCs/>
                        </w:rPr>
                        <w:t>Industri</w:t>
                      </w:r>
                      <w:r w:rsidR="007B26D8">
                        <w:rPr>
                          <w:b/>
                          <w:bCs/>
                        </w:rPr>
                        <w:t xml:space="preserve">es with the highest rates </w:t>
                      </w:r>
                      <w:r w:rsidR="00402A88">
                        <w:rPr>
                          <w:b/>
                          <w:bCs/>
                        </w:rPr>
                        <w:t xml:space="preserve">of </w:t>
                      </w:r>
                      <w:r w:rsidR="00EB43F8">
                        <w:rPr>
                          <w:b/>
                          <w:bCs/>
                        </w:rPr>
                        <w:t>fata</w:t>
                      </w:r>
                      <w:r w:rsidR="00263D61">
                        <w:rPr>
                          <w:b/>
                          <w:bCs/>
                        </w:rPr>
                        <w:t>l occupational injuries were:</w:t>
                      </w:r>
                    </w:p>
                    <w:p w14:paraId="473535E2" w14:textId="77777777" w:rsidR="00FB7E5A" w:rsidRDefault="00FB7E5A" w:rsidP="008E4905">
                      <w:pPr>
                        <w:pStyle w:val="ListParagraph"/>
                        <w:numPr>
                          <w:ilvl w:val="0"/>
                          <w:numId w:val="19"/>
                        </w:numPr>
                      </w:pPr>
                      <w:r>
                        <w:t xml:space="preserve">Agriculture, Forestry, Fishing, and Hunting: 36.8 deaths per 100,000 full-time workers </w:t>
                      </w:r>
                    </w:p>
                    <w:p w14:paraId="79CADAE3" w14:textId="77777777" w:rsidR="00FB7E5A" w:rsidRDefault="00FB7E5A" w:rsidP="008E4905">
                      <w:pPr>
                        <w:pStyle w:val="ListParagraph"/>
                        <w:numPr>
                          <w:ilvl w:val="0"/>
                          <w:numId w:val="19"/>
                        </w:numPr>
                      </w:pPr>
                      <w:r>
                        <w:t xml:space="preserve">Landscaping: 14.9 deaths per 100,000 full-time workers </w:t>
                      </w:r>
                    </w:p>
                    <w:p w14:paraId="0FFCB3E1" w14:textId="6D0BD3D7" w:rsidR="00FB7E5A" w:rsidRDefault="00FB7E5A" w:rsidP="008E4905">
                      <w:pPr>
                        <w:pStyle w:val="ListParagraph"/>
                        <w:numPr>
                          <w:ilvl w:val="0"/>
                          <w:numId w:val="19"/>
                        </w:numPr>
                      </w:pPr>
                      <w:r>
                        <w:t>Transportation and Utilities: 10.9 deaths per 100,000 full-time workers</w:t>
                      </w:r>
                    </w:p>
                    <w:p w14:paraId="69802D88" w14:textId="77777777" w:rsidR="00B43A49" w:rsidRDefault="00B43A49" w:rsidP="00C4173F"/>
                    <w:p w14:paraId="0BF9B87A" w14:textId="77777777" w:rsidR="0069180E" w:rsidRDefault="0069180E" w:rsidP="00C4173F"/>
                    <w:p w14:paraId="720F8B74" w14:textId="31E0DEBD" w:rsidR="00C4173F" w:rsidRPr="008C240C" w:rsidRDefault="006A6CD6" w:rsidP="00A57035">
                      <w:r w:rsidRPr="00EA3A69">
                        <w:rPr>
                          <w:i/>
                          <w:iCs/>
                        </w:rPr>
                        <w:t xml:space="preserve">See </w:t>
                      </w:r>
                      <w:r w:rsidR="008C240C">
                        <w:rPr>
                          <w:i/>
                          <w:iCs/>
                        </w:rPr>
                        <w:t>‘</w:t>
                      </w:r>
                      <w:r w:rsidRPr="00D95CE4">
                        <w:rPr>
                          <w:i/>
                        </w:rPr>
                        <w:t>Types of Events Causing Worker Deaths</w:t>
                      </w:r>
                      <w:r w:rsidR="008C240C">
                        <w:rPr>
                          <w:i/>
                          <w:iCs/>
                        </w:rPr>
                        <w:t>’</w:t>
                      </w:r>
                      <w:r w:rsidRPr="00D95CE4">
                        <w:rPr>
                          <w:i/>
                        </w:rPr>
                        <w:t xml:space="preserve"> </w:t>
                      </w:r>
                      <w:r w:rsidRPr="007B6A0E">
                        <w:rPr>
                          <w:i/>
                        </w:rPr>
                        <w:t xml:space="preserve">on page </w:t>
                      </w:r>
                      <w:r w:rsidR="000A7620">
                        <w:rPr>
                          <w:i/>
                        </w:rPr>
                        <w:t>9</w:t>
                      </w:r>
                      <w:r w:rsidRPr="00D95CE4">
                        <w:rPr>
                          <w:i/>
                        </w:rPr>
                        <w:t xml:space="preserve"> and</w:t>
                      </w:r>
                      <w:r w:rsidR="00C4173F" w:rsidRPr="00D95CE4">
                        <w:rPr>
                          <w:i/>
                        </w:rPr>
                        <w:t xml:space="preserve"> </w:t>
                      </w:r>
                      <w:r w:rsidR="008C240C">
                        <w:rPr>
                          <w:i/>
                          <w:iCs/>
                        </w:rPr>
                        <w:t>‘</w:t>
                      </w:r>
                      <w:r w:rsidR="005E58DA" w:rsidRPr="00D95CE4">
                        <w:rPr>
                          <w:i/>
                        </w:rPr>
                        <w:t>Fatal Injuries at Work by Industry, 2021–2022</w:t>
                      </w:r>
                      <w:r w:rsidR="008C240C">
                        <w:rPr>
                          <w:i/>
                          <w:iCs/>
                        </w:rPr>
                        <w:t>’</w:t>
                      </w:r>
                      <w:r w:rsidR="005E58DA" w:rsidRPr="00D95CE4">
                        <w:rPr>
                          <w:i/>
                        </w:rPr>
                        <w:t xml:space="preserve"> </w:t>
                      </w:r>
                      <w:r w:rsidR="005E58DA" w:rsidRPr="002322A2">
                        <w:rPr>
                          <w:i/>
                        </w:rPr>
                        <w:t xml:space="preserve">on </w:t>
                      </w:r>
                      <w:r w:rsidR="00C4173F" w:rsidRPr="002322A2">
                        <w:rPr>
                          <w:i/>
                        </w:rPr>
                        <w:t xml:space="preserve">page </w:t>
                      </w:r>
                      <w:r w:rsidR="00DE53CA">
                        <w:rPr>
                          <w:i/>
                        </w:rPr>
                        <w:t>9</w:t>
                      </w:r>
                      <w:r w:rsidR="00C4173F" w:rsidDel="0069180E">
                        <w:rPr>
                          <w:i/>
                        </w:rPr>
                        <w:t xml:space="preserve"> for more information.</w:t>
                      </w:r>
                    </w:p>
                  </w:txbxContent>
                </v:textbox>
                <w10:anchorlock/>
              </v:shape>
            </w:pict>
          </mc:Fallback>
        </mc:AlternateContent>
      </w:r>
      <w:r w:rsidR="003759EB">
        <w:br w:type="page"/>
      </w:r>
    </w:p>
    <w:p w14:paraId="59C1529E" w14:textId="5A0606A4" w:rsidR="00FC4A3C" w:rsidRPr="009179D6" w:rsidRDefault="00933828" w:rsidP="00EF57B6">
      <w:pPr>
        <w:pStyle w:val="Heading1"/>
      </w:pPr>
      <w:bookmarkStart w:id="4" w:name="_Toc168059268"/>
      <w:r w:rsidRPr="009179D6">
        <w:t xml:space="preserve">Projects </w:t>
      </w:r>
      <w:r w:rsidR="0085672D" w:rsidRPr="009179D6">
        <w:t>Behind</w:t>
      </w:r>
      <w:r w:rsidRPr="009179D6">
        <w:t xml:space="preserve"> </w:t>
      </w:r>
      <w:r w:rsidR="00630A9A">
        <w:t>T</w:t>
      </w:r>
      <w:r w:rsidRPr="009179D6">
        <w:t>his Report</w:t>
      </w:r>
      <w:bookmarkEnd w:id="4"/>
      <w:r w:rsidR="00FC4A3C" w:rsidRPr="009179D6">
        <w:t xml:space="preserve"> </w:t>
      </w:r>
    </w:p>
    <w:p w14:paraId="686E8F6E" w14:textId="77777777" w:rsidR="001216F4" w:rsidRDefault="001216F4" w:rsidP="008E4905"/>
    <w:p w14:paraId="1A9CF40B" w14:textId="42A5A9C4" w:rsidR="003D0BF1" w:rsidRDefault="00E417DC" w:rsidP="008E4905">
      <w:r>
        <w:t>The Massachusetts Department of Public Health</w:t>
      </w:r>
      <w:r w:rsidR="00AD2796">
        <w:t xml:space="preserve"> (DPH)</w:t>
      </w:r>
      <w:r w:rsidR="005C547F">
        <w:t>’s Occupational Health S</w:t>
      </w:r>
      <w:r w:rsidR="00BD5806">
        <w:t>urveillance Program</w:t>
      </w:r>
      <w:r w:rsidR="00EC7A1B">
        <w:t xml:space="preserve"> (OHSP)</w:t>
      </w:r>
      <w:r w:rsidR="00BD5806">
        <w:t xml:space="preserve"> </w:t>
      </w:r>
      <w:r w:rsidR="005C797A">
        <w:t>studies several work</w:t>
      </w:r>
      <w:r w:rsidR="00AD2796">
        <w:t>er</w:t>
      </w:r>
      <w:r w:rsidR="005C797A">
        <w:t xml:space="preserve"> health </w:t>
      </w:r>
      <w:r w:rsidR="00EC7A1B">
        <w:t xml:space="preserve">topics. </w:t>
      </w:r>
      <w:r w:rsidR="00FC4A3C" w:rsidRPr="5B668B84">
        <w:t xml:space="preserve">The work-related fatalities in 2021–2022 described in this report were identified by </w:t>
      </w:r>
      <w:r w:rsidR="0007357C">
        <w:t>two projects with</w:t>
      </w:r>
      <w:r w:rsidR="00E568C4">
        <w:t>in the Workplace Fatality Program in</w:t>
      </w:r>
      <w:r w:rsidR="0007357C">
        <w:t xml:space="preserve"> OHSP</w:t>
      </w:r>
      <w:r w:rsidR="00785BC6">
        <w:t>:</w:t>
      </w:r>
      <w:r w:rsidR="0007357C">
        <w:t xml:space="preserve"> </w:t>
      </w:r>
      <w:r w:rsidR="00FC4A3C" w:rsidRPr="5B668B84">
        <w:t xml:space="preserve">the Massachusetts </w:t>
      </w:r>
      <w:r w:rsidR="0007357C">
        <w:t>Fatality Assessment</w:t>
      </w:r>
      <w:r w:rsidR="00FC4A3C" w:rsidRPr="5B668B84">
        <w:t xml:space="preserve"> and </w:t>
      </w:r>
      <w:r w:rsidR="0007357C">
        <w:t>Control Evaluation (</w:t>
      </w:r>
      <w:r w:rsidR="00FC4A3C" w:rsidRPr="5B668B84">
        <w:t>FACE</w:t>
      </w:r>
      <w:r w:rsidR="0007357C">
        <w:t>)</w:t>
      </w:r>
      <w:r w:rsidR="00FC4A3C" w:rsidRPr="5B668B84">
        <w:t xml:space="preserve"> and </w:t>
      </w:r>
      <w:r w:rsidR="00730AC8">
        <w:t xml:space="preserve">the </w:t>
      </w:r>
      <w:r w:rsidR="0007357C">
        <w:t>Census of Fatal Occupational Injuries (</w:t>
      </w:r>
      <w:r w:rsidR="00FC4A3C" w:rsidRPr="5B668B84">
        <w:t>CFOI</w:t>
      </w:r>
      <w:r w:rsidR="0007357C">
        <w:t>)</w:t>
      </w:r>
      <w:r w:rsidR="00FC4A3C" w:rsidRPr="5B668B84">
        <w:t xml:space="preserve">. </w:t>
      </w:r>
    </w:p>
    <w:p w14:paraId="25B2B6DF" w14:textId="77777777" w:rsidR="003D0BF1" w:rsidRDefault="003D0BF1" w:rsidP="008E4905"/>
    <w:p w14:paraId="48324F92" w14:textId="6FE336DF" w:rsidR="00F63C8F" w:rsidRDefault="00F63C8F" w:rsidP="00EE2BC0">
      <w:pPr>
        <w:pStyle w:val="Heading2"/>
      </w:pPr>
      <w:bookmarkStart w:id="5" w:name="_Toc168059269"/>
      <w:r w:rsidRPr="00212F45">
        <w:rPr>
          <w:sz w:val="24"/>
          <w:szCs w:val="24"/>
        </w:rPr>
        <w:t xml:space="preserve">Fatality </w:t>
      </w:r>
      <w:r w:rsidRPr="00D14163">
        <w:rPr>
          <w:sz w:val="24"/>
          <w:szCs w:val="24"/>
        </w:rPr>
        <w:t>Assessment and Control</w:t>
      </w:r>
      <w:r w:rsidRPr="00212F45">
        <w:rPr>
          <w:sz w:val="24"/>
          <w:szCs w:val="24"/>
        </w:rPr>
        <w:t xml:space="preserve"> Evaluation Program</w:t>
      </w:r>
      <w:bookmarkEnd w:id="5"/>
    </w:p>
    <w:p w14:paraId="7423FEBC" w14:textId="3A81B60B" w:rsidR="00BF56FC" w:rsidRDefault="00332FE4" w:rsidP="008E4905">
      <w:r w:rsidRPr="00332FE4">
        <w:t xml:space="preserve">FACE </w:t>
      </w:r>
      <w:r w:rsidR="00A53A5D">
        <w:t>is funded</w:t>
      </w:r>
      <w:r w:rsidR="00625B18">
        <w:t xml:space="preserve"> through a cooperative agreement with the </w:t>
      </w:r>
      <w:r w:rsidR="000D4D56">
        <w:t>Centers for Disease Control</w:t>
      </w:r>
      <w:r w:rsidR="00AF73DB">
        <w:t xml:space="preserve"> and Prevention</w:t>
      </w:r>
      <w:r w:rsidR="000D4D56">
        <w:t>’s</w:t>
      </w:r>
      <w:r w:rsidR="00AF73DB">
        <w:t xml:space="preserve"> </w:t>
      </w:r>
      <w:r w:rsidR="008A6A80">
        <w:t xml:space="preserve">National Institute for Occupational Safety and </w:t>
      </w:r>
      <w:r w:rsidR="00C529B4">
        <w:t>H</w:t>
      </w:r>
      <w:r w:rsidR="008A6A80">
        <w:t>ealth</w:t>
      </w:r>
      <w:r w:rsidR="003D0BF1">
        <w:t xml:space="preserve"> (NIOSH)</w:t>
      </w:r>
      <w:r w:rsidR="008A6A80">
        <w:t>.</w:t>
      </w:r>
      <w:r w:rsidR="00A53A5D">
        <w:t xml:space="preserve"> </w:t>
      </w:r>
      <w:r w:rsidR="00F22264" w:rsidRPr="5B668B84">
        <w:t xml:space="preserve">The purpose of the </w:t>
      </w:r>
      <w:hyperlink r:id="rId17" w:history="1">
        <w:r w:rsidR="00F22264" w:rsidRPr="00F235C4">
          <w:rPr>
            <w:rStyle w:val="Hyperlink"/>
          </w:rPr>
          <w:t>FACE program</w:t>
        </w:r>
      </w:hyperlink>
      <w:r w:rsidR="00F22264" w:rsidRPr="5B668B84">
        <w:t xml:space="preserve"> is to develop a detailed understanding of how fatal injuries occur</w:t>
      </w:r>
      <w:r w:rsidR="00043022">
        <w:t xml:space="preserve">, through identifying and documenting workplace </w:t>
      </w:r>
      <w:r w:rsidR="00870CFD">
        <w:t>deaths</w:t>
      </w:r>
      <w:r w:rsidR="00B2024F">
        <w:t xml:space="preserve"> and </w:t>
      </w:r>
      <w:r w:rsidR="00A57AE5">
        <w:t>assessing</w:t>
      </w:r>
      <w:r w:rsidR="00495BB7">
        <w:t xml:space="preserve"> </w:t>
      </w:r>
      <w:r w:rsidR="007961EE">
        <w:t xml:space="preserve">how work procedures, equipment, training, and other factors </w:t>
      </w:r>
      <w:r w:rsidR="0059212B">
        <w:t xml:space="preserve">contributed to the event. FACE develops </w:t>
      </w:r>
      <w:r w:rsidR="0059212B" w:rsidRPr="5B668B84">
        <w:t xml:space="preserve">recommendations </w:t>
      </w:r>
      <w:r w:rsidR="0046357E">
        <w:t xml:space="preserve">that can be shared with </w:t>
      </w:r>
      <w:r w:rsidR="0046357E" w:rsidRPr="5B668B84">
        <w:t>relevant industries, labor organizations, equipment manufacturers, and others in positions to take action to prevent work-related injuries</w:t>
      </w:r>
      <w:r w:rsidR="00F769CD">
        <w:t xml:space="preserve">. </w:t>
      </w:r>
      <w:r w:rsidR="00B8660C">
        <w:t xml:space="preserve">Combining </w:t>
      </w:r>
      <w:r w:rsidR="00DC6B3D">
        <w:t xml:space="preserve">data, case stories, and findings from </w:t>
      </w:r>
      <w:r w:rsidR="0035721B">
        <w:t>fatality investigations</w:t>
      </w:r>
      <w:r w:rsidR="004A55E8">
        <w:t>, MA FACE produce</w:t>
      </w:r>
      <w:r w:rsidR="00E660DE">
        <w:t>s</w:t>
      </w:r>
      <w:r w:rsidR="004A55E8">
        <w:t xml:space="preserve"> </w:t>
      </w:r>
      <w:r w:rsidR="002D5498">
        <w:t xml:space="preserve">fact sheets and detailed reports that can be used </w:t>
      </w:r>
      <w:r w:rsidR="00CF0A00">
        <w:t>for employee training</w:t>
      </w:r>
      <w:r w:rsidR="00937632">
        <w:t>.</w:t>
      </w:r>
      <w:r w:rsidR="00B75E32">
        <w:t xml:space="preserve"> </w:t>
      </w:r>
      <w:r w:rsidR="0077169B">
        <w:t xml:space="preserve">Eight states are funded by NIOSH to </w:t>
      </w:r>
      <w:r w:rsidR="00813D59">
        <w:t>run a state FACE program.</w:t>
      </w:r>
    </w:p>
    <w:p w14:paraId="0B851DE5" w14:textId="77777777" w:rsidR="008A424F" w:rsidRDefault="008A424F" w:rsidP="008E4905"/>
    <w:p w14:paraId="7149F8F4" w14:textId="57054B9A" w:rsidR="00F63C8F" w:rsidRPr="00212F45" w:rsidRDefault="00F63C8F" w:rsidP="00EE2BC0">
      <w:pPr>
        <w:pStyle w:val="Heading2"/>
        <w:rPr>
          <w:sz w:val="24"/>
          <w:szCs w:val="24"/>
        </w:rPr>
      </w:pPr>
      <w:bookmarkStart w:id="6" w:name="_Toc168059270"/>
      <w:r w:rsidRPr="00212F45">
        <w:rPr>
          <w:sz w:val="24"/>
          <w:szCs w:val="24"/>
        </w:rPr>
        <w:t>Census of Fatal Occupational Injuries</w:t>
      </w:r>
      <w:bookmarkEnd w:id="6"/>
    </w:p>
    <w:p w14:paraId="46DA5EC0" w14:textId="37F4639B" w:rsidR="00FC4A3C" w:rsidRDefault="00332FE4" w:rsidP="008E4905">
      <w:r w:rsidRPr="00332FE4">
        <w:t>CFOI</w:t>
      </w:r>
      <w:r w:rsidR="008A424F">
        <w:t xml:space="preserve"> is funded through </w:t>
      </w:r>
      <w:r w:rsidR="00282EE6">
        <w:t>a cooperative agreement with the U.S. Department of Labor, Bureau of Labor Statistics</w:t>
      </w:r>
      <w:r w:rsidR="002F0664">
        <w:t xml:space="preserve"> (BLS)</w:t>
      </w:r>
      <w:r w:rsidR="00BA2ADA">
        <w:t xml:space="preserve">, and </w:t>
      </w:r>
      <w:r w:rsidR="007F79FB">
        <w:t>a matching</w:t>
      </w:r>
      <w:r w:rsidR="00F75660">
        <w:t xml:space="preserve"> DPH</w:t>
      </w:r>
      <w:r w:rsidR="007F79FB">
        <w:t xml:space="preserve"> contribution</w:t>
      </w:r>
      <w:r w:rsidR="00F75660">
        <w:t xml:space="preserve">. </w:t>
      </w:r>
      <w:r w:rsidR="00036A76">
        <w:t xml:space="preserve">In </w:t>
      </w:r>
      <w:hyperlink r:id="rId18" w:history="1">
        <w:r w:rsidR="00F75660" w:rsidRPr="00373282">
          <w:rPr>
            <w:rStyle w:val="Hyperlink"/>
          </w:rPr>
          <w:t>CFOI</w:t>
        </w:r>
      </w:hyperlink>
      <w:r w:rsidR="00036A76">
        <w:t>, we</w:t>
      </w:r>
      <w:r w:rsidRPr="00332FE4">
        <w:t xml:space="preserve"> </w:t>
      </w:r>
      <w:r w:rsidR="00036A76">
        <w:t>complete</w:t>
      </w:r>
      <w:r w:rsidRPr="00332FE4">
        <w:t xml:space="preserve"> data coding and entry into </w:t>
      </w:r>
      <w:r w:rsidR="001753FD">
        <w:t>a</w:t>
      </w:r>
      <w:r w:rsidRPr="00332FE4">
        <w:t xml:space="preserve"> federal system</w:t>
      </w:r>
      <w:r w:rsidR="00630F86">
        <w:t xml:space="preserve"> </w:t>
      </w:r>
      <w:r w:rsidR="00A2618E">
        <w:t xml:space="preserve">and </w:t>
      </w:r>
      <w:r w:rsidR="00CB778F">
        <w:t>compile</w:t>
      </w:r>
      <w:r w:rsidR="00BC2C4E">
        <w:t xml:space="preserve"> a detailed </w:t>
      </w:r>
      <w:r w:rsidR="00CC1C7A">
        <w:t>record of each event</w:t>
      </w:r>
      <w:r w:rsidR="009E77EC">
        <w:t>. After r</w:t>
      </w:r>
      <w:r w:rsidRPr="00332FE4">
        <w:t>eview by</w:t>
      </w:r>
      <w:r w:rsidR="009E77EC">
        <w:t xml:space="preserve"> regional and national </w:t>
      </w:r>
      <w:r w:rsidRPr="00332FE4">
        <w:t>program staff</w:t>
      </w:r>
      <w:r w:rsidR="009E77EC">
        <w:t xml:space="preserve"> and data validation, </w:t>
      </w:r>
      <w:r w:rsidRPr="00332FE4">
        <w:t xml:space="preserve">a case is accepted </w:t>
      </w:r>
      <w:r w:rsidR="00463186">
        <w:t>in</w:t>
      </w:r>
      <w:r w:rsidRPr="00332FE4">
        <w:t>to the</w:t>
      </w:r>
      <w:r w:rsidR="00716924">
        <w:t xml:space="preserve"> official</w:t>
      </w:r>
      <w:r w:rsidRPr="00332FE4">
        <w:t xml:space="preserve"> data set</w:t>
      </w:r>
      <w:r w:rsidR="00F91D16">
        <w:t>. The data</w:t>
      </w:r>
      <w:r w:rsidR="009E0356">
        <w:t xml:space="preserve"> is searchable by </w:t>
      </w:r>
      <w:r w:rsidR="009B19CD">
        <w:t>job (occupation), industry (type of business)</w:t>
      </w:r>
      <w:r w:rsidR="004C57F3">
        <w:t>, event</w:t>
      </w:r>
      <w:r w:rsidR="00CB5353">
        <w:t xml:space="preserve">, </w:t>
      </w:r>
      <w:r w:rsidR="006444C5">
        <w:t>and many other details. It</w:t>
      </w:r>
      <w:r w:rsidR="00F91D16">
        <w:t xml:space="preserve"> can be used to </w:t>
      </w:r>
      <w:r w:rsidR="007106BC">
        <w:t>inform training for workers on hazards</w:t>
      </w:r>
      <w:r w:rsidR="00942AA3">
        <w:t xml:space="preserve">, to </w:t>
      </w:r>
      <w:r w:rsidR="00F91D16">
        <w:t>understand trends</w:t>
      </w:r>
      <w:r w:rsidR="00942AA3">
        <w:t>,</w:t>
      </w:r>
      <w:r w:rsidR="005D5F0D">
        <w:t xml:space="preserve"> and</w:t>
      </w:r>
      <w:r w:rsidR="00942AA3">
        <w:t xml:space="preserve"> to</w:t>
      </w:r>
      <w:r w:rsidR="005D5F0D">
        <w:t xml:space="preserve"> identify gaps in safety practice</w:t>
      </w:r>
      <w:r w:rsidR="007B3D4D">
        <w:t>s</w:t>
      </w:r>
      <w:r w:rsidR="005D5F0D">
        <w:t xml:space="preserve"> or standards</w:t>
      </w:r>
      <w:r w:rsidR="008B7129">
        <w:t xml:space="preserve">. </w:t>
      </w:r>
      <w:r w:rsidR="00B65477">
        <w:t>CFOI</w:t>
      </w:r>
      <w:r w:rsidR="00452F2E">
        <w:t xml:space="preserve"> data</w:t>
      </w:r>
      <w:r w:rsidR="005B0422">
        <w:t xml:space="preserve"> </w:t>
      </w:r>
      <w:r w:rsidR="00177D31">
        <w:t>is available for all</w:t>
      </w:r>
      <w:r w:rsidR="005B0422">
        <w:t xml:space="preserve"> 50 states and the </w:t>
      </w:r>
      <w:r w:rsidR="00177D31">
        <w:t>District of Columbia</w:t>
      </w:r>
      <w:r w:rsidR="001C79E7">
        <w:t>,</w:t>
      </w:r>
      <w:r w:rsidR="00177D31">
        <w:t xml:space="preserve"> and </w:t>
      </w:r>
      <w:r w:rsidR="00D73918">
        <w:t>the project is also conducted in the U.S. territories.</w:t>
      </w:r>
    </w:p>
    <w:p w14:paraId="27EC3E15" w14:textId="77777777" w:rsidR="003B6F38" w:rsidRDefault="003B6F38" w:rsidP="008E4905"/>
    <w:p w14:paraId="43A65C7D" w14:textId="26FA944E" w:rsidR="00C70325" w:rsidRPr="00212F45" w:rsidRDefault="00881F39" w:rsidP="00D95CE4">
      <w:pPr>
        <w:pStyle w:val="Heading2"/>
        <w:rPr>
          <w:sz w:val="24"/>
          <w:szCs w:val="24"/>
        </w:rPr>
      </w:pPr>
      <w:bookmarkStart w:id="7" w:name="_Toc168059271"/>
      <w:r w:rsidRPr="00212F45">
        <w:rPr>
          <w:sz w:val="24"/>
          <w:szCs w:val="24"/>
        </w:rPr>
        <w:t>How d</w:t>
      </w:r>
      <w:r w:rsidR="00C84569">
        <w:rPr>
          <w:sz w:val="24"/>
          <w:szCs w:val="24"/>
        </w:rPr>
        <w:t>id</w:t>
      </w:r>
      <w:r w:rsidRPr="00212F45">
        <w:rPr>
          <w:sz w:val="24"/>
          <w:szCs w:val="24"/>
        </w:rPr>
        <w:t xml:space="preserve"> we identify data for this report?</w:t>
      </w:r>
      <w:bookmarkEnd w:id="7"/>
      <w:r w:rsidRPr="00212F45">
        <w:rPr>
          <w:sz w:val="24"/>
          <w:szCs w:val="24"/>
        </w:rPr>
        <w:t xml:space="preserve"> </w:t>
      </w:r>
    </w:p>
    <w:p w14:paraId="2D167FA0" w14:textId="6BEB202C" w:rsidR="003B6F38" w:rsidRDefault="00055F80" w:rsidP="008E4905">
      <w:r>
        <w:t xml:space="preserve">The OHSP Workplace Fatality Program </w:t>
      </w:r>
      <w:r w:rsidR="003B6F38" w:rsidRPr="00332FE4">
        <w:t>identifi</w:t>
      </w:r>
      <w:r>
        <w:t>es</w:t>
      </w:r>
      <w:r w:rsidR="003B6F38" w:rsidRPr="00332FE4">
        <w:t xml:space="preserve"> work-related deaths</w:t>
      </w:r>
      <w:r w:rsidR="003B6F38">
        <w:t xml:space="preserve"> in the Commonwealth</w:t>
      </w:r>
      <w:r w:rsidR="003B6F38" w:rsidRPr="00332FE4">
        <w:t xml:space="preserve"> </w:t>
      </w:r>
      <w:r w:rsidR="00BF6D17">
        <w:t xml:space="preserve">by </w:t>
      </w:r>
      <w:r w:rsidR="003B6F38" w:rsidRPr="00332FE4">
        <w:t>collect</w:t>
      </w:r>
      <w:r w:rsidR="00BF6D17">
        <w:t>ing</w:t>
      </w:r>
      <w:r w:rsidR="003B6F38" w:rsidRPr="00332FE4">
        <w:t xml:space="preserve"> </w:t>
      </w:r>
      <w:r w:rsidR="003B6F38">
        <w:t>information about</w:t>
      </w:r>
      <w:r w:rsidR="003B6F38" w:rsidRPr="00332FE4">
        <w:t xml:space="preserve"> each </w:t>
      </w:r>
      <w:r w:rsidR="00BF6D17">
        <w:t>case from d</w:t>
      </w:r>
      <w:r w:rsidR="003B6F38" w:rsidRPr="5B668B84">
        <w:t>eath certificates</w:t>
      </w:r>
      <w:r w:rsidR="00BF6D17">
        <w:t xml:space="preserve">, </w:t>
      </w:r>
      <w:r w:rsidR="003B6F38">
        <w:t xml:space="preserve">medical </w:t>
      </w:r>
      <w:r w:rsidR="00C2609D">
        <w:t>examiner</w:t>
      </w:r>
      <w:r w:rsidR="00BF6D17">
        <w:t xml:space="preserve"> data</w:t>
      </w:r>
      <w:r w:rsidR="003B6F38">
        <w:t>, obituaries</w:t>
      </w:r>
      <w:r w:rsidR="003B6F38" w:rsidRPr="5B668B84">
        <w:t xml:space="preserve">, </w:t>
      </w:r>
      <w:r w:rsidR="00BF6D17">
        <w:t xml:space="preserve">other various </w:t>
      </w:r>
      <w:r w:rsidR="003B6F38" w:rsidRPr="5B668B84">
        <w:t>records from</w:t>
      </w:r>
      <w:r w:rsidR="003B6F38">
        <w:t xml:space="preserve"> the </w:t>
      </w:r>
      <w:r w:rsidR="0084710A">
        <w:t>U.S. Department of Labor,</w:t>
      </w:r>
      <w:r w:rsidR="0084710A" w:rsidRPr="00106F15">
        <w:t xml:space="preserve"> </w:t>
      </w:r>
      <w:r w:rsidR="003B6F38" w:rsidRPr="00106F15">
        <w:t>Occupational Safety and Health Administration</w:t>
      </w:r>
      <w:r w:rsidR="003B6F38" w:rsidRPr="5B668B84">
        <w:t xml:space="preserve"> </w:t>
      </w:r>
      <w:r w:rsidR="003B6F38">
        <w:t>(</w:t>
      </w:r>
      <w:r w:rsidR="003B6F38" w:rsidRPr="5B668B84">
        <w:t>OSHA</w:t>
      </w:r>
      <w:r w:rsidR="003B6F38">
        <w:t>)</w:t>
      </w:r>
      <w:r w:rsidR="00C2609D">
        <w:t>,</w:t>
      </w:r>
      <w:r w:rsidR="003B6F38">
        <w:t xml:space="preserve"> and other enforcement agencies</w:t>
      </w:r>
      <w:r w:rsidR="00BF6D17">
        <w:t>. New</w:t>
      </w:r>
      <w:r w:rsidR="003B6F38" w:rsidRPr="5B668B84">
        <w:t xml:space="preserve"> stories, police reports</w:t>
      </w:r>
      <w:r w:rsidR="003B6F38">
        <w:t>, workers’ compensation data,</w:t>
      </w:r>
      <w:r w:rsidR="003B6F38" w:rsidRPr="5B668B84">
        <w:t xml:space="preserve"> and</w:t>
      </w:r>
      <w:r w:rsidR="003B6F38">
        <w:t xml:space="preserve"> many</w:t>
      </w:r>
      <w:r w:rsidR="003B6F38" w:rsidRPr="5B668B84">
        <w:t xml:space="preserve"> other sources are </w:t>
      </w:r>
      <w:r w:rsidR="00BF6D17">
        <w:t xml:space="preserve">also </w:t>
      </w:r>
      <w:r w:rsidR="003B6F38" w:rsidRPr="5B668B84">
        <w:t>used to identify</w:t>
      </w:r>
      <w:r w:rsidR="003B6F38">
        <w:t xml:space="preserve"> and research</w:t>
      </w:r>
      <w:r w:rsidR="003B6F38" w:rsidRPr="5B668B84">
        <w:t xml:space="preserve"> these deaths</w:t>
      </w:r>
      <w:r w:rsidR="003B6F38">
        <w:t xml:space="preserve">. </w:t>
      </w:r>
    </w:p>
    <w:p w14:paraId="3A43A971" w14:textId="77777777" w:rsidR="00332FE4" w:rsidRDefault="00332FE4" w:rsidP="008E4905"/>
    <w:p w14:paraId="46738BA7" w14:textId="21849D87" w:rsidR="00FC4A3C" w:rsidRPr="00A94FB4" w:rsidRDefault="003B2EAC" w:rsidP="008E4905">
      <w:r>
        <w:t>OHSP uses NIOSH</w:t>
      </w:r>
      <w:r w:rsidR="004E4CBD">
        <w:t>’s</w:t>
      </w:r>
      <w:r w:rsidR="007F26F7">
        <w:t xml:space="preserve"> </w:t>
      </w:r>
      <w:hyperlink r:id="rId19" w:history="1">
        <w:r w:rsidR="007F26F7" w:rsidRPr="00E61564">
          <w:rPr>
            <w:rStyle w:val="Hyperlink"/>
          </w:rPr>
          <w:t>Employed Labor Force</w:t>
        </w:r>
      </w:hyperlink>
      <w:r w:rsidR="007F26F7">
        <w:t xml:space="preserve"> query system</w:t>
      </w:r>
      <w:r>
        <w:t xml:space="preserve"> to calculate workforce estimates and this allows us to produce fatality rates based on the number of workers and hours worked, by industry sector and worker demographics.</w:t>
      </w:r>
      <w:r w:rsidR="009C5BBC">
        <w:t xml:space="preserve"> </w:t>
      </w:r>
      <w:r w:rsidR="008968ED" w:rsidRPr="5B668B84">
        <w:t>The data</w:t>
      </w:r>
      <w:r w:rsidR="000A4B40">
        <w:t xml:space="preserve"> presented in this report</w:t>
      </w:r>
      <w:r w:rsidR="008968ED" w:rsidRPr="5B668B84">
        <w:t xml:space="preserve"> may not match data published by the BLS</w:t>
      </w:r>
      <w:r w:rsidR="008307EF">
        <w:t xml:space="preserve"> because how we </w:t>
      </w:r>
      <w:r w:rsidR="009C2C62">
        <w:t>obtain this detailed workforce data</w:t>
      </w:r>
      <w:r w:rsidR="00D43D2C">
        <w:t xml:space="preserve"> is different from </w:t>
      </w:r>
      <w:hyperlink r:id="rId20" w:history="1">
        <w:r w:rsidR="00D43D2C" w:rsidRPr="00D43D2C">
          <w:rPr>
            <w:rStyle w:val="Hyperlink"/>
          </w:rPr>
          <w:t>how BLS calculates workforce data</w:t>
        </w:r>
      </w:hyperlink>
      <w:r w:rsidR="00DE76E8">
        <w:t xml:space="preserve"> used</w:t>
      </w:r>
      <w:r w:rsidR="000D48A8">
        <w:t xml:space="preserve"> </w:t>
      </w:r>
      <w:r w:rsidR="00B61C33">
        <w:t>for</w:t>
      </w:r>
      <w:r w:rsidR="000D48A8">
        <w:t xml:space="preserve"> state rates.</w:t>
      </w:r>
    </w:p>
    <w:p w14:paraId="74A8EA98" w14:textId="3817B36A" w:rsidR="00762C90" w:rsidRPr="00A94FB4" w:rsidRDefault="00762C90" w:rsidP="008E4905"/>
    <w:p w14:paraId="16A10B2D" w14:textId="118775C8" w:rsidR="007B3C29" w:rsidRPr="00AB264B" w:rsidRDefault="007B3C29" w:rsidP="00AB264B">
      <w:pPr>
        <w:pStyle w:val="Heading3"/>
        <w:ind w:left="0"/>
        <w:rPr>
          <w:rFonts w:ascii="Arial" w:hAnsi="Arial" w:cs="Arial"/>
          <w:color w:val="0070C0"/>
        </w:rPr>
      </w:pPr>
    </w:p>
    <w:p w14:paraId="55398B8F" w14:textId="462F4576" w:rsidR="00AB264B" w:rsidRDefault="00AB264B">
      <w:pPr>
        <w:widowControl/>
        <w:autoSpaceDE/>
        <w:autoSpaceDN/>
        <w:spacing w:after="160" w:line="259" w:lineRule="auto"/>
        <w:rPr>
          <w:rFonts w:eastAsiaTheme="majorEastAsia"/>
          <w:b/>
          <w:bCs/>
          <w:color w:val="032E53"/>
          <w:sz w:val="32"/>
          <w:szCs w:val="32"/>
        </w:rPr>
      </w:pPr>
      <w:r>
        <w:br w:type="page"/>
      </w:r>
    </w:p>
    <w:p w14:paraId="737B9170" w14:textId="2D777DA6" w:rsidR="00D51439" w:rsidRPr="00A94FB4" w:rsidRDefault="00D51439" w:rsidP="00953057">
      <w:pPr>
        <w:pStyle w:val="Heading1"/>
        <w:rPr>
          <w:sz w:val="28"/>
          <w:szCs w:val="28"/>
        </w:rPr>
      </w:pPr>
      <w:bookmarkStart w:id="8" w:name="_Toc168059272"/>
      <w:r w:rsidRPr="007E697B">
        <w:t xml:space="preserve">The </w:t>
      </w:r>
      <w:r w:rsidR="00210A98" w:rsidRPr="007E697B">
        <w:t>W</w:t>
      </w:r>
      <w:r w:rsidRPr="007E697B">
        <w:t>orkers: Demographics</w:t>
      </w:r>
      <w:bookmarkEnd w:id="8"/>
    </w:p>
    <w:p w14:paraId="4EDEC2C6" w14:textId="4F10CE52" w:rsidR="00D51439" w:rsidRPr="00C613B5" w:rsidRDefault="00D51439" w:rsidP="008E4905"/>
    <w:p w14:paraId="3968985E" w14:textId="79BB2877" w:rsidR="00782899" w:rsidRDefault="00D51439" w:rsidP="008E4905">
      <w:pPr>
        <w:rPr>
          <w:rFonts w:ascii="Times New Roman" w:eastAsia="Times New Roman" w:hAnsi="Times New Roman" w:cs="Times New Roman"/>
          <w:sz w:val="24"/>
          <w:szCs w:val="24"/>
        </w:rPr>
      </w:pPr>
      <w:r w:rsidRPr="5B668B84">
        <w:t xml:space="preserve">In Massachusetts, </w:t>
      </w:r>
      <w:r w:rsidR="00C613B5" w:rsidRPr="5B668B84">
        <w:t xml:space="preserve">97 and </w:t>
      </w:r>
      <w:r w:rsidR="003F09C9">
        <w:t>81</w:t>
      </w:r>
      <w:r w:rsidR="003F09C9" w:rsidRPr="5B668B84">
        <w:t xml:space="preserve"> </w:t>
      </w:r>
      <w:r w:rsidRPr="5B668B84">
        <w:t>individuals were fatally injured at work in 202</w:t>
      </w:r>
      <w:r w:rsidR="00C613B5" w:rsidRPr="5B668B84">
        <w:t>1 and 2022, respectively</w:t>
      </w:r>
      <w:r w:rsidRPr="5B668B84">
        <w:t>.</w:t>
      </w:r>
      <w:r w:rsidR="00C6556F" w:rsidRPr="5B668B84">
        <w:t xml:space="preserve"> </w:t>
      </w:r>
      <w:r w:rsidR="00EE2615" w:rsidRPr="5B668B84">
        <w:t>The fatal occupational injury rate w</w:t>
      </w:r>
      <w:r w:rsidR="00EE2615" w:rsidRPr="00A41063">
        <w:t xml:space="preserve">as </w:t>
      </w:r>
      <w:r w:rsidR="007D589D">
        <w:t>2</w:t>
      </w:r>
      <w:r w:rsidR="00570639" w:rsidRPr="00A41063">
        <w:t>.</w:t>
      </w:r>
      <w:r w:rsidR="007D589D">
        <w:t>9</w:t>
      </w:r>
      <w:r w:rsidR="00EE2615" w:rsidRPr="00A41063">
        <w:t xml:space="preserve"> deaths per 100,000 full-time workers</w:t>
      </w:r>
      <w:r w:rsidR="00570639" w:rsidRPr="00A41063">
        <w:t xml:space="preserve"> in 2021</w:t>
      </w:r>
      <w:r w:rsidR="008B5E11" w:rsidRPr="00A41063">
        <w:t xml:space="preserve"> and 2.</w:t>
      </w:r>
      <w:r w:rsidR="00A41063" w:rsidRPr="00A41063">
        <w:t>4</w:t>
      </w:r>
      <w:r w:rsidR="008B5E11" w:rsidRPr="00A41063">
        <w:t xml:space="preserve"> deaths per 100,000 workers in 2022</w:t>
      </w:r>
      <w:r w:rsidR="004937B5">
        <w:t xml:space="preserve">. </w:t>
      </w:r>
      <w:r w:rsidR="00376A3F">
        <w:t xml:space="preserve">While the rate jumped slightly in </w:t>
      </w:r>
      <w:r w:rsidR="005B2395">
        <w:t xml:space="preserve">2021, </w:t>
      </w:r>
      <w:r w:rsidR="00741FC4">
        <w:t xml:space="preserve">the 2022 rate was in line with the rates of previous years. </w:t>
      </w:r>
    </w:p>
    <w:p w14:paraId="47704701" w14:textId="0B949271" w:rsidR="003D3830" w:rsidRDefault="003D3830" w:rsidP="008E4905"/>
    <w:p w14:paraId="2661D1E5" w14:textId="64DE5FD6" w:rsidR="00003B20" w:rsidRPr="00C40E61" w:rsidRDefault="0041349A" w:rsidP="00420D66">
      <w:pPr>
        <w:ind w:firstLine="720"/>
        <w:rPr>
          <w:b/>
          <w:color w:val="595959" w:themeColor="text1" w:themeTint="A6"/>
        </w:rPr>
      </w:pPr>
      <w:r w:rsidRPr="00420D66">
        <w:rPr>
          <w:b/>
          <w:color w:val="404040" w:themeColor="text1" w:themeTint="BF"/>
        </w:rPr>
        <w:t>F</w:t>
      </w:r>
      <w:r w:rsidR="00B10AC9">
        <w:rPr>
          <w:b/>
          <w:bCs/>
          <w:color w:val="404040" w:themeColor="text1" w:themeTint="BF"/>
        </w:rPr>
        <w:t xml:space="preserve">IGURE </w:t>
      </w:r>
      <w:r w:rsidRPr="00C40E61">
        <w:rPr>
          <w:b/>
          <w:color w:val="404040" w:themeColor="text1" w:themeTint="BF"/>
        </w:rPr>
        <w:t xml:space="preserve">1. </w:t>
      </w:r>
      <w:r w:rsidRPr="00C40E61">
        <w:rPr>
          <w:b/>
          <w:i/>
          <w:color w:val="404040" w:themeColor="text1" w:themeTint="BF"/>
        </w:rPr>
        <w:t xml:space="preserve">Rate of Fatal Occupational Injury by Year, Massachusetts (n=431) </w:t>
      </w:r>
    </w:p>
    <w:p w14:paraId="4364F439" w14:textId="6C4A393C" w:rsidR="005D2E74" w:rsidRPr="003778C0" w:rsidRDefault="00C972F2" w:rsidP="0041349A">
      <w:pPr>
        <w:rPr>
          <w:b/>
          <w:bCs/>
          <w:color w:val="595959" w:themeColor="text1" w:themeTint="A6"/>
          <w:sz w:val="24"/>
          <w:szCs w:val="24"/>
        </w:rPr>
      </w:pPr>
      <w:r>
        <w:rPr>
          <w:b/>
          <w:bCs/>
          <w:noProof/>
          <w:color w:val="595959" w:themeColor="text1" w:themeTint="A6"/>
          <w:sz w:val="24"/>
          <w:szCs w:val="24"/>
        </w:rPr>
        <w:drawing>
          <wp:inline distT="0" distB="0" distL="0" distR="0" wp14:anchorId="60AB9117" wp14:editId="7A0E29E9">
            <wp:extent cx="5305425" cy="2581275"/>
            <wp:effectExtent l="0" t="0" r="9525" b="9525"/>
            <wp:docPr id="1169742677" name="Picture 9" descr="Bar graph showing the annual fatality rate, in deaths per 100,000 full-time workers. Year and rate:&#10;2018 2019 2020 2021 2022&#10;2.7 2.4 2.3 2.9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742677" name="Picture 9" descr="Bar graph showing the annual fatality rate, in deaths per 100,000 full-time workers. Year and rate:&#10;2018 2019 2020 2021 2022&#10;2.7 2.4 2.3 2.9 2.4"/>
                    <pic:cNvPicPr>
                      <a:picLocks noChangeAspect="1" noChangeArrowheads="1"/>
                    </pic:cNvPicPr>
                  </pic:nvPicPr>
                  <pic:blipFill rotWithShape="1">
                    <a:blip r:embed="rId21">
                      <a:extLst>
                        <a:ext uri="{28A0092B-C50C-407E-A947-70E740481C1C}">
                          <a14:useLocalDpi xmlns:a14="http://schemas.microsoft.com/office/drawing/2010/main" val="0"/>
                        </a:ext>
                      </a:extLst>
                    </a:blip>
                    <a:srcRect l="3318" t="7919" r="8689" b="9543"/>
                    <a:stretch/>
                  </pic:blipFill>
                  <pic:spPr bwMode="auto">
                    <a:xfrm>
                      <a:off x="0" y="0"/>
                      <a:ext cx="5305425" cy="2581275"/>
                    </a:xfrm>
                    <a:prstGeom prst="rect">
                      <a:avLst/>
                    </a:prstGeom>
                    <a:noFill/>
                    <a:ln>
                      <a:noFill/>
                    </a:ln>
                    <a:extLst>
                      <a:ext uri="{53640926-AAD7-44D8-BBD7-CCE9431645EC}">
                        <a14:shadowObscured xmlns:a14="http://schemas.microsoft.com/office/drawing/2010/main"/>
                      </a:ext>
                    </a:extLst>
                  </pic:spPr>
                </pic:pic>
              </a:graphicData>
            </a:graphic>
          </wp:inline>
        </w:drawing>
      </w:r>
    </w:p>
    <w:p w14:paraId="68F3D105" w14:textId="6AB056C8" w:rsidR="00AE13FA" w:rsidRPr="00602465" w:rsidRDefault="00AE13FA" w:rsidP="00AE13FA">
      <w:pPr>
        <w:rPr>
          <w:color w:val="595959" w:themeColor="text1" w:themeTint="A6"/>
          <w:sz w:val="20"/>
          <w:szCs w:val="20"/>
        </w:rPr>
      </w:pPr>
      <w:r w:rsidRPr="00602465">
        <w:rPr>
          <w:b/>
          <w:color w:val="595959" w:themeColor="text1" w:themeTint="A6"/>
          <w:sz w:val="20"/>
          <w:szCs w:val="20"/>
        </w:rPr>
        <w:t>Source:</w:t>
      </w:r>
      <w:r w:rsidRPr="00602465">
        <w:rPr>
          <w:color w:val="595959" w:themeColor="text1" w:themeTint="A6"/>
          <w:sz w:val="20"/>
          <w:szCs w:val="20"/>
        </w:rPr>
        <w:t xml:space="preserve"> Occupational Health Surveillance Program, Massachusetts FACE and CFOI, 2021–2022.</w:t>
      </w:r>
    </w:p>
    <w:p w14:paraId="6CA6A7EC" w14:textId="77777777" w:rsidR="00AE13FA" w:rsidRPr="00602465" w:rsidRDefault="00AE13FA" w:rsidP="00AE13FA">
      <w:pPr>
        <w:rPr>
          <w:color w:val="595959" w:themeColor="text1" w:themeTint="A6"/>
          <w:sz w:val="20"/>
          <w:szCs w:val="20"/>
        </w:rPr>
      </w:pPr>
      <w:r w:rsidRPr="00602465">
        <w:rPr>
          <w:color w:val="595959" w:themeColor="text1" w:themeTint="A6"/>
          <w:sz w:val="20"/>
          <w:szCs w:val="20"/>
        </w:rPr>
        <w:t>Workforce denominator data from the Current Population Survey accessed through the NIOSH Employed Labor Force query system.</w:t>
      </w:r>
    </w:p>
    <w:p w14:paraId="60E4BF20" w14:textId="57B43871" w:rsidR="00AE13FA" w:rsidRPr="00D74FC0" w:rsidRDefault="008A72ED" w:rsidP="008E4905">
      <w:pPr>
        <w:rPr>
          <w:b/>
          <w:color w:val="595959" w:themeColor="text1" w:themeTint="A6"/>
          <w:sz w:val="20"/>
          <w:szCs w:val="20"/>
        </w:rPr>
      </w:pPr>
      <w:r w:rsidRPr="00D74FC0">
        <w:rPr>
          <w:b/>
          <w:color w:val="595959" w:themeColor="text1" w:themeTint="A6"/>
          <w:sz w:val="20"/>
          <w:szCs w:val="20"/>
        </w:rPr>
        <w:t>*Full-Time</w:t>
      </w:r>
    </w:p>
    <w:p w14:paraId="280A5E57" w14:textId="3FBADF87" w:rsidR="00DB194A" w:rsidRDefault="00DB194A" w:rsidP="008E4905"/>
    <w:p w14:paraId="3B6689CC" w14:textId="77777777" w:rsidR="00FB0962" w:rsidRPr="00EE0386" w:rsidRDefault="00FB0962" w:rsidP="008E4905"/>
    <w:p w14:paraId="2BE401A2" w14:textId="01C506CB" w:rsidR="00A915B7" w:rsidRPr="00FA4EB7" w:rsidRDefault="00922F0A" w:rsidP="008E4905">
      <w:pPr>
        <w:pStyle w:val="Heading2"/>
      </w:pPr>
      <w:bookmarkStart w:id="9" w:name="_Toc168059273"/>
      <w:r w:rsidRPr="00FA4EB7">
        <w:t>Gender</w:t>
      </w:r>
      <w:bookmarkEnd w:id="9"/>
    </w:p>
    <w:p w14:paraId="5C8AEC7E" w14:textId="6F4D9DA4" w:rsidR="00A915B7" w:rsidRDefault="00EE2615" w:rsidP="008E4905">
      <w:r w:rsidRPr="5B668B84">
        <w:t xml:space="preserve">The fatally injured included </w:t>
      </w:r>
      <w:r w:rsidR="00171B90" w:rsidRPr="5B668B84">
        <w:t>1</w:t>
      </w:r>
      <w:r w:rsidR="00171B90">
        <w:t>60</w:t>
      </w:r>
      <w:r w:rsidR="00171B90" w:rsidRPr="5B668B84">
        <w:t xml:space="preserve"> </w:t>
      </w:r>
      <w:r w:rsidR="00FC14ED">
        <w:t>males</w:t>
      </w:r>
      <w:r w:rsidR="00FC14ED" w:rsidRPr="5B668B84">
        <w:t xml:space="preserve"> </w:t>
      </w:r>
      <w:r w:rsidRPr="5B668B84">
        <w:t xml:space="preserve">and </w:t>
      </w:r>
      <w:r w:rsidR="00EE0386" w:rsidRPr="5B668B84">
        <w:t>18</w:t>
      </w:r>
      <w:r w:rsidRPr="5B668B84">
        <w:t xml:space="preserve"> </w:t>
      </w:r>
      <w:r w:rsidR="00FC14ED">
        <w:t>females</w:t>
      </w:r>
      <w:r w:rsidR="00FC14ED" w:rsidRPr="5B668B84">
        <w:t xml:space="preserve"> </w:t>
      </w:r>
      <w:r w:rsidR="00525CD2" w:rsidRPr="5B668B84">
        <w:t>(</w:t>
      </w:r>
      <w:r w:rsidR="003A43DA">
        <w:t>89.9</w:t>
      </w:r>
      <w:r w:rsidR="00525CD2" w:rsidRPr="5B668B84">
        <w:t xml:space="preserve">% </w:t>
      </w:r>
      <w:r w:rsidR="00316C0F" w:rsidRPr="5B668B84">
        <w:t xml:space="preserve">and </w:t>
      </w:r>
      <w:r w:rsidR="00AF6C4B">
        <w:t>10.1</w:t>
      </w:r>
      <w:r w:rsidR="00316C0F" w:rsidRPr="5B668B84">
        <w:t>%, respective</w:t>
      </w:r>
      <w:r w:rsidR="00331AC5" w:rsidRPr="5B668B84">
        <w:t>ly</w:t>
      </w:r>
      <w:r w:rsidR="00922F0A">
        <w:t xml:space="preserve">, of </w:t>
      </w:r>
      <w:r w:rsidR="009A7996">
        <w:t xml:space="preserve">the </w:t>
      </w:r>
      <w:r w:rsidR="00922F0A">
        <w:t>total</w:t>
      </w:r>
      <w:r w:rsidR="009A7996">
        <w:t xml:space="preserve"> amount</w:t>
      </w:r>
      <w:r w:rsidR="009F7FEB">
        <w:t xml:space="preserve"> of deaths</w:t>
      </w:r>
      <w:r w:rsidR="00316C0F" w:rsidRPr="5B668B84">
        <w:t>).</w:t>
      </w:r>
      <w:r w:rsidR="00E74663" w:rsidRPr="5B668B84">
        <w:rPr>
          <w:i/>
          <w:iCs/>
        </w:rPr>
        <w:t xml:space="preserve"> </w:t>
      </w:r>
      <w:r w:rsidR="00DE64B2" w:rsidRPr="5B668B84">
        <w:t xml:space="preserve">Note: These data come from a range of </w:t>
      </w:r>
      <w:r w:rsidR="00DE64B2" w:rsidRPr="00043380">
        <w:t>sources (see page</w:t>
      </w:r>
      <w:r w:rsidR="00E95221" w:rsidRPr="00043380">
        <w:t xml:space="preserve"> </w:t>
      </w:r>
      <w:r w:rsidR="009442E5">
        <w:t>3</w:t>
      </w:r>
      <w:r w:rsidR="00DE64B2" w:rsidRPr="00043380">
        <w:t>).</w:t>
      </w:r>
      <w:r w:rsidR="00DE64B2" w:rsidRPr="5B668B84">
        <w:t xml:space="preserve"> Based on our review, there were no workplace fatalities of workers who identified as any other gender.</w:t>
      </w:r>
    </w:p>
    <w:p w14:paraId="4DD72B6D" w14:textId="77777777" w:rsidR="00A915B7" w:rsidRDefault="00A915B7" w:rsidP="008E4905"/>
    <w:p w14:paraId="091A3E2A" w14:textId="77777777" w:rsidR="0099150F" w:rsidRPr="00361640" w:rsidRDefault="00082D4E" w:rsidP="0099150F">
      <w:pPr>
        <w:ind w:firstLine="720"/>
        <w:rPr>
          <w:b/>
          <w:bCs/>
          <w:i/>
          <w:iCs/>
          <w:color w:val="404040"/>
        </w:rPr>
      </w:pPr>
      <w:r w:rsidRPr="00361640">
        <w:rPr>
          <w:b/>
          <w:color w:val="404040"/>
        </w:rPr>
        <w:t xml:space="preserve">FIGURE 2. </w:t>
      </w:r>
      <w:r w:rsidRPr="00361640">
        <w:rPr>
          <w:b/>
          <w:i/>
          <w:color w:val="404040"/>
        </w:rPr>
        <w:t xml:space="preserve">Number and Percent of Fatal Occupational Injuries </w:t>
      </w:r>
    </w:p>
    <w:p w14:paraId="23A94640" w14:textId="092ED80E" w:rsidR="00082D4E" w:rsidRPr="00602465" w:rsidRDefault="007464C4" w:rsidP="007464C4">
      <w:pPr>
        <w:ind w:left="720" w:firstLine="720"/>
        <w:rPr>
          <w:b/>
          <w:i/>
          <w:color w:val="404040" w:themeColor="text1" w:themeTint="BF"/>
        </w:rPr>
      </w:pPr>
      <w:r>
        <w:rPr>
          <w:b/>
          <w:i/>
          <w:color w:val="404040"/>
        </w:rPr>
        <w:t xml:space="preserve">      </w:t>
      </w:r>
      <w:r w:rsidR="00082D4E" w:rsidRPr="00361640">
        <w:rPr>
          <w:b/>
          <w:i/>
          <w:color w:val="404040"/>
        </w:rPr>
        <w:t>by Gender, Massachusetts,</w:t>
      </w:r>
      <w:r w:rsidR="006F4959" w:rsidRPr="00361640">
        <w:rPr>
          <w:b/>
          <w:bCs/>
          <w:i/>
          <w:iCs/>
          <w:color w:val="404040"/>
        </w:rPr>
        <w:t xml:space="preserve"> </w:t>
      </w:r>
      <w:r w:rsidR="00567956" w:rsidRPr="00361640">
        <w:rPr>
          <w:b/>
          <w:i/>
          <w:color w:val="404040"/>
        </w:rPr>
        <w:t>2021–2022</w:t>
      </w:r>
      <w:r w:rsidR="00082D4E" w:rsidRPr="00361640">
        <w:rPr>
          <w:b/>
          <w:i/>
          <w:color w:val="404040"/>
        </w:rPr>
        <w:t xml:space="preserve"> (n=178)</w:t>
      </w:r>
      <w:r w:rsidR="00396CFE">
        <w:rPr>
          <w:b/>
          <w:bCs/>
          <w:color w:val="055994"/>
          <w:sz w:val="24"/>
          <w:szCs w:val="24"/>
        </w:rPr>
        <w:br/>
      </w:r>
    </w:p>
    <w:p w14:paraId="05163804" w14:textId="6C657D80" w:rsidR="00E83D21" w:rsidRDefault="00535D1A" w:rsidP="00082D4E">
      <w:pPr>
        <w:rPr>
          <w:b/>
          <w:bCs/>
          <w:color w:val="055994"/>
          <w:sz w:val="24"/>
          <w:szCs w:val="24"/>
        </w:rPr>
      </w:pPr>
      <w:r>
        <w:rPr>
          <w:b/>
          <w:bCs/>
          <w:noProof/>
          <w:color w:val="055994"/>
          <w:sz w:val="24"/>
          <w:szCs w:val="24"/>
        </w:rPr>
        <w:drawing>
          <wp:inline distT="0" distB="0" distL="0" distR="0" wp14:anchorId="2227DA54" wp14:editId="7C1E9C5D">
            <wp:extent cx="4561840" cy="2634642"/>
            <wp:effectExtent l="0" t="0" r="0" b="0"/>
            <wp:docPr id="418295220" name="Picture 8" descr="Pie chart showing the distribution of fatal occupational injuries by gender. &#10;Male Female&#10;160 18&#10;89.9%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295220" name="Picture 8" descr="Pie chart showing the distribution of fatal occupational injuries by gender. &#10;Male Female&#10;160 18&#10;89.9% 10.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63710" cy="2635722"/>
                    </a:xfrm>
                    <a:prstGeom prst="rect">
                      <a:avLst/>
                    </a:prstGeom>
                    <a:noFill/>
                  </pic:spPr>
                </pic:pic>
              </a:graphicData>
            </a:graphic>
          </wp:inline>
        </w:drawing>
      </w:r>
    </w:p>
    <w:p w14:paraId="25380CEB" w14:textId="288E1898" w:rsidR="003F4B58" w:rsidRDefault="00B50079" w:rsidP="008E4905">
      <w:pPr>
        <w:rPr>
          <w:b/>
          <w:bCs/>
        </w:rPr>
      </w:pPr>
      <w:r w:rsidRPr="009179D6">
        <w:rPr>
          <w:rFonts w:eastAsia="Aptos"/>
          <w:b/>
          <w:color w:val="595959" w:themeColor="text1" w:themeTint="A6"/>
          <w:sz w:val="20"/>
          <w:szCs w:val="20"/>
        </w:rPr>
        <w:t>Source</w:t>
      </w:r>
      <w:r w:rsidRPr="005E3E6B">
        <w:rPr>
          <w:rFonts w:eastAsia="Aptos"/>
          <w:color w:val="595959" w:themeColor="text1" w:themeTint="A6"/>
          <w:sz w:val="20"/>
          <w:szCs w:val="20"/>
        </w:rPr>
        <w:t>: Occupational Health Surveillance Program, Massachusetts FACE and CFOI, 2021–2022.</w:t>
      </w:r>
      <w:r w:rsidR="00901142" w:rsidRPr="00901142" w:rsidDel="00B50079">
        <w:rPr>
          <w:noProof/>
        </w:rPr>
        <w:t xml:space="preserve"> </w:t>
      </w:r>
      <w:r w:rsidR="00083534">
        <w:rPr>
          <w:noProof/>
        </w:rPr>
        <mc:AlternateContent>
          <mc:Choice Requires="wps">
            <w:drawing>
              <wp:anchor distT="0" distB="0" distL="114300" distR="114300" simplePos="0" relativeHeight="251658245" behindDoc="0" locked="0" layoutInCell="1" allowOverlap="1" wp14:anchorId="4AFC0538" wp14:editId="4EEB83B8">
                <wp:simplePos x="0" y="0"/>
                <wp:positionH relativeFrom="column">
                  <wp:posOffset>-47625</wp:posOffset>
                </wp:positionH>
                <wp:positionV relativeFrom="paragraph">
                  <wp:posOffset>2685415</wp:posOffset>
                </wp:positionV>
                <wp:extent cx="4695614" cy="465666"/>
                <wp:effectExtent l="0" t="0" r="0" b="0"/>
                <wp:wrapNone/>
                <wp:docPr id="6" name="Text Box 6">
                  <a:extLst xmlns:a="http://schemas.openxmlformats.org/drawingml/2006/main">
                    <a:ext uri="{FF2B5EF4-FFF2-40B4-BE49-F238E27FC236}">
                      <a16:creationId xmlns:a16="http://schemas.microsoft.com/office/drawing/2014/main" id="{B70E0150-F2C6-443A-8761-524323B79E2D}"/>
                    </a:ext>
                    <a:ext uri="{147F2762-F138-4A5C-976F-8EAC2B608ADB}">
                      <a16:predDERef xmlns:a16="http://schemas.microsoft.com/office/drawing/2014/main" pred="{722EE62A-F5C3-F5E2-D88C-A81E1D6AFD41}"/>
                    </a:ext>
                  </a:extLst>
                </wp:docPr>
                <wp:cNvGraphicFramePr/>
                <a:graphic xmlns:a="http://schemas.openxmlformats.org/drawingml/2006/main">
                  <a:graphicData uri="http://schemas.microsoft.com/office/word/2010/wordprocessingShape">
                    <wps:wsp>
                      <wps:cNvSpPr txBox="1"/>
                      <wps:spPr>
                        <a:xfrm>
                          <a:off x="0" y="0"/>
                          <a:ext cx="4695614" cy="465666"/>
                        </a:xfrm>
                        <a:prstGeom prst="rect">
                          <a:avLst/>
                        </a:prstGeom>
                        <a:solidFill>
                          <a:schemeClr val="lt1"/>
                        </a:solidFill>
                        <a:ln w="9525" cmpd="sng">
                          <a:noFill/>
                        </a:ln>
                      </wps:spPr>
                      <wps:txbx>
                        <w:txbxContent>
                          <w:p w14:paraId="4C1331BD" w14:textId="77777777" w:rsidR="00083534" w:rsidRDefault="00083534" w:rsidP="008E4905">
                            <w:r>
                              <w:t>Source: Occupational Health Surveillance Program, Massachusetts FACE and CFOI, 2021–2022.</w:t>
                            </w:r>
                          </w:p>
                        </w:txbxContent>
                      </wps:txbx>
                      <wps:bodyPr spcFirstLastPara="0" vertOverflow="clip" horzOverflow="clip" wrap="square" lIns="91440" tIns="45720" rIns="91440" bIns="45720" rtlCol="0" anchor="t">
                        <a:noAutofit/>
                      </wps:bodyPr>
                    </wps:wsp>
                  </a:graphicData>
                </a:graphic>
              </wp:anchor>
            </w:drawing>
          </mc:Choice>
          <mc:Fallback>
            <w:pict>
              <v:shape w14:anchorId="4AFC0538" id="Text Box 6" o:spid="_x0000_s1027" type="#_x0000_t202" style="position:absolute;margin-left:-3.75pt;margin-top:211.45pt;width:369.75pt;height:36.65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" fillcolor="white [3201]" stroked="f">
                <v:textbox>
                  <w:txbxContent>
                    <w:p w14:paraId="4C1331BD" w14:textId="77777777" w:rsidR="00083534" w:rsidRDefault="00083534" w:rsidP="008E4905">
                      <w:r>
                        <w:t>Source: Occupational Health Surveillance Program, Massachusetts FACE and CFOI, 2021–2022.</w:t>
                      </w:r>
                    </w:p>
                  </w:txbxContent>
                </v:textbox>
              </v:shape>
            </w:pict>
          </mc:Fallback>
        </mc:AlternateContent>
      </w:r>
    </w:p>
    <w:p w14:paraId="3814CB95" w14:textId="6B5B361E" w:rsidR="00A915B7" w:rsidRPr="00A915B7" w:rsidRDefault="00A915B7" w:rsidP="007823F9">
      <w:pPr>
        <w:pStyle w:val="Heading2"/>
      </w:pPr>
      <w:bookmarkStart w:id="10" w:name="_Toc168059274"/>
      <w:r w:rsidRPr="5B668B84">
        <w:t>Age</w:t>
      </w:r>
      <w:bookmarkEnd w:id="10"/>
    </w:p>
    <w:p w14:paraId="2E581333" w14:textId="5DA82E03" w:rsidR="00C95677" w:rsidRPr="00AC2B74" w:rsidRDefault="00EE2615" w:rsidP="008E4905">
      <w:pPr>
        <w:rPr>
          <w:color w:val="FF0000"/>
        </w:rPr>
      </w:pPr>
      <w:r w:rsidRPr="00EE0386">
        <w:t>The</w:t>
      </w:r>
      <w:r w:rsidR="00B23BD8">
        <w:t xml:space="preserve"> fatally injured</w:t>
      </w:r>
      <w:r w:rsidRPr="00EE0386">
        <w:t xml:space="preserve"> </w:t>
      </w:r>
      <w:r w:rsidRPr="00EF6AC7">
        <w:t xml:space="preserve">workers ranged in age from </w:t>
      </w:r>
      <w:r w:rsidR="00EE0386" w:rsidRPr="00EF6AC7">
        <w:t>16</w:t>
      </w:r>
      <w:r w:rsidRPr="00EF6AC7">
        <w:t xml:space="preserve"> to </w:t>
      </w:r>
      <w:r w:rsidR="00A54A39" w:rsidRPr="00EF6AC7">
        <w:t>86</w:t>
      </w:r>
      <w:r w:rsidRPr="00EF6AC7">
        <w:t xml:space="preserve"> years, with a mean age of </w:t>
      </w:r>
      <w:r w:rsidR="00D1384F" w:rsidRPr="00EF6AC7">
        <w:t>4</w:t>
      </w:r>
      <w:r w:rsidR="00D1384F">
        <w:t>6</w:t>
      </w:r>
      <w:r w:rsidR="00D1384F" w:rsidRPr="00EF6AC7">
        <w:t xml:space="preserve"> </w:t>
      </w:r>
      <w:r w:rsidRPr="00EF6AC7">
        <w:t xml:space="preserve">and a median age of </w:t>
      </w:r>
      <w:r w:rsidR="00092182" w:rsidRPr="00EF6AC7">
        <w:t>47</w:t>
      </w:r>
      <w:r w:rsidRPr="00EF6AC7">
        <w:t xml:space="preserve">. The fatalities resulted </w:t>
      </w:r>
      <w:r w:rsidRPr="00096AB6">
        <w:t xml:space="preserve">in a total of </w:t>
      </w:r>
      <w:r w:rsidR="00096AB6" w:rsidRPr="00096AB6">
        <w:t>5,</w:t>
      </w:r>
      <w:r w:rsidR="00B13CB2">
        <w:t>301</w:t>
      </w:r>
      <w:r w:rsidR="00B13CB2" w:rsidRPr="00096AB6">
        <w:t xml:space="preserve"> </w:t>
      </w:r>
      <w:r w:rsidRPr="00096AB6">
        <w:t>potential life years lost</w:t>
      </w:r>
      <w:r w:rsidR="00D22D23">
        <w:t xml:space="preserve">, based on </w:t>
      </w:r>
      <w:r w:rsidR="006C3ED6">
        <w:t xml:space="preserve">a life expectancy of </w:t>
      </w:r>
      <w:r w:rsidR="00C73753">
        <w:t xml:space="preserve">76 </w:t>
      </w:r>
      <w:r w:rsidR="006C3ED6">
        <w:t>years in the U</w:t>
      </w:r>
      <w:r w:rsidR="00F34527">
        <w:t>nited States</w:t>
      </w:r>
      <w:r w:rsidR="00F638F0">
        <w:t>.</w:t>
      </w:r>
      <w:r w:rsidR="0019560E">
        <w:t xml:space="preserve"> That makes</w:t>
      </w:r>
      <w:r w:rsidR="00146F21">
        <w:t xml:space="preserve"> </w:t>
      </w:r>
      <w:r w:rsidRPr="00096AB6">
        <w:t xml:space="preserve">an average of </w:t>
      </w:r>
      <w:r w:rsidR="007C220C">
        <w:t>30</w:t>
      </w:r>
      <w:r w:rsidR="007C220C" w:rsidRPr="00096AB6">
        <w:t xml:space="preserve"> </w:t>
      </w:r>
      <w:r w:rsidRPr="00096AB6">
        <w:t>potential life years lost per victim.</w:t>
      </w:r>
      <w:r w:rsidR="00254B7D">
        <w:rPr>
          <w:rStyle w:val="FootnoteReference"/>
        </w:rPr>
        <w:footnoteReference w:id="2"/>
      </w:r>
    </w:p>
    <w:p w14:paraId="4994263A" w14:textId="77777777" w:rsidR="0099150F" w:rsidRDefault="0099150F" w:rsidP="00DF5843"/>
    <w:p w14:paraId="0551A55F" w14:textId="40139050" w:rsidR="00DF5843" w:rsidRPr="00361640" w:rsidRDefault="00DF5843" w:rsidP="00D95CE4">
      <w:pPr>
        <w:ind w:firstLine="720"/>
        <w:rPr>
          <w:b/>
          <w:bCs/>
          <w:i/>
          <w:iCs/>
          <w:color w:val="404040"/>
        </w:rPr>
      </w:pPr>
      <w:r w:rsidRPr="00361640">
        <w:rPr>
          <w:b/>
          <w:color w:val="404040"/>
        </w:rPr>
        <w:t xml:space="preserve">FIGURE 3. </w:t>
      </w:r>
      <w:r w:rsidRPr="00361640">
        <w:rPr>
          <w:b/>
          <w:i/>
          <w:color w:val="404040"/>
        </w:rPr>
        <w:t>Workplace Deaths by Age Group, Massachusetts, 2021-2022</w:t>
      </w:r>
    </w:p>
    <w:p w14:paraId="28E7ECA4" w14:textId="77777777" w:rsidR="00B23BD8" w:rsidRDefault="00B23BD8" w:rsidP="00DF5843">
      <w:pPr>
        <w:rPr>
          <w:b/>
          <w:bCs/>
          <w:i/>
          <w:iCs/>
          <w:color w:val="404040" w:themeColor="text1" w:themeTint="BF"/>
        </w:rPr>
      </w:pPr>
    </w:p>
    <w:p w14:paraId="0426A23F" w14:textId="46BE5785" w:rsidR="000E3BB4" w:rsidRPr="00D95CE4" w:rsidRDefault="000E3BB4" w:rsidP="00DF5843">
      <w:pPr>
        <w:rPr>
          <w:b/>
          <w:color w:val="404040" w:themeColor="text1" w:themeTint="BF"/>
        </w:rPr>
      </w:pPr>
      <w:r>
        <w:rPr>
          <w:b/>
          <w:bCs/>
          <w:noProof/>
          <w:color w:val="404040" w:themeColor="text1" w:themeTint="BF"/>
        </w:rPr>
        <w:drawing>
          <wp:inline distT="0" distB="0" distL="0" distR="0" wp14:anchorId="2BFDB54C" wp14:editId="136D4831">
            <wp:extent cx="5867400" cy="2172146"/>
            <wp:effectExtent l="0" t="0" r="0" b="0"/>
            <wp:docPr id="106137417" name="Picture 12" descr="Bar graph showing the number of deaths by age group.&#10;Age group Number of workers&#10;16-24 12&#10;25-34 33&#10;35-44 39&#10;45-54 35&#10;55-64 42&#10;65+ 17&#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137417" name="Picture 12" descr="Bar graph showing the number of deaths by age group.&#10;Age group Number of workers&#10;16-24 12&#10;25-34 33&#10;35-44 39&#10;45-54 35&#10;55-64 42&#10;65+ 17&#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887882" cy="2179729"/>
                    </a:xfrm>
                    <a:prstGeom prst="rect">
                      <a:avLst/>
                    </a:prstGeom>
                    <a:noFill/>
                  </pic:spPr>
                </pic:pic>
              </a:graphicData>
            </a:graphic>
          </wp:inline>
        </w:drawing>
      </w:r>
    </w:p>
    <w:p w14:paraId="6B17078B" w14:textId="7012EF9D" w:rsidR="009E6679" w:rsidRDefault="009E6679" w:rsidP="008E4905"/>
    <w:p w14:paraId="7499AC65" w14:textId="77777777" w:rsidR="009E6679" w:rsidRPr="007031A4" w:rsidRDefault="009E6679" w:rsidP="009E6679">
      <w:pPr>
        <w:rPr>
          <w:color w:val="404040"/>
          <w:sz w:val="20"/>
          <w:szCs w:val="20"/>
        </w:rPr>
      </w:pPr>
      <w:r w:rsidRPr="007031A4">
        <w:rPr>
          <w:b/>
          <w:color w:val="404040"/>
          <w:sz w:val="20"/>
          <w:szCs w:val="20"/>
        </w:rPr>
        <w:t>Source</w:t>
      </w:r>
      <w:r w:rsidRPr="007031A4">
        <w:rPr>
          <w:color w:val="404040"/>
          <w:sz w:val="20"/>
          <w:szCs w:val="20"/>
        </w:rPr>
        <w:t>: Occupational Health Surveillance Program, Massachusetts FACE and CFOI, 2021–2022.</w:t>
      </w:r>
    </w:p>
    <w:p w14:paraId="1771B576" w14:textId="6E78B515" w:rsidR="00B65A1F" w:rsidRPr="00A94FB4" w:rsidRDefault="00B65A1F" w:rsidP="008E4905"/>
    <w:p w14:paraId="317A7BF5" w14:textId="77777777" w:rsidR="0019560E" w:rsidRPr="00110D0B" w:rsidRDefault="0019560E" w:rsidP="008E4905">
      <w:pPr>
        <w:rPr>
          <w:sz w:val="20"/>
          <w:szCs w:val="20"/>
        </w:rPr>
      </w:pPr>
    </w:p>
    <w:p w14:paraId="09DAFA39" w14:textId="4EE1F08F" w:rsidR="00A915B7" w:rsidRPr="00A915B7" w:rsidRDefault="00A915B7" w:rsidP="007823F9">
      <w:pPr>
        <w:pStyle w:val="Heading2"/>
      </w:pPr>
      <w:bookmarkStart w:id="11" w:name="_Toc168059275"/>
      <w:r w:rsidRPr="5B668B84">
        <w:t>Race</w:t>
      </w:r>
      <w:r w:rsidR="00092633">
        <w:t xml:space="preserve"> and Hispanic Ethnicity</w:t>
      </w:r>
      <w:bookmarkEnd w:id="11"/>
    </w:p>
    <w:p w14:paraId="370B2BF4" w14:textId="71576CD4" w:rsidR="004C13F7" w:rsidRDefault="00514836" w:rsidP="008E4905">
      <w:r w:rsidRPr="5B668B84">
        <w:t xml:space="preserve">A total of </w:t>
      </w:r>
      <w:r w:rsidR="000F666D" w:rsidRPr="5B668B84">
        <w:t>12</w:t>
      </w:r>
      <w:r w:rsidR="000F666D">
        <w:t>1</w:t>
      </w:r>
      <w:r w:rsidR="000F666D" w:rsidRPr="5B668B84">
        <w:t xml:space="preserve"> </w:t>
      </w:r>
      <w:r w:rsidRPr="5B668B84">
        <w:t>(68</w:t>
      </w:r>
      <w:r w:rsidR="00533A7A">
        <w:t>.0</w:t>
      </w:r>
      <w:r w:rsidRPr="5B668B84">
        <w:t xml:space="preserve">%) of the workers </w:t>
      </w:r>
      <w:r w:rsidR="0041107C">
        <w:t xml:space="preserve">with fatal occupational injuries </w:t>
      </w:r>
      <w:r w:rsidRPr="5B668B84">
        <w:t>were White non-Hispanic</w:t>
      </w:r>
      <w:r w:rsidR="005C7303" w:rsidRPr="5B668B84">
        <w:t>;</w:t>
      </w:r>
      <w:r w:rsidRPr="5B668B84">
        <w:t xml:space="preserve"> </w:t>
      </w:r>
      <w:r w:rsidR="00D30F9F" w:rsidRPr="5B668B84">
        <w:t>26</w:t>
      </w:r>
      <w:r w:rsidR="000879C3" w:rsidRPr="5B668B84">
        <w:t xml:space="preserve"> (1</w:t>
      </w:r>
      <w:r w:rsidR="00AB7B77">
        <w:t>4.6</w:t>
      </w:r>
      <w:r w:rsidR="000879C3" w:rsidRPr="5B668B84">
        <w:t>%)</w:t>
      </w:r>
      <w:r w:rsidR="00D30F9F" w:rsidRPr="5B668B84">
        <w:t xml:space="preserve"> </w:t>
      </w:r>
      <w:r w:rsidRPr="5B668B84">
        <w:t>were Hispanic</w:t>
      </w:r>
      <w:r w:rsidR="005C7303" w:rsidRPr="5B668B84">
        <w:t>;</w:t>
      </w:r>
      <w:r w:rsidR="001E4113" w:rsidRPr="5B668B84">
        <w:t xml:space="preserve"> 20</w:t>
      </w:r>
      <w:r w:rsidR="00285BD8" w:rsidRPr="5B668B84">
        <w:t xml:space="preserve"> (11</w:t>
      </w:r>
      <w:r w:rsidR="00B33019">
        <w:t>.2</w:t>
      </w:r>
      <w:r w:rsidR="00285BD8" w:rsidRPr="5B668B84">
        <w:t>%)</w:t>
      </w:r>
      <w:r w:rsidR="001E4113" w:rsidRPr="5B668B84">
        <w:t xml:space="preserve"> were Black or African American non-Hispanic</w:t>
      </w:r>
      <w:r w:rsidR="005C7303" w:rsidRPr="5B668B84">
        <w:t>;</w:t>
      </w:r>
      <w:r w:rsidRPr="5B668B84">
        <w:t xml:space="preserve"> three</w:t>
      </w:r>
      <w:r w:rsidR="00285BD8" w:rsidRPr="5B668B84">
        <w:t xml:space="preserve"> (</w:t>
      </w:r>
      <w:r w:rsidR="00D904B4">
        <w:t>1.7</w:t>
      </w:r>
      <w:r w:rsidR="00285BD8" w:rsidRPr="5B668B84">
        <w:t>%)</w:t>
      </w:r>
      <w:r w:rsidRPr="5B668B84">
        <w:t xml:space="preserve"> were Asian non-Hispanic</w:t>
      </w:r>
      <w:r w:rsidR="005C7303" w:rsidRPr="5B668B84">
        <w:t>;</w:t>
      </w:r>
      <w:r w:rsidRPr="5B668B84">
        <w:t xml:space="preserve"> and </w:t>
      </w:r>
      <w:r w:rsidR="0037106F">
        <w:t>eight</w:t>
      </w:r>
      <w:r w:rsidR="0037106F" w:rsidRPr="5B668B84">
        <w:t xml:space="preserve"> </w:t>
      </w:r>
      <w:r w:rsidR="006D5217" w:rsidRPr="5B668B84">
        <w:t>(4</w:t>
      </w:r>
      <w:r w:rsidR="004C7156">
        <w:t>.5</w:t>
      </w:r>
      <w:r w:rsidR="006D5217" w:rsidRPr="5B668B84">
        <w:t>%)</w:t>
      </w:r>
      <w:r w:rsidRPr="5B668B84">
        <w:t xml:space="preserve"> were </w:t>
      </w:r>
      <w:r w:rsidR="00D55662" w:rsidRPr="5B668B84">
        <w:t>multi-racial</w:t>
      </w:r>
      <w:r w:rsidR="00F65D1A" w:rsidRPr="5B668B84">
        <w:t xml:space="preserve"> or </w:t>
      </w:r>
      <w:proofErr w:type="gramStart"/>
      <w:r w:rsidR="00F65D1A" w:rsidRPr="5B668B84">
        <w:t>other</w:t>
      </w:r>
      <w:proofErr w:type="gramEnd"/>
      <w:r w:rsidR="00F65D1A" w:rsidRPr="5B668B84">
        <w:t xml:space="preserve"> specified race</w:t>
      </w:r>
      <w:r w:rsidRPr="5B668B84">
        <w:t>.</w:t>
      </w:r>
      <w:r w:rsidR="00CD1844" w:rsidRPr="5B668B84">
        <w:t xml:space="preserve"> </w:t>
      </w:r>
      <w:r w:rsidR="00CB5E4D">
        <w:t xml:space="preserve">Figure </w:t>
      </w:r>
      <w:r w:rsidR="00587D52">
        <w:t>4 shows</w:t>
      </w:r>
      <w:r w:rsidR="00412A45">
        <w:t xml:space="preserve"> these injury </w:t>
      </w:r>
      <w:r w:rsidR="00E6683B">
        <w:t xml:space="preserve">distributions </w:t>
      </w:r>
      <w:r w:rsidR="00343929">
        <w:t>compared to</w:t>
      </w:r>
      <w:r w:rsidR="00587D52">
        <w:t xml:space="preserve"> the Massachusetts workforce </w:t>
      </w:r>
      <w:r w:rsidR="00287606">
        <w:t>distribution by race and ethnicity</w:t>
      </w:r>
      <w:r w:rsidR="00453A93">
        <w:t xml:space="preserve">. </w:t>
      </w:r>
      <w:r w:rsidR="00E06E03">
        <w:t xml:space="preserve">Together they </w:t>
      </w:r>
      <w:r w:rsidR="007D6D40">
        <w:t>show</w:t>
      </w:r>
      <w:r w:rsidR="002E399C">
        <w:t xml:space="preserve"> </w:t>
      </w:r>
      <w:r w:rsidR="00DF7E1C">
        <w:t xml:space="preserve">that Black non-Hispanic and Hispanic workers </w:t>
      </w:r>
      <w:r w:rsidR="00F86A75">
        <w:t xml:space="preserve">were overrepresented among </w:t>
      </w:r>
      <w:r w:rsidR="00D85418">
        <w:t>those with fatal occupational injuries</w:t>
      </w:r>
      <w:r w:rsidR="006721BF">
        <w:t>.</w:t>
      </w:r>
    </w:p>
    <w:p w14:paraId="7EAF63C9" w14:textId="5B0A717F" w:rsidR="007C64EF" w:rsidRDefault="007C64EF" w:rsidP="008E4905"/>
    <w:p w14:paraId="69343ED6" w14:textId="470EEBF5" w:rsidR="00592708" w:rsidRPr="00361640" w:rsidRDefault="00592708" w:rsidP="00C34884">
      <w:pPr>
        <w:ind w:left="720"/>
        <w:rPr>
          <w:b/>
          <w:bCs/>
          <w:i/>
          <w:iCs/>
          <w:color w:val="404040"/>
        </w:rPr>
      </w:pPr>
      <w:r w:rsidRPr="00361640">
        <w:rPr>
          <w:b/>
          <w:bCs/>
          <w:color w:val="404040"/>
        </w:rPr>
        <w:t xml:space="preserve">FIGURE 4. </w:t>
      </w:r>
      <w:r w:rsidRPr="00361640">
        <w:rPr>
          <w:b/>
          <w:bCs/>
          <w:i/>
          <w:iCs/>
          <w:color w:val="404040"/>
        </w:rPr>
        <w:t xml:space="preserve">Fatal Occupation Injuries by Race/Ethnicity Compared to Total Workforce by </w:t>
      </w:r>
      <w:r w:rsidR="007464C4">
        <w:rPr>
          <w:b/>
          <w:bCs/>
          <w:i/>
          <w:iCs/>
          <w:color w:val="404040"/>
        </w:rPr>
        <w:br/>
        <w:t xml:space="preserve">                  </w:t>
      </w:r>
      <w:r w:rsidRPr="00361640">
        <w:rPr>
          <w:b/>
          <w:bCs/>
          <w:i/>
          <w:iCs/>
          <w:color w:val="404040"/>
        </w:rPr>
        <w:t>Race/Ethnicity</w:t>
      </w:r>
      <w:r w:rsidR="00D43BD1" w:rsidRPr="00361640">
        <w:rPr>
          <w:b/>
          <w:bCs/>
          <w:i/>
          <w:iCs/>
          <w:color w:val="404040"/>
        </w:rPr>
        <w:t>,</w:t>
      </w:r>
      <w:r w:rsidR="00C34884" w:rsidRPr="00361640">
        <w:rPr>
          <w:b/>
          <w:bCs/>
          <w:i/>
          <w:iCs/>
          <w:color w:val="404040"/>
        </w:rPr>
        <w:t xml:space="preserve"> </w:t>
      </w:r>
      <w:r w:rsidRPr="00361640">
        <w:rPr>
          <w:b/>
          <w:bCs/>
          <w:i/>
          <w:iCs/>
          <w:color w:val="404040"/>
        </w:rPr>
        <w:t>Massachusetts, 2021–2022</w:t>
      </w:r>
    </w:p>
    <w:p w14:paraId="0514E45A" w14:textId="77777777" w:rsidR="00C34884" w:rsidRPr="00D31779" w:rsidRDefault="00C34884" w:rsidP="00D31779">
      <w:pPr>
        <w:ind w:left="720"/>
        <w:rPr>
          <w:b/>
          <w:i/>
          <w:color w:val="595959" w:themeColor="text1" w:themeTint="A6"/>
          <w:sz w:val="12"/>
          <w:szCs w:val="12"/>
        </w:rPr>
      </w:pPr>
    </w:p>
    <w:p w14:paraId="592E4FFE" w14:textId="4659D0D0" w:rsidR="00983790" w:rsidRDefault="00022155" w:rsidP="008E4905">
      <w:pPr>
        <w:rPr>
          <w:b/>
          <w:bCs/>
        </w:rPr>
      </w:pPr>
      <w:r>
        <w:rPr>
          <w:noProof/>
        </w:rPr>
        <w:drawing>
          <wp:inline distT="0" distB="0" distL="0" distR="0" wp14:anchorId="67450476" wp14:editId="0BFEEBB1">
            <wp:extent cx="6573977" cy="2478024"/>
            <wp:effectExtent l="0" t="0" r="0" b="0"/>
            <wp:docPr id="1345349396" name="Picture 1" descr="Two stacked bar charts compare the distribution of deaths by race and ethnicity to the distribution of the Massachusetts workforce. The chart shows Black non-Hispanic workers and Hispanic workers as well as workers in the Other non-Hispanic group have more fatal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9396" name="Picture 1" descr="Two stacked bar charts compare the distribution of deaths by race and ethnicity to the distribution of the Massachusetts workforce. The chart shows Black non-Hispanic workers and Hispanic workers as well as workers in the Other non-Hispanic group have more fatalities."/>
                    <pic:cNvPicPr/>
                  </pic:nvPicPr>
                  <pic:blipFill>
                    <a:blip r:embed="rId24"/>
                    <a:stretch>
                      <a:fillRect/>
                    </a:stretch>
                  </pic:blipFill>
                  <pic:spPr>
                    <a:xfrm>
                      <a:off x="0" y="0"/>
                      <a:ext cx="6573977" cy="2478024"/>
                    </a:xfrm>
                    <a:prstGeom prst="rect">
                      <a:avLst/>
                    </a:prstGeom>
                  </pic:spPr>
                </pic:pic>
              </a:graphicData>
            </a:graphic>
          </wp:inline>
        </w:drawing>
      </w:r>
    </w:p>
    <w:p w14:paraId="179D89BC" w14:textId="1248037F" w:rsidR="00592708" w:rsidRDefault="00592708" w:rsidP="008E4905">
      <w:pPr>
        <w:rPr>
          <w:b/>
          <w:bCs/>
        </w:rPr>
      </w:pPr>
    </w:p>
    <w:p w14:paraId="2AAFCDF0" w14:textId="16F545CE" w:rsidR="00DD6049" w:rsidRPr="007031A4" w:rsidRDefault="00256D66" w:rsidP="00256D66">
      <w:pPr>
        <w:rPr>
          <w:color w:val="404040"/>
          <w:sz w:val="20"/>
          <w:szCs w:val="20"/>
        </w:rPr>
      </w:pPr>
      <w:r w:rsidRPr="007031A4">
        <w:rPr>
          <w:b/>
          <w:color w:val="404040"/>
          <w:sz w:val="20"/>
          <w:szCs w:val="20"/>
        </w:rPr>
        <w:t xml:space="preserve">Sources: </w:t>
      </w:r>
      <w:r w:rsidR="00DD6049" w:rsidRPr="007031A4">
        <w:rPr>
          <w:color w:val="404040"/>
          <w:sz w:val="20"/>
          <w:szCs w:val="20"/>
        </w:rPr>
        <w:t>Occupational Health Surveillance Program, Massachusetts FACE and CFOI, 2021–2022.</w:t>
      </w:r>
    </w:p>
    <w:p w14:paraId="717AAB60" w14:textId="3182FBCC" w:rsidR="00256D66" w:rsidRPr="00D31779" w:rsidRDefault="00256D66" w:rsidP="00256D66">
      <w:pPr>
        <w:rPr>
          <w:color w:val="595959" w:themeColor="text1" w:themeTint="A6"/>
        </w:rPr>
      </w:pPr>
      <w:r w:rsidRPr="007031A4">
        <w:rPr>
          <w:color w:val="404040"/>
          <w:sz w:val="20"/>
          <w:szCs w:val="20"/>
        </w:rPr>
        <w:t>Current Population Survey accessed through the NIOSH Employed Labor Force query system.</w:t>
      </w:r>
      <w:r w:rsidRPr="00D31779">
        <w:rPr>
          <w:color w:val="595959" w:themeColor="text1" w:themeTint="A6"/>
        </w:rPr>
        <w:t xml:space="preserve"> </w:t>
      </w:r>
    </w:p>
    <w:p w14:paraId="51390252" w14:textId="77777777" w:rsidR="00F90EA9" w:rsidRDefault="00F90EA9" w:rsidP="008E4905"/>
    <w:p w14:paraId="08585086" w14:textId="0B0B729F" w:rsidR="00514836" w:rsidRDefault="001D749C" w:rsidP="008E4905">
      <w:r>
        <w:t xml:space="preserve">As </w:t>
      </w:r>
      <w:r w:rsidR="00BF2A81">
        <w:t>seen</w:t>
      </w:r>
      <w:r w:rsidR="00203FFB">
        <w:t xml:space="preserve"> below</w:t>
      </w:r>
      <w:r w:rsidR="00BF2A81">
        <w:t xml:space="preserve"> in </w:t>
      </w:r>
      <w:r w:rsidR="00BF2A81" w:rsidRPr="000432F4">
        <w:t xml:space="preserve">Figure </w:t>
      </w:r>
      <w:r w:rsidR="000432F4" w:rsidRPr="000432F4">
        <w:t>5</w:t>
      </w:r>
      <w:r w:rsidR="00BF2A81">
        <w:t xml:space="preserve">, </w:t>
      </w:r>
      <w:r w:rsidR="001C07CC">
        <w:t xml:space="preserve">while </w:t>
      </w:r>
      <w:r w:rsidR="00BF2A81">
        <w:t>t</w:t>
      </w:r>
      <w:r w:rsidR="00514836" w:rsidRPr="5B668B84">
        <w:t>he</w:t>
      </w:r>
      <w:r w:rsidR="00673768" w:rsidRPr="5B668B84">
        <w:t xml:space="preserve"> </w:t>
      </w:r>
      <w:r w:rsidR="00514836" w:rsidRPr="5B668B84">
        <w:t xml:space="preserve">fatality rate (deaths per 100,000 full-time workers) </w:t>
      </w:r>
      <w:r w:rsidR="00007FCF">
        <w:t xml:space="preserve">increased for </w:t>
      </w:r>
      <w:r w:rsidR="00844C1F">
        <w:t>most</w:t>
      </w:r>
      <w:r w:rsidR="00007FCF">
        <w:t xml:space="preserve"> groups</w:t>
      </w:r>
      <w:r w:rsidR="009E2ECE">
        <w:t xml:space="preserve"> in 2021</w:t>
      </w:r>
      <w:r w:rsidR="00DA0D08" w:rsidRPr="000D138D">
        <w:rPr>
          <w:color w:val="000000" w:themeColor="text1"/>
        </w:rPr>
        <w:t>–</w:t>
      </w:r>
      <w:r w:rsidR="00822AFA">
        <w:t>2022</w:t>
      </w:r>
      <w:r w:rsidR="00007FCF">
        <w:t xml:space="preserve"> compared to previous years</w:t>
      </w:r>
      <w:r w:rsidR="001C07CC">
        <w:t xml:space="preserve">, </w:t>
      </w:r>
      <w:r w:rsidR="00CC22B9">
        <w:t>t</w:t>
      </w:r>
      <w:r w:rsidR="0080610A">
        <w:t>he fatality rate for Black non-Hispanic workers</w:t>
      </w:r>
      <w:r w:rsidR="00AA4539">
        <w:t xml:space="preserve"> </w:t>
      </w:r>
      <w:r w:rsidR="0070457A">
        <w:t>more than</w:t>
      </w:r>
      <w:r w:rsidR="00AA4539">
        <w:t xml:space="preserve"> </w:t>
      </w:r>
      <w:r w:rsidR="0080610A">
        <w:t>tripled</w:t>
      </w:r>
      <w:r w:rsidR="007F3B86">
        <w:t xml:space="preserve"> </w:t>
      </w:r>
      <w:r w:rsidR="00C8171B">
        <w:t>(</w:t>
      </w:r>
      <w:r w:rsidR="009B6602">
        <w:t>4.</w:t>
      </w:r>
      <w:r w:rsidR="00C8171B">
        <w:t>3</w:t>
      </w:r>
      <w:r w:rsidR="00797BD4">
        <w:t xml:space="preserve"> per </w:t>
      </w:r>
      <w:r w:rsidR="00C8171B">
        <w:t>100,000 workers in 2021</w:t>
      </w:r>
      <w:r w:rsidR="00DA0D08" w:rsidRPr="000D138D">
        <w:rPr>
          <w:color w:val="000000" w:themeColor="text1"/>
        </w:rPr>
        <w:t>–</w:t>
      </w:r>
      <w:r w:rsidR="00DA0D08">
        <w:t>2022</w:t>
      </w:r>
      <w:r w:rsidR="00C8171B">
        <w:t xml:space="preserve">, compared to </w:t>
      </w:r>
      <w:r w:rsidR="008B06E7">
        <w:t>1.2 in 2020)</w:t>
      </w:r>
      <w:r w:rsidR="00CC22B9">
        <w:t>.</w:t>
      </w:r>
    </w:p>
    <w:p w14:paraId="12B5D732" w14:textId="77777777" w:rsidR="000B0D54" w:rsidRDefault="000B0D54" w:rsidP="008E4905"/>
    <w:p w14:paraId="5D2A57A7" w14:textId="6118EFC7" w:rsidR="002B44C0" w:rsidRDefault="002B44C0" w:rsidP="00CD293A">
      <w:pPr>
        <w:ind w:left="720"/>
        <w:rPr>
          <w:b/>
          <w:bCs/>
          <w:i/>
          <w:iCs/>
          <w:color w:val="404040"/>
        </w:rPr>
      </w:pPr>
      <w:r w:rsidRPr="00361640">
        <w:rPr>
          <w:b/>
          <w:color w:val="404040"/>
        </w:rPr>
        <w:t xml:space="preserve">FIGURE </w:t>
      </w:r>
      <w:r w:rsidR="000432F4" w:rsidRPr="00361640">
        <w:rPr>
          <w:b/>
          <w:color w:val="404040"/>
        </w:rPr>
        <w:t>5</w:t>
      </w:r>
      <w:r w:rsidRPr="00361640">
        <w:rPr>
          <w:b/>
          <w:bCs/>
          <w:color w:val="404040"/>
        </w:rPr>
        <w:t xml:space="preserve">. </w:t>
      </w:r>
      <w:r w:rsidR="006A1837" w:rsidRPr="00361640">
        <w:rPr>
          <w:b/>
          <w:bCs/>
          <w:i/>
          <w:iCs/>
          <w:color w:val="404040"/>
        </w:rPr>
        <w:t xml:space="preserve">Rate of Fatal Occupational Injury by Race and Hispanic Ethnicity, Massachusetts </w:t>
      </w:r>
      <w:r w:rsidR="00CD293A">
        <w:rPr>
          <w:b/>
          <w:bCs/>
          <w:i/>
          <w:iCs/>
          <w:color w:val="404040"/>
        </w:rPr>
        <w:t xml:space="preserve">         </w:t>
      </w:r>
      <w:r w:rsidR="00CD293A">
        <w:rPr>
          <w:b/>
          <w:bCs/>
          <w:i/>
          <w:iCs/>
          <w:color w:val="404040"/>
        </w:rPr>
        <w:br/>
        <w:t xml:space="preserve">               </w:t>
      </w:r>
      <w:proofErr w:type="gramStart"/>
      <w:r w:rsidR="00CD293A">
        <w:rPr>
          <w:b/>
          <w:bCs/>
          <w:i/>
          <w:iCs/>
          <w:color w:val="404040"/>
        </w:rPr>
        <w:t xml:space="preserve">   </w:t>
      </w:r>
      <w:r w:rsidR="006A1837" w:rsidRPr="00361640">
        <w:rPr>
          <w:b/>
          <w:bCs/>
          <w:i/>
          <w:iCs/>
          <w:color w:val="404040"/>
        </w:rPr>
        <w:t>(</w:t>
      </w:r>
      <w:proofErr w:type="gramEnd"/>
      <w:r w:rsidR="006A1837" w:rsidRPr="00361640">
        <w:rPr>
          <w:b/>
          <w:bCs/>
          <w:i/>
          <w:iCs/>
          <w:color w:val="404040"/>
        </w:rPr>
        <w:t>n=1,131)</w:t>
      </w:r>
    </w:p>
    <w:p w14:paraId="3DBE0551" w14:textId="77777777" w:rsidR="00363A3F" w:rsidRPr="00361640" w:rsidRDefault="00363A3F" w:rsidP="00CD293A">
      <w:pPr>
        <w:ind w:left="720"/>
        <w:rPr>
          <w:b/>
          <w:bCs/>
          <w:i/>
          <w:iCs/>
          <w:color w:val="404040"/>
        </w:rPr>
      </w:pPr>
    </w:p>
    <w:p w14:paraId="49781B9D" w14:textId="77DF6C5D" w:rsidR="00757FCA" w:rsidRDefault="005E0DD8" w:rsidP="008E4905">
      <w:r>
        <w:rPr>
          <w:noProof/>
        </w:rPr>
        <w:drawing>
          <wp:inline distT="0" distB="0" distL="0" distR="0" wp14:anchorId="7C808E44" wp14:editId="64CE09A7">
            <wp:extent cx="5936016" cy="3611245"/>
            <wp:effectExtent l="0" t="0" r="7620" b="8255"/>
            <wp:docPr id="325343115" name="Picture 15" descr="This line chart shows the change in the fatality rate through the past several analyses. &#10;  2008-2013 2014-2015 2016-2017 2018-2019 2020 2021-2022&#10;Hispanic  3.2 1.2 3.7 2.9 3.1 3.4&#10;Black non-Hispanic  2.7 1.5 2.8 1.6 1.2 4.1&#10;White non-Hispanic  1.8 2.1 3.3 2.7 2.1 2.5&#10;Asian non-Hispanic  1.3 0.9 1.1  1.2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43115" name="Picture 15" descr="This line chart shows the change in the fatality rate through the past several analyses. &#10;  2008-2013 2014-2015 2016-2017 2018-2019 2020 2021-2022&#10;Hispanic  3.2 1.2 3.7 2.9 3.1 3.4&#10;Black non-Hispanic  2.7 1.5 2.8 1.6 1.2 4.1&#10;White non-Hispanic  1.8 2.1 3.3 2.7 2.1 2.5&#10;Asian non-Hispanic  1.3 0.9 1.1  1.2 0.6"/>
                    <pic:cNvPicPr>
                      <a:picLocks noChangeAspect="1" noChangeArrowheads="1"/>
                    </pic:cNvPicPr>
                  </pic:nvPicPr>
                  <pic:blipFill rotWithShape="1">
                    <a:blip r:embed="rId25">
                      <a:extLst>
                        <a:ext uri="{28A0092B-C50C-407E-A947-70E740481C1C}">
                          <a14:useLocalDpi xmlns:a14="http://schemas.microsoft.com/office/drawing/2010/main" val="0"/>
                        </a:ext>
                      </a:extLst>
                    </a:blip>
                    <a:srcRect l="589"/>
                    <a:stretch/>
                  </pic:blipFill>
                  <pic:spPr bwMode="auto">
                    <a:xfrm>
                      <a:off x="0" y="0"/>
                      <a:ext cx="5937001" cy="3611844"/>
                    </a:xfrm>
                    <a:prstGeom prst="rect">
                      <a:avLst/>
                    </a:prstGeom>
                    <a:noFill/>
                    <a:ln>
                      <a:noFill/>
                    </a:ln>
                    <a:extLst>
                      <a:ext uri="{53640926-AAD7-44D8-BBD7-CCE9431645EC}">
                        <a14:shadowObscured xmlns:a14="http://schemas.microsoft.com/office/drawing/2010/main"/>
                      </a:ext>
                    </a:extLst>
                  </pic:spPr>
                </pic:pic>
              </a:graphicData>
            </a:graphic>
          </wp:inline>
        </w:drawing>
      </w:r>
    </w:p>
    <w:p w14:paraId="67722BA2" w14:textId="77777777" w:rsidR="00DA7871" w:rsidRDefault="00DA7871" w:rsidP="00CA329D">
      <w:pPr>
        <w:rPr>
          <w:b/>
          <w:bCs/>
          <w:color w:val="595959" w:themeColor="text1" w:themeTint="A6"/>
          <w:sz w:val="20"/>
          <w:szCs w:val="20"/>
        </w:rPr>
      </w:pPr>
    </w:p>
    <w:p w14:paraId="7CF03DAD" w14:textId="57C168E2" w:rsidR="00B221CA" w:rsidRPr="00331C25" w:rsidRDefault="00CA329D" w:rsidP="00CA329D">
      <w:pPr>
        <w:rPr>
          <w:color w:val="595959" w:themeColor="text1" w:themeTint="A6"/>
          <w:sz w:val="20"/>
          <w:szCs w:val="20"/>
        </w:rPr>
      </w:pPr>
      <w:r w:rsidRPr="007031A4">
        <w:rPr>
          <w:b/>
          <w:color w:val="404040"/>
          <w:sz w:val="20"/>
          <w:szCs w:val="20"/>
        </w:rPr>
        <w:t>Source</w:t>
      </w:r>
      <w:r w:rsidRPr="007031A4">
        <w:rPr>
          <w:color w:val="404040"/>
          <w:sz w:val="20"/>
          <w:szCs w:val="20"/>
        </w:rPr>
        <w:t>: Occupational Health Surveillance Program, Massachusetts FACE and CFOI, 2021–2022.</w:t>
      </w:r>
      <w:r w:rsidR="00C02C3C">
        <w:rPr>
          <w:color w:val="404040"/>
          <w:sz w:val="20"/>
          <w:szCs w:val="20"/>
        </w:rPr>
        <w:t xml:space="preserve"> </w:t>
      </w:r>
      <w:r w:rsidR="00B221CA" w:rsidRPr="005E3E6B">
        <w:rPr>
          <w:color w:val="595959" w:themeColor="text1" w:themeTint="A6"/>
          <w:sz w:val="20"/>
          <w:szCs w:val="20"/>
        </w:rPr>
        <w:t>Workforce denominator data from the Current Population Survey accessed through the NIOSH Employed Labor Force query system.</w:t>
      </w:r>
    </w:p>
    <w:p w14:paraId="08FF7E2A" w14:textId="77777777" w:rsidR="006720E6" w:rsidRDefault="00CA329D" w:rsidP="00CF1B82">
      <w:pPr>
        <w:rPr>
          <w:color w:val="595959" w:themeColor="text1" w:themeTint="A6"/>
          <w:sz w:val="20"/>
          <w:szCs w:val="20"/>
        </w:rPr>
      </w:pPr>
      <w:r w:rsidRPr="00331C25">
        <w:rPr>
          <w:b/>
          <w:color w:val="595959" w:themeColor="text1" w:themeTint="A6"/>
          <w:sz w:val="20"/>
          <w:szCs w:val="20"/>
        </w:rPr>
        <w:t>Note</w:t>
      </w:r>
      <w:r w:rsidR="007E2BE0">
        <w:rPr>
          <w:b/>
          <w:bCs/>
          <w:color w:val="595959" w:themeColor="text1" w:themeTint="A6"/>
          <w:sz w:val="20"/>
          <w:szCs w:val="20"/>
        </w:rPr>
        <w:t xml:space="preserve"> </w:t>
      </w:r>
      <w:r w:rsidR="00380D11">
        <w:rPr>
          <w:b/>
          <w:bCs/>
          <w:color w:val="595959" w:themeColor="text1" w:themeTint="A6"/>
          <w:sz w:val="20"/>
          <w:szCs w:val="20"/>
        </w:rPr>
        <w:t>regarding</w:t>
      </w:r>
      <w:r w:rsidR="007E2BE0">
        <w:rPr>
          <w:b/>
          <w:bCs/>
          <w:color w:val="595959" w:themeColor="text1" w:themeTint="A6"/>
          <w:sz w:val="20"/>
          <w:szCs w:val="20"/>
        </w:rPr>
        <w:t xml:space="preserve"> </w:t>
      </w:r>
      <w:r w:rsidR="00380D11">
        <w:rPr>
          <w:b/>
          <w:bCs/>
          <w:color w:val="595959" w:themeColor="text1" w:themeTint="A6"/>
          <w:sz w:val="20"/>
          <w:szCs w:val="20"/>
        </w:rPr>
        <w:t>data not on graph</w:t>
      </w:r>
      <w:r w:rsidRPr="00331C25">
        <w:rPr>
          <w:color w:val="595959" w:themeColor="text1" w:themeTint="A6"/>
          <w:sz w:val="20"/>
          <w:szCs w:val="20"/>
        </w:rPr>
        <w:t xml:space="preserve">: Rates are provided where counts or rates in the </w:t>
      </w:r>
      <w:proofErr w:type="gramStart"/>
      <w:r w:rsidRPr="00331C25">
        <w:rPr>
          <w:color w:val="595959" w:themeColor="text1" w:themeTint="A6"/>
          <w:sz w:val="20"/>
          <w:szCs w:val="20"/>
        </w:rPr>
        <w:t>time period</w:t>
      </w:r>
      <w:proofErr w:type="gramEnd"/>
      <w:r w:rsidRPr="00331C25">
        <w:rPr>
          <w:color w:val="595959" w:themeColor="text1" w:themeTint="A6"/>
          <w:sz w:val="20"/>
          <w:szCs w:val="20"/>
        </w:rPr>
        <w:t xml:space="preserve"> meet </w:t>
      </w:r>
      <w:proofErr w:type="spellStart"/>
      <w:r w:rsidRPr="00331C25">
        <w:rPr>
          <w:color w:val="595959" w:themeColor="text1" w:themeTint="A6"/>
          <w:sz w:val="20"/>
          <w:szCs w:val="20"/>
        </w:rPr>
        <w:t>publishability</w:t>
      </w:r>
      <w:proofErr w:type="spellEnd"/>
      <w:r w:rsidRPr="00331C25">
        <w:rPr>
          <w:color w:val="595959" w:themeColor="text1" w:themeTint="A6"/>
          <w:sz w:val="20"/>
          <w:szCs w:val="20"/>
        </w:rPr>
        <w:t xml:space="preserve"> standards. As seen in this figure, this results in data we are unable to graph for Asian non-Hispanic in 2018-2019, and for other non-Hispanic for all time points.</w:t>
      </w:r>
      <w:r w:rsidR="00CF1B82" w:rsidRPr="00CF1B82">
        <w:rPr>
          <w:rStyle w:val="FootnoteReference"/>
          <w:color w:val="595959" w:themeColor="text1" w:themeTint="A6"/>
          <w:sz w:val="20"/>
          <w:szCs w:val="20"/>
        </w:rPr>
        <w:t xml:space="preserve"> </w:t>
      </w:r>
      <w:r w:rsidR="00CF1B82" w:rsidRPr="008D3BE4">
        <w:rPr>
          <w:rStyle w:val="FootnoteReference"/>
          <w:color w:val="FFFFFF" w:themeColor="background1"/>
          <w:sz w:val="20"/>
          <w:szCs w:val="20"/>
        </w:rPr>
        <w:footnoteReference w:id="3"/>
      </w:r>
    </w:p>
    <w:p w14:paraId="149666F9" w14:textId="77777777" w:rsidR="00CD5875" w:rsidRPr="00CF060F" w:rsidRDefault="00CF1B82" w:rsidP="00CF1B82">
      <w:pPr>
        <w:rPr>
          <w:sz w:val="10"/>
          <w:szCs w:val="10"/>
        </w:rPr>
      </w:pPr>
      <w:r w:rsidRPr="00CD5875">
        <w:rPr>
          <w:rStyle w:val="FootnoteReference"/>
          <w:color w:val="FFFFFF" w:themeColor="background1"/>
          <w:sz w:val="14"/>
          <w:szCs w:val="14"/>
        </w:rPr>
        <w:footnoteReference w:id="4"/>
      </w:r>
    </w:p>
    <w:p w14:paraId="4C731D10" w14:textId="6F471250" w:rsidR="00CF1B82" w:rsidRDefault="00005286" w:rsidP="00CF1B82">
      <w:r w:rsidRPr="008D3BE4">
        <w:rPr>
          <w:rStyle w:val="FootnoteReference"/>
          <w:color w:val="FFFFFF" w:themeColor="background1"/>
          <w:sz w:val="20"/>
          <w:szCs w:val="20"/>
        </w:rPr>
        <w:footnoteReference w:id="5"/>
      </w:r>
      <w:r w:rsidR="006720E6">
        <w:rPr>
          <w:noProof/>
        </w:rPr>
        <mc:AlternateContent>
          <mc:Choice Requires="wps">
            <w:drawing>
              <wp:inline distT="0" distB="0" distL="0" distR="0" wp14:anchorId="383B7E5E" wp14:editId="4F2A5C9F">
                <wp:extent cx="6846073" cy="1956021"/>
                <wp:effectExtent l="0" t="0" r="12065" b="25400"/>
                <wp:docPr id="1128874290" name="Text Box 2" descr="Text Box: Racial and Ethnic Disparities in Massachusetts’ Occupational Fatality Data Reflect National Trends.&#10;&#10;National workforce and injury data over time show us that Hispanic and Black workers disproportionately work in more dangerous jobs and suffer more workplace injuries and deaths.2,3,4 Structural racism and the resultant missed economic opportunity led to this occupational segregation. Factors contributing to the increased risk of work-related injury and illness in these jobs can include economic pressures that deter workers from speaking up about workplace hazards; fear of discrimination in and outside of the workplace; lack of training or supervision; and language, literacy, and cultural barriers in the workplace. In high-risk industries such as construction, Hispanic workers are more likely to be placed in positions where the hazards are less likely to be controlled. OHSP continues to work to reduce these disparities and inequities by providing detailed data to policymakers and advocates and by aiming to improve outreach to workers of color and others who have been affected by persistent systemic racism and related inequities.&#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46073" cy="1956021"/>
                        </a:xfrm>
                        <a:prstGeom prst="rect">
                          <a:avLst/>
                        </a:prstGeom>
                        <a:solidFill>
                          <a:srgbClr val="E2F1FE"/>
                        </a:solidFill>
                        <a:ln w="9525">
                          <a:solidFill>
                            <a:srgbClr val="000000"/>
                          </a:solidFill>
                          <a:miter lim="800000"/>
                          <a:headEnd/>
                          <a:tailEnd/>
                        </a:ln>
                      </wps:spPr>
                      <wps:txbx>
                        <w:txbxContent>
                          <w:p w14:paraId="7DA2CDE6" w14:textId="77777777" w:rsidR="006720E6" w:rsidRPr="00CD5875" w:rsidRDefault="006720E6" w:rsidP="006720E6">
                            <w:pPr>
                              <w:rPr>
                                <w:b/>
                                <w:bCs/>
                                <w:sz w:val="20"/>
                                <w:szCs w:val="20"/>
                              </w:rPr>
                            </w:pPr>
                            <w:r w:rsidRPr="00CD5875">
                              <w:rPr>
                                <w:b/>
                                <w:sz w:val="20"/>
                                <w:szCs w:val="20"/>
                              </w:rPr>
                              <w:t>Racial and Ethnic Disparities</w:t>
                            </w:r>
                            <w:r w:rsidRPr="00CD5875">
                              <w:rPr>
                                <w:b/>
                                <w:bCs/>
                                <w:sz w:val="20"/>
                                <w:szCs w:val="20"/>
                              </w:rPr>
                              <w:t xml:space="preserve"> in Massachusetts’</w:t>
                            </w:r>
                            <w:r w:rsidRPr="00CD5875" w:rsidDel="00716D02">
                              <w:rPr>
                                <w:b/>
                                <w:sz w:val="20"/>
                                <w:szCs w:val="20"/>
                              </w:rPr>
                              <w:t xml:space="preserve"> </w:t>
                            </w:r>
                            <w:r w:rsidRPr="00CD5875">
                              <w:rPr>
                                <w:b/>
                                <w:sz w:val="20"/>
                                <w:szCs w:val="20"/>
                              </w:rPr>
                              <w:t>Occupational Fatalit</w:t>
                            </w:r>
                            <w:r w:rsidRPr="00CD5875">
                              <w:rPr>
                                <w:b/>
                                <w:bCs/>
                                <w:sz w:val="20"/>
                                <w:szCs w:val="20"/>
                              </w:rPr>
                              <w:t xml:space="preserve">y Data </w:t>
                            </w:r>
                            <w:r w:rsidRPr="00CD5875">
                              <w:rPr>
                                <w:b/>
                                <w:sz w:val="20"/>
                                <w:szCs w:val="20"/>
                              </w:rPr>
                              <w:t>Reflect National Trends.</w:t>
                            </w:r>
                          </w:p>
                          <w:p w14:paraId="69C1F88C" w14:textId="77777777" w:rsidR="006720E6" w:rsidRPr="00CD5875" w:rsidRDefault="006720E6" w:rsidP="006720E6">
                            <w:pPr>
                              <w:rPr>
                                <w:b/>
                                <w:sz w:val="20"/>
                                <w:szCs w:val="20"/>
                              </w:rPr>
                            </w:pPr>
                          </w:p>
                          <w:p w14:paraId="516906C6" w14:textId="77777777" w:rsidR="006720E6" w:rsidRPr="00CD5875" w:rsidRDefault="006720E6" w:rsidP="006720E6">
                            <w:pPr>
                              <w:rPr>
                                <w:sz w:val="20"/>
                                <w:szCs w:val="20"/>
                              </w:rPr>
                            </w:pPr>
                            <w:r w:rsidRPr="00CD5875">
                              <w:rPr>
                                <w:sz w:val="20"/>
                                <w:szCs w:val="20"/>
                              </w:rPr>
                              <w:t>National workforce and injury data over time show us that Hispanic and Black workers disproportionately work in more dangerous jobs and suffer more workplace injuries and deaths.</w:t>
                            </w:r>
                            <w:r w:rsidRPr="00CD5875">
                              <w:rPr>
                                <w:rStyle w:val="FootnoteReference"/>
                                <w:color w:val="1F1B0D"/>
                                <w:sz w:val="20"/>
                                <w:szCs w:val="20"/>
                              </w:rPr>
                              <w:t>2</w:t>
                            </w:r>
                            <w:r w:rsidRPr="00CD5875">
                              <w:rPr>
                                <w:sz w:val="20"/>
                                <w:szCs w:val="20"/>
                                <w:vertAlign w:val="superscript"/>
                              </w:rPr>
                              <w:t>,</w:t>
                            </w:r>
                            <w:r w:rsidRPr="00CD5875">
                              <w:rPr>
                                <w:rStyle w:val="FootnoteReference"/>
                                <w:color w:val="1F1B0D"/>
                                <w:sz w:val="20"/>
                                <w:szCs w:val="20"/>
                              </w:rPr>
                              <w:t>3</w:t>
                            </w:r>
                            <w:r w:rsidRPr="00CD5875">
                              <w:rPr>
                                <w:sz w:val="20"/>
                                <w:szCs w:val="20"/>
                                <w:vertAlign w:val="superscript"/>
                              </w:rPr>
                              <w:t>,</w:t>
                            </w:r>
                            <w:r w:rsidRPr="00CD5875">
                              <w:rPr>
                                <w:rStyle w:val="FootnoteReference"/>
                                <w:color w:val="1F1B0D"/>
                                <w:sz w:val="20"/>
                                <w:szCs w:val="20"/>
                              </w:rPr>
                              <w:t>4</w:t>
                            </w:r>
                            <w:r w:rsidRPr="00CD5875">
                              <w:rPr>
                                <w:sz w:val="20"/>
                                <w:szCs w:val="20"/>
                              </w:rPr>
                              <w:t xml:space="preserve"> Structural racism and the resultant missed economic opportunity led to this occupational segregation. Factors contributing to the increased risk of work-related injury and illness in these jobs can include economic pressures that deter workers from speaking up about workplace hazards; fear of discrimination in and outside of the workplace; lack of training or supervision; and language, literacy, and cultural barriers in the workplace. In high-risk industries such as construction, Hispanic workers are more likely to be placed in positions where the hazards are less likely to be controlled. OHSP continues to work to reduce these disparities and inequities by providing detailed data to policymakers and advocates and by aiming to improve outreach to </w:t>
                            </w:r>
                            <w:r w:rsidRPr="00CD5875">
                              <w:rPr>
                                <w:rStyle w:val="normaltextrun"/>
                                <w:color w:val="000000" w:themeColor="text1"/>
                                <w:sz w:val="20"/>
                                <w:szCs w:val="20"/>
                              </w:rPr>
                              <w:t>workers of color and others who have been affected by persistent systemic racism and related inequities</w:t>
                            </w:r>
                            <w:r w:rsidRPr="00CD5875">
                              <w:rPr>
                                <w:sz w:val="20"/>
                                <w:szCs w:val="20"/>
                              </w:rPr>
                              <w:t>.</w:t>
                            </w:r>
                          </w:p>
                        </w:txbxContent>
                      </wps:txbx>
                      <wps:bodyPr rot="0" vert="horz" wrap="square" lIns="182880" tIns="91440" rIns="182880" bIns="45720" anchor="t" anchorCtr="0">
                        <a:noAutofit/>
                      </wps:bodyPr>
                    </wps:wsp>
                  </a:graphicData>
                </a:graphic>
              </wp:inline>
            </w:drawing>
          </mc:Choice>
          <mc:Fallback>
            <w:pict>
              <v:shape w14:anchorId="383B7E5E" id="Text Box 2" o:spid="_x0000_s1028" type="#_x0000_t202" alt="Text Box: Racial and Ethnic Disparities in Massachusetts’ Occupational Fatality Data Reflect National Trends.&#10;&#10;National workforce and injury data over time show us that Hispanic and Black workers disproportionately work in more dangerous jobs and suffer more workplace injuries and deaths.2,3,4 Structural racism and the resultant missed economic opportunity led to this occupational segregation. Factors contributing to the increased risk of work-related injury and illness in these jobs can include economic pressures that deter workers from speaking up about workplace hazards; fear of discrimination in and outside of the workplace; lack of training or supervision; and language, literacy, and cultural barriers in the workplace. In high-risk industries such as construction, Hispanic workers are more likely to be placed in positions where the hazards are less likely to be controlled. OHSP continues to work to reduce these disparities and inequities by providing detailed data to policymakers and advocates and by aiming to improve outreach to workers of color and others who have been affected by persistent systemic racism and related inequities.&#10;" style="width:539.05pt;height:15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" fillcolor="#e2f1fe">
                <v:textbox inset="14.4pt,7.2pt,14.4pt">
                  <w:txbxContent>
                    <w:p w14:paraId="7DA2CDE6" w14:textId="77777777" w:rsidR="006720E6" w:rsidRPr="00CD5875" w:rsidRDefault="006720E6" w:rsidP="006720E6">
                      <w:pPr>
                        <w:rPr>
                          <w:b/>
                          <w:bCs/>
                          <w:sz w:val="20"/>
                          <w:szCs w:val="20"/>
                        </w:rPr>
                      </w:pPr>
                      <w:r w:rsidRPr="00CD5875">
                        <w:rPr>
                          <w:b/>
                          <w:sz w:val="20"/>
                          <w:szCs w:val="20"/>
                        </w:rPr>
                        <w:t>Racial and Ethnic Disparities</w:t>
                      </w:r>
                      <w:r w:rsidRPr="00CD5875">
                        <w:rPr>
                          <w:b/>
                          <w:bCs/>
                          <w:sz w:val="20"/>
                          <w:szCs w:val="20"/>
                        </w:rPr>
                        <w:t xml:space="preserve"> in Massachusetts’</w:t>
                      </w:r>
                      <w:r w:rsidRPr="00CD5875" w:rsidDel="00716D02">
                        <w:rPr>
                          <w:b/>
                          <w:sz w:val="20"/>
                          <w:szCs w:val="20"/>
                        </w:rPr>
                        <w:t xml:space="preserve"> </w:t>
                      </w:r>
                      <w:r w:rsidRPr="00CD5875">
                        <w:rPr>
                          <w:b/>
                          <w:sz w:val="20"/>
                          <w:szCs w:val="20"/>
                        </w:rPr>
                        <w:t>Occupational Fatalit</w:t>
                      </w:r>
                      <w:r w:rsidRPr="00CD5875">
                        <w:rPr>
                          <w:b/>
                          <w:bCs/>
                          <w:sz w:val="20"/>
                          <w:szCs w:val="20"/>
                        </w:rPr>
                        <w:t xml:space="preserve">y Data </w:t>
                      </w:r>
                      <w:r w:rsidRPr="00CD5875">
                        <w:rPr>
                          <w:b/>
                          <w:sz w:val="20"/>
                          <w:szCs w:val="20"/>
                        </w:rPr>
                        <w:t>Reflect National Trends.</w:t>
                      </w:r>
                    </w:p>
                    <w:p w14:paraId="69C1F88C" w14:textId="77777777" w:rsidR="006720E6" w:rsidRPr="00CD5875" w:rsidRDefault="006720E6" w:rsidP="006720E6">
                      <w:pPr>
                        <w:rPr>
                          <w:b/>
                          <w:sz w:val="20"/>
                          <w:szCs w:val="20"/>
                        </w:rPr>
                      </w:pPr>
                    </w:p>
                    <w:p w14:paraId="516906C6" w14:textId="77777777" w:rsidR="006720E6" w:rsidRPr="00CD5875" w:rsidRDefault="006720E6" w:rsidP="006720E6">
                      <w:pPr>
                        <w:rPr>
                          <w:sz w:val="20"/>
                          <w:szCs w:val="20"/>
                        </w:rPr>
                      </w:pPr>
                      <w:r w:rsidRPr="00CD5875">
                        <w:rPr>
                          <w:sz w:val="20"/>
                          <w:szCs w:val="20"/>
                        </w:rPr>
                        <w:t>National workforce and injury data over time show us that Hispanic and Black workers disproportionately work in more dangerous jobs and suffer more workplace injuries and deaths.</w:t>
                      </w:r>
                      <w:r w:rsidRPr="00CD5875">
                        <w:rPr>
                          <w:rStyle w:val="FootnoteReference"/>
                          <w:color w:val="1F1B0D"/>
                          <w:sz w:val="20"/>
                          <w:szCs w:val="20"/>
                        </w:rPr>
                        <w:t>2</w:t>
                      </w:r>
                      <w:r w:rsidRPr="00CD5875">
                        <w:rPr>
                          <w:sz w:val="20"/>
                          <w:szCs w:val="20"/>
                          <w:vertAlign w:val="superscript"/>
                        </w:rPr>
                        <w:t>,</w:t>
                      </w:r>
                      <w:r w:rsidRPr="00CD5875">
                        <w:rPr>
                          <w:rStyle w:val="FootnoteReference"/>
                          <w:color w:val="1F1B0D"/>
                          <w:sz w:val="20"/>
                          <w:szCs w:val="20"/>
                        </w:rPr>
                        <w:t>3</w:t>
                      </w:r>
                      <w:r w:rsidRPr="00CD5875">
                        <w:rPr>
                          <w:sz w:val="20"/>
                          <w:szCs w:val="20"/>
                          <w:vertAlign w:val="superscript"/>
                        </w:rPr>
                        <w:t>,</w:t>
                      </w:r>
                      <w:r w:rsidRPr="00CD5875">
                        <w:rPr>
                          <w:rStyle w:val="FootnoteReference"/>
                          <w:color w:val="1F1B0D"/>
                          <w:sz w:val="20"/>
                          <w:szCs w:val="20"/>
                        </w:rPr>
                        <w:t>4</w:t>
                      </w:r>
                      <w:r w:rsidRPr="00CD5875">
                        <w:rPr>
                          <w:sz w:val="20"/>
                          <w:szCs w:val="20"/>
                        </w:rPr>
                        <w:t xml:space="preserve"> Structural racism and the resultant missed economic opportunity led to this occupational segregation. Factors contributing to the increased risk of work-related injury and illness in these jobs can include economic pressures that deter workers from speaking up about workplace hazards; fear of discrimination in and outside of the workplace; lack of training or supervision; and language, literacy, and cultural barriers in the workplace. In high-risk industries such as construction, Hispanic workers are more likely to be placed in positions where the hazards are less likely to be controlled. OHSP continues to work to reduce these disparities and inequities by providing detailed data to policymakers and advocates and by aiming to improve outreach to </w:t>
                      </w:r>
                      <w:r w:rsidRPr="00CD5875">
                        <w:rPr>
                          <w:rStyle w:val="normaltextrun"/>
                          <w:color w:val="000000" w:themeColor="text1"/>
                          <w:sz w:val="20"/>
                          <w:szCs w:val="20"/>
                        </w:rPr>
                        <w:t>workers of color and others who have been affected by persistent systemic racism and related inequities</w:t>
                      </w:r>
                      <w:r w:rsidRPr="00CD5875">
                        <w:rPr>
                          <w:sz w:val="20"/>
                          <w:szCs w:val="20"/>
                        </w:rPr>
                        <w:t>.</w:t>
                      </w:r>
                    </w:p>
                  </w:txbxContent>
                </v:textbox>
                <w10:anchorlock/>
              </v:shape>
            </w:pict>
          </mc:Fallback>
        </mc:AlternateContent>
      </w:r>
    </w:p>
    <w:p w14:paraId="4EDED908" w14:textId="70885EC6" w:rsidR="009D5E93" w:rsidRPr="009D5E93" w:rsidRDefault="3504471E" w:rsidP="007823F9">
      <w:pPr>
        <w:pStyle w:val="Heading2"/>
      </w:pPr>
      <w:bookmarkStart w:id="12" w:name="_Toc168059276"/>
      <w:r>
        <w:t>Foreign-Born Status</w:t>
      </w:r>
      <w:bookmarkEnd w:id="12"/>
    </w:p>
    <w:p w14:paraId="54A1FF44" w14:textId="791EEDF4" w:rsidR="00514836" w:rsidRDefault="004358D2" w:rsidP="008E4905">
      <w:r w:rsidRPr="5B668B84">
        <w:t>Fo</w:t>
      </w:r>
      <w:r w:rsidR="00FF4C91" w:rsidRPr="5B668B84">
        <w:t>rty-f</w:t>
      </w:r>
      <w:r w:rsidR="009922BA">
        <w:t>ive</w:t>
      </w:r>
      <w:r w:rsidR="00865248" w:rsidRPr="5B668B84">
        <w:t xml:space="preserve"> (25</w:t>
      </w:r>
      <w:r w:rsidR="00011576">
        <w:t>.3</w:t>
      </w:r>
      <w:r w:rsidR="00865248" w:rsidRPr="5B668B84">
        <w:t>%)</w:t>
      </w:r>
      <w:r w:rsidR="00514836" w:rsidRPr="5B668B84">
        <w:t xml:space="preserve"> </w:t>
      </w:r>
      <w:r w:rsidR="00865248" w:rsidRPr="5B668B84">
        <w:t xml:space="preserve">of the </w:t>
      </w:r>
      <w:r w:rsidR="00463590">
        <w:t>178</w:t>
      </w:r>
      <w:r w:rsidR="00463590" w:rsidRPr="5B668B84">
        <w:t xml:space="preserve"> </w:t>
      </w:r>
      <w:r w:rsidR="00514836" w:rsidRPr="5B668B84">
        <w:t>workers</w:t>
      </w:r>
      <w:r w:rsidR="00865248" w:rsidRPr="5B668B84">
        <w:t xml:space="preserve"> who died in the workplace</w:t>
      </w:r>
      <w:r w:rsidR="00514836" w:rsidRPr="5B668B84">
        <w:t xml:space="preserve"> were born outside of the U</w:t>
      </w:r>
      <w:r w:rsidR="00A35180">
        <w:t>nited States</w:t>
      </w:r>
      <w:r w:rsidR="00514836" w:rsidRPr="5B668B84">
        <w:t xml:space="preserve">. </w:t>
      </w:r>
      <w:r w:rsidR="00A52992" w:rsidRPr="5B668B84">
        <w:t xml:space="preserve">The rate of fatal injury among foreign-born workers was </w:t>
      </w:r>
      <w:r w:rsidR="00FE4B21">
        <w:t>2</w:t>
      </w:r>
      <w:r w:rsidR="00A52992" w:rsidRPr="5B668B84">
        <w:t>.</w:t>
      </w:r>
      <w:r w:rsidR="00FE4B21">
        <w:t>8</w:t>
      </w:r>
      <w:r w:rsidR="00A52992" w:rsidRPr="5B668B84">
        <w:t xml:space="preserve"> per 100,000</w:t>
      </w:r>
      <w:r w:rsidR="00ED5DF6">
        <w:t xml:space="preserve"> full-time</w:t>
      </w:r>
      <w:r w:rsidR="00A52992" w:rsidRPr="5B668B84">
        <w:t xml:space="preserve"> workers</w:t>
      </w:r>
      <w:r w:rsidR="00A35180">
        <w:t>,</w:t>
      </w:r>
      <w:r w:rsidR="00A52992" w:rsidRPr="5B668B84">
        <w:t xml:space="preserve"> and the rate among U.S.-born workers was 2.</w:t>
      </w:r>
      <w:r w:rsidR="00A06386">
        <w:t>6</w:t>
      </w:r>
      <w:r w:rsidR="00A52992" w:rsidRPr="5B668B84">
        <w:t xml:space="preserve"> per 100,000 </w:t>
      </w:r>
      <w:r w:rsidR="00ED5DF6">
        <w:t xml:space="preserve">full-time </w:t>
      </w:r>
      <w:r w:rsidR="00A52992" w:rsidRPr="5B668B84">
        <w:t xml:space="preserve">workers. </w:t>
      </w:r>
      <w:r w:rsidR="00B77821">
        <w:t xml:space="preserve">These individuals </w:t>
      </w:r>
      <w:r w:rsidR="00B77821" w:rsidRPr="5B668B84">
        <w:t>worked in a range of industries</w:t>
      </w:r>
      <w:r w:rsidR="00AC3022">
        <w:t>:</w:t>
      </w:r>
      <w:r w:rsidR="00514836" w:rsidRPr="5B668B84">
        <w:t xml:space="preserve"> the leading sector</w:t>
      </w:r>
      <w:r w:rsidR="0031128C" w:rsidRPr="5B668B84">
        <w:t>s</w:t>
      </w:r>
      <w:r w:rsidR="00514836" w:rsidRPr="5B668B84">
        <w:t xml:space="preserve"> w</w:t>
      </w:r>
      <w:r w:rsidR="0036278B" w:rsidRPr="5B668B84">
        <w:t>ere</w:t>
      </w:r>
      <w:r w:rsidR="0031128C" w:rsidRPr="5B668B84">
        <w:t xml:space="preserve"> </w:t>
      </w:r>
      <w:r w:rsidR="004F742C" w:rsidRPr="5B668B84">
        <w:t>O</w:t>
      </w:r>
      <w:r w:rsidR="000D2CE4" w:rsidRPr="5B668B84">
        <w:t xml:space="preserve">ther </w:t>
      </w:r>
      <w:r w:rsidR="004F742C" w:rsidRPr="5B668B84">
        <w:t>S</w:t>
      </w:r>
      <w:r w:rsidR="000D2CE4" w:rsidRPr="5B668B84">
        <w:t>ervices (n=10)</w:t>
      </w:r>
      <w:r w:rsidR="00244B22">
        <w:t xml:space="preserve"> (of </w:t>
      </w:r>
      <w:r w:rsidR="00AC3022">
        <w:t>which</w:t>
      </w:r>
      <w:r w:rsidR="00121F21">
        <w:t>,</w:t>
      </w:r>
      <w:r w:rsidR="00246110">
        <w:t xml:space="preserve"> </w:t>
      </w:r>
      <w:r w:rsidR="000F7829">
        <w:t xml:space="preserve">seven were </w:t>
      </w:r>
      <w:r w:rsidR="00382A5A">
        <w:t xml:space="preserve">in </w:t>
      </w:r>
      <w:r w:rsidR="000F7829">
        <w:t>maintenance and repair</w:t>
      </w:r>
      <w:r w:rsidR="00246110">
        <w:t>)</w:t>
      </w:r>
      <w:r w:rsidR="004F742C" w:rsidRPr="5B668B84">
        <w:t>, C</w:t>
      </w:r>
      <w:r w:rsidR="00514836" w:rsidRPr="5B668B84">
        <w:t>onstruction (n=</w:t>
      </w:r>
      <w:r w:rsidR="00F47D91">
        <w:t>9</w:t>
      </w:r>
      <w:r w:rsidR="00514836" w:rsidRPr="5B668B84">
        <w:t>)</w:t>
      </w:r>
      <w:r w:rsidR="004F742C" w:rsidRPr="5B668B84">
        <w:t xml:space="preserve">, and </w:t>
      </w:r>
      <w:r w:rsidR="001813EF" w:rsidRPr="5B668B84">
        <w:t>Administrative and Support and Waste Management and Remediation Services (n=6)</w:t>
      </w:r>
      <w:r w:rsidR="00514836" w:rsidRPr="5B668B84">
        <w:t>.</w:t>
      </w:r>
      <w:r w:rsidR="00E92FB4">
        <w:rPr>
          <w:rStyle w:val="FootnoteReference"/>
        </w:rPr>
        <w:footnoteReference w:id="6"/>
      </w:r>
      <w:r w:rsidR="00514836" w:rsidRPr="5B668B84">
        <w:t xml:space="preserve"> </w:t>
      </w:r>
    </w:p>
    <w:p w14:paraId="69F84982" w14:textId="77777777" w:rsidR="00164951" w:rsidRDefault="00164951" w:rsidP="008E4905"/>
    <w:p w14:paraId="62CB79B6" w14:textId="080F0150" w:rsidR="001701E7" w:rsidRPr="00361640" w:rsidRDefault="001701E7" w:rsidP="00173E3C">
      <w:pPr>
        <w:ind w:left="720"/>
        <w:rPr>
          <w:b/>
          <w:bCs/>
          <w:i/>
          <w:iCs/>
          <w:color w:val="404040"/>
        </w:rPr>
      </w:pPr>
      <w:r w:rsidRPr="00361640">
        <w:rPr>
          <w:b/>
          <w:color w:val="404040"/>
        </w:rPr>
        <w:t xml:space="preserve">FIGURE </w:t>
      </w:r>
      <w:r w:rsidR="00343858" w:rsidRPr="00361640">
        <w:rPr>
          <w:b/>
          <w:bCs/>
          <w:color w:val="404040"/>
        </w:rPr>
        <w:t>6</w:t>
      </w:r>
      <w:r w:rsidRPr="00361640">
        <w:rPr>
          <w:b/>
          <w:bCs/>
          <w:color w:val="404040"/>
        </w:rPr>
        <w:t xml:space="preserve">. </w:t>
      </w:r>
      <w:r w:rsidR="007B3B3F" w:rsidRPr="00361640">
        <w:rPr>
          <w:b/>
          <w:bCs/>
          <w:i/>
          <w:iCs/>
          <w:color w:val="404040"/>
        </w:rPr>
        <w:t>Fatal Occupational Injuries by</w:t>
      </w:r>
      <w:r w:rsidR="00A97769" w:rsidRPr="00361640">
        <w:rPr>
          <w:b/>
          <w:bCs/>
          <w:i/>
          <w:iCs/>
          <w:color w:val="404040"/>
        </w:rPr>
        <w:t xml:space="preserve"> International</w:t>
      </w:r>
      <w:r w:rsidR="007B3B3F" w:rsidRPr="00361640">
        <w:rPr>
          <w:b/>
          <w:bCs/>
          <w:i/>
          <w:iCs/>
          <w:color w:val="404040"/>
        </w:rPr>
        <w:t xml:space="preserve"> Region of Origin, </w:t>
      </w:r>
      <w:r w:rsidR="00A97769" w:rsidRPr="00361640">
        <w:rPr>
          <w:b/>
          <w:bCs/>
          <w:i/>
          <w:iCs/>
          <w:color w:val="404040"/>
        </w:rPr>
        <w:br/>
        <w:t xml:space="preserve">                  </w:t>
      </w:r>
      <w:r w:rsidR="007B3B3F" w:rsidRPr="00361640">
        <w:rPr>
          <w:b/>
          <w:bCs/>
          <w:i/>
          <w:iCs/>
          <w:color w:val="404040"/>
        </w:rPr>
        <w:t>Massachusetts, 2021-2022 (n=178)</w:t>
      </w:r>
    </w:p>
    <w:p w14:paraId="1E71E9E2" w14:textId="77777777" w:rsidR="007B3B3F" w:rsidRDefault="007B3B3F" w:rsidP="007B3B3F">
      <w:pPr>
        <w:ind w:firstLine="720"/>
      </w:pPr>
    </w:p>
    <w:p w14:paraId="4D168D2C" w14:textId="4EA69418" w:rsidR="002C45C5" w:rsidRPr="00AC2B74" w:rsidRDefault="00214C6A" w:rsidP="008E4905">
      <w:r>
        <w:rPr>
          <w:noProof/>
        </w:rPr>
        <w:drawing>
          <wp:inline distT="0" distB="0" distL="0" distR="0" wp14:anchorId="5FD1C7CC" wp14:editId="13961C45">
            <wp:extent cx="5029200" cy="2487568"/>
            <wp:effectExtent l="0" t="0" r="0" b="8255"/>
            <wp:docPr id="681233794" name="Picture 17" descr="Pie chart showing birth region, number and distribution by percentage.&#10;Region %&#10;United States (133) 74.7%&#10;Caribbean (12) 6.7%&#10;Africa (7) 3.9%&#10;Central America (7) 3.9%&#10;South America (7) 3.9%&#10;Asia (6) 3.4%&#10;Europe (5) 2.8%&#10;Other North America (1) 0.6%&#10;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1233794" name="Picture 17" descr="Pie chart showing birth region, number and distribution by percentage.&#10;Region %&#10;United States (133) 74.7%&#10;Caribbean (12) 6.7%&#10;Africa (7) 3.9%&#10;Central America (7) 3.9%&#10;South America (7) 3.9%&#10;Asia (6) 3.4%&#10;Europe (5) 2.8%&#10;Other North America (1) 0.6%&#10; &#10;"/>
                    <pic:cNvPicPr>
                      <a:picLocks noChangeAspect="1" noChangeArrowheads="1"/>
                    </pic:cNvPicPr>
                  </pic:nvPicPr>
                  <pic:blipFill rotWithShape="1">
                    <a:blip r:embed="rId26">
                      <a:extLst>
                        <a:ext uri="{28A0092B-C50C-407E-A947-70E740481C1C}">
                          <a14:useLocalDpi xmlns:a14="http://schemas.microsoft.com/office/drawing/2010/main" val="0"/>
                        </a:ext>
                      </a:extLst>
                    </a:blip>
                    <a:srcRect l="8700" t="15492" r="9886" b="8972"/>
                    <a:stretch/>
                  </pic:blipFill>
                  <pic:spPr bwMode="auto">
                    <a:xfrm>
                      <a:off x="0" y="0"/>
                      <a:ext cx="5029200" cy="2487568"/>
                    </a:xfrm>
                    <a:prstGeom prst="rect">
                      <a:avLst/>
                    </a:prstGeom>
                    <a:noFill/>
                    <a:ln>
                      <a:noFill/>
                    </a:ln>
                    <a:extLst>
                      <a:ext uri="{53640926-AAD7-44D8-BBD7-CCE9431645EC}">
                        <a14:shadowObscured xmlns:a14="http://schemas.microsoft.com/office/drawing/2010/main"/>
                      </a:ext>
                    </a:extLst>
                  </pic:spPr>
                </pic:pic>
              </a:graphicData>
            </a:graphic>
          </wp:inline>
        </w:drawing>
      </w:r>
    </w:p>
    <w:p w14:paraId="660E91DF" w14:textId="77777777" w:rsidR="00C80602" w:rsidRPr="007031A4" w:rsidRDefault="00C80602" w:rsidP="00C80602">
      <w:pPr>
        <w:rPr>
          <w:color w:val="404040"/>
        </w:rPr>
      </w:pPr>
      <w:r w:rsidRPr="007031A4">
        <w:rPr>
          <w:b/>
          <w:color w:val="404040"/>
          <w:sz w:val="20"/>
          <w:szCs w:val="20"/>
        </w:rPr>
        <w:t>Source</w:t>
      </w:r>
      <w:r w:rsidRPr="007031A4">
        <w:rPr>
          <w:color w:val="404040"/>
          <w:sz w:val="20"/>
          <w:szCs w:val="20"/>
        </w:rPr>
        <w:t>: Occupational Health Surveillance Program, Massachusetts FACE and CFOI, 2021–2022.</w:t>
      </w:r>
    </w:p>
    <w:p w14:paraId="294228D0" w14:textId="77777777" w:rsidR="00BE6AEB" w:rsidRDefault="00BE6AEB" w:rsidP="008E4905"/>
    <w:p w14:paraId="7A9AAAD3" w14:textId="77777777" w:rsidR="008033C8" w:rsidRDefault="008033C8" w:rsidP="008E4905"/>
    <w:p w14:paraId="2F616220" w14:textId="3F718EDE" w:rsidR="004358D2" w:rsidRPr="004358D2" w:rsidRDefault="004358D2" w:rsidP="004C569B">
      <w:pPr>
        <w:pStyle w:val="Heading2"/>
      </w:pPr>
      <w:bookmarkStart w:id="13" w:name="_Toc168059277"/>
      <w:r w:rsidRPr="5B668B84">
        <w:t>Employ</w:t>
      </w:r>
      <w:r w:rsidR="00444488">
        <w:t>ment</w:t>
      </w:r>
      <w:r w:rsidR="00502824" w:rsidRPr="5B668B84">
        <w:t xml:space="preserve"> </w:t>
      </w:r>
      <w:r w:rsidR="0035287F">
        <w:t>Type</w:t>
      </w:r>
      <w:bookmarkEnd w:id="13"/>
    </w:p>
    <w:p w14:paraId="5697CF0E" w14:textId="77777777" w:rsidR="00B02A1D" w:rsidRDefault="00B02A1D" w:rsidP="008E4905">
      <w:pPr>
        <w:sectPr w:rsidR="00B02A1D" w:rsidSect="0096753B">
          <w:headerReference w:type="default" r:id="rId27"/>
          <w:footerReference w:type="default" r:id="rId28"/>
          <w:headerReference w:type="first" r:id="rId29"/>
          <w:pgSz w:w="12240" w:h="15840"/>
          <w:pgMar w:top="720" w:right="720" w:bottom="720" w:left="720" w:header="450" w:footer="77" w:gutter="0"/>
          <w:pgNumType w:start="0"/>
          <w:cols w:space="720"/>
          <w:titlePg/>
          <w:docGrid w:linePitch="360"/>
        </w:sectPr>
      </w:pPr>
    </w:p>
    <w:p w14:paraId="0661C298" w14:textId="1CA258C8" w:rsidR="00A82CBE" w:rsidDel="005979DC" w:rsidRDefault="00FD48BF" w:rsidP="008E4905">
      <w:r>
        <w:rPr>
          <w:noProof/>
        </w:rPr>
        <w:drawing>
          <wp:anchor distT="0" distB="0" distL="114300" distR="114300" simplePos="0" relativeHeight="251658246" behindDoc="0" locked="0" layoutInCell="1" allowOverlap="1" wp14:anchorId="22CE08A4" wp14:editId="140996E7">
            <wp:simplePos x="0" y="0"/>
            <wp:positionH relativeFrom="column">
              <wp:posOffset>3352800</wp:posOffset>
            </wp:positionH>
            <wp:positionV relativeFrom="paragraph">
              <wp:posOffset>543560</wp:posOffset>
            </wp:positionV>
            <wp:extent cx="3517900" cy="1884045"/>
            <wp:effectExtent l="0" t="0" r="6350" b="1905"/>
            <wp:wrapSquare wrapText="bothSides"/>
            <wp:docPr id="1313228554" name="Picture 7" descr="Pie chart showing &#10;Workplace Deaths by Employee Status &#10;Wage and salary 154 86.5%&#10;Self-employed 23 12.9%&#10;Volunteer 1 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3228554" name="Picture 7" descr="Pie chart showing &#10;Workplace Deaths by Employee Status &#10;Wage and salary 154 86.5%&#10;Self-employed 23 12.9%&#10;Volunteer 1 0.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517900" cy="1884045"/>
                    </a:xfrm>
                    <a:prstGeom prst="rect">
                      <a:avLst/>
                    </a:prstGeom>
                    <a:noFill/>
                  </pic:spPr>
                </pic:pic>
              </a:graphicData>
            </a:graphic>
          </wp:anchor>
        </w:drawing>
      </w:r>
      <w:r w:rsidR="00FF4C91">
        <w:t>Twenty</w:t>
      </w:r>
      <w:r w:rsidR="00E55026">
        <w:t>-three</w:t>
      </w:r>
      <w:r w:rsidR="00273C70">
        <w:rPr>
          <w:color w:val="FF0000"/>
        </w:rPr>
        <w:t xml:space="preserve"> </w:t>
      </w:r>
      <w:r w:rsidR="00514836" w:rsidRPr="001D7D12">
        <w:t>workers were self-employed.</w:t>
      </w:r>
      <w:r w:rsidR="00266C7F" w:rsidRPr="001D7D12">
        <w:rPr>
          <w:rStyle w:val="FootnoteReference"/>
        </w:rPr>
        <w:footnoteReference w:id="7"/>
      </w:r>
      <w:r w:rsidR="00514836" w:rsidRPr="001D7D12">
        <w:t xml:space="preserve"> The fatal injury rate among self-employed workers was </w:t>
      </w:r>
      <w:r w:rsidR="005C268E" w:rsidRPr="001D7D12">
        <w:t>9.3</w:t>
      </w:r>
      <w:r w:rsidR="00514836" w:rsidRPr="001D7D12">
        <w:t xml:space="preserve"> per 100,000</w:t>
      </w:r>
      <w:r w:rsidR="00ED5DF6">
        <w:t xml:space="preserve"> full-time</w:t>
      </w:r>
      <w:r w:rsidR="00514836" w:rsidRPr="001D7D12">
        <w:t xml:space="preserve"> </w:t>
      </w:r>
      <w:r w:rsidR="00514836" w:rsidRPr="00FB4C6E">
        <w:t>workers, compared to 2.</w:t>
      </w:r>
      <w:r w:rsidR="00FB4C6E" w:rsidRPr="00FB4C6E">
        <w:t>7</w:t>
      </w:r>
      <w:r w:rsidR="00514836" w:rsidRPr="00FB4C6E">
        <w:t xml:space="preserve"> among wage</w:t>
      </w:r>
      <w:r w:rsidR="009B5A24">
        <w:t xml:space="preserve"> and </w:t>
      </w:r>
      <w:r w:rsidR="00514836" w:rsidRPr="00FB4C6E">
        <w:t xml:space="preserve">salary earners. </w:t>
      </w:r>
      <w:r w:rsidR="00030544">
        <w:t xml:space="preserve">The self-employed workforce </w:t>
      </w:r>
      <w:r w:rsidR="002F0509">
        <w:t>encompasses</w:t>
      </w:r>
      <w:r w:rsidR="00AD676B">
        <w:t xml:space="preserve"> </w:t>
      </w:r>
      <w:r w:rsidR="0058164A">
        <w:t>independent contractors and other independent workers</w:t>
      </w:r>
      <w:r w:rsidR="00D464AA">
        <w:t xml:space="preserve"> </w:t>
      </w:r>
      <w:r w:rsidR="00AA6EF7">
        <w:t>who</w:t>
      </w:r>
      <w:r w:rsidR="006E6624">
        <w:t xml:space="preserve"> </w:t>
      </w:r>
      <w:r w:rsidR="005D44C7">
        <w:t xml:space="preserve">often </w:t>
      </w:r>
      <w:hyperlink r:id="rId31" w:history="1">
        <w:r w:rsidR="006E6624" w:rsidRPr="00AA6EF7">
          <w:rPr>
            <w:rStyle w:val="Hyperlink"/>
          </w:rPr>
          <w:t>experience wor</w:t>
        </w:r>
        <w:r w:rsidR="00AA6EF7" w:rsidRPr="00AA6EF7">
          <w:rPr>
            <w:rStyle w:val="Hyperlink"/>
          </w:rPr>
          <w:t>se</w:t>
        </w:r>
        <w:r w:rsidR="006E6624" w:rsidRPr="00AA6EF7">
          <w:rPr>
            <w:rStyle w:val="Hyperlink"/>
          </w:rPr>
          <w:t xml:space="preserve"> workplace safety</w:t>
        </w:r>
        <w:r w:rsidR="00AA6EF7" w:rsidRPr="00AA6EF7">
          <w:rPr>
            <w:rStyle w:val="Hyperlink"/>
          </w:rPr>
          <w:t xml:space="preserve"> and health outcom</w:t>
        </w:r>
        <w:bookmarkStart w:id="14" w:name="_Hlt161225687"/>
        <w:bookmarkStart w:id="15" w:name="_Hlt161225688"/>
        <w:r w:rsidR="00AA6EF7" w:rsidRPr="00AA6EF7">
          <w:rPr>
            <w:rStyle w:val="Hyperlink"/>
          </w:rPr>
          <w:t>e</w:t>
        </w:r>
        <w:bookmarkEnd w:id="14"/>
        <w:bookmarkEnd w:id="15"/>
        <w:r w:rsidR="00AA6EF7" w:rsidRPr="00AA6EF7">
          <w:rPr>
            <w:rStyle w:val="Hyperlink"/>
          </w:rPr>
          <w:t>s</w:t>
        </w:r>
      </w:hyperlink>
      <w:r w:rsidR="00AA6EF7">
        <w:t>.</w:t>
      </w:r>
      <w:r w:rsidR="006E6624">
        <w:t xml:space="preserve"> </w:t>
      </w:r>
      <w:r w:rsidR="00514836" w:rsidRPr="00FB4C6E">
        <w:t xml:space="preserve">While the self-employed are often not subject to OSHA enforcement, OHSP plays an important role in ensuring </w:t>
      </w:r>
      <w:r w:rsidR="00514836" w:rsidRPr="00D87C81">
        <w:t xml:space="preserve">that these workers' deaths are counted and </w:t>
      </w:r>
      <w:r w:rsidR="009757EC">
        <w:t xml:space="preserve">by </w:t>
      </w:r>
      <w:r w:rsidR="00514836" w:rsidRPr="00D87C81">
        <w:t>continuing to promote and support workplace policies that will help protect these workers.</w:t>
      </w:r>
    </w:p>
    <w:p w14:paraId="0AD3F3AE" w14:textId="77777777" w:rsidR="008033C8" w:rsidRDefault="008033C8" w:rsidP="00F06DCD">
      <w:pPr>
        <w:rPr>
          <w:b/>
          <w:color w:val="595959" w:themeColor="text1" w:themeTint="A6"/>
          <w:highlight w:val="yellow"/>
        </w:rPr>
      </w:pPr>
    </w:p>
    <w:p w14:paraId="2006DE11" w14:textId="77777777" w:rsidR="00B02A1D" w:rsidRDefault="00B02A1D" w:rsidP="004C569B">
      <w:pPr>
        <w:ind w:firstLine="720"/>
        <w:rPr>
          <w:b/>
          <w:color w:val="595959" w:themeColor="text1" w:themeTint="A6"/>
          <w:highlight w:val="yellow"/>
        </w:rPr>
      </w:pPr>
    </w:p>
    <w:p w14:paraId="6FACB0DE" w14:textId="6B4BF9CF" w:rsidR="00B02A1D" w:rsidRDefault="00B02A1D" w:rsidP="004C569B">
      <w:pPr>
        <w:ind w:firstLine="720"/>
        <w:rPr>
          <w:b/>
          <w:color w:val="595959" w:themeColor="text1" w:themeTint="A6"/>
          <w:highlight w:val="yellow"/>
        </w:rPr>
      </w:pPr>
    </w:p>
    <w:p w14:paraId="3B76B984" w14:textId="77777777" w:rsidR="00AC1179" w:rsidRDefault="00767085" w:rsidP="003541C6">
      <w:pPr>
        <w:rPr>
          <w:b/>
          <w:color w:val="404040"/>
        </w:rPr>
      </w:pPr>
      <w:r w:rsidRPr="007464C4">
        <w:rPr>
          <w:b/>
          <w:i/>
          <w:color w:val="404040"/>
        </w:rPr>
        <w:t xml:space="preserve"> </w:t>
      </w:r>
      <w:r w:rsidR="00CD293A">
        <w:rPr>
          <w:b/>
          <w:i/>
          <w:color w:val="404040"/>
        </w:rPr>
        <w:br/>
      </w:r>
    </w:p>
    <w:p w14:paraId="2CFFACAD" w14:textId="77777777" w:rsidR="00AC1179" w:rsidRDefault="00AC1179" w:rsidP="003541C6">
      <w:pPr>
        <w:rPr>
          <w:b/>
          <w:color w:val="404040"/>
        </w:rPr>
      </w:pPr>
    </w:p>
    <w:p w14:paraId="1AC32367" w14:textId="54B7DF55" w:rsidR="00EC6F65" w:rsidRDefault="00EC6F65" w:rsidP="003541C6">
      <w:pPr>
        <w:rPr>
          <w:b/>
          <w:i/>
          <w:color w:val="404040"/>
        </w:rPr>
      </w:pPr>
      <w:r w:rsidRPr="007464C4">
        <w:rPr>
          <w:b/>
          <w:color w:val="404040"/>
        </w:rPr>
        <w:t>FIGURE 7.</w:t>
      </w:r>
      <w:r w:rsidRPr="007464C4">
        <w:rPr>
          <w:b/>
          <w:i/>
          <w:color w:val="404040"/>
        </w:rPr>
        <w:t xml:space="preserve"> Fatal Occupational Injuries by</w:t>
      </w:r>
    </w:p>
    <w:p w14:paraId="33A5CADA" w14:textId="4B8AF2FD" w:rsidR="00DF4DE6" w:rsidRPr="00AC2B74" w:rsidRDefault="00CD293A" w:rsidP="00075827">
      <w:r>
        <w:rPr>
          <w:b/>
          <w:i/>
          <w:color w:val="404040"/>
        </w:rPr>
        <w:t xml:space="preserve">                  </w:t>
      </w:r>
      <w:r w:rsidR="00604D26">
        <w:rPr>
          <w:b/>
          <w:i/>
          <w:color w:val="404040"/>
        </w:rPr>
        <w:t xml:space="preserve"> </w:t>
      </w:r>
      <w:r w:rsidR="00767085" w:rsidRPr="007464C4">
        <w:rPr>
          <w:b/>
          <w:i/>
          <w:color w:val="404040"/>
        </w:rPr>
        <w:t xml:space="preserve">Employee Status, Massachusetts, </w:t>
      </w:r>
      <w:r w:rsidR="00604D26">
        <w:rPr>
          <w:b/>
          <w:i/>
          <w:color w:val="404040"/>
        </w:rPr>
        <w:br/>
        <w:t xml:space="preserve">                   </w:t>
      </w:r>
      <w:r w:rsidR="00767085" w:rsidRPr="007464C4">
        <w:rPr>
          <w:b/>
          <w:i/>
          <w:color w:val="404040"/>
        </w:rPr>
        <w:t>2021-2022 (n=178)</w:t>
      </w:r>
    </w:p>
    <w:p w14:paraId="0D0C6D4A" w14:textId="679038CB" w:rsidR="00164816" w:rsidRPr="004C569B" w:rsidRDefault="00AC1179" w:rsidP="00164816">
      <w:pPr>
        <w:rPr>
          <w:color w:val="595959" w:themeColor="text1" w:themeTint="A6"/>
          <w:sz w:val="20"/>
          <w:szCs w:val="20"/>
        </w:rPr>
      </w:pPr>
      <w:r>
        <w:rPr>
          <w:b/>
          <w:color w:val="595959" w:themeColor="text1" w:themeTint="A6"/>
          <w:sz w:val="20"/>
          <w:szCs w:val="20"/>
        </w:rPr>
        <w:br/>
      </w:r>
      <w:r w:rsidR="00164816" w:rsidRPr="004C569B">
        <w:rPr>
          <w:b/>
          <w:color w:val="595959" w:themeColor="text1" w:themeTint="A6"/>
          <w:sz w:val="20"/>
          <w:szCs w:val="20"/>
        </w:rPr>
        <w:t xml:space="preserve">Source: </w:t>
      </w:r>
      <w:r w:rsidR="00164816" w:rsidRPr="004C569B">
        <w:rPr>
          <w:color w:val="595959" w:themeColor="text1" w:themeTint="A6"/>
          <w:sz w:val="20"/>
          <w:szCs w:val="20"/>
        </w:rPr>
        <w:t>Occupational Health Surveillance Program, Massachusetts FACE and CFOI, 2021–2022.</w:t>
      </w:r>
    </w:p>
    <w:p w14:paraId="18EF2853" w14:textId="77777777" w:rsidR="00B02A1D" w:rsidRDefault="00B02A1D" w:rsidP="008E4905">
      <w:pPr>
        <w:sectPr w:rsidR="00B02A1D" w:rsidSect="00905049">
          <w:type w:val="continuous"/>
          <w:pgSz w:w="12240" w:h="15840"/>
          <w:pgMar w:top="720" w:right="720" w:bottom="720" w:left="720" w:header="450" w:footer="77" w:gutter="0"/>
          <w:cols w:num="2" w:space="720"/>
          <w:titlePg/>
          <w:docGrid w:linePitch="360"/>
        </w:sectPr>
      </w:pPr>
    </w:p>
    <w:p w14:paraId="282C139E" w14:textId="77777777" w:rsidR="00E94564" w:rsidRDefault="00E94564" w:rsidP="008E4905"/>
    <w:p w14:paraId="30297F5C" w14:textId="77777777" w:rsidR="00113AA6" w:rsidRPr="00AC2B74" w:rsidRDefault="00113AA6" w:rsidP="008E4905"/>
    <w:p w14:paraId="5C5FB7B1" w14:textId="35BD702C" w:rsidR="00C146CE" w:rsidRPr="00C146CE" w:rsidRDefault="00520D22" w:rsidP="004C569B">
      <w:pPr>
        <w:pStyle w:val="Heading2"/>
      </w:pPr>
      <w:bookmarkStart w:id="16" w:name="_Toc168059278"/>
      <w:r>
        <w:t xml:space="preserve">Massachusetts </w:t>
      </w:r>
      <w:r w:rsidR="0085336D">
        <w:t>Count</w:t>
      </w:r>
      <w:r w:rsidR="00542FD3">
        <w:t>ies</w:t>
      </w:r>
      <w:r w:rsidR="0085336D">
        <w:t xml:space="preserve"> </w:t>
      </w:r>
      <w:r w:rsidR="008C6821">
        <w:t>Where</w:t>
      </w:r>
      <w:r w:rsidR="0085336D">
        <w:t xml:space="preserve"> Injur</w:t>
      </w:r>
      <w:r w:rsidR="0085336D" w:rsidRPr="5B668B84">
        <w:t>y</w:t>
      </w:r>
      <w:r w:rsidR="008C6821">
        <w:t xml:space="preserve"> Took Place</w:t>
      </w:r>
      <w:bookmarkEnd w:id="16"/>
    </w:p>
    <w:p w14:paraId="707362A4" w14:textId="2C00B5EF" w:rsidR="00A37F9F" w:rsidRPr="00AC2B74" w:rsidRDefault="00301BF3" w:rsidP="008E4905">
      <w:pPr>
        <w:rPr>
          <w:color w:val="FF0000"/>
        </w:rPr>
      </w:pPr>
      <w:r w:rsidRPr="00675D60">
        <w:t xml:space="preserve">The largest number of fatal </w:t>
      </w:r>
      <w:r w:rsidR="004B34BD">
        <w:t xml:space="preserve">occupational </w:t>
      </w:r>
      <w:r w:rsidRPr="00675D60">
        <w:t xml:space="preserve">injuries occurred in </w:t>
      </w:r>
      <w:r w:rsidR="00D27CAC">
        <w:t xml:space="preserve">Middlesex and </w:t>
      </w:r>
      <w:r w:rsidR="00396CA0" w:rsidRPr="00675D60">
        <w:t>Suffolk</w:t>
      </w:r>
      <w:r w:rsidRPr="00675D60">
        <w:t xml:space="preserve"> </w:t>
      </w:r>
      <w:r w:rsidR="001853C9">
        <w:t>C</w:t>
      </w:r>
      <w:r w:rsidRPr="00675D60">
        <w:t>ount</w:t>
      </w:r>
      <w:r w:rsidR="009E71B1">
        <w:t>ies</w:t>
      </w:r>
      <w:r w:rsidRPr="00675D60">
        <w:t>, followed by</w:t>
      </w:r>
      <w:r w:rsidR="001853C9">
        <w:t xml:space="preserve"> </w:t>
      </w:r>
      <w:r w:rsidR="00396CA0" w:rsidRPr="00675D60">
        <w:t xml:space="preserve">Worcester, </w:t>
      </w:r>
      <w:r w:rsidRPr="00675D60">
        <w:t xml:space="preserve">Essex, </w:t>
      </w:r>
      <w:r w:rsidR="000C0C54" w:rsidRPr="00675D60">
        <w:t>Bristol, Norfolk</w:t>
      </w:r>
      <w:r w:rsidRPr="00675D60">
        <w:t xml:space="preserve">, and </w:t>
      </w:r>
      <w:r w:rsidR="000C0C54" w:rsidRPr="00675D60">
        <w:t>Plymouth</w:t>
      </w:r>
      <w:r w:rsidRPr="00675D60">
        <w:t>.</w:t>
      </w:r>
    </w:p>
    <w:p w14:paraId="095D4DDB" w14:textId="431C94A7" w:rsidR="00215018" w:rsidRPr="00A94FB4" w:rsidRDefault="00215018" w:rsidP="008E4905"/>
    <w:p w14:paraId="137A6EA0" w14:textId="2BBBD56A" w:rsidR="00C14B78" w:rsidRPr="009A79CB" w:rsidRDefault="00161AC8" w:rsidP="008E4905">
      <w:pPr>
        <w:rPr>
          <w:b/>
          <w:color w:val="595959" w:themeColor="text1" w:themeTint="A6"/>
        </w:rPr>
      </w:pPr>
      <w:r w:rsidRPr="00361640">
        <w:rPr>
          <w:b/>
          <w:bCs/>
          <w:color w:val="404040"/>
        </w:rPr>
        <w:t>F</w:t>
      </w:r>
      <w:r w:rsidR="00285D61" w:rsidRPr="00361640">
        <w:rPr>
          <w:b/>
          <w:bCs/>
          <w:color w:val="404040"/>
        </w:rPr>
        <w:t>IGURE</w:t>
      </w:r>
      <w:r w:rsidRPr="00361640">
        <w:rPr>
          <w:b/>
          <w:bCs/>
          <w:color w:val="404040"/>
        </w:rPr>
        <w:t xml:space="preserve"> </w:t>
      </w:r>
      <w:r w:rsidR="00343858" w:rsidRPr="00361640">
        <w:rPr>
          <w:b/>
          <w:bCs/>
          <w:color w:val="404040"/>
        </w:rPr>
        <w:t>8</w:t>
      </w:r>
      <w:r w:rsidR="00832C5D" w:rsidRPr="00361640">
        <w:rPr>
          <w:b/>
          <w:bCs/>
          <w:color w:val="404040"/>
        </w:rPr>
        <w:t>.</w:t>
      </w:r>
      <w:r w:rsidR="00832C5D" w:rsidRPr="00361640">
        <w:rPr>
          <w:b/>
          <w:color w:val="404040"/>
        </w:rPr>
        <w:t xml:space="preserve"> </w:t>
      </w:r>
      <w:r w:rsidR="00041677" w:rsidRPr="00361640">
        <w:rPr>
          <w:b/>
          <w:i/>
          <w:color w:val="404040"/>
        </w:rPr>
        <w:t xml:space="preserve">Number of </w:t>
      </w:r>
      <w:r w:rsidR="00DB2A64" w:rsidRPr="00361640">
        <w:rPr>
          <w:b/>
          <w:i/>
          <w:color w:val="404040"/>
        </w:rPr>
        <w:t xml:space="preserve">Fatal Occupational </w:t>
      </w:r>
      <w:r w:rsidR="003208D1" w:rsidRPr="00361640">
        <w:rPr>
          <w:b/>
          <w:i/>
          <w:color w:val="404040"/>
        </w:rPr>
        <w:t>Injur</w:t>
      </w:r>
      <w:r w:rsidR="00DB2A64" w:rsidRPr="00361640">
        <w:rPr>
          <w:b/>
          <w:i/>
          <w:color w:val="404040"/>
        </w:rPr>
        <w:t>ies by County</w:t>
      </w:r>
      <w:r w:rsidR="003208D1" w:rsidRPr="00361640">
        <w:rPr>
          <w:b/>
          <w:i/>
          <w:color w:val="404040"/>
        </w:rPr>
        <w:t xml:space="preserve">, </w:t>
      </w:r>
      <w:r w:rsidR="006003E1" w:rsidRPr="00361640">
        <w:rPr>
          <w:b/>
          <w:i/>
          <w:color w:val="404040"/>
        </w:rPr>
        <w:t xml:space="preserve">Massachusetts, </w:t>
      </w:r>
      <w:r w:rsidR="003208D1" w:rsidRPr="00361640">
        <w:rPr>
          <w:b/>
          <w:i/>
          <w:color w:val="404040"/>
        </w:rPr>
        <w:t>2021</w:t>
      </w:r>
      <w:r w:rsidR="00372580" w:rsidRPr="00361640">
        <w:rPr>
          <w:b/>
          <w:i/>
          <w:color w:val="404040"/>
        </w:rPr>
        <w:t>–</w:t>
      </w:r>
      <w:r w:rsidR="003208D1" w:rsidRPr="00361640">
        <w:rPr>
          <w:b/>
          <w:i/>
          <w:color w:val="404040"/>
        </w:rPr>
        <w:t xml:space="preserve">2022 </w:t>
      </w:r>
    </w:p>
    <w:p w14:paraId="082E87E6" w14:textId="77777777" w:rsidR="00AA73A3" w:rsidRPr="009A79CB" w:rsidRDefault="00AA73A3" w:rsidP="008E4905">
      <w:pPr>
        <w:rPr>
          <w:b/>
        </w:rPr>
      </w:pPr>
    </w:p>
    <w:p w14:paraId="6EBA7B38" w14:textId="53972E8D" w:rsidR="00985F55" w:rsidRPr="00A94FB4" w:rsidRDefault="00C55F03" w:rsidP="008E4905">
      <w:r w:rsidRPr="008A3853">
        <w:rPr>
          <w:noProof/>
          <w:color w:val="0070C0"/>
          <w:sz w:val="24"/>
          <w:szCs w:val="24"/>
        </w:rPr>
        <w:drawing>
          <wp:anchor distT="0" distB="0" distL="114300" distR="114300" simplePos="0" relativeHeight="251658242" behindDoc="0" locked="0" layoutInCell="1" allowOverlap="1" wp14:anchorId="05BA17DD" wp14:editId="5C4DF8C3">
            <wp:simplePos x="0" y="0"/>
            <wp:positionH relativeFrom="margin">
              <wp:posOffset>57150</wp:posOffset>
            </wp:positionH>
            <wp:positionV relativeFrom="paragraph">
              <wp:posOffset>34924</wp:posOffset>
            </wp:positionV>
            <wp:extent cx="4489107" cy="2657475"/>
            <wp:effectExtent l="0" t="0" r="6985" b="0"/>
            <wp:wrapNone/>
            <wp:docPr id="10" name="Picture 10" descr="Map of Massachusetts counties and the number of fatalities in each county. this same data is shown in Table 1. Dukes County and Franklin County had no recorded fatalities in the peri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Map of Massachusetts counties and the number of fatalities in each county. this same data is shown in Table 1. Dukes County and Franklin County had no recorded fatalities in the period."/>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492513" cy="2659491"/>
                    </a:xfrm>
                    <a:prstGeom prst="rect">
                      <a:avLst/>
                    </a:prstGeom>
                  </pic:spPr>
                </pic:pic>
              </a:graphicData>
            </a:graphic>
            <wp14:sizeRelH relativeFrom="margin">
              <wp14:pctWidth>0</wp14:pctWidth>
            </wp14:sizeRelH>
            <wp14:sizeRelV relativeFrom="margin">
              <wp14:pctHeight>0</wp14:pctHeight>
            </wp14:sizeRelV>
          </wp:anchor>
        </w:drawing>
      </w:r>
      <w:r w:rsidR="00985F55" w:rsidRPr="00A94FB4">
        <w:rPr>
          <w:noProof/>
        </w:rPr>
        <mc:AlternateContent>
          <mc:Choice Requires="wps">
            <w:drawing>
              <wp:anchor distT="0" distB="0" distL="114300" distR="114300" simplePos="0" relativeHeight="251658240" behindDoc="0" locked="0" layoutInCell="1" allowOverlap="1" wp14:anchorId="26EB1A9E" wp14:editId="4DD5703F">
                <wp:simplePos x="0" y="0"/>
                <wp:positionH relativeFrom="page">
                  <wp:posOffset>439387</wp:posOffset>
                </wp:positionH>
                <wp:positionV relativeFrom="paragraph">
                  <wp:posOffset>30703</wp:posOffset>
                </wp:positionV>
                <wp:extent cx="2578100" cy="1721922"/>
                <wp:effectExtent l="0" t="0" r="12700" b="1206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72192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80176" w14:textId="77777777" w:rsidR="00985F55" w:rsidRDefault="00985F55" w:rsidP="008E4905">
                            <w:pPr>
                              <w:pStyle w:val="BodyTex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EB1A9E" id="Text Box 9" o:spid="_x0000_s1029" type="#_x0000_t202" style="position:absolute;margin-left:34.6pt;margin-top:2.4pt;width:203pt;height:135.6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" filled="f" stroked="f">
                <v:textbox inset="0,0,0,0">
                  <w:txbxContent>
                    <w:p w14:paraId="63C80176" w14:textId="77777777" w:rsidR="00985F55" w:rsidRDefault="00985F55" w:rsidP="008E4905">
                      <w:pPr>
                        <w:pStyle w:val="BodyText"/>
                      </w:pPr>
                    </w:p>
                  </w:txbxContent>
                </v:textbox>
                <w10:wrap anchorx="page"/>
              </v:shape>
            </w:pict>
          </mc:Fallback>
        </mc:AlternateContent>
      </w:r>
    </w:p>
    <w:p w14:paraId="23250860" w14:textId="04588947" w:rsidR="00A37F9F" w:rsidRPr="00A94FB4" w:rsidRDefault="00A37F9F" w:rsidP="008E4905"/>
    <w:p w14:paraId="61362899" w14:textId="605530E5" w:rsidR="00A37F9F" w:rsidRPr="00A94FB4" w:rsidRDefault="00A37F9F" w:rsidP="008E4905"/>
    <w:p w14:paraId="6EED05CF" w14:textId="1B4C587D" w:rsidR="00A37F9F" w:rsidRPr="00A94FB4" w:rsidRDefault="00A37F9F" w:rsidP="009A79CB">
      <w:pPr>
        <w:jc w:val="right"/>
      </w:pPr>
    </w:p>
    <w:p w14:paraId="4182CE74" w14:textId="6CC33E4D" w:rsidR="003257EC" w:rsidRPr="00A94FB4" w:rsidRDefault="003257EC" w:rsidP="008E4905">
      <w:pPr>
        <w:pStyle w:val="BodyText"/>
      </w:pPr>
    </w:p>
    <w:p w14:paraId="186C2F67" w14:textId="3B378456" w:rsidR="003257EC" w:rsidRPr="00A94FB4" w:rsidRDefault="003257EC" w:rsidP="008E4905"/>
    <w:p w14:paraId="2A9C9F90" w14:textId="60A5FD0C" w:rsidR="001A3BAF" w:rsidRPr="00A94FB4" w:rsidRDefault="001A3BAF" w:rsidP="008E4905"/>
    <w:p w14:paraId="457BEDEF" w14:textId="2D4EA98D" w:rsidR="001A3BAF" w:rsidRPr="00A94FB4" w:rsidRDefault="001A3BAF" w:rsidP="008E4905"/>
    <w:p w14:paraId="5069E93E" w14:textId="100C1218" w:rsidR="007A4311" w:rsidRPr="00A94FB4" w:rsidRDefault="007A4311" w:rsidP="008E4905"/>
    <w:p w14:paraId="35D8B423" w14:textId="733CAC9F" w:rsidR="006B2204" w:rsidRPr="00A94FB4" w:rsidRDefault="006B2204" w:rsidP="008E4905"/>
    <w:p w14:paraId="30051E26" w14:textId="31C66C50" w:rsidR="008243A3" w:rsidRDefault="008243A3" w:rsidP="008E4905"/>
    <w:p w14:paraId="7E8FF14E" w14:textId="42134FB8" w:rsidR="00750BCA" w:rsidRPr="00A94FB4" w:rsidRDefault="00750BCA" w:rsidP="008E4905"/>
    <w:p w14:paraId="79E62A18" w14:textId="77777777" w:rsidR="00251166" w:rsidRDefault="00251166" w:rsidP="008E4905"/>
    <w:p w14:paraId="20DB2E2E" w14:textId="77777777" w:rsidR="00F74D6C" w:rsidRDefault="00F74D6C" w:rsidP="008E4905"/>
    <w:p w14:paraId="02353A28" w14:textId="77777777" w:rsidR="008C3CAF" w:rsidRDefault="008C3CAF" w:rsidP="008E4905"/>
    <w:p w14:paraId="02485666" w14:textId="77777777" w:rsidR="00F74D6C" w:rsidRDefault="00F74D6C" w:rsidP="008E4905"/>
    <w:p w14:paraId="31E87374" w14:textId="77777777" w:rsidR="00C55F03" w:rsidRDefault="00C55F03" w:rsidP="008E4905">
      <w:pPr>
        <w:rPr>
          <w:b/>
          <w:color w:val="595959" w:themeColor="text1" w:themeTint="A6"/>
          <w:sz w:val="20"/>
          <w:szCs w:val="20"/>
        </w:rPr>
      </w:pPr>
    </w:p>
    <w:p w14:paraId="2F66597C" w14:textId="77777777" w:rsidR="00C55F03" w:rsidRDefault="00C55F03" w:rsidP="008E4905">
      <w:pPr>
        <w:rPr>
          <w:b/>
          <w:color w:val="595959" w:themeColor="text1" w:themeTint="A6"/>
          <w:sz w:val="20"/>
          <w:szCs w:val="20"/>
        </w:rPr>
      </w:pPr>
    </w:p>
    <w:p w14:paraId="30D017CD" w14:textId="67CC9B15" w:rsidR="00B049CF" w:rsidRPr="007031A4" w:rsidRDefault="00B75C54" w:rsidP="008E4905">
      <w:pPr>
        <w:rPr>
          <w:color w:val="404040"/>
          <w:sz w:val="20"/>
          <w:szCs w:val="20"/>
        </w:rPr>
      </w:pPr>
      <w:r w:rsidRPr="007031A4">
        <w:rPr>
          <w:b/>
          <w:color w:val="404040"/>
          <w:sz w:val="20"/>
          <w:szCs w:val="20"/>
        </w:rPr>
        <w:t>Source</w:t>
      </w:r>
      <w:r w:rsidRPr="007031A4">
        <w:rPr>
          <w:color w:val="404040"/>
          <w:sz w:val="20"/>
          <w:szCs w:val="20"/>
        </w:rPr>
        <w:t>: Occupational Health Surveillance Program, Massachusetts FACE and CFOI, 2021</w:t>
      </w:r>
      <w:r w:rsidR="00372580" w:rsidRPr="007031A4">
        <w:rPr>
          <w:color w:val="404040"/>
          <w:sz w:val="20"/>
          <w:szCs w:val="20"/>
        </w:rPr>
        <w:t>–2</w:t>
      </w:r>
      <w:r w:rsidRPr="007031A4">
        <w:rPr>
          <w:color w:val="404040"/>
          <w:sz w:val="20"/>
          <w:szCs w:val="20"/>
        </w:rPr>
        <w:t>022.</w:t>
      </w:r>
    </w:p>
    <w:p w14:paraId="351E4852" w14:textId="77777777" w:rsidR="00B049CF" w:rsidRDefault="00B049CF" w:rsidP="008E4905">
      <w:pPr>
        <w:rPr>
          <w:color w:val="0066CC"/>
          <w:sz w:val="28"/>
          <w:szCs w:val="28"/>
        </w:rPr>
      </w:pPr>
    </w:p>
    <w:p w14:paraId="1478F524" w14:textId="77777777" w:rsidR="00C55F03" w:rsidRDefault="00C55F03" w:rsidP="008E4905">
      <w:pPr>
        <w:rPr>
          <w:color w:val="0066CC"/>
          <w:sz w:val="28"/>
          <w:szCs w:val="28"/>
        </w:rPr>
      </w:pPr>
    </w:p>
    <w:p w14:paraId="37F5BF62" w14:textId="77777777" w:rsidR="00C55F03" w:rsidRDefault="00C55F03" w:rsidP="008E4905">
      <w:pPr>
        <w:rPr>
          <w:color w:val="0066CC"/>
          <w:sz w:val="28"/>
          <w:szCs w:val="28"/>
        </w:rPr>
      </w:pPr>
    </w:p>
    <w:p w14:paraId="449C9135" w14:textId="77B2BBD3" w:rsidR="00B208CD" w:rsidRDefault="00B208CD" w:rsidP="00B208CD">
      <w:pPr>
        <w:rPr>
          <w:b/>
          <w:i/>
          <w:color w:val="595959" w:themeColor="text1" w:themeTint="A6"/>
        </w:rPr>
      </w:pPr>
      <w:r w:rsidRPr="000B1737">
        <w:rPr>
          <w:b/>
          <w:color w:val="595959" w:themeColor="text1" w:themeTint="A6"/>
        </w:rPr>
        <w:t xml:space="preserve">TABLE 1: </w:t>
      </w:r>
      <w:r w:rsidR="007168CD" w:rsidRPr="00361640">
        <w:rPr>
          <w:b/>
          <w:i/>
          <w:color w:val="404040"/>
        </w:rPr>
        <w:t>Number of Fatal Occupational Injuries by County, Massachusetts, 2021–2022</w:t>
      </w:r>
    </w:p>
    <w:p w14:paraId="153A8CB8" w14:textId="77777777" w:rsidR="007168CD" w:rsidRDefault="007168CD" w:rsidP="00B208CD">
      <w:pPr>
        <w:rPr>
          <w:b/>
          <w:i/>
          <w:color w:val="595959" w:themeColor="text1" w:themeTint="A6"/>
        </w:rPr>
      </w:pPr>
    </w:p>
    <w:tbl>
      <w:tblPr>
        <w:tblW w:w="3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5"/>
        <w:gridCol w:w="1710"/>
      </w:tblGrid>
      <w:tr w:rsidR="00CE0975" w:rsidRPr="00A00B62" w14:paraId="51C3BDF9" w14:textId="77777777" w:rsidTr="00075827">
        <w:trPr>
          <w:trHeight w:val="612"/>
        </w:trPr>
        <w:tc>
          <w:tcPr>
            <w:tcW w:w="2155" w:type="dxa"/>
            <w:shd w:val="clear" w:color="auto" w:fill="1F3864" w:themeFill="accent1" w:themeFillShade="80"/>
            <w:vAlign w:val="center"/>
          </w:tcPr>
          <w:p w14:paraId="4B38567C" w14:textId="7AA5DEC3" w:rsidR="00CE0975" w:rsidRPr="00665FDA" w:rsidRDefault="00CE0975" w:rsidP="00355F85">
            <w:pPr>
              <w:rPr>
                <w:b/>
                <w:bCs/>
                <w:color w:val="FFFFFF" w:themeColor="background1"/>
              </w:rPr>
            </w:pPr>
            <w:r>
              <w:rPr>
                <w:b/>
                <w:bCs/>
                <w:color w:val="FFFFFF" w:themeColor="background1"/>
              </w:rPr>
              <w:t>County</w:t>
            </w:r>
          </w:p>
        </w:tc>
        <w:tc>
          <w:tcPr>
            <w:tcW w:w="1710" w:type="dxa"/>
            <w:shd w:val="clear" w:color="auto" w:fill="1F3864" w:themeFill="accent1" w:themeFillShade="80"/>
            <w:vAlign w:val="center"/>
          </w:tcPr>
          <w:p w14:paraId="4B5ABECB" w14:textId="77777777" w:rsidR="00CE0975" w:rsidRPr="00665FDA" w:rsidRDefault="00CE0975" w:rsidP="00355F85">
            <w:pPr>
              <w:rPr>
                <w:b/>
                <w:bCs/>
                <w:color w:val="FFFFFF" w:themeColor="background1"/>
              </w:rPr>
            </w:pPr>
            <w:r w:rsidRPr="00665FDA">
              <w:rPr>
                <w:b/>
                <w:bCs/>
                <w:color w:val="FFFFFF" w:themeColor="background1"/>
              </w:rPr>
              <w:t>Number of Fatalities</w:t>
            </w:r>
          </w:p>
        </w:tc>
      </w:tr>
      <w:tr w:rsidR="00CE0975" w:rsidRPr="00A00B62" w14:paraId="5274BF54" w14:textId="77777777" w:rsidTr="00075827">
        <w:trPr>
          <w:trHeight w:val="612"/>
        </w:trPr>
        <w:tc>
          <w:tcPr>
            <w:tcW w:w="2155" w:type="dxa"/>
            <w:shd w:val="clear" w:color="auto" w:fill="E2F1FE"/>
            <w:vAlign w:val="center"/>
            <w:hideMark/>
          </w:tcPr>
          <w:p w14:paraId="5D5BD47E" w14:textId="776DD619" w:rsidR="00CE0975" w:rsidRPr="00075827" w:rsidRDefault="00DE70FE" w:rsidP="00355F85">
            <w:r w:rsidRPr="00075827">
              <w:t>Middlesex</w:t>
            </w:r>
          </w:p>
        </w:tc>
        <w:tc>
          <w:tcPr>
            <w:tcW w:w="1710" w:type="dxa"/>
            <w:shd w:val="clear" w:color="auto" w:fill="E2F1FE"/>
            <w:vAlign w:val="center"/>
            <w:hideMark/>
          </w:tcPr>
          <w:p w14:paraId="26F3DA37" w14:textId="6BE3A381" w:rsidR="00CE0975" w:rsidRPr="00075827" w:rsidRDefault="000754F8" w:rsidP="00075827">
            <w:pPr>
              <w:ind w:right="1062"/>
              <w:jc w:val="center"/>
            </w:pPr>
            <w:r>
              <w:rPr>
                <w:bCs/>
              </w:rPr>
              <w:t>30</w:t>
            </w:r>
          </w:p>
        </w:tc>
      </w:tr>
      <w:tr w:rsidR="00CE0975" w:rsidRPr="00A00B62" w14:paraId="5BA7C569" w14:textId="77777777" w:rsidTr="00075827">
        <w:trPr>
          <w:trHeight w:val="405"/>
        </w:trPr>
        <w:tc>
          <w:tcPr>
            <w:tcW w:w="2155" w:type="dxa"/>
            <w:shd w:val="clear" w:color="auto" w:fill="auto"/>
            <w:vAlign w:val="center"/>
            <w:hideMark/>
          </w:tcPr>
          <w:p w14:paraId="63DCD9A6" w14:textId="63E3B7CA" w:rsidR="00CE0975" w:rsidRPr="00771464" w:rsidRDefault="00DE70FE" w:rsidP="00075827">
            <w:pPr>
              <w:rPr>
                <w:bCs/>
              </w:rPr>
            </w:pPr>
            <w:r w:rsidRPr="00771464">
              <w:rPr>
                <w:bCs/>
              </w:rPr>
              <w:t>Suffolk</w:t>
            </w:r>
          </w:p>
        </w:tc>
        <w:tc>
          <w:tcPr>
            <w:tcW w:w="1710" w:type="dxa"/>
            <w:shd w:val="clear" w:color="auto" w:fill="auto"/>
            <w:vAlign w:val="center"/>
            <w:hideMark/>
          </w:tcPr>
          <w:p w14:paraId="2A9690DE" w14:textId="3BB0E37F" w:rsidR="00CE0975" w:rsidRPr="00771464" w:rsidRDefault="000754F8" w:rsidP="00075827">
            <w:pPr>
              <w:ind w:right="1062"/>
              <w:jc w:val="center"/>
              <w:rPr>
                <w:bCs/>
              </w:rPr>
            </w:pPr>
            <w:r>
              <w:rPr>
                <w:bCs/>
              </w:rPr>
              <w:t>30</w:t>
            </w:r>
          </w:p>
        </w:tc>
      </w:tr>
      <w:tr w:rsidR="00CE0975" w:rsidRPr="00A00B62" w14:paraId="11EB566A" w14:textId="77777777" w:rsidTr="00075827">
        <w:trPr>
          <w:trHeight w:val="396"/>
        </w:trPr>
        <w:tc>
          <w:tcPr>
            <w:tcW w:w="2155" w:type="dxa"/>
            <w:shd w:val="clear" w:color="auto" w:fill="E2F1FE"/>
            <w:vAlign w:val="center"/>
            <w:hideMark/>
          </w:tcPr>
          <w:p w14:paraId="4E4D23FC" w14:textId="18EC77E8" w:rsidR="00CE0975" w:rsidRPr="00771464" w:rsidRDefault="00DE70FE" w:rsidP="00075827">
            <w:pPr>
              <w:rPr>
                <w:bCs/>
              </w:rPr>
            </w:pPr>
            <w:r w:rsidRPr="00771464">
              <w:rPr>
                <w:bCs/>
              </w:rPr>
              <w:t>Worcester</w:t>
            </w:r>
          </w:p>
        </w:tc>
        <w:tc>
          <w:tcPr>
            <w:tcW w:w="1710" w:type="dxa"/>
            <w:shd w:val="clear" w:color="auto" w:fill="E2F1FE"/>
            <w:vAlign w:val="center"/>
            <w:hideMark/>
          </w:tcPr>
          <w:p w14:paraId="006A6865" w14:textId="2C76D6EC" w:rsidR="00CE0975" w:rsidRPr="00771464" w:rsidRDefault="000754F8" w:rsidP="00075827">
            <w:pPr>
              <w:ind w:right="1062"/>
              <w:jc w:val="center"/>
              <w:rPr>
                <w:bCs/>
              </w:rPr>
            </w:pPr>
            <w:r>
              <w:rPr>
                <w:bCs/>
              </w:rPr>
              <w:t>26</w:t>
            </w:r>
          </w:p>
        </w:tc>
      </w:tr>
      <w:tr w:rsidR="00CE0975" w:rsidRPr="00A00B62" w14:paraId="6F1B3647" w14:textId="77777777" w:rsidTr="00075827">
        <w:trPr>
          <w:trHeight w:val="405"/>
        </w:trPr>
        <w:tc>
          <w:tcPr>
            <w:tcW w:w="2155" w:type="dxa"/>
            <w:shd w:val="clear" w:color="auto" w:fill="auto"/>
            <w:vAlign w:val="center"/>
            <w:hideMark/>
          </w:tcPr>
          <w:p w14:paraId="0C5EEB2D" w14:textId="3C14C0D7" w:rsidR="00CE0975" w:rsidRPr="00771464" w:rsidRDefault="00DE70FE" w:rsidP="00075827">
            <w:pPr>
              <w:rPr>
                <w:bCs/>
              </w:rPr>
            </w:pPr>
            <w:r w:rsidRPr="00771464">
              <w:rPr>
                <w:bCs/>
              </w:rPr>
              <w:t>Essex</w:t>
            </w:r>
          </w:p>
        </w:tc>
        <w:tc>
          <w:tcPr>
            <w:tcW w:w="1710" w:type="dxa"/>
            <w:shd w:val="clear" w:color="auto" w:fill="auto"/>
            <w:vAlign w:val="center"/>
            <w:hideMark/>
          </w:tcPr>
          <w:p w14:paraId="3070E432" w14:textId="6B93BED1" w:rsidR="00CE0975" w:rsidRPr="00771464" w:rsidRDefault="000754F8" w:rsidP="00075827">
            <w:pPr>
              <w:ind w:right="1062"/>
              <w:jc w:val="center"/>
              <w:rPr>
                <w:bCs/>
              </w:rPr>
            </w:pPr>
            <w:r>
              <w:rPr>
                <w:bCs/>
              </w:rPr>
              <w:t>21</w:t>
            </w:r>
          </w:p>
        </w:tc>
      </w:tr>
      <w:tr w:rsidR="00CE0975" w:rsidRPr="00A00B62" w14:paraId="2A828DC6" w14:textId="77777777" w:rsidTr="00075827">
        <w:trPr>
          <w:trHeight w:val="450"/>
        </w:trPr>
        <w:tc>
          <w:tcPr>
            <w:tcW w:w="2155" w:type="dxa"/>
            <w:shd w:val="clear" w:color="auto" w:fill="E2F1FE"/>
            <w:vAlign w:val="center"/>
            <w:hideMark/>
          </w:tcPr>
          <w:p w14:paraId="01FE242E" w14:textId="5BACD0DB" w:rsidR="00CE0975" w:rsidRPr="00075827" w:rsidRDefault="00DE70FE" w:rsidP="00355F85">
            <w:r w:rsidRPr="00075827">
              <w:t>Bristol</w:t>
            </w:r>
          </w:p>
        </w:tc>
        <w:tc>
          <w:tcPr>
            <w:tcW w:w="1710" w:type="dxa"/>
            <w:shd w:val="clear" w:color="auto" w:fill="E2F1FE"/>
            <w:vAlign w:val="center"/>
            <w:hideMark/>
          </w:tcPr>
          <w:p w14:paraId="0DBE98DC" w14:textId="1DC10F7A" w:rsidR="00CE0975" w:rsidRPr="00075827" w:rsidRDefault="000754F8" w:rsidP="00075827">
            <w:pPr>
              <w:ind w:right="1062"/>
              <w:jc w:val="center"/>
            </w:pPr>
            <w:r>
              <w:rPr>
                <w:bCs/>
              </w:rPr>
              <w:t>16</w:t>
            </w:r>
          </w:p>
        </w:tc>
      </w:tr>
      <w:tr w:rsidR="00CE0975" w:rsidRPr="00A00B62" w14:paraId="0C41775E" w14:textId="77777777" w:rsidTr="00075827">
        <w:trPr>
          <w:trHeight w:val="405"/>
        </w:trPr>
        <w:tc>
          <w:tcPr>
            <w:tcW w:w="2155" w:type="dxa"/>
            <w:shd w:val="clear" w:color="auto" w:fill="auto"/>
            <w:vAlign w:val="center"/>
            <w:hideMark/>
          </w:tcPr>
          <w:p w14:paraId="6D85BC85" w14:textId="2C39D5E5" w:rsidR="00CE0975" w:rsidRPr="00771464" w:rsidRDefault="00DE70FE" w:rsidP="00075827">
            <w:pPr>
              <w:rPr>
                <w:bCs/>
              </w:rPr>
            </w:pPr>
            <w:r w:rsidRPr="00771464">
              <w:rPr>
                <w:bCs/>
              </w:rPr>
              <w:t>Norfolk</w:t>
            </w:r>
          </w:p>
        </w:tc>
        <w:tc>
          <w:tcPr>
            <w:tcW w:w="1710" w:type="dxa"/>
            <w:shd w:val="clear" w:color="auto" w:fill="auto"/>
            <w:vAlign w:val="center"/>
            <w:hideMark/>
          </w:tcPr>
          <w:p w14:paraId="3E9E211E" w14:textId="103AB14A" w:rsidR="00CE0975" w:rsidRPr="00771464" w:rsidRDefault="000754F8" w:rsidP="00075827">
            <w:pPr>
              <w:ind w:right="1062"/>
              <w:jc w:val="center"/>
              <w:rPr>
                <w:bCs/>
              </w:rPr>
            </w:pPr>
            <w:r>
              <w:rPr>
                <w:bCs/>
              </w:rPr>
              <w:t>14</w:t>
            </w:r>
          </w:p>
        </w:tc>
      </w:tr>
      <w:tr w:rsidR="00CE0975" w:rsidRPr="00A00B62" w14:paraId="3F715AE0" w14:textId="77777777" w:rsidTr="00075827">
        <w:trPr>
          <w:trHeight w:val="396"/>
        </w:trPr>
        <w:tc>
          <w:tcPr>
            <w:tcW w:w="2155" w:type="dxa"/>
            <w:shd w:val="clear" w:color="auto" w:fill="E2F1FE"/>
            <w:vAlign w:val="center"/>
            <w:hideMark/>
          </w:tcPr>
          <w:p w14:paraId="468D1376" w14:textId="42440475" w:rsidR="00CE0975" w:rsidRPr="00771464" w:rsidRDefault="00DE70FE" w:rsidP="00075827">
            <w:pPr>
              <w:rPr>
                <w:bCs/>
              </w:rPr>
            </w:pPr>
            <w:r w:rsidRPr="00771464">
              <w:rPr>
                <w:bCs/>
              </w:rPr>
              <w:t>Plymouth</w:t>
            </w:r>
          </w:p>
        </w:tc>
        <w:tc>
          <w:tcPr>
            <w:tcW w:w="1710" w:type="dxa"/>
            <w:shd w:val="clear" w:color="auto" w:fill="E2F1FE"/>
            <w:vAlign w:val="center"/>
            <w:hideMark/>
          </w:tcPr>
          <w:p w14:paraId="2D306631" w14:textId="7FD95FAE" w:rsidR="00CE0975" w:rsidRPr="00771464" w:rsidRDefault="000754F8" w:rsidP="00075827">
            <w:pPr>
              <w:ind w:right="1062"/>
              <w:jc w:val="center"/>
              <w:rPr>
                <w:bCs/>
              </w:rPr>
            </w:pPr>
            <w:r>
              <w:rPr>
                <w:bCs/>
              </w:rPr>
              <w:t>14</w:t>
            </w:r>
          </w:p>
        </w:tc>
      </w:tr>
      <w:tr w:rsidR="00CE0975" w:rsidRPr="00A00B62" w14:paraId="260EAD4F" w14:textId="77777777" w:rsidTr="00075827">
        <w:trPr>
          <w:trHeight w:val="450"/>
        </w:trPr>
        <w:tc>
          <w:tcPr>
            <w:tcW w:w="2155" w:type="dxa"/>
            <w:shd w:val="clear" w:color="auto" w:fill="auto"/>
            <w:vAlign w:val="center"/>
            <w:hideMark/>
          </w:tcPr>
          <w:p w14:paraId="7AB80861" w14:textId="09A72C98" w:rsidR="00CE0975" w:rsidRPr="00075827" w:rsidRDefault="00170CD6" w:rsidP="00355F85">
            <w:r w:rsidRPr="00075827">
              <w:t>Hampden</w:t>
            </w:r>
          </w:p>
        </w:tc>
        <w:tc>
          <w:tcPr>
            <w:tcW w:w="1710" w:type="dxa"/>
            <w:shd w:val="clear" w:color="auto" w:fill="auto"/>
            <w:vAlign w:val="center"/>
            <w:hideMark/>
          </w:tcPr>
          <w:p w14:paraId="01267C9C" w14:textId="257BB093" w:rsidR="00CE0975" w:rsidRPr="00075827" w:rsidRDefault="000754F8" w:rsidP="00075827">
            <w:pPr>
              <w:ind w:right="1062"/>
              <w:jc w:val="center"/>
            </w:pPr>
            <w:r>
              <w:rPr>
                <w:bCs/>
              </w:rPr>
              <w:t>12</w:t>
            </w:r>
          </w:p>
        </w:tc>
      </w:tr>
      <w:tr w:rsidR="00CE0975" w:rsidRPr="00A00B62" w14:paraId="1C24B252" w14:textId="77777777" w:rsidTr="00075827">
        <w:trPr>
          <w:trHeight w:val="351"/>
        </w:trPr>
        <w:tc>
          <w:tcPr>
            <w:tcW w:w="2155" w:type="dxa"/>
            <w:shd w:val="clear" w:color="auto" w:fill="auto"/>
            <w:vAlign w:val="center"/>
            <w:hideMark/>
          </w:tcPr>
          <w:p w14:paraId="1C1B747C" w14:textId="12215744" w:rsidR="00CE0975" w:rsidRPr="00771464" w:rsidRDefault="00170CD6" w:rsidP="00075827">
            <w:pPr>
              <w:rPr>
                <w:bCs/>
              </w:rPr>
            </w:pPr>
            <w:r w:rsidRPr="00771464">
              <w:rPr>
                <w:bCs/>
              </w:rPr>
              <w:t>Barnstable</w:t>
            </w:r>
          </w:p>
        </w:tc>
        <w:tc>
          <w:tcPr>
            <w:tcW w:w="1710" w:type="dxa"/>
            <w:shd w:val="clear" w:color="auto" w:fill="auto"/>
            <w:vAlign w:val="center"/>
            <w:hideMark/>
          </w:tcPr>
          <w:p w14:paraId="64508925" w14:textId="5F594105" w:rsidR="00CE0975" w:rsidRPr="00771464" w:rsidRDefault="000754F8" w:rsidP="00075827">
            <w:pPr>
              <w:ind w:right="1062"/>
              <w:jc w:val="center"/>
              <w:rPr>
                <w:bCs/>
              </w:rPr>
            </w:pPr>
            <w:r>
              <w:rPr>
                <w:bCs/>
              </w:rPr>
              <w:t>5</w:t>
            </w:r>
          </w:p>
        </w:tc>
      </w:tr>
      <w:tr w:rsidR="00CE0975" w:rsidRPr="00A00B62" w14:paraId="41A92A7D" w14:textId="77777777" w:rsidTr="00075827">
        <w:trPr>
          <w:trHeight w:val="342"/>
        </w:trPr>
        <w:tc>
          <w:tcPr>
            <w:tcW w:w="2155" w:type="dxa"/>
            <w:shd w:val="clear" w:color="auto" w:fill="E2F1FE"/>
            <w:vAlign w:val="center"/>
            <w:hideMark/>
          </w:tcPr>
          <w:p w14:paraId="46D9B7AD" w14:textId="36E080BC" w:rsidR="00CE0975" w:rsidRPr="00771464" w:rsidRDefault="00170CD6" w:rsidP="00075827">
            <w:pPr>
              <w:rPr>
                <w:bCs/>
              </w:rPr>
            </w:pPr>
            <w:r w:rsidRPr="00771464">
              <w:rPr>
                <w:bCs/>
              </w:rPr>
              <w:t>Berkshire</w:t>
            </w:r>
          </w:p>
        </w:tc>
        <w:tc>
          <w:tcPr>
            <w:tcW w:w="1710" w:type="dxa"/>
            <w:shd w:val="clear" w:color="auto" w:fill="E2F1FE"/>
            <w:vAlign w:val="center"/>
            <w:hideMark/>
          </w:tcPr>
          <w:p w14:paraId="29683C8E" w14:textId="29185661" w:rsidR="00CE0975" w:rsidRPr="00771464" w:rsidRDefault="000754F8" w:rsidP="00075827">
            <w:pPr>
              <w:ind w:right="1062"/>
              <w:jc w:val="center"/>
              <w:rPr>
                <w:bCs/>
              </w:rPr>
            </w:pPr>
            <w:r>
              <w:rPr>
                <w:bCs/>
              </w:rPr>
              <w:t>5</w:t>
            </w:r>
          </w:p>
        </w:tc>
      </w:tr>
      <w:tr w:rsidR="00CE0975" w:rsidRPr="00A00B62" w14:paraId="01F6294F" w14:textId="77777777" w:rsidTr="00075827">
        <w:trPr>
          <w:trHeight w:val="450"/>
        </w:trPr>
        <w:tc>
          <w:tcPr>
            <w:tcW w:w="2155" w:type="dxa"/>
            <w:shd w:val="clear" w:color="auto" w:fill="auto"/>
            <w:vAlign w:val="center"/>
            <w:hideMark/>
          </w:tcPr>
          <w:p w14:paraId="11CFC319" w14:textId="30E98754" w:rsidR="00CE0975" w:rsidRPr="00075827" w:rsidRDefault="00170CD6" w:rsidP="00355F85">
            <w:r w:rsidRPr="00075827">
              <w:t>Hampshire</w:t>
            </w:r>
          </w:p>
        </w:tc>
        <w:tc>
          <w:tcPr>
            <w:tcW w:w="1710" w:type="dxa"/>
            <w:shd w:val="clear" w:color="auto" w:fill="auto"/>
            <w:vAlign w:val="center"/>
            <w:hideMark/>
          </w:tcPr>
          <w:p w14:paraId="6A7C46B5" w14:textId="4B610CFB" w:rsidR="00CE0975" w:rsidRPr="00075827" w:rsidRDefault="000754F8" w:rsidP="00075827">
            <w:pPr>
              <w:ind w:right="1062"/>
              <w:jc w:val="center"/>
            </w:pPr>
            <w:r>
              <w:rPr>
                <w:bCs/>
              </w:rPr>
              <w:t>2</w:t>
            </w:r>
          </w:p>
        </w:tc>
      </w:tr>
      <w:tr w:rsidR="00CE0975" w:rsidRPr="00A00B62" w14:paraId="776359B6" w14:textId="77777777" w:rsidTr="00075827">
        <w:trPr>
          <w:trHeight w:val="342"/>
        </w:trPr>
        <w:tc>
          <w:tcPr>
            <w:tcW w:w="2155" w:type="dxa"/>
            <w:shd w:val="clear" w:color="auto" w:fill="E2F1FE"/>
            <w:vAlign w:val="center"/>
            <w:hideMark/>
          </w:tcPr>
          <w:p w14:paraId="5B9B7BB0" w14:textId="2F0C2F91" w:rsidR="00CE0975" w:rsidRPr="00771464" w:rsidRDefault="00170CD6" w:rsidP="00075827">
            <w:pPr>
              <w:rPr>
                <w:bCs/>
              </w:rPr>
            </w:pPr>
            <w:r w:rsidRPr="00771464">
              <w:rPr>
                <w:bCs/>
              </w:rPr>
              <w:t>Nantucket</w:t>
            </w:r>
          </w:p>
        </w:tc>
        <w:tc>
          <w:tcPr>
            <w:tcW w:w="1710" w:type="dxa"/>
            <w:shd w:val="clear" w:color="auto" w:fill="E2F1FE"/>
            <w:noWrap/>
            <w:vAlign w:val="center"/>
            <w:hideMark/>
          </w:tcPr>
          <w:p w14:paraId="76E4ED6C" w14:textId="188CFE67" w:rsidR="00CE0975" w:rsidRPr="00771464" w:rsidRDefault="000754F8" w:rsidP="00075827">
            <w:pPr>
              <w:ind w:right="1062"/>
              <w:jc w:val="center"/>
              <w:rPr>
                <w:bCs/>
              </w:rPr>
            </w:pPr>
            <w:r>
              <w:rPr>
                <w:bCs/>
              </w:rPr>
              <w:t>2</w:t>
            </w:r>
          </w:p>
        </w:tc>
      </w:tr>
    </w:tbl>
    <w:p w14:paraId="2CDB4C62" w14:textId="77777777" w:rsidR="000E3208" w:rsidRDefault="000E3208" w:rsidP="00B208CD">
      <w:pPr>
        <w:rPr>
          <w:b/>
          <w:i/>
          <w:color w:val="595959" w:themeColor="text1" w:themeTint="A6"/>
        </w:rPr>
      </w:pPr>
    </w:p>
    <w:p w14:paraId="2BA1D5C6" w14:textId="77777777" w:rsidR="008C3CAF" w:rsidRPr="007031A4" w:rsidRDefault="008C3CAF" w:rsidP="008C3CAF">
      <w:pPr>
        <w:rPr>
          <w:color w:val="404040"/>
          <w:sz w:val="20"/>
          <w:szCs w:val="20"/>
        </w:rPr>
      </w:pPr>
      <w:r w:rsidRPr="007031A4">
        <w:rPr>
          <w:b/>
          <w:color w:val="404040"/>
          <w:sz w:val="20"/>
          <w:szCs w:val="20"/>
        </w:rPr>
        <w:t>Source</w:t>
      </w:r>
      <w:r w:rsidRPr="007031A4">
        <w:rPr>
          <w:color w:val="404040"/>
          <w:sz w:val="20"/>
          <w:szCs w:val="20"/>
        </w:rPr>
        <w:t>: Occupational Health Surveillance Program, Massachusetts FACE and CFOI, 2021–2022.</w:t>
      </w:r>
    </w:p>
    <w:p w14:paraId="15C19110" w14:textId="61744231" w:rsidR="000F7AE1" w:rsidRPr="00A94FB4" w:rsidRDefault="000F7AE1" w:rsidP="00966F5B">
      <w:pPr>
        <w:pStyle w:val="Heading1"/>
      </w:pPr>
      <w:bookmarkStart w:id="17" w:name="_Toc168059279"/>
      <w:r w:rsidRPr="00A94FB4">
        <w:t>Types</w:t>
      </w:r>
      <w:r w:rsidRPr="00A94FB4">
        <w:rPr>
          <w:spacing w:val="11"/>
        </w:rPr>
        <w:t xml:space="preserve"> </w:t>
      </w:r>
      <w:r w:rsidRPr="00A94FB4">
        <w:t>of</w:t>
      </w:r>
      <w:r w:rsidRPr="00A94FB4">
        <w:rPr>
          <w:spacing w:val="11"/>
        </w:rPr>
        <w:t xml:space="preserve"> </w:t>
      </w:r>
      <w:r w:rsidRPr="00A94FB4">
        <w:t>Events</w:t>
      </w:r>
      <w:r w:rsidRPr="00A94FB4">
        <w:rPr>
          <w:spacing w:val="12"/>
        </w:rPr>
        <w:t xml:space="preserve"> </w:t>
      </w:r>
      <w:r w:rsidRPr="00A94FB4">
        <w:t>Causing</w:t>
      </w:r>
      <w:r w:rsidRPr="00A94FB4">
        <w:rPr>
          <w:spacing w:val="11"/>
        </w:rPr>
        <w:t xml:space="preserve"> </w:t>
      </w:r>
      <w:r w:rsidRPr="00A94FB4">
        <w:t>Worker</w:t>
      </w:r>
      <w:r w:rsidRPr="00A94FB4">
        <w:rPr>
          <w:spacing w:val="12"/>
        </w:rPr>
        <w:t xml:space="preserve"> </w:t>
      </w:r>
      <w:r w:rsidRPr="00A94FB4">
        <w:t>Deaths</w:t>
      </w:r>
      <w:bookmarkEnd w:id="17"/>
    </w:p>
    <w:p w14:paraId="581CD286" w14:textId="64C551EB" w:rsidR="0069257F" w:rsidRDefault="0069257F" w:rsidP="008E4905"/>
    <w:p w14:paraId="1C0C582E" w14:textId="3FBC21F5" w:rsidR="0035485A" w:rsidRPr="00A94FB4" w:rsidRDefault="00235BE4" w:rsidP="008E4905">
      <w:r>
        <w:t>Hi</w:t>
      </w:r>
      <w:r w:rsidR="0065766D">
        <w:t>ghl</w:t>
      </w:r>
      <w:r w:rsidR="00AA4473">
        <w:t xml:space="preserve">ights on the </w:t>
      </w:r>
      <w:r w:rsidR="0065766D">
        <w:t>leading types of events that caused</w:t>
      </w:r>
      <w:r w:rsidR="0065766D" w:rsidDel="002A05C4">
        <w:t xml:space="preserve"> </w:t>
      </w:r>
      <w:r w:rsidR="00E41D0B">
        <w:t>Massachusetts</w:t>
      </w:r>
      <w:r w:rsidR="002A05C4">
        <w:t>’ 178 worker deaths</w:t>
      </w:r>
      <w:r w:rsidR="00E41D0B">
        <w:t xml:space="preserve"> in</w:t>
      </w:r>
      <w:r w:rsidR="00A25EF1">
        <w:t xml:space="preserve"> </w:t>
      </w:r>
      <w:r w:rsidR="00A25EF1" w:rsidRPr="5B668B84">
        <w:t>2021–2022</w:t>
      </w:r>
      <w:r w:rsidR="00AA4473">
        <w:t>:</w:t>
      </w:r>
    </w:p>
    <w:p w14:paraId="477C5884" w14:textId="3E34F499" w:rsidR="00D40659" w:rsidRDefault="00D40659" w:rsidP="008E4905">
      <w:pPr>
        <w:pStyle w:val="ListParagraph"/>
        <w:numPr>
          <w:ilvl w:val="0"/>
          <w:numId w:val="5"/>
        </w:numPr>
      </w:pPr>
      <w:r w:rsidRPr="5B668B84">
        <w:rPr>
          <w:b/>
          <w:bCs/>
        </w:rPr>
        <w:t>Unintentional overdose</w:t>
      </w:r>
      <w:r w:rsidRPr="5B668B84">
        <w:t xml:space="preserve"> at work was the single leading cause of fatal injury at work in 202</w:t>
      </w:r>
      <w:r w:rsidR="0006491F" w:rsidRPr="5B668B84">
        <w:t>1</w:t>
      </w:r>
      <w:r w:rsidR="007972CE" w:rsidRPr="5B668B84">
        <w:t>–</w:t>
      </w:r>
      <w:r w:rsidR="0006491F" w:rsidRPr="5B668B84">
        <w:t>2022</w:t>
      </w:r>
      <w:r w:rsidRPr="5B668B84">
        <w:t xml:space="preserve">, resulting in </w:t>
      </w:r>
      <w:r w:rsidR="0006491F" w:rsidRPr="5B668B84">
        <w:t xml:space="preserve">47 </w:t>
      </w:r>
      <w:r w:rsidRPr="5B668B84">
        <w:t>deaths.</w:t>
      </w:r>
      <w:r w:rsidR="00D02ED3">
        <w:t xml:space="preserve"> </w:t>
      </w:r>
      <w:r w:rsidR="00FF0887">
        <w:t>Unintentional overdose a</w:t>
      </w:r>
      <w:r w:rsidR="00632C2B">
        <w:t>t</w:t>
      </w:r>
      <w:r w:rsidR="00FF0887">
        <w:t xml:space="preserve"> work has been the leading cause of </w:t>
      </w:r>
      <w:r w:rsidR="00D02ED3">
        <w:t xml:space="preserve">workplace </w:t>
      </w:r>
      <w:r w:rsidR="00927E32">
        <w:t xml:space="preserve">injury </w:t>
      </w:r>
      <w:r w:rsidR="00D02ED3">
        <w:t xml:space="preserve">death </w:t>
      </w:r>
      <w:r w:rsidR="00632C2B">
        <w:t xml:space="preserve">in Massachusetts </w:t>
      </w:r>
      <w:r w:rsidR="00D02ED3">
        <w:t>since 2016.</w:t>
      </w:r>
      <w:r w:rsidR="007F2B68">
        <w:t xml:space="preserve"> </w:t>
      </w:r>
      <w:r w:rsidR="00C334C9">
        <w:t xml:space="preserve">Nationally, as well as statewide, </w:t>
      </w:r>
      <w:r w:rsidR="0030586B">
        <w:t xml:space="preserve">fatal </w:t>
      </w:r>
      <w:r w:rsidR="00C334C9">
        <w:t xml:space="preserve">overdoses </w:t>
      </w:r>
      <w:r w:rsidR="00F87B22">
        <w:t>at work</w:t>
      </w:r>
      <w:r w:rsidR="00C334C9">
        <w:t xml:space="preserve"> have increased </w:t>
      </w:r>
      <w:r w:rsidR="0030586B">
        <w:t>over the years</w:t>
      </w:r>
      <w:r w:rsidR="007734D0">
        <w:t>. Further trend analyses</w:t>
      </w:r>
      <w:r w:rsidR="00B169CD">
        <w:t>, including data by industry and occupation,</w:t>
      </w:r>
      <w:r w:rsidR="007734D0">
        <w:t xml:space="preserve"> are described in detail in </w:t>
      </w:r>
      <w:hyperlink r:id="rId33" w:anchor="opioids-and-work-" w:history="1">
        <w:r w:rsidR="007734D0" w:rsidRPr="005D1A0E">
          <w:rPr>
            <w:rStyle w:val="Hyperlink"/>
          </w:rPr>
          <w:t>other</w:t>
        </w:r>
        <w:r w:rsidR="005D1A0E" w:rsidRPr="005D1A0E">
          <w:rPr>
            <w:rStyle w:val="Hyperlink"/>
          </w:rPr>
          <w:t xml:space="preserve"> reports</w:t>
        </w:r>
      </w:hyperlink>
      <w:r w:rsidR="00B169CD">
        <w:t xml:space="preserve">.  </w:t>
      </w:r>
    </w:p>
    <w:p w14:paraId="2FFF8C62" w14:textId="36FAFB87" w:rsidR="007029AF" w:rsidRPr="00CB0A49" w:rsidRDefault="00605721" w:rsidP="008E4905">
      <w:pPr>
        <w:pStyle w:val="ListParagraph"/>
        <w:numPr>
          <w:ilvl w:val="0"/>
          <w:numId w:val="5"/>
        </w:numPr>
      </w:pPr>
      <w:r w:rsidRPr="5B668B84">
        <w:rPr>
          <w:b/>
          <w:bCs/>
        </w:rPr>
        <w:t>S</w:t>
      </w:r>
      <w:r w:rsidR="00577D6C" w:rsidRPr="5B668B84">
        <w:rPr>
          <w:b/>
          <w:bCs/>
        </w:rPr>
        <w:t>uicide</w:t>
      </w:r>
      <w:r w:rsidR="00577D6C" w:rsidRPr="5B668B84">
        <w:t xml:space="preserve"> in the workplace </w:t>
      </w:r>
      <w:r w:rsidR="009D1532">
        <w:t>was the second leading event</w:t>
      </w:r>
      <w:r w:rsidR="00F8010F">
        <w:t xml:space="preserve">. </w:t>
      </w:r>
      <w:r w:rsidR="00B105CD">
        <w:t>The</w:t>
      </w:r>
      <w:r w:rsidR="008B391A">
        <w:t xml:space="preserve"> 13 deaths in 2021 and 12</w:t>
      </w:r>
      <w:r w:rsidR="00F8010F">
        <w:t xml:space="preserve"> deaths</w:t>
      </w:r>
      <w:r w:rsidR="008B391A">
        <w:t xml:space="preserve"> in 2022</w:t>
      </w:r>
      <w:r w:rsidR="00204402" w:rsidRPr="5B668B84">
        <w:t xml:space="preserve"> </w:t>
      </w:r>
      <w:r w:rsidR="00013DDB">
        <w:t xml:space="preserve">exceed </w:t>
      </w:r>
      <w:r w:rsidR="00C4103C">
        <w:t xml:space="preserve">recent </w:t>
      </w:r>
      <w:r w:rsidR="00013DDB">
        <w:t>previous y</w:t>
      </w:r>
      <w:r w:rsidR="007E6FAF">
        <w:t>e</w:t>
      </w:r>
      <w:r w:rsidR="00C4103C">
        <w:t>ars</w:t>
      </w:r>
      <w:r w:rsidR="00B364F5" w:rsidRPr="5B668B84">
        <w:t>.</w:t>
      </w:r>
    </w:p>
    <w:p w14:paraId="63BB6FF5" w14:textId="003E8064" w:rsidR="00D40659" w:rsidRPr="00D31C4A" w:rsidRDefault="00D40659" w:rsidP="008E4905">
      <w:pPr>
        <w:pStyle w:val="ListParagraph"/>
        <w:numPr>
          <w:ilvl w:val="0"/>
          <w:numId w:val="5"/>
        </w:numPr>
      </w:pPr>
      <w:r w:rsidRPr="5B668B84">
        <w:rPr>
          <w:b/>
          <w:bCs/>
        </w:rPr>
        <w:t>Roadway motor vehicle collisions</w:t>
      </w:r>
      <w:r w:rsidRPr="5B668B84">
        <w:t xml:space="preserve"> and rollovers contributed to the fatal injuries of </w:t>
      </w:r>
      <w:r w:rsidR="00F232B2">
        <w:t>21</w:t>
      </w:r>
      <w:r w:rsidR="00F232B2" w:rsidRPr="5B668B84">
        <w:t xml:space="preserve"> </w:t>
      </w:r>
      <w:r w:rsidRPr="5B668B84">
        <w:t>workers</w:t>
      </w:r>
      <w:r w:rsidR="00CB0A49" w:rsidRPr="5B668B84">
        <w:t>.</w:t>
      </w:r>
    </w:p>
    <w:p w14:paraId="5D1DC86B" w14:textId="296F8DE5" w:rsidR="00D40659" w:rsidRDefault="00D40659" w:rsidP="008E4905">
      <w:pPr>
        <w:pStyle w:val="ListParagraph"/>
        <w:numPr>
          <w:ilvl w:val="0"/>
          <w:numId w:val="5"/>
        </w:numPr>
      </w:pPr>
      <w:r w:rsidRPr="5B668B84">
        <w:rPr>
          <w:b/>
          <w:bCs/>
        </w:rPr>
        <w:t>Falls to a lower level</w:t>
      </w:r>
      <w:r w:rsidRPr="5B668B84">
        <w:t xml:space="preserve"> resulted in </w:t>
      </w:r>
      <w:r w:rsidR="00D56E0D" w:rsidRPr="5B668B84">
        <w:t>19</w:t>
      </w:r>
      <w:r w:rsidRPr="5B668B84">
        <w:t xml:space="preserve"> worker deaths. </w:t>
      </w:r>
      <w:r w:rsidR="00F232B2">
        <w:t>Twelve</w:t>
      </w:r>
      <w:r w:rsidR="00F232B2" w:rsidRPr="5B668B84">
        <w:t xml:space="preserve"> </w:t>
      </w:r>
      <w:r w:rsidRPr="5B668B84">
        <w:t xml:space="preserve">of these falls involved construction tasks or tools. Half of the falls to a lower level were from heights of </w:t>
      </w:r>
      <w:r w:rsidR="00D31C4A" w:rsidRPr="5B668B84">
        <w:t>10</w:t>
      </w:r>
      <w:r w:rsidRPr="5B668B84">
        <w:t xml:space="preserve"> feet or less.</w:t>
      </w:r>
    </w:p>
    <w:p w14:paraId="2C5B942F" w14:textId="77777777" w:rsidR="00870A23" w:rsidRDefault="00870A23" w:rsidP="008E4905"/>
    <w:p w14:paraId="54DCC898" w14:textId="6E065FF9" w:rsidR="00770B4F" w:rsidRPr="000B1737" w:rsidRDefault="007C5216" w:rsidP="008E4905">
      <w:pPr>
        <w:rPr>
          <w:b/>
          <w:color w:val="595959" w:themeColor="text1" w:themeTint="A6"/>
          <w:sz w:val="24"/>
          <w:szCs w:val="24"/>
        </w:rPr>
      </w:pPr>
      <w:r w:rsidRPr="000B1737">
        <w:rPr>
          <w:b/>
          <w:color w:val="595959" w:themeColor="text1" w:themeTint="A6"/>
        </w:rPr>
        <w:t xml:space="preserve">TABLE </w:t>
      </w:r>
      <w:r w:rsidR="00F91BED">
        <w:rPr>
          <w:b/>
          <w:color w:val="595959" w:themeColor="text1" w:themeTint="A6"/>
        </w:rPr>
        <w:t>2</w:t>
      </w:r>
      <w:r w:rsidRPr="000B1737">
        <w:rPr>
          <w:b/>
          <w:color w:val="595959" w:themeColor="text1" w:themeTint="A6"/>
        </w:rPr>
        <w:t>:</w:t>
      </w:r>
      <w:r w:rsidR="001B33D8" w:rsidRPr="000B1737">
        <w:rPr>
          <w:b/>
          <w:color w:val="595959" w:themeColor="text1" w:themeTint="A6"/>
        </w:rPr>
        <w:t xml:space="preserve"> </w:t>
      </w:r>
      <w:r w:rsidR="001B33D8" w:rsidRPr="000B1737">
        <w:rPr>
          <w:b/>
          <w:i/>
          <w:color w:val="595959" w:themeColor="text1" w:themeTint="A6"/>
        </w:rPr>
        <w:t xml:space="preserve">Number and Percent of Fatal Occupational Injuries by Event/Exposure, </w:t>
      </w:r>
      <w:r w:rsidR="001B33D8" w:rsidRPr="000B1737">
        <w:rPr>
          <w:b/>
          <w:i/>
          <w:color w:val="595959" w:themeColor="text1" w:themeTint="A6"/>
        </w:rPr>
        <w:br/>
      </w:r>
      <w:r w:rsidR="00C964C6" w:rsidRPr="000B1737">
        <w:rPr>
          <w:b/>
          <w:i/>
          <w:color w:val="595959" w:themeColor="text1" w:themeTint="A6"/>
        </w:rPr>
        <w:t xml:space="preserve">                 </w:t>
      </w:r>
      <w:r w:rsidR="001B33D8" w:rsidRPr="000B1737">
        <w:rPr>
          <w:b/>
          <w:i/>
          <w:color w:val="595959" w:themeColor="text1" w:themeTint="A6"/>
        </w:rPr>
        <w:t xml:space="preserve">Massachusetts, 2021–2022, </w:t>
      </w:r>
      <w:r w:rsidR="00ED4CE9" w:rsidRPr="000B1737">
        <w:rPr>
          <w:b/>
          <w:i/>
          <w:color w:val="595959" w:themeColor="text1" w:themeTint="A6"/>
        </w:rPr>
        <w:t>n</w:t>
      </w:r>
      <w:r w:rsidR="001B33D8" w:rsidRPr="000B1737">
        <w:rPr>
          <w:b/>
          <w:i/>
          <w:color w:val="595959" w:themeColor="text1" w:themeTint="A6"/>
        </w:rPr>
        <w:t>=178</w:t>
      </w:r>
    </w:p>
    <w:p w14:paraId="43A5C98E" w14:textId="77777777" w:rsidR="001B33D8" w:rsidRPr="000B1737" w:rsidRDefault="001B33D8" w:rsidP="008E4905">
      <w:pPr>
        <w:rPr>
          <w:b/>
          <w:sz w:val="14"/>
          <w:szCs w:val="14"/>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55"/>
        <w:gridCol w:w="2520"/>
        <w:gridCol w:w="1350"/>
      </w:tblGrid>
      <w:tr w:rsidR="00665FDA" w:rsidRPr="00A00B62" w14:paraId="40505AFB" w14:textId="77777777" w:rsidTr="005E33BA">
        <w:trPr>
          <w:trHeight w:val="612"/>
        </w:trPr>
        <w:tc>
          <w:tcPr>
            <w:tcW w:w="5755" w:type="dxa"/>
            <w:shd w:val="clear" w:color="auto" w:fill="1F3864" w:themeFill="accent1" w:themeFillShade="80"/>
            <w:vAlign w:val="center"/>
          </w:tcPr>
          <w:p w14:paraId="625475B6" w14:textId="5C9A206D" w:rsidR="00665FDA" w:rsidRPr="00665FDA" w:rsidRDefault="00665FDA" w:rsidP="00665FDA">
            <w:pPr>
              <w:rPr>
                <w:b/>
                <w:bCs/>
                <w:color w:val="FFFFFF" w:themeColor="background1"/>
              </w:rPr>
            </w:pPr>
            <w:r w:rsidRPr="00665FDA">
              <w:rPr>
                <w:b/>
                <w:bCs/>
                <w:color w:val="FFFFFF" w:themeColor="background1"/>
              </w:rPr>
              <w:t>Event/Exposure</w:t>
            </w:r>
          </w:p>
        </w:tc>
        <w:tc>
          <w:tcPr>
            <w:tcW w:w="2520" w:type="dxa"/>
            <w:shd w:val="clear" w:color="auto" w:fill="1F3864" w:themeFill="accent1" w:themeFillShade="80"/>
            <w:vAlign w:val="center"/>
          </w:tcPr>
          <w:p w14:paraId="5D34B243" w14:textId="1FDAE89D" w:rsidR="00665FDA" w:rsidRPr="00665FDA" w:rsidRDefault="00665FDA" w:rsidP="00665FDA">
            <w:pPr>
              <w:rPr>
                <w:b/>
                <w:bCs/>
                <w:color w:val="FFFFFF" w:themeColor="background1"/>
              </w:rPr>
            </w:pPr>
            <w:r w:rsidRPr="00665FDA">
              <w:rPr>
                <w:b/>
                <w:bCs/>
                <w:color w:val="FFFFFF" w:themeColor="background1"/>
              </w:rPr>
              <w:t>Number of Fatalities</w:t>
            </w:r>
          </w:p>
        </w:tc>
        <w:tc>
          <w:tcPr>
            <w:tcW w:w="1350" w:type="dxa"/>
            <w:shd w:val="clear" w:color="auto" w:fill="1F3864" w:themeFill="accent1" w:themeFillShade="80"/>
            <w:vAlign w:val="center"/>
          </w:tcPr>
          <w:p w14:paraId="49A7AACD" w14:textId="2C1AA1E8" w:rsidR="00665FDA" w:rsidRPr="00665FDA" w:rsidRDefault="00665FDA" w:rsidP="00665FDA">
            <w:pPr>
              <w:rPr>
                <w:b/>
                <w:bCs/>
                <w:color w:val="FFFFFF" w:themeColor="background1"/>
              </w:rPr>
            </w:pPr>
            <w:r w:rsidRPr="00665FDA">
              <w:rPr>
                <w:b/>
                <w:bCs/>
                <w:color w:val="FFFFFF" w:themeColor="background1"/>
              </w:rPr>
              <w:t>Percent</w:t>
            </w:r>
          </w:p>
        </w:tc>
      </w:tr>
      <w:tr w:rsidR="00665FDA" w:rsidRPr="00A00B62" w14:paraId="10C6C9EE" w14:textId="77777777" w:rsidTr="000B1737">
        <w:trPr>
          <w:trHeight w:val="612"/>
        </w:trPr>
        <w:tc>
          <w:tcPr>
            <w:tcW w:w="5755" w:type="dxa"/>
            <w:shd w:val="clear" w:color="auto" w:fill="8DB3E2"/>
            <w:vAlign w:val="center"/>
            <w:hideMark/>
          </w:tcPr>
          <w:p w14:paraId="5E00F671" w14:textId="77777777" w:rsidR="00665FDA" w:rsidRPr="000B1737" w:rsidRDefault="00665FDA" w:rsidP="00665FDA">
            <w:pPr>
              <w:rPr>
                <w:b/>
              </w:rPr>
            </w:pPr>
            <w:r w:rsidRPr="000B1737">
              <w:rPr>
                <w:b/>
              </w:rPr>
              <w:t>Exposure to harmful substance or environment</w:t>
            </w:r>
          </w:p>
        </w:tc>
        <w:tc>
          <w:tcPr>
            <w:tcW w:w="2520" w:type="dxa"/>
            <w:shd w:val="clear" w:color="auto" w:fill="8DB3E2"/>
            <w:vAlign w:val="center"/>
            <w:hideMark/>
          </w:tcPr>
          <w:p w14:paraId="65FB3713" w14:textId="77777777" w:rsidR="00665FDA" w:rsidRPr="000B1737" w:rsidRDefault="00665FDA" w:rsidP="00214767">
            <w:pPr>
              <w:ind w:right="1062"/>
              <w:jc w:val="right"/>
              <w:rPr>
                <w:b/>
              </w:rPr>
            </w:pPr>
            <w:r w:rsidRPr="000B1737">
              <w:rPr>
                <w:b/>
              </w:rPr>
              <w:t>58</w:t>
            </w:r>
          </w:p>
        </w:tc>
        <w:tc>
          <w:tcPr>
            <w:tcW w:w="1350" w:type="dxa"/>
            <w:shd w:val="clear" w:color="auto" w:fill="8DB3E2"/>
            <w:vAlign w:val="center"/>
            <w:hideMark/>
          </w:tcPr>
          <w:p w14:paraId="717CAE90" w14:textId="77777777" w:rsidR="00665FDA" w:rsidRPr="000B1737" w:rsidRDefault="00665FDA" w:rsidP="00214767">
            <w:pPr>
              <w:ind w:right="320"/>
              <w:jc w:val="right"/>
              <w:rPr>
                <w:b/>
              </w:rPr>
            </w:pPr>
            <w:r w:rsidRPr="000B1737">
              <w:rPr>
                <w:b/>
              </w:rPr>
              <w:t>33%</w:t>
            </w:r>
          </w:p>
        </w:tc>
      </w:tr>
      <w:tr w:rsidR="00665FDA" w:rsidRPr="00A00B62" w14:paraId="71DAC120" w14:textId="77777777" w:rsidTr="000B1737">
        <w:trPr>
          <w:trHeight w:val="405"/>
        </w:trPr>
        <w:tc>
          <w:tcPr>
            <w:tcW w:w="5755" w:type="dxa"/>
            <w:shd w:val="clear" w:color="auto" w:fill="auto"/>
            <w:vAlign w:val="center"/>
            <w:hideMark/>
          </w:tcPr>
          <w:p w14:paraId="353D626A" w14:textId="77777777" w:rsidR="00665FDA" w:rsidRPr="00A00B62" w:rsidRDefault="00665FDA" w:rsidP="00665FDA">
            <w:pPr>
              <w:pStyle w:val="ListParagraph"/>
              <w:numPr>
                <w:ilvl w:val="0"/>
                <w:numId w:val="27"/>
              </w:numPr>
            </w:pPr>
            <w:r w:rsidRPr="00A00B62">
              <w:t>Unintentional overdose, drugs or alcohol</w:t>
            </w:r>
          </w:p>
        </w:tc>
        <w:tc>
          <w:tcPr>
            <w:tcW w:w="2520" w:type="dxa"/>
            <w:shd w:val="clear" w:color="auto" w:fill="auto"/>
            <w:vAlign w:val="center"/>
            <w:hideMark/>
          </w:tcPr>
          <w:p w14:paraId="0EF543C5" w14:textId="77777777" w:rsidR="00665FDA" w:rsidRPr="00A00B62" w:rsidRDefault="00665FDA" w:rsidP="00214767">
            <w:pPr>
              <w:ind w:right="1062"/>
              <w:jc w:val="right"/>
            </w:pPr>
            <w:r w:rsidRPr="00A00B62">
              <w:t>47</w:t>
            </w:r>
          </w:p>
        </w:tc>
        <w:tc>
          <w:tcPr>
            <w:tcW w:w="1350" w:type="dxa"/>
            <w:shd w:val="clear" w:color="auto" w:fill="auto"/>
            <w:vAlign w:val="center"/>
            <w:hideMark/>
          </w:tcPr>
          <w:p w14:paraId="72358613" w14:textId="05298A08" w:rsidR="00665FDA" w:rsidRPr="00A00B62" w:rsidRDefault="00665FDA" w:rsidP="00214767">
            <w:pPr>
              <w:ind w:right="320"/>
              <w:jc w:val="right"/>
            </w:pPr>
            <w:r w:rsidRPr="00A00B62">
              <w:t>2</w:t>
            </w:r>
            <w:r>
              <w:t>6</w:t>
            </w:r>
            <w:r w:rsidRPr="00A00B62">
              <w:t>%</w:t>
            </w:r>
          </w:p>
        </w:tc>
      </w:tr>
      <w:tr w:rsidR="00665FDA" w:rsidRPr="00A00B62" w14:paraId="3FD31934" w14:textId="77777777" w:rsidTr="000B1737">
        <w:trPr>
          <w:trHeight w:val="396"/>
        </w:trPr>
        <w:tc>
          <w:tcPr>
            <w:tcW w:w="5755" w:type="dxa"/>
            <w:shd w:val="clear" w:color="auto" w:fill="auto"/>
            <w:vAlign w:val="center"/>
            <w:hideMark/>
          </w:tcPr>
          <w:p w14:paraId="702FD8B7" w14:textId="77777777" w:rsidR="00665FDA" w:rsidRPr="00A00B62" w:rsidRDefault="00665FDA" w:rsidP="00665FDA">
            <w:pPr>
              <w:pStyle w:val="ListParagraph"/>
              <w:numPr>
                <w:ilvl w:val="0"/>
                <w:numId w:val="27"/>
              </w:numPr>
            </w:pPr>
            <w:r w:rsidRPr="00A00B62">
              <w:t>Drowning, not vessel related</w:t>
            </w:r>
          </w:p>
        </w:tc>
        <w:tc>
          <w:tcPr>
            <w:tcW w:w="2520" w:type="dxa"/>
            <w:shd w:val="clear" w:color="auto" w:fill="auto"/>
            <w:vAlign w:val="center"/>
            <w:hideMark/>
          </w:tcPr>
          <w:p w14:paraId="7699DA7D" w14:textId="77777777" w:rsidR="00665FDA" w:rsidRPr="00A00B62" w:rsidRDefault="00665FDA" w:rsidP="00214767">
            <w:pPr>
              <w:ind w:right="1062"/>
              <w:jc w:val="right"/>
            </w:pPr>
            <w:r w:rsidRPr="00A00B62">
              <w:t>4</w:t>
            </w:r>
          </w:p>
        </w:tc>
        <w:tc>
          <w:tcPr>
            <w:tcW w:w="1350" w:type="dxa"/>
            <w:shd w:val="clear" w:color="auto" w:fill="auto"/>
            <w:vAlign w:val="center"/>
            <w:hideMark/>
          </w:tcPr>
          <w:p w14:paraId="075FF0EA" w14:textId="77777777" w:rsidR="00665FDA" w:rsidRPr="00A00B62" w:rsidRDefault="00665FDA" w:rsidP="00214767">
            <w:pPr>
              <w:ind w:right="320"/>
              <w:jc w:val="right"/>
            </w:pPr>
            <w:r w:rsidRPr="00A00B62">
              <w:t>2%</w:t>
            </w:r>
          </w:p>
        </w:tc>
      </w:tr>
      <w:tr w:rsidR="00665FDA" w:rsidRPr="00A00B62" w14:paraId="64689734" w14:textId="77777777" w:rsidTr="000B1737">
        <w:trPr>
          <w:trHeight w:val="405"/>
        </w:trPr>
        <w:tc>
          <w:tcPr>
            <w:tcW w:w="5755" w:type="dxa"/>
            <w:shd w:val="clear" w:color="auto" w:fill="auto"/>
            <w:vAlign w:val="center"/>
            <w:hideMark/>
          </w:tcPr>
          <w:p w14:paraId="207ABA7B" w14:textId="77777777" w:rsidR="00665FDA" w:rsidRPr="00A00B62" w:rsidRDefault="00665FDA" w:rsidP="00665FDA">
            <w:pPr>
              <w:pStyle w:val="ListParagraph"/>
              <w:numPr>
                <w:ilvl w:val="0"/>
                <w:numId w:val="27"/>
              </w:numPr>
            </w:pPr>
            <w:r w:rsidRPr="00A00B62">
              <w:t>Exposure to electricity</w:t>
            </w:r>
          </w:p>
        </w:tc>
        <w:tc>
          <w:tcPr>
            <w:tcW w:w="2520" w:type="dxa"/>
            <w:shd w:val="clear" w:color="auto" w:fill="auto"/>
            <w:vAlign w:val="center"/>
            <w:hideMark/>
          </w:tcPr>
          <w:p w14:paraId="1F50CB51" w14:textId="77777777" w:rsidR="00665FDA" w:rsidRPr="00A00B62" w:rsidRDefault="00665FDA" w:rsidP="00214767">
            <w:pPr>
              <w:ind w:right="1062"/>
              <w:jc w:val="right"/>
            </w:pPr>
            <w:r w:rsidRPr="00A00B62">
              <w:t>3</w:t>
            </w:r>
          </w:p>
        </w:tc>
        <w:tc>
          <w:tcPr>
            <w:tcW w:w="1350" w:type="dxa"/>
            <w:shd w:val="clear" w:color="auto" w:fill="auto"/>
            <w:vAlign w:val="center"/>
            <w:hideMark/>
          </w:tcPr>
          <w:p w14:paraId="7994929A" w14:textId="77777777" w:rsidR="00665FDA" w:rsidRPr="00A00B62" w:rsidRDefault="00665FDA" w:rsidP="00214767">
            <w:pPr>
              <w:ind w:right="320"/>
              <w:jc w:val="right"/>
            </w:pPr>
            <w:r w:rsidRPr="00A00B62">
              <w:t>2%</w:t>
            </w:r>
          </w:p>
        </w:tc>
      </w:tr>
      <w:tr w:rsidR="00665FDA" w:rsidRPr="00A00B62" w14:paraId="49FD8F8D" w14:textId="77777777" w:rsidTr="000B1737">
        <w:trPr>
          <w:trHeight w:val="450"/>
        </w:trPr>
        <w:tc>
          <w:tcPr>
            <w:tcW w:w="5755" w:type="dxa"/>
            <w:shd w:val="clear" w:color="auto" w:fill="8DB3E2"/>
            <w:vAlign w:val="center"/>
            <w:hideMark/>
          </w:tcPr>
          <w:p w14:paraId="1B7D97EF" w14:textId="77777777" w:rsidR="00665FDA" w:rsidRPr="000B1737" w:rsidRDefault="00665FDA" w:rsidP="00665FDA">
            <w:pPr>
              <w:rPr>
                <w:b/>
              </w:rPr>
            </w:pPr>
            <w:r w:rsidRPr="000B1737">
              <w:rPr>
                <w:b/>
              </w:rPr>
              <w:t>Transportation incident</w:t>
            </w:r>
          </w:p>
        </w:tc>
        <w:tc>
          <w:tcPr>
            <w:tcW w:w="2520" w:type="dxa"/>
            <w:shd w:val="clear" w:color="auto" w:fill="8DB3E2"/>
            <w:vAlign w:val="center"/>
            <w:hideMark/>
          </w:tcPr>
          <w:p w14:paraId="3C3A70D5" w14:textId="25A103E3" w:rsidR="00665FDA" w:rsidRPr="000B1737" w:rsidRDefault="00665FDA" w:rsidP="00214767">
            <w:pPr>
              <w:ind w:right="1062"/>
              <w:jc w:val="right"/>
              <w:rPr>
                <w:b/>
              </w:rPr>
            </w:pPr>
            <w:r w:rsidRPr="000B1737">
              <w:rPr>
                <w:b/>
              </w:rPr>
              <w:t>42</w:t>
            </w:r>
          </w:p>
        </w:tc>
        <w:tc>
          <w:tcPr>
            <w:tcW w:w="1350" w:type="dxa"/>
            <w:shd w:val="clear" w:color="auto" w:fill="8DB3E2"/>
            <w:vAlign w:val="center"/>
            <w:hideMark/>
          </w:tcPr>
          <w:p w14:paraId="29078062" w14:textId="2D1EF109" w:rsidR="00665FDA" w:rsidRPr="000B1737" w:rsidRDefault="00665FDA" w:rsidP="00214767">
            <w:pPr>
              <w:ind w:right="320"/>
              <w:jc w:val="right"/>
              <w:rPr>
                <w:b/>
              </w:rPr>
            </w:pPr>
            <w:r w:rsidRPr="000B1737">
              <w:rPr>
                <w:b/>
              </w:rPr>
              <w:t>24%</w:t>
            </w:r>
          </w:p>
        </w:tc>
      </w:tr>
      <w:tr w:rsidR="00665FDA" w:rsidRPr="00A00B62" w14:paraId="48DB986A" w14:textId="77777777" w:rsidTr="000B1737">
        <w:trPr>
          <w:trHeight w:val="405"/>
        </w:trPr>
        <w:tc>
          <w:tcPr>
            <w:tcW w:w="5755" w:type="dxa"/>
            <w:shd w:val="clear" w:color="auto" w:fill="auto"/>
            <w:vAlign w:val="center"/>
            <w:hideMark/>
          </w:tcPr>
          <w:p w14:paraId="1F78F3E9" w14:textId="7970BBB3" w:rsidR="00665FDA" w:rsidRPr="00A00B62" w:rsidRDefault="00665FDA" w:rsidP="00665FDA">
            <w:pPr>
              <w:pStyle w:val="ListParagraph"/>
              <w:numPr>
                <w:ilvl w:val="0"/>
                <w:numId w:val="27"/>
              </w:numPr>
            </w:pPr>
            <w:r w:rsidRPr="5B668B84">
              <w:t>Roadway collision or non-collision (rollover)</w:t>
            </w:r>
          </w:p>
        </w:tc>
        <w:tc>
          <w:tcPr>
            <w:tcW w:w="2520" w:type="dxa"/>
            <w:shd w:val="clear" w:color="auto" w:fill="auto"/>
            <w:vAlign w:val="center"/>
            <w:hideMark/>
          </w:tcPr>
          <w:p w14:paraId="7E31E365" w14:textId="1711AA62" w:rsidR="00665FDA" w:rsidRPr="00A00B62" w:rsidRDefault="00665FDA" w:rsidP="00214767">
            <w:pPr>
              <w:ind w:right="1062"/>
              <w:jc w:val="right"/>
            </w:pPr>
            <w:r>
              <w:t>21</w:t>
            </w:r>
          </w:p>
        </w:tc>
        <w:tc>
          <w:tcPr>
            <w:tcW w:w="1350" w:type="dxa"/>
            <w:shd w:val="clear" w:color="auto" w:fill="auto"/>
            <w:vAlign w:val="center"/>
            <w:hideMark/>
          </w:tcPr>
          <w:p w14:paraId="5AED8AE8" w14:textId="1BC2295A" w:rsidR="00665FDA" w:rsidRPr="00A00B62" w:rsidRDefault="00665FDA" w:rsidP="00214767">
            <w:pPr>
              <w:ind w:right="320"/>
              <w:jc w:val="right"/>
            </w:pPr>
            <w:r w:rsidRPr="00A00B62">
              <w:t>1</w:t>
            </w:r>
            <w:r>
              <w:t>2</w:t>
            </w:r>
            <w:r w:rsidRPr="00A00B62">
              <w:t>%</w:t>
            </w:r>
          </w:p>
        </w:tc>
      </w:tr>
      <w:tr w:rsidR="00665FDA" w:rsidRPr="00A00B62" w14:paraId="1843FF99" w14:textId="77777777" w:rsidTr="000B1737">
        <w:trPr>
          <w:trHeight w:val="396"/>
        </w:trPr>
        <w:tc>
          <w:tcPr>
            <w:tcW w:w="5755" w:type="dxa"/>
            <w:shd w:val="clear" w:color="auto" w:fill="auto"/>
            <w:vAlign w:val="center"/>
            <w:hideMark/>
          </w:tcPr>
          <w:p w14:paraId="2B72E669" w14:textId="77777777" w:rsidR="00665FDA" w:rsidRPr="00A00B62" w:rsidRDefault="00665FDA" w:rsidP="00665FDA">
            <w:pPr>
              <w:pStyle w:val="ListParagraph"/>
              <w:numPr>
                <w:ilvl w:val="0"/>
                <w:numId w:val="27"/>
              </w:numPr>
            </w:pPr>
            <w:r w:rsidRPr="00A00B62">
              <w:t>Pedestrian struck</w:t>
            </w:r>
          </w:p>
        </w:tc>
        <w:tc>
          <w:tcPr>
            <w:tcW w:w="2520" w:type="dxa"/>
            <w:shd w:val="clear" w:color="auto" w:fill="auto"/>
            <w:vAlign w:val="center"/>
            <w:hideMark/>
          </w:tcPr>
          <w:p w14:paraId="71FE240E" w14:textId="77777777" w:rsidR="00665FDA" w:rsidRPr="00A00B62" w:rsidRDefault="00665FDA" w:rsidP="00214767">
            <w:pPr>
              <w:ind w:right="1062"/>
              <w:jc w:val="right"/>
            </w:pPr>
            <w:r w:rsidRPr="00A00B62">
              <w:t>14</w:t>
            </w:r>
          </w:p>
        </w:tc>
        <w:tc>
          <w:tcPr>
            <w:tcW w:w="1350" w:type="dxa"/>
            <w:shd w:val="clear" w:color="auto" w:fill="auto"/>
            <w:vAlign w:val="center"/>
            <w:hideMark/>
          </w:tcPr>
          <w:p w14:paraId="3DBA2C17" w14:textId="77777777" w:rsidR="00665FDA" w:rsidRPr="00A00B62" w:rsidRDefault="00665FDA" w:rsidP="00214767">
            <w:pPr>
              <w:ind w:right="320"/>
              <w:jc w:val="right"/>
            </w:pPr>
            <w:r w:rsidRPr="00A00B62">
              <w:t>8%</w:t>
            </w:r>
          </w:p>
        </w:tc>
      </w:tr>
      <w:tr w:rsidR="00665FDA" w:rsidRPr="00A00B62" w14:paraId="2749ABDD" w14:textId="77777777" w:rsidTr="000B1737">
        <w:trPr>
          <w:trHeight w:val="450"/>
        </w:trPr>
        <w:tc>
          <w:tcPr>
            <w:tcW w:w="5755" w:type="dxa"/>
            <w:shd w:val="clear" w:color="auto" w:fill="8DB3E2"/>
            <w:vAlign w:val="center"/>
            <w:hideMark/>
          </w:tcPr>
          <w:p w14:paraId="03B154B2" w14:textId="77777777" w:rsidR="00665FDA" w:rsidRPr="000B1737" w:rsidRDefault="00665FDA" w:rsidP="00665FDA">
            <w:pPr>
              <w:rPr>
                <w:b/>
              </w:rPr>
            </w:pPr>
            <w:r w:rsidRPr="000B1737">
              <w:rPr>
                <w:b/>
              </w:rPr>
              <w:t>Violence and other injury by person or animal</w:t>
            </w:r>
          </w:p>
        </w:tc>
        <w:tc>
          <w:tcPr>
            <w:tcW w:w="2520" w:type="dxa"/>
            <w:shd w:val="clear" w:color="auto" w:fill="8DB4E2"/>
            <w:vAlign w:val="center"/>
            <w:hideMark/>
          </w:tcPr>
          <w:p w14:paraId="450AE869" w14:textId="77777777" w:rsidR="00665FDA" w:rsidRPr="000B1737" w:rsidRDefault="00665FDA" w:rsidP="00214767">
            <w:pPr>
              <w:ind w:right="1062"/>
              <w:jc w:val="right"/>
              <w:rPr>
                <w:b/>
              </w:rPr>
            </w:pPr>
            <w:r w:rsidRPr="000B1737">
              <w:rPr>
                <w:b/>
              </w:rPr>
              <w:t>31</w:t>
            </w:r>
          </w:p>
        </w:tc>
        <w:tc>
          <w:tcPr>
            <w:tcW w:w="1350" w:type="dxa"/>
            <w:shd w:val="clear" w:color="auto" w:fill="8DB3E2"/>
            <w:vAlign w:val="center"/>
            <w:hideMark/>
          </w:tcPr>
          <w:p w14:paraId="4E82E361" w14:textId="02B91A92" w:rsidR="00665FDA" w:rsidRPr="000B1737" w:rsidRDefault="00665FDA" w:rsidP="00214767">
            <w:pPr>
              <w:ind w:right="320"/>
              <w:jc w:val="right"/>
              <w:rPr>
                <w:b/>
              </w:rPr>
            </w:pPr>
            <w:r w:rsidRPr="000B1737">
              <w:rPr>
                <w:b/>
              </w:rPr>
              <w:t>17%</w:t>
            </w:r>
          </w:p>
        </w:tc>
      </w:tr>
      <w:tr w:rsidR="00665FDA" w:rsidRPr="00A00B62" w14:paraId="2395C98B" w14:textId="77777777" w:rsidTr="000B1737">
        <w:trPr>
          <w:trHeight w:val="351"/>
        </w:trPr>
        <w:tc>
          <w:tcPr>
            <w:tcW w:w="5755" w:type="dxa"/>
            <w:shd w:val="clear" w:color="auto" w:fill="auto"/>
            <w:vAlign w:val="center"/>
            <w:hideMark/>
          </w:tcPr>
          <w:p w14:paraId="5053001F" w14:textId="77777777" w:rsidR="00665FDA" w:rsidRPr="00A00B62" w:rsidRDefault="00665FDA" w:rsidP="00665FDA">
            <w:pPr>
              <w:pStyle w:val="ListParagraph"/>
              <w:numPr>
                <w:ilvl w:val="0"/>
                <w:numId w:val="27"/>
              </w:numPr>
            </w:pPr>
            <w:r w:rsidRPr="00A00B62">
              <w:t>Suicide or self-inflicted injury</w:t>
            </w:r>
          </w:p>
        </w:tc>
        <w:tc>
          <w:tcPr>
            <w:tcW w:w="2520" w:type="dxa"/>
            <w:shd w:val="clear" w:color="auto" w:fill="auto"/>
            <w:vAlign w:val="center"/>
            <w:hideMark/>
          </w:tcPr>
          <w:p w14:paraId="1B388001" w14:textId="77777777" w:rsidR="00665FDA" w:rsidRPr="00A00B62" w:rsidRDefault="00665FDA" w:rsidP="00214767">
            <w:pPr>
              <w:ind w:right="1062"/>
              <w:jc w:val="right"/>
            </w:pPr>
            <w:r w:rsidRPr="00A00B62">
              <w:t>25</w:t>
            </w:r>
          </w:p>
        </w:tc>
        <w:tc>
          <w:tcPr>
            <w:tcW w:w="1350" w:type="dxa"/>
            <w:shd w:val="clear" w:color="auto" w:fill="auto"/>
            <w:vAlign w:val="center"/>
            <w:hideMark/>
          </w:tcPr>
          <w:p w14:paraId="61935890" w14:textId="77777777" w:rsidR="00665FDA" w:rsidRPr="00A00B62" w:rsidRDefault="00665FDA" w:rsidP="00214767">
            <w:pPr>
              <w:ind w:right="320"/>
              <w:jc w:val="right"/>
            </w:pPr>
            <w:r w:rsidRPr="00A00B62">
              <w:t>14%</w:t>
            </w:r>
          </w:p>
        </w:tc>
      </w:tr>
      <w:tr w:rsidR="00665FDA" w:rsidRPr="00A00B62" w14:paraId="32384939" w14:textId="77777777" w:rsidTr="000B1737">
        <w:trPr>
          <w:trHeight w:val="342"/>
        </w:trPr>
        <w:tc>
          <w:tcPr>
            <w:tcW w:w="5755" w:type="dxa"/>
            <w:shd w:val="clear" w:color="auto" w:fill="auto"/>
            <w:vAlign w:val="center"/>
            <w:hideMark/>
          </w:tcPr>
          <w:p w14:paraId="4461A15A" w14:textId="77777777" w:rsidR="00665FDA" w:rsidRPr="00A00B62" w:rsidRDefault="00665FDA" w:rsidP="00665FDA">
            <w:pPr>
              <w:pStyle w:val="ListParagraph"/>
              <w:numPr>
                <w:ilvl w:val="0"/>
                <w:numId w:val="27"/>
              </w:numPr>
            </w:pPr>
            <w:r w:rsidRPr="00A00B62">
              <w:t>Homicide</w:t>
            </w:r>
          </w:p>
        </w:tc>
        <w:tc>
          <w:tcPr>
            <w:tcW w:w="2520" w:type="dxa"/>
            <w:shd w:val="clear" w:color="auto" w:fill="auto"/>
            <w:vAlign w:val="center"/>
            <w:hideMark/>
          </w:tcPr>
          <w:p w14:paraId="7077DAF3" w14:textId="77777777" w:rsidR="00665FDA" w:rsidRPr="00A00B62" w:rsidRDefault="00665FDA" w:rsidP="00214767">
            <w:pPr>
              <w:ind w:right="1062"/>
              <w:jc w:val="right"/>
            </w:pPr>
            <w:r w:rsidRPr="00A00B62">
              <w:t>4</w:t>
            </w:r>
          </w:p>
        </w:tc>
        <w:tc>
          <w:tcPr>
            <w:tcW w:w="1350" w:type="dxa"/>
            <w:shd w:val="clear" w:color="auto" w:fill="auto"/>
            <w:vAlign w:val="center"/>
            <w:hideMark/>
          </w:tcPr>
          <w:p w14:paraId="411793A3" w14:textId="77777777" w:rsidR="00665FDA" w:rsidRPr="00A00B62" w:rsidRDefault="00665FDA" w:rsidP="00214767">
            <w:pPr>
              <w:ind w:right="320"/>
              <w:jc w:val="right"/>
            </w:pPr>
            <w:r w:rsidRPr="00A00B62">
              <w:t>2%</w:t>
            </w:r>
          </w:p>
        </w:tc>
      </w:tr>
      <w:tr w:rsidR="00665FDA" w:rsidRPr="00A00B62" w14:paraId="4C8503B9" w14:textId="77777777" w:rsidTr="000B1737">
        <w:trPr>
          <w:trHeight w:val="450"/>
        </w:trPr>
        <w:tc>
          <w:tcPr>
            <w:tcW w:w="5755" w:type="dxa"/>
            <w:shd w:val="clear" w:color="auto" w:fill="8DB4E2"/>
            <w:vAlign w:val="center"/>
            <w:hideMark/>
          </w:tcPr>
          <w:p w14:paraId="345DD3F8" w14:textId="77777777" w:rsidR="00665FDA" w:rsidRPr="000B1737" w:rsidRDefault="00665FDA" w:rsidP="00665FDA">
            <w:pPr>
              <w:rPr>
                <w:b/>
              </w:rPr>
            </w:pPr>
            <w:r w:rsidRPr="000B1737">
              <w:rPr>
                <w:b/>
              </w:rPr>
              <w:t>Fall, slip, or trip</w:t>
            </w:r>
          </w:p>
        </w:tc>
        <w:tc>
          <w:tcPr>
            <w:tcW w:w="2520" w:type="dxa"/>
            <w:shd w:val="clear" w:color="auto" w:fill="8DB4E2"/>
            <w:vAlign w:val="center"/>
            <w:hideMark/>
          </w:tcPr>
          <w:p w14:paraId="0E9996C8" w14:textId="77777777" w:rsidR="00665FDA" w:rsidRPr="000B1737" w:rsidRDefault="00665FDA" w:rsidP="00214767">
            <w:pPr>
              <w:ind w:right="1062"/>
              <w:jc w:val="right"/>
              <w:rPr>
                <w:b/>
              </w:rPr>
            </w:pPr>
            <w:r w:rsidRPr="000B1737">
              <w:rPr>
                <w:b/>
              </w:rPr>
              <w:t>27</w:t>
            </w:r>
          </w:p>
        </w:tc>
        <w:tc>
          <w:tcPr>
            <w:tcW w:w="1350" w:type="dxa"/>
            <w:shd w:val="clear" w:color="auto" w:fill="8DB3E2"/>
            <w:vAlign w:val="center"/>
            <w:hideMark/>
          </w:tcPr>
          <w:p w14:paraId="353A2749" w14:textId="77777777" w:rsidR="00665FDA" w:rsidRPr="000B1737" w:rsidRDefault="00665FDA" w:rsidP="00214767">
            <w:pPr>
              <w:ind w:right="320"/>
              <w:jc w:val="right"/>
              <w:rPr>
                <w:b/>
              </w:rPr>
            </w:pPr>
            <w:r w:rsidRPr="000B1737">
              <w:rPr>
                <w:b/>
              </w:rPr>
              <w:t>15%</w:t>
            </w:r>
          </w:p>
        </w:tc>
      </w:tr>
      <w:tr w:rsidR="00665FDA" w:rsidRPr="00A00B62" w14:paraId="0962751F" w14:textId="77777777" w:rsidTr="000B1737">
        <w:trPr>
          <w:trHeight w:val="342"/>
        </w:trPr>
        <w:tc>
          <w:tcPr>
            <w:tcW w:w="5755" w:type="dxa"/>
            <w:shd w:val="clear" w:color="auto" w:fill="auto"/>
            <w:vAlign w:val="center"/>
            <w:hideMark/>
          </w:tcPr>
          <w:p w14:paraId="25ECB690" w14:textId="77777777" w:rsidR="00665FDA" w:rsidRPr="00A00B62" w:rsidRDefault="00665FDA" w:rsidP="00665FDA">
            <w:pPr>
              <w:pStyle w:val="ListParagraph"/>
              <w:numPr>
                <w:ilvl w:val="0"/>
                <w:numId w:val="27"/>
              </w:numPr>
            </w:pPr>
            <w:r w:rsidRPr="00A00B62">
              <w:t>Fall to a lower level</w:t>
            </w:r>
          </w:p>
        </w:tc>
        <w:tc>
          <w:tcPr>
            <w:tcW w:w="2520" w:type="dxa"/>
            <w:shd w:val="clear" w:color="auto" w:fill="auto"/>
            <w:noWrap/>
            <w:vAlign w:val="center"/>
            <w:hideMark/>
          </w:tcPr>
          <w:p w14:paraId="05246A70" w14:textId="77777777" w:rsidR="00665FDA" w:rsidRPr="00A00B62" w:rsidRDefault="00665FDA" w:rsidP="00214767">
            <w:pPr>
              <w:ind w:right="1062"/>
              <w:jc w:val="right"/>
            </w:pPr>
            <w:r w:rsidRPr="00A00B62">
              <w:t>19</w:t>
            </w:r>
          </w:p>
        </w:tc>
        <w:tc>
          <w:tcPr>
            <w:tcW w:w="1350" w:type="dxa"/>
            <w:shd w:val="clear" w:color="auto" w:fill="auto"/>
            <w:vAlign w:val="center"/>
            <w:hideMark/>
          </w:tcPr>
          <w:p w14:paraId="61140009" w14:textId="77777777" w:rsidR="00665FDA" w:rsidRPr="00A00B62" w:rsidRDefault="00665FDA" w:rsidP="00214767">
            <w:pPr>
              <w:ind w:right="320"/>
              <w:jc w:val="right"/>
            </w:pPr>
            <w:r w:rsidRPr="00A00B62">
              <w:t>11%</w:t>
            </w:r>
          </w:p>
        </w:tc>
      </w:tr>
      <w:tr w:rsidR="00665FDA" w:rsidRPr="00A00B62" w14:paraId="1F8ADFEE" w14:textId="77777777" w:rsidTr="000B1737">
        <w:trPr>
          <w:trHeight w:val="333"/>
        </w:trPr>
        <w:tc>
          <w:tcPr>
            <w:tcW w:w="5755" w:type="dxa"/>
            <w:shd w:val="clear" w:color="auto" w:fill="auto"/>
            <w:vAlign w:val="center"/>
            <w:hideMark/>
          </w:tcPr>
          <w:p w14:paraId="2133D77E" w14:textId="77777777" w:rsidR="00665FDA" w:rsidRPr="00A00B62" w:rsidRDefault="00665FDA" w:rsidP="00665FDA">
            <w:pPr>
              <w:pStyle w:val="ListParagraph"/>
              <w:numPr>
                <w:ilvl w:val="0"/>
                <w:numId w:val="27"/>
              </w:numPr>
            </w:pPr>
            <w:r w:rsidRPr="00A00B62">
              <w:t>Fall on same level</w:t>
            </w:r>
          </w:p>
        </w:tc>
        <w:tc>
          <w:tcPr>
            <w:tcW w:w="2520" w:type="dxa"/>
            <w:shd w:val="clear" w:color="auto" w:fill="auto"/>
            <w:vAlign w:val="center"/>
            <w:hideMark/>
          </w:tcPr>
          <w:p w14:paraId="5CDEBD36" w14:textId="77777777" w:rsidR="00665FDA" w:rsidRPr="00A00B62" w:rsidRDefault="00665FDA" w:rsidP="00214767">
            <w:pPr>
              <w:ind w:right="1062"/>
              <w:jc w:val="right"/>
            </w:pPr>
            <w:r w:rsidRPr="00A00B62">
              <w:t>7</w:t>
            </w:r>
          </w:p>
        </w:tc>
        <w:tc>
          <w:tcPr>
            <w:tcW w:w="1350" w:type="dxa"/>
            <w:shd w:val="clear" w:color="auto" w:fill="auto"/>
            <w:vAlign w:val="center"/>
            <w:hideMark/>
          </w:tcPr>
          <w:p w14:paraId="680DA28C" w14:textId="77777777" w:rsidR="00665FDA" w:rsidRPr="00A00B62" w:rsidRDefault="00665FDA" w:rsidP="00214767">
            <w:pPr>
              <w:ind w:right="320"/>
              <w:jc w:val="right"/>
            </w:pPr>
            <w:r w:rsidRPr="00A00B62">
              <w:t>4%</w:t>
            </w:r>
          </w:p>
        </w:tc>
      </w:tr>
      <w:tr w:rsidR="00665FDA" w:rsidRPr="00A00B62" w14:paraId="3E75BF11" w14:textId="77777777" w:rsidTr="000B1737">
        <w:trPr>
          <w:trHeight w:val="450"/>
        </w:trPr>
        <w:tc>
          <w:tcPr>
            <w:tcW w:w="5755" w:type="dxa"/>
            <w:shd w:val="clear" w:color="auto" w:fill="8DB3E2"/>
            <w:vAlign w:val="center"/>
            <w:hideMark/>
          </w:tcPr>
          <w:p w14:paraId="2DBD7DDC" w14:textId="77777777" w:rsidR="00665FDA" w:rsidRPr="000B1737" w:rsidRDefault="00665FDA" w:rsidP="00665FDA">
            <w:pPr>
              <w:rPr>
                <w:b/>
              </w:rPr>
            </w:pPr>
            <w:r w:rsidRPr="000B1737">
              <w:rPr>
                <w:b/>
              </w:rPr>
              <w:t>Contact with object or equipment</w:t>
            </w:r>
          </w:p>
        </w:tc>
        <w:tc>
          <w:tcPr>
            <w:tcW w:w="2520" w:type="dxa"/>
            <w:shd w:val="clear" w:color="auto" w:fill="8DB3E2"/>
            <w:vAlign w:val="center"/>
            <w:hideMark/>
          </w:tcPr>
          <w:p w14:paraId="599236F0" w14:textId="77777777" w:rsidR="00665FDA" w:rsidRPr="000B1737" w:rsidRDefault="00665FDA" w:rsidP="00214767">
            <w:pPr>
              <w:ind w:right="1062"/>
              <w:jc w:val="right"/>
              <w:rPr>
                <w:b/>
              </w:rPr>
            </w:pPr>
            <w:r w:rsidRPr="000B1737">
              <w:rPr>
                <w:b/>
              </w:rPr>
              <w:t>17</w:t>
            </w:r>
          </w:p>
        </w:tc>
        <w:tc>
          <w:tcPr>
            <w:tcW w:w="1350" w:type="dxa"/>
            <w:shd w:val="clear" w:color="auto" w:fill="8DB3E2"/>
            <w:vAlign w:val="center"/>
            <w:hideMark/>
          </w:tcPr>
          <w:p w14:paraId="5952831B" w14:textId="77777777" w:rsidR="00665FDA" w:rsidRPr="000B1737" w:rsidRDefault="00665FDA" w:rsidP="00214767">
            <w:pPr>
              <w:ind w:right="320"/>
              <w:jc w:val="right"/>
              <w:rPr>
                <w:b/>
              </w:rPr>
            </w:pPr>
            <w:r w:rsidRPr="000B1737">
              <w:rPr>
                <w:b/>
              </w:rPr>
              <w:t>10%</w:t>
            </w:r>
          </w:p>
        </w:tc>
      </w:tr>
      <w:tr w:rsidR="00665FDA" w:rsidRPr="00A00B62" w14:paraId="54DF795F" w14:textId="77777777" w:rsidTr="000B1737">
        <w:trPr>
          <w:trHeight w:val="504"/>
        </w:trPr>
        <w:tc>
          <w:tcPr>
            <w:tcW w:w="5755" w:type="dxa"/>
            <w:shd w:val="clear" w:color="auto" w:fill="auto"/>
            <w:vAlign w:val="center"/>
            <w:hideMark/>
          </w:tcPr>
          <w:p w14:paraId="462FD514" w14:textId="77777777" w:rsidR="00665FDA" w:rsidRPr="00A00B62" w:rsidRDefault="00665FDA" w:rsidP="00665FDA">
            <w:pPr>
              <w:pStyle w:val="ListParagraph"/>
              <w:numPr>
                <w:ilvl w:val="0"/>
                <w:numId w:val="27"/>
              </w:numPr>
            </w:pPr>
            <w:r w:rsidRPr="00A00B62">
              <w:t>Struck by falling vehicle or part of vehicle</w:t>
            </w:r>
          </w:p>
        </w:tc>
        <w:tc>
          <w:tcPr>
            <w:tcW w:w="2520" w:type="dxa"/>
            <w:shd w:val="clear" w:color="auto" w:fill="auto"/>
            <w:vAlign w:val="center"/>
            <w:hideMark/>
          </w:tcPr>
          <w:p w14:paraId="340E3B4E" w14:textId="77777777" w:rsidR="00665FDA" w:rsidRPr="00A00B62" w:rsidRDefault="00665FDA" w:rsidP="00214767">
            <w:pPr>
              <w:ind w:right="1062"/>
              <w:jc w:val="right"/>
            </w:pPr>
            <w:r w:rsidRPr="00A00B62">
              <w:t>8</w:t>
            </w:r>
          </w:p>
        </w:tc>
        <w:tc>
          <w:tcPr>
            <w:tcW w:w="1350" w:type="dxa"/>
            <w:shd w:val="clear" w:color="auto" w:fill="auto"/>
            <w:vAlign w:val="center"/>
            <w:hideMark/>
          </w:tcPr>
          <w:p w14:paraId="2105ED6A" w14:textId="123D0159" w:rsidR="00665FDA" w:rsidRPr="00A00B62" w:rsidRDefault="00665FDA" w:rsidP="00214767">
            <w:pPr>
              <w:ind w:right="320"/>
              <w:jc w:val="right"/>
            </w:pPr>
            <w:r>
              <w:t>4</w:t>
            </w:r>
            <w:r w:rsidRPr="00A00B62">
              <w:t>%</w:t>
            </w:r>
          </w:p>
        </w:tc>
      </w:tr>
      <w:tr w:rsidR="00665FDA" w:rsidRPr="00A00B62" w14:paraId="2A35742C" w14:textId="77777777" w:rsidTr="000B1737">
        <w:trPr>
          <w:trHeight w:val="459"/>
        </w:trPr>
        <w:tc>
          <w:tcPr>
            <w:tcW w:w="5755" w:type="dxa"/>
            <w:shd w:val="clear" w:color="auto" w:fill="8DB4E2"/>
            <w:vAlign w:val="center"/>
            <w:hideMark/>
          </w:tcPr>
          <w:p w14:paraId="1C4011A6" w14:textId="77777777" w:rsidR="00665FDA" w:rsidRPr="000B1737" w:rsidRDefault="00665FDA" w:rsidP="00665FDA">
            <w:pPr>
              <w:rPr>
                <w:b/>
              </w:rPr>
            </w:pPr>
            <w:r w:rsidRPr="000B1737">
              <w:rPr>
                <w:b/>
              </w:rPr>
              <w:t>Fires and explosions</w:t>
            </w:r>
          </w:p>
        </w:tc>
        <w:tc>
          <w:tcPr>
            <w:tcW w:w="2520" w:type="dxa"/>
            <w:shd w:val="clear" w:color="auto" w:fill="8DB4E2"/>
            <w:vAlign w:val="center"/>
            <w:hideMark/>
          </w:tcPr>
          <w:p w14:paraId="60F1C281" w14:textId="77777777" w:rsidR="00665FDA" w:rsidRPr="000B1737" w:rsidRDefault="00665FDA" w:rsidP="00214767">
            <w:pPr>
              <w:ind w:right="1062"/>
              <w:jc w:val="right"/>
              <w:rPr>
                <w:b/>
              </w:rPr>
            </w:pPr>
            <w:r w:rsidRPr="000B1737">
              <w:rPr>
                <w:b/>
              </w:rPr>
              <w:t>3</w:t>
            </w:r>
          </w:p>
        </w:tc>
        <w:tc>
          <w:tcPr>
            <w:tcW w:w="1350" w:type="dxa"/>
            <w:shd w:val="clear" w:color="auto" w:fill="8DB3E2"/>
            <w:vAlign w:val="center"/>
            <w:hideMark/>
          </w:tcPr>
          <w:p w14:paraId="35BFA75B" w14:textId="77777777" w:rsidR="00665FDA" w:rsidRPr="000B1737" w:rsidRDefault="00665FDA" w:rsidP="00214767">
            <w:pPr>
              <w:ind w:right="320"/>
              <w:jc w:val="right"/>
              <w:rPr>
                <w:b/>
              </w:rPr>
            </w:pPr>
            <w:r w:rsidRPr="000B1737">
              <w:rPr>
                <w:b/>
              </w:rPr>
              <w:t>2%</w:t>
            </w:r>
          </w:p>
        </w:tc>
      </w:tr>
      <w:tr w:rsidR="00665FDA" w:rsidRPr="00770B4F" w14:paraId="4E9E678E" w14:textId="77777777" w:rsidTr="000B1737">
        <w:trPr>
          <w:trHeight w:val="450"/>
        </w:trPr>
        <w:tc>
          <w:tcPr>
            <w:tcW w:w="5755" w:type="dxa"/>
            <w:shd w:val="clear" w:color="auto" w:fill="949291"/>
            <w:vAlign w:val="center"/>
            <w:hideMark/>
          </w:tcPr>
          <w:p w14:paraId="5FB68377" w14:textId="77777777" w:rsidR="00665FDA" w:rsidRPr="000B1737" w:rsidRDefault="00665FDA" w:rsidP="00665FDA">
            <w:pPr>
              <w:rPr>
                <w:b/>
              </w:rPr>
            </w:pPr>
            <w:r w:rsidRPr="000B1737">
              <w:rPr>
                <w:b/>
              </w:rPr>
              <w:t>Total</w:t>
            </w:r>
          </w:p>
        </w:tc>
        <w:tc>
          <w:tcPr>
            <w:tcW w:w="2520" w:type="dxa"/>
            <w:shd w:val="clear" w:color="auto" w:fill="949291"/>
            <w:vAlign w:val="center"/>
            <w:hideMark/>
          </w:tcPr>
          <w:p w14:paraId="77DE5102" w14:textId="4969708D" w:rsidR="00665FDA" w:rsidRPr="000B1737" w:rsidRDefault="00665FDA" w:rsidP="00214767">
            <w:pPr>
              <w:ind w:right="1062"/>
              <w:jc w:val="right"/>
              <w:rPr>
                <w:b/>
              </w:rPr>
            </w:pPr>
            <w:r w:rsidRPr="000B1737">
              <w:rPr>
                <w:b/>
              </w:rPr>
              <w:t>178</w:t>
            </w:r>
          </w:p>
        </w:tc>
        <w:tc>
          <w:tcPr>
            <w:tcW w:w="1350" w:type="dxa"/>
            <w:shd w:val="clear" w:color="auto" w:fill="949291"/>
            <w:vAlign w:val="center"/>
            <w:hideMark/>
          </w:tcPr>
          <w:p w14:paraId="26D69F55" w14:textId="776D86D0" w:rsidR="00665FDA" w:rsidRPr="000B1737" w:rsidRDefault="00665FDA" w:rsidP="00214767">
            <w:pPr>
              <w:ind w:right="320"/>
              <w:jc w:val="right"/>
              <w:rPr>
                <w:b/>
              </w:rPr>
            </w:pPr>
            <w:r w:rsidRPr="000B1737">
              <w:rPr>
                <w:b/>
              </w:rPr>
              <w:t>100%</w:t>
            </w:r>
          </w:p>
        </w:tc>
      </w:tr>
    </w:tbl>
    <w:p w14:paraId="622DD7FA" w14:textId="0E272664" w:rsidR="0022145E" w:rsidRPr="000B1737" w:rsidRDefault="0022145E" w:rsidP="008E4905">
      <w:pPr>
        <w:pStyle w:val="BodyText"/>
        <w:rPr>
          <w:b/>
          <w:color w:val="595959" w:themeColor="text1" w:themeTint="A6"/>
          <w:sz w:val="20"/>
          <w:szCs w:val="20"/>
        </w:rPr>
      </w:pPr>
      <w:r w:rsidRPr="000B1737">
        <w:rPr>
          <w:b/>
          <w:bCs/>
          <w:color w:val="595959" w:themeColor="text1" w:themeTint="A6"/>
          <w:sz w:val="20"/>
          <w:szCs w:val="20"/>
        </w:rPr>
        <w:t>Note</w:t>
      </w:r>
      <w:r w:rsidR="007C0279" w:rsidRPr="000B1737">
        <w:rPr>
          <w:color w:val="595959" w:themeColor="text1" w:themeTint="A6"/>
          <w:sz w:val="20"/>
          <w:szCs w:val="20"/>
        </w:rPr>
        <w:t>: Event/exposure sub-categories with &lt; 3 fatalities are not shown. Sub-categories may not add up to the bolded category totals. Percentages may not add to 100% due to rounding.</w:t>
      </w:r>
      <w:r w:rsidR="00DC1F08" w:rsidRPr="000B1737">
        <w:rPr>
          <w:color w:val="595959" w:themeColor="text1" w:themeTint="A6"/>
          <w:sz w:val="20"/>
          <w:szCs w:val="20"/>
        </w:rPr>
        <w:t xml:space="preserve"> </w:t>
      </w:r>
    </w:p>
    <w:p w14:paraId="551C72EC" w14:textId="7F208B99" w:rsidR="007C0279" w:rsidRPr="000B1737" w:rsidRDefault="007C0279" w:rsidP="008E4905">
      <w:pPr>
        <w:pStyle w:val="BodyText"/>
        <w:rPr>
          <w:color w:val="595959" w:themeColor="text1" w:themeTint="A6"/>
          <w:sz w:val="20"/>
          <w:szCs w:val="20"/>
        </w:rPr>
      </w:pPr>
      <w:r w:rsidRPr="000B1737">
        <w:rPr>
          <w:b/>
          <w:color w:val="595959" w:themeColor="text1" w:themeTint="A6"/>
          <w:sz w:val="20"/>
          <w:szCs w:val="20"/>
        </w:rPr>
        <w:t>Source</w:t>
      </w:r>
      <w:r w:rsidRPr="000B1737">
        <w:rPr>
          <w:color w:val="595959" w:themeColor="text1" w:themeTint="A6"/>
          <w:sz w:val="20"/>
          <w:szCs w:val="20"/>
        </w:rPr>
        <w:t>: Occupational Health Surveillance Program, Massachusetts FACE and CFOI, 2021</w:t>
      </w:r>
      <w:r w:rsidR="00A9404C" w:rsidRPr="000B1737">
        <w:rPr>
          <w:color w:val="595959" w:themeColor="text1" w:themeTint="A6"/>
          <w:sz w:val="20"/>
          <w:szCs w:val="20"/>
        </w:rPr>
        <w:t>–</w:t>
      </w:r>
      <w:r w:rsidRPr="000B1737">
        <w:rPr>
          <w:color w:val="595959" w:themeColor="text1" w:themeTint="A6"/>
          <w:sz w:val="20"/>
          <w:szCs w:val="20"/>
        </w:rPr>
        <w:t>2022</w:t>
      </w:r>
      <w:r w:rsidR="00030080" w:rsidRPr="000B1737">
        <w:rPr>
          <w:color w:val="595959" w:themeColor="text1" w:themeTint="A6"/>
          <w:sz w:val="20"/>
          <w:szCs w:val="20"/>
        </w:rPr>
        <w:t>.</w:t>
      </w:r>
    </w:p>
    <w:p w14:paraId="52A3365F" w14:textId="77777777" w:rsidR="004D72DD" w:rsidRDefault="004D72DD" w:rsidP="008E4905">
      <w:pPr>
        <w:pStyle w:val="BodyText"/>
      </w:pPr>
    </w:p>
    <w:p w14:paraId="356107F8" w14:textId="429A68DD" w:rsidR="004D72DD" w:rsidRPr="008A48F9" w:rsidRDefault="004D72DD" w:rsidP="004D72DD">
      <w:pPr>
        <w:rPr>
          <w:b/>
          <w:bCs/>
        </w:rPr>
      </w:pPr>
      <w:r w:rsidRPr="008A48F9">
        <w:rPr>
          <w:b/>
          <w:bCs/>
        </w:rPr>
        <w:t xml:space="preserve">To learn what OHSP is doing to reduce workplace fatalities, see </w:t>
      </w:r>
      <w:r w:rsidRPr="00962137">
        <w:rPr>
          <w:b/>
          <w:bCs/>
          <w:i/>
          <w:iCs/>
        </w:rPr>
        <w:t>Fatal Injury Prevention in Massachusetts: Examples of current activities</w:t>
      </w:r>
      <w:r w:rsidRPr="008A48F9">
        <w:rPr>
          <w:b/>
          <w:bCs/>
        </w:rPr>
        <w:t xml:space="preserve"> </w:t>
      </w:r>
      <w:r w:rsidRPr="002763C1">
        <w:rPr>
          <w:b/>
          <w:bCs/>
        </w:rPr>
        <w:t xml:space="preserve">on </w:t>
      </w:r>
      <w:r w:rsidRPr="002763C1">
        <w:rPr>
          <w:b/>
        </w:rPr>
        <w:t>page</w:t>
      </w:r>
      <w:r w:rsidR="002F0605" w:rsidRPr="002763C1">
        <w:rPr>
          <w:b/>
        </w:rPr>
        <w:t xml:space="preserve"> </w:t>
      </w:r>
      <w:r w:rsidR="00DD75BA">
        <w:rPr>
          <w:b/>
        </w:rPr>
        <w:t>13</w:t>
      </w:r>
      <w:r w:rsidRPr="002763C1">
        <w:rPr>
          <w:b/>
        </w:rPr>
        <w:t>.</w:t>
      </w:r>
    </w:p>
    <w:p w14:paraId="3589C99D" w14:textId="77777777" w:rsidR="004D72DD" w:rsidRDefault="004D72DD" w:rsidP="008E4905">
      <w:pPr>
        <w:pStyle w:val="BodyText"/>
      </w:pPr>
    </w:p>
    <w:p w14:paraId="6B7ECD78" w14:textId="77777777" w:rsidR="00105376" w:rsidRPr="00A94FB4" w:rsidRDefault="00105376" w:rsidP="008E4905">
      <w:pPr>
        <w:pStyle w:val="BodyText"/>
      </w:pPr>
    </w:p>
    <w:p w14:paraId="20EA2708" w14:textId="7DC49A14" w:rsidR="00572E40" w:rsidRPr="00962137" w:rsidRDefault="00572E40" w:rsidP="00B80F07">
      <w:pPr>
        <w:pStyle w:val="Heading1"/>
      </w:pPr>
      <w:bookmarkStart w:id="18" w:name="_Toc168059280"/>
      <w:r w:rsidRPr="00B80F07">
        <w:t>Fatal</w:t>
      </w:r>
      <w:r w:rsidRPr="00962137">
        <w:t xml:space="preserve"> </w:t>
      </w:r>
      <w:r w:rsidRPr="00B80F07">
        <w:t>Injuries</w:t>
      </w:r>
      <w:r w:rsidRPr="00962137">
        <w:t xml:space="preserve"> </w:t>
      </w:r>
      <w:r w:rsidRPr="00B80F07">
        <w:t>at</w:t>
      </w:r>
      <w:r w:rsidRPr="00962137">
        <w:t xml:space="preserve"> </w:t>
      </w:r>
      <w:r w:rsidRPr="00B80F07">
        <w:t>Work</w:t>
      </w:r>
      <w:r w:rsidRPr="00962137">
        <w:t xml:space="preserve"> </w:t>
      </w:r>
      <w:r w:rsidRPr="00B80F07">
        <w:t>by</w:t>
      </w:r>
      <w:r w:rsidRPr="00962137">
        <w:t xml:space="preserve"> </w:t>
      </w:r>
      <w:r w:rsidRPr="00B80F07">
        <w:t>Industry</w:t>
      </w:r>
      <w:r w:rsidR="00B80F07" w:rsidRPr="00B80F07">
        <w:t>, 2021</w:t>
      </w:r>
      <w:r w:rsidR="00B80F07" w:rsidRPr="00962137">
        <w:t>–2022</w:t>
      </w:r>
      <w:bookmarkEnd w:id="18"/>
    </w:p>
    <w:p w14:paraId="1932FC37" w14:textId="4C4D2D87" w:rsidR="00572E40" w:rsidRDefault="00572E40" w:rsidP="008E4905">
      <w:pPr>
        <w:pStyle w:val="Heading5"/>
      </w:pPr>
    </w:p>
    <w:p w14:paraId="48A8F07B" w14:textId="1BB777BD" w:rsidR="00542430" w:rsidRPr="00542430" w:rsidRDefault="00542430" w:rsidP="00962137">
      <w:r>
        <w:t xml:space="preserve">Highlights on the </w:t>
      </w:r>
      <w:r w:rsidR="00912C8A">
        <w:t>industr</w:t>
      </w:r>
      <w:r w:rsidR="00940C9D">
        <w:t>y groups</w:t>
      </w:r>
      <w:r w:rsidR="00912C8A">
        <w:t xml:space="preserve"> with the </w:t>
      </w:r>
      <w:r w:rsidR="006B0A64">
        <w:t>highest rates of fatal injuries</w:t>
      </w:r>
      <w:r>
        <w:t xml:space="preserve"> in</w:t>
      </w:r>
      <w:r w:rsidR="00E41D0B">
        <w:t xml:space="preserve"> Massachusetts in</w:t>
      </w:r>
      <w:r>
        <w:t xml:space="preserve"> </w:t>
      </w:r>
      <w:r w:rsidRPr="5B668B84">
        <w:t>2021–2022</w:t>
      </w:r>
      <w:r>
        <w:t>:</w:t>
      </w:r>
    </w:p>
    <w:p w14:paraId="39924473" w14:textId="6DF7673C" w:rsidR="006E5A2B" w:rsidRPr="004E6D97" w:rsidRDefault="006E5A2B" w:rsidP="008E4905">
      <w:pPr>
        <w:pStyle w:val="ListParagraph"/>
        <w:numPr>
          <w:ilvl w:val="0"/>
          <w:numId w:val="9"/>
        </w:numPr>
      </w:pPr>
      <w:r w:rsidRPr="005875F9">
        <w:t xml:space="preserve">The </w:t>
      </w:r>
      <w:r w:rsidRPr="00BA60B1">
        <w:rPr>
          <w:b/>
          <w:bCs/>
        </w:rPr>
        <w:t>Agriculture, Forestry, Fishing and Hunting</w:t>
      </w:r>
      <w:r w:rsidRPr="005875F9">
        <w:t xml:space="preserve"> industry group had the highest occupational fatality rate</w:t>
      </w:r>
      <w:r w:rsidRPr="005875F9" w:rsidDel="009D0900">
        <w:t xml:space="preserve"> </w:t>
      </w:r>
      <w:r w:rsidR="001B6CA9">
        <w:t xml:space="preserve">with </w:t>
      </w:r>
      <w:r w:rsidR="005B68D4" w:rsidRPr="004E6D97">
        <w:t>38.6</w:t>
      </w:r>
      <w:r w:rsidR="00D846FB">
        <w:t xml:space="preserve"> deaths</w:t>
      </w:r>
      <w:r w:rsidRPr="004E6D97">
        <w:t xml:space="preserve"> per 100,000 full-time workers</w:t>
      </w:r>
      <w:r w:rsidR="00C33126">
        <w:t xml:space="preserve"> and </w:t>
      </w:r>
      <w:r w:rsidR="001B6CA9">
        <w:t xml:space="preserve">a total of </w:t>
      </w:r>
      <w:r w:rsidR="00C33126">
        <w:t>11 deaths.</w:t>
      </w:r>
    </w:p>
    <w:p w14:paraId="764E905C" w14:textId="2DAE69FF" w:rsidR="00DA475D" w:rsidRDefault="00DA475D" w:rsidP="008E4905">
      <w:pPr>
        <w:pStyle w:val="ListParagraph"/>
        <w:numPr>
          <w:ilvl w:val="0"/>
          <w:numId w:val="9"/>
        </w:numPr>
      </w:pPr>
      <w:r>
        <w:t xml:space="preserve">The </w:t>
      </w:r>
      <w:r w:rsidRPr="00962137">
        <w:rPr>
          <w:b/>
          <w:bCs/>
        </w:rPr>
        <w:t>Landscap</w:t>
      </w:r>
      <w:r w:rsidR="00796200" w:rsidRPr="00962137">
        <w:rPr>
          <w:b/>
          <w:bCs/>
        </w:rPr>
        <w:t>ing Services Industry</w:t>
      </w:r>
      <w:r w:rsidR="003E0BF2">
        <w:t xml:space="preserve"> is not seen </w:t>
      </w:r>
      <w:r w:rsidR="008760ED">
        <w:t xml:space="preserve">below </w:t>
      </w:r>
      <w:r w:rsidR="003E0BF2">
        <w:t xml:space="preserve">in Figure </w:t>
      </w:r>
      <w:r w:rsidR="00FE4966">
        <w:t>9</w:t>
      </w:r>
      <w:r w:rsidR="003E0BF2">
        <w:t xml:space="preserve"> because it is </w:t>
      </w:r>
      <w:r w:rsidR="00F0734A">
        <w:t>grouped within Professional and Business Services</w:t>
      </w:r>
      <w:r w:rsidR="00E049CD">
        <w:t xml:space="preserve">; however, </w:t>
      </w:r>
      <w:r w:rsidR="004C504A">
        <w:t>as a standalone industry</w:t>
      </w:r>
      <w:r w:rsidR="002109AF">
        <w:t>,</w:t>
      </w:r>
      <w:r w:rsidR="004C504A">
        <w:t xml:space="preserve"> it ha</w:t>
      </w:r>
      <w:r w:rsidR="003B4D95">
        <w:t>d</w:t>
      </w:r>
      <w:r w:rsidR="004C504A">
        <w:t xml:space="preserve"> the second highest occupational fatality rate</w:t>
      </w:r>
      <w:r w:rsidR="00312970">
        <w:t xml:space="preserve"> with </w:t>
      </w:r>
      <w:r w:rsidR="00A470EE">
        <w:t>14.9 deaths per 100,000 full-time workers</w:t>
      </w:r>
      <w:r w:rsidR="00A222FD">
        <w:t xml:space="preserve"> and </w:t>
      </w:r>
      <w:r w:rsidR="0039201B">
        <w:t>seven deaths.</w:t>
      </w:r>
    </w:p>
    <w:p w14:paraId="3B58B529" w14:textId="5AB500A1" w:rsidR="006E5A2B" w:rsidRPr="009C426C" w:rsidRDefault="006E5A2B" w:rsidP="008E4905">
      <w:pPr>
        <w:pStyle w:val="ListParagraph"/>
        <w:numPr>
          <w:ilvl w:val="0"/>
          <w:numId w:val="9"/>
        </w:numPr>
      </w:pPr>
      <w:r w:rsidRPr="004E6D97">
        <w:t xml:space="preserve">The </w:t>
      </w:r>
      <w:r w:rsidRPr="00BA60B1">
        <w:rPr>
          <w:b/>
          <w:bCs/>
        </w:rPr>
        <w:t>Transportation and Utilities</w:t>
      </w:r>
      <w:r w:rsidRPr="004E6D97">
        <w:t xml:space="preserve"> industry group had a fatality rate of </w:t>
      </w:r>
      <w:r w:rsidR="003E738B">
        <w:t>10.9</w:t>
      </w:r>
      <w:r w:rsidRPr="004E6D97">
        <w:t xml:space="preserve"> deaths per 100,000 full-time workers</w:t>
      </w:r>
      <w:r w:rsidR="00C33126">
        <w:t xml:space="preserve"> and</w:t>
      </w:r>
      <w:r w:rsidR="00457FED">
        <w:t xml:space="preserve"> </w:t>
      </w:r>
      <w:r w:rsidR="00415A90">
        <w:t>21</w:t>
      </w:r>
      <w:r w:rsidR="00457FED">
        <w:t xml:space="preserve"> deaths</w:t>
      </w:r>
      <w:r w:rsidR="004E6D97" w:rsidRPr="004E6D97">
        <w:t>.</w:t>
      </w:r>
    </w:p>
    <w:p w14:paraId="1227C7BD" w14:textId="188BD284" w:rsidR="003E738B" w:rsidRPr="0018776B" w:rsidRDefault="003E738B" w:rsidP="008E4905">
      <w:pPr>
        <w:pStyle w:val="ListParagraph"/>
        <w:numPr>
          <w:ilvl w:val="0"/>
          <w:numId w:val="9"/>
        </w:numPr>
      </w:pPr>
      <w:r>
        <w:t xml:space="preserve">The </w:t>
      </w:r>
      <w:r w:rsidRPr="003535F9">
        <w:rPr>
          <w:b/>
          <w:bCs/>
        </w:rPr>
        <w:t>Construction</w:t>
      </w:r>
      <w:r>
        <w:t xml:space="preserve"> industry </w:t>
      </w:r>
      <w:r w:rsidR="0093736F">
        <w:t>group</w:t>
      </w:r>
      <w:r>
        <w:t xml:space="preserve"> had</w:t>
      </w:r>
      <w:r w:rsidRPr="009C426C">
        <w:t xml:space="preserve"> </w:t>
      </w:r>
      <w:r>
        <w:t xml:space="preserve">a fatality rate of 8.3 deaths per 100,000 full-time workers. It </w:t>
      </w:r>
      <w:r w:rsidRPr="0018776B">
        <w:t>had the highest number of death</w:t>
      </w:r>
      <w:r>
        <w:t>s, 39</w:t>
      </w:r>
      <w:r w:rsidR="2F5739D8">
        <w:t>.</w:t>
      </w:r>
      <w:r w:rsidRPr="0018776B">
        <w:t xml:space="preserve"> </w:t>
      </w:r>
      <w:r>
        <w:t>Twelve</w:t>
      </w:r>
      <w:r w:rsidRPr="0018776B">
        <w:t xml:space="preserve"> of these were owners</w:t>
      </w:r>
      <w:r>
        <w:t>,</w:t>
      </w:r>
      <w:r w:rsidRPr="0018776B">
        <w:t xml:space="preserve"> managers</w:t>
      </w:r>
      <w:r>
        <w:t>,</w:t>
      </w:r>
      <w:r w:rsidRPr="0018776B">
        <w:t xml:space="preserve"> or supervisors. The leading fatal event in this sector was falls to a lower level (n=11).</w:t>
      </w:r>
    </w:p>
    <w:p w14:paraId="26E866D3" w14:textId="1697417E" w:rsidR="0001591F" w:rsidRPr="0018776B" w:rsidRDefault="0001591F" w:rsidP="008E4905">
      <w:pPr>
        <w:pStyle w:val="ListParagraph"/>
        <w:numPr>
          <w:ilvl w:val="0"/>
          <w:numId w:val="9"/>
        </w:numPr>
      </w:pPr>
      <w:r w:rsidRPr="0018776B">
        <w:t xml:space="preserve">The </w:t>
      </w:r>
      <w:r w:rsidRPr="003535F9">
        <w:rPr>
          <w:b/>
          <w:bCs/>
        </w:rPr>
        <w:t>Other Services</w:t>
      </w:r>
      <w:r w:rsidRPr="0018776B">
        <w:t xml:space="preserve"> industry group had a fatality rate of </w:t>
      </w:r>
      <w:r w:rsidR="003E738B">
        <w:t>8.0</w:t>
      </w:r>
      <w:r w:rsidR="00D846FB">
        <w:t xml:space="preserve"> deaths per 100,000 full-time workers</w:t>
      </w:r>
      <w:r w:rsidR="00DC2777">
        <w:t xml:space="preserve"> and 19 deaths</w:t>
      </w:r>
      <w:r w:rsidR="5BF7A59F">
        <w:t>.</w:t>
      </w:r>
      <w:r w:rsidRPr="0018776B">
        <w:t xml:space="preserve"> Th</w:t>
      </w:r>
      <w:r w:rsidR="00DC2777">
        <w:t>ese</w:t>
      </w:r>
      <w:r w:rsidRPr="0018776B">
        <w:t xml:space="preserve"> included 10 workers in automotive maintenance.</w:t>
      </w:r>
      <w:r w:rsidR="00E42E19">
        <w:t xml:space="preserve"> In this sector, workplace overdose</w:t>
      </w:r>
      <w:r w:rsidR="0037716A">
        <w:t xml:space="preserve"> (</w:t>
      </w:r>
      <w:r w:rsidR="00583A3D">
        <w:t>n=</w:t>
      </w:r>
      <w:r w:rsidR="0037716A">
        <w:t>7)</w:t>
      </w:r>
      <w:r w:rsidR="00E42E19">
        <w:t xml:space="preserve"> and suicide</w:t>
      </w:r>
      <w:r w:rsidR="0037716A">
        <w:t xml:space="preserve"> (</w:t>
      </w:r>
      <w:r w:rsidR="00583A3D">
        <w:t>n=</w:t>
      </w:r>
      <w:r w:rsidR="0037716A">
        <w:t>5)</w:t>
      </w:r>
      <w:r w:rsidR="00E42E19">
        <w:t xml:space="preserve"> were the leading events</w:t>
      </w:r>
      <w:r w:rsidR="004D42E3">
        <w:t xml:space="preserve">, </w:t>
      </w:r>
      <w:r w:rsidR="00463483">
        <w:t xml:space="preserve">making up </w:t>
      </w:r>
      <w:r w:rsidR="004D42E3">
        <w:t>63%</w:t>
      </w:r>
      <w:r w:rsidR="00463483">
        <w:t xml:space="preserve"> of deaths in this sector</w:t>
      </w:r>
      <w:r w:rsidR="00885A27">
        <w:t>.</w:t>
      </w:r>
      <w:r w:rsidR="004D42E3">
        <w:t xml:space="preserve"> </w:t>
      </w:r>
    </w:p>
    <w:p w14:paraId="19B4BDB1" w14:textId="77777777" w:rsidR="00B90FB9" w:rsidRDefault="00B90FB9" w:rsidP="00B90FB9">
      <w:pPr>
        <w:pStyle w:val="ListParagraph"/>
        <w:ind w:left="0" w:firstLine="0"/>
      </w:pPr>
    </w:p>
    <w:p w14:paraId="7D3C8A86" w14:textId="0B865567" w:rsidR="00285D61" w:rsidRPr="00361640" w:rsidRDefault="00B90FB9" w:rsidP="00962137">
      <w:pPr>
        <w:pStyle w:val="ListParagraph"/>
        <w:ind w:left="1440" w:firstLine="0"/>
        <w:rPr>
          <w:b/>
          <w:bCs/>
          <w:i/>
          <w:iCs/>
          <w:color w:val="404040"/>
        </w:rPr>
      </w:pPr>
      <w:r w:rsidRPr="00361640">
        <w:rPr>
          <w:b/>
          <w:color w:val="404040"/>
        </w:rPr>
        <w:t>FIGURE</w:t>
      </w:r>
      <w:r w:rsidRPr="00361640">
        <w:rPr>
          <w:b/>
          <w:bCs/>
          <w:color w:val="404040"/>
        </w:rPr>
        <w:t xml:space="preserve"> </w:t>
      </w:r>
      <w:r w:rsidR="00343858" w:rsidRPr="00361640">
        <w:rPr>
          <w:b/>
          <w:bCs/>
          <w:color w:val="404040"/>
        </w:rPr>
        <w:t>9</w:t>
      </w:r>
      <w:r w:rsidRPr="00361640">
        <w:rPr>
          <w:b/>
          <w:bCs/>
          <w:color w:val="404040"/>
        </w:rPr>
        <w:t>:</w:t>
      </w:r>
      <w:r w:rsidRPr="00361640">
        <w:rPr>
          <w:b/>
          <w:bCs/>
          <w:i/>
          <w:iCs/>
          <w:color w:val="404040"/>
        </w:rPr>
        <w:t xml:space="preserve"> Number and Rate of Fatal Occupational Injuries by Industry Group,</w:t>
      </w:r>
      <w:r w:rsidR="00D342AC" w:rsidRPr="00361640">
        <w:rPr>
          <w:b/>
          <w:bCs/>
          <w:i/>
          <w:iCs/>
          <w:color w:val="404040"/>
        </w:rPr>
        <w:br/>
        <w:t xml:space="preserve">                   </w:t>
      </w:r>
      <w:r w:rsidRPr="00361640">
        <w:rPr>
          <w:b/>
          <w:bCs/>
          <w:i/>
          <w:iCs/>
          <w:color w:val="404040"/>
        </w:rPr>
        <w:t>Massachusetts, 2021–2022 (n=178)</w:t>
      </w:r>
    </w:p>
    <w:p w14:paraId="420ABFA0" w14:textId="2C012E15" w:rsidR="00E04CAE" w:rsidRPr="00A94FB4" w:rsidRDefault="00A7493D" w:rsidP="008E4905">
      <w:pPr>
        <w:pStyle w:val="ListParagraph"/>
      </w:pPr>
      <w:r w:rsidRPr="00A7493D">
        <w:rPr>
          <w:noProof/>
        </w:rPr>
        <w:drawing>
          <wp:inline distT="0" distB="0" distL="0" distR="0" wp14:anchorId="6BBBDC64" wp14:editId="3F7158E5">
            <wp:extent cx="6644640" cy="4358640"/>
            <wp:effectExtent l="0" t="0" r="3810" b="3810"/>
            <wp:docPr id="1533163040" name="Picture 1533163040" descr="A bar chart that shows the number of deaths and the rate by industry group. Those two measures identify both exposure and risk.&#10;Industry Group Number of Fatalities 2021-2022 Fatality Rate 2021-2022 (per 100,000 full-time workers)&#10;Education and Health Services 6 0.4&#10;Financial Activities 4 0.8&#10;Government* 9 1.2&#10;Professional and Business Services 20 1.7&#10;Manufacturing 11 1.8&#10;Leisure and Hospitality 12 3.0&#10;Wholesale and Retail Trade 24 3.5&#10;Other Services 19 8.0&#10;Construction 39 8.3&#10;Transportation and Utilities      21 10.9&#10;Agriculture, Forestry, Fishing, and Hunting 11 36.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63040" name="Picture 1533163040" descr="A bar chart that shows the number of deaths and the rate by industry group. Those two measures identify both exposure and risk.&#10;Industry Group Number of Fatalities 2021-2022 Fatality Rate 2021-2022 (per 100,000 full-time workers)&#10;Education and Health Services 6 0.4&#10;Financial Activities 4 0.8&#10;Government* 9 1.2&#10;Professional and Business Services 20 1.7&#10;Manufacturing 11 1.8&#10;Leisure and Hospitality 12 3.0&#10;Wholesale and Retail Trade 24 3.5&#10;Other Services 19 8.0&#10;Construction 39 8.3&#10;Transportation and Utilities      21 10.9&#10;Agriculture, Forestry, Fishing, and Hunting 11 36.8&#10;"/>
                    <pic:cNvPicPr/>
                  </pic:nvPicPr>
                  <pic:blipFill rotWithShape="1">
                    <a:blip r:embed="rId34">
                      <a:grayscl/>
                    </a:blip>
                    <a:srcRect t="8039"/>
                    <a:stretch/>
                  </pic:blipFill>
                  <pic:spPr bwMode="auto">
                    <a:xfrm>
                      <a:off x="0" y="0"/>
                      <a:ext cx="6645216" cy="4359018"/>
                    </a:xfrm>
                    <a:prstGeom prst="rect">
                      <a:avLst/>
                    </a:prstGeom>
                    <a:ln>
                      <a:noFill/>
                    </a:ln>
                    <a:extLst>
                      <a:ext uri="{53640926-AAD7-44D8-BBD7-CCE9431645EC}">
                        <a14:shadowObscured xmlns:a14="http://schemas.microsoft.com/office/drawing/2010/main"/>
                      </a:ext>
                    </a:extLst>
                  </pic:spPr>
                </pic:pic>
              </a:graphicData>
            </a:graphic>
          </wp:inline>
        </w:drawing>
      </w:r>
    </w:p>
    <w:p w14:paraId="24CD2914" w14:textId="34A2EF7A" w:rsidR="00572E40" w:rsidRPr="00560D7D" w:rsidRDefault="00572E40" w:rsidP="008E4905">
      <w:pPr>
        <w:rPr>
          <w:color w:val="595959" w:themeColor="text1" w:themeTint="A6"/>
          <w:sz w:val="20"/>
          <w:szCs w:val="20"/>
        </w:rPr>
      </w:pPr>
      <w:r w:rsidRPr="00075827">
        <w:rPr>
          <w:b/>
          <w:color w:val="595959" w:themeColor="text1" w:themeTint="A6"/>
          <w:sz w:val="20"/>
          <w:szCs w:val="20"/>
        </w:rPr>
        <w:t>Note</w:t>
      </w:r>
      <w:r w:rsidRPr="00075827">
        <w:rPr>
          <w:color w:val="595959" w:themeColor="text1" w:themeTint="A6"/>
          <w:sz w:val="20"/>
          <w:szCs w:val="20"/>
        </w:rPr>
        <w:t>:</w:t>
      </w:r>
      <w:r w:rsidRPr="00075827">
        <w:rPr>
          <w:color w:val="595959" w:themeColor="text1" w:themeTint="A6"/>
          <w:spacing w:val="-3"/>
          <w:sz w:val="20"/>
          <w:szCs w:val="20"/>
        </w:rPr>
        <w:t xml:space="preserve"> </w:t>
      </w:r>
      <w:r w:rsidRPr="00075827">
        <w:rPr>
          <w:color w:val="595959" w:themeColor="text1" w:themeTint="A6"/>
          <w:sz w:val="20"/>
          <w:szCs w:val="20"/>
        </w:rPr>
        <w:t>Data</w:t>
      </w:r>
      <w:r w:rsidRPr="00075827">
        <w:rPr>
          <w:color w:val="595959" w:themeColor="text1" w:themeTint="A6"/>
          <w:spacing w:val="2"/>
          <w:sz w:val="20"/>
          <w:szCs w:val="20"/>
        </w:rPr>
        <w:t xml:space="preserve"> </w:t>
      </w:r>
      <w:r w:rsidRPr="00075827">
        <w:rPr>
          <w:color w:val="595959" w:themeColor="text1" w:themeTint="A6"/>
          <w:sz w:val="20"/>
          <w:szCs w:val="20"/>
        </w:rPr>
        <w:t>not</w:t>
      </w:r>
      <w:r w:rsidRPr="00075827">
        <w:rPr>
          <w:color w:val="595959" w:themeColor="text1" w:themeTint="A6"/>
          <w:spacing w:val="-2"/>
          <w:sz w:val="20"/>
          <w:szCs w:val="20"/>
        </w:rPr>
        <w:t xml:space="preserve"> </w:t>
      </w:r>
      <w:r w:rsidRPr="00075827">
        <w:rPr>
          <w:color w:val="595959" w:themeColor="text1" w:themeTint="A6"/>
          <w:sz w:val="20"/>
          <w:szCs w:val="20"/>
        </w:rPr>
        <w:t>presented</w:t>
      </w:r>
      <w:r w:rsidRPr="00075827">
        <w:rPr>
          <w:color w:val="595959" w:themeColor="text1" w:themeTint="A6"/>
          <w:spacing w:val="2"/>
          <w:sz w:val="20"/>
          <w:szCs w:val="20"/>
        </w:rPr>
        <w:t xml:space="preserve"> </w:t>
      </w:r>
      <w:r w:rsidRPr="00075827">
        <w:rPr>
          <w:color w:val="595959" w:themeColor="text1" w:themeTint="A6"/>
          <w:sz w:val="20"/>
          <w:szCs w:val="20"/>
        </w:rPr>
        <w:t>fo</w:t>
      </w:r>
      <w:r w:rsidR="00721214" w:rsidRPr="00075827">
        <w:rPr>
          <w:color w:val="595959" w:themeColor="text1" w:themeTint="A6"/>
          <w:sz w:val="20"/>
          <w:szCs w:val="20"/>
        </w:rPr>
        <w:t xml:space="preserve">r </w:t>
      </w:r>
      <w:r w:rsidR="00C83A33" w:rsidRPr="00075827">
        <w:rPr>
          <w:color w:val="595959" w:themeColor="text1" w:themeTint="A6"/>
          <w:sz w:val="20"/>
          <w:szCs w:val="20"/>
        </w:rPr>
        <w:t>two</w:t>
      </w:r>
      <w:r w:rsidRPr="00075827">
        <w:rPr>
          <w:color w:val="595959" w:themeColor="text1" w:themeTint="A6"/>
          <w:spacing w:val="-2"/>
          <w:sz w:val="20"/>
          <w:szCs w:val="20"/>
        </w:rPr>
        <w:t xml:space="preserve"> </w:t>
      </w:r>
      <w:r w:rsidRPr="00075827">
        <w:rPr>
          <w:color w:val="595959" w:themeColor="text1" w:themeTint="A6"/>
          <w:sz w:val="20"/>
          <w:szCs w:val="20"/>
        </w:rPr>
        <w:t>industry</w:t>
      </w:r>
      <w:r w:rsidRPr="00075827">
        <w:rPr>
          <w:color w:val="595959" w:themeColor="text1" w:themeTint="A6"/>
          <w:spacing w:val="-3"/>
          <w:sz w:val="20"/>
          <w:szCs w:val="20"/>
        </w:rPr>
        <w:t xml:space="preserve"> </w:t>
      </w:r>
      <w:r w:rsidRPr="00075827">
        <w:rPr>
          <w:color w:val="595959" w:themeColor="text1" w:themeTint="A6"/>
          <w:sz w:val="20"/>
          <w:szCs w:val="20"/>
        </w:rPr>
        <w:t>groups</w:t>
      </w:r>
      <w:r w:rsidR="009865B5" w:rsidRPr="00075827">
        <w:rPr>
          <w:color w:val="595959" w:themeColor="text1" w:themeTint="A6"/>
          <w:sz w:val="20"/>
          <w:szCs w:val="20"/>
        </w:rPr>
        <w:t xml:space="preserve"> which had</w:t>
      </w:r>
      <w:r w:rsidRPr="00075827">
        <w:rPr>
          <w:color w:val="595959" w:themeColor="text1" w:themeTint="A6"/>
          <w:spacing w:val="3"/>
          <w:sz w:val="20"/>
          <w:szCs w:val="20"/>
        </w:rPr>
        <w:t xml:space="preserve"> </w:t>
      </w:r>
      <w:r w:rsidRPr="00075827">
        <w:rPr>
          <w:color w:val="595959" w:themeColor="text1" w:themeTint="A6"/>
          <w:sz w:val="20"/>
          <w:szCs w:val="20"/>
        </w:rPr>
        <w:t>fewer</w:t>
      </w:r>
      <w:r w:rsidRPr="00075827">
        <w:rPr>
          <w:color w:val="595959" w:themeColor="text1" w:themeTint="A6"/>
          <w:spacing w:val="-3"/>
          <w:sz w:val="20"/>
          <w:szCs w:val="20"/>
        </w:rPr>
        <w:t xml:space="preserve"> </w:t>
      </w:r>
      <w:r w:rsidRPr="00075827">
        <w:rPr>
          <w:color w:val="595959" w:themeColor="text1" w:themeTint="A6"/>
          <w:sz w:val="20"/>
          <w:szCs w:val="20"/>
        </w:rPr>
        <w:t>than</w:t>
      </w:r>
      <w:r w:rsidRPr="00075827">
        <w:rPr>
          <w:color w:val="595959" w:themeColor="text1" w:themeTint="A6"/>
          <w:spacing w:val="-3"/>
          <w:sz w:val="20"/>
          <w:szCs w:val="20"/>
        </w:rPr>
        <w:t xml:space="preserve"> </w:t>
      </w:r>
      <w:r w:rsidRPr="00075827">
        <w:rPr>
          <w:color w:val="595959" w:themeColor="text1" w:themeTint="A6"/>
          <w:sz w:val="20"/>
          <w:szCs w:val="20"/>
        </w:rPr>
        <w:t>three</w:t>
      </w:r>
      <w:r w:rsidRPr="00075827">
        <w:rPr>
          <w:color w:val="595959" w:themeColor="text1" w:themeTint="A6"/>
          <w:spacing w:val="3"/>
          <w:sz w:val="20"/>
          <w:szCs w:val="20"/>
        </w:rPr>
        <w:t xml:space="preserve"> </w:t>
      </w:r>
      <w:r w:rsidRPr="00560D7D">
        <w:rPr>
          <w:color w:val="595959" w:themeColor="text1" w:themeTint="A6"/>
          <w:sz w:val="20"/>
          <w:szCs w:val="20"/>
        </w:rPr>
        <w:t>fatalities</w:t>
      </w:r>
      <w:r w:rsidR="008D70FE">
        <w:rPr>
          <w:color w:val="595959" w:themeColor="text1" w:themeTint="A6"/>
          <w:sz w:val="20"/>
          <w:szCs w:val="20"/>
        </w:rPr>
        <w:t>: Information, and Mining, Quarrying</w:t>
      </w:r>
      <w:r w:rsidR="004326CC">
        <w:rPr>
          <w:color w:val="595959" w:themeColor="text1" w:themeTint="A6"/>
          <w:sz w:val="20"/>
          <w:szCs w:val="20"/>
        </w:rPr>
        <w:t>,</w:t>
      </w:r>
      <w:r w:rsidR="008D70FE">
        <w:rPr>
          <w:color w:val="595959" w:themeColor="text1" w:themeTint="A6"/>
          <w:sz w:val="20"/>
          <w:szCs w:val="20"/>
        </w:rPr>
        <w:t xml:space="preserve"> and</w:t>
      </w:r>
      <w:r w:rsidR="004326CC">
        <w:rPr>
          <w:color w:val="595959" w:themeColor="text1" w:themeTint="A6"/>
          <w:sz w:val="20"/>
          <w:szCs w:val="20"/>
        </w:rPr>
        <w:t xml:space="preserve"> Oil and Gas Extraction</w:t>
      </w:r>
      <w:r w:rsidR="00291ED2">
        <w:rPr>
          <w:color w:val="595959" w:themeColor="text1" w:themeTint="A6"/>
          <w:sz w:val="20"/>
          <w:szCs w:val="20"/>
        </w:rPr>
        <w:t xml:space="preserve"> </w:t>
      </w:r>
      <w:r w:rsidRPr="00560D7D">
        <w:rPr>
          <w:color w:val="595959" w:themeColor="text1" w:themeTint="A6"/>
          <w:sz w:val="20"/>
          <w:szCs w:val="20"/>
        </w:rPr>
        <w:t>(</w:t>
      </w:r>
      <w:r w:rsidR="00755138" w:rsidRPr="00560D7D">
        <w:rPr>
          <w:color w:val="595959" w:themeColor="text1" w:themeTint="A6"/>
          <w:spacing w:val="2"/>
          <w:sz w:val="20"/>
          <w:szCs w:val="20"/>
        </w:rPr>
        <w:t>n</w:t>
      </w:r>
      <w:r w:rsidRPr="00560D7D">
        <w:rPr>
          <w:color w:val="595959" w:themeColor="text1" w:themeTint="A6"/>
          <w:sz w:val="20"/>
          <w:szCs w:val="20"/>
        </w:rPr>
        <w:t>=</w:t>
      </w:r>
      <w:r w:rsidR="00C83A33" w:rsidRPr="00560D7D">
        <w:rPr>
          <w:color w:val="595959" w:themeColor="text1" w:themeTint="A6"/>
          <w:spacing w:val="4"/>
          <w:sz w:val="20"/>
          <w:szCs w:val="20"/>
        </w:rPr>
        <w:t>2</w:t>
      </w:r>
      <w:r w:rsidRPr="00560D7D">
        <w:rPr>
          <w:color w:val="595959" w:themeColor="text1" w:themeTint="A6"/>
          <w:spacing w:val="-3"/>
          <w:sz w:val="20"/>
          <w:szCs w:val="20"/>
        </w:rPr>
        <w:t xml:space="preserve"> </w:t>
      </w:r>
      <w:r w:rsidRPr="00560D7D">
        <w:rPr>
          <w:color w:val="595959" w:themeColor="text1" w:themeTint="A6"/>
          <w:sz w:val="20"/>
          <w:szCs w:val="20"/>
        </w:rPr>
        <w:t>deaths).</w:t>
      </w:r>
    </w:p>
    <w:p w14:paraId="6DADB21D" w14:textId="00E72C5C" w:rsidR="00572E40" w:rsidRDefault="00572E40" w:rsidP="008E4905">
      <w:pPr>
        <w:rPr>
          <w:color w:val="595959" w:themeColor="text1" w:themeTint="A6"/>
          <w:sz w:val="20"/>
          <w:szCs w:val="20"/>
        </w:rPr>
      </w:pPr>
      <w:r w:rsidRPr="00560D7D">
        <w:rPr>
          <w:b/>
          <w:color w:val="595959" w:themeColor="text1" w:themeTint="A6"/>
          <w:sz w:val="20"/>
          <w:szCs w:val="20"/>
        </w:rPr>
        <w:t>Source</w:t>
      </w:r>
      <w:r w:rsidRPr="00560D7D">
        <w:rPr>
          <w:color w:val="595959" w:themeColor="text1" w:themeTint="A6"/>
          <w:sz w:val="20"/>
          <w:szCs w:val="20"/>
        </w:rPr>
        <w:t>:</w:t>
      </w:r>
      <w:r w:rsidRPr="00560D7D">
        <w:rPr>
          <w:color w:val="595959" w:themeColor="text1" w:themeTint="A6"/>
          <w:spacing w:val="-6"/>
          <w:sz w:val="20"/>
          <w:szCs w:val="20"/>
        </w:rPr>
        <w:t xml:space="preserve"> </w:t>
      </w:r>
      <w:r w:rsidRPr="00560D7D">
        <w:rPr>
          <w:color w:val="595959" w:themeColor="text1" w:themeTint="A6"/>
          <w:sz w:val="20"/>
          <w:szCs w:val="20"/>
        </w:rPr>
        <w:t>Occupational</w:t>
      </w:r>
      <w:r w:rsidRPr="00560D7D">
        <w:rPr>
          <w:color w:val="595959" w:themeColor="text1" w:themeTint="A6"/>
          <w:spacing w:val="-6"/>
          <w:sz w:val="20"/>
          <w:szCs w:val="20"/>
        </w:rPr>
        <w:t xml:space="preserve"> </w:t>
      </w:r>
      <w:r w:rsidRPr="00560D7D">
        <w:rPr>
          <w:color w:val="595959" w:themeColor="text1" w:themeTint="A6"/>
          <w:sz w:val="20"/>
          <w:szCs w:val="20"/>
        </w:rPr>
        <w:t>Health Surveillance</w:t>
      </w:r>
      <w:r w:rsidRPr="00560D7D">
        <w:rPr>
          <w:color w:val="595959" w:themeColor="text1" w:themeTint="A6"/>
          <w:spacing w:val="-1"/>
          <w:sz w:val="20"/>
          <w:szCs w:val="20"/>
        </w:rPr>
        <w:t xml:space="preserve"> </w:t>
      </w:r>
      <w:r w:rsidRPr="00560D7D">
        <w:rPr>
          <w:color w:val="595959" w:themeColor="text1" w:themeTint="A6"/>
          <w:sz w:val="20"/>
          <w:szCs w:val="20"/>
        </w:rPr>
        <w:t>Program,</w:t>
      </w:r>
      <w:r w:rsidRPr="00560D7D">
        <w:rPr>
          <w:color w:val="595959" w:themeColor="text1" w:themeTint="A6"/>
          <w:spacing w:val="-5"/>
          <w:sz w:val="20"/>
          <w:szCs w:val="20"/>
        </w:rPr>
        <w:t xml:space="preserve"> </w:t>
      </w:r>
      <w:r w:rsidRPr="00560D7D">
        <w:rPr>
          <w:color w:val="595959" w:themeColor="text1" w:themeTint="A6"/>
          <w:sz w:val="20"/>
          <w:szCs w:val="20"/>
        </w:rPr>
        <w:t>Massachusetts</w:t>
      </w:r>
      <w:r w:rsidRPr="00560D7D">
        <w:rPr>
          <w:color w:val="595959" w:themeColor="text1" w:themeTint="A6"/>
          <w:spacing w:val="-6"/>
          <w:sz w:val="20"/>
          <w:szCs w:val="20"/>
        </w:rPr>
        <w:t xml:space="preserve"> </w:t>
      </w:r>
      <w:r w:rsidRPr="00560D7D">
        <w:rPr>
          <w:color w:val="595959" w:themeColor="text1" w:themeTint="A6"/>
          <w:sz w:val="20"/>
          <w:szCs w:val="20"/>
        </w:rPr>
        <w:t>FACE and</w:t>
      </w:r>
      <w:r w:rsidRPr="00560D7D">
        <w:rPr>
          <w:color w:val="595959" w:themeColor="text1" w:themeTint="A6"/>
          <w:spacing w:val="-1"/>
          <w:sz w:val="20"/>
          <w:szCs w:val="20"/>
        </w:rPr>
        <w:t xml:space="preserve"> </w:t>
      </w:r>
      <w:r w:rsidRPr="00560D7D">
        <w:rPr>
          <w:color w:val="595959" w:themeColor="text1" w:themeTint="A6"/>
          <w:sz w:val="20"/>
          <w:szCs w:val="20"/>
        </w:rPr>
        <w:t>CFOI,</w:t>
      </w:r>
      <w:r w:rsidRPr="00560D7D">
        <w:rPr>
          <w:color w:val="595959" w:themeColor="text1" w:themeTint="A6"/>
          <w:spacing w:val="-5"/>
          <w:sz w:val="20"/>
          <w:szCs w:val="20"/>
        </w:rPr>
        <w:t xml:space="preserve"> </w:t>
      </w:r>
      <w:r w:rsidRPr="00560D7D">
        <w:rPr>
          <w:color w:val="595959" w:themeColor="text1" w:themeTint="A6"/>
          <w:sz w:val="20"/>
          <w:szCs w:val="20"/>
        </w:rPr>
        <w:t>202</w:t>
      </w:r>
      <w:r w:rsidR="00873007" w:rsidRPr="00560D7D">
        <w:rPr>
          <w:color w:val="595959" w:themeColor="text1" w:themeTint="A6"/>
          <w:sz w:val="20"/>
          <w:szCs w:val="20"/>
        </w:rPr>
        <w:t>1</w:t>
      </w:r>
      <w:r w:rsidR="007972CE" w:rsidRPr="00560D7D">
        <w:rPr>
          <w:color w:val="595959" w:themeColor="text1" w:themeTint="A6"/>
          <w:sz w:val="20"/>
          <w:szCs w:val="20"/>
        </w:rPr>
        <w:t>–</w:t>
      </w:r>
      <w:r w:rsidR="00873007" w:rsidRPr="00560D7D">
        <w:rPr>
          <w:color w:val="595959" w:themeColor="text1" w:themeTint="A6"/>
          <w:sz w:val="20"/>
          <w:szCs w:val="20"/>
        </w:rPr>
        <w:t>2022</w:t>
      </w:r>
      <w:r w:rsidRPr="00560D7D">
        <w:rPr>
          <w:color w:val="595959" w:themeColor="text1" w:themeTint="A6"/>
          <w:sz w:val="20"/>
          <w:szCs w:val="20"/>
        </w:rPr>
        <w:t>.</w:t>
      </w:r>
    </w:p>
    <w:p w14:paraId="38E1971C" w14:textId="77777777" w:rsidR="00322AB1" w:rsidRPr="005E3E6B" w:rsidRDefault="00322AB1" w:rsidP="00322AB1">
      <w:pPr>
        <w:rPr>
          <w:color w:val="595959" w:themeColor="text1" w:themeTint="A6"/>
          <w:spacing w:val="-40"/>
          <w:sz w:val="20"/>
          <w:szCs w:val="20"/>
        </w:rPr>
      </w:pPr>
      <w:r w:rsidRPr="005E3E6B">
        <w:rPr>
          <w:color w:val="595959" w:themeColor="text1" w:themeTint="A6"/>
          <w:sz w:val="20"/>
          <w:szCs w:val="20"/>
        </w:rPr>
        <w:t>*The</w:t>
      </w:r>
      <w:r w:rsidRPr="005E3E6B">
        <w:rPr>
          <w:color w:val="595959" w:themeColor="text1" w:themeTint="A6"/>
          <w:spacing w:val="4"/>
          <w:sz w:val="20"/>
          <w:szCs w:val="20"/>
        </w:rPr>
        <w:t xml:space="preserve"> </w:t>
      </w:r>
      <w:r w:rsidRPr="005E3E6B">
        <w:rPr>
          <w:color w:val="595959" w:themeColor="text1" w:themeTint="A6"/>
          <w:sz w:val="20"/>
          <w:szCs w:val="20"/>
        </w:rPr>
        <w:t>Government category includes fatalities sustained</w:t>
      </w:r>
      <w:r w:rsidRPr="005E3E6B">
        <w:rPr>
          <w:color w:val="595959" w:themeColor="text1" w:themeTint="A6"/>
          <w:spacing w:val="5"/>
          <w:sz w:val="20"/>
          <w:szCs w:val="20"/>
        </w:rPr>
        <w:t xml:space="preserve"> </w:t>
      </w:r>
      <w:r w:rsidRPr="005E3E6B">
        <w:rPr>
          <w:color w:val="595959" w:themeColor="text1" w:themeTint="A6"/>
          <w:sz w:val="20"/>
          <w:szCs w:val="20"/>
        </w:rPr>
        <w:t>by public</w:t>
      </w:r>
      <w:r w:rsidRPr="005E3E6B">
        <w:rPr>
          <w:color w:val="595959" w:themeColor="text1" w:themeTint="A6"/>
          <w:spacing w:val="5"/>
          <w:sz w:val="20"/>
          <w:szCs w:val="20"/>
        </w:rPr>
        <w:t xml:space="preserve"> </w:t>
      </w:r>
      <w:r w:rsidRPr="005E3E6B">
        <w:rPr>
          <w:color w:val="595959" w:themeColor="text1" w:themeTint="A6"/>
          <w:sz w:val="20"/>
          <w:szCs w:val="20"/>
        </w:rPr>
        <w:t>sector workers</w:t>
      </w:r>
      <w:r w:rsidRPr="005E3E6B">
        <w:rPr>
          <w:color w:val="595959" w:themeColor="text1" w:themeTint="A6"/>
          <w:spacing w:val="-1"/>
          <w:sz w:val="20"/>
          <w:szCs w:val="20"/>
        </w:rPr>
        <w:t xml:space="preserve"> </w:t>
      </w:r>
      <w:r w:rsidRPr="005E3E6B">
        <w:rPr>
          <w:color w:val="595959" w:themeColor="text1" w:themeTint="A6"/>
          <w:sz w:val="20"/>
          <w:szCs w:val="20"/>
        </w:rPr>
        <w:t>regardless of</w:t>
      </w:r>
      <w:r w:rsidRPr="005E3E6B">
        <w:rPr>
          <w:color w:val="595959" w:themeColor="text1" w:themeTint="A6"/>
          <w:spacing w:val="5"/>
          <w:sz w:val="20"/>
          <w:szCs w:val="20"/>
        </w:rPr>
        <w:t xml:space="preserve"> </w:t>
      </w:r>
      <w:r w:rsidRPr="005E3E6B">
        <w:rPr>
          <w:color w:val="595959" w:themeColor="text1" w:themeTint="A6"/>
          <w:sz w:val="20"/>
          <w:szCs w:val="20"/>
        </w:rPr>
        <w:t>industry.</w:t>
      </w:r>
      <w:r w:rsidRPr="005E3E6B">
        <w:rPr>
          <w:color w:val="595959" w:themeColor="text1" w:themeTint="A6"/>
          <w:spacing w:val="-40"/>
          <w:sz w:val="20"/>
          <w:szCs w:val="20"/>
        </w:rPr>
        <w:t xml:space="preserve"> </w:t>
      </w:r>
    </w:p>
    <w:p w14:paraId="4789EB0A" w14:textId="77777777" w:rsidR="00322AB1" w:rsidRDefault="00322AB1" w:rsidP="008E4905">
      <w:pPr>
        <w:rPr>
          <w:color w:val="595959" w:themeColor="text1" w:themeTint="A6"/>
          <w:sz w:val="20"/>
          <w:szCs w:val="20"/>
        </w:rPr>
      </w:pPr>
    </w:p>
    <w:p w14:paraId="409DDB2C" w14:textId="77777777" w:rsidR="00322AB1" w:rsidRPr="00BF2581" w:rsidRDefault="00322AB1" w:rsidP="008E4905">
      <w:pPr>
        <w:rPr>
          <w:color w:val="595959" w:themeColor="text1" w:themeTint="A6"/>
          <w:sz w:val="20"/>
          <w:szCs w:val="20"/>
        </w:rPr>
      </w:pPr>
    </w:p>
    <w:p w14:paraId="7B484931" w14:textId="5273BAE4" w:rsidR="005A4E6C" w:rsidRDefault="00523822" w:rsidP="00BF2581">
      <w:pPr>
        <w:pStyle w:val="Heading1"/>
      </w:pPr>
      <w:bookmarkStart w:id="19" w:name="_Toc168059281"/>
      <w:r>
        <w:t>Comparing Massachusetts to the Nation</w:t>
      </w:r>
      <w:bookmarkEnd w:id="19"/>
    </w:p>
    <w:p w14:paraId="4B2D6D0F" w14:textId="77777777" w:rsidR="00523822" w:rsidRPr="00D41A9D" w:rsidRDefault="00523822" w:rsidP="008E4905"/>
    <w:p w14:paraId="1F2CC82D" w14:textId="1D0C9665" w:rsidR="005A4E6C" w:rsidRPr="00A61982" w:rsidRDefault="00D00045" w:rsidP="008E4905">
      <w:pPr>
        <w:pStyle w:val="ListParagraph"/>
        <w:numPr>
          <w:ilvl w:val="0"/>
          <w:numId w:val="6"/>
        </w:numPr>
      </w:pPr>
      <w:hyperlink r:id="rId35" w:history="1">
        <w:r w:rsidR="005A4E6C" w:rsidRPr="5B668B84">
          <w:rPr>
            <w:rStyle w:val="Hyperlink"/>
          </w:rPr>
          <w:t>Nationwide</w:t>
        </w:r>
      </w:hyperlink>
      <w:r w:rsidR="005A4E6C" w:rsidRPr="5B668B84">
        <w:t xml:space="preserve">, 5,190 workers </w:t>
      </w:r>
      <w:r w:rsidR="005A4E6C" w:rsidRPr="00D57452">
        <w:t xml:space="preserve">and </w:t>
      </w:r>
      <w:r w:rsidR="00D57452" w:rsidRPr="00D57452">
        <w:t>5,486</w:t>
      </w:r>
      <w:r w:rsidR="005A4E6C" w:rsidRPr="00D57452">
        <w:t xml:space="preserve"> workers died </w:t>
      </w:r>
      <w:r w:rsidR="005A4E6C" w:rsidRPr="5B668B84">
        <w:t>from fatal occupational injuries in 2021 and 2022</w:t>
      </w:r>
      <w:r w:rsidR="005B50EC">
        <w:t>, respectively</w:t>
      </w:r>
      <w:r w:rsidR="005A4E6C" w:rsidRPr="5B668B84">
        <w:t>. This is a rate of 3.6 per 100,000</w:t>
      </w:r>
      <w:r w:rsidR="005A4E6C">
        <w:t xml:space="preserve"> full-time</w:t>
      </w:r>
      <w:r w:rsidR="005A4E6C" w:rsidRPr="5B668B84">
        <w:t xml:space="preserve"> workers in </w:t>
      </w:r>
      <w:r w:rsidR="005A4E6C" w:rsidRPr="009E15F0">
        <w:t xml:space="preserve">2021 and </w:t>
      </w:r>
      <w:r w:rsidR="009E15F0" w:rsidRPr="009E15F0">
        <w:t>3.7</w:t>
      </w:r>
      <w:r w:rsidR="005A4E6C" w:rsidRPr="009E15F0">
        <w:t xml:space="preserve"> in 2022, which </w:t>
      </w:r>
      <w:r w:rsidR="0054106E">
        <w:t>are</w:t>
      </w:r>
      <w:r w:rsidR="005A4E6C" w:rsidRPr="5B668B84">
        <w:t xml:space="preserve"> higher than the Massachusetts rates</w:t>
      </w:r>
      <w:r w:rsidR="0054106E">
        <w:t xml:space="preserve"> of </w:t>
      </w:r>
      <w:r w:rsidR="0059545E">
        <w:t>2</w:t>
      </w:r>
      <w:r w:rsidR="0054106E">
        <w:t>.</w:t>
      </w:r>
      <w:r w:rsidR="0059545E">
        <w:t>9</w:t>
      </w:r>
      <w:r w:rsidR="0054106E">
        <w:t xml:space="preserve"> and 2.</w:t>
      </w:r>
      <w:r w:rsidR="0059545E">
        <w:t>4</w:t>
      </w:r>
      <w:r w:rsidR="005A4E6C" w:rsidRPr="5B668B84">
        <w:t xml:space="preserve">. </w:t>
      </w:r>
    </w:p>
    <w:p w14:paraId="14082511" w14:textId="77777777" w:rsidR="005A4E6C" w:rsidRPr="00A61982" w:rsidRDefault="005A4E6C" w:rsidP="008E4905">
      <w:pPr>
        <w:pStyle w:val="ListParagraph"/>
        <w:numPr>
          <w:ilvl w:val="0"/>
          <w:numId w:val="6"/>
        </w:numPr>
      </w:pPr>
      <w:r w:rsidRPr="00A61982">
        <w:t xml:space="preserve">Compared to the nation, Massachusetts differs in three important ways. </w:t>
      </w:r>
    </w:p>
    <w:p w14:paraId="1782B1EE" w14:textId="524F355C" w:rsidR="005A4E6C" w:rsidRPr="00C45BC2" w:rsidRDefault="005A4E6C" w:rsidP="008E4905">
      <w:pPr>
        <w:pStyle w:val="ListParagraph"/>
        <w:numPr>
          <w:ilvl w:val="1"/>
          <w:numId w:val="10"/>
        </w:numPr>
      </w:pPr>
      <w:r w:rsidRPr="00C45BC2">
        <w:t>Massachusetts has proportionately fewer workers in high-risk industries, such as mining</w:t>
      </w:r>
      <w:r w:rsidR="00E019EF" w:rsidRPr="00611DB7">
        <w:t>, agriculture,</w:t>
      </w:r>
      <w:r w:rsidRPr="00611DB7">
        <w:t xml:space="preserve"> </w:t>
      </w:r>
      <w:r w:rsidR="00197F03" w:rsidRPr="00611DB7">
        <w:t>logging</w:t>
      </w:r>
      <w:r w:rsidR="0049245F" w:rsidRPr="00611DB7">
        <w:t>,</w:t>
      </w:r>
      <w:r w:rsidR="0049245F" w:rsidRPr="00C45BC2">
        <w:t xml:space="preserve"> or </w:t>
      </w:r>
      <w:r w:rsidR="0049245F" w:rsidRPr="00611DB7">
        <w:t>truck transportation</w:t>
      </w:r>
      <w:r w:rsidRPr="00C45BC2">
        <w:t>, than the U</w:t>
      </w:r>
      <w:r w:rsidR="002F6A1E">
        <w:t>nited States</w:t>
      </w:r>
      <w:r w:rsidRPr="00C45BC2">
        <w:t xml:space="preserve">. </w:t>
      </w:r>
    </w:p>
    <w:p w14:paraId="0BF0A625" w14:textId="6447E473" w:rsidR="005A4E6C" w:rsidRPr="00C45BC2" w:rsidRDefault="005A4E6C" w:rsidP="008E4905">
      <w:pPr>
        <w:pStyle w:val="ListParagraph"/>
        <w:numPr>
          <w:ilvl w:val="1"/>
          <w:numId w:val="10"/>
        </w:numPr>
      </w:pPr>
      <w:r w:rsidRPr="00C45BC2">
        <w:t xml:space="preserve">The proportion of work-related </w:t>
      </w:r>
      <w:r w:rsidR="00C1457A">
        <w:t xml:space="preserve">injury </w:t>
      </w:r>
      <w:r w:rsidRPr="00C45BC2">
        <w:t>deaths from roadway transportation incidents was much lower in Massachusetts. These were leading fatal events nationwide, representing 2</w:t>
      </w:r>
      <w:r w:rsidR="00F47DA5">
        <w:t>4.6</w:t>
      </w:r>
      <w:r w:rsidRPr="00C45BC2">
        <w:t xml:space="preserve">% of all work-related fatal injuries, while in Massachusetts crashes made up just </w:t>
      </w:r>
      <w:r w:rsidR="00F47DA5">
        <w:t>11.8</w:t>
      </w:r>
      <w:r w:rsidRPr="00C45BC2">
        <w:t xml:space="preserve">% of the burden. </w:t>
      </w:r>
    </w:p>
    <w:p w14:paraId="2A229323" w14:textId="4F9FA034" w:rsidR="005A4E6C" w:rsidRPr="003E0FCE" w:rsidRDefault="005A4E6C" w:rsidP="008E4905">
      <w:pPr>
        <w:pStyle w:val="ListParagraph"/>
        <w:numPr>
          <w:ilvl w:val="1"/>
          <w:numId w:val="10"/>
        </w:numPr>
        <w:rPr>
          <w:color w:val="FF0000"/>
        </w:rPr>
      </w:pPr>
      <w:r w:rsidRPr="00C45BC2">
        <w:t>Workplace overdoses made up 2</w:t>
      </w:r>
      <w:r w:rsidR="002945F0" w:rsidRPr="00C45BC2">
        <w:t>6</w:t>
      </w:r>
      <w:r w:rsidR="00881366">
        <w:t>.4</w:t>
      </w:r>
      <w:r w:rsidRPr="00C45BC2">
        <w:t>% of worker deaths in Massachusetts, compared to only 9</w:t>
      </w:r>
      <w:r w:rsidR="00881366">
        <w:t>.3</w:t>
      </w:r>
      <w:r w:rsidRPr="00C45BC2">
        <w:t xml:space="preserve">% nationwide. In 2021 </w:t>
      </w:r>
      <w:r w:rsidRPr="006821D4">
        <w:t xml:space="preserve">the </w:t>
      </w:r>
      <w:hyperlink r:id="rId36" w:history="1">
        <w:r w:rsidRPr="004255E8">
          <w:rPr>
            <w:rStyle w:val="Hyperlink"/>
          </w:rPr>
          <w:t xml:space="preserve">rate of fatal overdose </w:t>
        </w:r>
        <w:r w:rsidR="005A5E8C">
          <w:rPr>
            <w:rStyle w:val="Hyperlink"/>
          </w:rPr>
          <w:t xml:space="preserve">(not just among workers, but residents overall) </w:t>
        </w:r>
        <w:r w:rsidRPr="004255E8">
          <w:rPr>
            <w:rStyle w:val="Hyperlink"/>
          </w:rPr>
          <w:t xml:space="preserve">in </w:t>
        </w:r>
        <w:r w:rsidR="00570358" w:rsidRPr="004255E8">
          <w:rPr>
            <w:rStyle w:val="Hyperlink"/>
          </w:rPr>
          <w:t>M</w:t>
        </w:r>
        <w:r w:rsidR="00570358">
          <w:rPr>
            <w:rStyle w:val="Hyperlink"/>
          </w:rPr>
          <w:t>assachusetts</w:t>
        </w:r>
      </w:hyperlink>
      <w:r>
        <w:rPr>
          <w:color w:val="FF0000"/>
        </w:rPr>
        <w:t xml:space="preserve"> </w:t>
      </w:r>
      <w:r w:rsidRPr="006821D4">
        <w:t>was 32.7</w:t>
      </w:r>
      <w:r w:rsidR="009E6366">
        <w:t xml:space="preserve"> deaths per 100,000 residents</w:t>
      </w:r>
      <w:r w:rsidR="00680A34">
        <w:t>,</w:t>
      </w:r>
      <w:r w:rsidRPr="006821D4">
        <w:t xml:space="preserve"> while it was 32.4</w:t>
      </w:r>
      <w:r w:rsidR="009E6366">
        <w:t xml:space="preserve"> deaths</w:t>
      </w:r>
      <w:r w:rsidRPr="006821D4">
        <w:t xml:space="preserve"> per 100,000 </w:t>
      </w:r>
      <w:hyperlink r:id="rId37" w:history="1">
        <w:r w:rsidRPr="006821D4">
          <w:rPr>
            <w:rStyle w:val="Hyperlink"/>
          </w:rPr>
          <w:t>nationwide</w:t>
        </w:r>
      </w:hyperlink>
      <w:r w:rsidRPr="006821D4">
        <w:t>.</w:t>
      </w:r>
      <w:r>
        <w:t xml:space="preserve"> This suggests that surveillance of workplace overdoses in M</w:t>
      </w:r>
      <w:r w:rsidR="00F20336">
        <w:t>assachusetts</w:t>
      </w:r>
      <w:r>
        <w:t xml:space="preserve"> </w:t>
      </w:r>
      <w:r w:rsidR="00D26ABB">
        <w:t>may</w:t>
      </w:r>
      <w:r>
        <w:t xml:space="preserve"> </w:t>
      </w:r>
      <w:r w:rsidR="00D26ABB">
        <w:t>be</w:t>
      </w:r>
      <w:r>
        <w:t xml:space="preserve"> more robust as the overall rates</w:t>
      </w:r>
      <w:r w:rsidR="00457767">
        <w:t xml:space="preserve"> of fatal overdose</w:t>
      </w:r>
      <w:r>
        <w:t xml:space="preserve"> are comparable</w:t>
      </w:r>
      <w:r w:rsidR="007C05F3">
        <w:t xml:space="preserve">, </w:t>
      </w:r>
      <w:r w:rsidR="0003701A">
        <w:t>despite</w:t>
      </w:r>
      <w:r w:rsidR="007C05F3">
        <w:t xml:space="preserve"> </w:t>
      </w:r>
      <w:r w:rsidR="0003701A">
        <w:t>the</w:t>
      </w:r>
      <w:r w:rsidR="007C05F3">
        <w:t xml:space="preserve"> large gap </w:t>
      </w:r>
      <w:r w:rsidR="00097370">
        <w:t>between national and Massachusett</w:t>
      </w:r>
      <w:r w:rsidR="00C94F94">
        <w:t>s</w:t>
      </w:r>
      <w:r w:rsidR="00BF5A2F">
        <w:t>’</w:t>
      </w:r>
      <w:r w:rsidR="007C05F3">
        <w:t xml:space="preserve"> workplace overdose numbers</w:t>
      </w:r>
      <w:r>
        <w:t>.</w:t>
      </w:r>
      <w:r w:rsidR="00547965">
        <w:t xml:space="preserve"> </w:t>
      </w:r>
    </w:p>
    <w:p w14:paraId="407920E1" w14:textId="01EF3AB9" w:rsidR="009B0916" w:rsidRPr="00A94FB4" w:rsidRDefault="009B0916" w:rsidP="008E4905"/>
    <w:p w14:paraId="51AC7CA9" w14:textId="613734BD" w:rsidR="009B0916" w:rsidRPr="00A94FB4" w:rsidRDefault="009B0916" w:rsidP="008E4905"/>
    <w:p w14:paraId="1DEF233C" w14:textId="7A276FD6" w:rsidR="009B0916" w:rsidRPr="00A94FB4" w:rsidRDefault="009B0916" w:rsidP="008E4905"/>
    <w:p w14:paraId="5D65657A" w14:textId="77777777" w:rsidR="00AB68EC" w:rsidRDefault="00AB68EC" w:rsidP="008E4905"/>
    <w:p w14:paraId="1F95DDD4" w14:textId="77777777" w:rsidR="00AB68EC" w:rsidRDefault="00AB68EC" w:rsidP="008E4905"/>
    <w:p w14:paraId="6915C2FE" w14:textId="77777777" w:rsidR="00AB68EC" w:rsidRDefault="00AB68EC" w:rsidP="008E4905"/>
    <w:p w14:paraId="604D0826" w14:textId="77777777" w:rsidR="00AB68EC" w:rsidRDefault="00AB68EC" w:rsidP="008E4905"/>
    <w:p w14:paraId="2565E3EE" w14:textId="77777777" w:rsidR="00AB68EC" w:rsidRDefault="00AB68EC" w:rsidP="008E4905"/>
    <w:p w14:paraId="1C4C2B2E" w14:textId="77777777" w:rsidR="00AB68EC" w:rsidRDefault="00AB68EC" w:rsidP="008E4905"/>
    <w:p w14:paraId="65B5F6EC" w14:textId="77777777" w:rsidR="00AB68EC" w:rsidRDefault="00AB68EC" w:rsidP="008E4905"/>
    <w:p w14:paraId="62D3BCF9" w14:textId="77777777" w:rsidR="00AB68EC" w:rsidRDefault="00AB68EC" w:rsidP="008E4905"/>
    <w:p w14:paraId="214C7D19" w14:textId="77777777" w:rsidR="00AB68EC" w:rsidRDefault="00AB68EC" w:rsidP="008E4905"/>
    <w:p w14:paraId="41420FEA" w14:textId="77777777" w:rsidR="00AB68EC" w:rsidRDefault="00AB68EC" w:rsidP="008E4905"/>
    <w:p w14:paraId="4B9E1B5D" w14:textId="77777777" w:rsidR="00AB68EC" w:rsidRDefault="00AB68EC" w:rsidP="008E4905"/>
    <w:p w14:paraId="2EF29F54" w14:textId="77777777" w:rsidR="00AB68EC" w:rsidRDefault="00AB68EC" w:rsidP="008E4905"/>
    <w:p w14:paraId="55198FE8" w14:textId="77777777" w:rsidR="00AB68EC" w:rsidRDefault="00AB68EC" w:rsidP="008E4905"/>
    <w:p w14:paraId="6C0074BE" w14:textId="77777777" w:rsidR="00AB68EC" w:rsidRDefault="00AB68EC" w:rsidP="008E4905"/>
    <w:p w14:paraId="4ED68EEC" w14:textId="77777777" w:rsidR="00AB68EC" w:rsidRDefault="00AB68EC" w:rsidP="008E4905"/>
    <w:p w14:paraId="61A982C1" w14:textId="77777777" w:rsidR="00AB68EC" w:rsidRDefault="00AB68EC" w:rsidP="008E4905"/>
    <w:p w14:paraId="0289AD52" w14:textId="77777777" w:rsidR="00AB68EC" w:rsidRDefault="00AB68EC" w:rsidP="008E4905"/>
    <w:p w14:paraId="5B85832A" w14:textId="77777777" w:rsidR="00AB68EC" w:rsidRDefault="00AB68EC" w:rsidP="008E4905"/>
    <w:p w14:paraId="75D6BCAE" w14:textId="77777777" w:rsidR="00AB68EC" w:rsidRDefault="00AB68EC" w:rsidP="008E4905"/>
    <w:p w14:paraId="13C62274" w14:textId="77777777" w:rsidR="00AB68EC" w:rsidRDefault="00AB68EC" w:rsidP="008E4905"/>
    <w:p w14:paraId="1822AED7" w14:textId="77777777" w:rsidR="00AB68EC" w:rsidRDefault="00AB68EC" w:rsidP="008E4905"/>
    <w:p w14:paraId="06C4AEC2" w14:textId="77777777" w:rsidR="00AB68EC" w:rsidRDefault="00AB68EC" w:rsidP="008E4905"/>
    <w:p w14:paraId="056FDAF1" w14:textId="77777777" w:rsidR="00AB68EC" w:rsidRDefault="00AB68EC" w:rsidP="008E4905"/>
    <w:p w14:paraId="3BE6FA72" w14:textId="77777777" w:rsidR="00AB68EC" w:rsidRDefault="00AB68EC" w:rsidP="008E4905"/>
    <w:p w14:paraId="79EF9CB5" w14:textId="77777777" w:rsidR="00AB68EC" w:rsidRDefault="00AB68EC" w:rsidP="008E4905"/>
    <w:p w14:paraId="728D0044" w14:textId="77777777" w:rsidR="00AB68EC" w:rsidRDefault="00AB68EC" w:rsidP="008E4905"/>
    <w:p w14:paraId="6B771CC9" w14:textId="77777777" w:rsidR="00AB68EC" w:rsidRDefault="00AB68EC" w:rsidP="008E4905"/>
    <w:p w14:paraId="14FAB67D" w14:textId="77777777" w:rsidR="00AB68EC" w:rsidRDefault="00AB68EC" w:rsidP="008E4905"/>
    <w:p w14:paraId="7C134766" w14:textId="77777777" w:rsidR="00AB68EC" w:rsidRDefault="00AB68EC" w:rsidP="008E4905"/>
    <w:p w14:paraId="472E34CF" w14:textId="77777777" w:rsidR="00AB68EC" w:rsidRDefault="00AB68EC" w:rsidP="008E4905"/>
    <w:p w14:paraId="4944827C" w14:textId="77777777" w:rsidR="00AB68EC" w:rsidRDefault="00AB68EC" w:rsidP="008E4905"/>
    <w:p w14:paraId="29F6E11D" w14:textId="77777777" w:rsidR="003E08EA" w:rsidRDefault="003E08EA">
      <w:pPr>
        <w:widowControl/>
        <w:autoSpaceDE/>
        <w:autoSpaceDN/>
        <w:spacing w:after="160" w:line="259" w:lineRule="auto"/>
      </w:pPr>
      <w:r>
        <w:br w:type="page"/>
      </w:r>
    </w:p>
    <w:p w14:paraId="61AD65B2" w14:textId="77777777" w:rsidR="00D0000D" w:rsidRPr="00EF57B6" w:rsidRDefault="00D0000D" w:rsidP="003E08EA">
      <w:pPr>
        <w:pStyle w:val="Heading1"/>
      </w:pPr>
      <w:bookmarkStart w:id="20" w:name="_Toc168059282"/>
      <w:r w:rsidRPr="00EF57B6">
        <w:t>State and Federal Roles in Occupational Health and Safety</w:t>
      </w:r>
      <w:bookmarkEnd w:id="20"/>
    </w:p>
    <w:p w14:paraId="2FFFA5AF" w14:textId="77777777" w:rsidR="00D0000D" w:rsidRPr="00A94FB4" w:rsidRDefault="00D0000D" w:rsidP="008E4905"/>
    <w:p w14:paraId="645E4E2E" w14:textId="0CF98A41" w:rsidR="007A5740" w:rsidRDefault="007A5740" w:rsidP="008E4905">
      <w:r w:rsidRPr="5B668B84">
        <w:t>As no agency has sole jurisdiction over all workplaces and workers in Massachusetts, OHSP</w:t>
      </w:r>
      <w:r w:rsidR="00773C33" w:rsidRPr="5B668B84">
        <w:t xml:space="preserve"> </w:t>
      </w:r>
      <w:r w:rsidRPr="5B668B84">
        <w:t xml:space="preserve">plays an important role in connecting workers and employers with the </w:t>
      </w:r>
      <w:r w:rsidR="00320FC8">
        <w:t>several</w:t>
      </w:r>
      <w:r w:rsidR="00320FC8" w:rsidRPr="5B668B84">
        <w:t xml:space="preserve"> </w:t>
      </w:r>
      <w:r w:rsidRPr="5B668B84">
        <w:t>agencies that support workplace</w:t>
      </w:r>
      <w:r w:rsidR="006B1D7B">
        <w:t xml:space="preserve"> safety</w:t>
      </w:r>
      <w:r w:rsidRPr="5B668B84">
        <w:t>.</w:t>
      </w:r>
      <w:r w:rsidR="009234AE">
        <w:t xml:space="preserve"> OHSP refers </w:t>
      </w:r>
      <w:r w:rsidR="00295F05">
        <w:t xml:space="preserve">cases to relevant </w:t>
      </w:r>
      <w:r w:rsidR="00EE4981">
        <w:t>agencies</w:t>
      </w:r>
      <w:r w:rsidR="00295F05">
        <w:t xml:space="preserve">, serves as an information resource </w:t>
      </w:r>
      <w:r w:rsidR="00772523">
        <w:t>f</w:t>
      </w:r>
      <w:r w:rsidR="00295F05">
        <w:t>or workers and employers with health and safety questions, and advises on a range of health and</w:t>
      </w:r>
      <w:r w:rsidR="003C21F2">
        <w:t xml:space="preserve"> safety topics.</w:t>
      </w:r>
      <w:r w:rsidR="00D768C6">
        <w:t xml:space="preserve"> Our partner</w:t>
      </w:r>
      <w:r w:rsidR="00D713EF">
        <w:t xml:space="preserve"> agencies</w:t>
      </w:r>
      <w:r w:rsidR="009305EA">
        <w:t xml:space="preserve"> </w:t>
      </w:r>
      <w:r w:rsidR="00D768C6">
        <w:t xml:space="preserve">include </w:t>
      </w:r>
      <w:r w:rsidR="00274EED">
        <w:t>state agencies such</w:t>
      </w:r>
      <w:r w:rsidR="003C21F2">
        <w:t xml:space="preserve"> as </w:t>
      </w:r>
      <w:r w:rsidR="00274EED">
        <w:t>the Department of Labor Standards</w:t>
      </w:r>
      <w:r w:rsidR="004F2F95">
        <w:t xml:space="preserve"> (DL</w:t>
      </w:r>
      <w:r w:rsidR="00A44CD9">
        <w:t>S</w:t>
      </w:r>
      <w:r w:rsidR="00274EED">
        <w:t xml:space="preserve">, the Department of Industrial Accidents, </w:t>
      </w:r>
      <w:r w:rsidR="009E7D79">
        <w:t xml:space="preserve">and the </w:t>
      </w:r>
      <w:r w:rsidR="00611520">
        <w:t>Attorney General’s Office</w:t>
      </w:r>
      <w:r w:rsidR="00D5084B">
        <w:t xml:space="preserve">, </w:t>
      </w:r>
      <w:r w:rsidR="0009498F">
        <w:t>as w</w:t>
      </w:r>
      <w:r w:rsidR="00A87482">
        <w:t>ell as</w:t>
      </w:r>
      <w:r w:rsidR="00D5084B">
        <w:t xml:space="preserve"> federal age</w:t>
      </w:r>
      <w:r w:rsidR="00393655">
        <w:t>ncies</w:t>
      </w:r>
      <w:r w:rsidR="00141A10">
        <w:t xml:space="preserve"> like</w:t>
      </w:r>
      <w:r w:rsidR="005E0E7A">
        <w:t xml:space="preserve"> </w:t>
      </w:r>
      <w:r w:rsidR="007E72B9">
        <w:t xml:space="preserve">the </w:t>
      </w:r>
      <w:r w:rsidR="005E0E7A" w:rsidRPr="005E0E7A">
        <w:t>Occupational Safety and Health Administration</w:t>
      </w:r>
      <w:r w:rsidR="00141A10">
        <w:t xml:space="preserve"> </w:t>
      </w:r>
      <w:r w:rsidR="005E0E7A">
        <w:t>(</w:t>
      </w:r>
      <w:r w:rsidR="00141A10">
        <w:t>OSHA</w:t>
      </w:r>
      <w:r w:rsidR="005E0E7A">
        <w:t>)</w:t>
      </w:r>
      <w:r w:rsidR="00F648D2">
        <w:t xml:space="preserve"> and </w:t>
      </w:r>
      <w:r w:rsidR="0014018F">
        <w:t>the Wage and Hour Division in the U.S. Department of Labor</w:t>
      </w:r>
      <w:r w:rsidR="003C21F2">
        <w:t>.</w:t>
      </w:r>
    </w:p>
    <w:p w14:paraId="19E51667" w14:textId="77777777" w:rsidR="00D31AFE" w:rsidRDefault="00D31AFE" w:rsidP="008E4905"/>
    <w:p w14:paraId="576756A6" w14:textId="74424FB9" w:rsidR="00AF6903" w:rsidRPr="003E08EA" w:rsidRDefault="00AF6903" w:rsidP="00BF2581">
      <w:pPr>
        <w:pStyle w:val="Heading2"/>
      </w:pPr>
      <w:bookmarkStart w:id="21" w:name="_Toc168059283"/>
      <w:r w:rsidRPr="003E08EA">
        <w:t xml:space="preserve">What agencies </w:t>
      </w:r>
      <w:r w:rsidR="00841506" w:rsidRPr="003E08EA">
        <w:t xml:space="preserve">enforce </w:t>
      </w:r>
      <w:r w:rsidR="0048615E" w:rsidRPr="003E08EA">
        <w:t>workplace safety regulations</w:t>
      </w:r>
      <w:r w:rsidRPr="003E08EA">
        <w:t xml:space="preserve"> in Massachusetts?</w:t>
      </w:r>
      <w:bookmarkEnd w:id="21"/>
    </w:p>
    <w:p w14:paraId="320AA5F9" w14:textId="6F14F982" w:rsidR="00B43D98" w:rsidRDefault="00D31AFE" w:rsidP="008E4905">
      <w:r w:rsidRPr="5B668B84">
        <w:t xml:space="preserve">OSHA is the main federal agency that is responsible for creating workplace health and safety standards, </w:t>
      </w:r>
      <w:r w:rsidR="002D47D8" w:rsidRPr="5B668B84">
        <w:t>enforcing these standards</w:t>
      </w:r>
      <w:r w:rsidR="002D47D8">
        <w:t>, and</w:t>
      </w:r>
      <w:r w:rsidR="002D47D8" w:rsidRPr="5B668B84">
        <w:t xml:space="preserve"> </w:t>
      </w:r>
      <w:r w:rsidRPr="5B668B84">
        <w:t>providing compliance assistance.</w:t>
      </w:r>
    </w:p>
    <w:p w14:paraId="0D737B16" w14:textId="23E320BF" w:rsidR="00D31AFE" w:rsidRPr="00024E92" w:rsidRDefault="00B43D98" w:rsidP="008E4905">
      <w:pPr>
        <w:pStyle w:val="ListParagraph"/>
        <w:numPr>
          <w:ilvl w:val="0"/>
          <w:numId w:val="16"/>
        </w:numPr>
      </w:pPr>
      <w:r w:rsidRPr="5B668B84">
        <w:rPr>
          <w:b/>
          <w:bCs/>
        </w:rPr>
        <w:t xml:space="preserve">Private sector employers and </w:t>
      </w:r>
      <w:r w:rsidR="00E909CB">
        <w:rPr>
          <w:b/>
          <w:bCs/>
        </w:rPr>
        <w:t>workers</w:t>
      </w:r>
      <w:r w:rsidRPr="5B668B84">
        <w:t xml:space="preserve">: </w:t>
      </w:r>
      <w:r w:rsidR="00D93D0C" w:rsidRPr="5B668B84">
        <w:t>In Massac</w:t>
      </w:r>
      <w:r w:rsidR="00C607E3" w:rsidRPr="5B668B84">
        <w:t xml:space="preserve">husetts, </w:t>
      </w:r>
      <w:r w:rsidR="007A5740" w:rsidRPr="5B668B84">
        <w:t>OSHA standards apply to private sector employers and employees</w:t>
      </w:r>
      <w:r w:rsidR="001264D2" w:rsidRPr="5B668B84">
        <w:t>.</w:t>
      </w:r>
      <w:r w:rsidR="00A15B8F" w:rsidRPr="5B668B84">
        <w:t xml:space="preserve"> </w:t>
      </w:r>
      <w:r w:rsidR="00477035">
        <w:t xml:space="preserve">OSHA has jurisdiction over private sector </w:t>
      </w:r>
      <w:proofErr w:type="gramStart"/>
      <w:r w:rsidR="0004511E">
        <w:t>employers</w:t>
      </w:r>
      <w:proofErr w:type="gramEnd"/>
      <w:r w:rsidR="0004511E">
        <w:t xml:space="preserve"> in M</w:t>
      </w:r>
      <w:r w:rsidR="00A12707">
        <w:t>assachusetts</w:t>
      </w:r>
      <w:r w:rsidR="008C53EB">
        <w:t xml:space="preserve"> </w:t>
      </w:r>
      <w:proofErr w:type="gramStart"/>
      <w:r w:rsidR="008C53EB">
        <w:t>and also</w:t>
      </w:r>
      <w:proofErr w:type="gramEnd"/>
      <w:r w:rsidR="008C53EB">
        <w:t xml:space="preserve"> federal workforces</w:t>
      </w:r>
      <w:r w:rsidR="0004511E">
        <w:t>.</w:t>
      </w:r>
      <w:r w:rsidR="003E6FD1">
        <w:t xml:space="preserve"> Other agencies, such as the U.S. Coast Guard o</w:t>
      </w:r>
      <w:r w:rsidR="00154640">
        <w:t>r</w:t>
      </w:r>
      <w:r w:rsidR="003E6FD1">
        <w:t xml:space="preserve"> the </w:t>
      </w:r>
      <w:r w:rsidR="001F7BAF">
        <w:t>National Transportation Safety Board</w:t>
      </w:r>
      <w:r w:rsidR="008300A4">
        <w:t xml:space="preserve">, </w:t>
      </w:r>
      <w:r w:rsidR="00154640">
        <w:t xml:space="preserve">lead the response </w:t>
      </w:r>
      <w:r w:rsidR="00AC13B9">
        <w:t>in investiga</w:t>
      </w:r>
      <w:r w:rsidR="00AC1784">
        <w:t>ting</w:t>
      </w:r>
      <w:r w:rsidR="00AC13B9">
        <w:t xml:space="preserve"> worker fatalities in industries</w:t>
      </w:r>
      <w:r w:rsidR="00443A32">
        <w:t xml:space="preserve"> like commercial fishing</w:t>
      </w:r>
      <w:r w:rsidR="00AC13B9">
        <w:t xml:space="preserve"> or from </w:t>
      </w:r>
      <w:r w:rsidR="00AC1784">
        <w:t>certain events</w:t>
      </w:r>
      <w:r w:rsidR="002F3527">
        <w:t xml:space="preserve"> like plane crashes</w:t>
      </w:r>
      <w:r w:rsidR="00AC1784">
        <w:t>.</w:t>
      </w:r>
    </w:p>
    <w:p w14:paraId="68830448" w14:textId="6C5F8C59" w:rsidR="00555CB3" w:rsidRPr="00024E92" w:rsidRDefault="00555CB3" w:rsidP="008E4905">
      <w:pPr>
        <w:pStyle w:val="ListParagraph"/>
        <w:numPr>
          <w:ilvl w:val="0"/>
          <w:numId w:val="16"/>
        </w:numPr>
      </w:pPr>
      <w:r w:rsidRPr="5B668B84">
        <w:rPr>
          <w:b/>
          <w:bCs/>
        </w:rPr>
        <w:t>Public sector workers</w:t>
      </w:r>
      <w:r w:rsidRPr="5B668B84">
        <w:t xml:space="preserve">: </w:t>
      </w:r>
      <w:r w:rsidR="00E108EC" w:rsidRPr="5B668B84">
        <w:t>T</w:t>
      </w:r>
      <w:r w:rsidR="007A5740" w:rsidRPr="5B668B84">
        <w:t>he</w:t>
      </w:r>
      <w:r w:rsidR="00C607E3" w:rsidRPr="5B668B84">
        <w:t xml:space="preserve"> </w:t>
      </w:r>
      <w:r w:rsidR="00273A75" w:rsidRPr="5B668B84">
        <w:t>DLS</w:t>
      </w:r>
      <w:r w:rsidR="007A5740" w:rsidRPr="5B668B84">
        <w:t xml:space="preserve"> protect</w:t>
      </w:r>
      <w:r w:rsidR="004A2F37">
        <w:t>s</w:t>
      </w:r>
      <w:r w:rsidR="007A5740" w:rsidRPr="5B668B84">
        <w:t xml:space="preserve"> state and local public sector workers</w:t>
      </w:r>
      <w:r w:rsidR="004A2F37">
        <w:t xml:space="preserve"> as a </w:t>
      </w:r>
      <w:hyperlink r:id="rId38" w:history="1">
        <w:r w:rsidR="004A2F37" w:rsidRPr="004A2F37">
          <w:rPr>
            <w:rStyle w:val="Hyperlink"/>
          </w:rPr>
          <w:t>State</w:t>
        </w:r>
        <w:bookmarkStart w:id="22" w:name="_Hlt161226378"/>
        <w:bookmarkStart w:id="23" w:name="_Hlt161226379"/>
        <w:r w:rsidR="004A2F37" w:rsidRPr="004A2F37">
          <w:rPr>
            <w:rStyle w:val="Hyperlink"/>
          </w:rPr>
          <w:t xml:space="preserve"> </w:t>
        </w:r>
        <w:bookmarkEnd w:id="22"/>
        <w:bookmarkEnd w:id="23"/>
        <w:r w:rsidR="004A2F37" w:rsidRPr="004A2F37">
          <w:rPr>
            <w:rStyle w:val="Hyperlink"/>
          </w:rPr>
          <w:t>Plan</w:t>
        </w:r>
      </w:hyperlink>
      <w:r w:rsidR="004A2F37">
        <w:t xml:space="preserve"> under OSHA.</w:t>
      </w:r>
    </w:p>
    <w:p w14:paraId="7FF22D94" w14:textId="7947C917" w:rsidR="007A5740" w:rsidRPr="00024E92" w:rsidRDefault="00402DBB" w:rsidP="008E4905">
      <w:pPr>
        <w:pStyle w:val="ListParagraph"/>
        <w:numPr>
          <w:ilvl w:val="0"/>
          <w:numId w:val="16"/>
        </w:numPr>
      </w:pPr>
      <w:r w:rsidRPr="00402DBB">
        <w:rPr>
          <w:b/>
          <w:bCs/>
        </w:rPr>
        <w:t>Others:</w:t>
      </w:r>
      <w:r>
        <w:t xml:space="preserve"> </w:t>
      </w:r>
      <w:r w:rsidR="007A5740" w:rsidRPr="5B668B84">
        <w:t>Self-employed workers</w:t>
      </w:r>
      <w:r w:rsidR="00555CB3" w:rsidRPr="5B668B84">
        <w:t>,</w:t>
      </w:r>
      <w:r w:rsidR="007A5740" w:rsidRPr="5B668B84">
        <w:t xml:space="preserve"> independent contractors</w:t>
      </w:r>
      <w:r w:rsidR="00024E92" w:rsidRPr="5B668B84">
        <w:t xml:space="preserve">, </w:t>
      </w:r>
      <w:r w:rsidR="007975A9">
        <w:t xml:space="preserve">and </w:t>
      </w:r>
      <w:r w:rsidR="00024E92" w:rsidRPr="5B668B84">
        <w:t>workers on family farms that employ only immediate family members: These workers</w:t>
      </w:r>
      <w:r w:rsidR="007A5740" w:rsidRPr="5B668B84">
        <w:t xml:space="preserve"> are not covered by OSHA</w:t>
      </w:r>
      <w:r w:rsidR="00FF0CC4" w:rsidRPr="5B668B84">
        <w:t xml:space="preserve"> or DLS</w:t>
      </w:r>
      <w:r w:rsidR="00024E92" w:rsidRPr="5B668B84">
        <w:t>.</w:t>
      </w:r>
    </w:p>
    <w:p w14:paraId="28986FE9" w14:textId="76DC553F" w:rsidR="00544630" w:rsidRDefault="00544630" w:rsidP="008E4905"/>
    <w:p w14:paraId="04055722" w14:textId="5328C527" w:rsidR="00A20E3C" w:rsidRPr="00C24667" w:rsidRDefault="007A5740" w:rsidP="008E4905">
      <w:r w:rsidRPr="00F0297B">
        <w:t xml:space="preserve">OSHA </w:t>
      </w:r>
      <w:r w:rsidRPr="00B6201A">
        <w:t>investigated</w:t>
      </w:r>
      <w:r w:rsidR="004156F7" w:rsidRPr="00B6201A">
        <w:t xml:space="preserve"> </w:t>
      </w:r>
      <w:r w:rsidR="004156F7" w:rsidRPr="00E20A60">
        <w:t>at least</w:t>
      </w:r>
      <w:r w:rsidRPr="00B6201A">
        <w:t xml:space="preserve"> </w:t>
      </w:r>
      <w:r w:rsidR="00924EF6" w:rsidRPr="000F3826">
        <w:t>41</w:t>
      </w:r>
      <w:r w:rsidRPr="000F3826">
        <w:t xml:space="preserve"> (</w:t>
      </w:r>
      <w:r w:rsidR="00F0297B" w:rsidRPr="000F3826">
        <w:t>23</w:t>
      </w:r>
      <w:r w:rsidR="009450BA">
        <w:t>.0</w:t>
      </w:r>
      <w:r w:rsidRPr="000F3826">
        <w:t>%)</w:t>
      </w:r>
      <w:r w:rsidRPr="00F0297B">
        <w:t xml:space="preserve"> of the </w:t>
      </w:r>
      <w:r w:rsidR="00B65133">
        <w:t>17</w:t>
      </w:r>
      <w:r w:rsidR="7B446FB1">
        <w:t>8</w:t>
      </w:r>
      <w:r w:rsidR="00B65133">
        <w:t xml:space="preserve"> </w:t>
      </w:r>
      <w:r w:rsidRPr="00F0297B">
        <w:t xml:space="preserve">fatal work-related injuries identified by the </w:t>
      </w:r>
      <w:r w:rsidR="00A52306">
        <w:t>OHSP</w:t>
      </w:r>
      <w:r w:rsidRPr="00F0297B">
        <w:t xml:space="preserve"> that occurred in </w:t>
      </w:r>
      <w:r w:rsidRPr="00C24667">
        <w:t>20</w:t>
      </w:r>
      <w:r w:rsidR="00F0297B" w:rsidRPr="00C24667">
        <w:t>21</w:t>
      </w:r>
      <w:r w:rsidR="007972CE" w:rsidRPr="007972CE">
        <w:t>–</w:t>
      </w:r>
      <w:r w:rsidR="00F0297B" w:rsidRPr="00C24667">
        <w:t>2022</w:t>
      </w:r>
      <w:r w:rsidRPr="00C24667">
        <w:t>.</w:t>
      </w:r>
      <w:r w:rsidR="0045077A" w:rsidRPr="00C24667">
        <w:rPr>
          <w:rStyle w:val="FootnoteReference"/>
        </w:rPr>
        <w:footnoteReference w:id="8"/>
      </w:r>
      <w:r w:rsidR="0045077A" w:rsidRPr="00C24667">
        <w:t xml:space="preserve"> </w:t>
      </w:r>
      <w:r w:rsidR="00A20E3C" w:rsidRPr="00C24667">
        <w:t xml:space="preserve">OSHA levied fines for violations of health and safety standards against </w:t>
      </w:r>
      <w:r w:rsidR="00A20E3C" w:rsidRPr="008155B3">
        <w:t xml:space="preserve">at </w:t>
      </w:r>
      <w:r w:rsidR="00A20E3C" w:rsidRPr="000F3826">
        <w:t xml:space="preserve">least </w:t>
      </w:r>
      <w:r w:rsidR="008155B3" w:rsidRPr="008155B3">
        <w:t>19</w:t>
      </w:r>
      <w:r w:rsidR="008155B3">
        <w:t xml:space="preserve"> </w:t>
      </w:r>
      <w:r w:rsidR="00A20E3C" w:rsidRPr="00C24667">
        <w:t xml:space="preserve">of the employers they </w:t>
      </w:r>
      <w:r w:rsidR="00A20E3C" w:rsidRPr="00F0297B">
        <w:t>investigated in response to these fatal incident</w:t>
      </w:r>
      <w:r w:rsidR="00A20E3C" w:rsidRPr="00C24667">
        <w:t xml:space="preserve">s. The lowest fine assessed was </w:t>
      </w:r>
      <w:r w:rsidR="00A20E3C" w:rsidRPr="000F3826">
        <w:t>$4,0</w:t>
      </w:r>
      <w:r w:rsidR="00311A23" w:rsidRPr="000F3826">
        <w:t>96</w:t>
      </w:r>
      <w:r w:rsidR="00A20E3C" w:rsidRPr="00C24667">
        <w:t xml:space="preserve"> and the highest was $</w:t>
      </w:r>
      <w:r w:rsidR="008B2C49" w:rsidRPr="00C24667">
        <w:t>1,</w:t>
      </w:r>
      <w:r w:rsidR="00630313" w:rsidRPr="00C24667">
        <w:t>256</w:t>
      </w:r>
      <w:r w:rsidR="00A20E3C" w:rsidRPr="00C24667">
        <w:t>,</w:t>
      </w:r>
      <w:r w:rsidR="00630313" w:rsidRPr="00C24667">
        <w:t>0</w:t>
      </w:r>
      <w:r w:rsidR="008B2C49" w:rsidRPr="00C24667">
        <w:t>92</w:t>
      </w:r>
      <w:r w:rsidR="00A20E3C" w:rsidRPr="00C24667">
        <w:t>.</w:t>
      </w:r>
    </w:p>
    <w:p w14:paraId="7740EF9D" w14:textId="77777777" w:rsidR="00CA72E1" w:rsidRPr="00E636A8" w:rsidRDefault="00CA72E1" w:rsidP="008E4905"/>
    <w:p w14:paraId="169535B5" w14:textId="19F43F7F" w:rsidR="00B16045" w:rsidRDefault="007A5740" w:rsidP="008E4905">
      <w:r w:rsidRPr="00E636A8">
        <w:t xml:space="preserve">Of the remaining incidents, </w:t>
      </w:r>
      <w:r w:rsidR="00E636A8" w:rsidRPr="00E636A8">
        <w:t>22</w:t>
      </w:r>
      <w:r w:rsidR="001C05F8">
        <w:t xml:space="preserve"> (1</w:t>
      </w:r>
      <w:r w:rsidR="00AE7645">
        <w:t>2.4</w:t>
      </w:r>
      <w:r w:rsidR="001C05F8">
        <w:t>%)</w:t>
      </w:r>
      <w:r w:rsidRPr="00E636A8">
        <w:t xml:space="preserve"> involved workers </w:t>
      </w:r>
      <w:r w:rsidRPr="00936F3F">
        <w:t xml:space="preserve">who </w:t>
      </w:r>
      <w:r w:rsidR="00C55842" w:rsidRPr="00936F3F">
        <w:t>fell outside</w:t>
      </w:r>
      <w:r w:rsidRPr="00936F3F">
        <w:t xml:space="preserve"> of OSHA jurisdiction, such as public sector employees, sole </w:t>
      </w:r>
      <w:r w:rsidR="00F0712B" w:rsidRPr="00936F3F">
        <w:t>proprietors</w:t>
      </w:r>
      <w:r w:rsidR="00A842C3">
        <w:t>,</w:t>
      </w:r>
      <w:r w:rsidRPr="00936F3F">
        <w:t xml:space="preserve"> the self-employed, and commercial </w:t>
      </w:r>
      <w:r w:rsidRPr="00423E73">
        <w:t xml:space="preserve">fishers. </w:t>
      </w:r>
      <w:r w:rsidR="00496DA9">
        <w:t>Eighty-four</w:t>
      </w:r>
      <w:r w:rsidR="00C06402">
        <w:t xml:space="preserve"> (</w:t>
      </w:r>
      <w:r w:rsidR="00B461EA">
        <w:t>47</w:t>
      </w:r>
      <w:r w:rsidR="00FA625B">
        <w:t>.2</w:t>
      </w:r>
      <w:r w:rsidR="00C06402">
        <w:t>%)</w:t>
      </w:r>
      <w:r w:rsidRPr="00423E73">
        <w:t xml:space="preserve"> additional deaths were events not routinely addressed by OSHA, such as overdoses, suicides, homicides</w:t>
      </w:r>
      <w:r w:rsidRPr="00936F3F">
        <w:t xml:space="preserve">, or roadway motor vehicle collisions. </w:t>
      </w:r>
      <w:r w:rsidR="00A15A4B">
        <w:t>W</w:t>
      </w:r>
      <w:r w:rsidR="00FD4EEB">
        <w:t xml:space="preserve">hile </w:t>
      </w:r>
      <w:r w:rsidR="00A15A4B">
        <w:t>OHSP does not have an enforcement role, it</w:t>
      </w:r>
      <w:r w:rsidR="003110DF">
        <w:t xml:space="preserve"> helps</w:t>
      </w:r>
      <w:r w:rsidRPr="00936F3F">
        <w:t xml:space="preserve"> fill an important gap</w:t>
      </w:r>
      <w:r w:rsidR="00F73852">
        <w:t xml:space="preserve"> by</w:t>
      </w:r>
      <w:r w:rsidR="00F801A4">
        <w:t xml:space="preserve"> including these workers in</w:t>
      </w:r>
      <w:r w:rsidRPr="00936F3F">
        <w:t xml:space="preserve"> the information it collects, analyzes, and disseminates</w:t>
      </w:r>
      <w:r w:rsidR="00220BF3">
        <w:t xml:space="preserve"> to the enforcement agencies</w:t>
      </w:r>
      <w:r w:rsidR="00D539B8">
        <w:t>,</w:t>
      </w:r>
      <w:r w:rsidR="00220BF3">
        <w:t xml:space="preserve"> workplace safety</w:t>
      </w:r>
      <w:r w:rsidR="00C16DBB">
        <w:t xml:space="preserve"> advocates</w:t>
      </w:r>
      <w:r w:rsidR="00D539B8">
        <w:t>,</w:t>
      </w:r>
      <w:r w:rsidR="00C16DBB">
        <w:t xml:space="preserve"> and policymakers</w:t>
      </w:r>
      <w:r w:rsidRPr="00936F3F">
        <w:t xml:space="preserve">. </w:t>
      </w:r>
    </w:p>
    <w:p w14:paraId="2ED26DD3" w14:textId="77777777" w:rsidR="00A7048F" w:rsidRDefault="00A7048F" w:rsidP="008E4905"/>
    <w:p w14:paraId="1527CAA2" w14:textId="3F1631CD" w:rsidR="00FB67B3" w:rsidRPr="003E08EA" w:rsidRDefault="00FB67B3" w:rsidP="00225F9E">
      <w:pPr>
        <w:pStyle w:val="Heading2"/>
      </w:pPr>
      <w:bookmarkStart w:id="24" w:name="_Toc168059284"/>
      <w:r w:rsidRPr="003E08EA">
        <w:t xml:space="preserve">How </w:t>
      </w:r>
      <w:r w:rsidR="003E08EA">
        <w:t>does OHSP</w:t>
      </w:r>
      <w:r w:rsidRPr="003E08EA">
        <w:t xml:space="preserve"> </w:t>
      </w:r>
      <w:r w:rsidR="003E08EA">
        <w:t>i</w:t>
      </w:r>
      <w:r w:rsidRPr="003E08EA">
        <w:t xml:space="preserve">nvestigate </w:t>
      </w:r>
      <w:r w:rsidR="003E08EA">
        <w:t>w</w:t>
      </w:r>
      <w:r w:rsidRPr="003E08EA">
        <w:t xml:space="preserve">orkplace </w:t>
      </w:r>
      <w:r w:rsidR="003E08EA">
        <w:t>f</w:t>
      </w:r>
      <w:r w:rsidRPr="003E08EA">
        <w:t>atalities</w:t>
      </w:r>
      <w:r w:rsidR="003E08EA">
        <w:t>?</w:t>
      </w:r>
      <w:bookmarkEnd w:id="24"/>
    </w:p>
    <w:p w14:paraId="50AB2728" w14:textId="54F6B1D6" w:rsidR="00B16045" w:rsidRPr="00A94FB4" w:rsidRDefault="00B16045" w:rsidP="008E4905">
      <w:r w:rsidRPr="00A94FB4">
        <w:t xml:space="preserve">OHSP conducts in-depth investigations on select workplace fatalities through the FACE program. </w:t>
      </w:r>
      <w:r w:rsidR="00093DAE">
        <w:t xml:space="preserve">After conducting </w:t>
      </w:r>
      <w:r w:rsidR="00AA008B">
        <w:t xml:space="preserve">these investigations, OHSP publishes </w:t>
      </w:r>
      <w:r w:rsidRPr="00A94FB4">
        <w:t>detailed reports</w:t>
      </w:r>
      <w:r w:rsidR="00FB67B3">
        <w:t xml:space="preserve"> that</w:t>
      </w:r>
      <w:r w:rsidRPr="00A94FB4">
        <w:t xml:space="preserve"> document </w:t>
      </w:r>
      <w:r w:rsidR="003B0B03">
        <w:t>what may have led</w:t>
      </w:r>
      <w:r w:rsidRPr="00A94FB4">
        <w:t xml:space="preserve"> </w:t>
      </w:r>
      <w:r w:rsidR="003B0B03">
        <w:t>to</w:t>
      </w:r>
      <w:r w:rsidRPr="00A94FB4">
        <w:t xml:space="preserve"> the event </w:t>
      </w:r>
      <w:r w:rsidR="002C1480">
        <w:t>with</w:t>
      </w:r>
      <w:r w:rsidRPr="00A94FB4">
        <w:t xml:space="preserve"> recommendations</w:t>
      </w:r>
      <w:r w:rsidR="001E3E1D">
        <w:t xml:space="preserve"> </w:t>
      </w:r>
      <w:r w:rsidRPr="00A94FB4">
        <w:t xml:space="preserve">to prevent similar occurrences from happening in the future. A </w:t>
      </w:r>
      <w:r w:rsidR="009A7BE7" w:rsidRPr="00A94FB4">
        <w:t xml:space="preserve">recent </w:t>
      </w:r>
      <w:r w:rsidRPr="00A94FB4">
        <w:t>investigation</w:t>
      </w:r>
      <w:r w:rsidR="00FC7AF3" w:rsidRPr="00A94FB4">
        <w:t xml:space="preserve"> is</w:t>
      </w:r>
      <w:r w:rsidRPr="00A94FB4">
        <w:t xml:space="preserve"> highlighted below. More can be found at </w:t>
      </w:r>
      <w:hyperlink r:id="rId39" w:history="1">
        <w:r w:rsidR="008C2290" w:rsidRPr="008C2290">
          <w:rPr>
            <w:rStyle w:val="Hyperlink"/>
          </w:rPr>
          <w:t>mass.gov/resource/fatality-case-reports</w:t>
        </w:r>
      </w:hyperlink>
      <w:r w:rsidRPr="00A94FB4">
        <w:t>.</w:t>
      </w:r>
    </w:p>
    <w:p w14:paraId="62079F48" w14:textId="25FFF5F5" w:rsidR="006763F9" w:rsidRPr="00A94FB4" w:rsidRDefault="006763F9" w:rsidP="008E4905"/>
    <w:p w14:paraId="13AD055C" w14:textId="4E597728" w:rsidR="00515CC5" w:rsidRDefault="00515CC5" w:rsidP="008E4905"/>
    <w:p w14:paraId="430DA8C4" w14:textId="77777777" w:rsidR="00AB68EC" w:rsidRDefault="00AB68EC" w:rsidP="008E4905"/>
    <w:p w14:paraId="50D871F4" w14:textId="77777777" w:rsidR="00AB68EC" w:rsidRDefault="00AB68EC" w:rsidP="008E4905"/>
    <w:p w14:paraId="64A58CF1" w14:textId="77777777" w:rsidR="00AB68EC" w:rsidRDefault="00AB68EC" w:rsidP="008E4905"/>
    <w:p w14:paraId="76560D6C" w14:textId="77777777" w:rsidR="00AB68EC" w:rsidRDefault="00AB68EC" w:rsidP="008E4905"/>
    <w:p w14:paraId="5C7D3BC0" w14:textId="77777777" w:rsidR="00EF0AAF" w:rsidRDefault="00EF0AAF">
      <w:pPr>
        <w:widowControl/>
        <w:autoSpaceDE/>
        <w:autoSpaceDN/>
        <w:spacing w:after="160" w:line="259" w:lineRule="auto"/>
        <w:rPr>
          <w:rFonts w:eastAsiaTheme="majorEastAsia"/>
          <w:b/>
          <w:bCs/>
          <w:color w:val="032E53"/>
          <w:sz w:val="32"/>
          <w:szCs w:val="32"/>
        </w:rPr>
      </w:pPr>
      <w:r>
        <w:br w:type="page"/>
      </w:r>
    </w:p>
    <w:p w14:paraId="79802C68" w14:textId="38788295" w:rsidR="00C0443A" w:rsidRPr="00A94FB4" w:rsidRDefault="00124F90" w:rsidP="0080303A">
      <w:pPr>
        <w:pStyle w:val="Heading1"/>
      </w:pPr>
      <w:bookmarkStart w:id="25" w:name="_Toc168059285"/>
      <w:r>
        <w:t>Fatal Injury Prevention in Massachusetts</w:t>
      </w:r>
      <w:r w:rsidR="003255BF">
        <w:t>: Examples of current activities</w:t>
      </w:r>
      <w:bookmarkEnd w:id="25"/>
      <w:r w:rsidR="006427F5" w:rsidDel="00BB5F8C">
        <w:t xml:space="preserve"> </w:t>
      </w:r>
    </w:p>
    <w:p w14:paraId="34419874" w14:textId="77777777" w:rsidR="00130A23" w:rsidRDefault="00130A23" w:rsidP="008E4905"/>
    <w:p w14:paraId="66E6E919" w14:textId="68F367E5" w:rsidR="00C0443A" w:rsidRPr="00A94FB4" w:rsidRDefault="00C0443A" w:rsidP="005D3CF2">
      <w:pPr>
        <w:pStyle w:val="Heading2"/>
      </w:pPr>
      <w:bookmarkStart w:id="26" w:name="_Toc168059286"/>
      <w:r w:rsidRPr="00A94FB4">
        <w:t>Workplace</w:t>
      </w:r>
      <w:r w:rsidRPr="00A94FB4">
        <w:rPr>
          <w:spacing w:val="-11"/>
        </w:rPr>
        <w:t xml:space="preserve"> </w:t>
      </w:r>
      <w:r w:rsidRPr="00A94FB4">
        <w:t>Overdose</w:t>
      </w:r>
      <w:r>
        <w:t xml:space="preserve"> Prevention</w:t>
      </w:r>
      <w:bookmarkEnd w:id="26"/>
    </w:p>
    <w:p w14:paraId="6DBA6593" w14:textId="2151C6D5" w:rsidR="00DE58BF" w:rsidRDefault="00C0443A" w:rsidP="00181A17">
      <w:proofErr w:type="gramStart"/>
      <w:r w:rsidRPr="00A94FB4">
        <w:t>Similar to</w:t>
      </w:r>
      <w:proofErr w:type="gramEnd"/>
      <w:r w:rsidRPr="00A94FB4">
        <w:t xml:space="preserve"> recent years, unintentional overdose at work was the single leading cause of fatal injury at work in 202</w:t>
      </w:r>
      <w:r>
        <w:t>1</w:t>
      </w:r>
      <w:r w:rsidRPr="007972CE">
        <w:t>–</w:t>
      </w:r>
      <w:r>
        <w:t>2022</w:t>
      </w:r>
      <w:r w:rsidRPr="00A94FB4">
        <w:t xml:space="preserve">, resulting in one quarter of all </w:t>
      </w:r>
      <w:r w:rsidR="00497404">
        <w:t xml:space="preserve">workplace </w:t>
      </w:r>
      <w:r w:rsidRPr="00A94FB4">
        <w:t>deaths. These deaths occurred across all industry sectors. The average age of workplace overdose victims was 4</w:t>
      </w:r>
      <w:r>
        <w:t>4</w:t>
      </w:r>
      <w:r w:rsidRPr="00A94FB4">
        <w:t xml:space="preserve"> years. </w:t>
      </w:r>
      <w:r w:rsidR="00743944">
        <w:t xml:space="preserve">Examples of </w:t>
      </w:r>
      <w:r w:rsidR="003C724A">
        <w:t>state efforts to address and prevent workplace overdose include:</w:t>
      </w:r>
      <w:r w:rsidR="001A6F6F" w:rsidRPr="001A6F6F">
        <w:t xml:space="preserve"> </w:t>
      </w:r>
    </w:p>
    <w:p w14:paraId="1B5C6528" w14:textId="7160358C" w:rsidR="00EA5012" w:rsidRDefault="00EA5012" w:rsidP="00181A17"/>
    <w:p w14:paraId="2624C7D1" w14:textId="07C86771" w:rsidR="00E83BE5" w:rsidRDefault="004571B5" w:rsidP="00A62C30">
      <w:pPr>
        <w:pStyle w:val="ListParagraph"/>
        <w:numPr>
          <w:ilvl w:val="0"/>
          <w:numId w:val="28"/>
        </w:numPr>
      </w:pPr>
      <w:r w:rsidRPr="004571B5">
        <w:rPr>
          <w:b/>
          <w:bCs/>
          <w:noProof/>
        </w:rPr>
        <w:drawing>
          <wp:anchor distT="0" distB="0" distL="114300" distR="114300" simplePos="0" relativeHeight="251658241" behindDoc="0" locked="0" layoutInCell="1" allowOverlap="1" wp14:anchorId="74457A41" wp14:editId="6F0A8A6C">
            <wp:simplePos x="0" y="0"/>
            <wp:positionH relativeFrom="column">
              <wp:posOffset>4019550</wp:posOffset>
            </wp:positionH>
            <wp:positionV relativeFrom="paragraph">
              <wp:posOffset>105410</wp:posOffset>
            </wp:positionV>
            <wp:extent cx="2771775" cy="1234440"/>
            <wp:effectExtent l="19050" t="19050" r="28575" b="22860"/>
            <wp:wrapSquare wrapText="bothSides"/>
            <wp:docPr id="1025119894" name="Picture 1025119894" descr="Website logo for the BeHERE (Behavioral Health and Racial Equity) initiative and the workplace: opioid connection component by Health Resources in 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119894" name="Picture 1025119894" descr="Website logo for the BeHERE (Behavioral Health and Racial Equity) initiative and the workplace: opioid connection component by Health Resources in Action."/>
                    <pic:cNvPicPr/>
                  </pic:nvPicPr>
                  <pic:blipFill rotWithShape="1">
                    <a:blip r:embed="rId40">
                      <a:extLst>
                        <a:ext uri="{28A0092B-C50C-407E-A947-70E740481C1C}">
                          <a14:useLocalDpi xmlns:a14="http://schemas.microsoft.com/office/drawing/2010/main" val="0"/>
                        </a:ext>
                      </a:extLst>
                    </a:blip>
                    <a:srcRect r="4860"/>
                    <a:stretch/>
                  </pic:blipFill>
                  <pic:spPr bwMode="auto">
                    <a:xfrm>
                      <a:off x="0" y="0"/>
                      <a:ext cx="2771775" cy="1234440"/>
                    </a:xfrm>
                    <a:prstGeom prst="rect">
                      <a:avLst/>
                    </a:prstGeom>
                    <a:ln w="9525" cap="flat" cmpd="sng" algn="ctr">
                      <a:solidFill>
                        <a:srgbClr val="4472C4"/>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4571B5">
        <w:rPr>
          <w:b/>
          <w:bCs/>
        </w:rPr>
        <w:t>The BeHERE Initiative</w:t>
      </w:r>
      <w:r w:rsidR="0074037D">
        <w:t>.</w:t>
      </w:r>
      <w:r w:rsidRPr="004571B5">
        <w:t xml:space="preserve"> OHSP continues to help support workers and workplaces to understand the connection between opioids, pain, and the workplace. In collaboration with Health Resources in Action on work funded by the State Opioid Response grant, </w:t>
      </w:r>
      <w:r w:rsidR="006458E5">
        <w:t>OHSP</w:t>
      </w:r>
      <w:r w:rsidR="00BC7ACF">
        <w:t xml:space="preserve"> helped</w:t>
      </w:r>
      <w:r w:rsidRPr="004571B5">
        <w:t xml:space="preserve"> develop new </w:t>
      </w:r>
      <w:proofErr w:type="gramStart"/>
      <w:r w:rsidRPr="004571B5">
        <w:t>trainings</w:t>
      </w:r>
      <w:proofErr w:type="gramEnd"/>
      <w:r w:rsidRPr="004571B5">
        <w:t xml:space="preserve"> and a comprehensive website </w:t>
      </w:r>
      <w:r w:rsidR="00C6753A">
        <w:t xml:space="preserve">for </w:t>
      </w:r>
      <w:r w:rsidR="005005A7">
        <w:t xml:space="preserve">Massachusetts </w:t>
      </w:r>
      <w:r w:rsidR="00C6753A">
        <w:t>employers</w:t>
      </w:r>
      <w:r w:rsidR="0069022E">
        <w:t>. Th</w:t>
      </w:r>
      <w:r w:rsidR="00F836D4">
        <w:t xml:space="preserve">e goals of </w:t>
      </w:r>
      <w:r w:rsidR="005005A7">
        <w:t xml:space="preserve">these products </w:t>
      </w:r>
      <w:r w:rsidR="003E5653">
        <w:t>are</w:t>
      </w:r>
      <w:r w:rsidRPr="004571B5">
        <w:t xml:space="preserve"> to increase opioid awareness and provide resources for employers to implement policies and practices that build capacity for ‘upstream’ prevention efforts</w:t>
      </w:r>
      <w:r w:rsidR="00D175FB">
        <w:t xml:space="preserve"> that follow the </w:t>
      </w:r>
      <w:r w:rsidR="003E5653">
        <w:t>principles</w:t>
      </w:r>
      <w:r w:rsidR="00D175FB">
        <w:t xml:space="preserve"> of Recover</w:t>
      </w:r>
      <w:r w:rsidR="00E56D76">
        <w:t>y</w:t>
      </w:r>
      <w:r w:rsidR="0003356C">
        <w:t>-</w:t>
      </w:r>
      <w:r w:rsidR="00D175FB">
        <w:t>Supportive Workplace</w:t>
      </w:r>
      <w:r w:rsidR="004371F7">
        <w:t>s</w:t>
      </w:r>
      <w:r w:rsidRPr="004571B5">
        <w:t xml:space="preserve">. Learn more at </w:t>
      </w:r>
      <w:hyperlink r:id="rId41" w:history="1">
        <w:r w:rsidRPr="00FF33D5">
          <w:rPr>
            <w:rStyle w:val="Hyperlink"/>
          </w:rPr>
          <w:t>behereinitiative.org/workplace/opioids-pain-and-the-workplace</w:t>
        </w:r>
      </w:hyperlink>
      <w:r w:rsidR="00DE58BF">
        <w:t>.</w:t>
      </w:r>
    </w:p>
    <w:p w14:paraId="1B15BA8E" w14:textId="77777777" w:rsidR="00DE58BF" w:rsidRPr="007613EA" w:rsidRDefault="00DE58BF" w:rsidP="007E74B4">
      <w:pPr>
        <w:pStyle w:val="ListParagraph"/>
        <w:ind w:left="360" w:firstLine="0"/>
      </w:pPr>
    </w:p>
    <w:p w14:paraId="3BFAC2D9" w14:textId="7322DB35" w:rsidR="00AA728B" w:rsidRPr="0089684F" w:rsidRDefault="000A331E" w:rsidP="008E4905">
      <w:pPr>
        <w:pStyle w:val="ListParagraph"/>
        <w:numPr>
          <w:ilvl w:val="0"/>
          <w:numId w:val="17"/>
        </w:numPr>
      </w:pPr>
      <w:r w:rsidRPr="0089684F">
        <w:rPr>
          <w:b/>
        </w:rPr>
        <w:t>Data Reports</w:t>
      </w:r>
      <w:r w:rsidR="0074037D">
        <w:t>.</w:t>
      </w:r>
      <w:r w:rsidRPr="0089684F">
        <w:t xml:space="preserve"> </w:t>
      </w:r>
      <w:r w:rsidR="00C0443A" w:rsidRPr="0089684F">
        <w:t xml:space="preserve">In addition, OHSP has </w:t>
      </w:r>
      <w:hyperlink r:id="rId42" w:anchor="opioids-and-work-" w:history="1">
        <w:r w:rsidR="00C0443A" w:rsidRPr="00A94FB4">
          <w:rPr>
            <w:rStyle w:val="Hyperlink"/>
          </w:rPr>
          <w:t>analyzed</w:t>
        </w:r>
      </w:hyperlink>
      <w:r w:rsidR="00C0443A" w:rsidRPr="0089684F">
        <w:t xml:space="preserve"> opioid overdoses by industry and occupation</w:t>
      </w:r>
      <w:r w:rsidR="00152E87">
        <w:t>. M</w:t>
      </w:r>
      <w:r w:rsidR="00AC5896" w:rsidRPr="0089684F">
        <w:t>ost recently,</w:t>
      </w:r>
      <w:r w:rsidR="00C0443A" w:rsidRPr="0089684F">
        <w:t xml:space="preserve"> </w:t>
      </w:r>
      <w:r w:rsidR="00152E87">
        <w:t>OHSP</w:t>
      </w:r>
      <w:r w:rsidR="00C0443A" w:rsidRPr="0089684F">
        <w:t xml:space="preserve"> released a </w:t>
      </w:r>
      <w:hyperlink r:id="rId43" w:history="1">
        <w:r w:rsidR="00C0443A">
          <w:rPr>
            <w:rStyle w:val="Hyperlink"/>
          </w:rPr>
          <w:t>report on deaths from 2018-2020</w:t>
        </w:r>
      </w:hyperlink>
      <w:r w:rsidR="00C0443A" w:rsidRPr="0089684F">
        <w:t xml:space="preserve">. </w:t>
      </w:r>
      <w:r w:rsidR="00C67E84" w:rsidRPr="0089684F">
        <w:t>These analyses aim to shed light on the work-related factors of opioid</w:t>
      </w:r>
      <w:r w:rsidR="00A958CB">
        <w:t xml:space="preserve"> </w:t>
      </w:r>
      <w:r w:rsidR="00C67E84" w:rsidRPr="0089684F">
        <w:t xml:space="preserve">overdose and to inform prevention efforts tailored to different industry and occupation groups. </w:t>
      </w:r>
    </w:p>
    <w:p w14:paraId="4D1B8301" w14:textId="77777777" w:rsidR="00164652" w:rsidRDefault="00164652" w:rsidP="00AA728B">
      <w:pPr>
        <w:pStyle w:val="ListParagraph"/>
        <w:ind w:left="360" w:firstLine="0"/>
      </w:pPr>
    </w:p>
    <w:p w14:paraId="5B6A8238" w14:textId="77777777" w:rsidR="007A4FE1" w:rsidRDefault="007A4FE1" w:rsidP="007E74B4">
      <w:pPr>
        <w:pStyle w:val="ListParagraph"/>
        <w:ind w:left="360" w:firstLine="0"/>
      </w:pPr>
    </w:p>
    <w:p w14:paraId="3E12D705" w14:textId="770D1776" w:rsidR="00C0443A" w:rsidRPr="00A94FB4" w:rsidRDefault="00C0443A" w:rsidP="00F6584D">
      <w:pPr>
        <w:pStyle w:val="Heading2"/>
      </w:pPr>
      <w:bookmarkStart w:id="27" w:name="_Toc168059287"/>
      <w:r w:rsidRPr="00A94FB4">
        <w:t>Suicide Prevention</w:t>
      </w:r>
      <w:bookmarkEnd w:id="27"/>
    </w:p>
    <w:p w14:paraId="44CC0E9F" w14:textId="082FB69D" w:rsidR="00DE58BF" w:rsidRDefault="00C0443A" w:rsidP="00EF57B6">
      <w:r w:rsidRPr="00EC643C">
        <w:t>OHSP continues to work with DPH</w:t>
      </w:r>
      <w:r w:rsidR="00245BD9">
        <w:t>’s</w:t>
      </w:r>
      <w:r w:rsidRPr="00EC643C">
        <w:t xml:space="preserve"> </w:t>
      </w:r>
      <w:hyperlink r:id="rId44" w:history="1">
        <w:r w:rsidRPr="00113023">
          <w:rPr>
            <w:rStyle w:val="Hyperlink"/>
          </w:rPr>
          <w:t>Suicide Prevention Program</w:t>
        </w:r>
      </w:hyperlink>
      <w:r w:rsidRPr="00EC643C">
        <w:t xml:space="preserve"> to identify </w:t>
      </w:r>
      <w:hyperlink r:id="rId45" w:anchor="suicides-and-work-" w:history="1">
        <w:r w:rsidRPr="00A94FB4">
          <w:rPr>
            <w:rStyle w:val="Hyperlink"/>
          </w:rPr>
          <w:t>workforces that are at g</w:t>
        </w:r>
        <w:bookmarkStart w:id="28" w:name="_Hlt161226770"/>
        <w:bookmarkStart w:id="29" w:name="_Hlt161226771"/>
        <w:r w:rsidRPr="00A94FB4">
          <w:rPr>
            <w:rStyle w:val="Hyperlink"/>
          </w:rPr>
          <w:t>r</w:t>
        </w:r>
        <w:bookmarkEnd w:id="28"/>
        <w:bookmarkEnd w:id="29"/>
        <w:r w:rsidRPr="00A94FB4">
          <w:rPr>
            <w:rStyle w:val="Hyperlink"/>
          </w:rPr>
          <w:t>eater risk of suicide</w:t>
        </w:r>
      </w:hyperlink>
      <w:r w:rsidRPr="00C84DAD">
        <w:rPr>
          <w:rStyle w:val="Hyperlink"/>
          <w:color w:val="auto"/>
          <w:u w:val="none"/>
        </w:rPr>
        <w:t>.</w:t>
      </w:r>
      <w:r w:rsidR="00372960" w:rsidRPr="00C84DAD">
        <w:rPr>
          <w:rStyle w:val="Hyperlink"/>
          <w:color w:val="auto"/>
          <w:u w:val="none"/>
        </w:rPr>
        <w:t xml:space="preserve"> </w:t>
      </w:r>
      <w:r w:rsidR="00176DEB">
        <w:t xml:space="preserve">OHSP also </w:t>
      </w:r>
      <w:r w:rsidRPr="00794598">
        <w:t>help</w:t>
      </w:r>
      <w:r w:rsidR="00176DEB">
        <w:t>s</w:t>
      </w:r>
      <w:r w:rsidRPr="00794598">
        <w:t xml:space="preserve"> develop </w:t>
      </w:r>
      <w:r>
        <w:t>resources</w:t>
      </w:r>
      <w:r w:rsidRPr="00794598">
        <w:t xml:space="preserve"> for</w:t>
      </w:r>
      <w:r>
        <w:t xml:space="preserve"> the </w:t>
      </w:r>
      <w:hyperlink r:id="rId46" w:history="1">
        <w:proofErr w:type="spellStart"/>
        <w:r w:rsidRPr="00A757B8">
          <w:rPr>
            <w:rStyle w:val="Hyperlink"/>
          </w:rPr>
          <w:t>MassMen</w:t>
        </w:r>
        <w:proofErr w:type="spellEnd"/>
        <w:r w:rsidRPr="00A757B8">
          <w:rPr>
            <w:rStyle w:val="Hyperlink"/>
          </w:rPr>
          <w:t xml:space="preserve"> Project</w:t>
        </w:r>
      </w:hyperlink>
      <w:r>
        <w:t xml:space="preserve">, a statewide initiative that </w:t>
      </w:r>
      <w:r w:rsidRPr="00A757B8">
        <w:t>promotes wellness and empowers working-</w:t>
      </w:r>
      <w:proofErr w:type="gramStart"/>
      <w:r w:rsidRPr="00A757B8">
        <w:t>age</w:t>
      </w:r>
      <w:proofErr w:type="gramEnd"/>
      <w:r w:rsidRPr="00A757B8">
        <w:t xml:space="preserve"> men </w:t>
      </w:r>
      <w:r>
        <w:t>in Massachusetts</w:t>
      </w:r>
      <w:r w:rsidRPr="00A757B8">
        <w:t xml:space="preserve"> to take action to feel better emotionally, physically, and spiritually.</w:t>
      </w:r>
      <w:r>
        <w:t xml:space="preserve"> Examples of resources include:</w:t>
      </w:r>
    </w:p>
    <w:p w14:paraId="0F262B0C" w14:textId="77777777" w:rsidR="000D7940" w:rsidRDefault="000D7940" w:rsidP="00EF57B6"/>
    <w:p w14:paraId="5D6908E2" w14:textId="0E7C24D1" w:rsidR="00DE58BF" w:rsidRDefault="00F24785" w:rsidP="00F24785">
      <w:pPr>
        <w:pStyle w:val="ListParagraph"/>
        <w:numPr>
          <w:ilvl w:val="0"/>
          <w:numId w:val="17"/>
        </w:numPr>
      </w:pPr>
      <w:r w:rsidRPr="00F24785">
        <w:rPr>
          <w:b/>
          <w:bCs/>
          <w:noProof/>
        </w:rPr>
        <w:drawing>
          <wp:anchor distT="0" distB="0" distL="114300" distR="114300" simplePos="0" relativeHeight="251658243" behindDoc="1" locked="0" layoutInCell="1" allowOverlap="1" wp14:anchorId="2FE70F8B" wp14:editId="6A6D5E58">
            <wp:simplePos x="0" y="0"/>
            <wp:positionH relativeFrom="margin">
              <wp:posOffset>4800600</wp:posOffset>
            </wp:positionH>
            <wp:positionV relativeFrom="paragraph">
              <wp:posOffset>36195</wp:posOffset>
            </wp:positionV>
            <wp:extent cx="2003425" cy="1805305"/>
            <wp:effectExtent l="19050" t="19050" r="15875" b="23495"/>
            <wp:wrapTight wrapText="bothSides">
              <wp:wrapPolygon edited="0">
                <wp:start x="-205" y="-228"/>
                <wp:lineTo x="-205" y="21653"/>
                <wp:lineTo x="21566" y="21653"/>
                <wp:lineTo x="21566" y="-228"/>
                <wp:lineTo x="-205" y="-228"/>
              </wp:wrapPolygon>
            </wp:wrapTight>
            <wp:docPr id="1851068643" name="Picture 1851068643" descr="A website screenshot from the MassMen toolkit of suicide prevention materials called A Resource for Champions. The image shows several worn construction hard h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1068643" name="Picture 1851068643" descr="A website screenshot from the MassMen toolkit of suicide prevention materials called A Resource for Champions. The image shows several worn construction hard hats."/>
                    <pic:cNvPicPr/>
                  </pic:nvPicPr>
                  <pic:blipFill rotWithShape="1">
                    <a:blip r:embed="rId47" cstate="print">
                      <a:extLst>
                        <a:ext uri="{28A0092B-C50C-407E-A947-70E740481C1C}">
                          <a14:useLocalDpi xmlns:a14="http://schemas.microsoft.com/office/drawing/2010/main" val="0"/>
                        </a:ext>
                      </a:extLst>
                    </a:blip>
                    <a:srcRect t="2845" r="2752"/>
                    <a:stretch/>
                  </pic:blipFill>
                  <pic:spPr bwMode="auto">
                    <a:xfrm>
                      <a:off x="0" y="0"/>
                      <a:ext cx="2003425" cy="1805305"/>
                    </a:xfrm>
                    <a:prstGeom prst="rect">
                      <a:avLst/>
                    </a:prstGeom>
                    <a:ln>
                      <a:solidFill>
                        <a:schemeClr val="accent1"/>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24785">
        <w:rPr>
          <w:b/>
          <w:bCs/>
        </w:rPr>
        <w:t>Suicide Prevention in the Construction Industry: A Resource for Champions</w:t>
      </w:r>
      <w:r w:rsidR="004A7290">
        <w:t>.</w:t>
      </w:r>
      <w:r>
        <w:t xml:space="preserve"> </w:t>
      </w:r>
      <w:hyperlink r:id="rId48" w:history="1">
        <w:r w:rsidR="005C0EC5" w:rsidRPr="00535E2D">
          <w:rPr>
            <w:rStyle w:val="Hyperlink"/>
          </w:rPr>
          <w:t>This resource guide</w:t>
        </w:r>
      </w:hyperlink>
      <w:r w:rsidR="005C0EC5" w:rsidRPr="00FF7382">
        <w:t xml:space="preserve"> </w:t>
      </w:r>
      <w:r w:rsidR="00B4642E" w:rsidRPr="00FF7382">
        <w:t xml:space="preserve">is for anyone </w:t>
      </w:r>
      <w:r w:rsidR="002772F4">
        <w:t>who</w:t>
      </w:r>
      <w:r w:rsidR="00B4642E" w:rsidRPr="00FF7382">
        <w:t xml:space="preserve"> is working to champion mental health and suicide prevention in the workplace. This resource is not a guide for implementing a specific suicide prevention program, since no one program fits every company, union, or organization. Instead, </w:t>
      </w:r>
      <w:r w:rsidR="002266F4">
        <w:t>it</w:t>
      </w:r>
      <w:r w:rsidR="00B4642E" w:rsidRPr="00FF7382">
        <w:t xml:space="preserve"> provides a starting point for increasing awareness and bringing support and resources to construction workers through existing or new workplace connections.</w:t>
      </w:r>
      <w:r w:rsidR="002C5DA4">
        <w:t xml:space="preserve"> </w:t>
      </w:r>
      <w:r w:rsidR="00380559">
        <w:t xml:space="preserve">Learn more at </w:t>
      </w:r>
      <w:hyperlink r:id="rId49" w:anchor="suicide-prevention-in-the-construction-industry" w:history="1">
        <w:r w:rsidR="00380559" w:rsidRPr="004455C7">
          <w:rPr>
            <w:rStyle w:val="Hyperlink"/>
          </w:rPr>
          <w:t>mass.gov/info-details/massmen-resources-for-employers#suicide-prevention-in-the-construction-industry</w:t>
        </w:r>
      </w:hyperlink>
      <w:r w:rsidR="004455C7">
        <w:t xml:space="preserve">. </w:t>
      </w:r>
    </w:p>
    <w:p w14:paraId="66BE6F40" w14:textId="77777777" w:rsidR="00AE6113" w:rsidRPr="00FF7382" w:rsidRDefault="00AE6113" w:rsidP="007E74B4">
      <w:pPr>
        <w:pStyle w:val="ListParagraph"/>
        <w:ind w:left="360" w:firstLine="0"/>
      </w:pPr>
    </w:p>
    <w:p w14:paraId="54C34418" w14:textId="1C958708" w:rsidR="00C0443A" w:rsidRDefault="00823313" w:rsidP="00E604C5">
      <w:pPr>
        <w:pStyle w:val="ListParagraph"/>
        <w:numPr>
          <w:ilvl w:val="0"/>
          <w:numId w:val="17"/>
        </w:numPr>
      </w:pPr>
      <w:r w:rsidRPr="00E604C5">
        <w:rPr>
          <w:b/>
          <w:bCs/>
        </w:rPr>
        <w:t xml:space="preserve">Data </w:t>
      </w:r>
      <w:r w:rsidR="00B32A2A">
        <w:rPr>
          <w:b/>
          <w:bCs/>
        </w:rPr>
        <w:t>Sheet.</w:t>
      </w:r>
      <w:r w:rsidR="00ED3A32">
        <w:t xml:space="preserve"> </w:t>
      </w:r>
      <w:r w:rsidR="004A1275">
        <w:t>D</w:t>
      </w:r>
      <w:r w:rsidR="003B0638">
        <w:t>P</w:t>
      </w:r>
      <w:r w:rsidR="004A1275">
        <w:t>H</w:t>
      </w:r>
      <w:r w:rsidR="003B0638">
        <w:t>’s</w:t>
      </w:r>
      <w:r w:rsidR="00ED3A32">
        <w:t xml:space="preserve"> data sheet</w:t>
      </w:r>
      <w:r w:rsidR="003B0638">
        <w:t>,</w:t>
      </w:r>
      <w:r w:rsidR="00ED3A32" w:rsidRPr="008A6EFE" w:rsidDel="00B32A2A">
        <w:t xml:space="preserve"> </w:t>
      </w:r>
      <w:hyperlink r:id="rId50" w:history="1">
        <w:r w:rsidR="00B32A2A" w:rsidRPr="007E74B4">
          <w:rPr>
            <w:rStyle w:val="Hyperlink"/>
          </w:rPr>
          <w:t>Suicides Among Workers Age 16 or Older by Industry and Occupation in Massachusetts, 2018-2020</w:t>
        </w:r>
      </w:hyperlink>
      <w:r w:rsidR="00B32A2A">
        <w:t xml:space="preserve">, </w:t>
      </w:r>
      <w:r w:rsidR="00ED3A32">
        <w:t xml:space="preserve">provides </w:t>
      </w:r>
      <w:r w:rsidR="002371A0">
        <w:t>information</w:t>
      </w:r>
      <w:r w:rsidR="00ED3A32">
        <w:t xml:space="preserve"> on suicides among workers in construction and extraction occupation groups. It provides details by work-related factors, as well as </w:t>
      </w:r>
      <w:r w:rsidR="00940F66">
        <w:t>data on the connections between mental health conditions, substance use</w:t>
      </w:r>
      <w:r w:rsidR="00252FA9">
        <w:t xml:space="preserve">, and deaths by suicide. This data can be used to tailor interventions to specific workplace groups.  </w:t>
      </w:r>
    </w:p>
    <w:p w14:paraId="683540BC" w14:textId="77777777" w:rsidR="00A62C30" w:rsidRDefault="00A62C30" w:rsidP="007E74B4">
      <w:pPr>
        <w:pStyle w:val="ListParagraph"/>
        <w:ind w:left="360" w:firstLine="0"/>
      </w:pPr>
    </w:p>
    <w:p w14:paraId="3522ED05" w14:textId="77777777" w:rsidR="00531798" w:rsidRDefault="00C0443A" w:rsidP="008E4905">
      <w:pPr>
        <w:rPr>
          <w:i/>
          <w:iCs/>
          <w:color w:val="14558F"/>
          <w:sz w:val="20"/>
          <w:szCs w:val="20"/>
          <w:u w:val="single"/>
        </w:rPr>
      </w:pPr>
      <w:r w:rsidRPr="008014F6">
        <w:rPr>
          <w:i/>
          <w:sz w:val="20"/>
          <w:szCs w:val="20"/>
        </w:rPr>
        <w:t>If you or someone you know is thinking about suicide, please contact one of the 24-hour crisis hotline numbers right away:</w:t>
      </w:r>
      <w:r w:rsidRPr="00D1604D">
        <w:rPr>
          <w:noProof/>
          <w:sz w:val="20"/>
          <w:szCs w:val="20"/>
        </w:rPr>
        <w:t xml:space="preserve"> </w:t>
      </w:r>
      <w:r w:rsidR="00AF55BD" w:rsidRPr="00D1604D">
        <w:rPr>
          <w:sz w:val="20"/>
          <w:szCs w:val="20"/>
        </w:rPr>
        <w:t xml:space="preserve"> </w:t>
      </w:r>
      <w:hyperlink r:id="rId51" w:history="1">
        <w:r w:rsidRPr="00D1604D">
          <w:rPr>
            <w:i/>
            <w:iCs/>
            <w:color w:val="14558F"/>
            <w:sz w:val="20"/>
            <w:szCs w:val="20"/>
            <w:u w:val="single"/>
          </w:rPr>
          <w:t>National Suicide Prevention Lifeline</w:t>
        </w:r>
      </w:hyperlink>
      <w:r w:rsidRPr="00D1604D">
        <w:rPr>
          <w:i/>
          <w:iCs/>
          <w:color w:val="141414"/>
          <w:sz w:val="20"/>
          <w:szCs w:val="20"/>
        </w:rPr>
        <w:t xml:space="preserve"> call or text </w:t>
      </w:r>
      <w:r w:rsidRPr="00D1604D">
        <w:rPr>
          <w:b/>
          <w:bCs/>
          <w:i/>
          <w:iCs/>
          <w:color w:val="141414"/>
          <w:sz w:val="20"/>
          <w:szCs w:val="20"/>
        </w:rPr>
        <w:t>988</w:t>
      </w:r>
      <w:r w:rsidRPr="00D1604D">
        <w:rPr>
          <w:i/>
          <w:iCs/>
          <w:color w:val="141414"/>
          <w:sz w:val="20"/>
          <w:szCs w:val="20"/>
        </w:rPr>
        <w:t xml:space="preserve"> | </w:t>
      </w:r>
      <w:hyperlink r:id="rId52" w:history="1">
        <w:r w:rsidRPr="00D1604D">
          <w:rPr>
            <w:i/>
            <w:iCs/>
            <w:color w:val="14558F"/>
            <w:sz w:val="20"/>
            <w:szCs w:val="20"/>
            <w:u w:val="single"/>
          </w:rPr>
          <w:t>chat</w:t>
        </w:r>
      </w:hyperlink>
    </w:p>
    <w:p w14:paraId="0F0083BC" w14:textId="5D755A90" w:rsidR="00243CE5" w:rsidRDefault="00D00045" w:rsidP="007E74B4">
      <w:hyperlink r:id="rId53" w:history="1">
        <w:r w:rsidR="00531798" w:rsidRPr="00D1604D">
          <w:rPr>
            <w:i/>
            <w:iCs/>
            <w:color w:val="14558F"/>
            <w:sz w:val="20"/>
            <w:szCs w:val="20"/>
            <w:u w:val="single"/>
          </w:rPr>
          <w:t>Trevor Lifeline</w:t>
        </w:r>
      </w:hyperlink>
      <w:r w:rsidR="00531798" w:rsidRPr="00D1604D">
        <w:rPr>
          <w:i/>
          <w:iCs/>
          <w:color w:val="141414"/>
          <w:sz w:val="20"/>
          <w:szCs w:val="20"/>
        </w:rPr>
        <w:t> for LGBTQ Youth 1-866-488-7386 | text 678-678 | </w:t>
      </w:r>
      <w:hyperlink r:id="rId54" w:history="1">
        <w:r w:rsidR="00531798" w:rsidRPr="00D1604D">
          <w:rPr>
            <w:i/>
            <w:iCs/>
            <w:color w:val="14558F"/>
            <w:sz w:val="20"/>
            <w:szCs w:val="20"/>
            <w:u w:val="single"/>
          </w:rPr>
          <w:t>chat</w:t>
        </w:r>
      </w:hyperlink>
    </w:p>
    <w:p w14:paraId="6AFDCBCF" w14:textId="04C7C985" w:rsidR="00C0443A" w:rsidRPr="00A94FB4" w:rsidRDefault="00243CE5" w:rsidP="007E74B4">
      <w:pPr>
        <w:pStyle w:val="Heading2"/>
      </w:pPr>
      <w:bookmarkStart w:id="30" w:name="_Toc159279455"/>
      <w:bookmarkStart w:id="31" w:name="_Toc159280300"/>
      <w:bookmarkStart w:id="32" w:name="_Toc159315286"/>
      <w:bookmarkStart w:id="33" w:name="_Toc168059288"/>
      <w:r>
        <w:rPr>
          <w:noProof/>
        </w:rPr>
        <w:drawing>
          <wp:anchor distT="0" distB="0" distL="114300" distR="114300" simplePos="0" relativeHeight="251658244" behindDoc="1" locked="0" layoutInCell="1" allowOverlap="1" wp14:anchorId="30BE9793" wp14:editId="2B501C08">
            <wp:simplePos x="0" y="0"/>
            <wp:positionH relativeFrom="column">
              <wp:posOffset>5267325</wp:posOffset>
            </wp:positionH>
            <wp:positionV relativeFrom="paragraph">
              <wp:posOffset>12065</wp:posOffset>
            </wp:positionV>
            <wp:extent cx="1404620" cy="1200150"/>
            <wp:effectExtent l="0" t="0" r="5080" b="0"/>
            <wp:wrapTight wrapText="bothSides">
              <wp:wrapPolygon edited="0">
                <wp:start x="0" y="0"/>
                <wp:lineTo x="0" y="21257"/>
                <wp:lineTo x="21385" y="21257"/>
                <wp:lineTo x="21385" y="0"/>
                <wp:lineTo x="0" y="0"/>
              </wp:wrapPolygon>
            </wp:wrapTight>
            <wp:docPr id="605807644" name="Picture 605807644" descr="The fall campaign logo says &quot;Safety Pays. Falls Cost.&quot; The image is a triangle framing the silhouette of a construction worker on a roof. They are using a hammer and are using a harness and lanyard system to protect them from fal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807644" name="Picture 605807644" descr="The fall campaign logo says &quot;Safety Pays. Falls Cost.&quot; The image is a triangle framing the silhouette of a construction worker on a roof. They are using a hammer and are using a harness and lanyard system to protect them from falling."/>
                    <pic:cNvPicPr/>
                  </pic:nvPicPr>
                  <pic:blipFill rotWithShape="1">
                    <a:blip r:embed="rId55">
                      <a:extLst>
                        <a:ext uri="{28A0092B-C50C-407E-A947-70E740481C1C}">
                          <a14:useLocalDpi xmlns:a14="http://schemas.microsoft.com/office/drawing/2010/main" val="0"/>
                        </a:ext>
                      </a:extLst>
                    </a:blip>
                    <a:srcRect l="12197" t="9435" r="2849" b="8360"/>
                    <a:stretch/>
                  </pic:blipFill>
                  <pic:spPr bwMode="auto">
                    <a:xfrm>
                      <a:off x="0" y="0"/>
                      <a:ext cx="1404620" cy="1200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30"/>
      <w:bookmarkEnd w:id="31"/>
      <w:bookmarkEnd w:id="32"/>
      <w:r w:rsidR="00C0443A" w:rsidRPr="00A94FB4">
        <w:t>Falls</w:t>
      </w:r>
      <w:r w:rsidR="00A5155F">
        <w:t xml:space="preserve"> and Struck-By Incident</w:t>
      </w:r>
      <w:r w:rsidR="00C0443A">
        <w:t xml:space="preserve"> Prevention</w:t>
      </w:r>
      <w:bookmarkEnd w:id="33"/>
    </w:p>
    <w:p w14:paraId="7F9F7417" w14:textId="3365F377" w:rsidR="00164652" w:rsidRPr="00A94FB4" w:rsidRDefault="00C0443A" w:rsidP="008E4905">
      <w:r w:rsidRPr="00A94FB4">
        <w:t>Falls</w:t>
      </w:r>
      <w:r w:rsidRPr="00A94FB4">
        <w:rPr>
          <w:spacing w:val="1"/>
        </w:rPr>
        <w:t xml:space="preserve"> </w:t>
      </w:r>
      <w:r w:rsidRPr="00A94FB4">
        <w:t>to</w:t>
      </w:r>
      <w:r w:rsidRPr="00A94FB4">
        <w:rPr>
          <w:spacing w:val="2"/>
        </w:rPr>
        <w:t xml:space="preserve"> </w:t>
      </w:r>
      <w:r w:rsidRPr="00A94FB4">
        <w:t>a</w:t>
      </w:r>
      <w:r w:rsidRPr="00A94FB4">
        <w:rPr>
          <w:spacing w:val="11"/>
        </w:rPr>
        <w:t xml:space="preserve"> </w:t>
      </w:r>
      <w:r w:rsidRPr="00A94FB4">
        <w:t>lower</w:t>
      </w:r>
      <w:r w:rsidRPr="00A94FB4">
        <w:rPr>
          <w:spacing w:val="2"/>
        </w:rPr>
        <w:t xml:space="preserve"> </w:t>
      </w:r>
      <w:r w:rsidRPr="00A94FB4">
        <w:t>level</w:t>
      </w:r>
      <w:r w:rsidRPr="00A94FB4">
        <w:rPr>
          <w:spacing w:val="1"/>
        </w:rPr>
        <w:t xml:space="preserve"> </w:t>
      </w:r>
      <w:r w:rsidRPr="00A94FB4">
        <w:t>at</w:t>
      </w:r>
      <w:r w:rsidRPr="00A94FB4">
        <w:rPr>
          <w:spacing w:val="2"/>
        </w:rPr>
        <w:t xml:space="preserve"> </w:t>
      </w:r>
      <w:r w:rsidRPr="00A94FB4">
        <w:t>work</w:t>
      </w:r>
      <w:r w:rsidRPr="00A94FB4">
        <w:rPr>
          <w:spacing w:val="2"/>
        </w:rPr>
        <w:t xml:space="preserve"> </w:t>
      </w:r>
      <w:r w:rsidRPr="00A94FB4">
        <w:t>claimed</w:t>
      </w:r>
      <w:r w:rsidRPr="00A94FB4">
        <w:rPr>
          <w:spacing w:val="11"/>
        </w:rPr>
        <w:t xml:space="preserve"> </w:t>
      </w:r>
      <w:r>
        <w:rPr>
          <w:spacing w:val="11"/>
        </w:rPr>
        <w:t>19</w:t>
      </w:r>
      <w:r w:rsidRPr="00A94FB4">
        <w:rPr>
          <w:spacing w:val="1"/>
        </w:rPr>
        <w:t xml:space="preserve"> </w:t>
      </w:r>
      <w:r w:rsidRPr="00A94FB4">
        <w:t>lives</w:t>
      </w:r>
      <w:r w:rsidRPr="00A94FB4">
        <w:rPr>
          <w:spacing w:val="2"/>
        </w:rPr>
        <w:t xml:space="preserve"> </w:t>
      </w:r>
      <w:r w:rsidRPr="00A94FB4">
        <w:t>in</w:t>
      </w:r>
      <w:r w:rsidRPr="00A94FB4">
        <w:rPr>
          <w:spacing w:val="2"/>
        </w:rPr>
        <w:t xml:space="preserve"> </w:t>
      </w:r>
      <w:r w:rsidRPr="00A94FB4">
        <w:t>202</w:t>
      </w:r>
      <w:r>
        <w:t>1</w:t>
      </w:r>
      <w:r w:rsidRPr="007972CE">
        <w:t>–</w:t>
      </w:r>
      <w:r>
        <w:t>2022</w:t>
      </w:r>
      <w:r w:rsidRPr="00A94FB4">
        <w:t>.</w:t>
      </w:r>
      <w:r w:rsidRPr="00A94FB4">
        <w:rPr>
          <w:spacing w:val="2"/>
        </w:rPr>
        <w:t xml:space="preserve"> </w:t>
      </w:r>
      <w:r w:rsidRPr="001756C6">
        <w:t>Eleven</w:t>
      </w:r>
      <w:r w:rsidRPr="00F046A8">
        <w:rPr>
          <w:color w:val="FF0000"/>
        </w:rPr>
        <w:t xml:space="preserve"> </w:t>
      </w:r>
      <w:r w:rsidRPr="00A94FB4">
        <w:t>of these were in the construction industry. The</w:t>
      </w:r>
      <w:r w:rsidRPr="00A94FB4">
        <w:rPr>
          <w:spacing w:val="1"/>
        </w:rPr>
        <w:t xml:space="preserve"> </w:t>
      </w:r>
      <w:r w:rsidRPr="00A94FB4">
        <w:t>national</w:t>
      </w:r>
      <w:r w:rsidRPr="00A94FB4">
        <w:rPr>
          <w:spacing w:val="1"/>
        </w:rPr>
        <w:t xml:space="preserve"> </w:t>
      </w:r>
      <w:hyperlink r:id="rId56" w:history="1">
        <w:r w:rsidRPr="00A94FB4">
          <w:rPr>
            <w:rStyle w:val="Hyperlink"/>
          </w:rPr>
          <w:t>Campaign</w:t>
        </w:r>
        <w:r w:rsidRPr="00A94FB4">
          <w:rPr>
            <w:rStyle w:val="Hyperlink"/>
            <w:spacing w:val="1"/>
          </w:rPr>
          <w:t xml:space="preserve"> </w:t>
        </w:r>
        <w:r w:rsidRPr="00A94FB4">
          <w:rPr>
            <w:rStyle w:val="Hyperlink"/>
          </w:rPr>
          <w:t>to</w:t>
        </w:r>
        <w:r w:rsidRPr="00A94FB4">
          <w:rPr>
            <w:rStyle w:val="Hyperlink"/>
            <w:spacing w:val="1"/>
          </w:rPr>
          <w:t xml:space="preserve"> </w:t>
        </w:r>
        <w:r w:rsidRPr="00A94FB4">
          <w:rPr>
            <w:rStyle w:val="Hyperlink"/>
          </w:rPr>
          <w:t>Prevent</w:t>
        </w:r>
        <w:r w:rsidRPr="00A94FB4">
          <w:rPr>
            <w:rStyle w:val="Hyperlink"/>
            <w:spacing w:val="1"/>
          </w:rPr>
          <w:t xml:space="preserve"> </w:t>
        </w:r>
        <w:r w:rsidRPr="00A94FB4">
          <w:rPr>
            <w:rStyle w:val="Hyperlink"/>
          </w:rPr>
          <w:t>Falls</w:t>
        </w:r>
        <w:r w:rsidRPr="00A94FB4">
          <w:rPr>
            <w:rStyle w:val="Hyperlink"/>
            <w:spacing w:val="1"/>
          </w:rPr>
          <w:t xml:space="preserve"> </w:t>
        </w:r>
        <w:r w:rsidRPr="00A94FB4">
          <w:rPr>
            <w:rStyle w:val="Hyperlink"/>
          </w:rPr>
          <w:t>in</w:t>
        </w:r>
        <w:r w:rsidRPr="00A94FB4">
          <w:rPr>
            <w:rStyle w:val="Hyperlink"/>
            <w:spacing w:val="2"/>
          </w:rPr>
          <w:t xml:space="preserve"> </w:t>
        </w:r>
        <w:r w:rsidRPr="00A94FB4">
          <w:rPr>
            <w:rStyle w:val="Hyperlink"/>
          </w:rPr>
          <w:t>Construction</w:t>
        </w:r>
      </w:hyperlink>
      <w:r w:rsidRPr="00A94FB4">
        <w:rPr>
          <w:spacing w:val="1"/>
        </w:rPr>
        <w:t xml:space="preserve"> </w:t>
      </w:r>
      <w:r w:rsidRPr="00A94FB4">
        <w:t>is</w:t>
      </w:r>
      <w:r w:rsidRPr="00A94FB4">
        <w:rPr>
          <w:spacing w:val="1"/>
        </w:rPr>
        <w:t xml:space="preserve"> </w:t>
      </w:r>
      <w:r w:rsidRPr="00A94FB4">
        <w:t>now</w:t>
      </w:r>
      <w:r w:rsidRPr="00A94FB4">
        <w:rPr>
          <w:spacing w:val="1"/>
        </w:rPr>
        <w:t xml:space="preserve"> </w:t>
      </w:r>
      <w:r w:rsidRPr="00A94FB4">
        <w:t>in</w:t>
      </w:r>
      <w:r w:rsidRPr="00A94FB4">
        <w:rPr>
          <w:spacing w:val="1"/>
        </w:rPr>
        <w:t xml:space="preserve"> </w:t>
      </w:r>
      <w:r w:rsidRPr="00A94FB4">
        <w:t>its</w:t>
      </w:r>
      <w:r w:rsidRPr="00A94FB4">
        <w:rPr>
          <w:spacing w:val="1"/>
        </w:rPr>
        <w:t xml:space="preserve"> </w:t>
      </w:r>
      <w:r w:rsidRPr="00A94FB4">
        <w:t>ninth</w:t>
      </w:r>
      <w:r w:rsidRPr="00A94FB4">
        <w:rPr>
          <w:spacing w:val="11"/>
        </w:rPr>
        <w:t xml:space="preserve"> </w:t>
      </w:r>
      <w:r w:rsidRPr="00A94FB4">
        <w:t>year</w:t>
      </w:r>
      <w:r w:rsidR="00DF4E4F">
        <w:t xml:space="preserve">, with activities happening </w:t>
      </w:r>
      <w:r w:rsidR="00FF376A">
        <w:t>across the U</w:t>
      </w:r>
      <w:r w:rsidR="007463AD">
        <w:t>.</w:t>
      </w:r>
      <w:r w:rsidR="00FF376A">
        <w:t>S</w:t>
      </w:r>
      <w:r w:rsidR="007463AD">
        <w:t>.</w:t>
      </w:r>
      <w:r w:rsidR="00FF376A">
        <w:t xml:space="preserve"> as well as in Massachusetts</w:t>
      </w:r>
      <w:r w:rsidRPr="00A94FB4">
        <w:t>.</w:t>
      </w:r>
      <w:r w:rsidRPr="00A94FB4">
        <w:rPr>
          <w:spacing w:val="1"/>
        </w:rPr>
        <w:t xml:space="preserve"> </w:t>
      </w:r>
      <w:r w:rsidR="00B13D4B">
        <w:rPr>
          <w:spacing w:val="1"/>
        </w:rPr>
        <w:t xml:space="preserve">OHSP actively promotes these campaigns within the state. </w:t>
      </w:r>
      <w:r w:rsidRPr="00A94FB4">
        <w:t>New</w:t>
      </w:r>
      <w:r w:rsidRPr="00A94FB4">
        <w:rPr>
          <w:spacing w:val="1"/>
        </w:rPr>
        <w:t xml:space="preserve"> </w:t>
      </w:r>
      <w:r w:rsidRPr="00A94FB4">
        <w:t>safety</w:t>
      </w:r>
      <w:r w:rsidRPr="00A94FB4">
        <w:rPr>
          <w:spacing w:val="6"/>
        </w:rPr>
        <w:t xml:space="preserve"> </w:t>
      </w:r>
      <w:r w:rsidRPr="00A94FB4">
        <w:t>handouts,</w:t>
      </w:r>
      <w:r w:rsidRPr="00A94FB4">
        <w:rPr>
          <w:spacing w:val="7"/>
        </w:rPr>
        <w:t xml:space="preserve"> </w:t>
      </w:r>
      <w:r w:rsidRPr="00A94FB4">
        <w:t>videos,</w:t>
      </w:r>
      <w:r w:rsidRPr="00A94FB4">
        <w:rPr>
          <w:spacing w:val="6"/>
        </w:rPr>
        <w:t xml:space="preserve"> </w:t>
      </w:r>
      <w:r w:rsidRPr="00A94FB4">
        <w:t>and</w:t>
      </w:r>
      <w:r w:rsidRPr="00A94FB4">
        <w:rPr>
          <w:spacing w:val="16"/>
        </w:rPr>
        <w:t xml:space="preserve"> </w:t>
      </w:r>
      <w:r w:rsidRPr="00A94FB4">
        <w:t>materials</w:t>
      </w:r>
      <w:r w:rsidRPr="00A94FB4">
        <w:rPr>
          <w:spacing w:val="7"/>
        </w:rPr>
        <w:t xml:space="preserve"> </w:t>
      </w:r>
      <w:r w:rsidRPr="00A94FB4">
        <w:t>for</w:t>
      </w:r>
      <w:r w:rsidRPr="00A94FB4">
        <w:rPr>
          <w:spacing w:val="6"/>
        </w:rPr>
        <w:t xml:space="preserve"> </w:t>
      </w:r>
      <w:r w:rsidRPr="00A94FB4">
        <w:t>toolbox</w:t>
      </w:r>
      <w:r w:rsidRPr="00A94FB4">
        <w:rPr>
          <w:spacing w:val="7"/>
        </w:rPr>
        <w:t xml:space="preserve"> </w:t>
      </w:r>
      <w:r w:rsidRPr="00A94FB4">
        <w:rPr>
          <w:color w:val="1F1B0D"/>
        </w:rPr>
        <w:t>talks</w:t>
      </w:r>
      <w:r w:rsidRPr="00A94FB4">
        <w:rPr>
          <w:color w:val="1F1B0D"/>
          <w:spacing w:val="7"/>
        </w:rPr>
        <w:t xml:space="preserve"> </w:t>
      </w:r>
      <w:r w:rsidRPr="00A94FB4">
        <w:rPr>
          <w:color w:val="1F1B0D"/>
        </w:rPr>
        <w:t>are</w:t>
      </w:r>
      <w:r w:rsidRPr="00A94FB4">
        <w:rPr>
          <w:color w:val="1F1B0D"/>
          <w:spacing w:val="16"/>
        </w:rPr>
        <w:t xml:space="preserve"> </w:t>
      </w:r>
      <w:r w:rsidRPr="00A94FB4">
        <w:rPr>
          <w:color w:val="1F1B0D"/>
        </w:rPr>
        <w:t xml:space="preserve">available. A parallel national initiative strives to prevent </w:t>
      </w:r>
      <w:hyperlink r:id="rId57" w:history="1">
        <w:r w:rsidRPr="00A94FB4">
          <w:rPr>
            <w:rStyle w:val="Hyperlink"/>
          </w:rPr>
          <w:t>struck-by incidents</w:t>
        </w:r>
      </w:hyperlink>
      <w:r w:rsidRPr="00A94FB4">
        <w:rPr>
          <w:color w:val="1F1B0D"/>
        </w:rPr>
        <w:t xml:space="preserve"> in the industry.</w:t>
      </w:r>
      <w:r w:rsidRPr="00A94FB4">
        <w:t xml:space="preserve"> </w:t>
      </w:r>
    </w:p>
    <w:p w14:paraId="4FAE01B2" w14:textId="77777777" w:rsidR="006E33DD" w:rsidRDefault="006E33DD" w:rsidP="000B0B8D"/>
    <w:p w14:paraId="4CFDC5E3" w14:textId="77777777" w:rsidR="006E33DD" w:rsidRDefault="006E33DD" w:rsidP="000B0B8D"/>
    <w:p w14:paraId="56BCAEB4" w14:textId="10BDA285" w:rsidR="008D4C09" w:rsidRPr="00A94FB4" w:rsidRDefault="006E33DD" w:rsidP="000B0B8D">
      <w:r>
        <w:rPr>
          <w:noProof/>
        </w:rPr>
        <w:drawing>
          <wp:anchor distT="0" distB="0" distL="114300" distR="114300" simplePos="0" relativeHeight="251658247" behindDoc="0" locked="0" layoutInCell="1" allowOverlap="1" wp14:anchorId="25E24595" wp14:editId="546FCDB9">
            <wp:simplePos x="0" y="0"/>
            <wp:positionH relativeFrom="column">
              <wp:posOffset>5238750</wp:posOffset>
            </wp:positionH>
            <wp:positionV relativeFrom="paragraph">
              <wp:posOffset>259080</wp:posOffset>
            </wp:positionV>
            <wp:extent cx="1447800" cy="1447800"/>
            <wp:effectExtent l="0" t="0" r="0" b="0"/>
            <wp:wrapSquare wrapText="bothSides"/>
            <wp:docPr id="443331483" name="Picture 8" descr="A drawing of a worker in a tree with a chain sa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331483" name="Picture 8" descr="A drawing of a worker in a tree with a chain saw."/>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a:ln>
                      <a:noFill/>
                    </a:ln>
                  </pic:spPr>
                </pic:pic>
              </a:graphicData>
            </a:graphic>
            <wp14:sizeRelH relativeFrom="page">
              <wp14:pctWidth>0</wp14:pctWidth>
            </wp14:sizeRelH>
            <wp14:sizeRelV relativeFrom="page">
              <wp14:pctHeight>0</wp14:pctHeight>
            </wp14:sizeRelV>
          </wp:anchor>
        </w:drawing>
      </w:r>
      <w:r w:rsidR="00224DE4">
        <w:br/>
      </w:r>
    </w:p>
    <w:p w14:paraId="5D270946" w14:textId="64AB0A79" w:rsidR="007375A4" w:rsidRPr="00A94FB4" w:rsidRDefault="007375A4" w:rsidP="000B0B8D">
      <w:pPr>
        <w:pStyle w:val="Heading2"/>
      </w:pPr>
      <w:bookmarkStart w:id="34" w:name="_Toc168059289"/>
      <w:r w:rsidRPr="00A94FB4">
        <w:t>Landscaping</w:t>
      </w:r>
      <w:r w:rsidRPr="00A94FB4">
        <w:rPr>
          <w:spacing w:val="-24"/>
        </w:rPr>
        <w:t xml:space="preserve"> </w:t>
      </w:r>
      <w:r w:rsidRPr="00A94FB4">
        <w:t>Industry</w:t>
      </w:r>
      <w:r>
        <w:t xml:space="preserve"> Fatality Prevention</w:t>
      </w:r>
      <w:bookmarkEnd w:id="34"/>
    </w:p>
    <w:p w14:paraId="3D9BB90B" w14:textId="23AC2730" w:rsidR="007375A4" w:rsidRPr="00AA730B" w:rsidRDefault="007375A4" w:rsidP="008E4905">
      <w:r w:rsidRPr="00A94FB4">
        <w:rPr>
          <w:spacing w:val="-1"/>
        </w:rPr>
        <w:t>The landscaping services industry had a</w:t>
      </w:r>
      <w:r w:rsidR="0050261E">
        <w:rPr>
          <w:spacing w:val="-1"/>
        </w:rPr>
        <w:t>n occupational injury</w:t>
      </w:r>
      <w:r w:rsidRPr="00A94FB4">
        <w:rPr>
          <w:spacing w:val="-1"/>
        </w:rPr>
        <w:t xml:space="preserve"> fatality rate of </w:t>
      </w:r>
      <w:r w:rsidR="000E408E">
        <w:rPr>
          <w:spacing w:val="-1"/>
        </w:rPr>
        <w:t>14.9</w:t>
      </w:r>
      <w:r w:rsidRPr="0079320C">
        <w:rPr>
          <w:spacing w:val="-1"/>
        </w:rPr>
        <w:t xml:space="preserve"> </w:t>
      </w:r>
      <w:r w:rsidRPr="00A94FB4">
        <w:rPr>
          <w:spacing w:val="-1"/>
        </w:rPr>
        <w:t>deaths per</w:t>
      </w:r>
      <w:r w:rsidRPr="00A94FB4">
        <w:t xml:space="preserve"> 100,000 </w:t>
      </w:r>
      <w:r>
        <w:t xml:space="preserve">full-time </w:t>
      </w:r>
      <w:r w:rsidRPr="00A94FB4">
        <w:t>workers</w:t>
      </w:r>
      <w:r>
        <w:t xml:space="preserve"> </w:t>
      </w:r>
      <w:r w:rsidR="000E408E">
        <w:t>and seven</w:t>
      </w:r>
      <w:r w:rsidRPr="00A94FB4">
        <w:t xml:space="preserve"> deaths</w:t>
      </w:r>
      <w:r>
        <w:t xml:space="preserve"> in the period</w:t>
      </w:r>
      <w:r w:rsidRPr="00A94FB4">
        <w:t>.</w:t>
      </w:r>
      <w:r w:rsidRPr="00A94FB4">
        <w:rPr>
          <w:spacing w:val="1"/>
        </w:rPr>
        <w:t xml:space="preserve"> T</w:t>
      </w:r>
      <w:r w:rsidRPr="00A94FB4">
        <w:t>his is</w:t>
      </w:r>
      <w:r w:rsidRPr="00A94FB4">
        <w:rPr>
          <w:spacing w:val="1"/>
        </w:rPr>
        <w:t xml:space="preserve"> </w:t>
      </w:r>
      <w:r w:rsidR="007B2957">
        <w:rPr>
          <w:spacing w:val="1"/>
        </w:rPr>
        <w:t>five</w:t>
      </w:r>
      <w:r>
        <w:rPr>
          <w:color w:val="FF0000"/>
          <w:spacing w:val="1"/>
        </w:rPr>
        <w:t xml:space="preserve"> </w:t>
      </w:r>
      <w:r w:rsidRPr="00A94FB4">
        <w:t>times the</w:t>
      </w:r>
      <w:r w:rsidRPr="00A94FB4">
        <w:rPr>
          <w:spacing w:val="10"/>
        </w:rPr>
        <w:t xml:space="preserve"> </w:t>
      </w:r>
      <w:r w:rsidRPr="00A94FB4">
        <w:t>statewide</w:t>
      </w:r>
      <w:r w:rsidRPr="00A94FB4">
        <w:rPr>
          <w:spacing w:val="10"/>
        </w:rPr>
        <w:t xml:space="preserve"> </w:t>
      </w:r>
      <w:r w:rsidRPr="00A94FB4">
        <w:t>occupational</w:t>
      </w:r>
      <w:r w:rsidRPr="00A94FB4">
        <w:rPr>
          <w:spacing w:val="1"/>
        </w:rPr>
        <w:t xml:space="preserve"> </w:t>
      </w:r>
      <w:r w:rsidRPr="00A94FB4">
        <w:t>fatality</w:t>
      </w:r>
      <w:r w:rsidRPr="00A94FB4">
        <w:rPr>
          <w:spacing w:val="3"/>
        </w:rPr>
        <w:t xml:space="preserve"> </w:t>
      </w:r>
      <w:r w:rsidRPr="00A94FB4">
        <w:t>rate</w:t>
      </w:r>
      <w:r>
        <w:t xml:space="preserve"> of </w:t>
      </w:r>
      <w:r w:rsidR="00C43445">
        <w:t>2</w:t>
      </w:r>
      <w:r w:rsidR="007B2957">
        <w:t>.7</w:t>
      </w:r>
      <w:r w:rsidRPr="00A94FB4">
        <w:t>.</w:t>
      </w:r>
      <w:r>
        <w:t xml:space="preserve"> Recently </w:t>
      </w:r>
      <w:r w:rsidR="00FF346F">
        <w:t xml:space="preserve">the Massachusetts FACE program </w:t>
      </w:r>
      <w:r>
        <w:t xml:space="preserve">developed a </w:t>
      </w:r>
      <w:hyperlink r:id="rId59" w:anchor="landscaping-" w:history="1">
        <w:r w:rsidRPr="007F4236">
          <w:rPr>
            <w:rStyle w:val="Hyperlink"/>
          </w:rPr>
          <w:t>series</w:t>
        </w:r>
        <w:r w:rsidR="007463AD">
          <w:rPr>
            <w:rStyle w:val="Hyperlink"/>
          </w:rPr>
          <w:t xml:space="preserve"> of Safety Alerts</w:t>
        </w:r>
      </w:hyperlink>
      <w:r>
        <w:t xml:space="preserve"> that address leading hazards in landscape and tree work. </w:t>
      </w:r>
      <w:r w:rsidR="00355B5E">
        <w:t>The program</w:t>
      </w:r>
      <w:r>
        <w:t xml:space="preserve"> share</w:t>
      </w:r>
      <w:r w:rsidR="002969D0">
        <w:t>d</w:t>
      </w:r>
      <w:r>
        <w:t xml:space="preserve"> these alerts with employers at a regional industry training and equipment exposition and is working with industry associations to further disseminate the alerts.</w:t>
      </w:r>
    </w:p>
    <w:p w14:paraId="1A16A314" w14:textId="77777777" w:rsidR="007375A4" w:rsidRPr="00A94FB4" w:rsidRDefault="007375A4" w:rsidP="008E4905">
      <w:pPr>
        <w:pStyle w:val="BodyText"/>
      </w:pPr>
    </w:p>
    <w:p w14:paraId="717B0610" w14:textId="13050242" w:rsidR="007375A4" w:rsidRDefault="007375A4" w:rsidP="008E4905">
      <w:pPr>
        <w:pStyle w:val="BodyText"/>
      </w:pPr>
    </w:p>
    <w:p w14:paraId="17A47ED0" w14:textId="07DB5485" w:rsidR="007375A4" w:rsidRDefault="007375A4" w:rsidP="008E4905">
      <w:pPr>
        <w:pStyle w:val="BodyText"/>
      </w:pPr>
    </w:p>
    <w:p w14:paraId="3276025D" w14:textId="41601A63" w:rsidR="00C0443A" w:rsidRPr="00A94FB4" w:rsidRDefault="00C0443A" w:rsidP="008E4905"/>
    <w:p w14:paraId="2D815A3A" w14:textId="77777777" w:rsidR="009B0916" w:rsidRPr="00A94FB4" w:rsidRDefault="009B0916" w:rsidP="008E4905"/>
    <w:p w14:paraId="79ADBA31" w14:textId="76344F47" w:rsidR="006E33DD" w:rsidRDefault="00B44425" w:rsidP="006E33DD">
      <w:pPr>
        <w:pStyle w:val="NormalWeb"/>
      </w:pPr>
      <w:r>
        <w:br w:type="page"/>
      </w:r>
    </w:p>
    <w:p w14:paraId="3091B3E7" w14:textId="18CCE8CF" w:rsidR="00B44425" w:rsidRDefault="00B44425" w:rsidP="008E4905"/>
    <w:p w14:paraId="3C74A91D" w14:textId="7FC2E0DD" w:rsidR="00F65C1B" w:rsidRPr="00A94FB4" w:rsidRDefault="001A6AE9" w:rsidP="003F12BF">
      <w:pPr>
        <w:pStyle w:val="Heading1"/>
      </w:pPr>
      <w:bookmarkStart w:id="35" w:name="_Toc168059290"/>
      <w:r w:rsidRPr="00A94FB4">
        <w:t>Acknowledgements</w:t>
      </w:r>
      <w:bookmarkEnd w:id="35"/>
    </w:p>
    <w:p w14:paraId="64871E8D" w14:textId="77777777" w:rsidR="00C05EA6" w:rsidRPr="00A94FB4" w:rsidRDefault="00C05EA6" w:rsidP="008E4905"/>
    <w:p w14:paraId="62888EE8" w14:textId="5053EBA9" w:rsidR="00F65C1B" w:rsidRPr="00A94FB4" w:rsidRDefault="00F65C1B" w:rsidP="008E4905">
      <w:r w:rsidRPr="5B668B84">
        <w:t>The Occupational Health Surveillance Program would like to thank all agencies and people that contribute to our efforts to prevent work-related deaths by reporting fatalities and providing information during our investigations. This project is a joint effort of several state and federal agencies. For their assistance in providing data and advice, we thank: OSHA Region I and area office staff</w:t>
      </w:r>
      <w:r w:rsidR="003036C5" w:rsidRPr="5B668B84">
        <w:t>,</w:t>
      </w:r>
      <w:r w:rsidRPr="5B668B84">
        <w:t xml:space="preserve"> staff of the Registry of Vital Records and Statistics</w:t>
      </w:r>
      <w:r w:rsidR="003036C5" w:rsidRPr="5B668B84">
        <w:t>,</w:t>
      </w:r>
      <w:r w:rsidRPr="5B668B84">
        <w:t xml:space="preserve"> local and state police departments</w:t>
      </w:r>
      <w:r w:rsidR="003036C5" w:rsidRPr="5B668B84">
        <w:t>,</w:t>
      </w:r>
      <w:r w:rsidRPr="5B668B84">
        <w:t xml:space="preserve"> and clerks of cities and towns. We also appreciate the contributions of the Department of Labor Standards and the Department of Industrial Accidents in the Executive Office of Labor and Workforce Development</w:t>
      </w:r>
      <w:r w:rsidR="00256044" w:rsidRPr="5B668B84">
        <w:t>,</w:t>
      </w:r>
      <w:r w:rsidRPr="5B668B84">
        <w:t xml:space="preserve"> the Office of the Chief Medical Examiner</w:t>
      </w:r>
      <w:r w:rsidR="00256044" w:rsidRPr="5B668B84">
        <w:t>,</w:t>
      </w:r>
      <w:r w:rsidRPr="5B668B84">
        <w:t xml:space="preserve"> the U.S. Coast Guard</w:t>
      </w:r>
      <w:r w:rsidR="00256044" w:rsidRPr="5B668B84">
        <w:t>,</w:t>
      </w:r>
      <w:r w:rsidRPr="5B668B84">
        <w:t xml:space="preserve"> the National Transportation Safety Board (NTSB)</w:t>
      </w:r>
      <w:r w:rsidR="00256044" w:rsidRPr="5B668B84">
        <w:t>,</w:t>
      </w:r>
      <w:r w:rsidRPr="5B668B84">
        <w:t xml:space="preserve"> the Boston Regional Office of the U.S. Bureau of Labor Statistics</w:t>
      </w:r>
      <w:r w:rsidR="00256044" w:rsidRPr="5B668B84">
        <w:t>,</w:t>
      </w:r>
      <w:r w:rsidRPr="5B668B84">
        <w:t xml:space="preserve"> and the National Institute for Occupational Safety and Health (NIOSH).</w:t>
      </w:r>
    </w:p>
    <w:p w14:paraId="175E509E" w14:textId="6ED1C2D3" w:rsidR="008B1204" w:rsidRPr="002E5215" w:rsidRDefault="008B1204" w:rsidP="008E4905">
      <w:pPr>
        <w:rPr>
          <w:rFonts w:ascii="ohsp cont" w:hAnsi="ohsp cont"/>
        </w:rPr>
      </w:pPr>
    </w:p>
    <w:sectPr w:rsidR="008B1204" w:rsidRPr="002E5215" w:rsidSect="00905049">
      <w:type w:val="continuous"/>
      <w:pgSz w:w="12240" w:h="15840"/>
      <w:pgMar w:top="720" w:right="720" w:bottom="720" w:left="720" w:header="450" w:footer="7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4676D0" w14:textId="77777777" w:rsidR="0012142A" w:rsidRDefault="0012142A" w:rsidP="008E4905">
      <w:r>
        <w:separator/>
      </w:r>
    </w:p>
  </w:endnote>
  <w:endnote w:type="continuationSeparator" w:id="0">
    <w:p w14:paraId="0C434F5F" w14:textId="77777777" w:rsidR="0012142A" w:rsidRDefault="0012142A" w:rsidP="008E4905">
      <w:r>
        <w:continuationSeparator/>
      </w:r>
    </w:p>
  </w:endnote>
  <w:endnote w:type="continuationNotice" w:id="1">
    <w:p w14:paraId="387EC01D" w14:textId="77777777" w:rsidR="0012142A" w:rsidRDefault="0012142A" w:rsidP="008E49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ohsp con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83947B" w14:textId="02731AC2" w:rsidR="006C6F11" w:rsidRPr="00B50BF6" w:rsidRDefault="00D00045" w:rsidP="00B50BF6">
    <w:pPr>
      <w:pStyle w:val="Footer"/>
      <w:jc w:val="right"/>
      <w:rPr>
        <w:color w:val="055994"/>
      </w:rPr>
    </w:pPr>
    <w:sdt>
      <w:sdtPr>
        <w:rPr>
          <w:color w:val="055994"/>
        </w:rPr>
        <w:id w:val="-1939821429"/>
        <w:docPartObj>
          <w:docPartGallery w:val="Page Numbers (Bottom of Page)"/>
          <w:docPartUnique/>
        </w:docPartObj>
      </w:sdtPr>
      <w:sdtEndPr>
        <w:rPr>
          <w:noProof/>
        </w:rPr>
      </w:sdtEndPr>
      <w:sdtContent>
        <w:r w:rsidR="006C6F11" w:rsidRPr="00B50BF6">
          <w:rPr>
            <w:color w:val="055994"/>
          </w:rPr>
          <w:fldChar w:fldCharType="begin"/>
        </w:r>
        <w:r w:rsidR="006C6F11" w:rsidRPr="00B50BF6">
          <w:rPr>
            <w:color w:val="055994"/>
          </w:rPr>
          <w:instrText xml:space="preserve"> PAGE   \* MERGEFORMAT </w:instrText>
        </w:r>
        <w:r w:rsidR="006C6F11" w:rsidRPr="00B50BF6">
          <w:rPr>
            <w:color w:val="055994"/>
          </w:rPr>
          <w:fldChar w:fldCharType="separate"/>
        </w:r>
        <w:r w:rsidR="006C6F11" w:rsidRPr="00B50BF6">
          <w:rPr>
            <w:noProof/>
            <w:color w:val="055994"/>
          </w:rPr>
          <w:t>2</w:t>
        </w:r>
        <w:r w:rsidR="006C6F11" w:rsidRPr="00B50BF6">
          <w:rPr>
            <w:noProof/>
            <w:color w:val="055994"/>
          </w:rPr>
          <w:fldChar w:fldCharType="end"/>
        </w:r>
      </w:sdtContent>
    </w:sdt>
  </w:p>
  <w:p w14:paraId="7EF76CC7" w14:textId="2E27F19F" w:rsidR="004532F6" w:rsidRPr="0053001C" w:rsidRDefault="004532F6" w:rsidP="008E490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0897BA" w14:textId="77777777" w:rsidR="0012142A" w:rsidRDefault="0012142A" w:rsidP="008E4905">
      <w:r>
        <w:separator/>
      </w:r>
    </w:p>
  </w:footnote>
  <w:footnote w:type="continuationSeparator" w:id="0">
    <w:p w14:paraId="2480D562" w14:textId="77777777" w:rsidR="0012142A" w:rsidRDefault="0012142A" w:rsidP="008E4905">
      <w:r>
        <w:continuationSeparator/>
      </w:r>
    </w:p>
  </w:footnote>
  <w:footnote w:type="continuationNotice" w:id="1">
    <w:p w14:paraId="392801E4" w14:textId="77777777" w:rsidR="0012142A" w:rsidRDefault="0012142A" w:rsidP="008E4905"/>
  </w:footnote>
  <w:footnote w:id="2">
    <w:p w14:paraId="12DABDD6" w14:textId="47A8F505" w:rsidR="00254B7D" w:rsidRDefault="00254B7D" w:rsidP="008E4905">
      <w:pPr>
        <w:pStyle w:val="FootnoteText"/>
      </w:pPr>
      <w:r>
        <w:rPr>
          <w:rStyle w:val="FootnoteReference"/>
        </w:rPr>
        <w:footnoteRef/>
      </w:r>
      <w:r>
        <w:t xml:space="preserve"> </w:t>
      </w:r>
      <w:r w:rsidR="009F461D" w:rsidRPr="00637FC2">
        <w:t>cdc.gov/nchs/fastats/deaths.htm</w:t>
      </w:r>
      <w:r w:rsidR="00C73753">
        <w:t xml:space="preserve"> </w:t>
      </w:r>
      <w:r w:rsidR="00757EAC">
        <w:t xml:space="preserve">life expectancy </w:t>
      </w:r>
      <w:r w:rsidR="00C73753">
        <w:t>in 2021.</w:t>
      </w:r>
    </w:p>
  </w:footnote>
  <w:footnote w:id="3">
    <w:p w14:paraId="59B1D661" w14:textId="6986B3E8" w:rsidR="00CF1B82" w:rsidRDefault="00CF1B82" w:rsidP="00CF1B82">
      <w:pPr>
        <w:pStyle w:val="FootnoteText"/>
      </w:pPr>
      <w:r>
        <w:rPr>
          <w:rStyle w:val="FootnoteReference"/>
        </w:rPr>
        <w:footnoteRef/>
      </w:r>
      <w:r>
        <w:t xml:space="preserve"> </w:t>
      </w:r>
      <w:r w:rsidRPr="00167EA5">
        <w:t>The Washington Center for Economic Growth. Factsheet: U.S. occupational segregation by race, ethnicity, and gender. equitablegrowth.org/factsheet-u-s-occupational-segregation-by-race-ethnicity-and-gender.</w:t>
      </w:r>
    </w:p>
  </w:footnote>
  <w:footnote w:id="4">
    <w:p w14:paraId="43193AA1" w14:textId="15AF0934" w:rsidR="00CF1B82" w:rsidRDefault="00CF1B82" w:rsidP="00CF1B82">
      <w:pPr>
        <w:pStyle w:val="FootnoteText"/>
      </w:pPr>
      <w:r>
        <w:rPr>
          <w:rStyle w:val="FootnoteReference"/>
        </w:rPr>
        <w:footnoteRef/>
      </w:r>
      <w:r>
        <w:t xml:space="preserve"> </w:t>
      </w:r>
      <w:r w:rsidRPr="00AE114A">
        <w:t xml:space="preserve">Seabury SA, Terp S, Boden LI. Racial </w:t>
      </w:r>
      <w:r w:rsidRPr="00AE114A">
        <w:t xml:space="preserve">And Ethnic Differences In The Frequency Of Workplace Injuries And Prevalence Of Work-Related Disability. Health </w:t>
      </w:r>
      <w:r w:rsidRPr="00AE114A">
        <w:t>Aff (Millwood). 2017 Feb 1;36(2):266-273.</w:t>
      </w:r>
      <w:r w:rsidR="00DD31BF">
        <w:t xml:space="preserve"> </w:t>
      </w:r>
      <w:r w:rsidR="00DD31BF" w:rsidRPr="00DD31BF">
        <w:t>pubmed.ncbi.nlm.nih.gov/28167715</w:t>
      </w:r>
      <w:r w:rsidR="00005286">
        <w:t>.</w:t>
      </w:r>
    </w:p>
  </w:footnote>
  <w:footnote w:id="5">
    <w:p w14:paraId="3C43452A" w14:textId="4B5A5595" w:rsidR="00005286" w:rsidRDefault="00005286" w:rsidP="00005286">
      <w:pPr>
        <w:pStyle w:val="FootnoteText"/>
      </w:pPr>
      <w:r>
        <w:rPr>
          <w:rStyle w:val="FootnoteReference"/>
        </w:rPr>
        <w:footnoteRef/>
      </w:r>
      <w:r>
        <w:t xml:space="preserve"> </w:t>
      </w:r>
      <w:r w:rsidRPr="00EE7FEB">
        <w:t>Byler C. Hispanic/Latino fatal occupational injury rates. Bureau of Labor Statistic, Monthly Labor Review, February 2013. bls.gov/</w:t>
      </w:r>
      <w:r w:rsidRPr="00EE7FEB">
        <w:t>opub/mlr/2013/02/art2full.pdf.</w:t>
      </w:r>
    </w:p>
  </w:footnote>
  <w:footnote w:id="6">
    <w:p w14:paraId="156BB039" w14:textId="5E452F3F" w:rsidR="00E92FB4" w:rsidRDefault="00E92FB4" w:rsidP="008E4905">
      <w:pPr>
        <w:pStyle w:val="FootnoteText"/>
      </w:pPr>
      <w:r>
        <w:rPr>
          <w:rStyle w:val="FootnoteReference"/>
        </w:rPr>
        <w:footnoteRef/>
      </w:r>
      <w:r>
        <w:t xml:space="preserve"> </w:t>
      </w:r>
      <w:r w:rsidR="00A861C6" w:rsidRPr="00BA60B1">
        <w:t>For information on t</w:t>
      </w:r>
      <w:r w:rsidR="00912F42" w:rsidRPr="00BA60B1">
        <w:t>he makeup of these industry sectors see census.gov/</w:t>
      </w:r>
      <w:r w:rsidR="00912F42" w:rsidRPr="00BA60B1">
        <w:t>naics/?58967?yearbck=2017</w:t>
      </w:r>
      <w:r w:rsidR="00D83086" w:rsidRPr="00BA60B1">
        <w:t>.</w:t>
      </w:r>
    </w:p>
  </w:footnote>
  <w:footnote w:id="7">
    <w:p w14:paraId="4FA62FC9" w14:textId="09103FFD" w:rsidR="00266C7F" w:rsidRPr="003F12BF" w:rsidRDefault="00266C7F" w:rsidP="008E4905">
      <w:pPr>
        <w:rPr>
          <w:sz w:val="20"/>
          <w:szCs w:val="20"/>
        </w:rPr>
      </w:pPr>
      <w:r w:rsidRPr="003F12BF">
        <w:rPr>
          <w:rStyle w:val="FootnoteReference"/>
          <w:sz w:val="20"/>
          <w:szCs w:val="20"/>
        </w:rPr>
        <w:footnoteRef/>
      </w:r>
      <w:r w:rsidRPr="003F12BF">
        <w:rPr>
          <w:sz w:val="20"/>
          <w:szCs w:val="20"/>
        </w:rPr>
        <w:t xml:space="preserve"> Self-employed</w:t>
      </w:r>
      <w:r w:rsidRPr="003F12BF">
        <w:rPr>
          <w:spacing w:val="14"/>
          <w:sz w:val="20"/>
          <w:szCs w:val="20"/>
        </w:rPr>
        <w:t xml:space="preserve"> </w:t>
      </w:r>
      <w:r w:rsidRPr="003F12BF">
        <w:rPr>
          <w:sz w:val="20"/>
          <w:szCs w:val="20"/>
        </w:rPr>
        <w:t>workers</w:t>
      </w:r>
      <w:r w:rsidRPr="003F12BF">
        <w:rPr>
          <w:spacing w:val="9"/>
          <w:sz w:val="20"/>
          <w:szCs w:val="20"/>
        </w:rPr>
        <w:t xml:space="preserve"> </w:t>
      </w:r>
      <w:r w:rsidRPr="003F12BF">
        <w:rPr>
          <w:sz w:val="20"/>
          <w:szCs w:val="20"/>
        </w:rPr>
        <w:t>include</w:t>
      </w:r>
      <w:r w:rsidRPr="003F12BF">
        <w:rPr>
          <w:spacing w:val="14"/>
          <w:sz w:val="20"/>
          <w:szCs w:val="20"/>
        </w:rPr>
        <w:t xml:space="preserve"> </w:t>
      </w:r>
      <w:r w:rsidRPr="003F12BF">
        <w:rPr>
          <w:sz w:val="20"/>
          <w:szCs w:val="20"/>
        </w:rPr>
        <w:t>persons</w:t>
      </w:r>
      <w:r w:rsidRPr="003F12BF">
        <w:rPr>
          <w:spacing w:val="9"/>
          <w:sz w:val="20"/>
          <w:szCs w:val="20"/>
        </w:rPr>
        <w:t xml:space="preserve"> </w:t>
      </w:r>
      <w:r w:rsidRPr="003F12BF">
        <w:rPr>
          <w:sz w:val="20"/>
          <w:szCs w:val="20"/>
        </w:rPr>
        <w:t>who</w:t>
      </w:r>
      <w:r w:rsidRPr="003F12BF">
        <w:rPr>
          <w:spacing w:val="8"/>
          <w:sz w:val="20"/>
          <w:szCs w:val="20"/>
        </w:rPr>
        <w:t xml:space="preserve"> </w:t>
      </w:r>
      <w:r w:rsidRPr="003F12BF">
        <w:rPr>
          <w:sz w:val="20"/>
          <w:szCs w:val="20"/>
        </w:rPr>
        <w:t>own/operate</w:t>
      </w:r>
      <w:r w:rsidRPr="003F12BF">
        <w:rPr>
          <w:spacing w:val="15"/>
          <w:sz w:val="20"/>
          <w:szCs w:val="20"/>
        </w:rPr>
        <w:t xml:space="preserve"> </w:t>
      </w:r>
      <w:r w:rsidRPr="003F12BF">
        <w:rPr>
          <w:sz w:val="20"/>
          <w:szCs w:val="20"/>
        </w:rPr>
        <w:t>unincorporated</w:t>
      </w:r>
      <w:r w:rsidRPr="003F12BF">
        <w:rPr>
          <w:spacing w:val="15"/>
          <w:sz w:val="20"/>
          <w:szCs w:val="20"/>
        </w:rPr>
        <w:t xml:space="preserve"> </w:t>
      </w:r>
      <w:r w:rsidRPr="003F12BF">
        <w:rPr>
          <w:sz w:val="20"/>
          <w:szCs w:val="20"/>
        </w:rPr>
        <w:t>businesses</w:t>
      </w:r>
      <w:r w:rsidRPr="003F12BF">
        <w:rPr>
          <w:spacing w:val="8"/>
          <w:sz w:val="20"/>
          <w:szCs w:val="20"/>
        </w:rPr>
        <w:t xml:space="preserve"> </w:t>
      </w:r>
      <w:r w:rsidRPr="003F12BF">
        <w:rPr>
          <w:sz w:val="20"/>
          <w:szCs w:val="20"/>
        </w:rPr>
        <w:t>and</w:t>
      </w:r>
      <w:r w:rsidRPr="003F12BF">
        <w:rPr>
          <w:spacing w:val="15"/>
          <w:sz w:val="20"/>
          <w:szCs w:val="20"/>
        </w:rPr>
        <w:t xml:space="preserve"> </w:t>
      </w:r>
      <w:r w:rsidRPr="003F12BF">
        <w:rPr>
          <w:sz w:val="20"/>
          <w:szCs w:val="20"/>
        </w:rPr>
        <w:t>paid</w:t>
      </w:r>
      <w:r w:rsidRPr="003F12BF">
        <w:rPr>
          <w:spacing w:val="15"/>
          <w:sz w:val="20"/>
          <w:szCs w:val="20"/>
        </w:rPr>
        <w:t xml:space="preserve"> </w:t>
      </w:r>
      <w:r w:rsidRPr="003F12BF">
        <w:rPr>
          <w:sz w:val="20"/>
          <w:szCs w:val="20"/>
        </w:rPr>
        <w:t>and</w:t>
      </w:r>
      <w:r w:rsidRPr="003F12BF">
        <w:rPr>
          <w:spacing w:val="14"/>
          <w:sz w:val="20"/>
          <w:szCs w:val="20"/>
        </w:rPr>
        <w:t xml:space="preserve"> </w:t>
      </w:r>
      <w:r w:rsidRPr="003F12BF">
        <w:rPr>
          <w:sz w:val="20"/>
          <w:szCs w:val="20"/>
        </w:rPr>
        <w:t>unpaid</w:t>
      </w:r>
      <w:r w:rsidRPr="003F12BF">
        <w:rPr>
          <w:spacing w:val="15"/>
          <w:sz w:val="20"/>
          <w:szCs w:val="20"/>
        </w:rPr>
        <w:t xml:space="preserve"> </w:t>
      </w:r>
      <w:r w:rsidRPr="003F12BF">
        <w:rPr>
          <w:sz w:val="20"/>
          <w:szCs w:val="20"/>
        </w:rPr>
        <w:t>family</w:t>
      </w:r>
      <w:r w:rsidRPr="003F12BF">
        <w:rPr>
          <w:spacing w:val="8"/>
          <w:sz w:val="20"/>
          <w:szCs w:val="20"/>
        </w:rPr>
        <w:t xml:space="preserve"> </w:t>
      </w:r>
      <w:r w:rsidRPr="003F12BF">
        <w:rPr>
          <w:sz w:val="20"/>
          <w:szCs w:val="20"/>
        </w:rPr>
        <w:t>workers.</w:t>
      </w:r>
    </w:p>
    <w:p w14:paraId="502DA4D3" w14:textId="35842243" w:rsidR="00266C7F" w:rsidRDefault="00266C7F" w:rsidP="008E4905">
      <w:pPr>
        <w:pStyle w:val="FootnoteText"/>
      </w:pPr>
    </w:p>
  </w:footnote>
  <w:footnote w:id="8">
    <w:p w14:paraId="30F9EA26" w14:textId="40525B9C" w:rsidR="0045077A" w:rsidRPr="00C05EA6" w:rsidRDefault="0045077A" w:rsidP="008E4905">
      <w:r w:rsidRPr="008F0768">
        <w:rPr>
          <w:rStyle w:val="FootnoteReference"/>
        </w:rPr>
        <w:footnoteRef/>
      </w:r>
      <w:r w:rsidRPr="008F0768">
        <w:t xml:space="preserve"> OSHA </w:t>
      </w:r>
      <w:r w:rsidR="00C101C3" w:rsidRPr="008F0768">
        <w:t>records available to</w:t>
      </w:r>
      <w:r w:rsidR="008E38D5" w:rsidRPr="008F0768">
        <w:t xml:space="preserve"> OHSP</w:t>
      </w:r>
      <w:r w:rsidR="00503E7C" w:rsidRPr="008F0768">
        <w:t xml:space="preserve"> </w:t>
      </w:r>
      <w:r w:rsidR="00684F6C" w:rsidRPr="008F0768">
        <w:t xml:space="preserve">include several </w:t>
      </w:r>
      <w:r w:rsidR="00095A68" w:rsidRPr="008F0768">
        <w:t xml:space="preserve">workforces or events that are </w:t>
      </w:r>
      <w:r w:rsidR="00C44F6E" w:rsidRPr="008F0768">
        <w:t>normally outside of OSHA</w:t>
      </w:r>
      <w:r w:rsidR="00232E2C">
        <w:t xml:space="preserve"> or DLS</w:t>
      </w:r>
      <w:r w:rsidR="00C44F6E" w:rsidRPr="008F0768">
        <w:t xml:space="preserve"> jurisdiction.</w:t>
      </w:r>
      <w:r w:rsidR="00604E1A" w:rsidRPr="008F0768">
        <w:t xml:space="preserve"> This is </w:t>
      </w:r>
      <w:r w:rsidR="004F7967" w:rsidRPr="008F0768">
        <w:t xml:space="preserve">partly attributed to </w:t>
      </w:r>
      <w:r w:rsidR="00190A66" w:rsidRPr="008F0768">
        <w:t xml:space="preserve">robust </w:t>
      </w:r>
      <w:r w:rsidR="009135E6" w:rsidRPr="008F0768">
        <w:t xml:space="preserve">reporting </w:t>
      </w:r>
      <w:r w:rsidR="00566B3F" w:rsidRPr="008F0768">
        <w:t>of</w:t>
      </w:r>
      <w:r w:rsidR="00232E2C">
        <w:t xml:space="preserve"> any</w:t>
      </w:r>
      <w:r w:rsidR="00566B3F" w:rsidRPr="008F0768">
        <w:t xml:space="preserve"> workplace deaths by the Office of the Chief Medical Examiner to </w:t>
      </w:r>
      <w:r w:rsidR="00F56F7D" w:rsidRPr="008F0768">
        <w:t xml:space="preserve">the </w:t>
      </w:r>
      <w:r w:rsidR="00D26DEA" w:rsidRPr="008F0768">
        <w:t>enforcement agenc</w:t>
      </w:r>
      <w:r w:rsidR="00232E2C">
        <w:t>ies</w:t>
      </w:r>
      <w:r w:rsidR="00D26DEA" w:rsidRPr="008F0768">
        <w:t xml:space="preserve"> and to DPH.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4BA04B" w14:textId="4F91EE1F" w:rsidR="006B3BD2" w:rsidRPr="00796AB0" w:rsidRDefault="003277CF" w:rsidP="008E4905">
    <w:pPr>
      <w:rPr>
        <w:color w:val="055994"/>
      </w:rPr>
    </w:pPr>
    <w:r w:rsidRPr="00796AB0">
      <w:rPr>
        <w:color w:val="055994"/>
        <w:spacing w:val="-1"/>
        <w:w w:val="105"/>
      </w:rPr>
      <w:t>Massachusetts</w:t>
    </w:r>
    <w:r w:rsidRPr="00796AB0">
      <w:rPr>
        <w:color w:val="055994"/>
        <w:spacing w:val="-21"/>
        <w:w w:val="105"/>
      </w:rPr>
      <w:t xml:space="preserve"> </w:t>
    </w:r>
    <w:r w:rsidRPr="00796AB0">
      <w:rPr>
        <w:color w:val="055994"/>
        <w:w w:val="105"/>
      </w:rPr>
      <w:t>Fatal</w:t>
    </w:r>
    <w:r w:rsidRPr="00796AB0">
      <w:rPr>
        <w:color w:val="055994"/>
        <w:spacing w:val="-20"/>
        <w:w w:val="105"/>
      </w:rPr>
      <w:t xml:space="preserve"> </w:t>
    </w:r>
    <w:r w:rsidRPr="00796AB0">
      <w:rPr>
        <w:color w:val="055994"/>
        <w:w w:val="105"/>
      </w:rPr>
      <w:t>Injuries</w:t>
    </w:r>
    <w:r w:rsidRPr="00796AB0">
      <w:rPr>
        <w:color w:val="055994"/>
        <w:spacing w:val="-21"/>
        <w:w w:val="105"/>
      </w:rPr>
      <w:t xml:space="preserve"> </w:t>
    </w:r>
    <w:r w:rsidRPr="00796AB0">
      <w:rPr>
        <w:color w:val="055994"/>
        <w:w w:val="105"/>
      </w:rPr>
      <w:t>at</w:t>
    </w:r>
    <w:r w:rsidRPr="00796AB0">
      <w:rPr>
        <w:color w:val="055994"/>
        <w:spacing w:val="-20"/>
        <w:w w:val="105"/>
      </w:rPr>
      <w:t xml:space="preserve"> </w:t>
    </w:r>
    <w:r w:rsidRPr="00796AB0">
      <w:rPr>
        <w:color w:val="055994"/>
        <w:w w:val="105"/>
      </w:rPr>
      <w:t>Work,</w:t>
    </w:r>
    <w:r w:rsidRPr="00796AB0">
      <w:rPr>
        <w:color w:val="055994"/>
        <w:spacing w:val="-21"/>
        <w:w w:val="105"/>
      </w:rPr>
      <w:t xml:space="preserve"> </w:t>
    </w:r>
    <w:r w:rsidRPr="00796AB0">
      <w:rPr>
        <w:color w:val="055994"/>
        <w:w w:val="105"/>
      </w:rPr>
      <w:t>202</w:t>
    </w:r>
    <w:r w:rsidR="00C03F8B" w:rsidRPr="00796AB0">
      <w:rPr>
        <w:color w:val="055994"/>
        <w:w w:val="105"/>
      </w:rPr>
      <w:t>1</w:t>
    </w:r>
    <w:r w:rsidR="00841BCE" w:rsidRPr="00796AB0">
      <w:rPr>
        <w:color w:val="055994"/>
        <w:w w:val="105"/>
      </w:rPr>
      <w:t>–</w:t>
    </w:r>
    <w:r w:rsidR="00C03F8B" w:rsidRPr="00796AB0">
      <w:rPr>
        <w:color w:val="055994"/>
        <w:w w:val="105"/>
      </w:rPr>
      <w:t>2022</w:t>
    </w:r>
  </w:p>
  <w:p w14:paraId="66DDBAF8" w14:textId="77777777" w:rsidR="006B3BD2" w:rsidRDefault="006B3BD2" w:rsidP="008E49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3DAABD6D" w14:paraId="4D184CAD" w14:textId="77777777" w:rsidTr="00E84652">
      <w:trPr>
        <w:trHeight w:val="300"/>
      </w:trPr>
      <w:tc>
        <w:tcPr>
          <w:tcW w:w="3600" w:type="dxa"/>
        </w:tcPr>
        <w:p w14:paraId="41D68447" w14:textId="6D823EE0" w:rsidR="3DAABD6D" w:rsidRDefault="3DAABD6D" w:rsidP="008E4905">
          <w:pPr>
            <w:pStyle w:val="Header"/>
          </w:pPr>
        </w:p>
      </w:tc>
      <w:tc>
        <w:tcPr>
          <w:tcW w:w="3600" w:type="dxa"/>
        </w:tcPr>
        <w:p w14:paraId="01FA713D" w14:textId="2D805BBC" w:rsidR="3DAABD6D" w:rsidRDefault="3DAABD6D" w:rsidP="008E4905">
          <w:pPr>
            <w:pStyle w:val="Header"/>
          </w:pPr>
        </w:p>
      </w:tc>
      <w:tc>
        <w:tcPr>
          <w:tcW w:w="3600" w:type="dxa"/>
        </w:tcPr>
        <w:p w14:paraId="01C78BF4" w14:textId="49B079AF" w:rsidR="3DAABD6D" w:rsidRDefault="3DAABD6D" w:rsidP="008E4905">
          <w:pPr>
            <w:pStyle w:val="Header"/>
          </w:pPr>
        </w:p>
      </w:tc>
    </w:tr>
  </w:tbl>
  <w:p w14:paraId="7D8F48C9" w14:textId="69901E27" w:rsidR="3DAABD6D" w:rsidRDefault="3DAABD6D" w:rsidP="008E49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018A9"/>
    <w:multiLevelType w:val="hybridMultilevel"/>
    <w:tmpl w:val="9B5A3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E153DC"/>
    <w:multiLevelType w:val="hybridMultilevel"/>
    <w:tmpl w:val="B2561B4A"/>
    <w:lvl w:ilvl="0" w:tplc="35C06D1A">
      <w:start w:val="1"/>
      <w:numFmt w:val="bullet"/>
      <w:lvlText w:val=""/>
      <w:lvlJc w:val="left"/>
      <w:pPr>
        <w:ind w:left="720" w:hanging="360"/>
      </w:pPr>
      <w:rPr>
        <w:rFonts w:ascii="Symbol" w:hAnsi="Symbol"/>
      </w:rPr>
    </w:lvl>
    <w:lvl w:ilvl="1" w:tplc="D6AC053C">
      <w:start w:val="1"/>
      <w:numFmt w:val="bullet"/>
      <w:lvlText w:val=""/>
      <w:lvlJc w:val="left"/>
      <w:pPr>
        <w:ind w:left="720" w:hanging="360"/>
      </w:pPr>
      <w:rPr>
        <w:rFonts w:ascii="Symbol" w:hAnsi="Symbol"/>
      </w:rPr>
    </w:lvl>
    <w:lvl w:ilvl="2" w:tplc="41329DBA">
      <w:start w:val="1"/>
      <w:numFmt w:val="bullet"/>
      <w:lvlText w:val=""/>
      <w:lvlJc w:val="left"/>
      <w:pPr>
        <w:ind w:left="720" w:hanging="360"/>
      </w:pPr>
      <w:rPr>
        <w:rFonts w:ascii="Symbol" w:hAnsi="Symbol"/>
      </w:rPr>
    </w:lvl>
    <w:lvl w:ilvl="3" w:tplc="77BCC45E">
      <w:start w:val="1"/>
      <w:numFmt w:val="bullet"/>
      <w:lvlText w:val=""/>
      <w:lvlJc w:val="left"/>
      <w:pPr>
        <w:ind w:left="720" w:hanging="360"/>
      </w:pPr>
      <w:rPr>
        <w:rFonts w:ascii="Symbol" w:hAnsi="Symbol"/>
      </w:rPr>
    </w:lvl>
    <w:lvl w:ilvl="4" w:tplc="E1423086">
      <w:start w:val="1"/>
      <w:numFmt w:val="bullet"/>
      <w:lvlText w:val=""/>
      <w:lvlJc w:val="left"/>
      <w:pPr>
        <w:ind w:left="720" w:hanging="360"/>
      </w:pPr>
      <w:rPr>
        <w:rFonts w:ascii="Symbol" w:hAnsi="Symbol"/>
      </w:rPr>
    </w:lvl>
    <w:lvl w:ilvl="5" w:tplc="E458ADBC">
      <w:start w:val="1"/>
      <w:numFmt w:val="bullet"/>
      <w:lvlText w:val=""/>
      <w:lvlJc w:val="left"/>
      <w:pPr>
        <w:ind w:left="720" w:hanging="360"/>
      </w:pPr>
      <w:rPr>
        <w:rFonts w:ascii="Symbol" w:hAnsi="Symbol"/>
      </w:rPr>
    </w:lvl>
    <w:lvl w:ilvl="6" w:tplc="857C8C30">
      <w:start w:val="1"/>
      <w:numFmt w:val="bullet"/>
      <w:lvlText w:val=""/>
      <w:lvlJc w:val="left"/>
      <w:pPr>
        <w:ind w:left="720" w:hanging="360"/>
      </w:pPr>
      <w:rPr>
        <w:rFonts w:ascii="Symbol" w:hAnsi="Symbol"/>
      </w:rPr>
    </w:lvl>
    <w:lvl w:ilvl="7" w:tplc="B4FCB8B4">
      <w:start w:val="1"/>
      <w:numFmt w:val="bullet"/>
      <w:lvlText w:val=""/>
      <w:lvlJc w:val="left"/>
      <w:pPr>
        <w:ind w:left="720" w:hanging="360"/>
      </w:pPr>
      <w:rPr>
        <w:rFonts w:ascii="Symbol" w:hAnsi="Symbol"/>
      </w:rPr>
    </w:lvl>
    <w:lvl w:ilvl="8" w:tplc="5EAE9996">
      <w:start w:val="1"/>
      <w:numFmt w:val="bullet"/>
      <w:lvlText w:val=""/>
      <w:lvlJc w:val="left"/>
      <w:pPr>
        <w:ind w:left="720" w:hanging="360"/>
      </w:pPr>
      <w:rPr>
        <w:rFonts w:ascii="Symbol" w:hAnsi="Symbol"/>
      </w:rPr>
    </w:lvl>
  </w:abstractNum>
  <w:abstractNum w:abstractNumId="2" w15:restartNumberingAfterBreak="0">
    <w:nsid w:val="0F0863AE"/>
    <w:multiLevelType w:val="hybridMultilevel"/>
    <w:tmpl w:val="BED22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8B69AD"/>
    <w:multiLevelType w:val="hybridMultilevel"/>
    <w:tmpl w:val="A3A0BB08"/>
    <w:lvl w:ilvl="0" w:tplc="DA2C8130">
      <w:start w:val="1"/>
      <w:numFmt w:val="decimal"/>
      <w:lvlText w:val="%1."/>
      <w:lvlJc w:val="left"/>
      <w:pPr>
        <w:ind w:left="409" w:hanging="158"/>
      </w:pPr>
      <w:rPr>
        <w:rFonts w:ascii="Tahoma" w:eastAsia="Tahoma" w:hAnsi="Tahoma" w:cs="Tahoma" w:hint="default"/>
        <w:b w:val="0"/>
        <w:bCs w:val="0"/>
        <w:i w:val="0"/>
        <w:iCs w:val="0"/>
        <w:color w:val="1F1B0D"/>
        <w:spacing w:val="-1"/>
        <w:w w:val="103"/>
        <w:sz w:val="14"/>
        <w:szCs w:val="14"/>
        <w:lang w:val="en-US" w:eastAsia="en-US" w:bidi="ar-SA"/>
      </w:rPr>
    </w:lvl>
    <w:lvl w:ilvl="1" w:tplc="A6660D88">
      <w:numFmt w:val="bullet"/>
      <w:lvlText w:val="•"/>
      <w:lvlJc w:val="left"/>
      <w:pPr>
        <w:ind w:left="1584" w:hanging="158"/>
      </w:pPr>
      <w:rPr>
        <w:rFonts w:hint="default"/>
        <w:lang w:val="en-US" w:eastAsia="en-US" w:bidi="ar-SA"/>
      </w:rPr>
    </w:lvl>
    <w:lvl w:ilvl="2" w:tplc="6B283528">
      <w:numFmt w:val="bullet"/>
      <w:lvlText w:val="•"/>
      <w:lvlJc w:val="left"/>
      <w:pPr>
        <w:ind w:left="2768" w:hanging="158"/>
      </w:pPr>
      <w:rPr>
        <w:rFonts w:hint="default"/>
        <w:lang w:val="en-US" w:eastAsia="en-US" w:bidi="ar-SA"/>
      </w:rPr>
    </w:lvl>
    <w:lvl w:ilvl="3" w:tplc="87F09E54">
      <w:numFmt w:val="bullet"/>
      <w:lvlText w:val="•"/>
      <w:lvlJc w:val="left"/>
      <w:pPr>
        <w:ind w:left="3952" w:hanging="158"/>
      </w:pPr>
      <w:rPr>
        <w:rFonts w:hint="default"/>
        <w:lang w:val="en-US" w:eastAsia="en-US" w:bidi="ar-SA"/>
      </w:rPr>
    </w:lvl>
    <w:lvl w:ilvl="4" w:tplc="70C83442">
      <w:numFmt w:val="bullet"/>
      <w:lvlText w:val="•"/>
      <w:lvlJc w:val="left"/>
      <w:pPr>
        <w:ind w:left="5136" w:hanging="158"/>
      </w:pPr>
      <w:rPr>
        <w:rFonts w:hint="default"/>
        <w:lang w:val="en-US" w:eastAsia="en-US" w:bidi="ar-SA"/>
      </w:rPr>
    </w:lvl>
    <w:lvl w:ilvl="5" w:tplc="59BAC19E">
      <w:numFmt w:val="bullet"/>
      <w:lvlText w:val="•"/>
      <w:lvlJc w:val="left"/>
      <w:pPr>
        <w:ind w:left="6320" w:hanging="158"/>
      </w:pPr>
      <w:rPr>
        <w:rFonts w:hint="default"/>
        <w:lang w:val="en-US" w:eastAsia="en-US" w:bidi="ar-SA"/>
      </w:rPr>
    </w:lvl>
    <w:lvl w:ilvl="6" w:tplc="4DAAEDE8">
      <w:numFmt w:val="bullet"/>
      <w:lvlText w:val="•"/>
      <w:lvlJc w:val="left"/>
      <w:pPr>
        <w:ind w:left="7504" w:hanging="158"/>
      </w:pPr>
      <w:rPr>
        <w:rFonts w:hint="default"/>
        <w:lang w:val="en-US" w:eastAsia="en-US" w:bidi="ar-SA"/>
      </w:rPr>
    </w:lvl>
    <w:lvl w:ilvl="7" w:tplc="6BE6BE84">
      <w:numFmt w:val="bullet"/>
      <w:lvlText w:val="•"/>
      <w:lvlJc w:val="left"/>
      <w:pPr>
        <w:ind w:left="8688" w:hanging="158"/>
      </w:pPr>
      <w:rPr>
        <w:rFonts w:hint="default"/>
        <w:lang w:val="en-US" w:eastAsia="en-US" w:bidi="ar-SA"/>
      </w:rPr>
    </w:lvl>
    <w:lvl w:ilvl="8" w:tplc="74682BFA">
      <w:numFmt w:val="bullet"/>
      <w:lvlText w:val="•"/>
      <w:lvlJc w:val="left"/>
      <w:pPr>
        <w:ind w:left="9872" w:hanging="158"/>
      </w:pPr>
      <w:rPr>
        <w:rFonts w:hint="default"/>
        <w:lang w:val="en-US" w:eastAsia="en-US" w:bidi="ar-SA"/>
      </w:rPr>
    </w:lvl>
  </w:abstractNum>
  <w:abstractNum w:abstractNumId="4" w15:restartNumberingAfterBreak="0">
    <w:nsid w:val="10D32A7E"/>
    <w:multiLevelType w:val="hybridMultilevel"/>
    <w:tmpl w:val="DCC0588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5337273"/>
    <w:multiLevelType w:val="hybridMultilevel"/>
    <w:tmpl w:val="13B0BCD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21C82A3E"/>
    <w:multiLevelType w:val="hybridMultilevel"/>
    <w:tmpl w:val="9C76FDB0"/>
    <w:lvl w:ilvl="0" w:tplc="04090001">
      <w:start w:val="1"/>
      <w:numFmt w:val="bullet"/>
      <w:lvlText w:val=""/>
      <w:lvlJc w:val="left"/>
      <w:pPr>
        <w:ind w:left="971" w:hanging="360"/>
      </w:pPr>
      <w:rPr>
        <w:rFonts w:ascii="Symbol" w:hAnsi="Symbol" w:hint="default"/>
      </w:rPr>
    </w:lvl>
    <w:lvl w:ilvl="1" w:tplc="04090003" w:tentative="1">
      <w:start w:val="1"/>
      <w:numFmt w:val="bullet"/>
      <w:lvlText w:val="o"/>
      <w:lvlJc w:val="left"/>
      <w:pPr>
        <w:ind w:left="1691" w:hanging="360"/>
      </w:pPr>
      <w:rPr>
        <w:rFonts w:ascii="Courier New" w:hAnsi="Courier New" w:cs="Courier New" w:hint="default"/>
      </w:rPr>
    </w:lvl>
    <w:lvl w:ilvl="2" w:tplc="04090005" w:tentative="1">
      <w:start w:val="1"/>
      <w:numFmt w:val="bullet"/>
      <w:lvlText w:val=""/>
      <w:lvlJc w:val="left"/>
      <w:pPr>
        <w:ind w:left="2411" w:hanging="360"/>
      </w:pPr>
      <w:rPr>
        <w:rFonts w:ascii="Wingdings" w:hAnsi="Wingdings" w:hint="default"/>
      </w:rPr>
    </w:lvl>
    <w:lvl w:ilvl="3" w:tplc="04090001" w:tentative="1">
      <w:start w:val="1"/>
      <w:numFmt w:val="bullet"/>
      <w:lvlText w:val=""/>
      <w:lvlJc w:val="left"/>
      <w:pPr>
        <w:ind w:left="3131" w:hanging="360"/>
      </w:pPr>
      <w:rPr>
        <w:rFonts w:ascii="Symbol" w:hAnsi="Symbol" w:hint="default"/>
      </w:rPr>
    </w:lvl>
    <w:lvl w:ilvl="4" w:tplc="04090003" w:tentative="1">
      <w:start w:val="1"/>
      <w:numFmt w:val="bullet"/>
      <w:lvlText w:val="o"/>
      <w:lvlJc w:val="left"/>
      <w:pPr>
        <w:ind w:left="3851" w:hanging="360"/>
      </w:pPr>
      <w:rPr>
        <w:rFonts w:ascii="Courier New" w:hAnsi="Courier New" w:cs="Courier New" w:hint="default"/>
      </w:rPr>
    </w:lvl>
    <w:lvl w:ilvl="5" w:tplc="04090005" w:tentative="1">
      <w:start w:val="1"/>
      <w:numFmt w:val="bullet"/>
      <w:lvlText w:val=""/>
      <w:lvlJc w:val="left"/>
      <w:pPr>
        <w:ind w:left="4571" w:hanging="360"/>
      </w:pPr>
      <w:rPr>
        <w:rFonts w:ascii="Wingdings" w:hAnsi="Wingdings" w:hint="default"/>
      </w:rPr>
    </w:lvl>
    <w:lvl w:ilvl="6" w:tplc="04090001" w:tentative="1">
      <w:start w:val="1"/>
      <w:numFmt w:val="bullet"/>
      <w:lvlText w:val=""/>
      <w:lvlJc w:val="left"/>
      <w:pPr>
        <w:ind w:left="5291" w:hanging="360"/>
      </w:pPr>
      <w:rPr>
        <w:rFonts w:ascii="Symbol" w:hAnsi="Symbol" w:hint="default"/>
      </w:rPr>
    </w:lvl>
    <w:lvl w:ilvl="7" w:tplc="04090003" w:tentative="1">
      <w:start w:val="1"/>
      <w:numFmt w:val="bullet"/>
      <w:lvlText w:val="o"/>
      <w:lvlJc w:val="left"/>
      <w:pPr>
        <w:ind w:left="6011" w:hanging="360"/>
      </w:pPr>
      <w:rPr>
        <w:rFonts w:ascii="Courier New" w:hAnsi="Courier New" w:cs="Courier New" w:hint="default"/>
      </w:rPr>
    </w:lvl>
    <w:lvl w:ilvl="8" w:tplc="04090005" w:tentative="1">
      <w:start w:val="1"/>
      <w:numFmt w:val="bullet"/>
      <w:lvlText w:val=""/>
      <w:lvlJc w:val="left"/>
      <w:pPr>
        <w:ind w:left="6731" w:hanging="360"/>
      </w:pPr>
      <w:rPr>
        <w:rFonts w:ascii="Wingdings" w:hAnsi="Wingdings" w:hint="default"/>
      </w:rPr>
    </w:lvl>
  </w:abstractNum>
  <w:abstractNum w:abstractNumId="7" w15:restartNumberingAfterBreak="0">
    <w:nsid w:val="236E5D41"/>
    <w:multiLevelType w:val="hybridMultilevel"/>
    <w:tmpl w:val="8B1E8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84A680F"/>
    <w:multiLevelType w:val="hybridMultilevel"/>
    <w:tmpl w:val="5832EB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A2F0FD6"/>
    <w:multiLevelType w:val="hybridMultilevel"/>
    <w:tmpl w:val="95A08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AC62DE5"/>
    <w:multiLevelType w:val="hybridMultilevel"/>
    <w:tmpl w:val="D8E2D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275838"/>
    <w:multiLevelType w:val="hybridMultilevel"/>
    <w:tmpl w:val="3EE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B3F46"/>
    <w:multiLevelType w:val="hybridMultilevel"/>
    <w:tmpl w:val="527821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0D3102"/>
    <w:multiLevelType w:val="hybridMultilevel"/>
    <w:tmpl w:val="B7B41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8C5E9F"/>
    <w:multiLevelType w:val="hybridMultilevel"/>
    <w:tmpl w:val="A5982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926AC9"/>
    <w:multiLevelType w:val="hybridMultilevel"/>
    <w:tmpl w:val="E8BE3E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FC1663E"/>
    <w:multiLevelType w:val="hybridMultilevel"/>
    <w:tmpl w:val="69EAC57A"/>
    <w:lvl w:ilvl="0" w:tplc="005AE832">
      <w:start w:val="1"/>
      <w:numFmt w:val="bullet"/>
      <w:lvlText w:val=""/>
      <w:lvlJc w:val="left"/>
      <w:pPr>
        <w:ind w:left="971" w:hanging="360"/>
      </w:pPr>
      <w:rPr>
        <w:rFonts w:ascii="Wingdings 3" w:hAnsi="Wingdings 3" w:hint="default"/>
      </w:rPr>
    </w:lvl>
    <w:lvl w:ilvl="1" w:tplc="04090003" w:tentative="1">
      <w:start w:val="1"/>
      <w:numFmt w:val="bullet"/>
      <w:lvlText w:val="o"/>
      <w:lvlJc w:val="left"/>
      <w:pPr>
        <w:ind w:left="1691" w:hanging="360"/>
      </w:pPr>
      <w:rPr>
        <w:rFonts w:ascii="Courier New" w:hAnsi="Courier New" w:cs="Courier New" w:hint="default"/>
      </w:rPr>
    </w:lvl>
    <w:lvl w:ilvl="2" w:tplc="04090005" w:tentative="1">
      <w:start w:val="1"/>
      <w:numFmt w:val="bullet"/>
      <w:lvlText w:val=""/>
      <w:lvlJc w:val="left"/>
      <w:pPr>
        <w:ind w:left="2411" w:hanging="360"/>
      </w:pPr>
      <w:rPr>
        <w:rFonts w:ascii="Wingdings" w:hAnsi="Wingdings" w:hint="default"/>
      </w:rPr>
    </w:lvl>
    <w:lvl w:ilvl="3" w:tplc="04090001" w:tentative="1">
      <w:start w:val="1"/>
      <w:numFmt w:val="bullet"/>
      <w:lvlText w:val=""/>
      <w:lvlJc w:val="left"/>
      <w:pPr>
        <w:ind w:left="3131" w:hanging="360"/>
      </w:pPr>
      <w:rPr>
        <w:rFonts w:ascii="Symbol" w:hAnsi="Symbol" w:hint="default"/>
      </w:rPr>
    </w:lvl>
    <w:lvl w:ilvl="4" w:tplc="04090003" w:tentative="1">
      <w:start w:val="1"/>
      <w:numFmt w:val="bullet"/>
      <w:lvlText w:val="o"/>
      <w:lvlJc w:val="left"/>
      <w:pPr>
        <w:ind w:left="3851" w:hanging="360"/>
      </w:pPr>
      <w:rPr>
        <w:rFonts w:ascii="Courier New" w:hAnsi="Courier New" w:cs="Courier New" w:hint="default"/>
      </w:rPr>
    </w:lvl>
    <w:lvl w:ilvl="5" w:tplc="04090005" w:tentative="1">
      <w:start w:val="1"/>
      <w:numFmt w:val="bullet"/>
      <w:lvlText w:val=""/>
      <w:lvlJc w:val="left"/>
      <w:pPr>
        <w:ind w:left="4571" w:hanging="360"/>
      </w:pPr>
      <w:rPr>
        <w:rFonts w:ascii="Wingdings" w:hAnsi="Wingdings" w:hint="default"/>
      </w:rPr>
    </w:lvl>
    <w:lvl w:ilvl="6" w:tplc="04090001" w:tentative="1">
      <w:start w:val="1"/>
      <w:numFmt w:val="bullet"/>
      <w:lvlText w:val=""/>
      <w:lvlJc w:val="left"/>
      <w:pPr>
        <w:ind w:left="5291" w:hanging="360"/>
      </w:pPr>
      <w:rPr>
        <w:rFonts w:ascii="Symbol" w:hAnsi="Symbol" w:hint="default"/>
      </w:rPr>
    </w:lvl>
    <w:lvl w:ilvl="7" w:tplc="04090003" w:tentative="1">
      <w:start w:val="1"/>
      <w:numFmt w:val="bullet"/>
      <w:lvlText w:val="o"/>
      <w:lvlJc w:val="left"/>
      <w:pPr>
        <w:ind w:left="6011" w:hanging="360"/>
      </w:pPr>
      <w:rPr>
        <w:rFonts w:ascii="Courier New" w:hAnsi="Courier New" w:cs="Courier New" w:hint="default"/>
      </w:rPr>
    </w:lvl>
    <w:lvl w:ilvl="8" w:tplc="04090005" w:tentative="1">
      <w:start w:val="1"/>
      <w:numFmt w:val="bullet"/>
      <w:lvlText w:val=""/>
      <w:lvlJc w:val="left"/>
      <w:pPr>
        <w:ind w:left="6731" w:hanging="360"/>
      </w:pPr>
      <w:rPr>
        <w:rFonts w:ascii="Wingdings" w:hAnsi="Wingdings" w:hint="default"/>
      </w:rPr>
    </w:lvl>
  </w:abstractNum>
  <w:abstractNum w:abstractNumId="17" w15:restartNumberingAfterBreak="0">
    <w:nsid w:val="52177947"/>
    <w:multiLevelType w:val="hybridMultilevel"/>
    <w:tmpl w:val="FB103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256620E"/>
    <w:multiLevelType w:val="hybridMultilevel"/>
    <w:tmpl w:val="436C12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531F203B"/>
    <w:multiLevelType w:val="hybridMultilevel"/>
    <w:tmpl w:val="FBDA6A0C"/>
    <w:lvl w:ilvl="0" w:tplc="B540D3E6">
      <w:start w:val="1"/>
      <w:numFmt w:val="bullet"/>
      <w:lvlText w:val=""/>
      <w:lvlJc w:val="left"/>
      <w:pPr>
        <w:ind w:left="720" w:hanging="360"/>
      </w:pPr>
      <w:rPr>
        <w:rFonts w:ascii="Symbol" w:hAnsi="Symbol" w:hint="default"/>
      </w:rPr>
    </w:lvl>
    <w:lvl w:ilvl="1" w:tplc="D7A67CA4">
      <w:start w:val="1"/>
      <w:numFmt w:val="bullet"/>
      <w:lvlText w:val="o"/>
      <w:lvlJc w:val="left"/>
      <w:pPr>
        <w:ind w:left="1440" w:hanging="360"/>
      </w:pPr>
      <w:rPr>
        <w:rFonts w:ascii="Courier New" w:hAnsi="Courier New" w:hint="default"/>
      </w:rPr>
    </w:lvl>
    <w:lvl w:ilvl="2" w:tplc="419C6B64">
      <w:start w:val="1"/>
      <w:numFmt w:val="bullet"/>
      <w:lvlText w:val=""/>
      <w:lvlJc w:val="left"/>
      <w:pPr>
        <w:ind w:left="2160" w:hanging="360"/>
      </w:pPr>
      <w:rPr>
        <w:rFonts w:ascii="Wingdings" w:hAnsi="Wingdings" w:hint="default"/>
      </w:rPr>
    </w:lvl>
    <w:lvl w:ilvl="3" w:tplc="49EC475A">
      <w:start w:val="1"/>
      <w:numFmt w:val="bullet"/>
      <w:lvlText w:val=""/>
      <w:lvlJc w:val="left"/>
      <w:pPr>
        <w:ind w:left="2880" w:hanging="360"/>
      </w:pPr>
      <w:rPr>
        <w:rFonts w:ascii="Symbol" w:hAnsi="Symbol" w:hint="default"/>
      </w:rPr>
    </w:lvl>
    <w:lvl w:ilvl="4" w:tplc="AF38912A">
      <w:start w:val="1"/>
      <w:numFmt w:val="bullet"/>
      <w:lvlText w:val="o"/>
      <w:lvlJc w:val="left"/>
      <w:pPr>
        <w:ind w:left="3600" w:hanging="360"/>
      </w:pPr>
      <w:rPr>
        <w:rFonts w:ascii="Courier New" w:hAnsi="Courier New" w:hint="default"/>
      </w:rPr>
    </w:lvl>
    <w:lvl w:ilvl="5" w:tplc="8C32DEB8">
      <w:start w:val="1"/>
      <w:numFmt w:val="bullet"/>
      <w:lvlText w:val=""/>
      <w:lvlJc w:val="left"/>
      <w:pPr>
        <w:ind w:left="4320" w:hanging="360"/>
      </w:pPr>
      <w:rPr>
        <w:rFonts w:ascii="Wingdings" w:hAnsi="Wingdings" w:hint="default"/>
      </w:rPr>
    </w:lvl>
    <w:lvl w:ilvl="6" w:tplc="C890C130">
      <w:start w:val="1"/>
      <w:numFmt w:val="bullet"/>
      <w:lvlText w:val=""/>
      <w:lvlJc w:val="left"/>
      <w:pPr>
        <w:ind w:left="5040" w:hanging="360"/>
      </w:pPr>
      <w:rPr>
        <w:rFonts w:ascii="Symbol" w:hAnsi="Symbol" w:hint="default"/>
      </w:rPr>
    </w:lvl>
    <w:lvl w:ilvl="7" w:tplc="CD5259EA">
      <w:start w:val="1"/>
      <w:numFmt w:val="bullet"/>
      <w:lvlText w:val="o"/>
      <w:lvlJc w:val="left"/>
      <w:pPr>
        <w:ind w:left="5760" w:hanging="360"/>
      </w:pPr>
      <w:rPr>
        <w:rFonts w:ascii="Courier New" w:hAnsi="Courier New" w:hint="default"/>
      </w:rPr>
    </w:lvl>
    <w:lvl w:ilvl="8" w:tplc="F6D873E6">
      <w:start w:val="1"/>
      <w:numFmt w:val="bullet"/>
      <w:lvlText w:val=""/>
      <w:lvlJc w:val="left"/>
      <w:pPr>
        <w:ind w:left="6480" w:hanging="360"/>
      </w:pPr>
      <w:rPr>
        <w:rFonts w:ascii="Wingdings" w:hAnsi="Wingdings" w:hint="default"/>
      </w:rPr>
    </w:lvl>
  </w:abstractNum>
  <w:abstractNum w:abstractNumId="20" w15:restartNumberingAfterBreak="0">
    <w:nsid w:val="53D6070C"/>
    <w:multiLevelType w:val="hybridMultilevel"/>
    <w:tmpl w:val="328A3AE0"/>
    <w:lvl w:ilvl="0" w:tplc="FFFFFFFF">
      <w:start w:val="1"/>
      <w:numFmt w:val="bullet"/>
      <w:lvlText w:val=""/>
      <w:lvlJc w:val="left"/>
      <w:pPr>
        <w:ind w:left="720" w:hanging="360"/>
      </w:pPr>
      <w:rPr>
        <w:rFonts w:ascii="Symbol" w:hAnsi="Symbol" w:hint="default"/>
      </w:rPr>
    </w:lvl>
    <w:lvl w:ilvl="1" w:tplc="F552D90C">
      <w:start w:val="1"/>
      <w:numFmt w:val="decimal"/>
      <w:lvlText w:val="%2."/>
      <w:lvlJc w:val="left"/>
      <w:pPr>
        <w:ind w:left="1440" w:hanging="360"/>
      </w:pPr>
      <w:rPr>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95B460E"/>
    <w:multiLevelType w:val="hybridMultilevel"/>
    <w:tmpl w:val="D0C84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2C14640"/>
    <w:multiLevelType w:val="hybridMultilevel"/>
    <w:tmpl w:val="8BF0EB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42B12DF"/>
    <w:multiLevelType w:val="hybridMultilevel"/>
    <w:tmpl w:val="6B3A1562"/>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7C24EE6"/>
    <w:multiLevelType w:val="hybridMultilevel"/>
    <w:tmpl w:val="4614F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087071"/>
    <w:multiLevelType w:val="hybridMultilevel"/>
    <w:tmpl w:val="F3CA1D0E"/>
    <w:lvl w:ilvl="0" w:tplc="EC2E5934">
      <w:start w:val="1"/>
      <w:numFmt w:val="bullet"/>
      <w:lvlText w:val=""/>
      <w:lvlJc w:val="left"/>
      <w:pPr>
        <w:ind w:left="720" w:hanging="360"/>
      </w:pPr>
      <w:rPr>
        <w:rFonts w:ascii="Symbol" w:hAnsi="Symbol" w:hint="default"/>
      </w:rPr>
    </w:lvl>
    <w:lvl w:ilvl="1" w:tplc="716CD2F4">
      <w:start w:val="1"/>
      <w:numFmt w:val="bullet"/>
      <w:lvlText w:val="o"/>
      <w:lvlJc w:val="left"/>
      <w:pPr>
        <w:ind w:left="1440" w:hanging="360"/>
      </w:pPr>
      <w:rPr>
        <w:rFonts w:ascii="Courier New" w:hAnsi="Courier New" w:hint="default"/>
      </w:rPr>
    </w:lvl>
    <w:lvl w:ilvl="2" w:tplc="817E59F0">
      <w:start w:val="1"/>
      <w:numFmt w:val="bullet"/>
      <w:lvlText w:val=""/>
      <w:lvlJc w:val="left"/>
      <w:pPr>
        <w:ind w:left="2160" w:hanging="360"/>
      </w:pPr>
      <w:rPr>
        <w:rFonts w:ascii="Wingdings" w:hAnsi="Wingdings" w:hint="default"/>
      </w:rPr>
    </w:lvl>
    <w:lvl w:ilvl="3" w:tplc="AA8EBAEE">
      <w:start w:val="1"/>
      <w:numFmt w:val="bullet"/>
      <w:lvlText w:val=""/>
      <w:lvlJc w:val="left"/>
      <w:pPr>
        <w:ind w:left="2880" w:hanging="360"/>
      </w:pPr>
      <w:rPr>
        <w:rFonts w:ascii="Symbol" w:hAnsi="Symbol" w:hint="default"/>
      </w:rPr>
    </w:lvl>
    <w:lvl w:ilvl="4" w:tplc="EA462634">
      <w:start w:val="1"/>
      <w:numFmt w:val="bullet"/>
      <w:lvlText w:val="o"/>
      <w:lvlJc w:val="left"/>
      <w:pPr>
        <w:ind w:left="3600" w:hanging="360"/>
      </w:pPr>
      <w:rPr>
        <w:rFonts w:ascii="Courier New" w:hAnsi="Courier New" w:hint="default"/>
      </w:rPr>
    </w:lvl>
    <w:lvl w:ilvl="5" w:tplc="1430DB9E">
      <w:start w:val="1"/>
      <w:numFmt w:val="bullet"/>
      <w:lvlText w:val=""/>
      <w:lvlJc w:val="left"/>
      <w:pPr>
        <w:ind w:left="4320" w:hanging="360"/>
      </w:pPr>
      <w:rPr>
        <w:rFonts w:ascii="Wingdings" w:hAnsi="Wingdings" w:hint="default"/>
      </w:rPr>
    </w:lvl>
    <w:lvl w:ilvl="6" w:tplc="DD300210">
      <w:start w:val="1"/>
      <w:numFmt w:val="bullet"/>
      <w:lvlText w:val=""/>
      <w:lvlJc w:val="left"/>
      <w:pPr>
        <w:ind w:left="5040" w:hanging="360"/>
      </w:pPr>
      <w:rPr>
        <w:rFonts w:ascii="Symbol" w:hAnsi="Symbol" w:hint="default"/>
      </w:rPr>
    </w:lvl>
    <w:lvl w:ilvl="7" w:tplc="6FC8A9A8">
      <w:start w:val="1"/>
      <w:numFmt w:val="bullet"/>
      <w:lvlText w:val="o"/>
      <w:lvlJc w:val="left"/>
      <w:pPr>
        <w:ind w:left="5760" w:hanging="360"/>
      </w:pPr>
      <w:rPr>
        <w:rFonts w:ascii="Courier New" w:hAnsi="Courier New" w:hint="default"/>
      </w:rPr>
    </w:lvl>
    <w:lvl w:ilvl="8" w:tplc="FD6EF53E">
      <w:start w:val="1"/>
      <w:numFmt w:val="bullet"/>
      <w:lvlText w:val=""/>
      <w:lvlJc w:val="left"/>
      <w:pPr>
        <w:ind w:left="6480" w:hanging="360"/>
      </w:pPr>
      <w:rPr>
        <w:rFonts w:ascii="Wingdings" w:hAnsi="Wingdings" w:hint="default"/>
      </w:rPr>
    </w:lvl>
  </w:abstractNum>
  <w:abstractNum w:abstractNumId="26" w15:restartNumberingAfterBreak="0">
    <w:nsid w:val="6C1E7EE6"/>
    <w:multiLevelType w:val="hybridMultilevel"/>
    <w:tmpl w:val="067CFF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D4071F0"/>
    <w:multiLevelType w:val="hybridMultilevel"/>
    <w:tmpl w:val="935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92332823">
    <w:abstractNumId w:val="25"/>
  </w:num>
  <w:num w:numId="2" w16cid:durableId="1063018942">
    <w:abstractNumId w:val="19"/>
  </w:num>
  <w:num w:numId="3" w16cid:durableId="710810061">
    <w:abstractNumId w:val="3"/>
  </w:num>
  <w:num w:numId="4" w16cid:durableId="1370959199">
    <w:abstractNumId w:val="13"/>
  </w:num>
  <w:num w:numId="5" w16cid:durableId="1951400105">
    <w:abstractNumId w:val="0"/>
  </w:num>
  <w:num w:numId="6" w16cid:durableId="528760046">
    <w:abstractNumId w:val="8"/>
  </w:num>
  <w:num w:numId="7" w16cid:durableId="207422471">
    <w:abstractNumId w:val="26"/>
  </w:num>
  <w:num w:numId="8" w16cid:durableId="499077825">
    <w:abstractNumId w:val="24"/>
  </w:num>
  <w:num w:numId="9" w16cid:durableId="868568316">
    <w:abstractNumId w:val="22"/>
  </w:num>
  <w:num w:numId="10" w16cid:durableId="707217073">
    <w:abstractNumId w:val="20"/>
  </w:num>
  <w:num w:numId="11" w16cid:durableId="212813505">
    <w:abstractNumId w:val="4"/>
  </w:num>
  <w:num w:numId="12" w16cid:durableId="2021661479">
    <w:abstractNumId w:val="23"/>
  </w:num>
  <w:num w:numId="13" w16cid:durableId="708800527">
    <w:abstractNumId w:val="12"/>
  </w:num>
  <w:num w:numId="14" w16cid:durableId="87971836">
    <w:abstractNumId w:val="10"/>
  </w:num>
  <w:num w:numId="15" w16cid:durableId="1262110435">
    <w:abstractNumId w:val="1"/>
  </w:num>
  <w:num w:numId="16" w16cid:durableId="1746537214">
    <w:abstractNumId w:val="21"/>
  </w:num>
  <w:num w:numId="17" w16cid:durableId="1571692918">
    <w:abstractNumId w:val="18"/>
  </w:num>
  <w:num w:numId="18" w16cid:durableId="1438787877">
    <w:abstractNumId w:val="11"/>
  </w:num>
  <w:num w:numId="19" w16cid:durableId="1948654836">
    <w:abstractNumId w:val="27"/>
  </w:num>
  <w:num w:numId="20" w16cid:durableId="1339112213">
    <w:abstractNumId w:val="17"/>
  </w:num>
  <w:num w:numId="21" w16cid:durableId="1193760661">
    <w:abstractNumId w:val="9"/>
  </w:num>
  <w:num w:numId="22" w16cid:durableId="961620666">
    <w:abstractNumId w:val="16"/>
  </w:num>
  <w:num w:numId="23" w16cid:durableId="1596481205">
    <w:abstractNumId w:val="6"/>
  </w:num>
  <w:num w:numId="24" w16cid:durableId="424149880">
    <w:abstractNumId w:val="14"/>
  </w:num>
  <w:num w:numId="25" w16cid:durableId="1569462026">
    <w:abstractNumId w:val="2"/>
  </w:num>
  <w:num w:numId="26" w16cid:durableId="219370909">
    <w:abstractNumId w:val="7"/>
  </w:num>
  <w:num w:numId="27" w16cid:durableId="303707589">
    <w:abstractNumId w:val="5"/>
  </w:num>
  <w:num w:numId="28" w16cid:durableId="1737630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9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134"/>
    <w:rsid w:val="000016F7"/>
    <w:rsid w:val="00001894"/>
    <w:rsid w:val="00001F5A"/>
    <w:rsid w:val="000022EA"/>
    <w:rsid w:val="000037FF"/>
    <w:rsid w:val="00003B20"/>
    <w:rsid w:val="0000468D"/>
    <w:rsid w:val="00004872"/>
    <w:rsid w:val="00004DBC"/>
    <w:rsid w:val="000051E9"/>
    <w:rsid w:val="0000527A"/>
    <w:rsid w:val="00005286"/>
    <w:rsid w:val="000079AD"/>
    <w:rsid w:val="00007BC3"/>
    <w:rsid w:val="00007FCF"/>
    <w:rsid w:val="0001095A"/>
    <w:rsid w:val="00011576"/>
    <w:rsid w:val="00012A2A"/>
    <w:rsid w:val="00012CA8"/>
    <w:rsid w:val="00012F23"/>
    <w:rsid w:val="0001321A"/>
    <w:rsid w:val="00013DDB"/>
    <w:rsid w:val="00013E65"/>
    <w:rsid w:val="00014EC9"/>
    <w:rsid w:val="00015481"/>
    <w:rsid w:val="0001591F"/>
    <w:rsid w:val="0001602D"/>
    <w:rsid w:val="00017094"/>
    <w:rsid w:val="000170D6"/>
    <w:rsid w:val="00017382"/>
    <w:rsid w:val="0001789D"/>
    <w:rsid w:val="0002075B"/>
    <w:rsid w:val="000216D7"/>
    <w:rsid w:val="00022155"/>
    <w:rsid w:val="00022179"/>
    <w:rsid w:val="000222C8"/>
    <w:rsid w:val="000222CF"/>
    <w:rsid w:val="00024E92"/>
    <w:rsid w:val="000267C0"/>
    <w:rsid w:val="00026C6E"/>
    <w:rsid w:val="00027CC0"/>
    <w:rsid w:val="00030080"/>
    <w:rsid w:val="000302C1"/>
    <w:rsid w:val="00030544"/>
    <w:rsid w:val="000309C9"/>
    <w:rsid w:val="00030F37"/>
    <w:rsid w:val="00031E7E"/>
    <w:rsid w:val="00031F2E"/>
    <w:rsid w:val="00031F5F"/>
    <w:rsid w:val="0003356C"/>
    <w:rsid w:val="000348F0"/>
    <w:rsid w:val="00034D73"/>
    <w:rsid w:val="000350B1"/>
    <w:rsid w:val="000361BF"/>
    <w:rsid w:val="00036A76"/>
    <w:rsid w:val="0003701A"/>
    <w:rsid w:val="00037C05"/>
    <w:rsid w:val="00040374"/>
    <w:rsid w:val="00040D8C"/>
    <w:rsid w:val="00041623"/>
    <w:rsid w:val="00041677"/>
    <w:rsid w:val="00042E2F"/>
    <w:rsid w:val="00043022"/>
    <w:rsid w:val="00043058"/>
    <w:rsid w:val="000432F4"/>
    <w:rsid w:val="00043380"/>
    <w:rsid w:val="000436D6"/>
    <w:rsid w:val="0004373E"/>
    <w:rsid w:val="000438EF"/>
    <w:rsid w:val="00043902"/>
    <w:rsid w:val="00043E8E"/>
    <w:rsid w:val="0004511E"/>
    <w:rsid w:val="000453DE"/>
    <w:rsid w:val="000455AE"/>
    <w:rsid w:val="0004568F"/>
    <w:rsid w:val="000457B9"/>
    <w:rsid w:val="000459F0"/>
    <w:rsid w:val="000462ED"/>
    <w:rsid w:val="0005082A"/>
    <w:rsid w:val="00051E4D"/>
    <w:rsid w:val="0005250C"/>
    <w:rsid w:val="00052537"/>
    <w:rsid w:val="00052D24"/>
    <w:rsid w:val="00053DE2"/>
    <w:rsid w:val="000547B1"/>
    <w:rsid w:val="00055159"/>
    <w:rsid w:val="00055927"/>
    <w:rsid w:val="00055F80"/>
    <w:rsid w:val="0005630B"/>
    <w:rsid w:val="00057EEB"/>
    <w:rsid w:val="00060D89"/>
    <w:rsid w:val="00061475"/>
    <w:rsid w:val="000617AF"/>
    <w:rsid w:val="00061A5B"/>
    <w:rsid w:val="00062FEF"/>
    <w:rsid w:val="0006316E"/>
    <w:rsid w:val="000635F1"/>
    <w:rsid w:val="00063C51"/>
    <w:rsid w:val="00063D34"/>
    <w:rsid w:val="00063F18"/>
    <w:rsid w:val="00063F88"/>
    <w:rsid w:val="000640A9"/>
    <w:rsid w:val="00064516"/>
    <w:rsid w:val="00064842"/>
    <w:rsid w:val="0006491F"/>
    <w:rsid w:val="00065392"/>
    <w:rsid w:val="000657AC"/>
    <w:rsid w:val="00066A02"/>
    <w:rsid w:val="00066A40"/>
    <w:rsid w:val="00066AAC"/>
    <w:rsid w:val="0006763F"/>
    <w:rsid w:val="000710E7"/>
    <w:rsid w:val="00071614"/>
    <w:rsid w:val="000716F3"/>
    <w:rsid w:val="00071D95"/>
    <w:rsid w:val="00072555"/>
    <w:rsid w:val="0007357C"/>
    <w:rsid w:val="00073E98"/>
    <w:rsid w:val="00073EC5"/>
    <w:rsid w:val="000754F8"/>
    <w:rsid w:val="000757C6"/>
    <w:rsid w:val="00075827"/>
    <w:rsid w:val="00077AAB"/>
    <w:rsid w:val="00080C7F"/>
    <w:rsid w:val="00080D80"/>
    <w:rsid w:val="000827F4"/>
    <w:rsid w:val="00082BB1"/>
    <w:rsid w:val="00082D4E"/>
    <w:rsid w:val="00083534"/>
    <w:rsid w:val="000837AB"/>
    <w:rsid w:val="0008424B"/>
    <w:rsid w:val="0008520F"/>
    <w:rsid w:val="000856FF"/>
    <w:rsid w:val="00085A6A"/>
    <w:rsid w:val="00085F8C"/>
    <w:rsid w:val="000866A5"/>
    <w:rsid w:val="00086EFD"/>
    <w:rsid w:val="0008746A"/>
    <w:rsid w:val="000879C3"/>
    <w:rsid w:val="00090036"/>
    <w:rsid w:val="000906E3"/>
    <w:rsid w:val="00091E31"/>
    <w:rsid w:val="000920EF"/>
    <w:rsid w:val="00092182"/>
    <w:rsid w:val="00092633"/>
    <w:rsid w:val="00092E81"/>
    <w:rsid w:val="000936DE"/>
    <w:rsid w:val="00093B54"/>
    <w:rsid w:val="00093DAE"/>
    <w:rsid w:val="0009423A"/>
    <w:rsid w:val="00094419"/>
    <w:rsid w:val="0009498F"/>
    <w:rsid w:val="000957FB"/>
    <w:rsid w:val="00095A68"/>
    <w:rsid w:val="00095D69"/>
    <w:rsid w:val="000960AD"/>
    <w:rsid w:val="00096375"/>
    <w:rsid w:val="00096AB6"/>
    <w:rsid w:val="00096DEB"/>
    <w:rsid w:val="00097098"/>
    <w:rsid w:val="00097172"/>
    <w:rsid w:val="00097255"/>
    <w:rsid w:val="00097370"/>
    <w:rsid w:val="000976D1"/>
    <w:rsid w:val="00097D89"/>
    <w:rsid w:val="000A00B0"/>
    <w:rsid w:val="000A03E6"/>
    <w:rsid w:val="000A1389"/>
    <w:rsid w:val="000A1CBF"/>
    <w:rsid w:val="000A1D47"/>
    <w:rsid w:val="000A1F3E"/>
    <w:rsid w:val="000A331E"/>
    <w:rsid w:val="000A3A7C"/>
    <w:rsid w:val="000A3F06"/>
    <w:rsid w:val="000A443F"/>
    <w:rsid w:val="000A4534"/>
    <w:rsid w:val="000A4B40"/>
    <w:rsid w:val="000A4F55"/>
    <w:rsid w:val="000A524A"/>
    <w:rsid w:val="000A5595"/>
    <w:rsid w:val="000A5EBE"/>
    <w:rsid w:val="000A5FB6"/>
    <w:rsid w:val="000A62D2"/>
    <w:rsid w:val="000A7620"/>
    <w:rsid w:val="000A7885"/>
    <w:rsid w:val="000A7A4B"/>
    <w:rsid w:val="000B03A6"/>
    <w:rsid w:val="000B0435"/>
    <w:rsid w:val="000B0A17"/>
    <w:rsid w:val="000B0B8D"/>
    <w:rsid w:val="000B0BBE"/>
    <w:rsid w:val="000B0C60"/>
    <w:rsid w:val="000B0D54"/>
    <w:rsid w:val="000B150C"/>
    <w:rsid w:val="000B1737"/>
    <w:rsid w:val="000B20C7"/>
    <w:rsid w:val="000B227B"/>
    <w:rsid w:val="000B231F"/>
    <w:rsid w:val="000B27DF"/>
    <w:rsid w:val="000B2F94"/>
    <w:rsid w:val="000B3649"/>
    <w:rsid w:val="000B3F4A"/>
    <w:rsid w:val="000B4CE7"/>
    <w:rsid w:val="000B4D9C"/>
    <w:rsid w:val="000B5ED5"/>
    <w:rsid w:val="000B60E6"/>
    <w:rsid w:val="000B60EE"/>
    <w:rsid w:val="000B66D7"/>
    <w:rsid w:val="000B6E29"/>
    <w:rsid w:val="000B7E1C"/>
    <w:rsid w:val="000C0C54"/>
    <w:rsid w:val="000C1F4D"/>
    <w:rsid w:val="000C28A4"/>
    <w:rsid w:val="000C2E9E"/>
    <w:rsid w:val="000C4A01"/>
    <w:rsid w:val="000C522B"/>
    <w:rsid w:val="000C53AB"/>
    <w:rsid w:val="000C5F17"/>
    <w:rsid w:val="000C7D50"/>
    <w:rsid w:val="000D0521"/>
    <w:rsid w:val="000D0971"/>
    <w:rsid w:val="000D138D"/>
    <w:rsid w:val="000D19EF"/>
    <w:rsid w:val="000D20B6"/>
    <w:rsid w:val="000D26F6"/>
    <w:rsid w:val="000D2C87"/>
    <w:rsid w:val="000D2CE4"/>
    <w:rsid w:val="000D3704"/>
    <w:rsid w:val="000D398C"/>
    <w:rsid w:val="000D39F4"/>
    <w:rsid w:val="000D40EC"/>
    <w:rsid w:val="000D48A8"/>
    <w:rsid w:val="000D4D1B"/>
    <w:rsid w:val="000D4D56"/>
    <w:rsid w:val="000D51A2"/>
    <w:rsid w:val="000D53C9"/>
    <w:rsid w:val="000D55EB"/>
    <w:rsid w:val="000D63B0"/>
    <w:rsid w:val="000D6568"/>
    <w:rsid w:val="000D75E6"/>
    <w:rsid w:val="000D78D5"/>
    <w:rsid w:val="000D7940"/>
    <w:rsid w:val="000D7F70"/>
    <w:rsid w:val="000E01A0"/>
    <w:rsid w:val="000E0DF9"/>
    <w:rsid w:val="000E1386"/>
    <w:rsid w:val="000E13AD"/>
    <w:rsid w:val="000E1BE2"/>
    <w:rsid w:val="000E264B"/>
    <w:rsid w:val="000E2941"/>
    <w:rsid w:val="000E3208"/>
    <w:rsid w:val="000E3395"/>
    <w:rsid w:val="000E3AEB"/>
    <w:rsid w:val="000E3B70"/>
    <w:rsid w:val="000E3BB4"/>
    <w:rsid w:val="000E408E"/>
    <w:rsid w:val="000E422B"/>
    <w:rsid w:val="000E45BE"/>
    <w:rsid w:val="000E4668"/>
    <w:rsid w:val="000E4D72"/>
    <w:rsid w:val="000E4DFE"/>
    <w:rsid w:val="000E4F2E"/>
    <w:rsid w:val="000E5180"/>
    <w:rsid w:val="000E52E9"/>
    <w:rsid w:val="000E5C43"/>
    <w:rsid w:val="000E5F80"/>
    <w:rsid w:val="000E6AE8"/>
    <w:rsid w:val="000E6C31"/>
    <w:rsid w:val="000E6C73"/>
    <w:rsid w:val="000E6E10"/>
    <w:rsid w:val="000E79C7"/>
    <w:rsid w:val="000F0CFF"/>
    <w:rsid w:val="000F10D0"/>
    <w:rsid w:val="000F1279"/>
    <w:rsid w:val="000F1498"/>
    <w:rsid w:val="000F153D"/>
    <w:rsid w:val="000F1A74"/>
    <w:rsid w:val="000F2677"/>
    <w:rsid w:val="000F2CA3"/>
    <w:rsid w:val="000F2E9C"/>
    <w:rsid w:val="000F3826"/>
    <w:rsid w:val="000F462F"/>
    <w:rsid w:val="000F5073"/>
    <w:rsid w:val="000F5F9F"/>
    <w:rsid w:val="000F666D"/>
    <w:rsid w:val="000F69FD"/>
    <w:rsid w:val="000F7829"/>
    <w:rsid w:val="000F7AE1"/>
    <w:rsid w:val="000F7D54"/>
    <w:rsid w:val="001023E1"/>
    <w:rsid w:val="00102939"/>
    <w:rsid w:val="00103166"/>
    <w:rsid w:val="00103DF5"/>
    <w:rsid w:val="001041D4"/>
    <w:rsid w:val="001042FB"/>
    <w:rsid w:val="00105246"/>
    <w:rsid w:val="00105376"/>
    <w:rsid w:val="00105AA5"/>
    <w:rsid w:val="00105B8D"/>
    <w:rsid w:val="00106742"/>
    <w:rsid w:val="00106ABD"/>
    <w:rsid w:val="00106CB0"/>
    <w:rsid w:val="00106D32"/>
    <w:rsid w:val="00106F15"/>
    <w:rsid w:val="00106F5D"/>
    <w:rsid w:val="001074F3"/>
    <w:rsid w:val="001101F8"/>
    <w:rsid w:val="00110425"/>
    <w:rsid w:val="00110433"/>
    <w:rsid w:val="001106C4"/>
    <w:rsid w:val="00110BC7"/>
    <w:rsid w:val="00110D0B"/>
    <w:rsid w:val="001112E1"/>
    <w:rsid w:val="00111713"/>
    <w:rsid w:val="00111CC7"/>
    <w:rsid w:val="001125A0"/>
    <w:rsid w:val="00112687"/>
    <w:rsid w:val="00113023"/>
    <w:rsid w:val="00113543"/>
    <w:rsid w:val="00113AA6"/>
    <w:rsid w:val="001140D9"/>
    <w:rsid w:val="00115395"/>
    <w:rsid w:val="0011542C"/>
    <w:rsid w:val="001157EB"/>
    <w:rsid w:val="00115F85"/>
    <w:rsid w:val="00116157"/>
    <w:rsid w:val="0011621E"/>
    <w:rsid w:val="00116B48"/>
    <w:rsid w:val="00117081"/>
    <w:rsid w:val="001177E4"/>
    <w:rsid w:val="001212FC"/>
    <w:rsid w:val="0012142A"/>
    <w:rsid w:val="001216F4"/>
    <w:rsid w:val="00121EC7"/>
    <w:rsid w:val="00121F21"/>
    <w:rsid w:val="00123DF9"/>
    <w:rsid w:val="00123E7F"/>
    <w:rsid w:val="00124F90"/>
    <w:rsid w:val="00124FA4"/>
    <w:rsid w:val="00125B01"/>
    <w:rsid w:val="0012641C"/>
    <w:rsid w:val="00126433"/>
    <w:rsid w:val="001264D2"/>
    <w:rsid w:val="00126644"/>
    <w:rsid w:val="00126647"/>
    <w:rsid w:val="001270AA"/>
    <w:rsid w:val="0012763C"/>
    <w:rsid w:val="001277CF"/>
    <w:rsid w:val="00127859"/>
    <w:rsid w:val="00127BB5"/>
    <w:rsid w:val="00127D01"/>
    <w:rsid w:val="001307CD"/>
    <w:rsid w:val="00130A23"/>
    <w:rsid w:val="00130EF4"/>
    <w:rsid w:val="00131491"/>
    <w:rsid w:val="001317C6"/>
    <w:rsid w:val="0013476A"/>
    <w:rsid w:val="0013648E"/>
    <w:rsid w:val="00137B42"/>
    <w:rsid w:val="0014018F"/>
    <w:rsid w:val="001401D5"/>
    <w:rsid w:val="001405CD"/>
    <w:rsid w:val="00140A4A"/>
    <w:rsid w:val="0014129D"/>
    <w:rsid w:val="00141A10"/>
    <w:rsid w:val="0014209A"/>
    <w:rsid w:val="00143D7A"/>
    <w:rsid w:val="00144A5F"/>
    <w:rsid w:val="00144AE6"/>
    <w:rsid w:val="00144B0E"/>
    <w:rsid w:val="00144BA1"/>
    <w:rsid w:val="00144ECF"/>
    <w:rsid w:val="00145D5E"/>
    <w:rsid w:val="001467E1"/>
    <w:rsid w:val="00146BFB"/>
    <w:rsid w:val="00146F21"/>
    <w:rsid w:val="00147258"/>
    <w:rsid w:val="00147E6A"/>
    <w:rsid w:val="0015070B"/>
    <w:rsid w:val="00150E4D"/>
    <w:rsid w:val="00151100"/>
    <w:rsid w:val="00151944"/>
    <w:rsid w:val="00151E8E"/>
    <w:rsid w:val="001527FB"/>
    <w:rsid w:val="00152E87"/>
    <w:rsid w:val="00153220"/>
    <w:rsid w:val="001536AC"/>
    <w:rsid w:val="00154640"/>
    <w:rsid w:val="00155496"/>
    <w:rsid w:val="00156A23"/>
    <w:rsid w:val="00157032"/>
    <w:rsid w:val="001572B2"/>
    <w:rsid w:val="001577A2"/>
    <w:rsid w:val="001600D6"/>
    <w:rsid w:val="00160CAC"/>
    <w:rsid w:val="001614F4"/>
    <w:rsid w:val="00161AC8"/>
    <w:rsid w:val="001633A7"/>
    <w:rsid w:val="0016367D"/>
    <w:rsid w:val="00164652"/>
    <w:rsid w:val="00164816"/>
    <w:rsid w:val="00164951"/>
    <w:rsid w:val="00166937"/>
    <w:rsid w:val="0016727E"/>
    <w:rsid w:val="00167685"/>
    <w:rsid w:val="001679B3"/>
    <w:rsid w:val="00167C00"/>
    <w:rsid w:val="00167EA5"/>
    <w:rsid w:val="001701E7"/>
    <w:rsid w:val="001702B7"/>
    <w:rsid w:val="0017036E"/>
    <w:rsid w:val="00170A7F"/>
    <w:rsid w:val="00170CD6"/>
    <w:rsid w:val="00170E19"/>
    <w:rsid w:val="0017167D"/>
    <w:rsid w:val="00171B90"/>
    <w:rsid w:val="001723B4"/>
    <w:rsid w:val="001726F6"/>
    <w:rsid w:val="00172D28"/>
    <w:rsid w:val="00172FEE"/>
    <w:rsid w:val="00173242"/>
    <w:rsid w:val="0017342A"/>
    <w:rsid w:val="0017365F"/>
    <w:rsid w:val="00173E3C"/>
    <w:rsid w:val="00174818"/>
    <w:rsid w:val="0017523B"/>
    <w:rsid w:val="001753FD"/>
    <w:rsid w:val="001756C6"/>
    <w:rsid w:val="00176011"/>
    <w:rsid w:val="001760A7"/>
    <w:rsid w:val="00176801"/>
    <w:rsid w:val="00176DEB"/>
    <w:rsid w:val="00177687"/>
    <w:rsid w:val="0017774A"/>
    <w:rsid w:val="00177D31"/>
    <w:rsid w:val="00180713"/>
    <w:rsid w:val="00180B3E"/>
    <w:rsid w:val="00180E65"/>
    <w:rsid w:val="001813EF"/>
    <w:rsid w:val="0018160A"/>
    <w:rsid w:val="00181A17"/>
    <w:rsid w:val="00181B48"/>
    <w:rsid w:val="001825CA"/>
    <w:rsid w:val="00182B35"/>
    <w:rsid w:val="00183B9A"/>
    <w:rsid w:val="00183CD3"/>
    <w:rsid w:val="00183E9C"/>
    <w:rsid w:val="00184250"/>
    <w:rsid w:val="0018522D"/>
    <w:rsid w:val="001853C9"/>
    <w:rsid w:val="0018552E"/>
    <w:rsid w:val="00185768"/>
    <w:rsid w:val="0018598C"/>
    <w:rsid w:val="00185F11"/>
    <w:rsid w:val="0018647E"/>
    <w:rsid w:val="00186B1A"/>
    <w:rsid w:val="001871D5"/>
    <w:rsid w:val="001874D9"/>
    <w:rsid w:val="0018776B"/>
    <w:rsid w:val="00190306"/>
    <w:rsid w:val="00190422"/>
    <w:rsid w:val="00190430"/>
    <w:rsid w:val="0019046A"/>
    <w:rsid w:val="00190885"/>
    <w:rsid w:val="00190A66"/>
    <w:rsid w:val="00190FE1"/>
    <w:rsid w:val="0019146B"/>
    <w:rsid w:val="001920E9"/>
    <w:rsid w:val="00192592"/>
    <w:rsid w:val="001926CB"/>
    <w:rsid w:val="00192711"/>
    <w:rsid w:val="001932C4"/>
    <w:rsid w:val="00193993"/>
    <w:rsid w:val="00193BBE"/>
    <w:rsid w:val="001949A4"/>
    <w:rsid w:val="0019560E"/>
    <w:rsid w:val="00195788"/>
    <w:rsid w:val="0019730E"/>
    <w:rsid w:val="00197F03"/>
    <w:rsid w:val="001A0112"/>
    <w:rsid w:val="001A04F3"/>
    <w:rsid w:val="001A09E5"/>
    <w:rsid w:val="001A16BB"/>
    <w:rsid w:val="001A1928"/>
    <w:rsid w:val="001A208C"/>
    <w:rsid w:val="001A267C"/>
    <w:rsid w:val="001A301D"/>
    <w:rsid w:val="001A3BAF"/>
    <w:rsid w:val="001A3DC6"/>
    <w:rsid w:val="001A43CE"/>
    <w:rsid w:val="001A5AA2"/>
    <w:rsid w:val="001A5F4D"/>
    <w:rsid w:val="001A6562"/>
    <w:rsid w:val="001A6773"/>
    <w:rsid w:val="001A6AE9"/>
    <w:rsid w:val="001A6B00"/>
    <w:rsid w:val="001A6F6F"/>
    <w:rsid w:val="001A7BA7"/>
    <w:rsid w:val="001B0B3E"/>
    <w:rsid w:val="001B196E"/>
    <w:rsid w:val="001B2635"/>
    <w:rsid w:val="001B29F5"/>
    <w:rsid w:val="001B33D8"/>
    <w:rsid w:val="001B35B9"/>
    <w:rsid w:val="001B42A3"/>
    <w:rsid w:val="001B5045"/>
    <w:rsid w:val="001B52E4"/>
    <w:rsid w:val="001B53C2"/>
    <w:rsid w:val="001B5FC9"/>
    <w:rsid w:val="001B6384"/>
    <w:rsid w:val="001B6AD7"/>
    <w:rsid w:val="001B6B2D"/>
    <w:rsid w:val="001B6CA9"/>
    <w:rsid w:val="001B721C"/>
    <w:rsid w:val="001B72E2"/>
    <w:rsid w:val="001C05F8"/>
    <w:rsid w:val="001C07CC"/>
    <w:rsid w:val="001C084D"/>
    <w:rsid w:val="001C0AE5"/>
    <w:rsid w:val="001C146D"/>
    <w:rsid w:val="001C1BDD"/>
    <w:rsid w:val="001C1FE0"/>
    <w:rsid w:val="001C338A"/>
    <w:rsid w:val="001C3E42"/>
    <w:rsid w:val="001C4392"/>
    <w:rsid w:val="001C4411"/>
    <w:rsid w:val="001C451A"/>
    <w:rsid w:val="001C54D8"/>
    <w:rsid w:val="001C5A42"/>
    <w:rsid w:val="001C64B5"/>
    <w:rsid w:val="001C6D94"/>
    <w:rsid w:val="001C7165"/>
    <w:rsid w:val="001C79E7"/>
    <w:rsid w:val="001D18B9"/>
    <w:rsid w:val="001D1B62"/>
    <w:rsid w:val="001D2069"/>
    <w:rsid w:val="001D2264"/>
    <w:rsid w:val="001D262F"/>
    <w:rsid w:val="001D3260"/>
    <w:rsid w:val="001D33F1"/>
    <w:rsid w:val="001D42C6"/>
    <w:rsid w:val="001D574F"/>
    <w:rsid w:val="001D5AF3"/>
    <w:rsid w:val="001D6343"/>
    <w:rsid w:val="001D6687"/>
    <w:rsid w:val="001D6900"/>
    <w:rsid w:val="001D6DC4"/>
    <w:rsid w:val="001D6F64"/>
    <w:rsid w:val="001D749C"/>
    <w:rsid w:val="001D7D12"/>
    <w:rsid w:val="001E00DA"/>
    <w:rsid w:val="001E0D75"/>
    <w:rsid w:val="001E0DDA"/>
    <w:rsid w:val="001E1806"/>
    <w:rsid w:val="001E1FF7"/>
    <w:rsid w:val="001E23B6"/>
    <w:rsid w:val="001E23DC"/>
    <w:rsid w:val="001E2680"/>
    <w:rsid w:val="001E2705"/>
    <w:rsid w:val="001E2D72"/>
    <w:rsid w:val="001E3E1D"/>
    <w:rsid w:val="001E3E68"/>
    <w:rsid w:val="001E4113"/>
    <w:rsid w:val="001E45C6"/>
    <w:rsid w:val="001E464E"/>
    <w:rsid w:val="001E4701"/>
    <w:rsid w:val="001E49F6"/>
    <w:rsid w:val="001E4CAD"/>
    <w:rsid w:val="001E52B5"/>
    <w:rsid w:val="001E547F"/>
    <w:rsid w:val="001E657A"/>
    <w:rsid w:val="001E658A"/>
    <w:rsid w:val="001F164F"/>
    <w:rsid w:val="001F170F"/>
    <w:rsid w:val="001F206C"/>
    <w:rsid w:val="001F237D"/>
    <w:rsid w:val="001F3757"/>
    <w:rsid w:val="001F5E79"/>
    <w:rsid w:val="001F70F7"/>
    <w:rsid w:val="001F72F3"/>
    <w:rsid w:val="001F7BAF"/>
    <w:rsid w:val="001F7CED"/>
    <w:rsid w:val="00201440"/>
    <w:rsid w:val="00201D62"/>
    <w:rsid w:val="00202F07"/>
    <w:rsid w:val="002030A9"/>
    <w:rsid w:val="002036CE"/>
    <w:rsid w:val="00203D02"/>
    <w:rsid w:val="00203FFB"/>
    <w:rsid w:val="002041F0"/>
    <w:rsid w:val="0020433F"/>
    <w:rsid w:val="00204402"/>
    <w:rsid w:val="002046A9"/>
    <w:rsid w:val="002047FA"/>
    <w:rsid w:val="00204B20"/>
    <w:rsid w:val="0020515B"/>
    <w:rsid w:val="0020563C"/>
    <w:rsid w:val="00205E32"/>
    <w:rsid w:val="002060E1"/>
    <w:rsid w:val="002062CC"/>
    <w:rsid w:val="0020673D"/>
    <w:rsid w:val="002069ED"/>
    <w:rsid w:val="00206F5C"/>
    <w:rsid w:val="00207224"/>
    <w:rsid w:val="00210139"/>
    <w:rsid w:val="002102EF"/>
    <w:rsid w:val="00210534"/>
    <w:rsid w:val="0021096B"/>
    <w:rsid w:val="002109AF"/>
    <w:rsid w:val="00210A98"/>
    <w:rsid w:val="00210F77"/>
    <w:rsid w:val="00211338"/>
    <w:rsid w:val="00212C5A"/>
    <w:rsid w:val="00212F45"/>
    <w:rsid w:val="00214767"/>
    <w:rsid w:val="00214BDA"/>
    <w:rsid w:val="00214C6A"/>
    <w:rsid w:val="00215018"/>
    <w:rsid w:val="00216478"/>
    <w:rsid w:val="002164C1"/>
    <w:rsid w:val="00216736"/>
    <w:rsid w:val="00217B4F"/>
    <w:rsid w:val="0022002D"/>
    <w:rsid w:val="00220098"/>
    <w:rsid w:val="00220AFE"/>
    <w:rsid w:val="00220BF3"/>
    <w:rsid w:val="00220CF8"/>
    <w:rsid w:val="0022145E"/>
    <w:rsid w:val="00223658"/>
    <w:rsid w:val="00223DC7"/>
    <w:rsid w:val="00224DE4"/>
    <w:rsid w:val="00224E9F"/>
    <w:rsid w:val="00225963"/>
    <w:rsid w:val="00225B9A"/>
    <w:rsid w:val="00225F9E"/>
    <w:rsid w:val="00226213"/>
    <w:rsid w:val="002265E5"/>
    <w:rsid w:val="002266F4"/>
    <w:rsid w:val="0022676B"/>
    <w:rsid w:val="00226ADE"/>
    <w:rsid w:val="00227771"/>
    <w:rsid w:val="00227DA5"/>
    <w:rsid w:val="0023072B"/>
    <w:rsid w:val="00230927"/>
    <w:rsid w:val="00230E05"/>
    <w:rsid w:val="00230EDB"/>
    <w:rsid w:val="00231AB0"/>
    <w:rsid w:val="002322A2"/>
    <w:rsid w:val="00232E2C"/>
    <w:rsid w:val="002330D6"/>
    <w:rsid w:val="002332C5"/>
    <w:rsid w:val="0023373B"/>
    <w:rsid w:val="00234088"/>
    <w:rsid w:val="00234549"/>
    <w:rsid w:val="00234C74"/>
    <w:rsid w:val="0023510E"/>
    <w:rsid w:val="00235387"/>
    <w:rsid w:val="00235BE4"/>
    <w:rsid w:val="00235C2C"/>
    <w:rsid w:val="0023635C"/>
    <w:rsid w:val="002363E8"/>
    <w:rsid w:val="002371A0"/>
    <w:rsid w:val="00237414"/>
    <w:rsid w:val="0023775D"/>
    <w:rsid w:val="00237A9A"/>
    <w:rsid w:val="00237F54"/>
    <w:rsid w:val="00240C74"/>
    <w:rsid w:val="00240F07"/>
    <w:rsid w:val="002413F0"/>
    <w:rsid w:val="002431F0"/>
    <w:rsid w:val="002439FB"/>
    <w:rsid w:val="002439FC"/>
    <w:rsid w:val="00243CE5"/>
    <w:rsid w:val="00243E02"/>
    <w:rsid w:val="00244658"/>
    <w:rsid w:val="00244B22"/>
    <w:rsid w:val="00244D18"/>
    <w:rsid w:val="0024541E"/>
    <w:rsid w:val="00245859"/>
    <w:rsid w:val="00245B0F"/>
    <w:rsid w:val="00245BD9"/>
    <w:rsid w:val="00245C2D"/>
    <w:rsid w:val="0024605E"/>
    <w:rsid w:val="00246110"/>
    <w:rsid w:val="002469A5"/>
    <w:rsid w:val="00250D7A"/>
    <w:rsid w:val="00251166"/>
    <w:rsid w:val="002519B9"/>
    <w:rsid w:val="002521ED"/>
    <w:rsid w:val="002522EC"/>
    <w:rsid w:val="00252FA9"/>
    <w:rsid w:val="00253558"/>
    <w:rsid w:val="00254482"/>
    <w:rsid w:val="00254599"/>
    <w:rsid w:val="002546B1"/>
    <w:rsid w:val="00254B7D"/>
    <w:rsid w:val="00255216"/>
    <w:rsid w:val="00255363"/>
    <w:rsid w:val="002554FE"/>
    <w:rsid w:val="002559F5"/>
    <w:rsid w:val="00256044"/>
    <w:rsid w:val="00256096"/>
    <w:rsid w:val="0025621A"/>
    <w:rsid w:val="00256D66"/>
    <w:rsid w:val="00257B7B"/>
    <w:rsid w:val="00257BB4"/>
    <w:rsid w:val="00261A9F"/>
    <w:rsid w:val="00261BF4"/>
    <w:rsid w:val="00261DDE"/>
    <w:rsid w:val="00261F1C"/>
    <w:rsid w:val="00262031"/>
    <w:rsid w:val="00262141"/>
    <w:rsid w:val="0026279C"/>
    <w:rsid w:val="00262F52"/>
    <w:rsid w:val="00263734"/>
    <w:rsid w:val="00263D61"/>
    <w:rsid w:val="002640B3"/>
    <w:rsid w:val="00264280"/>
    <w:rsid w:val="00264487"/>
    <w:rsid w:val="00264618"/>
    <w:rsid w:val="00265334"/>
    <w:rsid w:val="00265DEC"/>
    <w:rsid w:val="00265F15"/>
    <w:rsid w:val="0026644D"/>
    <w:rsid w:val="00266912"/>
    <w:rsid w:val="00266C7F"/>
    <w:rsid w:val="002675E4"/>
    <w:rsid w:val="0027107F"/>
    <w:rsid w:val="0027194C"/>
    <w:rsid w:val="00271C3F"/>
    <w:rsid w:val="00272173"/>
    <w:rsid w:val="00272354"/>
    <w:rsid w:val="00272B24"/>
    <w:rsid w:val="00272FD3"/>
    <w:rsid w:val="0027308E"/>
    <w:rsid w:val="00273325"/>
    <w:rsid w:val="00273495"/>
    <w:rsid w:val="00273A75"/>
    <w:rsid w:val="00273AED"/>
    <w:rsid w:val="00273C70"/>
    <w:rsid w:val="00274B2A"/>
    <w:rsid w:val="00274EED"/>
    <w:rsid w:val="00275B48"/>
    <w:rsid w:val="0027601F"/>
    <w:rsid w:val="00276111"/>
    <w:rsid w:val="002762A1"/>
    <w:rsid w:val="00276330"/>
    <w:rsid w:val="002763C1"/>
    <w:rsid w:val="0027662D"/>
    <w:rsid w:val="002772F4"/>
    <w:rsid w:val="00277418"/>
    <w:rsid w:val="00277686"/>
    <w:rsid w:val="00277923"/>
    <w:rsid w:val="0028101F"/>
    <w:rsid w:val="00282D7A"/>
    <w:rsid w:val="00282EE6"/>
    <w:rsid w:val="00283DA0"/>
    <w:rsid w:val="00284DB3"/>
    <w:rsid w:val="002851E5"/>
    <w:rsid w:val="00285884"/>
    <w:rsid w:val="00285B0D"/>
    <w:rsid w:val="00285B47"/>
    <w:rsid w:val="00285BA7"/>
    <w:rsid w:val="00285BD8"/>
    <w:rsid w:val="00285BDD"/>
    <w:rsid w:val="00285D61"/>
    <w:rsid w:val="002860DB"/>
    <w:rsid w:val="00286E01"/>
    <w:rsid w:val="00286F79"/>
    <w:rsid w:val="00287606"/>
    <w:rsid w:val="002876E5"/>
    <w:rsid w:val="0029040E"/>
    <w:rsid w:val="00291428"/>
    <w:rsid w:val="00291ED2"/>
    <w:rsid w:val="002922C5"/>
    <w:rsid w:val="0029305D"/>
    <w:rsid w:val="00293934"/>
    <w:rsid w:val="00293A0D"/>
    <w:rsid w:val="002940D8"/>
    <w:rsid w:val="002945F0"/>
    <w:rsid w:val="0029492B"/>
    <w:rsid w:val="002949EC"/>
    <w:rsid w:val="002949F2"/>
    <w:rsid w:val="00294B00"/>
    <w:rsid w:val="00294B53"/>
    <w:rsid w:val="002952F5"/>
    <w:rsid w:val="00295D76"/>
    <w:rsid w:val="00295F05"/>
    <w:rsid w:val="00296410"/>
    <w:rsid w:val="00296531"/>
    <w:rsid w:val="0029659A"/>
    <w:rsid w:val="002969D0"/>
    <w:rsid w:val="00296D9F"/>
    <w:rsid w:val="00297280"/>
    <w:rsid w:val="002976EF"/>
    <w:rsid w:val="002978E4"/>
    <w:rsid w:val="002A00FA"/>
    <w:rsid w:val="002A05C4"/>
    <w:rsid w:val="002A09B4"/>
    <w:rsid w:val="002A2E03"/>
    <w:rsid w:val="002A321B"/>
    <w:rsid w:val="002A3DDE"/>
    <w:rsid w:val="002A4E4B"/>
    <w:rsid w:val="002A52DF"/>
    <w:rsid w:val="002A55A5"/>
    <w:rsid w:val="002A5735"/>
    <w:rsid w:val="002A5E48"/>
    <w:rsid w:val="002A63DF"/>
    <w:rsid w:val="002A6BE9"/>
    <w:rsid w:val="002B0AA7"/>
    <w:rsid w:val="002B197A"/>
    <w:rsid w:val="002B25C0"/>
    <w:rsid w:val="002B268F"/>
    <w:rsid w:val="002B32F9"/>
    <w:rsid w:val="002B36F7"/>
    <w:rsid w:val="002B3ED0"/>
    <w:rsid w:val="002B44C0"/>
    <w:rsid w:val="002B47F3"/>
    <w:rsid w:val="002B4B5F"/>
    <w:rsid w:val="002B4DDB"/>
    <w:rsid w:val="002B53C7"/>
    <w:rsid w:val="002B7535"/>
    <w:rsid w:val="002B77DA"/>
    <w:rsid w:val="002C0AB8"/>
    <w:rsid w:val="002C0AD3"/>
    <w:rsid w:val="002C1480"/>
    <w:rsid w:val="002C1A0F"/>
    <w:rsid w:val="002C3D62"/>
    <w:rsid w:val="002C42CB"/>
    <w:rsid w:val="002C45C5"/>
    <w:rsid w:val="002C59FF"/>
    <w:rsid w:val="002C5DA4"/>
    <w:rsid w:val="002C5E10"/>
    <w:rsid w:val="002C7BBB"/>
    <w:rsid w:val="002C7EE6"/>
    <w:rsid w:val="002D0593"/>
    <w:rsid w:val="002D0598"/>
    <w:rsid w:val="002D0663"/>
    <w:rsid w:val="002D0A25"/>
    <w:rsid w:val="002D0F4A"/>
    <w:rsid w:val="002D1715"/>
    <w:rsid w:val="002D1952"/>
    <w:rsid w:val="002D20D0"/>
    <w:rsid w:val="002D2768"/>
    <w:rsid w:val="002D2BC1"/>
    <w:rsid w:val="002D31CC"/>
    <w:rsid w:val="002D349B"/>
    <w:rsid w:val="002D3C35"/>
    <w:rsid w:val="002D4335"/>
    <w:rsid w:val="002D4608"/>
    <w:rsid w:val="002D47D8"/>
    <w:rsid w:val="002D47E0"/>
    <w:rsid w:val="002D5253"/>
    <w:rsid w:val="002D5498"/>
    <w:rsid w:val="002D56AC"/>
    <w:rsid w:val="002D66AC"/>
    <w:rsid w:val="002D7C80"/>
    <w:rsid w:val="002D7E9C"/>
    <w:rsid w:val="002E02A6"/>
    <w:rsid w:val="002E1837"/>
    <w:rsid w:val="002E198B"/>
    <w:rsid w:val="002E1D61"/>
    <w:rsid w:val="002E2566"/>
    <w:rsid w:val="002E2648"/>
    <w:rsid w:val="002E277C"/>
    <w:rsid w:val="002E28D7"/>
    <w:rsid w:val="002E2F45"/>
    <w:rsid w:val="002E399C"/>
    <w:rsid w:val="002E3F2B"/>
    <w:rsid w:val="002E4C1B"/>
    <w:rsid w:val="002E50A9"/>
    <w:rsid w:val="002E5184"/>
    <w:rsid w:val="002E5215"/>
    <w:rsid w:val="002E61C9"/>
    <w:rsid w:val="002E69E6"/>
    <w:rsid w:val="002E7392"/>
    <w:rsid w:val="002E782A"/>
    <w:rsid w:val="002E7BB9"/>
    <w:rsid w:val="002F03A2"/>
    <w:rsid w:val="002F0509"/>
    <w:rsid w:val="002F0605"/>
    <w:rsid w:val="002F0664"/>
    <w:rsid w:val="002F0DDF"/>
    <w:rsid w:val="002F1E87"/>
    <w:rsid w:val="002F1F78"/>
    <w:rsid w:val="002F2C6D"/>
    <w:rsid w:val="002F2DCD"/>
    <w:rsid w:val="002F34BD"/>
    <w:rsid w:val="002F3527"/>
    <w:rsid w:val="002F38A2"/>
    <w:rsid w:val="002F4170"/>
    <w:rsid w:val="002F51D3"/>
    <w:rsid w:val="002F5478"/>
    <w:rsid w:val="002F551F"/>
    <w:rsid w:val="002F6529"/>
    <w:rsid w:val="002F6A04"/>
    <w:rsid w:val="002F6A1E"/>
    <w:rsid w:val="002F6EB6"/>
    <w:rsid w:val="002F6F8E"/>
    <w:rsid w:val="002F71A0"/>
    <w:rsid w:val="0030117F"/>
    <w:rsid w:val="00301384"/>
    <w:rsid w:val="0030143A"/>
    <w:rsid w:val="003014B4"/>
    <w:rsid w:val="00301BF3"/>
    <w:rsid w:val="00301E4E"/>
    <w:rsid w:val="003028AB"/>
    <w:rsid w:val="00302DBC"/>
    <w:rsid w:val="003036C5"/>
    <w:rsid w:val="00303A80"/>
    <w:rsid w:val="00303C61"/>
    <w:rsid w:val="0030425B"/>
    <w:rsid w:val="0030443D"/>
    <w:rsid w:val="00304FAB"/>
    <w:rsid w:val="003057F5"/>
    <w:rsid w:val="0030586B"/>
    <w:rsid w:val="003066D1"/>
    <w:rsid w:val="00306DBC"/>
    <w:rsid w:val="00306F4E"/>
    <w:rsid w:val="0030783C"/>
    <w:rsid w:val="003110DF"/>
    <w:rsid w:val="0031128C"/>
    <w:rsid w:val="00311A23"/>
    <w:rsid w:val="00312970"/>
    <w:rsid w:val="00312EF3"/>
    <w:rsid w:val="003137DB"/>
    <w:rsid w:val="003139F8"/>
    <w:rsid w:val="00313EA8"/>
    <w:rsid w:val="003146D4"/>
    <w:rsid w:val="00315D9F"/>
    <w:rsid w:val="003161F0"/>
    <w:rsid w:val="00316C0F"/>
    <w:rsid w:val="00317196"/>
    <w:rsid w:val="00317A96"/>
    <w:rsid w:val="00317E0E"/>
    <w:rsid w:val="00320079"/>
    <w:rsid w:val="0032036A"/>
    <w:rsid w:val="003208D1"/>
    <w:rsid w:val="00320FC8"/>
    <w:rsid w:val="0032117B"/>
    <w:rsid w:val="003216D1"/>
    <w:rsid w:val="0032205E"/>
    <w:rsid w:val="00322705"/>
    <w:rsid w:val="00322852"/>
    <w:rsid w:val="00322AB1"/>
    <w:rsid w:val="003242BA"/>
    <w:rsid w:val="00324C90"/>
    <w:rsid w:val="003251C6"/>
    <w:rsid w:val="003255BF"/>
    <w:rsid w:val="003257EC"/>
    <w:rsid w:val="00325B46"/>
    <w:rsid w:val="00326362"/>
    <w:rsid w:val="00326393"/>
    <w:rsid w:val="00326762"/>
    <w:rsid w:val="00326B7B"/>
    <w:rsid w:val="00327014"/>
    <w:rsid w:val="003270DE"/>
    <w:rsid w:val="0032716A"/>
    <w:rsid w:val="003277CF"/>
    <w:rsid w:val="0032789C"/>
    <w:rsid w:val="00327ADE"/>
    <w:rsid w:val="00331AC5"/>
    <w:rsid w:val="00331C25"/>
    <w:rsid w:val="00331D7B"/>
    <w:rsid w:val="00332024"/>
    <w:rsid w:val="00332758"/>
    <w:rsid w:val="00332FE4"/>
    <w:rsid w:val="0033391B"/>
    <w:rsid w:val="00333930"/>
    <w:rsid w:val="00334013"/>
    <w:rsid w:val="00334CE3"/>
    <w:rsid w:val="00335ED2"/>
    <w:rsid w:val="00336317"/>
    <w:rsid w:val="003368E2"/>
    <w:rsid w:val="00336DA3"/>
    <w:rsid w:val="003374D2"/>
    <w:rsid w:val="003375D9"/>
    <w:rsid w:val="003377B8"/>
    <w:rsid w:val="00340042"/>
    <w:rsid w:val="003412BA"/>
    <w:rsid w:val="003414D9"/>
    <w:rsid w:val="0034197C"/>
    <w:rsid w:val="00341F9A"/>
    <w:rsid w:val="00342CE3"/>
    <w:rsid w:val="00343858"/>
    <w:rsid w:val="00343929"/>
    <w:rsid w:val="0034442C"/>
    <w:rsid w:val="003445A5"/>
    <w:rsid w:val="00345468"/>
    <w:rsid w:val="003456AD"/>
    <w:rsid w:val="003456F4"/>
    <w:rsid w:val="00346CF2"/>
    <w:rsid w:val="00347736"/>
    <w:rsid w:val="003505D2"/>
    <w:rsid w:val="00350840"/>
    <w:rsid w:val="00350B11"/>
    <w:rsid w:val="00351497"/>
    <w:rsid w:val="00351EF8"/>
    <w:rsid w:val="00351FAB"/>
    <w:rsid w:val="0035287F"/>
    <w:rsid w:val="003531F2"/>
    <w:rsid w:val="0035322F"/>
    <w:rsid w:val="003535F9"/>
    <w:rsid w:val="00353897"/>
    <w:rsid w:val="00353D3C"/>
    <w:rsid w:val="003541C6"/>
    <w:rsid w:val="003543CE"/>
    <w:rsid w:val="00354700"/>
    <w:rsid w:val="0035485A"/>
    <w:rsid w:val="00354D14"/>
    <w:rsid w:val="00354DA6"/>
    <w:rsid w:val="00355A61"/>
    <w:rsid w:val="00355B5E"/>
    <w:rsid w:val="00355F85"/>
    <w:rsid w:val="00357016"/>
    <w:rsid w:val="0035721B"/>
    <w:rsid w:val="00357889"/>
    <w:rsid w:val="00357F16"/>
    <w:rsid w:val="00360454"/>
    <w:rsid w:val="00361290"/>
    <w:rsid w:val="00361446"/>
    <w:rsid w:val="00361640"/>
    <w:rsid w:val="00361C72"/>
    <w:rsid w:val="00362423"/>
    <w:rsid w:val="0036278B"/>
    <w:rsid w:val="003634A6"/>
    <w:rsid w:val="003634D9"/>
    <w:rsid w:val="00363750"/>
    <w:rsid w:val="00363A3F"/>
    <w:rsid w:val="00363E3B"/>
    <w:rsid w:val="00364291"/>
    <w:rsid w:val="003642E7"/>
    <w:rsid w:val="003654BB"/>
    <w:rsid w:val="00365567"/>
    <w:rsid w:val="00365ABE"/>
    <w:rsid w:val="00365F62"/>
    <w:rsid w:val="00366A02"/>
    <w:rsid w:val="003677E6"/>
    <w:rsid w:val="00370156"/>
    <w:rsid w:val="003706C9"/>
    <w:rsid w:val="0037106F"/>
    <w:rsid w:val="00371BD8"/>
    <w:rsid w:val="00372580"/>
    <w:rsid w:val="00372960"/>
    <w:rsid w:val="00373282"/>
    <w:rsid w:val="003739B9"/>
    <w:rsid w:val="00373B14"/>
    <w:rsid w:val="00373F08"/>
    <w:rsid w:val="00374581"/>
    <w:rsid w:val="0037471A"/>
    <w:rsid w:val="003748A8"/>
    <w:rsid w:val="00374F10"/>
    <w:rsid w:val="003759EB"/>
    <w:rsid w:val="003759F1"/>
    <w:rsid w:val="00375CC6"/>
    <w:rsid w:val="00376A3F"/>
    <w:rsid w:val="00376C98"/>
    <w:rsid w:val="0037716A"/>
    <w:rsid w:val="003778C0"/>
    <w:rsid w:val="003779E9"/>
    <w:rsid w:val="00380559"/>
    <w:rsid w:val="0038091A"/>
    <w:rsid w:val="00380A62"/>
    <w:rsid w:val="00380D11"/>
    <w:rsid w:val="00380FA0"/>
    <w:rsid w:val="00382A5A"/>
    <w:rsid w:val="0038323F"/>
    <w:rsid w:val="003832B7"/>
    <w:rsid w:val="003843DC"/>
    <w:rsid w:val="0038452C"/>
    <w:rsid w:val="00384DCF"/>
    <w:rsid w:val="00384FDC"/>
    <w:rsid w:val="0038502D"/>
    <w:rsid w:val="00385B59"/>
    <w:rsid w:val="00385CC5"/>
    <w:rsid w:val="00385D0F"/>
    <w:rsid w:val="00386102"/>
    <w:rsid w:val="0038613F"/>
    <w:rsid w:val="003861E0"/>
    <w:rsid w:val="003862D7"/>
    <w:rsid w:val="0039014D"/>
    <w:rsid w:val="0039055D"/>
    <w:rsid w:val="003919CF"/>
    <w:rsid w:val="00391AE9"/>
    <w:rsid w:val="00391BD3"/>
    <w:rsid w:val="0039201B"/>
    <w:rsid w:val="00392399"/>
    <w:rsid w:val="00392680"/>
    <w:rsid w:val="00393655"/>
    <w:rsid w:val="003939A1"/>
    <w:rsid w:val="003939F4"/>
    <w:rsid w:val="00393BFE"/>
    <w:rsid w:val="00394FF6"/>
    <w:rsid w:val="003953B2"/>
    <w:rsid w:val="00395413"/>
    <w:rsid w:val="00395F6C"/>
    <w:rsid w:val="0039602F"/>
    <w:rsid w:val="00396535"/>
    <w:rsid w:val="00396CA0"/>
    <w:rsid w:val="00396CFE"/>
    <w:rsid w:val="003973DE"/>
    <w:rsid w:val="0039767F"/>
    <w:rsid w:val="00397CA4"/>
    <w:rsid w:val="003A0235"/>
    <w:rsid w:val="003A03EE"/>
    <w:rsid w:val="003A1478"/>
    <w:rsid w:val="003A1669"/>
    <w:rsid w:val="003A170F"/>
    <w:rsid w:val="003A2434"/>
    <w:rsid w:val="003A290C"/>
    <w:rsid w:val="003A296A"/>
    <w:rsid w:val="003A2EA7"/>
    <w:rsid w:val="003A2FDB"/>
    <w:rsid w:val="003A43B9"/>
    <w:rsid w:val="003A43DA"/>
    <w:rsid w:val="003A4D0C"/>
    <w:rsid w:val="003A669B"/>
    <w:rsid w:val="003A73E4"/>
    <w:rsid w:val="003A7467"/>
    <w:rsid w:val="003A74ED"/>
    <w:rsid w:val="003B0638"/>
    <w:rsid w:val="003B0B03"/>
    <w:rsid w:val="003B0E75"/>
    <w:rsid w:val="003B25A6"/>
    <w:rsid w:val="003B27EC"/>
    <w:rsid w:val="003B2EAC"/>
    <w:rsid w:val="003B2F86"/>
    <w:rsid w:val="003B304D"/>
    <w:rsid w:val="003B34CA"/>
    <w:rsid w:val="003B3F12"/>
    <w:rsid w:val="003B400F"/>
    <w:rsid w:val="003B4247"/>
    <w:rsid w:val="003B45A7"/>
    <w:rsid w:val="003B4B68"/>
    <w:rsid w:val="003B4D95"/>
    <w:rsid w:val="003B50C3"/>
    <w:rsid w:val="003B5FE9"/>
    <w:rsid w:val="003B6E07"/>
    <w:rsid w:val="003B6F38"/>
    <w:rsid w:val="003C0598"/>
    <w:rsid w:val="003C0F01"/>
    <w:rsid w:val="003C11D7"/>
    <w:rsid w:val="003C1594"/>
    <w:rsid w:val="003C16DF"/>
    <w:rsid w:val="003C1C9C"/>
    <w:rsid w:val="003C1F27"/>
    <w:rsid w:val="003C21F2"/>
    <w:rsid w:val="003C2488"/>
    <w:rsid w:val="003C2882"/>
    <w:rsid w:val="003C33AA"/>
    <w:rsid w:val="003C33B0"/>
    <w:rsid w:val="003C43FC"/>
    <w:rsid w:val="003C4776"/>
    <w:rsid w:val="003C4BAF"/>
    <w:rsid w:val="003C51C9"/>
    <w:rsid w:val="003C51DB"/>
    <w:rsid w:val="003C724A"/>
    <w:rsid w:val="003C73B4"/>
    <w:rsid w:val="003C7632"/>
    <w:rsid w:val="003C776F"/>
    <w:rsid w:val="003C77A0"/>
    <w:rsid w:val="003D0BF1"/>
    <w:rsid w:val="003D148B"/>
    <w:rsid w:val="003D1868"/>
    <w:rsid w:val="003D1FBD"/>
    <w:rsid w:val="003D2167"/>
    <w:rsid w:val="003D2B5E"/>
    <w:rsid w:val="003D2B81"/>
    <w:rsid w:val="003D3830"/>
    <w:rsid w:val="003D4992"/>
    <w:rsid w:val="003D4BFB"/>
    <w:rsid w:val="003D52E3"/>
    <w:rsid w:val="003D5C7F"/>
    <w:rsid w:val="003D5CD9"/>
    <w:rsid w:val="003D64EC"/>
    <w:rsid w:val="003D668F"/>
    <w:rsid w:val="003D6888"/>
    <w:rsid w:val="003D790F"/>
    <w:rsid w:val="003D79CF"/>
    <w:rsid w:val="003E0079"/>
    <w:rsid w:val="003E02B3"/>
    <w:rsid w:val="003E0326"/>
    <w:rsid w:val="003E08EA"/>
    <w:rsid w:val="003E0B88"/>
    <w:rsid w:val="003E0BB0"/>
    <w:rsid w:val="003E0BF2"/>
    <w:rsid w:val="003E0FCE"/>
    <w:rsid w:val="003E18A3"/>
    <w:rsid w:val="003E2463"/>
    <w:rsid w:val="003E28B6"/>
    <w:rsid w:val="003E333D"/>
    <w:rsid w:val="003E4609"/>
    <w:rsid w:val="003E50EE"/>
    <w:rsid w:val="003E5144"/>
    <w:rsid w:val="003E5653"/>
    <w:rsid w:val="003E674A"/>
    <w:rsid w:val="003E6EA9"/>
    <w:rsid w:val="003E6FD1"/>
    <w:rsid w:val="003E738B"/>
    <w:rsid w:val="003E74A5"/>
    <w:rsid w:val="003F09C9"/>
    <w:rsid w:val="003F0EF1"/>
    <w:rsid w:val="003F1045"/>
    <w:rsid w:val="003F12BF"/>
    <w:rsid w:val="003F1723"/>
    <w:rsid w:val="003F1A33"/>
    <w:rsid w:val="003F1E37"/>
    <w:rsid w:val="003F2E90"/>
    <w:rsid w:val="003F3E70"/>
    <w:rsid w:val="003F403F"/>
    <w:rsid w:val="003F4B58"/>
    <w:rsid w:val="003F4C69"/>
    <w:rsid w:val="003F533A"/>
    <w:rsid w:val="003F5A3B"/>
    <w:rsid w:val="003F6201"/>
    <w:rsid w:val="003F6706"/>
    <w:rsid w:val="003F7F07"/>
    <w:rsid w:val="004006D5"/>
    <w:rsid w:val="00400F0E"/>
    <w:rsid w:val="00402A88"/>
    <w:rsid w:val="00402B72"/>
    <w:rsid w:val="00402DBB"/>
    <w:rsid w:val="00402FCE"/>
    <w:rsid w:val="004032D1"/>
    <w:rsid w:val="00403B91"/>
    <w:rsid w:val="00404695"/>
    <w:rsid w:val="004048AC"/>
    <w:rsid w:val="00404AA6"/>
    <w:rsid w:val="004053D7"/>
    <w:rsid w:val="004059CF"/>
    <w:rsid w:val="00405B2E"/>
    <w:rsid w:val="00405C59"/>
    <w:rsid w:val="0040632B"/>
    <w:rsid w:val="004063D0"/>
    <w:rsid w:val="00406851"/>
    <w:rsid w:val="00406F69"/>
    <w:rsid w:val="00407133"/>
    <w:rsid w:val="00407B7A"/>
    <w:rsid w:val="0041011C"/>
    <w:rsid w:val="00410772"/>
    <w:rsid w:val="00410922"/>
    <w:rsid w:val="00410EBD"/>
    <w:rsid w:val="0041107C"/>
    <w:rsid w:val="004112D5"/>
    <w:rsid w:val="00411AF1"/>
    <w:rsid w:val="00411F63"/>
    <w:rsid w:val="00411FAA"/>
    <w:rsid w:val="00412259"/>
    <w:rsid w:val="00412A45"/>
    <w:rsid w:val="0041349A"/>
    <w:rsid w:val="00413D8F"/>
    <w:rsid w:val="004140C9"/>
    <w:rsid w:val="00414400"/>
    <w:rsid w:val="00414B54"/>
    <w:rsid w:val="00414D5E"/>
    <w:rsid w:val="00415167"/>
    <w:rsid w:val="004156F7"/>
    <w:rsid w:val="00415768"/>
    <w:rsid w:val="00415A90"/>
    <w:rsid w:val="00416510"/>
    <w:rsid w:val="004165C0"/>
    <w:rsid w:val="004168F0"/>
    <w:rsid w:val="00416D71"/>
    <w:rsid w:val="00416D98"/>
    <w:rsid w:val="00417024"/>
    <w:rsid w:val="0041703E"/>
    <w:rsid w:val="00420D66"/>
    <w:rsid w:val="00421A8A"/>
    <w:rsid w:val="00422401"/>
    <w:rsid w:val="00422541"/>
    <w:rsid w:val="004226F7"/>
    <w:rsid w:val="00423298"/>
    <w:rsid w:val="0042344F"/>
    <w:rsid w:val="00423E73"/>
    <w:rsid w:val="004245C7"/>
    <w:rsid w:val="00424A1E"/>
    <w:rsid w:val="00424E6B"/>
    <w:rsid w:val="00425480"/>
    <w:rsid w:val="004255E8"/>
    <w:rsid w:val="0042574A"/>
    <w:rsid w:val="004269AD"/>
    <w:rsid w:val="0043016D"/>
    <w:rsid w:val="004304DE"/>
    <w:rsid w:val="004307B4"/>
    <w:rsid w:val="00430E2C"/>
    <w:rsid w:val="00431021"/>
    <w:rsid w:val="0043103A"/>
    <w:rsid w:val="00431151"/>
    <w:rsid w:val="004320C2"/>
    <w:rsid w:val="004326CC"/>
    <w:rsid w:val="00432725"/>
    <w:rsid w:val="00434552"/>
    <w:rsid w:val="00435134"/>
    <w:rsid w:val="004354E2"/>
    <w:rsid w:val="0043582E"/>
    <w:rsid w:val="004358D2"/>
    <w:rsid w:val="00436015"/>
    <w:rsid w:val="0043659A"/>
    <w:rsid w:val="004371F7"/>
    <w:rsid w:val="00437881"/>
    <w:rsid w:val="00437C06"/>
    <w:rsid w:val="0044084A"/>
    <w:rsid w:val="00440856"/>
    <w:rsid w:val="0044102A"/>
    <w:rsid w:val="00441CC0"/>
    <w:rsid w:val="00442520"/>
    <w:rsid w:val="0044359E"/>
    <w:rsid w:val="00443943"/>
    <w:rsid w:val="00443A32"/>
    <w:rsid w:val="00444488"/>
    <w:rsid w:val="004449F8"/>
    <w:rsid w:val="00445184"/>
    <w:rsid w:val="004455C7"/>
    <w:rsid w:val="004457EF"/>
    <w:rsid w:val="00445D30"/>
    <w:rsid w:val="00446908"/>
    <w:rsid w:val="00446EC2"/>
    <w:rsid w:val="00447079"/>
    <w:rsid w:val="0044729E"/>
    <w:rsid w:val="00450519"/>
    <w:rsid w:val="0045077A"/>
    <w:rsid w:val="00450C3A"/>
    <w:rsid w:val="00450F46"/>
    <w:rsid w:val="004521EF"/>
    <w:rsid w:val="00452F2E"/>
    <w:rsid w:val="004532C1"/>
    <w:rsid w:val="004532F6"/>
    <w:rsid w:val="0045350B"/>
    <w:rsid w:val="00453A93"/>
    <w:rsid w:val="00453D38"/>
    <w:rsid w:val="00453ED4"/>
    <w:rsid w:val="00454EC7"/>
    <w:rsid w:val="00455945"/>
    <w:rsid w:val="00455EA3"/>
    <w:rsid w:val="00456969"/>
    <w:rsid w:val="004571B5"/>
    <w:rsid w:val="00457767"/>
    <w:rsid w:val="004578DE"/>
    <w:rsid w:val="00457B94"/>
    <w:rsid w:val="00457FED"/>
    <w:rsid w:val="004601DC"/>
    <w:rsid w:val="00460E31"/>
    <w:rsid w:val="00461B94"/>
    <w:rsid w:val="004628FA"/>
    <w:rsid w:val="004629EA"/>
    <w:rsid w:val="00462AAB"/>
    <w:rsid w:val="00463186"/>
    <w:rsid w:val="00463483"/>
    <w:rsid w:val="0046357E"/>
    <w:rsid w:val="00463590"/>
    <w:rsid w:val="004641F1"/>
    <w:rsid w:val="004664E2"/>
    <w:rsid w:val="00466B73"/>
    <w:rsid w:val="00467449"/>
    <w:rsid w:val="004709CC"/>
    <w:rsid w:val="00470C9C"/>
    <w:rsid w:val="00470D15"/>
    <w:rsid w:val="004716CE"/>
    <w:rsid w:val="00472209"/>
    <w:rsid w:val="00472761"/>
    <w:rsid w:val="00472DDB"/>
    <w:rsid w:val="00473501"/>
    <w:rsid w:val="0047405D"/>
    <w:rsid w:val="0047461B"/>
    <w:rsid w:val="0047510C"/>
    <w:rsid w:val="00475587"/>
    <w:rsid w:val="00475F00"/>
    <w:rsid w:val="00476913"/>
    <w:rsid w:val="00477035"/>
    <w:rsid w:val="004802C0"/>
    <w:rsid w:val="004804FF"/>
    <w:rsid w:val="00480E13"/>
    <w:rsid w:val="00480FFB"/>
    <w:rsid w:val="00481506"/>
    <w:rsid w:val="00481E23"/>
    <w:rsid w:val="00481E44"/>
    <w:rsid w:val="004823C2"/>
    <w:rsid w:val="00482DEA"/>
    <w:rsid w:val="004837F6"/>
    <w:rsid w:val="00483B9A"/>
    <w:rsid w:val="00484A50"/>
    <w:rsid w:val="00485B4E"/>
    <w:rsid w:val="0048615E"/>
    <w:rsid w:val="004879B9"/>
    <w:rsid w:val="00490FA8"/>
    <w:rsid w:val="0049191D"/>
    <w:rsid w:val="0049202A"/>
    <w:rsid w:val="0049231C"/>
    <w:rsid w:val="0049245F"/>
    <w:rsid w:val="00492EAE"/>
    <w:rsid w:val="004931AE"/>
    <w:rsid w:val="004935D4"/>
    <w:rsid w:val="004937B5"/>
    <w:rsid w:val="00494F55"/>
    <w:rsid w:val="0049548B"/>
    <w:rsid w:val="00495BB7"/>
    <w:rsid w:val="00495F42"/>
    <w:rsid w:val="004969B0"/>
    <w:rsid w:val="00496A52"/>
    <w:rsid w:val="00496D8A"/>
    <w:rsid w:val="00496D9D"/>
    <w:rsid w:val="00496DA9"/>
    <w:rsid w:val="00496F63"/>
    <w:rsid w:val="00497404"/>
    <w:rsid w:val="00497B26"/>
    <w:rsid w:val="00497C13"/>
    <w:rsid w:val="00497C25"/>
    <w:rsid w:val="004A1275"/>
    <w:rsid w:val="004A1F7D"/>
    <w:rsid w:val="004A2D28"/>
    <w:rsid w:val="004A2F37"/>
    <w:rsid w:val="004A55E8"/>
    <w:rsid w:val="004A56A8"/>
    <w:rsid w:val="004A5C4D"/>
    <w:rsid w:val="004A61C2"/>
    <w:rsid w:val="004A7290"/>
    <w:rsid w:val="004A748A"/>
    <w:rsid w:val="004A75EE"/>
    <w:rsid w:val="004B0041"/>
    <w:rsid w:val="004B02A4"/>
    <w:rsid w:val="004B086B"/>
    <w:rsid w:val="004B0A60"/>
    <w:rsid w:val="004B1009"/>
    <w:rsid w:val="004B154C"/>
    <w:rsid w:val="004B19AC"/>
    <w:rsid w:val="004B2675"/>
    <w:rsid w:val="004B2ADE"/>
    <w:rsid w:val="004B34BD"/>
    <w:rsid w:val="004B3657"/>
    <w:rsid w:val="004B4461"/>
    <w:rsid w:val="004B4A9B"/>
    <w:rsid w:val="004B54D7"/>
    <w:rsid w:val="004B63DB"/>
    <w:rsid w:val="004B69B3"/>
    <w:rsid w:val="004B6BE0"/>
    <w:rsid w:val="004B7870"/>
    <w:rsid w:val="004B7FE0"/>
    <w:rsid w:val="004C0B1B"/>
    <w:rsid w:val="004C13F7"/>
    <w:rsid w:val="004C193F"/>
    <w:rsid w:val="004C1D66"/>
    <w:rsid w:val="004C1EFD"/>
    <w:rsid w:val="004C1F46"/>
    <w:rsid w:val="004C276B"/>
    <w:rsid w:val="004C375D"/>
    <w:rsid w:val="004C4CF9"/>
    <w:rsid w:val="004C504A"/>
    <w:rsid w:val="004C569B"/>
    <w:rsid w:val="004C57D5"/>
    <w:rsid w:val="004C57F3"/>
    <w:rsid w:val="004C5CEA"/>
    <w:rsid w:val="004C6EB9"/>
    <w:rsid w:val="004C6FAF"/>
    <w:rsid w:val="004C7100"/>
    <w:rsid w:val="004C7156"/>
    <w:rsid w:val="004C72D9"/>
    <w:rsid w:val="004C73F3"/>
    <w:rsid w:val="004D120C"/>
    <w:rsid w:val="004D1E70"/>
    <w:rsid w:val="004D2319"/>
    <w:rsid w:val="004D2714"/>
    <w:rsid w:val="004D3012"/>
    <w:rsid w:val="004D346B"/>
    <w:rsid w:val="004D42E3"/>
    <w:rsid w:val="004D5306"/>
    <w:rsid w:val="004D5C95"/>
    <w:rsid w:val="004D5DA2"/>
    <w:rsid w:val="004D6427"/>
    <w:rsid w:val="004D6CCF"/>
    <w:rsid w:val="004D6E4F"/>
    <w:rsid w:val="004D70D3"/>
    <w:rsid w:val="004D72DD"/>
    <w:rsid w:val="004D7B85"/>
    <w:rsid w:val="004E080F"/>
    <w:rsid w:val="004E09AF"/>
    <w:rsid w:val="004E11F0"/>
    <w:rsid w:val="004E13F6"/>
    <w:rsid w:val="004E19C5"/>
    <w:rsid w:val="004E1BC7"/>
    <w:rsid w:val="004E20F5"/>
    <w:rsid w:val="004E2297"/>
    <w:rsid w:val="004E31A2"/>
    <w:rsid w:val="004E31BF"/>
    <w:rsid w:val="004E4635"/>
    <w:rsid w:val="004E464B"/>
    <w:rsid w:val="004E4BB8"/>
    <w:rsid w:val="004E4CBD"/>
    <w:rsid w:val="004E4F3B"/>
    <w:rsid w:val="004E5745"/>
    <w:rsid w:val="004E593A"/>
    <w:rsid w:val="004E5F3A"/>
    <w:rsid w:val="004E615D"/>
    <w:rsid w:val="004E6431"/>
    <w:rsid w:val="004E6B89"/>
    <w:rsid w:val="004E6D97"/>
    <w:rsid w:val="004E706D"/>
    <w:rsid w:val="004E77C3"/>
    <w:rsid w:val="004E7BD4"/>
    <w:rsid w:val="004F0077"/>
    <w:rsid w:val="004F03EB"/>
    <w:rsid w:val="004F05C3"/>
    <w:rsid w:val="004F09C2"/>
    <w:rsid w:val="004F0AB3"/>
    <w:rsid w:val="004F0D3E"/>
    <w:rsid w:val="004F2449"/>
    <w:rsid w:val="004F2F95"/>
    <w:rsid w:val="004F38DC"/>
    <w:rsid w:val="004F480C"/>
    <w:rsid w:val="004F5BAC"/>
    <w:rsid w:val="004F5DDC"/>
    <w:rsid w:val="004F5FFD"/>
    <w:rsid w:val="004F6733"/>
    <w:rsid w:val="004F6FC7"/>
    <w:rsid w:val="004F742C"/>
    <w:rsid w:val="004F7967"/>
    <w:rsid w:val="004F7ADC"/>
    <w:rsid w:val="004F7F1F"/>
    <w:rsid w:val="004F7F81"/>
    <w:rsid w:val="005001D0"/>
    <w:rsid w:val="005005A7"/>
    <w:rsid w:val="005023A4"/>
    <w:rsid w:val="00502523"/>
    <w:rsid w:val="00502550"/>
    <w:rsid w:val="0050261E"/>
    <w:rsid w:val="00502824"/>
    <w:rsid w:val="00502D1F"/>
    <w:rsid w:val="00502D24"/>
    <w:rsid w:val="00503818"/>
    <w:rsid w:val="00503E7C"/>
    <w:rsid w:val="0050404A"/>
    <w:rsid w:val="00504DE6"/>
    <w:rsid w:val="00504E52"/>
    <w:rsid w:val="005058C5"/>
    <w:rsid w:val="0050603A"/>
    <w:rsid w:val="00506345"/>
    <w:rsid w:val="0050736B"/>
    <w:rsid w:val="0050770F"/>
    <w:rsid w:val="005101C2"/>
    <w:rsid w:val="00510652"/>
    <w:rsid w:val="00510B75"/>
    <w:rsid w:val="005122F2"/>
    <w:rsid w:val="00512457"/>
    <w:rsid w:val="00512460"/>
    <w:rsid w:val="005127E5"/>
    <w:rsid w:val="00512B9C"/>
    <w:rsid w:val="00512DAB"/>
    <w:rsid w:val="00512DC2"/>
    <w:rsid w:val="00512E73"/>
    <w:rsid w:val="0051366D"/>
    <w:rsid w:val="005142C5"/>
    <w:rsid w:val="005143A2"/>
    <w:rsid w:val="00514686"/>
    <w:rsid w:val="00514836"/>
    <w:rsid w:val="00514885"/>
    <w:rsid w:val="00515CC5"/>
    <w:rsid w:val="00516679"/>
    <w:rsid w:val="00516DCC"/>
    <w:rsid w:val="00516FD3"/>
    <w:rsid w:val="0051708E"/>
    <w:rsid w:val="005174D8"/>
    <w:rsid w:val="0052032A"/>
    <w:rsid w:val="00520D22"/>
    <w:rsid w:val="005213AD"/>
    <w:rsid w:val="005217E3"/>
    <w:rsid w:val="005219DB"/>
    <w:rsid w:val="00521D59"/>
    <w:rsid w:val="005225D8"/>
    <w:rsid w:val="00522A7F"/>
    <w:rsid w:val="00523205"/>
    <w:rsid w:val="005233C9"/>
    <w:rsid w:val="005234D8"/>
    <w:rsid w:val="00523822"/>
    <w:rsid w:val="00523BD3"/>
    <w:rsid w:val="00524B7F"/>
    <w:rsid w:val="00524C57"/>
    <w:rsid w:val="005258F3"/>
    <w:rsid w:val="00525BBC"/>
    <w:rsid w:val="00525C77"/>
    <w:rsid w:val="00525CD2"/>
    <w:rsid w:val="00526736"/>
    <w:rsid w:val="00526A78"/>
    <w:rsid w:val="00526B5A"/>
    <w:rsid w:val="00527750"/>
    <w:rsid w:val="0053001C"/>
    <w:rsid w:val="0053083F"/>
    <w:rsid w:val="00530EA5"/>
    <w:rsid w:val="00531254"/>
    <w:rsid w:val="00531798"/>
    <w:rsid w:val="00533A7A"/>
    <w:rsid w:val="00533AD3"/>
    <w:rsid w:val="00533ED1"/>
    <w:rsid w:val="00534A0C"/>
    <w:rsid w:val="005351EF"/>
    <w:rsid w:val="00535874"/>
    <w:rsid w:val="00535D1A"/>
    <w:rsid w:val="00535E2D"/>
    <w:rsid w:val="0053654F"/>
    <w:rsid w:val="005368C9"/>
    <w:rsid w:val="00536AE5"/>
    <w:rsid w:val="005375C2"/>
    <w:rsid w:val="00537BF2"/>
    <w:rsid w:val="005404DA"/>
    <w:rsid w:val="0054106E"/>
    <w:rsid w:val="005410E9"/>
    <w:rsid w:val="0054198C"/>
    <w:rsid w:val="00542430"/>
    <w:rsid w:val="00542457"/>
    <w:rsid w:val="00542FD3"/>
    <w:rsid w:val="0054310B"/>
    <w:rsid w:val="0054315C"/>
    <w:rsid w:val="00543504"/>
    <w:rsid w:val="00544547"/>
    <w:rsid w:val="00544630"/>
    <w:rsid w:val="00545A19"/>
    <w:rsid w:val="00545F0F"/>
    <w:rsid w:val="00546337"/>
    <w:rsid w:val="00546B52"/>
    <w:rsid w:val="00547965"/>
    <w:rsid w:val="00553115"/>
    <w:rsid w:val="00553782"/>
    <w:rsid w:val="00553A89"/>
    <w:rsid w:val="00553C16"/>
    <w:rsid w:val="0055416F"/>
    <w:rsid w:val="005541BD"/>
    <w:rsid w:val="0055463D"/>
    <w:rsid w:val="0055476B"/>
    <w:rsid w:val="00554F65"/>
    <w:rsid w:val="00555349"/>
    <w:rsid w:val="005556A5"/>
    <w:rsid w:val="00555C71"/>
    <w:rsid w:val="00555CB3"/>
    <w:rsid w:val="00556039"/>
    <w:rsid w:val="0055625A"/>
    <w:rsid w:val="005566DB"/>
    <w:rsid w:val="005604D3"/>
    <w:rsid w:val="00560A4A"/>
    <w:rsid w:val="00560C89"/>
    <w:rsid w:val="00560D7D"/>
    <w:rsid w:val="005612C9"/>
    <w:rsid w:val="00561372"/>
    <w:rsid w:val="00561731"/>
    <w:rsid w:val="00561754"/>
    <w:rsid w:val="00561B4A"/>
    <w:rsid w:val="00562084"/>
    <w:rsid w:val="005627C6"/>
    <w:rsid w:val="00562E3C"/>
    <w:rsid w:val="00562F7D"/>
    <w:rsid w:val="0056370C"/>
    <w:rsid w:val="0056484A"/>
    <w:rsid w:val="0056502B"/>
    <w:rsid w:val="005652D9"/>
    <w:rsid w:val="005659B6"/>
    <w:rsid w:val="0056600D"/>
    <w:rsid w:val="00566B3F"/>
    <w:rsid w:val="00566C6C"/>
    <w:rsid w:val="00567017"/>
    <w:rsid w:val="0056727B"/>
    <w:rsid w:val="0056732E"/>
    <w:rsid w:val="00567956"/>
    <w:rsid w:val="00567D46"/>
    <w:rsid w:val="00567D47"/>
    <w:rsid w:val="00570358"/>
    <w:rsid w:val="00570381"/>
    <w:rsid w:val="00570401"/>
    <w:rsid w:val="00570639"/>
    <w:rsid w:val="00570A83"/>
    <w:rsid w:val="00571487"/>
    <w:rsid w:val="00572289"/>
    <w:rsid w:val="005727D6"/>
    <w:rsid w:val="00572C1C"/>
    <w:rsid w:val="00572E40"/>
    <w:rsid w:val="005746C9"/>
    <w:rsid w:val="00574792"/>
    <w:rsid w:val="0057490A"/>
    <w:rsid w:val="005753B8"/>
    <w:rsid w:val="00575823"/>
    <w:rsid w:val="00575FE2"/>
    <w:rsid w:val="0057693E"/>
    <w:rsid w:val="00576A80"/>
    <w:rsid w:val="00577617"/>
    <w:rsid w:val="00577C05"/>
    <w:rsid w:val="00577CD4"/>
    <w:rsid w:val="00577D6C"/>
    <w:rsid w:val="00580211"/>
    <w:rsid w:val="0058039E"/>
    <w:rsid w:val="005809F4"/>
    <w:rsid w:val="00580B6D"/>
    <w:rsid w:val="00580C26"/>
    <w:rsid w:val="0058164A"/>
    <w:rsid w:val="00582CF5"/>
    <w:rsid w:val="00582FC1"/>
    <w:rsid w:val="00583168"/>
    <w:rsid w:val="00583691"/>
    <w:rsid w:val="00583A3D"/>
    <w:rsid w:val="00583D24"/>
    <w:rsid w:val="00583EF2"/>
    <w:rsid w:val="005875F9"/>
    <w:rsid w:val="00587A2D"/>
    <w:rsid w:val="00587D52"/>
    <w:rsid w:val="00590A31"/>
    <w:rsid w:val="00591877"/>
    <w:rsid w:val="00591DB5"/>
    <w:rsid w:val="0059212B"/>
    <w:rsid w:val="00592708"/>
    <w:rsid w:val="005929B4"/>
    <w:rsid w:val="005931DF"/>
    <w:rsid w:val="00595259"/>
    <w:rsid w:val="0059545E"/>
    <w:rsid w:val="00595710"/>
    <w:rsid w:val="00595934"/>
    <w:rsid w:val="00595DBB"/>
    <w:rsid w:val="00597490"/>
    <w:rsid w:val="005979DC"/>
    <w:rsid w:val="005A016C"/>
    <w:rsid w:val="005A0974"/>
    <w:rsid w:val="005A0A5F"/>
    <w:rsid w:val="005A11C6"/>
    <w:rsid w:val="005A14EF"/>
    <w:rsid w:val="005A1A52"/>
    <w:rsid w:val="005A2439"/>
    <w:rsid w:val="005A2E63"/>
    <w:rsid w:val="005A3978"/>
    <w:rsid w:val="005A3FD6"/>
    <w:rsid w:val="005A476F"/>
    <w:rsid w:val="005A47D6"/>
    <w:rsid w:val="005A4E6C"/>
    <w:rsid w:val="005A4F9F"/>
    <w:rsid w:val="005A5283"/>
    <w:rsid w:val="005A5E8C"/>
    <w:rsid w:val="005A5F5D"/>
    <w:rsid w:val="005A6BB5"/>
    <w:rsid w:val="005A6FCF"/>
    <w:rsid w:val="005A7E78"/>
    <w:rsid w:val="005B0422"/>
    <w:rsid w:val="005B2395"/>
    <w:rsid w:val="005B24AE"/>
    <w:rsid w:val="005B315B"/>
    <w:rsid w:val="005B319C"/>
    <w:rsid w:val="005B4330"/>
    <w:rsid w:val="005B4855"/>
    <w:rsid w:val="005B50EC"/>
    <w:rsid w:val="005B5329"/>
    <w:rsid w:val="005B5352"/>
    <w:rsid w:val="005B53C8"/>
    <w:rsid w:val="005B5795"/>
    <w:rsid w:val="005B594A"/>
    <w:rsid w:val="005B5ABC"/>
    <w:rsid w:val="005B5DC9"/>
    <w:rsid w:val="005B6181"/>
    <w:rsid w:val="005B6641"/>
    <w:rsid w:val="005B67D7"/>
    <w:rsid w:val="005B68D4"/>
    <w:rsid w:val="005B7405"/>
    <w:rsid w:val="005B7509"/>
    <w:rsid w:val="005B7624"/>
    <w:rsid w:val="005B7663"/>
    <w:rsid w:val="005B789F"/>
    <w:rsid w:val="005C09F1"/>
    <w:rsid w:val="005C0B46"/>
    <w:rsid w:val="005C0EC5"/>
    <w:rsid w:val="005C167D"/>
    <w:rsid w:val="005C1EC5"/>
    <w:rsid w:val="005C268E"/>
    <w:rsid w:val="005C2797"/>
    <w:rsid w:val="005C2803"/>
    <w:rsid w:val="005C2A82"/>
    <w:rsid w:val="005C3DDD"/>
    <w:rsid w:val="005C3EF6"/>
    <w:rsid w:val="005C4141"/>
    <w:rsid w:val="005C4144"/>
    <w:rsid w:val="005C4CCF"/>
    <w:rsid w:val="005C50DD"/>
    <w:rsid w:val="005C547F"/>
    <w:rsid w:val="005C58DD"/>
    <w:rsid w:val="005C6F6C"/>
    <w:rsid w:val="005C7303"/>
    <w:rsid w:val="005C7311"/>
    <w:rsid w:val="005C78E0"/>
    <w:rsid w:val="005C797A"/>
    <w:rsid w:val="005C79F7"/>
    <w:rsid w:val="005C7A58"/>
    <w:rsid w:val="005D03A4"/>
    <w:rsid w:val="005D07C9"/>
    <w:rsid w:val="005D1956"/>
    <w:rsid w:val="005D1A0E"/>
    <w:rsid w:val="005D2D11"/>
    <w:rsid w:val="005D2E74"/>
    <w:rsid w:val="005D3093"/>
    <w:rsid w:val="005D3CF2"/>
    <w:rsid w:val="005D44A6"/>
    <w:rsid w:val="005D44C7"/>
    <w:rsid w:val="005D463F"/>
    <w:rsid w:val="005D4E3E"/>
    <w:rsid w:val="005D52F3"/>
    <w:rsid w:val="005D54C2"/>
    <w:rsid w:val="005D5F0D"/>
    <w:rsid w:val="005D70FF"/>
    <w:rsid w:val="005D75D6"/>
    <w:rsid w:val="005D76C9"/>
    <w:rsid w:val="005D7CAF"/>
    <w:rsid w:val="005E021C"/>
    <w:rsid w:val="005E0985"/>
    <w:rsid w:val="005E0DD8"/>
    <w:rsid w:val="005E0E7A"/>
    <w:rsid w:val="005E1A96"/>
    <w:rsid w:val="005E327D"/>
    <w:rsid w:val="005E33BA"/>
    <w:rsid w:val="005E34FD"/>
    <w:rsid w:val="005E3A2D"/>
    <w:rsid w:val="005E3D49"/>
    <w:rsid w:val="005E58DA"/>
    <w:rsid w:val="005E5C03"/>
    <w:rsid w:val="005E5F8B"/>
    <w:rsid w:val="005E728C"/>
    <w:rsid w:val="005E7EF7"/>
    <w:rsid w:val="005F053E"/>
    <w:rsid w:val="005F1073"/>
    <w:rsid w:val="005F1511"/>
    <w:rsid w:val="005F16E8"/>
    <w:rsid w:val="005F2295"/>
    <w:rsid w:val="005F2351"/>
    <w:rsid w:val="005F2C76"/>
    <w:rsid w:val="005F2D3E"/>
    <w:rsid w:val="005F369D"/>
    <w:rsid w:val="005F369E"/>
    <w:rsid w:val="005F3C10"/>
    <w:rsid w:val="005F3E27"/>
    <w:rsid w:val="005F4446"/>
    <w:rsid w:val="005F5185"/>
    <w:rsid w:val="005F584A"/>
    <w:rsid w:val="005F6894"/>
    <w:rsid w:val="005F6A87"/>
    <w:rsid w:val="005F7F4F"/>
    <w:rsid w:val="00600243"/>
    <w:rsid w:val="006003E1"/>
    <w:rsid w:val="00600792"/>
    <w:rsid w:val="00600FE8"/>
    <w:rsid w:val="0060116E"/>
    <w:rsid w:val="006016C8"/>
    <w:rsid w:val="00601D0E"/>
    <w:rsid w:val="0060223A"/>
    <w:rsid w:val="00602465"/>
    <w:rsid w:val="00602E0C"/>
    <w:rsid w:val="0060300B"/>
    <w:rsid w:val="00603A80"/>
    <w:rsid w:val="0060418A"/>
    <w:rsid w:val="0060421F"/>
    <w:rsid w:val="00604607"/>
    <w:rsid w:val="00604D26"/>
    <w:rsid w:val="00604E1A"/>
    <w:rsid w:val="00605399"/>
    <w:rsid w:val="00605721"/>
    <w:rsid w:val="006063BD"/>
    <w:rsid w:val="0060642A"/>
    <w:rsid w:val="00606A6A"/>
    <w:rsid w:val="006076D2"/>
    <w:rsid w:val="00607F16"/>
    <w:rsid w:val="00611520"/>
    <w:rsid w:val="006116AA"/>
    <w:rsid w:val="006118A2"/>
    <w:rsid w:val="006119B9"/>
    <w:rsid w:val="00611DB7"/>
    <w:rsid w:val="006120C6"/>
    <w:rsid w:val="00612781"/>
    <w:rsid w:val="0061344D"/>
    <w:rsid w:val="00613939"/>
    <w:rsid w:val="00613A7A"/>
    <w:rsid w:val="00613AFE"/>
    <w:rsid w:val="0061505C"/>
    <w:rsid w:val="00615C92"/>
    <w:rsid w:val="0061610F"/>
    <w:rsid w:val="00616BBB"/>
    <w:rsid w:val="00616D3F"/>
    <w:rsid w:val="0062079B"/>
    <w:rsid w:val="0062088F"/>
    <w:rsid w:val="00620ED3"/>
    <w:rsid w:val="006219C5"/>
    <w:rsid w:val="006229ED"/>
    <w:rsid w:val="00622A2B"/>
    <w:rsid w:val="00622E66"/>
    <w:rsid w:val="0062342E"/>
    <w:rsid w:val="00623462"/>
    <w:rsid w:val="00623B95"/>
    <w:rsid w:val="00623F5F"/>
    <w:rsid w:val="00624039"/>
    <w:rsid w:val="006242FA"/>
    <w:rsid w:val="0062505B"/>
    <w:rsid w:val="00625267"/>
    <w:rsid w:val="0062573C"/>
    <w:rsid w:val="006257E3"/>
    <w:rsid w:val="00625B18"/>
    <w:rsid w:val="00626027"/>
    <w:rsid w:val="0062681F"/>
    <w:rsid w:val="00630313"/>
    <w:rsid w:val="00630A9A"/>
    <w:rsid w:val="00630E47"/>
    <w:rsid w:val="00630F86"/>
    <w:rsid w:val="006312C2"/>
    <w:rsid w:val="00631DE2"/>
    <w:rsid w:val="006321E0"/>
    <w:rsid w:val="00632C2B"/>
    <w:rsid w:val="00632CFC"/>
    <w:rsid w:val="006357DF"/>
    <w:rsid w:val="00635F9F"/>
    <w:rsid w:val="0063733E"/>
    <w:rsid w:val="00637FC2"/>
    <w:rsid w:val="00640308"/>
    <w:rsid w:val="00640517"/>
    <w:rsid w:val="00640655"/>
    <w:rsid w:val="006413B3"/>
    <w:rsid w:val="006427F5"/>
    <w:rsid w:val="00642A9C"/>
    <w:rsid w:val="00643128"/>
    <w:rsid w:val="00643307"/>
    <w:rsid w:val="006441D3"/>
    <w:rsid w:val="006444C5"/>
    <w:rsid w:val="0064568B"/>
    <w:rsid w:val="006458E5"/>
    <w:rsid w:val="00646402"/>
    <w:rsid w:val="00646F2C"/>
    <w:rsid w:val="00647277"/>
    <w:rsid w:val="006478D1"/>
    <w:rsid w:val="00647C8A"/>
    <w:rsid w:val="00650622"/>
    <w:rsid w:val="00650908"/>
    <w:rsid w:val="00650A0D"/>
    <w:rsid w:val="00650ACC"/>
    <w:rsid w:val="0065236E"/>
    <w:rsid w:val="00652CC0"/>
    <w:rsid w:val="00652DC6"/>
    <w:rsid w:val="00652EE6"/>
    <w:rsid w:val="00653DC7"/>
    <w:rsid w:val="00654571"/>
    <w:rsid w:val="006547ED"/>
    <w:rsid w:val="00654DD1"/>
    <w:rsid w:val="0065571F"/>
    <w:rsid w:val="0065651A"/>
    <w:rsid w:val="0065673E"/>
    <w:rsid w:val="0065766D"/>
    <w:rsid w:val="0065795A"/>
    <w:rsid w:val="006579DD"/>
    <w:rsid w:val="0066132E"/>
    <w:rsid w:val="006614EB"/>
    <w:rsid w:val="00662259"/>
    <w:rsid w:val="006628B7"/>
    <w:rsid w:val="006644CC"/>
    <w:rsid w:val="006647B6"/>
    <w:rsid w:val="00664915"/>
    <w:rsid w:val="00664B3B"/>
    <w:rsid w:val="00664FD6"/>
    <w:rsid w:val="0066552D"/>
    <w:rsid w:val="00665FDA"/>
    <w:rsid w:val="00667285"/>
    <w:rsid w:val="006679C1"/>
    <w:rsid w:val="00667BE8"/>
    <w:rsid w:val="00671BBF"/>
    <w:rsid w:val="00671D0B"/>
    <w:rsid w:val="006720E6"/>
    <w:rsid w:val="006721BF"/>
    <w:rsid w:val="0067283A"/>
    <w:rsid w:val="00673768"/>
    <w:rsid w:val="00673857"/>
    <w:rsid w:val="00673D1A"/>
    <w:rsid w:val="00673E50"/>
    <w:rsid w:val="006747CE"/>
    <w:rsid w:val="00674949"/>
    <w:rsid w:val="00675561"/>
    <w:rsid w:val="0067599A"/>
    <w:rsid w:val="00675C43"/>
    <w:rsid w:val="00675D60"/>
    <w:rsid w:val="006762EA"/>
    <w:rsid w:val="0067638F"/>
    <w:rsid w:val="006763F9"/>
    <w:rsid w:val="00680257"/>
    <w:rsid w:val="00680A34"/>
    <w:rsid w:val="006821D4"/>
    <w:rsid w:val="00682BF9"/>
    <w:rsid w:val="0068442D"/>
    <w:rsid w:val="00684B05"/>
    <w:rsid w:val="00684F6C"/>
    <w:rsid w:val="0068505C"/>
    <w:rsid w:val="006856D6"/>
    <w:rsid w:val="00685CB2"/>
    <w:rsid w:val="00685D98"/>
    <w:rsid w:val="00686345"/>
    <w:rsid w:val="00686810"/>
    <w:rsid w:val="006869A5"/>
    <w:rsid w:val="00686A62"/>
    <w:rsid w:val="00686E40"/>
    <w:rsid w:val="0068773A"/>
    <w:rsid w:val="0068780C"/>
    <w:rsid w:val="00687A66"/>
    <w:rsid w:val="00687C6A"/>
    <w:rsid w:val="0069021D"/>
    <w:rsid w:val="0069022E"/>
    <w:rsid w:val="0069180E"/>
    <w:rsid w:val="006923F4"/>
    <w:rsid w:val="0069257F"/>
    <w:rsid w:val="00692BD4"/>
    <w:rsid w:val="006930E6"/>
    <w:rsid w:val="0069342C"/>
    <w:rsid w:val="0069348F"/>
    <w:rsid w:val="00693817"/>
    <w:rsid w:val="00693D95"/>
    <w:rsid w:val="00694984"/>
    <w:rsid w:val="00694B44"/>
    <w:rsid w:val="00694C5C"/>
    <w:rsid w:val="00694F05"/>
    <w:rsid w:val="00695649"/>
    <w:rsid w:val="00695B8E"/>
    <w:rsid w:val="00696F17"/>
    <w:rsid w:val="006971FE"/>
    <w:rsid w:val="0069723E"/>
    <w:rsid w:val="0069724F"/>
    <w:rsid w:val="006974A6"/>
    <w:rsid w:val="006A006E"/>
    <w:rsid w:val="006A0708"/>
    <w:rsid w:val="006A0BFD"/>
    <w:rsid w:val="006A0E4F"/>
    <w:rsid w:val="006A1569"/>
    <w:rsid w:val="006A15E0"/>
    <w:rsid w:val="006A17D6"/>
    <w:rsid w:val="006A1837"/>
    <w:rsid w:val="006A6ACD"/>
    <w:rsid w:val="006A6CD6"/>
    <w:rsid w:val="006A7854"/>
    <w:rsid w:val="006A7A97"/>
    <w:rsid w:val="006A7E2B"/>
    <w:rsid w:val="006B0742"/>
    <w:rsid w:val="006B0A64"/>
    <w:rsid w:val="006B0DE2"/>
    <w:rsid w:val="006B1143"/>
    <w:rsid w:val="006B11F0"/>
    <w:rsid w:val="006B1622"/>
    <w:rsid w:val="006B16AB"/>
    <w:rsid w:val="006B1B76"/>
    <w:rsid w:val="006B1D7B"/>
    <w:rsid w:val="006B2204"/>
    <w:rsid w:val="006B2627"/>
    <w:rsid w:val="006B3BD2"/>
    <w:rsid w:val="006B4655"/>
    <w:rsid w:val="006B4C08"/>
    <w:rsid w:val="006B5B2E"/>
    <w:rsid w:val="006B5FC5"/>
    <w:rsid w:val="006B60E3"/>
    <w:rsid w:val="006B617B"/>
    <w:rsid w:val="006B707F"/>
    <w:rsid w:val="006B7495"/>
    <w:rsid w:val="006C3354"/>
    <w:rsid w:val="006C37F2"/>
    <w:rsid w:val="006C3ED6"/>
    <w:rsid w:val="006C3F1E"/>
    <w:rsid w:val="006C6799"/>
    <w:rsid w:val="006C6F11"/>
    <w:rsid w:val="006D0105"/>
    <w:rsid w:val="006D0E48"/>
    <w:rsid w:val="006D1341"/>
    <w:rsid w:val="006D1544"/>
    <w:rsid w:val="006D1842"/>
    <w:rsid w:val="006D20F1"/>
    <w:rsid w:val="006D25DC"/>
    <w:rsid w:val="006D2818"/>
    <w:rsid w:val="006D30FD"/>
    <w:rsid w:val="006D3B67"/>
    <w:rsid w:val="006D4953"/>
    <w:rsid w:val="006D5217"/>
    <w:rsid w:val="006D5547"/>
    <w:rsid w:val="006D55D5"/>
    <w:rsid w:val="006D5AB1"/>
    <w:rsid w:val="006D6644"/>
    <w:rsid w:val="006D6914"/>
    <w:rsid w:val="006D6C49"/>
    <w:rsid w:val="006D6EBB"/>
    <w:rsid w:val="006D7DBA"/>
    <w:rsid w:val="006D7F4E"/>
    <w:rsid w:val="006E09DC"/>
    <w:rsid w:val="006E0A00"/>
    <w:rsid w:val="006E0FF6"/>
    <w:rsid w:val="006E17E9"/>
    <w:rsid w:val="006E202E"/>
    <w:rsid w:val="006E22FA"/>
    <w:rsid w:val="006E2A1C"/>
    <w:rsid w:val="006E33DD"/>
    <w:rsid w:val="006E3DA8"/>
    <w:rsid w:val="006E4115"/>
    <w:rsid w:val="006E49E4"/>
    <w:rsid w:val="006E5A2B"/>
    <w:rsid w:val="006E5CFA"/>
    <w:rsid w:val="006E6149"/>
    <w:rsid w:val="006E628B"/>
    <w:rsid w:val="006E6624"/>
    <w:rsid w:val="006E6BC1"/>
    <w:rsid w:val="006E7648"/>
    <w:rsid w:val="006E7F00"/>
    <w:rsid w:val="006F0130"/>
    <w:rsid w:val="006F01E1"/>
    <w:rsid w:val="006F0429"/>
    <w:rsid w:val="006F0ADF"/>
    <w:rsid w:val="006F0D3D"/>
    <w:rsid w:val="006F18FB"/>
    <w:rsid w:val="006F1B85"/>
    <w:rsid w:val="006F27BB"/>
    <w:rsid w:val="006F36DC"/>
    <w:rsid w:val="006F3DD0"/>
    <w:rsid w:val="006F3EE4"/>
    <w:rsid w:val="006F4180"/>
    <w:rsid w:val="006F4959"/>
    <w:rsid w:val="006F4F16"/>
    <w:rsid w:val="006F5045"/>
    <w:rsid w:val="006F55AA"/>
    <w:rsid w:val="006F572B"/>
    <w:rsid w:val="006F621F"/>
    <w:rsid w:val="006F62D0"/>
    <w:rsid w:val="006F70EE"/>
    <w:rsid w:val="006F7486"/>
    <w:rsid w:val="00700532"/>
    <w:rsid w:val="007016FB"/>
    <w:rsid w:val="007029AF"/>
    <w:rsid w:val="007031A4"/>
    <w:rsid w:val="00703323"/>
    <w:rsid w:val="0070358E"/>
    <w:rsid w:val="0070411C"/>
    <w:rsid w:val="00704295"/>
    <w:rsid w:val="0070457A"/>
    <w:rsid w:val="00704FF1"/>
    <w:rsid w:val="00705D4F"/>
    <w:rsid w:val="0070754C"/>
    <w:rsid w:val="00707815"/>
    <w:rsid w:val="007106BC"/>
    <w:rsid w:val="00710B46"/>
    <w:rsid w:val="00710D8F"/>
    <w:rsid w:val="00711519"/>
    <w:rsid w:val="00712F51"/>
    <w:rsid w:val="007132B3"/>
    <w:rsid w:val="00713450"/>
    <w:rsid w:val="00713559"/>
    <w:rsid w:val="00714986"/>
    <w:rsid w:val="00715298"/>
    <w:rsid w:val="0071585A"/>
    <w:rsid w:val="00715893"/>
    <w:rsid w:val="0071642D"/>
    <w:rsid w:val="007168CD"/>
    <w:rsid w:val="00716924"/>
    <w:rsid w:val="00716D02"/>
    <w:rsid w:val="00716D66"/>
    <w:rsid w:val="007177BC"/>
    <w:rsid w:val="00717E59"/>
    <w:rsid w:val="007202B0"/>
    <w:rsid w:val="0072101F"/>
    <w:rsid w:val="00721214"/>
    <w:rsid w:val="00721DD3"/>
    <w:rsid w:val="007225B8"/>
    <w:rsid w:val="00723CBE"/>
    <w:rsid w:val="00723D1B"/>
    <w:rsid w:val="0072451B"/>
    <w:rsid w:val="007247BA"/>
    <w:rsid w:val="007248EC"/>
    <w:rsid w:val="00724A66"/>
    <w:rsid w:val="0072591C"/>
    <w:rsid w:val="0072595F"/>
    <w:rsid w:val="00725BC4"/>
    <w:rsid w:val="007260A7"/>
    <w:rsid w:val="0072640D"/>
    <w:rsid w:val="007264CA"/>
    <w:rsid w:val="007266EE"/>
    <w:rsid w:val="00726FF6"/>
    <w:rsid w:val="00727176"/>
    <w:rsid w:val="007273E0"/>
    <w:rsid w:val="007277DD"/>
    <w:rsid w:val="00727DB0"/>
    <w:rsid w:val="00727E00"/>
    <w:rsid w:val="00730282"/>
    <w:rsid w:val="00730AC8"/>
    <w:rsid w:val="00730BBD"/>
    <w:rsid w:val="00731045"/>
    <w:rsid w:val="00731315"/>
    <w:rsid w:val="00732586"/>
    <w:rsid w:val="007325E6"/>
    <w:rsid w:val="00732B00"/>
    <w:rsid w:val="00732E36"/>
    <w:rsid w:val="00734D32"/>
    <w:rsid w:val="007363D2"/>
    <w:rsid w:val="00736674"/>
    <w:rsid w:val="007375A4"/>
    <w:rsid w:val="0074037D"/>
    <w:rsid w:val="0074119E"/>
    <w:rsid w:val="00741FC4"/>
    <w:rsid w:val="0074236C"/>
    <w:rsid w:val="007428F4"/>
    <w:rsid w:val="00742DD0"/>
    <w:rsid w:val="00743944"/>
    <w:rsid w:val="00743D12"/>
    <w:rsid w:val="00743F29"/>
    <w:rsid w:val="00744129"/>
    <w:rsid w:val="007442E9"/>
    <w:rsid w:val="00744AFE"/>
    <w:rsid w:val="007463AD"/>
    <w:rsid w:val="007464C4"/>
    <w:rsid w:val="007468C3"/>
    <w:rsid w:val="0074747E"/>
    <w:rsid w:val="007506FC"/>
    <w:rsid w:val="00750BCA"/>
    <w:rsid w:val="00750E2A"/>
    <w:rsid w:val="007514EC"/>
    <w:rsid w:val="00751589"/>
    <w:rsid w:val="0075347A"/>
    <w:rsid w:val="00753928"/>
    <w:rsid w:val="00753C24"/>
    <w:rsid w:val="00753C69"/>
    <w:rsid w:val="00753D49"/>
    <w:rsid w:val="00753D97"/>
    <w:rsid w:val="00753FD0"/>
    <w:rsid w:val="0075452B"/>
    <w:rsid w:val="007545B5"/>
    <w:rsid w:val="007548C5"/>
    <w:rsid w:val="007550AC"/>
    <w:rsid w:val="00755138"/>
    <w:rsid w:val="0075587F"/>
    <w:rsid w:val="0075614B"/>
    <w:rsid w:val="007566B7"/>
    <w:rsid w:val="00756A13"/>
    <w:rsid w:val="007570B0"/>
    <w:rsid w:val="007575DA"/>
    <w:rsid w:val="00757EAC"/>
    <w:rsid w:val="00757FCA"/>
    <w:rsid w:val="0076076A"/>
    <w:rsid w:val="00760A1B"/>
    <w:rsid w:val="00760DE8"/>
    <w:rsid w:val="0076117B"/>
    <w:rsid w:val="007613EA"/>
    <w:rsid w:val="00762C90"/>
    <w:rsid w:val="007636EC"/>
    <w:rsid w:val="00763E8D"/>
    <w:rsid w:val="00764BC3"/>
    <w:rsid w:val="00765E7D"/>
    <w:rsid w:val="007662A9"/>
    <w:rsid w:val="00766451"/>
    <w:rsid w:val="00766A7B"/>
    <w:rsid w:val="00766BDB"/>
    <w:rsid w:val="00767085"/>
    <w:rsid w:val="00767E0B"/>
    <w:rsid w:val="00770668"/>
    <w:rsid w:val="00770B4F"/>
    <w:rsid w:val="00771464"/>
    <w:rsid w:val="00771523"/>
    <w:rsid w:val="0077169B"/>
    <w:rsid w:val="00771E9B"/>
    <w:rsid w:val="0077228A"/>
    <w:rsid w:val="00772523"/>
    <w:rsid w:val="00772891"/>
    <w:rsid w:val="007734D0"/>
    <w:rsid w:val="0077397C"/>
    <w:rsid w:val="00773C33"/>
    <w:rsid w:val="00773C45"/>
    <w:rsid w:val="007745ED"/>
    <w:rsid w:val="007746B5"/>
    <w:rsid w:val="00775F6B"/>
    <w:rsid w:val="00776A8E"/>
    <w:rsid w:val="007774E7"/>
    <w:rsid w:val="00780475"/>
    <w:rsid w:val="00781A32"/>
    <w:rsid w:val="00781D91"/>
    <w:rsid w:val="00782371"/>
    <w:rsid w:val="007823F9"/>
    <w:rsid w:val="00782899"/>
    <w:rsid w:val="00783C0A"/>
    <w:rsid w:val="0078449E"/>
    <w:rsid w:val="007847EE"/>
    <w:rsid w:val="00784849"/>
    <w:rsid w:val="007852B6"/>
    <w:rsid w:val="00785341"/>
    <w:rsid w:val="007856F8"/>
    <w:rsid w:val="00785BC6"/>
    <w:rsid w:val="00785CF4"/>
    <w:rsid w:val="007868D6"/>
    <w:rsid w:val="00787273"/>
    <w:rsid w:val="00787B12"/>
    <w:rsid w:val="00787B3F"/>
    <w:rsid w:val="00787BF7"/>
    <w:rsid w:val="00791D04"/>
    <w:rsid w:val="00791FF6"/>
    <w:rsid w:val="0079264A"/>
    <w:rsid w:val="00792A65"/>
    <w:rsid w:val="00792BE6"/>
    <w:rsid w:val="00792C76"/>
    <w:rsid w:val="0079320C"/>
    <w:rsid w:val="007932ED"/>
    <w:rsid w:val="0079370B"/>
    <w:rsid w:val="00794598"/>
    <w:rsid w:val="007950CF"/>
    <w:rsid w:val="007961EE"/>
    <w:rsid w:val="00796200"/>
    <w:rsid w:val="0079655E"/>
    <w:rsid w:val="00796972"/>
    <w:rsid w:val="00796AB0"/>
    <w:rsid w:val="007972CE"/>
    <w:rsid w:val="007975A9"/>
    <w:rsid w:val="00797BD4"/>
    <w:rsid w:val="00797E3C"/>
    <w:rsid w:val="007A17B5"/>
    <w:rsid w:val="007A370F"/>
    <w:rsid w:val="007A3A56"/>
    <w:rsid w:val="007A3E8F"/>
    <w:rsid w:val="007A4311"/>
    <w:rsid w:val="007A4812"/>
    <w:rsid w:val="007A4D55"/>
    <w:rsid w:val="007A4FE1"/>
    <w:rsid w:val="007A5390"/>
    <w:rsid w:val="007A5740"/>
    <w:rsid w:val="007A6021"/>
    <w:rsid w:val="007B0392"/>
    <w:rsid w:val="007B14F2"/>
    <w:rsid w:val="007B16D4"/>
    <w:rsid w:val="007B1E90"/>
    <w:rsid w:val="007B1EB1"/>
    <w:rsid w:val="007B2059"/>
    <w:rsid w:val="007B255C"/>
    <w:rsid w:val="007B26D8"/>
    <w:rsid w:val="007B2957"/>
    <w:rsid w:val="007B29D3"/>
    <w:rsid w:val="007B2EE2"/>
    <w:rsid w:val="007B3137"/>
    <w:rsid w:val="007B3A28"/>
    <w:rsid w:val="007B3B3F"/>
    <w:rsid w:val="007B3C29"/>
    <w:rsid w:val="007B3D4D"/>
    <w:rsid w:val="007B42C7"/>
    <w:rsid w:val="007B460A"/>
    <w:rsid w:val="007B4678"/>
    <w:rsid w:val="007B51F4"/>
    <w:rsid w:val="007B5B35"/>
    <w:rsid w:val="007B5CC8"/>
    <w:rsid w:val="007B5D8F"/>
    <w:rsid w:val="007B6352"/>
    <w:rsid w:val="007B65AC"/>
    <w:rsid w:val="007B69B7"/>
    <w:rsid w:val="007B6A0E"/>
    <w:rsid w:val="007B6DC0"/>
    <w:rsid w:val="007B76E5"/>
    <w:rsid w:val="007C0279"/>
    <w:rsid w:val="007C05F3"/>
    <w:rsid w:val="007C14EF"/>
    <w:rsid w:val="007C1DF7"/>
    <w:rsid w:val="007C20EF"/>
    <w:rsid w:val="007C220C"/>
    <w:rsid w:val="007C23DB"/>
    <w:rsid w:val="007C27B6"/>
    <w:rsid w:val="007C2AC9"/>
    <w:rsid w:val="007C3695"/>
    <w:rsid w:val="007C5216"/>
    <w:rsid w:val="007C64EF"/>
    <w:rsid w:val="007C7027"/>
    <w:rsid w:val="007C74CA"/>
    <w:rsid w:val="007C758A"/>
    <w:rsid w:val="007C7B07"/>
    <w:rsid w:val="007C7D12"/>
    <w:rsid w:val="007C7EDE"/>
    <w:rsid w:val="007D0CC9"/>
    <w:rsid w:val="007D23D8"/>
    <w:rsid w:val="007D3C3D"/>
    <w:rsid w:val="007D3F6C"/>
    <w:rsid w:val="007D47FD"/>
    <w:rsid w:val="007D5663"/>
    <w:rsid w:val="007D589D"/>
    <w:rsid w:val="007D5A71"/>
    <w:rsid w:val="007D677F"/>
    <w:rsid w:val="007D6854"/>
    <w:rsid w:val="007D68EB"/>
    <w:rsid w:val="007D6D40"/>
    <w:rsid w:val="007E069D"/>
    <w:rsid w:val="007E2456"/>
    <w:rsid w:val="007E2BE0"/>
    <w:rsid w:val="007E2E93"/>
    <w:rsid w:val="007E3C60"/>
    <w:rsid w:val="007E5749"/>
    <w:rsid w:val="007E686A"/>
    <w:rsid w:val="007E697B"/>
    <w:rsid w:val="007E6A50"/>
    <w:rsid w:val="007E6A87"/>
    <w:rsid w:val="007E6FAF"/>
    <w:rsid w:val="007E72B9"/>
    <w:rsid w:val="007E74B4"/>
    <w:rsid w:val="007E77C7"/>
    <w:rsid w:val="007F0F43"/>
    <w:rsid w:val="007F1264"/>
    <w:rsid w:val="007F1713"/>
    <w:rsid w:val="007F1A59"/>
    <w:rsid w:val="007F1BD7"/>
    <w:rsid w:val="007F1FAB"/>
    <w:rsid w:val="007F2540"/>
    <w:rsid w:val="007F26F7"/>
    <w:rsid w:val="007F2B68"/>
    <w:rsid w:val="007F2EAB"/>
    <w:rsid w:val="007F30CB"/>
    <w:rsid w:val="007F33C8"/>
    <w:rsid w:val="007F3745"/>
    <w:rsid w:val="007F3B07"/>
    <w:rsid w:val="007F3B86"/>
    <w:rsid w:val="007F4236"/>
    <w:rsid w:val="007F42E1"/>
    <w:rsid w:val="007F4523"/>
    <w:rsid w:val="007F483E"/>
    <w:rsid w:val="007F57DC"/>
    <w:rsid w:val="007F596C"/>
    <w:rsid w:val="007F5C7B"/>
    <w:rsid w:val="007F6EFE"/>
    <w:rsid w:val="007F708C"/>
    <w:rsid w:val="007F71B1"/>
    <w:rsid w:val="007F76C2"/>
    <w:rsid w:val="007F79FB"/>
    <w:rsid w:val="007F7B74"/>
    <w:rsid w:val="007F7D9F"/>
    <w:rsid w:val="00800783"/>
    <w:rsid w:val="00800983"/>
    <w:rsid w:val="00800E45"/>
    <w:rsid w:val="008014F6"/>
    <w:rsid w:val="00802B2D"/>
    <w:rsid w:val="00802EAB"/>
    <w:rsid w:val="0080303A"/>
    <w:rsid w:val="008032F3"/>
    <w:rsid w:val="008033C8"/>
    <w:rsid w:val="00803638"/>
    <w:rsid w:val="00803683"/>
    <w:rsid w:val="0080468B"/>
    <w:rsid w:val="00804836"/>
    <w:rsid w:val="0080492E"/>
    <w:rsid w:val="00804A7C"/>
    <w:rsid w:val="00804ED8"/>
    <w:rsid w:val="00804F86"/>
    <w:rsid w:val="0080500F"/>
    <w:rsid w:val="0080610A"/>
    <w:rsid w:val="008063B7"/>
    <w:rsid w:val="00806F75"/>
    <w:rsid w:val="008070DE"/>
    <w:rsid w:val="008073BF"/>
    <w:rsid w:val="00807E1E"/>
    <w:rsid w:val="00810834"/>
    <w:rsid w:val="00811208"/>
    <w:rsid w:val="008130AE"/>
    <w:rsid w:val="00813D59"/>
    <w:rsid w:val="008148D6"/>
    <w:rsid w:val="00814CDC"/>
    <w:rsid w:val="008150CB"/>
    <w:rsid w:val="008155B3"/>
    <w:rsid w:val="008155B8"/>
    <w:rsid w:val="00815BC6"/>
    <w:rsid w:val="008171B1"/>
    <w:rsid w:val="0082070B"/>
    <w:rsid w:val="00821633"/>
    <w:rsid w:val="00822489"/>
    <w:rsid w:val="0082260C"/>
    <w:rsid w:val="00822AFA"/>
    <w:rsid w:val="00822CE9"/>
    <w:rsid w:val="00823313"/>
    <w:rsid w:val="008237AE"/>
    <w:rsid w:val="00823FA9"/>
    <w:rsid w:val="008243A3"/>
    <w:rsid w:val="00824462"/>
    <w:rsid w:val="00824D02"/>
    <w:rsid w:val="00824D21"/>
    <w:rsid w:val="00826825"/>
    <w:rsid w:val="00826933"/>
    <w:rsid w:val="0082704F"/>
    <w:rsid w:val="008272F5"/>
    <w:rsid w:val="00827355"/>
    <w:rsid w:val="00827912"/>
    <w:rsid w:val="008300A4"/>
    <w:rsid w:val="008300AA"/>
    <w:rsid w:val="008307EF"/>
    <w:rsid w:val="00830A64"/>
    <w:rsid w:val="00831465"/>
    <w:rsid w:val="00831C4B"/>
    <w:rsid w:val="0083223A"/>
    <w:rsid w:val="00832C5D"/>
    <w:rsid w:val="00833DBC"/>
    <w:rsid w:val="00833DCA"/>
    <w:rsid w:val="008342AC"/>
    <w:rsid w:val="0083494D"/>
    <w:rsid w:val="00834F42"/>
    <w:rsid w:val="00835A46"/>
    <w:rsid w:val="00835D6D"/>
    <w:rsid w:val="008362EE"/>
    <w:rsid w:val="00836326"/>
    <w:rsid w:val="00836804"/>
    <w:rsid w:val="0083708F"/>
    <w:rsid w:val="008372A5"/>
    <w:rsid w:val="008405F1"/>
    <w:rsid w:val="00841396"/>
    <w:rsid w:val="00841506"/>
    <w:rsid w:val="00841BCE"/>
    <w:rsid w:val="00841D2B"/>
    <w:rsid w:val="00842BB9"/>
    <w:rsid w:val="00842C7F"/>
    <w:rsid w:val="008432D7"/>
    <w:rsid w:val="008436FC"/>
    <w:rsid w:val="008448CA"/>
    <w:rsid w:val="00844ABC"/>
    <w:rsid w:val="00844C1F"/>
    <w:rsid w:val="0084632B"/>
    <w:rsid w:val="0084710A"/>
    <w:rsid w:val="0084766E"/>
    <w:rsid w:val="00847B3D"/>
    <w:rsid w:val="00847B8C"/>
    <w:rsid w:val="00847C1C"/>
    <w:rsid w:val="00850949"/>
    <w:rsid w:val="00851B81"/>
    <w:rsid w:val="00851D14"/>
    <w:rsid w:val="00851EF8"/>
    <w:rsid w:val="00852C0C"/>
    <w:rsid w:val="00852C3B"/>
    <w:rsid w:val="0085336D"/>
    <w:rsid w:val="0085389D"/>
    <w:rsid w:val="00853E03"/>
    <w:rsid w:val="008540F6"/>
    <w:rsid w:val="00854871"/>
    <w:rsid w:val="008548B3"/>
    <w:rsid w:val="008550EE"/>
    <w:rsid w:val="00855868"/>
    <w:rsid w:val="0085672D"/>
    <w:rsid w:val="00856925"/>
    <w:rsid w:val="008577E2"/>
    <w:rsid w:val="00857A14"/>
    <w:rsid w:val="00857EA2"/>
    <w:rsid w:val="00860FB8"/>
    <w:rsid w:val="0086155D"/>
    <w:rsid w:val="0086198C"/>
    <w:rsid w:val="00862D84"/>
    <w:rsid w:val="00862FF3"/>
    <w:rsid w:val="00864176"/>
    <w:rsid w:val="0086442B"/>
    <w:rsid w:val="00864B60"/>
    <w:rsid w:val="00864F77"/>
    <w:rsid w:val="00864F7B"/>
    <w:rsid w:val="00865248"/>
    <w:rsid w:val="008660B5"/>
    <w:rsid w:val="008670D6"/>
    <w:rsid w:val="0086739C"/>
    <w:rsid w:val="00867760"/>
    <w:rsid w:val="00867F99"/>
    <w:rsid w:val="008708EB"/>
    <w:rsid w:val="00870A23"/>
    <w:rsid w:val="00870CFD"/>
    <w:rsid w:val="00872FB9"/>
    <w:rsid w:val="00873007"/>
    <w:rsid w:val="00874A08"/>
    <w:rsid w:val="00874F9F"/>
    <w:rsid w:val="0087540F"/>
    <w:rsid w:val="008760ED"/>
    <w:rsid w:val="0087700E"/>
    <w:rsid w:val="00877E6E"/>
    <w:rsid w:val="00880229"/>
    <w:rsid w:val="008803DD"/>
    <w:rsid w:val="00880A63"/>
    <w:rsid w:val="00880B46"/>
    <w:rsid w:val="00880C9A"/>
    <w:rsid w:val="00880FD2"/>
    <w:rsid w:val="008811AD"/>
    <w:rsid w:val="00881366"/>
    <w:rsid w:val="00881F39"/>
    <w:rsid w:val="008829E5"/>
    <w:rsid w:val="00883CB8"/>
    <w:rsid w:val="00883F3F"/>
    <w:rsid w:val="00884D76"/>
    <w:rsid w:val="00884EDE"/>
    <w:rsid w:val="00884FC1"/>
    <w:rsid w:val="0088550D"/>
    <w:rsid w:val="00885A27"/>
    <w:rsid w:val="00885A7B"/>
    <w:rsid w:val="0088608C"/>
    <w:rsid w:val="0088700F"/>
    <w:rsid w:val="00887196"/>
    <w:rsid w:val="00891360"/>
    <w:rsid w:val="00891B31"/>
    <w:rsid w:val="00891BF1"/>
    <w:rsid w:val="0089215B"/>
    <w:rsid w:val="008931AF"/>
    <w:rsid w:val="0089492D"/>
    <w:rsid w:val="0089494D"/>
    <w:rsid w:val="00895FA8"/>
    <w:rsid w:val="00896477"/>
    <w:rsid w:val="0089684F"/>
    <w:rsid w:val="008968BE"/>
    <w:rsid w:val="008968ED"/>
    <w:rsid w:val="00897EC5"/>
    <w:rsid w:val="008A0A09"/>
    <w:rsid w:val="008A0BA0"/>
    <w:rsid w:val="008A0BE1"/>
    <w:rsid w:val="008A0BF5"/>
    <w:rsid w:val="008A11F6"/>
    <w:rsid w:val="008A1337"/>
    <w:rsid w:val="008A14FC"/>
    <w:rsid w:val="008A1D24"/>
    <w:rsid w:val="008A2352"/>
    <w:rsid w:val="008A26AC"/>
    <w:rsid w:val="008A275F"/>
    <w:rsid w:val="008A2A5E"/>
    <w:rsid w:val="008A2B50"/>
    <w:rsid w:val="008A3126"/>
    <w:rsid w:val="008A3662"/>
    <w:rsid w:val="008A3853"/>
    <w:rsid w:val="008A386C"/>
    <w:rsid w:val="008A3CFF"/>
    <w:rsid w:val="008A424F"/>
    <w:rsid w:val="008A4556"/>
    <w:rsid w:val="008A48F9"/>
    <w:rsid w:val="008A5598"/>
    <w:rsid w:val="008A5E3C"/>
    <w:rsid w:val="008A6A80"/>
    <w:rsid w:val="008A6EFE"/>
    <w:rsid w:val="008A72ED"/>
    <w:rsid w:val="008A76ED"/>
    <w:rsid w:val="008A7763"/>
    <w:rsid w:val="008A7E0C"/>
    <w:rsid w:val="008B06E7"/>
    <w:rsid w:val="008B073B"/>
    <w:rsid w:val="008B0B87"/>
    <w:rsid w:val="008B0D62"/>
    <w:rsid w:val="008B0EC9"/>
    <w:rsid w:val="008B1204"/>
    <w:rsid w:val="008B170A"/>
    <w:rsid w:val="008B173F"/>
    <w:rsid w:val="008B17C2"/>
    <w:rsid w:val="008B243A"/>
    <w:rsid w:val="008B2C49"/>
    <w:rsid w:val="008B2DB0"/>
    <w:rsid w:val="008B391A"/>
    <w:rsid w:val="008B39DB"/>
    <w:rsid w:val="008B3FC6"/>
    <w:rsid w:val="008B428B"/>
    <w:rsid w:val="008B4F84"/>
    <w:rsid w:val="008B5C5B"/>
    <w:rsid w:val="008B5E11"/>
    <w:rsid w:val="008B5F08"/>
    <w:rsid w:val="008B7129"/>
    <w:rsid w:val="008B7BFF"/>
    <w:rsid w:val="008C13C5"/>
    <w:rsid w:val="008C149C"/>
    <w:rsid w:val="008C16C0"/>
    <w:rsid w:val="008C1D71"/>
    <w:rsid w:val="008C2290"/>
    <w:rsid w:val="008C240C"/>
    <w:rsid w:val="008C2C05"/>
    <w:rsid w:val="008C2D2D"/>
    <w:rsid w:val="008C318C"/>
    <w:rsid w:val="008C39EF"/>
    <w:rsid w:val="008C3CAF"/>
    <w:rsid w:val="008C3E96"/>
    <w:rsid w:val="008C3F57"/>
    <w:rsid w:val="008C447F"/>
    <w:rsid w:val="008C4D5C"/>
    <w:rsid w:val="008C53D4"/>
    <w:rsid w:val="008C53EB"/>
    <w:rsid w:val="008C60BB"/>
    <w:rsid w:val="008C6821"/>
    <w:rsid w:val="008C6EC0"/>
    <w:rsid w:val="008C7D15"/>
    <w:rsid w:val="008D0A02"/>
    <w:rsid w:val="008D0B94"/>
    <w:rsid w:val="008D14E0"/>
    <w:rsid w:val="008D1591"/>
    <w:rsid w:val="008D1D0F"/>
    <w:rsid w:val="008D245F"/>
    <w:rsid w:val="008D2BD3"/>
    <w:rsid w:val="008D2CD5"/>
    <w:rsid w:val="008D3209"/>
    <w:rsid w:val="008D3BE4"/>
    <w:rsid w:val="008D4C09"/>
    <w:rsid w:val="008D531E"/>
    <w:rsid w:val="008D70FE"/>
    <w:rsid w:val="008E0442"/>
    <w:rsid w:val="008E08C3"/>
    <w:rsid w:val="008E0AC8"/>
    <w:rsid w:val="008E0CD9"/>
    <w:rsid w:val="008E0DBC"/>
    <w:rsid w:val="008E120E"/>
    <w:rsid w:val="008E1E2F"/>
    <w:rsid w:val="008E238B"/>
    <w:rsid w:val="008E28FA"/>
    <w:rsid w:val="008E29C8"/>
    <w:rsid w:val="008E2BC6"/>
    <w:rsid w:val="008E3323"/>
    <w:rsid w:val="008E367B"/>
    <w:rsid w:val="008E38D5"/>
    <w:rsid w:val="008E3F88"/>
    <w:rsid w:val="008E3FE6"/>
    <w:rsid w:val="008E4905"/>
    <w:rsid w:val="008E49E5"/>
    <w:rsid w:val="008E7D24"/>
    <w:rsid w:val="008E7EFC"/>
    <w:rsid w:val="008F0768"/>
    <w:rsid w:val="008F0BB7"/>
    <w:rsid w:val="008F1503"/>
    <w:rsid w:val="008F2373"/>
    <w:rsid w:val="008F23DC"/>
    <w:rsid w:val="008F2507"/>
    <w:rsid w:val="008F33D7"/>
    <w:rsid w:val="008F39E3"/>
    <w:rsid w:val="008F3DD5"/>
    <w:rsid w:val="008F47CE"/>
    <w:rsid w:val="008F4BFB"/>
    <w:rsid w:val="008F4C2E"/>
    <w:rsid w:val="008F528D"/>
    <w:rsid w:val="008F5368"/>
    <w:rsid w:val="008F5F23"/>
    <w:rsid w:val="008F6811"/>
    <w:rsid w:val="008F7511"/>
    <w:rsid w:val="009009C8"/>
    <w:rsid w:val="00900B80"/>
    <w:rsid w:val="00900FA0"/>
    <w:rsid w:val="00901142"/>
    <w:rsid w:val="00902370"/>
    <w:rsid w:val="009025D4"/>
    <w:rsid w:val="009025E4"/>
    <w:rsid w:val="00902D37"/>
    <w:rsid w:val="00903699"/>
    <w:rsid w:val="00903873"/>
    <w:rsid w:val="00903FD9"/>
    <w:rsid w:val="009044D8"/>
    <w:rsid w:val="00905049"/>
    <w:rsid w:val="00905A62"/>
    <w:rsid w:val="00906430"/>
    <w:rsid w:val="00906BE7"/>
    <w:rsid w:val="009071F1"/>
    <w:rsid w:val="0091058C"/>
    <w:rsid w:val="00910A72"/>
    <w:rsid w:val="00911681"/>
    <w:rsid w:val="00911C41"/>
    <w:rsid w:val="009127AC"/>
    <w:rsid w:val="00912C8A"/>
    <w:rsid w:val="00912F42"/>
    <w:rsid w:val="00912FE0"/>
    <w:rsid w:val="009135E6"/>
    <w:rsid w:val="00913B3A"/>
    <w:rsid w:val="00913CAD"/>
    <w:rsid w:val="009146EE"/>
    <w:rsid w:val="00915482"/>
    <w:rsid w:val="00915B38"/>
    <w:rsid w:val="00915C1F"/>
    <w:rsid w:val="009169CB"/>
    <w:rsid w:val="00917430"/>
    <w:rsid w:val="009179D6"/>
    <w:rsid w:val="00917E9F"/>
    <w:rsid w:val="00920EB0"/>
    <w:rsid w:val="00920FD6"/>
    <w:rsid w:val="0092270B"/>
    <w:rsid w:val="00922F0A"/>
    <w:rsid w:val="009231FA"/>
    <w:rsid w:val="009232F5"/>
    <w:rsid w:val="009234AE"/>
    <w:rsid w:val="00923FEA"/>
    <w:rsid w:val="009244A8"/>
    <w:rsid w:val="00924506"/>
    <w:rsid w:val="00924CBE"/>
    <w:rsid w:val="00924E27"/>
    <w:rsid w:val="00924EE3"/>
    <w:rsid w:val="00924EF6"/>
    <w:rsid w:val="00924F7E"/>
    <w:rsid w:val="009251D2"/>
    <w:rsid w:val="009257E3"/>
    <w:rsid w:val="00925B1D"/>
    <w:rsid w:val="00926559"/>
    <w:rsid w:val="00927E32"/>
    <w:rsid w:val="009302AC"/>
    <w:rsid w:val="00930369"/>
    <w:rsid w:val="00930396"/>
    <w:rsid w:val="009305EA"/>
    <w:rsid w:val="009306CD"/>
    <w:rsid w:val="009308E5"/>
    <w:rsid w:val="00932A06"/>
    <w:rsid w:val="00932BD1"/>
    <w:rsid w:val="00932BD4"/>
    <w:rsid w:val="00932D08"/>
    <w:rsid w:val="00933828"/>
    <w:rsid w:val="009340ED"/>
    <w:rsid w:val="00935E4A"/>
    <w:rsid w:val="00936787"/>
    <w:rsid w:val="00936BB2"/>
    <w:rsid w:val="00936F3F"/>
    <w:rsid w:val="0093736F"/>
    <w:rsid w:val="00937632"/>
    <w:rsid w:val="009378E0"/>
    <w:rsid w:val="00937947"/>
    <w:rsid w:val="00937BD3"/>
    <w:rsid w:val="00937DF5"/>
    <w:rsid w:val="009409FD"/>
    <w:rsid w:val="00940C9D"/>
    <w:rsid w:val="00940F66"/>
    <w:rsid w:val="00941824"/>
    <w:rsid w:val="00941C68"/>
    <w:rsid w:val="009423E0"/>
    <w:rsid w:val="00942AA3"/>
    <w:rsid w:val="0094310E"/>
    <w:rsid w:val="00943299"/>
    <w:rsid w:val="009442E5"/>
    <w:rsid w:val="009450BA"/>
    <w:rsid w:val="0094639D"/>
    <w:rsid w:val="009465D2"/>
    <w:rsid w:val="00946ACE"/>
    <w:rsid w:val="00946ECD"/>
    <w:rsid w:val="00950774"/>
    <w:rsid w:val="00950E8A"/>
    <w:rsid w:val="009521B7"/>
    <w:rsid w:val="009521BB"/>
    <w:rsid w:val="009525CA"/>
    <w:rsid w:val="00952BBA"/>
    <w:rsid w:val="00952F99"/>
    <w:rsid w:val="00953057"/>
    <w:rsid w:val="009535F6"/>
    <w:rsid w:val="00954E9B"/>
    <w:rsid w:val="00955793"/>
    <w:rsid w:val="00955DD6"/>
    <w:rsid w:val="00956A22"/>
    <w:rsid w:val="00956BFC"/>
    <w:rsid w:val="0095729C"/>
    <w:rsid w:val="0095774F"/>
    <w:rsid w:val="00960279"/>
    <w:rsid w:val="00960B76"/>
    <w:rsid w:val="009610E0"/>
    <w:rsid w:val="0096129A"/>
    <w:rsid w:val="00961EE7"/>
    <w:rsid w:val="00962137"/>
    <w:rsid w:val="00962396"/>
    <w:rsid w:val="00962514"/>
    <w:rsid w:val="00963172"/>
    <w:rsid w:val="0096357E"/>
    <w:rsid w:val="00963ACB"/>
    <w:rsid w:val="00963F2C"/>
    <w:rsid w:val="0096401E"/>
    <w:rsid w:val="00964378"/>
    <w:rsid w:val="0096467D"/>
    <w:rsid w:val="00965143"/>
    <w:rsid w:val="009655EC"/>
    <w:rsid w:val="00965D6F"/>
    <w:rsid w:val="009669D0"/>
    <w:rsid w:val="00966C06"/>
    <w:rsid w:val="00966F5B"/>
    <w:rsid w:val="0096739D"/>
    <w:rsid w:val="0096753B"/>
    <w:rsid w:val="00967C0B"/>
    <w:rsid w:val="00972B08"/>
    <w:rsid w:val="00973274"/>
    <w:rsid w:val="00973289"/>
    <w:rsid w:val="009738F3"/>
    <w:rsid w:val="00973B13"/>
    <w:rsid w:val="00973FD5"/>
    <w:rsid w:val="009757EC"/>
    <w:rsid w:val="00975CA2"/>
    <w:rsid w:val="00975CD5"/>
    <w:rsid w:val="00975E7B"/>
    <w:rsid w:val="00976E36"/>
    <w:rsid w:val="0097745F"/>
    <w:rsid w:val="00977632"/>
    <w:rsid w:val="0098043B"/>
    <w:rsid w:val="009805E5"/>
    <w:rsid w:val="00980E0D"/>
    <w:rsid w:val="009816B8"/>
    <w:rsid w:val="009822C5"/>
    <w:rsid w:val="00983790"/>
    <w:rsid w:val="009854AC"/>
    <w:rsid w:val="00985538"/>
    <w:rsid w:val="0098587E"/>
    <w:rsid w:val="00985F55"/>
    <w:rsid w:val="009865B5"/>
    <w:rsid w:val="00990ECF"/>
    <w:rsid w:val="00991429"/>
    <w:rsid w:val="0099150F"/>
    <w:rsid w:val="00991C4F"/>
    <w:rsid w:val="009922BA"/>
    <w:rsid w:val="009922FA"/>
    <w:rsid w:val="00992639"/>
    <w:rsid w:val="00992FEF"/>
    <w:rsid w:val="009931D4"/>
    <w:rsid w:val="00994255"/>
    <w:rsid w:val="0099547D"/>
    <w:rsid w:val="0099558E"/>
    <w:rsid w:val="00995B86"/>
    <w:rsid w:val="009962DF"/>
    <w:rsid w:val="00996699"/>
    <w:rsid w:val="00997362"/>
    <w:rsid w:val="009976F1"/>
    <w:rsid w:val="0099787B"/>
    <w:rsid w:val="009979ED"/>
    <w:rsid w:val="009A06A5"/>
    <w:rsid w:val="009A0DC5"/>
    <w:rsid w:val="009A12E7"/>
    <w:rsid w:val="009A1B30"/>
    <w:rsid w:val="009A1E71"/>
    <w:rsid w:val="009A20F7"/>
    <w:rsid w:val="009A2DD8"/>
    <w:rsid w:val="009A3B71"/>
    <w:rsid w:val="009A3BCB"/>
    <w:rsid w:val="009A5287"/>
    <w:rsid w:val="009A59E4"/>
    <w:rsid w:val="009A5EBF"/>
    <w:rsid w:val="009A6B30"/>
    <w:rsid w:val="009A6B9C"/>
    <w:rsid w:val="009A7042"/>
    <w:rsid w:val="009A7318"/>
    <w:rsid w:val="009A7996"/>
    <w:rsid w:val="009A79CB"/>
    <w:rsid w:val="009A7BE7"/>
    <w:rsid w:val="009B00F7"/>
    <w:rsid w:val="009B020D"/>
    <w:rsid w:val="009B0457"/>
    <w:rsid w:val="009B0916"/>
    <w:rsid w:val="009B0B29"/>
    <w:rsid w:val="009B1032"/>
    <w:rsid w:val="009B19CD"/>
    <w:rsid w:val="009B27E9"/>
    <w:rsid w:val="009B3864"/>
    <w:rsid w:val="009B4220"/>
    <w:rsid w:val="009B48DA"/>
    <w:rsid w:val="009B4FA5"/>
    <w:rsid w:val="009B534E"/>
    <w:rsid w:val="009B55D2"/>
    <w:rsid w:val="009B5763"/>
    <w:rsid w:val="009B5986"/>
    <w:rsid w:val="009B5A24"/>
    <w:rsid w:val="009B65EF"/>
    <w:rsid w:val="009B6602"/>
    <w:rsid w:val="009B6618"/>
    <w:rsid w:val="009B79D7"/>
    <w:rsid w:val="009C174C"/>
    <w:rsid w:val="009C216C"/>
    <w:rsid w:val="009C2619"/>
    <w:rsid w:val="009C2745"/>
    <w:rsid w:val="009C2797"/>
    <w:rsid w:val="009C2C62"/>
    <w:rsid w:val="009C3620"/>
    <w:rsid w:val="009C3734"/>
    <w:rsid w:val="009C3AE5"/>
    <w:rsid w:val="009C3CA2"/>
    <w:rsid w:val="009C3EFA"/>
    <w:rsid w:val="009C426C"/>
    <w:rsid w:val="009C5AE7"/>
    <w:rsid w:val="009C5BBC"/>
    <w:rsid w:val="009C6CAB"/>
    <w:rsid w:val="009C715D"/>
    <w:rsid w:val="009C74CA"/>
    <w:rsid w:val="009C753C"/>
    <w:rsid w:val="009C78E2"/>
    <w:rsid w:val="009C7B4B"/>
    <w:rsid w:val="009D041A"/>
    <w:rsid w:val="009D0900"/>
    <w:rsid w:val="009D0CC9"/>
    <w:rsid w:val="009D1532"/>
    <w:rsid w:val="009D1ABC"/>
    <w:rsid w:val="009D25B9"/>
    <w:rsid w:val="009D2B04"/>
    <w:rsid w:val="009D37A0"/>
    <w:rsid w:val="009D38EA"/>
    <w:rsid w:val="009D3AEC"/>
    <w:rsid w:val="009D482D"/>
    <w:rsid w:val="009D4E05"/>
    <w:rsid w:val="009D5E93"/>
    <w:rsid w:val="009D6A08"/>
    <w:rsid w:val="009D6E0F"/>
    <w:rsid w:val="009D71B7"/>
    <w:rsid w:val="009D7267"/>
    <w:rsid w:val="009D7DBB"/>
    <w:rsid w:val="009E0356"/>
    <w:rsid w:val="009E10AE"/>
    <w:rsid w:val="009E14B5"/>
    <w:rsid w:val="009E15F0"/>
    <w:rsid w:val="009E16F7"/>
    <w:rsid w:val="009E17A8"/>
    <w:rsid w:val="009E2104"/>
    <w:rsid w:val="009E2BCF"/>
    <w:rsid w:val="009E2BD2"/>
    <w:rsid w:val="009E2ECE"/>
    <w:rsid w:val="009E2FC6"/>
    <w:rsid w:val="009E3702"/>
    <w:rsid w:val="009E3C58"/>
    <w:rsid w:val="009E41C0"/>
    <w:rsid w:val="009E4CEE"/>
    <w:rsid w:val="009E563A"/>
    <w:rsid w:val="009E5A67"/>
    <w:rsid w:val="009E5E7D"/>
    <w:rsid w:val="009E6366"/>
    <w:rsid w:val="009E6679"/>
    <w:rsid w:val="009E71B1"/>
    <w:rsid w:val="009E743B"/>
    <w:rsid w:val="009E7770"/>
    <w:rsid w:val="009E77EC"/>
    <w:rsid w:val="009E79D2"/>
    <w:rsid w:val="009E7BF4"/>
    <w:rsid w:val="009E7D79"/>
    <w:rsid w:val="009E7D86"/>
    <w:rsid w:val="009F036F"/>
    <w:rsid w:val="009F0609"/>
    <w:rsid w:val="009F0C14"/>
    <w:rsid w:val="009F0D10"/>
    <w:rsid w:val="009F11A3"/>
    <w:rsid w:val="009F2D08"/>
    <w:rsid w:val="009F328D"/>
    <w:rsid w:val="009F39EA"/>
    <w:rsid w:val="009F3E09"/>
    <w:rsid w:val="009F4089"/>
    <w:rsid w:val="009F461D"/>
    <w:rsid w:val="009F4BCD"/>
    <w:rsid w:val="009F53B6"/>
    <w:rsid w:val="009F53DC"/>
    <w:rsid w:val="009F5AF6"/>
    <w:rsid w:val="009F5AFE"/>
    <w:rsid w:val="009F6030"/>
    <w:rsid w:val="009F63A6"/>
    <w:rsid w:val="009F704B"/>
    <w:rsid w:val="009F7FEB"/>
    <w:rsid w:val="00A00584"/>
    <w:rsid w:val="00A005B9"/>
    <w:rsid w:val="00A00B62"/>
    <w:rsid w:val="00A00C5D"/>
    <w:rsid w:val="00A037F4"/>
    <w:rsid w:val="00A03A2A"/>
    <w:rsid w:val="00A04312"/>
    <w:rsid w:val="00A0484A"/>
    <w:rsid w:val="00A048F7"/>
    <w:rsid w:val="00A05180"/>
    <w:rsid w:val="00A053AE"/>
    <w:rsid w:val="00A0589A"/>
    <w:rsid w:val="00A06386"/>
    <w:rsid w:val="00A068A8"/>
    <w:rsid w:val="00A06B6B"/>
    <w:rsid w:val="00A07270"/>
    <w:rsid w:val="00A07754"/>
    <w:rsid w:val="00A078C0"/>
    <w:rsid w:val="00A102F8"/>
    <w:rsid w:val="00A1061E"/>
    <w:rsid w:val="00A1072E"/>
    <w:rsid w:val="00A1076F"/>
    <w:rsid w:val="00A10A21"/>
    <w:rsid w:val="00A1189C"/>
    <w:rsid w:val="00A119BA"/>
    <w:rsid w:val="00A119E5"/>
    <w:rsid w:val="00A123F4"/>
    <w:rsid w:val="00A12707"/>
    <w:rsid w:val="00A12960"/>
    <w:rsid w:val="00A131CA"/>
    <w:rsid w:val="00A132A7"/>
    <w:rsid w:val="00A14676"/>
    <w:rsid w:val="00A148C4"/>
    <w:rsid w:val="00A15202"/>
    <w:rsid w:val="00A15834"/>
    <w:rsid w:val="00A15A4B"/>
    <w:rsid w:val="00A15B8F"/>
    <w:rsid w:val="00A1649C"/>
    <w:rsid w:val="00A164AA"/>
    <w:rsid w:val="00A17E18"/>
    <w:rsid w:val="00A17EB5"/>
    <w:rsid w:val="00A20791"/>
    <w:rsid w:val="00A20E3C"/>
    <w:rsid w:val="00A21D93"/>
    <w:rsid w:val="00A222FD"/>
    <w:rsid w:val="00A22A51"/>
    <w:rsid w:val="00A22C85"/>
    <w:rsid w:val="00A22CA4"/>
    <w:rsid w:val="00A2325B"/>
    <w:rsid w:val="00A23BA6"/>
    <w:rsid w:val="00A241CA"/>
    <w:rsid w:val="00A2455C"/>
    <w:rsid w:val="00A25A5D"/>
    <w:rsid w:val="00A25ABF"/>
    <w:rsid w:val="00A25EF1"/>
    <w:rsid w:val="00A260F7"/>
    <w:rsid w:val="00A2618E"/>
    <w:rsid w:val="00A265BC"/>
    <w:rsid w:val="00A270DA"/>
    <w:rsid w:val="00A27393"/>
    <w:rsid w:val="00A27745"/>
    <w:rsid w:val="00A27E6D"/>
    <w:rsid w:val="00A30221"/>
    <w:rsid w:val="00A30ADB"/>
    <w:rsid w:val="00A313A6"/>
    <w:rsid w:val="00A320E8"/>
    <w:rsid w:val="00A320F4"/>
    <w:rsid w:val="00A3227E"/>
    <w:rsid w:val="00A32D1A"/>
    <w:rsid w:val="00A333DB"/>
    <w:rsid w:val="00A33AB0"/>
    <w:rsid w:val="00A34A47"/>
    <w:rsid w:val="00A34CA2"/>
    <w:rsid w:val="00A34CF1"/>
    <w:rsid w:val="00A35180"/>
    <w:rsid w:val="00A36D6B"/>
    <w:rsid w:val="00A36E6B"/>
    <w:rsid w:val="00A37C02"/>
    <w:rsid w:val="00A37F9F"/>
    <w:rsid w:val="00A400A8"/>
    <w:rsid w:val="00A40192"/>
    <w:rsid w:val="00A40B13"/>
    <w:rsid w:val="00A40FFA"/>
    <w:rsid w:val="00A41063"/>
    <w:rsid w:val="00A41105"/>
    <w:rsid w:val="00A41A2B"/>
    <w:rsid w:val="00A41E1E"/>
    <w:rsid w:val="00A42116"/>
    <w:rsid w:val="00A4239E"/>
    <w:rsid w:val="00A43116"/>
    <w:rsid w:val="00A43327"/>
    <w:rsid w:val="00A438C7"/>
    <w:rsid w:val="00A43BB4"/>
    <w:rsid w:val="00A4458C"/>
    <w:rsid w:val="00A44CD9"/>
    <w:rsid w:val="00A44D3F"/>
    <w:rsid w:val="00A45A1E"/>
    <w:rsid w:val="00A4617C"/>
    <w:rsid w:val="00A46C08"/>
    <w:rsid w:val="00A470EE"/>
    <w:rsid w:val="00A4743A"/>
    <w:rsid w:val="00A5155F"/>
    <w:rsid w:val="00A51C8A"/>
    <w:rsid w:val="00A52306"/>
    <w:rsid w:val="00A52992"/>
    <w:rsid w:val="00A53A5D"/>
    <w:rsid w:val="00A53F0F"/>
    <w:rsid w:val="00A5430B"/>
    <w:rsid w:val="00A54A39"/>
    <w:rsid w:val="00A55391"/>
    <w:rsid w:val="00A5585E"/>
    <w:rsid w:val="00A56F4A"/>
    <w:rsid w:val="00A56F88"/>
    <w:rsid w:val="00A57035"/>
    <w:rsid w:val="00A57736"/>
    <w:rsid w:val="00A579A6"/>
    <w:rsid w:val="00A57AE5"/>
    <w:rsid w:val="00A600EB"/>
    <w:rsid w:val="00A6019E"/>
    <w:rsid w:val="00A608DC"/>
    <w:rsid w:val="00A61655"/>
    <w:rsid w:val="00A61982"/>
    <w:rsid w:val="00A61D1B"/>
    <w:rsid w:val="00A6273B"/>
    <w:rsid w:val="00A62C30"/>
    <w:rsid w:val="00A63113"/>
    <w:rsid w:val="00A6389D"/>
    <w:rsid w:val="00A63BC5"/>
    <w:rsid w:val="00A640A3"/>
    <w:rsid w:val="00A640BB"/>
    <w:rsid w:val="00A66B0B"/>
    <w:rsid w:val="00A67240"/>
    <w:rsid w:val="00A70167"/>
    <w:rsid w:val="00A7048F"/>
    <w:rsid w:val="00A71572"/>
    <w:rsid w:val="00A7197F"/>
    <w:rsid w:val="00A71CF9"/>
    <w:rsid w:val="00A730BB"/>
    <w:rsid w:val="00A73639"/>
    <w:rsid w:val="00A737B2"/>
    <w:rsid w:val="00A737BD"/>
    <w:rsid w:val="00A73A24"/>
    <w:rsid w:val="00A7484C"/>
    <w:rsid w:val="00A74909"/>
    <w:rsid w:val="00A7493D"/>
    <w:rsid w:val="00A74AD5"/>
    <w:rsid w:val="00A74D28"/>
    <w:rsid w:val="00A75731"/>
    <w:rsid w:val="00A75733"/>
    <w:rsid w:val="00A757B8"/>
    <w:rsid w:val="00A759AF"/>
    <w:rsid w:val="00A75A81"/>
    <w:rsid w:val="00A75ED2"/>
    <w:rsid w:val="00A777A0"/>
    <w:rsid w:val="00A802ED"/>
    <w:rsid w:val="00A81CFA"/>
    <w:rsid w:val="00A8236A"/>
    <w:rsid w:val="00A8271F"/>
    <w:rsid w:val="00A82CBE"/>
    <w:rsid w:val="00A842C3"/>
    <w:rsid w:val="00A853F9"/>
    <w:rsid w:val="00A86031"/>
    <w:rsid w:val="00A861C6"/>
    <w:rsid w:val="00A8675E"/>
    <w:rsid w:val="00A8676F"/>
    <w:rsid w:val="00A87482"/>
    <w:rsid w:val="00A87487"/>
    <w:rsid w:val="00A87638"/>
    <w:rsid w:val="00A87A1D"/>
    <w:rsid w:val="00A915B7"/>
    <w:rsid w:val="00A919F8"/>
    <w:rsid w:val="00A91A15"/>
    <w:rsid w:val="00A92274"/>
    <w:rsid w:val="00A92BA8"/>
    <w:rsid w:val="00A92D44"/>
    <w:rsid w:val="00A92D47"/>
    <w:rsid w:val="00A93189"/>
    <w:rsid w:val="00A931FC"/>
    <w:rsid w:val="00A937A5"/>
    <w:rsid w:val="00A9404C"/>
    <w:rsid w:val="00A9475A"/>
    <w:rsid w:val="00A94981"/>
    <w:rsid w:val="00A94A20"/>
    <w:rsid w:val="00A94FB4"/>
    <w:rsid w:val="00A95184"/>
    <w:rsid w:val="00A953DD"/>
    <w:rsid w:val="00A957F6"/>
    <w:rsid w:val="00A958CB"/>
    <w:rsid w:val="00A96106"/>
    <w:rsid w:val="00A96AF9"/>
    <w:rsid w:val="00A9748B"/>
    <w:rsid w:val="00A97769"/>
    <w:rsid w:val="00A9797F"/>
    <w:rsid w:val="00AA008B"/>
    <w:rsid w:val="00AA0326"/>
    <w:rsid w:val="00AA0709"/>
    <w:rsid w:val="00AA074F"/>
    <w:rsid w:val="00AA0892"/>
    <w:rsid w:val="00AA0C65"/>
    <w:rsid w:val="00AA1B9F"/>
    <w:rsid w:val="00AA232D"/>
    <w:rsid w:val="00AA2AF4"/>
    <w:rsid w:val="00AA3AB2"/>
    <w:rsid w:val="00AA3D8F"/>
    <w:rsid w:val="00AA4473"/>
    <w:rsid w:val="00AA4539"/>
    <w:rsid w:val="00AA45FE"/>
    <w:rsid w:val="00AA4912"/>
    <w:rsid w:val="00AA6083"/>
    <w:rsid w:val="00AA6A01"/>
    <w:rsid w:val="00AA6B02"/>
    <w:rsid w:val="00AA6EF7"/>
    <w:rsid w:val="00AA728B"/>
    <w:rsid w:val="00AA730B"/>
    <w:rsid w:val="00AA73A3"/>
    <w:rsid w:val="00AA7ACE"/>
    <w:rsid w:val="00AB00CF"/>
    <w:rsid w:val="00AB0237"/>
    <w:rsid w:val="00AB03CD"/>
    <w:rsid w:val="00AB04E5"/>
    <w:rsid w:val="00AB0A2C"/>
    <w:rsid w:val="00AB0D20"/>
    <w:rsid w:val="00AB103C"/>
    <w:rsid w:val="00AB1A3B"/>
    <w:rsid w:val="00AB264B"/>
    <w:rsid w:val="00AB2665"/>
    <w:rsid w:val="00AB29DB"/>
    <w:rsid w:val="00AB34A3"/>
    <w:rsid w:val="00AB3522"/>
    <w:rsid w:val="00AB3BBF"/>
    <w:rsid w:val="00AB5DB3"/>
    <w:rsid w:val="00AB66D6"/>
    <w:rsid w:val="00AB68EC"/>
    <w:rsid w:val="00AB6FC6"/>
    <w:rsid w:val="00AB7A12"/>
    <w:rsid w:val="00AB7B77"/>
    <w:rsid w:val="00AC0904"/>
    <w:rsid w:val="00AC0B3B"/>
    <w:rsid w:val="00AC0BD8"/>
    <w:rsid w:val="00AC0CFC"/>
    <w:rsid w:val="00AC1179"/>
    <w:rsid w:val="00AC13B9"/>
    <w:rsid w:val="00AC1784"/>
    <w:rsid w:val="00AC246D"/>
    <w:rsid w:val="00AC2B74"/>
    <w:rsid w:val="00AC3022"/>
    <w:rsid w:val="00AC373E"/>
    <w:rsid w:val="00AC3BD7"/>
    <w:rsid w:val="00AC3D6A"/>
    <w:rsid w:val="00AC4F9C"/>
    <w:rsid w:val="00AC540F"/>
    <w:rsid w:val="00AC5896"/>
    <w:rsid w:val="00AC5ADD"/>
    <w:rsid w:val="00AC5C54"/>
    <w:rsid w:val="00AC622A"/>
    <w:rsid w:val="00AC663B"/>
    <w:rsid w:val="00AC67BB"/>
    <w:rsid w:val="00AC67E2"/>
    <w:rsid w:val="00AC79C3"/>
    <w:rsid w:val="00AC7E8B"/>
    <w:rsid w:val="00AD01A1"/>
    <w:rsid w:val="00AD0358"/>
    <w:rsid w:val="00AD06AE"/>
    <w:rsid w:val="00AD14C2"/>
    <w:rsid w:val="00AD2039"/>
    <w:rsid w:val="00AD2796"/>
    <w:rsid w:val="00AD2813"/>
    <w:rsid w:val="00AD35F9"/>
    <w:rsid w:val="00AD5704"/>
    <w:rsid w:val="00AD5EF4"/>
    <w:rsid w:val="00AD676B"/>
    <w:rsid w:val="00AD6B87"/>
    <w:rsid w:val="00AD7F74"/>
    <w:rsid w:val="00AE114A"/>
    <w:rsid w:val="00AE1245"/>
    <w:rsid w:val="00AE13FA"/>
    <w:rsid w:val="00AE2C55"/>
    <w:rsid w:val="00AE3340"/>
    <w:rsid w:val="00AE3B32"/>
    <w:rsid w:val="00AE3F25"/>
    <w:rsid w:val="00AE522D"/>
    <w:rsid w:val="00AE6113"/>
    <w:rsid w:val="00AE67A3"/>
    <w:rsid w:val="00AE6BD8"/>
    <w:rsid w:val="00AE7645"/>
    <w:rsid w:val="00AE7973"/>
    <w:rsid w:val="00AF38EF"/>
    <w:rsid w:val="00AF5569"/>
    <w:rsid w:val="00AF55BD"/>
    <w:rsid w:val="00AF5B0A"/>
    <w:rsid w:val="00AF60F6"/>
    <w:rsid w:val="00AF6519"/>
    <w:rsid w:val="00AF6903"/>
    <w:rsid w:val="00AF6C4B"/>
    <w:rsid w:val="00AF6DF7"/>
    <w:rsid w:val="00AF73DB"/>
    <w:rsid w:val="00B005AE"/>
    <w:rsid w:val="00B00BC8"/>
    <w:rsid w:val="00B01500"/>
    <w:rsid w:val="00B01B3C"/>
    <w:rsid w:val="00B01F59"/>
    <w:rsid w:val="00B022DC"/>
    <w:rsid w:val="00B02A1D"/>
    <w:rsid w:val="00B02D9F"/>
    <w:rsid w:val="00B0396D"/>
    <w:rsid w:val="00B049CF"/>
    <w:rsid w:val="00B04D32"/>
    <w:rsid w:val="00B06CCA"/>
    <w:rsid w:val="00B07F19"/>
    <w:rsid w:val="00B07F58"/>
    <w:rsid w:val="00B105CD"/>
    <w:rsid w:val="00B10683"/>
    <w:rsid w:val="00B10AC9"/>
    <w:rsid w:val="00B11018"/>
    <w:rsid w:val="00B1182A"/>
    <w:rsid w:val="00B11DFB"/>
    <w:rsid w:val="00B11E64"/>
    <w:rsid w:val="00B13126"/>
    <w:rsid w:val="00B13CB2"/>
    <w:rsid w:val="00B13D4B"/>
    <w:rsid w:val="00B1419C"/>
    <w:rsid w:val="00B14A92"/>
    <w:rsid w:val="00B14BC2"/>
    <w:rsid w:val="00B16045"/>
    <w:rsid w:val="00B16055"/>
    <w:rsid w:val="00B16294"/>
    <w:rsid w:val="00B162E6"/>
    <w:rsid w:val="00B169CD"/>
    <w:rsid w:val="00B17578"/>
    <w:rsid w:val="00B2024F"/>
    <w:rsid w:val="00B205FA"/>
    <w:rsid w:val="00B208CD"/>
    <w:rsid w:val="00B21F2B"/>
    <w:rsid w:val="00B221CA"/>
    <w:rsid w:val="00B2286B"/>
    <w:rsid w:val="00B22BC0"/>
    <w:rsid w:val="00B22F77"/>
    <w:rsid w:val="00B2307A"/>
    <w:rsid w:val="00B2321A"/>
    <w:rsid w:val="00B23BD8"/>
    <w:rsid w:val="00B24022"/>
    <w:rsid w:val="00B24737"/>
    <w:rsid w:val="00B24A54"/>
    <w:rsid w:val="00B253A6"/>
    <w:rsid w:val="00B2552E"/>
    <w:rsid w:val="00B25D31"/>
    <w:rsid w:val="00B2622D"/>
    <w:rsid w:val="00B27054"/>
    <w:rsid w:val="00B27D07"/>
    <w:rsid w:val="00B30DE3"/>
    <w:rsid w:val="00B30FDB"/>
    <w:rsid w:val="00B31923"/>
    <w:rsid w:val="00B328FE"/>
    <w:rsid w:val="00B32A2A"/>
    <w:rsid w:val="00B33019"/>
    <w:rsid w:val="00B3396D"/>
    <w:rsid w:val="00B33BBC"/>
    <w:rsid w:val="00B3429F"/>
    <w:rsid w:val="00B34403"/>
    <w:rsid w:val="00B34CF2"/>
    <w:rsid w:val="00B35591"/>
    <w:rsid w:val="00B35C3F"/>
    <w:rsid w:val="00B364F5"/>
    <w:rsid w:val="00B3732C"/>
    <w:rsid w:val="00B37ECA"/>
    <w:rsid w:val="00B40023"/>
    <w:rsid w:val="00B403F6"/>
    <w:rsid w:val="00B4074D"/>
    <w:rsid w:val="00B40E18"/>
    <w:rsid w:val="00B413F3"/>
    <w:rsid w:val="00B4161F"/>
    <w:rsid w:val="00B41765"/>
    <w:rsid w:val="00B41FD7"/>
    <w:rsid w:val="00B421F2"/>
    <w:rsid w:val="00B423C7"/>
    <w:rsid w:val="00B425CA"/>
    <w:rsid w:val="00B4262F"/>
    <w:rsid w:val="00B43A49"/>
    <w:rsid w:val="00B43AF5"/>
    <w:rsid w:val="00B43D85"/>
    <w:rsid w:val="00B43D98"/>
    <w:rsid w:val="00B44039"/>
    <w:rsid w:val="00B44425"/>
    <w:rsid w:val="00B4469E"/>
    <w:rsid w:val="00B4480A"/>
    <w:rsid w:val="00B461EA"/>
    <w:rsid w:val="00B4642E"/>
    <w:rsid w:val="00B465A8"/>
    <w:rsid w:val="00B47223"/>
    <w:rsid w:val="00B47A1C"/>
    <w:rsid w:val="00B50079"/>
    <w:rsid w:val="00B507E9"/>
    <w:rsid w:val="00B50BF6"/>
    <w:rsid w:val="00B50C2B"/>
    <w:rsid w:val="00B50D47"/>
    <w:rsid w:val="00B517B9"/>
    <w:rsid w:val="00B51D32"/>
    <w:rsid w:val="00B51D44"/>
    <w:rsid w:val="00B51E50"/>
    <w:rsid w:val="00B523ED"/>
    <w:rsid w:val="00B5256B"/>
    <w:rsid w:val="00B53154"/>
    <w:rsid w:val="00B533B8"/>
    <w:rsid w:val="00B5437D"/>
    <w:rsid w:val="00B546C8"/>
    <w:rsid w:val="00B54C5A"/>
    <w:rsid w:val="00B54E8E"/>
    <w:rsid w:val="00B54EEA"/>
    <w:rsid w:val="00B5569B"/>
    <w:rsid w:val="00B55BA4"/>
    <w:rsid w:val="00B56034"/>
    <w:rsid w:val="00B561ED"/>
    <w:rsid w:val="00B5677D"/>
    <w:rsid w:val="00B57403"/>
    <w:rsid w:val="00B57868"/>
    <w:rsid w:val="00B600DD"/>
    <w:rsid w:val="00B603C7"/>
    <w:rsid w:val="00B604F0"/>
    <w:rsid w:val="00B60F37"/>
    <w:rsid w:val="00B617E1"/>
    <w:rsid w:val="00B61C33"/>
    <w:rsid w:val="00B61D7C"/>
    <w:rsid w:val="00B6201A"/>
    <w:rsid w:val="00B62319"/>
    <w:rsid w:val="00B62E47"/>
    <w:rsid w:val="00B63CC0"/>
    <w:rsid w:val="00B63EC6"/>
    <w:rsid w:val="00B64896"/>
    <w:rsid w:val="00B65133"/>
    <w:rsid w:val="00B65477"/>
    <w:rsid w:val="00B6556E"/>
    <w:rsid w:val="00B65A1F"/>
    <w:rsid w:val="00B65C90"/>
    <w:rsid w:val="00B669B3"/>
    <w:rsid w:val="00B7041D"/>
    <w:rsid w:val="00B70A18"/>
    <w:rsid w:val="00B720D6"/>
    <w:rsid w:val="00B72843"/>
    <w:rsid w:val="00B7598F"/>
    <w:rsid w:val="00B759AE"/>
    <w:rsid w:val="00B75A3E"/>
    <w:rsid w:val="00B75BFC"/>
    <w:rsid w:val="00B75C54"/>
    <w:rsid w:val="00B75D72"/>
    <w:rsid w:val="00B75E32"/>
    <w:rsid w:val="00B76182"/>
    <w:rsid w:val="00B7671C"/>
    <w:rsid w:val="00B76B67"/>
    <w:rsid w:val="00B76C19"/>
    <w:rsid w:val="00B771AF"/>
    <w:rsid w:val="00B77821"/>
    <w:rsid w:val="00B77A88"/>
    <w:rsid w:val="00B801F9"/>
    <w:rsid w:val="00B804E1"/>
    <w:rsid w:val="00B80A68"/>
    <w:rsid w:val="00B80F07"/>
    <w:rsid w:val="00B8116F"/>
    <w:rsid w:val="00B8271A"/>
    <w:rsid w:val="00B82C59"/>
    <w:rsid w:val="00B82F54"/>
    <w:rsid w:val="00B83E89"/>
    <w:rsid w:val="00B84F40"/>
    <w:rsid w:val="00B8660C"/>
    <w:rsid w:val="00B8665B"/>
    <w:rsid w:val="00B874DE"/>
    <w:rsid w:val="00B87870"/>
    <w:rsid w:val="00B87B15"/>
    <w:rsid w:val="00B87D93"/>
    <w:rsid w:val="00B87F1F"/>
    <w:rsid w:val="00B908F9"/>
    <w:rsid w:val="00B90FB9"/>
    <w:rsid w:val="00B919F2"/>
    <w:rsid w:val="00B92301"/>
    <w:rsid w:val="00B92902"/>
    <w:rsid w:val="00B92A35"/>
    <w:rsid w:val="00B92DEA"/>
    <w:rsid w:val="00B93604"/>
    <w:rsid w:val="00B9396A"/>
    <w:rsid w:val="00B94A99"/>
    <w:rsid w:val="00B94CAA"/>
    <w:rsid w:val="00B95825"/>
    <w:rsid w:val="00B958B8"/>
    <w:rsid w:val="00BA0DE5"/>
    <w:rsid w:val="00BA130B"/>
    <w:rsid w:val="00BA14DA"/>
    <w:rsid w:val="00BA257B"/>
    <w:rsid w:val="00BA2ADA"/>
    <w:rsid w:val="00BA3E17"/>
    <w:rsid w:val="00BA40AD"/>
    <w:rsid w:val="00BA455F"/>
    <w:rsid w:val="00BA46A8"/>
    <w:rsid w:val="00BA4B15"/>
    <w:rsid w:val="00BA5317"/>
    <w:rsid w:val="00BA60B1"/>
    <w:rsid w:val="00BA735C"/>
    <w:rsid w:val="00BA7F4E"/>
    <w:rsid w:val="00BB00E3"/>
    <w:rsid w:val="00BB08C3"/>
    <w:rsid w:val="00BB0CDC"/>
    <w:rsid w:val="00BB0F2C"/>
    <w:rsid w:val="00BB10B2"/>
    <w:rsid w:val="00BB1405"/>
    <w:rsid w:val="00BB22BB"/>
    <w:rsid w:val="00BB38C6"/>
    <w:rsid w:val="00BB397E"/>
    <w:rsid w:val="00BB4792"/>
    <w:rsid w:val="00BB5ADB"/>
    <w:rsid w:val="00BB5F8C"/>
    <w:rsid w:val="00BB66B2"/>
    <w:rsid w:val="00BB6D65"/>
    <w:rsid w:val="00BB7CC2"/>
    <w:rsid w:val="00BC04CB"/>
    <w:rsid w:val="00BC1288"/>
    <w:rsid w:val="00BC175A"/>
    <w:rsid w:val="00BC1867"/>
    <w:rsid w:val="00BC1895"/>
    <w:rsid w:val="00BC1BB0"/>
    <w:rsid w:val="00BC22D1"/>
    <w:rsid w:val="00BC2C4E"/>
    <w:rsid w:val="00BC2CD1"/>
    <w:rsid w:val="00BC3354"/>
    <w:rsid w:val="00BC371B"/>
    <w:rsid w:val="00BC4764"/>
    <w:rsid w:val="00BC57B8"/>
    <w:rsid w:val="00BC5966"/>
    <w:rsid w:val="00BC6299"/>
    <w:rsid w:val="00BC73C6"/>
    <w:rsid w:val="00BC751A"/>
    <w:rsid w:val="00BC7ACF"/>
    <w:rsid w:val="00BC7CFE"/>
    <w:rsid w:val="00BD0B9F"/>
    <w:rsid w:val="00BD1469"/>
    <w:rsid w:val="00BD1DCF"/>
    <w:rsid w:val="00BD2069"/>
    <w:rsid w:val="00BD22E9"/>
    <w:rsid w:val="00BD2E95"/>
    <w:rsid w:val="00BD30B3"/>
    <w:rsid w:val="00BD5806"/>
    <w:rsid w:val="00BD59EF"/>
    <w:rsid w:val="00BD5BFF"/>
    <w:rsid w:val="00BD5F63"/>
    <w:rsid w:val="00BD696A"/>
    <w:rsid w:val="00BD7673"/>
    <w:rsid w:val="00BD7821"/>
    <w:rsid w:val="00BD7B93"/>
    <w:rsid w:val="00BD7F68"/>
    <w:rsid w:val="00BE0249"/>
    <w:rsid w:val="00BE0D3D"/>
    <w:rsid w:val="00BE0FA5"/>
    <w:rsid w:val="00BE12AB"/>
    <w:rsid w:val="00BE1C04"/>
    <w:rsid w:val="00BE1EBC"/>
    <w:rsid w:val="00BE2D3C"/>
    <w:rsid w:val="00BE478E"/>
    <w:rsid w:val="00BE50D9"/>
    <w:rsid w:val="00BE5342"/>
    <w:rsid w:val="00BE5497"/>
    <w:rsid w:val="00BE578C"/>
    <w:rsid w:val="00BE593A"/>
    <w:rsid w:val="00BE6713"/>
    <w:rsid w:val="00BE6839"/>
    <w:rsid w:val="00BE6AEB"/>
    <w:rsid w:val="00BE72A9"/>
    <w:rsid w:val="00BF2581"/>
    <w:rsid w:val="00BF260D"/>
    <w:rsid w:val="00BF2A81"/>
    <w:rsid w:val="00BF2DF4"/>
    <w:rsid w:val="00BF310F"/>
    <w:rsid w:val="00BF3978"/>
    <w:rsid w:val="00BF3C38"/>
    <w:rsid w:val="00BF3FDB"/>
    <w:rsid w:val="00BF42AE"/>
    <w:rsid w:val="00BF475B"/>
    <w:rsid w:val="00BF4EE1"/>
    <w:rsid w:val="00BF4F96"/>
    <w:rsid w:val="00BF549A"/>
    <w:rsid w:val="00BF54B7"/>
    <w:rsid w:val="00BF56FC"/>
    <w:rsid w:val="00BF5A2F"/>
    <w:rsid w:val="00BF5D0B"/>
    <w:rsid w:val="00BF5DC7"/>
    <w:rsid w:val="00BF6334"/>
    <w:rsid w:val="00BF6D17"/>
    <w:rsid w:val="00BF6EAD"/>
    <w:rsid w:val="00BF6FD1"/>
    <w:rsid w:val="00BF740C"/>
    <w:rsid w:val="00BF7968"/>
    <w:rsid w:val="00BF7FE4"/>
    <w:rsid w:val="00C0072D"/>
    <w:rsid w:val="00C01136"/>
    <w:rsid w:val="00C01571"/>
    <w:rsid w:val="00C017B1"/>
    <w:rsid w:val="00C02C3C"/>
    <w:rsid w:val="00C02CBD"/>
    <w:rsid w:val="00C03162"/>
    <w:rsid w:val="00C03804"/>
    <w:rsid w:val="00C0383E"/>
    <w:rsid w:val="00C039C9"/>
    <w:rsid w:val="00C03F8B"/>
    <w:rsid w:val="00C0416C"/>
    <w:rsid w:val="00C0443A"/>
    <w:rsid w:val="00C04A72"/>
    <w:rsid w:val="00C05419"/>
    <w:rsid w:val="00C05E70"/>
    <w:rsid w:val="00C05EA6"/>
    <w:rsid w:val="00C06088"/>
    <w:rsid w:val="00C06402"/>
    <w:rsid w:val="00C06ABB"/>
    <w:rsid w:val="00C06FDB"/>
    <w:rsid w:val="00C070D1"/>
    <w:rsid w:val="00C072D5"/>
    <w:rsid w:val="00C075AF"/>
    <w:rsid w:val="00C101C3"/>
    <w:rsid w:val="00C104A2"/>
    <w:rsid w:val="00C10625"/>
    <w:rsid w:val="00C11750"/>
    <w:rsid w:val="00C11800"/>
    <w:rsid w:val="00C11A7C"/>
    <w:rsid w:val="00C126D6"/>
    <w:rsid w:val="00C12E1C"/>
    <w:rsid w:val="00C1340A"/>
    <w:rsid w:val="00C13A43"/>
    <w:rsid w:val="00C144BA"/>
    <w:rsid w:val="00C1457A"/>
    <w:rsid w:val="00C146CE"/>
    <w:rsid w:val="00C146F5"/>
    <w:rsid w:val="00C14B78"/>
    <w:rsid w:val="00C14BE8"/>
    <w:rsid w:val="00C14F44"/>
    <w:rsid w:val="00C15BBE"/>
    <w:rsid w:val="00C16DBB"/>
    <w:rsid w:val="00C16E00"/>
    <w:rsid w:val="00C16F66"/>
    <w:rsid w:val="00C173CB"/>
    <w:rsid w:val="00C17743"/>
    <w:rsid w:val="00C1780D"/>
    <w:rsid w:val="00C21DE9"/>
    <w:rsid w:val="00C22787"/>
    <w:rsid w:val="00C2340F"/>
    <w:rsid w:val="00C236EF"/>
    <w:rsid w:val="00C24468"/>
    <w:rsid w:val="00C2464D"/>
    <w:rsid w:val="00C24667"/>
    <w:rsid w:val="00C24E97"/>
    <w:rsid w:val="00C25574"/>
    <w:rsid w:val="00C2609D"/>
    <w:rsid w:val="00C26163"/>
    <w:rsid w:val="00C2616C"/>
    <w:rsid w:val="00C2645D"/>
    <w:rsid w:val="00C26712"/>
    <w:rsid w:val="00C267E1"/>
    <w:rsid w:val="00C26A45"/>
    <w:rsid w:val="00C26C5C"/>
    <w:rsid w:val="00C27490"/>
    <w:rsid w:val="00C27725"/>
    <w:rsid w:val="00C27732"/>
    <w:rsid w:val="00C27CCF"/>
    <w:rsid w:val="00C27E59"/>
    <w:rsid w:val="00C27FC1"/>
    <w:rsid w:val="00C302AC"/>
    <w:rsid w:val="00C3063E"/>
    <w:rsid w:val="00C3075D"/>
    <w:rsid w:val="00C30ADB"/>
    <w:rsid w:val="00C30C62"/>
    <w:rsid w:val="00C31337"/>
    <w:rsid w:val="00C31565"/>
    <w:rsid w:val="00C3198E"/>
    <w:rsid w:val="00C33126"/>
    <w:rsid w:val="00C334C9"/>
    <w:rsid w:val="00C3387F"/>
    <w:rsid w:val="00C33EAC"/>
    <w:rsid w:val="00C343C7"/>
    <w:rsid w:val="00C34690"/>
    <w:rsid w:val="00C34884"/>
    <w:rsid w:val="00C34914"/>
    <w:rsid w:val="00C34B69"/>
    <w:rsid w:val="00C34D9D"/>
    <w:rsid w:val="00C353B4"/>
    <w:rsid w:val="00C36926"/>
    <w:rsid w:val="00C36EA4"/>
    <w:rsid w:val="00C370A7"/>
    <w:rsid w:val="00C3719E"/>
    <w:rsid w:val="00C37253"/>
    <w:rsid w:val="00C376CE"/>
    <w:rsid w:val="00C376EA"/>
    <w:rsid w:val="00C37825"/>
    <w:rsid w:val="00C37B94"/>
    <w:rsid w:val="00C40E61"/>
    <w:rsid w:val="00C4103C"/>
    <w:rsid w:val="00C41559"/>
    <w:rsid w:val="00C41573"/>
    <w:rsid w:val="00C4173F"/>
    <w:rsid w:val="00C43445"/>
    <w:rsid w:val="00C437F8"/>
    <w:rsid w:val="00C4406E"/>
    <w:rsid w:val="00C449C6"/>
    <w:rsid w:val="00C44DCD"/>
    <w:rsid w:val="00C44F6E"/>
    <w:rsid w:val="00C45BC2"/>
    <w:rsid w:val="00C46039"/>
    <w:rsid w:val="00C4632A"/>
    <w:rsid w:val="00C470A9"/>
    <w:rsid w:val="00C474DB"/>
    <w:rsid w:val="00C4751C"/>
    <w:rsid w:val="00C47B6E"/>
    <w:rsid w:val="00C5046E"/>
    <w:rsid w:val="00C508E0"/>
    <w:rsid w:val="00C50E64"/>
    <w:rsid w:val="00C5257B"/>
    <w:rsid w:val="00C529B4"/>
    <w:rsid w:val="00C52C8F"/>
    <w:rsid w:val="00C530E6"/>
    <w:rsid w:val="00C54B53"/>
    <w:rsid w:val="00C54E7E"/>
    <w:rsid w:val="00C5535F"/>
    <w:rsid w:val="00C55842"/>
    <w:rsid w:val="00C55BC2"/>
    <w:rsid w:val="00C55F03"/>
    <w:rsid w:val="00C564CD"/>
    <w:rsid w:val="00C56C2E"/>
    <w:rsid w:val="00C56CAD"/>
    <w:rsid w:val="00C56DEA"/>
    <w:rsid w:val="00C57C94"/>
    <w:rsid w:val="00C607E3"/>
    <w:rsid w:val="00C613B5"/>
    <w:rsid w:val="00C6252B"/>
    <w:rsid w:val="00C626CE"/>
    <w:rsid w:val="00C633B8"/>
    <w:rsid w:val="00C63EF2"/>
    <w:rsid w:val="00C63F08"/>
    <w:rsid w:val="00C64AA8"/>
    <w:rsid w:val="00C651A3"/>
    <w:rsid w:val="00C6556F"/>
    <w:rsid w:val="00C65762"/>
    <w:rsid w:val="00C65794"/>
    <w:rsid w:val="00C65DAB"/>
    <w:rsid w:val="00C66740"/>
    <w:rsid w:val="00C6748E"/>
    <w:rsid w:val="00C6753A"/>
    <w:rsid w:val="00C67839"/>
    <w:rsid w:val="00C67A80"/>
    <w:rsid w:val="00C67CF5"/>
    <w:rsid w:val="00C67E84"/>
    <w:rsid w:val="00C70325"/>
    <w:rsid w:val="00C707ED"/>
    <w:rsid w:val="00C7149F"/>
    <w:rsid w:val="00C71DAB"/>
    <w:rsid w:val="00C720CE"/>
    <w:rsid w:val="00C73753"/>
    <w:rsid w:val="00C73806"/>
    <w:rsid w:val="00C73DBA"/>
    <w:rsid w:val="00C7506A"/>
    <w:rsid w:val="00C75999"/>
    <w:rsid w:val="00C7607A"/>
    <w:rsid w:val="00C761CD"/>
    <w:rsid w:val="00C76324"/>
    <w:rsid w:val="00C764C4"/>
    <w:rsid w:val="00C76E3C"/>
    <w:rsid w:val="00C777EB"/>
    <w:rsid w:val="00C80602"/>
    <w:rsid w:val="00C80908"/>
    <w:rsid w:val="00C80AD9"/>
    <w:rsid w:val="00C81420"/>
    <w:rsid w:val="00C8171B"/>
    <w:rsid w:val="00C82CF4"/>
    <w:rsid w:val="00C83A33"/>
    <w:rsid w:val="00C84093"/>
    <w:rsid w:val="00C84569"/>
    <w:rsid w:val="00C84DAD"/>
    <w:rsid w:val="00C84E30"/>
    <w:rsid w:val="00C85620"/>
    <w:rsid w:val="00C85B72"/>
    <w:rsid w:val="00C86190"/>
    <w:rsid w:val="00C861A3"/>
    <w:rsid w:val="00C872A7"/>
    <w:rsid w:val="00C8754C"/>
    <w:rsid w:val="00C87D84"/>
    <w:rsid w:val="00C91C23"/>
    <w:rsid w:val="00C91CEE"/>
    <w:rsid w:val="00C92438"/>
    <w:rsid w:val="00C93CE5"/>
    <w:rsid w:val="00C9415C"/>
    <w:rsid w:val="00C9429A"/>
    <w:rsid w:val="00C94315"/>
    <w:rsid w:val="00C94A90"/>
    <w:rsid w:val="00C94F94"/>
    <w:rsid w:val="00C95457"/>
    <w:rsid w:val="00C95677"/>
    <w:rsid w:val="00C95E68"/>
    <w:rsid w:val="00C964A5"/>
    <w:rsid w:val="00C964C6"/>
    <w:rsid w:val="00C96A32"/>
    <w:rsid w:val="00C97122"/>
    <w:rsid w:val="00C9728C"/>
    <w:rsid w:val="00C972F2"/>
    <w:rsid w:val="00CA04A7"/>
    <w:rsid w:val="00CA0A32"/>
    <w:rsid w:val="00CA0E36"/>
    <w:rsid w:val="00CA0E77"/>
    <w:rsid w:val="00CA1671"/>
    <w:rsid w:val="00CA1DEF"/>
    <w:rsid w:val="00CA329D"/>
    <w:rsid w:val="00CA38A4"/>
    <w:rsid w:val="00CA5564"/>
    <w:rsid w:val="00CA5A86"/>
    <w:rsid w:val="00CA5D37"/>
    <w:rsid w:val="00CA6A6C"/>
    <w:rsid w:val="00CA6A98"/>
    <w:rsid w:val="00CA6E0C"/>
    <w:rsid w:val="00CA72E1"/>
    <w:rsid w:val="00CB0A49"/>
    <w:rsid w:val="00CB12F7"/>
    <w:rsid w:val="00CB2655"/>
    <w:rsid w:val="00CB3744"/>
    <w:rsid w:val="00CB455C"/>
    <w:rsid w:val="00CB4563"/>
    <w:rsid w:val="00CB5353"/>
    <w:rsid w:val="00CB585E"/>
    <w:rsid w:val="00CB5E4D"/>
    <w:rsid w:val="00CB60F4"/>
    <w:rsid w:val="00CB66AE"/>
    <w:rsid w:val="00CB754E"/>
    <w:rsid w:val="00CB778F"/>
    <w:rsid w:val="00CC031D"/>
    <w:rsid w:val="00CC19D7"/>
    <w:rsid w:val="00CC1C7A"/>
    <w:rsid w:val="00CC2291"/>
    <w:rsid w:val="00CC22B9"/>
    <w:rsid w:val="00CC2657"/>
    <w:rsid w:val="00CC2CAC"/>
    <w:rsid w:val="00CC3683"/>
    <w:rsid w:val="00CC484A"/>
    <w:rsid w:val="00CC4912"/>
    <w:rsid w:val="00CC4C3A"/>
    <w:rsid w:val="00CC5227"/>
    <w:rsid w:val="00CC595A"/>
    <w:rsid w:val="00CC6583"/>
    <w:rsid w:val="00CD0D6E"/>
    <w:rsid w:val="00CD0D98"/>
    <w:rsid w:val="00CD1291"/>
    <w:rsid w:val="00CD1547"/>
    <w:rsid w:val="00CD1660"/>
    <w:rsid w:val="00CD1844"/>
    <w:rsid w:val="00CD1B26"/>
    <w:rsid w:val="00CD1F1E"/>
    <w:rsid w:val="00CD241A"/>
    <w:rsid w:val="00CD24E1"/>
    <w:rsid w:val="00CD26D6"/>
    <w:rsid w:val="00CD293A"/>
    <w:rsid w:val="00CD3291"/>
    <w:rsid w:val="00CD34A5"/>
    <w:rsid w:val="00CD36E6"/>
    <w:rsid w:val="00CD38F4"/>
    <w:rsid w:val="00CD45DF"/>
    <w:rsid w:val="00CD5326"/>
    <w:rsid w:val="00CD5875"/>
    <w:rsid w:val="00CD5D41"/>
    <w:rsid w:val="00CD659C"/>
    <w:rsid w:val="00CD6D53"/>
    <w:rsid w:val="00CE0975"/>
    <w:rsid w:val="00CE0BEF"/>
    <w:rsid w:val="00CE22EC"/>
    <w:rsid w:val="00CE2632"/>
    <w:rsid w:val="00CE264B"/>
    <w:rsid w:val="00CE375E"/>
    <w:rsid w:val="00CE38F2"/>
    <w:rsid w:val="00CE5207"/>
    <w:rsid w:val="00CE58CA"/>
    <w:rsid w:val="00CE62B6"/>
    <w:rsid w:val="00CE6BBE"/>
    <w:rsid w:val="00CE6F21"/>
    <w:rsid w:val="00CE722C"/>
    <w:rsid w:val="00CE791C"/>
    <w:rsid w:val="00CE7E14"/>
    <w:rsid w:val="00CE7F9E"/>
    <w:rsid w:val="00CF0131"/>
    <w:rsid w:val="00CF0309"/>
    <w:rsid w:val="00CF060F"/>
    <w:rsid w:val="00CF0A00"/>
    <w:rsid w:val="00CF1041"/>
    <w:rsid w:val="00CF18AA"/>
    <w:rsid w:val="00CF1B82"/>
    <w:rsid w:val="00CF1EB9"/>
    <w:rsid w:val="00CF1F9B"/>
    <w:rsid w:val="00CF3250"/>
    <w:rsid w:val="00CF33A8"/>
    <w:rsid w:val="00CF3542"/>
    <w:rsid w:val="00CF36B7"/>
    <w:rsid w:val="00CF3A0E"/>
    <w:rsid w:val="00CF49B4"/>
    <w:rsid w:val="00CF4D61"/>
    <w:rsid w:val="00CF541F"/>
    <w:rsid w:val="00CF5EA2"/>
    <w:rsid w:val="00CF6097"/>
    <w:rsid w:val="00CF7AFB"/>
    <w:rsid w:val="00CF7C1E"/>
    <w:rsid w:val="00D0000D"/>
    <w:rsid w:val="00D00045"/>
    <w:rsid w:val="00D0017C"/>
    <w:rsid w:val="00D006D9"/>
    <w:rsid w:val="00D0102A"/>
    <w:rsid w:val="00D018A7"/>
    <w:rsid w:val="00D0283C"/>
    <w:rsid w:val="00D0297C"/>
    <w:rsid w:val="00D02A36"/>
    <w:rsid w:val="00D02ED3"/>
    <w:rsid w:val="00D03371"/>
    <w:rsid w:val="00D03C8F"/>
    <w:rsid w:val="00D040CD"/>
    <w:rsid w:val="00D046AB"/>
    <w:rsid w:val="00D049B6"/>
    <w:rsid w:val="00D04D46"/>
    <w:rsid w:val="00D04E2B"/>
    <w:rsid w:val="00D05462"/>
    <w:rsid w:val="00D0587B"/>
    <w:rsid w:val="00D06C58"/>
    <w:rsid w:val="00D07142"/>
    <w:rsid w:val="00D074F2"/>
    <w:rsid w:val="00D075F8"/>
    <w:rsid w:val="00D10DCB"/>
    <w:rsid w:val="00D11431"/>
    <w:rsid w:val="00D116B3"/>
    <w:rsid w:val="00D118FA"/>
    <w:rsid w:val="00D1219C"/>
    <w:rsid w:val="00D1235A"/>
    <w:rsid w:val="00D1384F"/>
    <w:rsid w:val="00D14163"/>
    <w:rsid w:val="00D14644"/>
    <w:rsid w:val="00D16024"/>
    <w:rsid w:val="00D1604D"/>
    <w:rsid w:val="00D175FB"/>
    <w:rsid w:val="00D17BBF"/>
    <w:rsid w:val="00D20E27"/>
    <w:rsid w:val="00D2197D"/>
    <w:rsid w:val="00D21F4E"/>
    <w:rsid w:val="00D22824"/>
    <w:rsid w:val="00D22D23"/>
    <w:rsid w:val="00D24138"/>
    <w:rsid w:val="00D243F0"/>
    <w:rsid w:val="00D2568D"/>
    <w:rsid w:val="00D2570A"/>
    <w:rsid w:val="00D25A3C"/>
    <w:rsid w:val="00D26289"/>
    <w:rsid w:val="00D263DE"/>
    <w:rsid w:val="00D266B5"/>
    <w:rsid w:val="00D268EE"/>
    <w:rsid w:val="00D26A8A"/>
    <w:rsid w:val="00D26ABB"/>
    <w:rsid w:val="00D26B22"/>
    <w:rsid w:val="00D26DEA"/>
    <w:rsid w:val="00D2738F"/>
    <w:rsid w:val="00D2753B"/>
    <w:rsid w:val="00D27CAC"/>
    <w:rsid w:val="00D27E67"/>
    <w:rsid w:val="00D302C9"/>
    <w:rsid w:val="00D30589"/>
    <w:rsid w:val="00D30938"/>
    <w:rsid w:val="00D30F9F"/>
    <w:rsid w:val="00D3142C"/>
    <w:rsid w:val="00D3150B"/>
    <w:rsid w:val="00D31779"/>
    <w:rsid w:val="00D31AFE"/>
    <w:rsid w:val="00D31C4A"/>
    <w:rsid w:val="00D31E50"/>
    <w:rsid w:val="00D326C5"/>
    <w:rsid w:val="00D32DCA"/>
    <w:rsid w:val="00D33998"/>
    <w:rsid w:val="00D34263"/>
    <w:rsid w:val="00D342AC"/>
    <w:rsid w:val="00D348E6"/>
    <w:rsid w:val="00D34B00"/>
    <w:rsid w:val="00D35482"/>
    <w:rsid w:val="00D3596B"/>
    <w:rsid w:val="00D369E1"/>
    <w:rsid w:val="00D3713F"/>
    <w:rsid w:val="00D375BB"/>
    <w:rsid w:val="00D37BF2"/>
    <w:rsid w:val="00D37ED1"/>
    <w:rsid w:val="00D37FE0"/>
    <w:rsid w:val="00D4005F"/>
    <w:rsid w:val="00D40659"/>
    <w:rsid w:val="00D40B4C"/>
    <w:rsid w:val="00D40BB1"/>
    <w:rsid w:val="00D41526"/>
    <w:rsid w:val="00D41A9D"/>
    <w:rsid w:val="00D41AA5"/>
    <w:rsid w:val="00D42526"/>
    <w:rsid w:val="00D42B39"/>
    <w:rsid w:val="00D43BD1"/>
    <w:rsid w:val="00D43D2C"/>
    <w:rsid w:val="00D44253"/>
    <w:rsid w:val="00D44551"/>
    <w:rsid w:val="00D45159"/>
    <w:rsid w:val="00D45208"/>
    <w:rsid w:val="00D45915"/>
    <w:rsid w:val="00D45BF7"/>
    <w:rsid w:val="00D45C86"/>
    <w:rsid w:val="00D464AA"/>
    <w:rsid w:val="00D46B71"/>
    <w:rsid w:val="00D476A0"/>
    <w:rsid w:val="00D5084B"/>
    <w:rsid w:val="00D50A2A"/>
    <w:rsid w:val="00D50A61"/>
    <w:rsid w:val="00D50AB1"/>
    <w:rsid w:val="00D50AB5"/>
    <w:rsid w:val="00D50C15"/>
    <w:rsid w:val="00D51439"/>
    <w:rsid w:val="00D518B2"/>
    <w:rsid w:val="00D51DDF"/>
    <w:rsid w:val="00D526E9"/>
    <w:rsid w:val="00D52DB7"/>
    <w:rsid w:val="00D52E53"/>
    <w:rsid w:val="00D53693"/>
    <w:rsid w:val="00D539B8"/>
    <w:rsid w:val="00D545D2"/>
    <w:rsid w:val="00D5475C"/>
    <w:rsid w:val="00D5527D"/>
    <w:rsid w:val="00D55295"/>
    <w:rsid w:val="00D55490"/>
    <w:rsid w:val="00D554BA"/>
    <w:rsid w:val="00D555FA"/>
    <w:rsid w:val="00D55662"/>
    <w:rsid w:val="00D55906"/>
    <w:rsid w:val="00D55E55"/>
    <w:rsid w:val="00D56131"/>
    <w:rsid w:val="00D56214"/>
    <w:rsid w:val="00D56AAA"/>
    <w:rsid w:val="00D56E0D"/>
    <w:rsid w:val="00D57177"/>
    <w:rsid w:val="00D57452"/>
    <w:rsid w:val="00D57C51"/>
    <w:rsid w:val="00D6083D"/>
    <w:rsid w:val="00D61164"/>
    <w:rsid w:val="00D612E4"/>
    <w:rsid w:val="00D61791"/>
    <w:rsid w:val="00D6195D"/>
    <w:rsid w:val="00D62D76"/>
    <w:rsid w:val="00D63245"/>
    <w:rsid w:val="00D63BCE"/>
    <w:rsid w:val="00D64A13"/>
    <w:rsid w:val="00D64EF4"/>
    <w:rsid w:val="00D65157"/>
    <w:rsid w:val="00D65621"/>
    <w:rsid w:val="00D65B91"/>
    <w:rsid w:val="00D6625B"/>
    <w:rsid w:val="00D67355"/>
    <w:rsid w:val="00D67475"/>
    <w:rsid w:val="00D6791C"/>
    <w:rsid w:val="00D67EE5"/>
    <w:rsid w:val="00D7006A"/>
    <w:rsid w:val="00D70280"/>
    <w:rsid w:val="00D70A5B"/>
    <w:rsid w:val="00D71065"/>
    <w:rsid w:val="00D713EF"/>
    <w:rsid w:val="00D71650"/>
    <w:rsid w:val="00D718FB"/>
    <w:rsid w:val="00D7191F"/>
    <w:rsid w:val="00D71B18"/>
    <w:rsid w:val="00D734B5"/>
    <w:rsid w:val="00D73918"/>
    <w:rsid w:val="00D7438A"/>
    <w:rsid w:val="00D74BC7"/>
    <w:rsid w:val="00D74FC0"/>
    <w:rsid w:val="00D75B4D"/>
    <w:rsid w:val="00D75F77"/>
    <w:rsid w:val="00D768C6"/>
    <w:rsid w:val="00D77E9D"/>
    <w:rsid w:val="00D802C2"/>
    <w:rsid w:val="00D80509"/>
    <w:rsid w:val="00D80641"/>
    <w:rsid w:val="00D811D6"/>
    <w:rsid w:val="00D818C4"/>
    <w:rsid w:val="00D81A39"/>
    <w:rsid w:val="00D81D04"/>
    <w:rsid w:val="00D82032"/>
    <w:rsid w:val="00D821AA"/>
    <w:rsid w:val="00D82532"/>
    <w:rsid w:val="00D82716"/>
    <w:rsid w:val="00D83086"/>
    <w:rsid w:val="00D83CAC"/>
    <w:rsid w:val="00D83E83"/>
    <w:rsid w:val="00D84380"/>
    <w:rsid w:val="00D843D7"/>
    <w:rsid w:val="00D846FB"/>
    <w:rsid w:val="00D84BA6"/>
    <w:rsid w:val="00D85418"/>
    <w:rsid w:val="00D8558E"/>
    <w:rsid w:val="00D859AA"/>
    <w:rsid w:val="00D85C11"/>
    <w:rsid w:val="00D85C9A"/>
    <w:rsid w:val="00D86494"/>
    <w:rsid w:val="00D864F5"/>
    <w:rsid w:val="00D865D7"/>
    <w:rsid w:val="00D86B99"/>
    <w:rsid w:val="00D8723E"/>
    <w:rsid w:val="00D87B67"/>
    <w:rsid w:val="00D87C81"/>
    <w:rsid w:val="00D9003E"/>
    <w:rsid w:val="00D904B4"/>
    <w:rsid w:val="00D90746"/>
    <w:rsid w:val="00D90BC1"/>
    <w:rsid w:val="00D90BE6"/>
    <w:rsid w:val="00D90F74"/>
    <w:rsid w:val="00D91062"/>
    <w:rsid w:val="00D92D9E"/>
    <w:rsid w:val="00D93272"/>
    <w:rsid w:val="00D9381D"/>
    <w:rsid w:val="00D93D0C"/>
    <w:rsid w:val="00D94F38"/>
    <w:rsid w:val="00D95115"/>
    <w:rsid w:val="00D95CE4"/>
    <w:rsid w:val="00D960C7"/>
    <w:rsid w:val="00D96103"/>
    <w:rsid w:val="00D963A9"/>
    <w:rsid w:val="00D97F09"/>
    <w:rsid w:val="00DA00DE"/>
    <w:rsid w:val="00DA0D08"/>
    <w:rsid w:val="00DA13D1"/>
    <w:rsid w:val="00DA187B"/>
    <w:rsid w:val="00DA228D"/>
    <w:rsid w:val="00DA2579"/>
    <w:rsid w:val="00DA3558"/>
    <w:rsid w:val="00DA3BC4"/>
    <w:rsid w:val="00DA3F23"/>
    <w:rsid w:val="00DA4090"/>
    <w:rsid w:val="00DA4312"/>
    <w:rsid w:val="00DA43A3"/>
    <w:rsid w:val="00DA475D"/>
    <w:rsid w:val="00DA5043"/>
    <w:rsid w:val="00DA5567"/>
    <w:rsid w:val="00DA57DB"/>
    <w:rsid w:val="00DA63AE"/>
    <w:rsid w:val="00DA7871"/>
    <w:rsid w:val="00DB0595"/>
    <w:rsid w:val="00DB06FE"/>
    <w:rsid w:val="00DB1340"/>
    <w:rsid w:val="00DB1389"/>
    <w:rsid w:val="00DB194A"/>
    <w:rsid w:val="00DB19B2"/>
    <w:rsid w:val="00DB1ECC"/>
    <w:rsid w:val="00DB2247"/>
    <w:rsid w:val="00DB2A64"/>
    <w:rsid w:val="00DB2C67"/>
    <w:rsid w:val="00DB2E88"/>
    <w:rsid w:val="00DB3B0B"/>
    <w:rsid w:val="00DB4030"/>
    <w:rsid w:val="00DB45EB"/>
    <w:rsid w:val="00DB474E"/>
    <w:rsid w:val="00DB4F75"/>
    <w:rsid w:val="00DB688C"/>
    <w:rsid w:val="00DB74DE"/>
    <w:rsid w:val="00DC1BA3"/>
    <w:rsid w:val="00DC1F08"/>
    <w:rsid w:val="00DC2487"/>
    <w:rsid w:val="00DC2777"/>
    <w:rsid w:val="00DC2DED"/>
    <w:rsid w:val="00DC429D"/>
    <w:rsid w:val="00DC46EB"/>
    <w:rsid w:val="00DC4C73"/>
    <w:rsid w:val="00DC5BC3"/>
    <w:rsid w:val="00DC6B3D"/>
    <w:rsid w:val="00DC7654"/>
    <w:rsid w:val="00DC7B02"/>
    <w:rsid w:val="00DD088F"/>
    <w:rsid w:val="00DD2402"/>
    <w:rsid w:val="00DD31BF"/>
    <w:rsid w:val="00DD424E"/>
    <w:rsid w:val="00DD4584"/>
    <w:rsid w:val="00DD48AF"/>
    <w:rsid w:val="00DD6049"/>
    <w:rsid w:val="00DD68F4"/>
    <w:rsid w:val="00DD707F"/>
    <w:rsid w:val="00DD7419"/>
    <w:rsid w:val="00DD75BA"/>
    <w:rsid w:val="00DE0E97"/>
    <w:rsid w:val="00DE27E7"/>
    <w:rsid w:val="00DE29A2"/>
    <w:rsid w:val="00DE2B44"/>
    <w:rsid w:val="00DE393C"/>
    <w:rsid w:val="00DE3AAE"/>
    <w:rsid w:val="00DE3AB3"/>
    <w:rsid w:val="00DE53CA"/>
    <w:rsid w:val="00DE5578"/>
    <w:rsid w:val="00DE58BF"/>
    <w:rsid w:val="00DE58C8"/>
    <w:rsid w:val="00DE5BAB"/>
    <w:rsid w:val="00DE64B2"/>
    <w:rsid w:val="00DE70FE"/>
    <w:rsid w:val="00DE76E8"/>
    <w:rsid w:val="00DF0C38"/>
    <w:rsid w:val="00DF1605"/>
    <w:rsid w:val="00DF1B2A"/>
    <w:rsid w:val="00DF1BDB"/>
    <w:rsid w:val="00DF1ED3"/>
    <w:rsid w:val="00DF2304"/>
    <w:rsid w:val="00DF25F2"/>
    <w:rsid w:val="00DF29A6"/>
    <w:rsid w:val="00DF3367"/>
    <w:rsid w:val="00DF3EA4"/>
    <w:rsid w:val="00DF3F26"/>
    <w:rsid w:val="00DF40EC"/>
    <w:rsid w:val="00DF4421"/>
    <w:rsid w:val="00DF4426"/>
    <w:rsid w:val="00DF466B"/>
    <w:rsid w:val="00DF4680"/>
    <w:rsid w:val="00DF4C39"/>
    <w:rsid w:val="00DF4DE6"/>
    <w:rsid w:val="00DF4E4F"/>
    <w:rsid w:val="00DF5843"/>
    <w:rsid w:val="00DF58AB"/>
    <w:rsid w:val="00DF58D5"/>
    <w:rsid w:val="00DF5927"/>
    <w:rsid w:val="00DF7E1C"/>
    <w:rsid w:val="00DF7F00"/>
    <w:rsid w:val="00DF7FA4"/>
    <w:rsid w:val="00E00A34"/>
    <w:rsid w:val="00E00E28"/>
    <w:rsid w:val="00E019EF"/>
    <w:rsid w:val="00E01AE8"/>
    <w:rsid w:val="00E02582"/>
    <w:rsid w:val="00E02840"/>
    <w:rsid w:val="00E02D85"/>
    <w:rsid w:val="00E0460F"/>
    <w:rsid w:val="00E049CD"/>
    <w:rsid w:val="00E04B68"/>
    <w:rsid w:val="00E04C05"/>
    <w:rsid w:val="00E04CAE"/>
    <w:rsid w:val="00E04EEA"/>
    <w:rsid w:val="00E04FE0"/>
    <w:rsid w:val="00E055CF"/>
    <w:rsid w:val="00E05AEA"/>
    <w:rsid w:val="00E05B36"/>
    <w:rsid w:val="00E06401"/>
    <w:rsid w:val="00E06900"/>
    <w:rsid w:val="00E06E03"/>
    <w:rsid w:val="00E0708F"/>
    <w:rsid w:val="00E0774D"/>
    <w:rsid w:val="00E07BE5"/>
    <w:rsid w:val="00E10316"/>
    <w:rsid w:val="00E108EC"/>
    <w:rsid w:val="00E10F3B"/>
    <w:rsid w:val="00E11044"/>
    <w:rsid w:val="00E110AF"/>
    <w:rsid w:val="00E11321"/>
    <w:rsid w:val="00E1197E"/>
    <w:rsid w:val="00E11E00"/>
    <w:rsid w:val="00E13264"/>
    <w:rsid w:val="00E1340D"/>
    <w:rsid w:val="00E137E5"/>
    <w:rsid w:val="00E152EA"/>
    <w:rsid w:val="00E15656"/>
    <w:rsid w:val="00E1572A"/>
    <w:rsid w:val="00E15CBB"/>
    <w:rsid w:val="00E160C9"/>
    <w:rsid w:val="00E16C17"/>
    <w:rsid w:val="00E177C7"/>
    <w:rsid w:val="00E17846"/>
    <w:rsid w:val="00E17C1D"/>
    <w:rsid w:val="00E20A60"/>
    <w:rsid w:val="00E20A7B"/>
    <w:rsid w:val="00E21BFE"/>
    <w:rsid w:val="00E2210C"/>
    <w:rsid w:val="00E23980"/>
    <w:rsid w:val="00E24108"/>
    <w:rsid w:val="00E244FF"/>
    <w:rsid w:val="00E24B97"/>
    <w:rsid w:val="00E25695"/>
    <w:rsid w:val="00E258CE"/>
    <w:rsid w:val="00E25F2C"/>
    <w:rsid w:val="00E266F3"/>
    <w:rsid w:val="00E2688C"/>
    <w:rsid w:val="00E27738"/>
    <w:rsid w:val="00E302E7"/>
    <w:rsid w:val="00E30C81"/>
    <w:rsid w:val="00E30F72"/>
    <w:rsid w:val="00E319A7"/>
    <w:rsid w:val="00E321D9"/>
    <w:rsid w:val="00E3268A"/>
    <w:rsid w:val="00E338FB"/>
    <w:rsid w:val="00E3446E"/>
    <w:rsid w:val="00E345C4"/>
    <w:rsid w:val="00E34865"/>
    <w:rsid w:val="00E34CF6"/>
    <w:rsid w:val="00E34D5E"/>
    <w:rsid w:val="00E350CA"/>
    <w:rsid w:val="00E3547E"/>
    <w:rsid w:val="00E35B7F"/>
    <w:rsid w:val="00E362DB"/>
    <w:rsid w:val="00E365D7"/>
    <w:rsid w:val="00E3759D"/>
    <w:rsid w:val="00E37687"/>
    <w:rsid w:val="00E37AA3"/>
    <w:rsid w:val="00E405E7"/>
    <w:rsid w:val="00E4072A"/>
    <w:rsid w:val="00E41298"/>
    <w:rsid w:val="00E417DC"/>
    <w:rsid w:val="00E41D0B"/>
    <w:rsid w:val="00E42C5F"/>
    <w:rsid w:val="00E42E19"/>
    <w:rsid w:val="00E445C8"/>
    <w:rsid w:val="00E45A42"/>
    <w:rsid w:val="00E45B38"/>
    <w:rsid w:val="00E45E7F"/>
    <w:rsid w:val="00E45F35"/>
    <w:rsid w:val="00E46347"/>
    <w:rsid w:val="00E46781"/>
    <w:rsid w:val="00E5045F"/>
    <w:rsid w:val="00E50C30"/>
    <w:rsid w:val="00E50EE1"/>
    <w:rsid w:val="00E51853"/>
    <w:rsid w:val="00E52757"/>
    <w:rsid w:val="00E52B2B"/>
    <w:rsid w:val="00E53371"/>
    <w:rsid w:val="00E54AC3"/>
    <w:rsid w:val="00E55026"/>
    <w:rsid w:val="00E55057"/>
    <w:rsid w:val="00E568C4"/>
    <w:rsid w:val="00E56C97"/>
    <w:rsid w:val="00E56D76"/>
    <w:rsid w:val="00E571C5"/>
    <w:rsid w:val="00E576F3"/>
    <w:rsid w:val="00E57F7C"/>
    <w:rsid w:val="00E603B4"/>
    <w:rsid w:val="00E604C5"/>
    <w:rsid w:val="00E609DD"/>
    <w:rsid w:val="00E61564"/>
    <w:rsid w:val="00E61872"/>
    <w:rsid w:val="00E61A90"/>
    <w:rsid w:val="00E61F8A"/>
    <w:rsid w:val="00E62334"/>
    <w:rsid w:val="00E629D8"/>
    <w:rsid w:val="00E62EDC"/>
    <w:rsid w:val="00E635A8"/>
    <w:rsid w:val="00E636A8"/>
    <w:rsid w:val="00E638BF"/>
    <w:rsid w:val="00E63F86"/>
    <w:rsid w:val="00E6432E"/>
    <w:rsid w:val="00E6555D"/>
    <w:rsid w:val="00E655CC"/>
    <w:rsid w:val="00E657D4"/>
    <w:rsid w:val="00E65E49"/>
    <w:rsid w:val="00E660DE"/>
    <w:rsid w:val="00E66234"/>
    <w:rsid w:val="00E6683B"/>
    <w:rsid w:val="00E6719E"/>
    <w:rsid w:val="00E7011C"/>
    <w:rsid w:val="00E704D5"/>
    <w:rsid w:val="00E71B70"/>
    <w:rsid w:val="00E722F9"/>
    <w:rsid w:val="00E726BD"/>
    <w:rsid w:val="00E74663"/>
    <w:rsid w:val="00E7519B"/>
    <w:rsid w:val="00E756F4"/>
    <w:rsid w:val="00E75E34"/>
    <w:rsid w:val="00E7634A"/>
    <w:rsid w:val="00E76F95"/>
    <w:rsid w:val="00E80A2A"/>
    <w:rsid w:val="00E80FEE"/>
    <w:rsid w:val="00E81BA6"/>
    <w:rsid w:val="00E81F24"/>
    <w:rsid w:val="00E8226D"/>
    <w:rsid w:val="00E82E98"/>
    <w:rsid w:val="00E8313D"/>
    <w:rsid w:val="00E83496"/>
    <w:rsid w:val="00E8354E"/>
    <w:rsid w:val="00E83BE5"/>
    <w:rsid w:val="00E83D21"/>
    <w:rsid w:val="00E84141"/>
    <w:rsid w:val="00E84652"/>
    <w:rsid w:val="00E8498C"/>
    <w:rsid w:val="00E85120"/>
    <w:rsid w:val="00E8515E"/>
    <w:rsid w:val="00E85621"/>
    <w:rsid w:val="00E85633"/>
    <w:rsid w:val="00E8591A"/>
    <w:rsid w:val="00E85BB2"/>
    <w:rsid w:val="00E85C0A"/>
    <w:rsid w:val="00E86127"/>
    <w:rsid w:val="00E865AD"/>
    <w:rsid w:val="00E86804"/>
    <w:rsid w:val="00E868BC"/>
    <w:rsid w:val="00E87133"/>
    <w:rsid w:val="00E87755"/>
    <w:rsid w:val="00E87EAC"/>
    <w:rsid w:val="00E909CB"/>
    <w:rsid w:val="00E90F96"/>
    <w:rsid w:val="00E9162F"/>
    <w:rsid w:val="00E91761"/>
    <w:rsid w:val="00E91CE6"/>
    <w:rsid w:val="00E928B3"/>
    <w:rsid w:val="00E92BBF"/>
    <w:rsid w:val="00E92FB4"/>
    <w:rsid w:val="00E9392B"/>
    <w:rsid w:val="00E94564"/>
    <w:rsid w:val="00E9508E"/>
    <w:rsid w:val="00E95221"/>
    <w:rsid w:val="00E956E4"/>
    <w:rsid w:val="00E96CE1"/>
    <w:rsid w:val="00E96FF6"/>
    <w:rsid w:val="00E975F8"/>
    <w:rsid w:val="00E978F8"/>
    <w:rsid w:val="00EA0100"/>
    <w:rsid w:val="00EA0B1B"/>
    <w:rsid w:val="00EA0C46"/>
    <w:rsid w:val="00EA0DA2"/>
    <w:rsid w:val="00EA16EA"/>
    <w:rsid w:val="00EA1E5D"/>
    <w:rsid w:val="00EA2965"/>
    <w:rsid w:val="00EA2A21"/>
    <w:rsid w:val="00EA3389"/>
    <w:rsid w:val="00EA3576"/>
    <w:rsid w:val="00EA3A69"/>
    <w:rsid w:val="00EA4A5E"/>
    <w:rsid w:val="00EA4B8D"/>
    <w:rsid w:val="00EA4E2B"/>
    <w:rsid w:val="00EA5012"/>
    <w:rsid w:val="00EA6530"/>
    <w:rsid w:val="00EA66C1"/>
    <w:rsid w:val="00EA66E3"/>
    <w:rsid w:val="00EA7342"/>
    <w:rsid w:val="00EB060B"/>
    <w:rsid w:val="00EB07FC"/>
    <w:rsid w:val="00EB0849"/>
    <w:rsid w:val="00EB1A71"/>
    <w:rsid w:val="00EB30F5"/>
    <w:rsid w:val="00EB31BA"/>
    <w:rsid w:val="00EB3211"/>
    <w:rsid w:val="00EB3244"/>
    <w:rsid w:val="00EB38C0"/>
    <w:rsid w:val="00EB4204"/>
    <w:rsid w:val="00EB43F8"/>
    <w:rsid w:val="00EB46E3"/>
    <w:rsid w:val="00EB5B17"/>
    <w:rsid w:val="00EB6172"/>
    <w:rsid w:val="00EB6FEE"/>
    <w:rsid w:val="00EC050B"/>
    <w:rsid w:val="00EC0A5C"/>
    <w:rsid w:val="00EC0A8D"/>
    <w:rsid w:val="00EC0B67"/>
    <w:rsid w:val="00EC39C7"/>
    <w:rsid w:val="00EC44F1"/>
    <w:rsid w:val="00EC4B79"/>
    <w:rsid w:val="00EC617B"/>
    <w:rsid w:val="00EC643C"/>
    <w:rsid w:val="00EC68B3"/>
    <w:rsid w:val="00EC6B9E"/>
    <w:rsid w:val="00EC6F65"/>
    <w:rsid w:val="00EC73A3"/>
    <w:rsid w:val="00EC78A7"/>
    <w:rsid w:val="00EC7A1B"/>
    <w:rsid w:val="00ED022C"/>
    <w:rsid w:val="00ED0470"/>
    <w:rsid w:val="00ED0C83"/>
    <w:rsid w:val="00ED18E0"/>
    <w:rsid w:val="00ED1905"/>
    <w:rsid w:val="00ED190A"/>
    <w:rsid w:val="00ED1BA3"/>
    <w:rsid w:val="00ED1ED2"/>
    <w:rsid w:val="00ED2431"/>
    <w:rsid w:val="00ED2FC9"/>
    <w:rsid w:val="00ED3556"/>
    <w:rsid w:val="00ED3A32"/>
    <w:rsid w:val="00ED3B5C"/>
    <w:rsid w:val="00ED3FFA"/>
    <w:rsid w:val="00ED4B51"/>
    <w:rsid w:val="00ED4CE9"/>
    <w:rsid w:val="00ED4DD2"/>
    <w:rsid w:val="00ED5BF2"/>
    <w:rsid w:val="00ED5DF6"/>
    <w:rsid w:val="00ED5F05"/>
    <w:rsid w:val="00ED6BD5"/>
    <w:rsid w:val="00ED6D36"/>
    <w:rsid w:val="00ED6D4B"/>
    <w:rsid w:val="00ED7393"/>
    <w:rsid w:val="00ED7470"/>
    <w:rsid w:val="00EE0386"/>
    <w:rsid w:val="00EE038B"/>
    <w:rsid w:val="00EE07DA"/>
    <w:rsid w:val="00EE1796"/>
    <w:rsid w:val="00EE1E05"/>
    <w:rsid w:val="00EE1E6A"/>
    <w:rsid w:val="00EE244A"/>
    <w:rsid w:val="00EE25C5"/>
    <w:rsid w:val="00EE2615"/>
    <w:rsid w:val="00EE2BA5"/>
    <w:rsid w:val="00EE2BC0"/>
    <w:rsid w:val="00EE37F5"/>
    <w:rsid w:val="00EE3A71"/>
    <w:rsid w:val="00EE3BA7"/>
    <w:rsid w:val="00EE4225"/>
    <w:rsid w:val="00EE4907"/>
    <w:rsid w:val="00EE493F"/>
    <w:rsid w:val="00EE4981"/>
    <w:rsid w:val="00EE4EC0"/>
    <w:rsid w:val="00EE52D0"/>
    <w:rsid w:val="00EE5BC8"/>
    <w:rsid w:val="00EE6384"/>
    <w:rsid w:val="00EE7FEB"/>
    <w:rsid w:val="00EF0660"/>
    <w:rsid w:val="00EF0AAF"/>
    <w:rsid w:val="00EF1F6F"/>
    <w:rsid w:val="00EF2DED"/>
    <w:rsid w:val="00EF3123"/>
    <w:rsid w:val="00EF34C1"/>
    <w:rsid w:val="00EF5759"/>
    <w:rsid w:val="00EF57B6"/>
    <w:rsid w:val="00EF5AD4"/>
    <w:rsid w:val="00EF6839"/>
    <w:rsid w:val="00EF6A9F"/>
    <w:rsid w:val="00EF6AC7"/>
    <w:rsid w:val="00EF771C"/>
    <w:rsid w:val="00EF7A18"/>
    <w:rsid w:val="00F00698"/>
    <w:rsid w:val="00F00808"/>
    <w:rsid w:val="00F00944"/>
    <w:rsid w:val="00F01A90"/>
    <w:rsid w:val="00F02376"/>
    <w:rsid w:val="00F0297B"/>
    <w:rsid w:val="00F0332E"/>
    <w:rsid w:val="00F03C7C"/>
    <w:rsid w:val="00F04683"/>
    <w:rsid w:val="00F04696"/>
    <w:rsid w:val="00F046A8"/>
    <w:rsid w:val="00F04DD6"/>
    <w:rsid w:val="00F05254"/>
    <w:rsid w:val="00F0663E"/>
    <w:rsid w:val="00F06DCD"/>
    <w:rsid w:val="00F06F5A"/>
    <w:rsid w:val="00F0712B"/>
    <w:rsid w:val="00F0734A"/>
    <w:rsid w:val="00F0785C"/>
    <w:rsid w:val="00F10B67"/>
    <w:rsid w:val="00F10F2B"/>
    <w:rsid w:val="00F1142F"/>
    <w:rsid w:val="00F11896"/>
    <w:rsid w:val="00F128ED"/>
    <w:rsid w:val="00F12CD9"/>
    <w:rsid w:val="00F12EAB"/>
    <w:rsid w:val="00F13A23"/>
    <w:rsid w:val="00F14646"/>
    <w:rsid w:val="00F14DE6"/>
    <w:rsid w:val="00F14EE3"/>
    <w:rsid w:val="00F1514C"/>
    <w:rsid w:val="00F1549E"/>
    <w:rsid w:val="00F1581C"/>
    <w:rsid w:val="00F15C0C"/>
    <w:rsid w:val="00F1632D"/>
    <w:rsid w:val="00F1646D"/>
    <w:rsid w:val="00F16559"/>
    <w:rsid w:val="00F170A4"/>
    <w:rsid w:val="00F17685"/>
    <w:rsid w:val="00F17BA6"/>
    <w:rsid w:val="00F20336"/>
    <w:rsid w:val="00F2040A"/>
    <w:rsid w:val="00F205EE"/>
    <w:rsid w:val="00F20B90"/>
    <w:rsid w:val="00F21123"/>
    <w:rsid w:val="00F214C0"/>
    <w:rsid w:val="00F21B91"/>
    <w:rsid w:val="00F22264"/>
    <w:rsid w:val="00F228D8"/>
    <w:rsid w:val="00F22B4D"/>
    <w:rsid w:val="00F230F1"/>
    <w:rsid w:val="00F232B2"/>
    <w:rsid w:val="00F23344"/>
    <w:rsid w:val="00F235C4"/>
    <w:rsid w:val="00F24785"/>
    <w:rsid w:val="00F247D4"/>
    <w:rsid w:val="00F248A7"/>
    <w:rsid w:val="00F25154"/>
    <w:rsid w:val="00F25CC1"/>
    <w:rsid w:val="00F27615"/>
    <w:rsid w:val="00F27DE3"/>
    <w:rsid w:val="00F303BC"/>
    <w:rsid w:val="00F30597"/>
    <w:rsid w:val="00F31BA4"/>
    <w:rsid w:val="00F31C58"/>
    <w:rsid w:val="00F3282A"/>
    <w:rsid w:val="00F32D4A"/>
    <w:rsid w:val="00F34527"/>
    <w:rsid w:val="00F3462A"/>
    <w:rsid w:val="00F34B71"/>
    <w:rsid w:val="00F34C01"/>
    <w:rsid w:val="00F34E8E"/>
    <w:rsid w:val="00F34EAD"/>
    <w:rsid w:val="00F35416"/>
    <w:rsid w:val="00F35B00"/>
    <w:rsid w:val="00F360E9"/>
    <w:rsid w:val="00F37C93"/>
    <w:rsid w:val="00F408C7"/>
    <w:rsid w:val="00F40926"/>
    <w:rsid w:val="00F410FD"/>
    <w:rsid w:val="00F41331"/>
    <w:rsid w:val="00F4133D"/>
    <w:rsid w:val="00F4146E"/>
    <w:rsid w:val="00F41641"/>
    <w:rsid w:val="00F41C91"/>
    <w:rsid w:val="00F4231F"/>
    <w:rsid w:val="00F42798"/>
    <w:rsid w:val="00F42DDC"/>
    <w:rsid w:val="00F43299"/>
    <w:rsid w:val="00F4348F"/>
    <w:rsid w:val="00F43B6D"/>
    <w:rsid w:val="00F43DEF"/>
    <w:rsid w:val="00F455CA"/>
    <w:rsid w:val="00F4583B"/>
    <w:rsid w:val="00F45B49"/>
    <w:rsid w:val="00F45E3E"/>
    <w:rsid w:val="00F463A2"/>
    <w:rsid w:val="00F4641A"/>
    <w:rsid w:val="00F47C85"/>
    <w:rsid w:val="00F47D91"/>
    <w:rsid w:val="00F47DA5"/>
    <w:rsid w:val="00F50121"/>
    <w:rsid w:val="00F5035F"/>
    <w:rsid w:val="00F50EF0"/>
    <w:rsid w:val="00F51161"/>
    <w:rsid w:val="00F51916"/>
    <w:rsid w:val="00F51D8E"/>
    <w:rsid w:val="00F525F4"/>
    <w:rsid w:val="00F52E46"/>
    <w:rsid w:val="00F52FC9"/>
    <w:rsid w:val="00F53115"/>
    <w:rsid w:val="00F53E73"/>
    <w:rsid w:val="00F542C6"/>
    <w:rsid w:val="00F545EB"/>
    <w:rsid w:val="00F5528F"/>
    <w:rsid w:val="00F55473"/>
    <w:rsid w:val="00F56F7D"/>
    <w:rsid w:val="00F57364"/>
    <w:rsid w:val="00F57615"/>
    <w:rsid w:val="00F57CA2"/>
    <w:rsid w:val="00F57D8D"/>
    <w:rsid w:val="00F608E0"/>
    <w:rsid w:val="00F610AA"/>
    <w:rsid w:val="00F610D2"/>
    <w:rsid w:val="00F61724"/>
    <w:rsid w:val="00F61A6A"/>
    <w:rsid w:val="00F62999"/>
    <w:rsid w:val="00F62A23"/>
    <w:rsid w:val="00F638F0"/>
    <w:rsid w:val="00F63C8F"/>
    <w:rsid w:val="00F63F24"/>
    <w:rsid w:val="00F648D2"/>
    <w:rsid w:val="00F648DF"/>
    <w:rsid w:val="00F64CA1"/>
    <w:rsid w:val="00F65757"/>
    <w:rsid w:val="00F6584D"/>
    <w:rsid w:val="00F65C1B"/>
    <w:rsid w:val="00F65D1A"/>
    <w:rsid w:val="00F66021"/>
    <w:rsid w:val="00F6624E"/>
    <w:rsid w:val="00F667C7"/>
    <w:rsid w:val="00F66BE6"/>
    <w:rsid w:val="00F6762A"/>
    <w:rsid w:val="00F67A04"/>
    <w:rsid w:val="00F67C9C"/>
    <w:rsid w:val="00F67E40"/>
    <w:rsid w:val="00F71BA4"/>
    <w:rsid w:val="00F723EA"/>
    <w:rsid w:val="00F727F4"/>
    <w:rsid w:val="00F72C78"/>
    <w:rsid w:val="00F73852"/>
    <w:rsid w:val="00F73D1C"/>
    <w:rsid w:val="00F73D1F"/>
    <w:rsid w:val="00F74A5B"/>
    <w:rsid w:val="00F74A86"/>
    <w:rsid w:val="00F74D6C"/>
    <w:rsid w:val="00F7530D"/>
    <w:rsid w:val="00F75660"/>
    <w:rsid w:val="00F75BB9"/>
    <w:rsid w:val="00F769CD"/>
    <w:rsid w:val="00F76DC8"/>
    <w:rsid w:val="00F7742C"/>
    <w:rsid w:val="00F8010F"/>
    <w:rsid w:val="00F801A4"/>
    <w:rsid w:val="00F813FB"/>
    <w:rsid w:val="00F826D1"/>
    <w:rsid w:val="00F82D64"/>
    <w:rsid w:val="00F832FD"/>
    <w:rsid w:val="00F835C1"/>
    <w:rsid w:val="00F83664"/>
    <w:rsid w:val="00F836D4"/>
    <w:rsid w:val="00F83FFB"/>
    <w:rsid w:val="00F84580"/>
    <w:rsid w:val="00F84C70"/>
    <w:rsid w:val="00F85487"/>
    <w:rsid w:val="00F85721"/>
    <w:rsid w:val="00F86884"/>
    <w:rsid w:val="00F86A75"/>
    <w:rsid w:val="00F86FDD"/>
    <w:rsid w:val="00F871B9"/>
    <w:rsid w:val="00F87611"/>
    <w:rsid w:val="00F87B22"/>
    <w:rsid w:val="00F90171"/>
    <w:rsid w:val="00F90EA9"/>
    <w:rsid w:val="00F9137F"/>
    <w:rsid w:val="00F918A8"/>
    <w:rsid w:val="00F91BED"/>
    <w:rsid w:val="00F91D16"/>
    <w:rsid w:val="00F91DD1"/>
    <w:rsid w:val="00F9217C"/>
    <w:rsid w:val="00F923F6"/>
    <w:rsid w:val="00F9288C"/>
    <w:rsid w:val="00F92FA1"/>
    <w:rsid w:val="00F931BB"/>
    <w:rsid w:val="00F931D3"/>
    <w:rsid w:val="00F93427"/>
    <w:rsid w:val="00F934A2"/>
    <w:rsid w:val="00F93B93"/>
    <w:rsid w:val="00F93BA5"/>
    <w:rsid w:val="00F9400E"/>
    <w:rsid w:val="00F94459"/>
    <w:rsid w:val="00F94863"/>
    <w:rsid w:val="00F94BD2"/>
    <w:rsid w:val="00F9568D"/>
    <w:rsid w:val="00F95829"/>
    <w:rsid w:val="00F966BB"/>
    <w:rsid w:val="00F978DA"/>
    <w:rsid w:val="00FA00D6"/>
    <w:rsid w:val="00FA1426"/>
    <w:rsid w:val="00FA1459"/>
    <w:rsid w:val="00FA168D"/>
    <w:rsid w:val="00FA1B07"/>
    <w:rsid w:val="00FA1C57"/>
    <w:rsid w:val="00FA2182"/>
    <w:rsid w:val="00FA21BC"/>
    <w:rsid w:val="00FA23E7"/>
    <w:rsid w:val="00FA2A72"/>
    <w:rsid w:val="00FA33E5"/>
    <w:rsid w:val="00FA3BBA"/>
    <w:rsid w:val="00FA3C9C"/>
    <w:rsid w:val="00FA42C3"/>
    <w:rsid w:val="00FA432A"/>
    <w:rsid w:val="00FA45F9"/>
    <w:rsid w:val="00FA4A0F"/>
    <w:rsid w:val="00FA4EB7"/>
    <w:rsid w:val="00FA625B"/>
    <w:rsid w:val="00FA667B"/>
    <w:rsid w:val="00FA6BF4"/>
    <w:rsid w:val="00FA7118"/>
    <w:rsid w:val="00FA7229"/>
    <w:rsid w:val="00FA7396"/>
    <w:rsid w:val="00FA7F2D"/>
    <w:rsid w:val="00FB0962"/>
    <w:rsid w:val="00FB0965"/>
    <w:rsid w:val="00FB0D75"/>
    <w:rsid w:val="00FB14A0"/>
    <w:rsid w:val="00FB1C50"/>
    <w:rsid w:val="00FB1F5B"/>
    <w:rsid w:val="00FB24A6"/>
    <w:rsid w:val="00FB2D48"/>
    <w:rsid w:val="00FB375B"/>
    <w:rsid w:val="00FB3A27"/>
    <w:rsid w:val="00FB4169"/>
    <w:rsid w:val="00FB4498"/>
    <w:rsid w:val="00FB45BA"/>
    <w:rsid w:val="00FB4C6E"/>
    <w:rsid w:val="00FB504D"/>
    <w:rsid w:val="00FB52C2"/>
    <w:rsid w:val="00FB59CD"/>
    <w:rsid w:val="00FB5E46"/>
    <w:rsid w:val="00FB67B3"/>
    <w:rsid w:val="00FB7699"/>
    <w:rsid w:val="00FB7E5A"/>
    <w:rsid w:val="00FC0526"/>
    <w:rsid w:val="00FC0901"/>
    <w:rsid w:val="00FC14ED"/>
    <w:rsid w:val="00FC23A7"/>
    <w:rsid w:val="00FC2980"/>
    <w:rsid w:val="00FC4038"/>
    <w:rsid w:val="00FC4501"/>
    <w:rsid w:val="00FC4A3C"/>
    <w:rsid w:val="00FC4A9A"/>
    <w:rsid w:val="00FC4F98"/>
    <w:rsid w:val="00FC57EB"/>
    <w:rsid w:val="00FC58CC"/>
    <w:rsid w:val="00FC5C55"/>
    <w:rsid w:val="00FC5DC4"/>
    <w:rsid w:val="00FC6336"/>
    <w:rsid w:val="00FC67B5"/>
    <w:rsid w:val="00FC6874"/>
    <w:rsid w:val="00FC6B96"/>
    <w:rsid w:val="00FC76C5"/>
    <w:rsid w:val="00FC7AF3"/>
    <w:rsid w:val="00FC7D8F"/>
    <w:rsid w:val="00FD0BC4"/>
    <w:rsid w:val="00FD0DF2"/>
    <w:rsid w:val="00FD0E05"/>
    <w:rsid w:val="00FD1D68"/>
    <w:rsid w:val="00FD1EF2"/>
    <w:rsid w:val="00FD1F21"/>
    <w:rsid w:val="00FD23C3"/>
    <w:rsid w:val="00FD24CB"/>
    <w:rsid w:val="00FD2B2B"/>
    <w:rsid w:val="00FD2CB1"/>
    <w:rsid w:val="00FD314C"/>
    <w:rsid w:val="00FD3168"/>
    <w:rsid w:val="00FD3B81"/>
    <w:rsid w:val="00FD3BAA"/>
    <w:rsid w:val="00FD42FE"/>
    <w:rsid w:val="00FD48BF"/>
    <w:rsid w:val="00FD4EEB"/>
    <w:rsid w:val="00FD55B5"/>
    <w:rsid w:val="00FD58F1"/>
    <w:rsid w:val="00FD61EA"/>
    <w:rsid w:val="00FD65A7"/>
    <w:rsid w:val="00FD6B49"/>
    <w:rsid w:val="00FD7407"/>
    <w:rsid w:val="00FD7631"/>
    <w:rsid w:val="00FD78A1"/>
    <w:rsid w:val="00FE0050"/>
    <w:rsid w:val="00FE00CC"/>
    <w:rsid w:val="00FE19BE"/>
    <w:rsid w:val="00FE1D0F"/>
    <w:rsid w:val="00FE1D68"/>
    <w:rsid w:val="00FE2C79"/>
    <w:rsid w:val="00FE3D4A"/>
    <w:rsid w:val="00FE4128"/>
    <w:rsid w:val="00FE4966"/>
    <w:rsid w:val="00FE4B21"/>
    <w:rsid w:val="00FE5D19"/>
    <w:rsid w:val="00FE5EC6"/>
    <w:rsid w:val="00FE7CAE"/>
    <w:rsid w:val="00FE7CFB"/>
    <w:rsid w:val="00FF0887"/>
    <w:rsid w:val="00FF0CC4"/>
    <w:rsid w:val="00FF0E28"/>
    <w:rsid w:val="00FF1388"/>
    <w:rsid w:val="00FF2722"/>
    <w:rsid w:val="00FF298E"/>
    <w:rsid w:val="00FF33D5"/>
    <w:rsid w:val="00FF346F"/>
    <w:rsid w:val="00FF351C"/>
    <w:rsid w:val="00FF3603"/>
    <w:rsid w:val="00FF376A"/>
    <w:rsid w:val="00FF42D5"/>
    <w:rsid w:val="00FF44D2"/>
    <w:rsid w:val="00FF4C91"/>
    <w:rsid w:val="00FF5122"/>
    <w:rsid w:val="00FF52C4"/>
    <w:rsid w:val="00FF555F"/>
    <w:rsid w:val="00FF5699"/>
    <w:rsid w:val="00FF57A9"/>
    <w:rsid w:val="00FF5DD2"/>
    <w:rsid w:val="00FF692F"/>
    <w:rsid w:val="00FF7382"/>
    <w:rsid w:val="00FF7A0F"/>
    <w:rsid w:val="01BBFE15"/>
    <w:rsid w:val="023DCAA1"/>
    <w:rsid w:val="0350CEB3"/>
    <w:rsid w:val="0567A796"/>
    <w:rsid w:val="06923BE7"/>
    <w:rsid w:val="0B9FA897"/>
    <w:rsid w:val="0BBEB4DE"/>
    <w:rsid w:val="0BCEB7D6"/>
    <w:rsid w:val="0E9E4439"/>
    <w:rsid w:val="0F272083"/>
    <w:rsid w:val="0F8EBCD2"/>
    <w:rsid w:val="114D260D"/>
    <w:rsid w:val="1250870B"/>
    <w:rsid w:val="1259CE47"/>
    <w:rsid w:val="12656184"/>
    <w:rsid w:val="136DC5F9"/>
    <w:rsid w:val="13EC576C"/>
    <w:rsid w:val="161938E8"/>
    <w:rsid w:val="17968D4C"/>
    <w:rsid w:val="18E8E37C"/>
    <w:rsid w:val="190600DB"/>
    <w:rsid w:val="1AA07002"/>
    <w:rsid w:val="1B434078"/>
    <w:rsid w:val="1D0D0E09"/>
    <w:rsid w:val="1E27B7FF"/>
    <w:rsid w:val="21873B11"/>
    <w:rsid w:val="24DAB400"/>
    <w:rsid w:val="25B6582E"/>
    <w:rsid w:val="27C43CA7"/>
    <w:rsid w:val="27C820B9"/>
    <w:rsid w:val="28A58AC0"/>
    <w:rsid w:val="2A127E60"/>
    <w:rsid w:val="2A215705"/>
    <w:rsid w:val="2AF7BE6C"/>
    <w:rsid w:val="2B043E94"/>
    <w:rsid w:val="2D033802"/>
    <w:rsid w:val="2D2E211E"/>
    <w:rsid w:val="2D41E8E8"/>
    <w:rsid w:val="2E83F812"/>
    <w:rsid w:val="2F5739D8"/>
    <w:rsid w:val="2FA884D8"/>
    <w:rsid w:val="302C0C17"/>
    <w:rsid w:val="323DCBFD"/>
    <w:rsid w:val="32A3405C"/>
    <w:rsid w:val="33601994"/>
    <w:rsid w:val="34863288"/>
    <w:rsid w:val="348C2708"/>
    <w:rsid w:val="3504471E"/>
    <w:rsid w:val="360F4F44"/>
    <w:rsid w:val="3843252B"/>
    <w:rsid w:val="38A52A2B"/>
    <w:rsid w:val="3928503E"/>
    <w:rsid w:val="3A945180"/>
    <w:rsid w:val="3ACC6428"/>
    <w:rsid w:val="3BA465C5"/>
    <w:rsid w:val="3BB7FD33"/>
    <w:rsid w:val="3DAABD6D"/>
    <w:rsid w:val="3E8CFBE3"/>
    <w:rsid w:val="3EB8BAC8"/>
    <w:rsid w:val="401C74B4"/>
    <w:rsid w:val="454FB610"/>
    <w:rsid w:val="45937E0F"/>
    <w:rsid w:val="45F8F26E"/>
    <w:rsid w:val="465D0C27"/>
    <w:rsid w:val="4663EA49"/>
    <w:rsid w:val="48619511"/>
    <w:rsid w:val="48F46C94"/>
    <w:rsid w:val="498FCDD0"/>
    <w:rsid w:val="4AC4E30C"/>
    <w:rsid w:val="4C306FC1"/>
    <w:rsid w:val="4C5859E1"/>
    <w:rsid w:val="4D856797"/>
    <w:rsid w:val="4E4EA36C"/>
    <w:rsid w:val="4F1E581B"/>
    <w:rsid w:val="50459DC1"/>
    <w:rsid w:val="51E15744"/>
    <w:rsid w:val="520E6EE9"/>
    <w:rsid w:val="52F8D568"/>
    <w:rsid w:val="53BFF0E4"/>
    <w:rsid w:val="546F9EA0"/>
    <w:rsid w:val="55A74391"/>
    <w:rsid w:val="57C5A6A0"/>
    <w:rsid w:val="5B668B84"/>
    <w:rsid w:val="5BF7A59F"/>
    <w:rsid w:val="5D5FB0E8"/>
    <w:rsid w:val="60A97D6F"/>
    <w:rsid w:val="60DE6332"/>
    <w:rsid w:val="61F79AF4"/>
    <w:rsid w:val="6362BF77"/>
    <w:rsid w:val="6467A557"/>
    <w:rsid w:val="656EF9E7"/>
    <w:rsid w:val="6579D295"/>
    <w:rsid w:val="657AFF59"/>
    <w:rsid w:val="686E6A2A"/>
    <w:rsid w:val="68F2E3F9"/>
    <w:rsid w:val="690F5110"/>
    <w:rsid w:val="69534E78"/>
    <w:rsid w:val="6A408A43"/>
    <w:rsid w:val="6D076718"/>
    <w:rsid w:val="6D9C9947"/>
    <w:rsid w:val="73FF8055"/>
    <w:rsid w:val="743FA8B2"/>
    <w:rsid w:val="748F267A"/>
    <w:rsid w:val="7511C89A"/>
    <w:rsid w:val="75450AAE"/>
    <w:rsid w:val="75A468BC"/>
    <w:rsid w:val="75B79A9B"/>
    <w:rsid w:val="75E3CFE8"/>
    <w:rsid w:val="7799FC8B"/>
    <w:rsid w:val="7819532A"/>
    <w:rsid w:val="7AC2BF5B"/>
    <w:rsid w:val="7B446FB1"/>
    <w:rsid w:val="7CBB4D47"/>
    <w:rsid w:val="7CC4041B"/>
    <w:rsid w:val="7CF3F996"/>
    <w:rsid w:val="7E00FCDE"/>
    <w:rsid w:val="7EEE2310"/>
    <w:rsid w:val="7F39F425"/>
    <w:rsid w:val="7F769EE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51EAB1"/>
  <w15:chartTrackingRefBased/>
  <w15:docId w15:val="{76B2E2FD-8A69-48E7-AFA1-4647E8FBD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4905"/>
    <w:pPr>
      <w:widowControl w:val="0"/>
      <w:autoSpaceDE w:val="0"/>
      <w:autoSpaceDN w:val="0"/>
      <w:spacing w:after="0" w:line="240" w:lineRule="auto"/>
    </w:pPr>
    <w:rPr>
      <w:rFonts w:ascii="Arial" w:eastAsia="Tahoma" w:hAnsi="Arial" w:cs="Arial"/>
    </w:rPr>
  </w:style>
  <w:style w:type="paragraph" w:styleId="Heading1">
    <w:name w:val="heading 1"/>
    <w:basedOn w:val="Normal"/>
    <w:next w:val="Normal"/>
    <w:link w:val="Heading1Char"/>
    <w:uiPriority w:val="9"/>
    <w:qFormat/>
    <w:rsid w:val="00EF57B6"/>
    <w:pPr>
      <w:keepNext/>
      <w:keepLines/>
      <w:outlineLvl w:val="0"/>
    </w:pPr>
    <w:rPr>
      <w:rFonts w:eastAsiaTheme="majorEastAsia"/>
      <w:b/>
      <w:bCs/>
      <w:color w:val="032E53"/>
      <w:sz w:val="32"/>
      <w:szCs w:val="32"/>
    </w:rPr>
  </w:style>
  <w:style w:type="paragraph" w:styleId="Heading2">
    <w:name w:val="heading 2"/>
    <w:basedOn w:val="Normal"/>
    <w:next w:val="Normal"/>
    <w:link w:val="Heading2Char"/>
    <w:uiPriority w:val="9"/>
    <w:unhideWhenUsed/>
    <w:qFormat/>
    <w:rsid w:val="00FA4EB7"/>
    <w:pPr>
      <w:spacing w:line="259" w:lineRule="auto"/>
      <w:ind w:right="32"/>
      <w:outlineLvl w:val="1"/>
    </w:pPr>
    <w:rPr>
      <w:b/>
      <w:bCs/>
      <w:color w:val="055994"/>
      <w:sz w:val="28"/>
      <w:szCs w:val="28"/>
    </w:rPr>
  </w:style>
  <w:style w:type="paragraph" w:styleId="Heading3">
    <w:name w:val="heading 3"/>
    <w:basedOn w:val="Normal"/>
    <w:link w:val="Heading3Char"/>
    <w:uiPriority w:val="9"/>
    <w:unhideWhenUsed/>
    <w:qFormat/>
    <w:rsid w:val="0086739C"/>
    <w:pPr>
      <w:spacing w:before="108"/>
      <w:ind w:left="526"/>
      <w:outlineLvl w:val="2"/>
    </w:pPr>
    <w:rPr>
      <w:rFonts w:ascii="Trebuchet MS" w:eastAsia="Trebuchet MS" w:hAnsi="Trebuchet MS" w:cs="Trebuchet MS"/>
      <w:sz w:val="28"/>
      <w:szCs w:val="28"/>
    </w:rPr>
  </w:style>
  <w:style w:type="paragraph" w:styleId="Heading4">
    <w:name w:val="heading 4"/>
    <w:basedOn w:val="Normal"/>
    <w:next w:val="Normal"/>
    <w:link w:val="Heading4Char"/>
    <w:uiPriority w:val="9"/>
    <w:unhideWhenUsed/>
    <w:qFormat/>
    <w:rsid w:val="007A5740"/>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A73639"/>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06DBC"/>
    <w:rPr>
      <w:sz w:val="16"/>
      <w:szCs w:val="16"/>
    </w:rPr>
  </w:style>
  <w:style w:type="character" w:customStyle="1" w:styleId="BodyTextChar">
    <w:name w:val="Body Text Char"/>
    <w:basedOn w:val="DefaultParagraphFont"/>
    <w:link w:val="BodyText"/>
    <w:uiPriority w:val="1"/>
    <w:rsid w:val="00306DBC"/>
    <w:rPr>
      <w:rFonts w:ascii="Tahoma" w:eastAsia="Tahoma" w:hAnsi="Tahoma" w:cs="Tahoma"/>
      <w:sz w:val="16"/>
      <w:szCs w:val="16"/>
    </w:rPr>
  </w:style>
  <w:style w:type="character" w:styleId="Hyperlink">
    <w:name w:val="Hyperlink"/>
    <w:basedOn w:val="DefaultParagraphFont"/>
    <w:uiPriority w:val="99"/>
    <w:unhideWhenUsed/>
    <w:rsid w:val="00693D95"/>
    <w:rPr>
      <w:color w:val="0563C1" w:themeColor="hyperlink"/>
      <w:u w:val="single"/>
    </w:rPr>
  </w:style>
  <w:style w:type="character" w:styleId="UnresolvedMention">
    <w:name w:val="Unresolved Mention"/>
    <w:basedOn w:val="DefaultParagraphFont"/>
    <w:uiPriority w:val="99"/>
    <w:semiHidden/>
    <w:unhideWhenUsed/>
    <w:rsid w:val="00693D95"/>
    <w:rPr>
      <w:color w:val="605E5C"/>
      <w:shd w:val="clear" w:color="auto" w:fill="E1DFDD"/>
    </w:rPr>
  </w:style>
  <w:style w:type="character" w:styleId="FollowedHyperlink">
    <w:name w:val="FollowedHyperlink"/>
    <w:basedOn w:val="DefaultParagraphFont"/>
    <w:uiPriority w:val="99"/>
    <w:semiHidden/>
    <w:unhideWhenUsed/>
    <w:rsid w:val="0056600D"/>
    <w:rPr>
      <w:color w:val="954F72" w:themeColor="followedHyperlink"/>
      <w:u w:val="single"/>
    </w:rPr>
  </w:style>
  <w:style w:type="paragraph" w:styleId="Header">
    <w:name w:val="header"/>
    <w:basedOn w:val="Normal"/>
    <w:link w:val="HeaderChar"/>
    <w:uiPriority w:val="99"/>
    <w:unhideWhenUsed/>
    <w:rsid w:val="006B3BD2"/>
    <w:pPr>
      <w:tabs>
        <w:tab w:val="center" w:pos="4680"/>
        <w:tab w:val="right" w:pos="9360"/>
      </w:tabs>
    </w:pPr>
  </w:style>
  <w:style w:type="character" w:customStyle="1" w:styleId="HeaderChar">
    <w:name w:val="Header Char"/>
    <w:basedOn w:val="DefaultParagraphFont"/>
    <w:link w:val="Header"/>
    <w:uiPriority w:val="99"/>
    <w:rsid w:val="006B3BD2"/>
    <w:rPr>
      <w:rFonts w:ascii="Tahoma" w:eastAsia="Tahoma" w:hAnsi="Tahoma" w:cs="Tahoma"/>
    </w:rPr>
  </w:style>
  <w:style w:type="paragraph" w:styleId="Footer">
    <w:name w:val="footer"/>
    <w:basedOn w:val="Normal"/>
    <w:link w:val="FooterChar"/>
    <w:uiPriority w:val="99"/>
    <w:unhideWhenUsed/>
    <w:rsid w:val="006B3BD2"/>
    <w:pPr>
      <w:tabs>
        <w:tab w:val="center" w:pos="4680"/>
        <w:tab w:val="right" w:pos="9360"/>
      </w:tabs>
    </w:pPr>
  </w:style>
  <w:style w:type="character" w:customStyle="1" w:styleId="FooterChar">
    <w:name w:val="Footer Char"/>
    <w:basedOn w:val="DefaultParagraphFont"/>
    <w:link w:val="Footer"/>
    <w:uiPriority w:val="99"/>
    <w:rsid w:val="006B3BD2"/>
    <w:rPr>
      <w:rFonts w:ascii="Tahoma" w:eastAsia="Tahoma" w:hAnsi="Tahoma" w:cs="Tahoma"/>
    </w:rPr>
  </w:style>
  <w:style w:type="character" w:customStyle="1" w:styleId="Heading3Char">
    <w:name w:val="Heading 3 Char"/>
    <w:basedOn w:val="DefaultParagraphFont"/>
    <w:link w:val="Heading3"/>
    <w:uiPriority w:val="9"/>
    <w:rsid w:val="0086739C"/>
    <w:rPr>
      <w:rFonts w:ascii="Trebuchet MS" w:eastAsia="Trebuchet MS" w:hAnsi="Trebuchet MS" w:cs="Trebuchet MS"/>
      <w:sz w:val="28"/>
      <w:szCs w:val="28"/>
    </w:rPr>
  </w:style>
  <w:style w:type="paragraph" w:styleId="EndnoteText">
    <w:name w:val="endnote text"/>
    <w:basedOn w:val="Normal"/>
    <w:link w:val="EndnoteTextChar"/>
    <w:uiPriority w:val="99"/>
    <w:semiHidden/>
    <w:unhideWhenUsed/>
    <w:rsid w:val="00FA2182"/>
    <w:rPr>
      <w:sz w:val="20"/>
      <w:szCs w:val="20"/>
    </w:rPr>
  </w:style>
  <w:style w:type="character" w:customStyle="1" w:styleId="EndnoteTextChar">
    <w:name w:val="Endnote Text Char"/>
    <w:basedOn w:val="DefaultParagraphFont"/>
    <w:link w:val="EndnoteText"/>
    <w:uiPriority w:val="99"/>
    <w:semiHidden/>
    <w:rsid w:val="00FA2182"/>
    <w:rPr>
      <w:rFonts w:ascii="Tahoma" w:eastAsia="Tahoma" w:hAnsi="Tahoma" w:cs="Tahoma"/>
      <w:sz w:val="20"/>
      <w:szCs w:val="20"/>
    </w:rPr>
  </w:style>
  <w:style w:type="character" w:styleId="EndnoteReference">
    <w:name w:val="endnote reference"/>
    <w:basedOn w:val="DefaultParagraphFont"/>
    <w:uiPriority w:val="99"/>
    <w:semiHidden/>
    <w:unhideWhenUsed/>
    <w:rsid w:val="00FA2182"/>
    <w:rPr>
      <w:vertAlign w:val="superscript"/>
    </w:rPr>
  </w:style>
  <w:style w:type="character" w:customStyle="1" w:styleId="Heading1Char">
    <w:name w:val="Heading 1 Char"/>
    <w:basedOn w:val="DefaultParagraphFont"/>
    <w:link w:val="Heading1"/>
    <w:uiPriority w:val="9"/>
    <w:rsid w:val="00EF57B6"/>
    <w:rPr>
      <w:rFonts w:ascii="Arial" w:eastAsiaTheme="majorEastAsia" w:hAnsi="Arial" w:cs="Arial"/>
      <w:b/>
      <w:bCs/>
      <w:color w:val="032E53"/>
      <w:sz w:val="32"/>
      <w:szCs w:val="32"/>
    </w:rPr>
  </w:style>
  <w:style w:type="character" w:customStyle="1" w:styleId="Heading4Char">
    <w:name w:val="Heading 4 Char"/>
    <w:basedOn w:val="DefaultParagraphFont"/>
    <w:link w:val="Heading4"/>
    <w:uiPriority w:val="9"/>
    <w:rsid w:val="007A5740"/>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unhideWhenUsed/>
    <w:rsid w:val="0045077A"/>
    <w:rPr>
      <w:sz w:val="20"/>
      <w:szCs w:val="20"/>
    </w:rPr>
  </w:style>
  <w:style w:type="character" w:customStyle="1" w:styleId="FootnoteTextChar">
    <w:name w:val="Footnote Text Char"/>
    <w:basedOn w:val="DefaultParagraphFont"/>
    <w:link w:val="FootnoteText"/>
    <w:uiPriority w:val="99"/>
    <w:rsid w:val="0045077A"/>
    <w:rPr>
      <w:rFonts w:ascii="Tahoma" w:eastAsia="Tahoma" w:hAnsi="Tahoma" w:cs="Tahoma"/>
      <w:sz w:val="20"/>
      <w:szCs w:val="20"/>
    </w:rPr>
  </w:style>
  <w:style w:type="character" w:styleId="FootnoteReference">
    <w:name w:val="footnote reference"/>
    <w:basedOn w:val="DefaultParagraphFont"/>
    <w:uiPriority w:val="99"/>
    <w:semiHidden/>
    <w:unhideWhenUsed/>
    <w:rsid w:val="0045077A"/>
    <w:rPr>
      <w:vertAlign w:val="superscript"/>
    </w:rPr>
  </w:style>
  <w:style w:type="paragraph" w:styleId="ListParagraph">
    <w:name w:val="List Paragraph"/>
    <w:basedOn w:val="Normal"/>
    <w:uiPriority w:val="1"/>
    <w:qFormat/>
    <w:rsid w:val="0045077A"/>
    <w:pPr>
      <w:spacing w:before="19"/>
      <w:ind w:left="409" w:hanging="158"/>
    </w:pPr>
  </w:style>
  <w:style w:type="character" w:customStyle="1" w:styleId="Heading5Char">
    <w:name w:val="Heading 5 Char"/>
    <w:basedOn w:val="DefaultParagraphFont"/>
    <w:link w:val="Heading5"/>
    <w:uiPriority w:val="9"/>
    <w:rsid w:val="00A73639"/>
    <w:rPr>
      <w:rFonts w:asciiTheme="majorHAnsi" w:eastAsiaTheme="majorEastAsia" w:hAnsiTheme="majorHAnsi" w:cstheme="majorBidi"/>
      <w:color w:val="2F5496" w:themeColor="accent1" w:themeShade="BF"/>
    </w:rPr>
  </w:style>
  <w:style w:type="paragraph" w:customStyle="1" w:styleId="TableParagraph">
    <w:name w:val="Table Paragraph"/>
    <w:basedOn w:val="Normal"/>
    <w:uiPriority w:val="1"/>
    <w:qFormat/>
    <w:rsid w:val="00985F55"/>
    <w:pPr>
      <w:spacing w:before="50"/>
      <w:ind w:left="191"/>
    </w:pPr>
  </w:style>
  <w:style w:type="character" w:customStyle="1" w:styleId="Heading2Char">
    <w:name w:val="Heading 2 Char"/>
    <w:basedOn w:val="DefaultParagraphFont"/>
    <w:link w:val="Heading2"/>
    <w:uiPriority w:val="9"/>
    <w:rsid w:val="00FA4EB7"/>
    <w:rPr>
      <w:rFonts w:ascii="Arial" w:eastAsia="Tahoma" w:hAnsi="Arial" w:cs="Arial"/>
      <w:b/>
      <w:bCs/>
      <w:color w:val="055994"/>
      <w:sz w:val="28"/>
      <w:szCs w:val="28"/>
    </w:rPr>
  </w:style>
  <w:style w:type="character" w:styleId="CommentReference">
    <w:name w:val="annotation reference"/>
    <w:basedOn w:val="DefaultParagraphFont"/>
    <w:uiPriority w:val="99"/>
    <w:semiHidden/>
    <w:unhideWhenUsed/>
    <w:rsid w:val="009D7267"/>
    <w:rPr>
      <w:sz w:val="16"/>
      <w:szCs w:val="16"/>
    </w:rPr>
  </w:style>
  <w:style w:type="paragraph" w:styleId="CommentText">
    <w:name w:val="annotation text"/>
    <w:basedOn w:val="Normal"/>
    <w:link w:val="CommentTextChar"/>
    <w:uiPriority w:val="99"/>
    <w:unhideWhenUsed/>
    <w:rsid w:val="009D7267"/>
    <w:rPr>
      <w:sz w:val="20"/>
      <w:szCs w:val="20"/>
    </w:rPr>
  </w:style>
  <w:style w:type="character" w:customStyle="1" w:styleId="CommentTextChar">
    <w:name w:val="Comment Text Char"/>
    <w:basedOn w:val="DefaultParagraphFont"/>
    <w:link w:val="CommentText"/>
    <w:uiPriority w:val="99"/>
    <w:rsid w:val="009D7267"/>
    <w:rPr>
      <w:rFonts w:ascii="Tahoma" w:eastAsia="Tahoma" w:hAnsi="Tahoma" w:cs="Tahoma"/>
      <w:sz w:val="20"/>
      <w:szCs w:val="20"/>
    </w:rPr>
  </w:style>
  <w:style w:type="paragraph" w:styleId="CommentSubject">
    <w:name w:val="annotation subject"/>
    <w:basedOn w:val="CommentText"/>
    <w:next w:val="CommentText"/>
    <w:link w:val="CommentSubjectChar"/>
    <w:uiPriority w:val="99"/>
    <w:semiHidden/>
    <w:unhideWhenUsed/>
    <w:rsid w:val="009D7267"/>
    <w:rPr>
      <w:b/>
      <w:bCs/>
    </w:rPr>
  </w:style>
  <w:style w:type="character" w:customStyle="1" w:styleId="CommentSubjectChar">
    <w:name w:val="Comment Subject Char"/>
    <w:basedOn w:val="CommentTextChar"/>
    <w:link w:val="CommentSubject"/>
    <w:uiPriority w:val="99"/>
    <w:semiHidden/>
    <w:rsid w:val="009D7267"/>
    <w:rPr>
      <w:rFonts w:ascii="Tahoma" w:eastAsia="Tahoma" w:hAnsi="Tahoma" w:cs="Tahoma"/>
      <w:b/>
      <w:bCs/>
      <w:sz w:val="20"/>
      <w:szCs w:val="20"/>
    </w:rPr>
  </w:style>
  <w:style w:type="paragraph" w:styleId="Revision">
    <w:name w:val="Revision"/>
    <w:hidden/>
    <w:uiPriority w:val="99"/>
    <w:semiHidden/>
    <w:rsid w:val="001467E1"/>
    <w:pPr>
      <w:spacing w:after="0" w:line="240" w:lineRule="auto"/>
    </w:pPr>
    <w:rPr>
      <w:rFonts w:ascii="Tahoma" w:eastAsia="Tahoma" w:hAnsi="Tahoma" w:cs="Tahoma"/>
    </w:rPr>
  </w:style>
  <w:style w:type="character" w:customStyle="1" w:styleId="normaltextrun">
    <w:name w:val="normaltextrun"/>
    <w:basedOn w:val="DefaultParagraphFont"/>
    <w:rsid w:val="00B21F2B"/>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unhideWhenUsed/>
    <w:rsid w:val="005B6181"/>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styleId="TOCHeading">
    <w:name w:val="TOC Heading"/>
    <w:basedOn w:val="Heading1"/>
    <w:next w:val="Normal"/>
    <w:uiPriority w:val="39"/>
    <w:unhideWhenUsed/>
    <w:qFormat/>
    <w:rsid w:val="009A7318"/>
    <w:pPr>
      <w:widowControl/>
      <w:autoSpaceDE/>
      <w:autoSpaceDN/>
      <w:spacing w:line="259" w:lineRule="auto"/>
      <w:outlineLvl w:val="9"/>
    </w:pPr>
    <w:rPr>
      <w:rFonts w:asciiTheme="majorHAnsi" w:hAnsiTheme="majorHAnsi" w:cstheme="majorBidi"/>
      <w:b w:val="0"/>
      <w:bCs w:val="0"/>
      <w:color w:val="2F5496" w:themeColor="accent1" w:themeShade="BF"/>
    </w:rPr>
  </w:style>
  <w:style w:type="paragraph" w:styleId="TOC1">
    <w:name w:val="toc 1"/>
    <w:basedOn w:val="Normal"/>
    <w:next w:val="Normal"/>
    <w:autoRedefine/>
    <w:uiPriority w:val="39"/>
    <w:unhideWhenUsed/>
    <w:rsid w:val="00CD1660"/>
    <w:pPr>
      <w:tabs>
        <w:tab w:val="right" w:leader="dot" w:pos="10790"/>
      </w:tabs>
      <w:spacing w:after="100"/>
    </w:pPr>
  </w:style>
  <w:style w:type="paragraph" w:styleId="TOC3">
    <w:name w:val="toc 3"/>
    <w:basedOn w:val="Normal"/>
    <w:next w:val="Normal"/>
    <w:autoRedefine/>
    <w:uiPriority w:val="39"/>
    <w:unhideWhenUsed/>
    <w:rsid w:val="009A7318"/>
    <w:pPr>
      <w:spacing w:after="100"/>
      <w:ind w:left="440"/>
    </w:pPr>
  </w:style>
  <w:style w:type="paragraph" w:styleId="TOC2">
    <w:name w:val="toc 2"/>
    <w:basedOn w:val="Normal"/>
    <w:next w:val="Normal"/>
    <w:autoRedefine/>
    <w:uiPriority w:val="39"/>
    <w:unhideWhenUsed/>
    <w:rsid w:val="005E58DA"/>
    <w:pPr>
      <w:tabs>
        <w:tab w:val="right" w:leader="dot" w:pos="10790"/>
      </w:tabs>
      <w:spacing w:after="100"/>
      <w:ind w:left="220"/>
    </w:pPr>
  </w:style>
  <w:style w:type="character" w:styleId="Mention">
    <w:name w:val="Mention"/>
    <w:basedOn w:val="DefaultParagraphFont"/>
    <w:uiPriority w:val="99"/>
    <w:unhideWhenUsed/>
    <w:rsid w:val="00F52E4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6587234">
      <w:bodyDiv w:val="1"/>
      <w:marLeft w:val="0"/>
      <w:marRight w:val="0"/>
      <w:marTop w:val="0"/>
      <w:marBottom w:val="0"/>
      <w:divBdr>
        <w:top w:val="none" w:sz="0" w:space="0" w:color="auto"/>
        <w:left w:val="none" w:sz="0" w:space="0" w:color="auto"/>
        <w:bottom w:val="none" w:sz="0" w:space="0" w:color="auto"/>
        <w:right w:val="none" w:sz="0" w:space="0" w:color="auto"/>
      </w:divBdr>
    </w:div>
    <w:div w:id="61026031">
      <w:bodyDiv w:val="1"/>
      <w:marLeft w:val="0"/>
      <w:marRight w:val="0"/>
      <w:marTop w:val="0"/>
      <w:marBottom w:val="0"/>
      <w:divBdr>
        <w:top w:val="none" w:sz="0" w:space="0" w:color="auto"/>
        <w:left w:val="none" w:sz="0" w:space="0" w:color="auto"/>
        <w:bottom w:val="none" w:sz="0" w:space="0" w:color="auto"/>
        <w:right w:val="none" w:sz="0" w:space="0" w:color="auto"/>
      </w:divBdr>
    </w:div>
    <w:div w:id="254173816">
      <w:bodyDiv w:val="1"/>
      <w:marLeft w:val="0"/>
      <w:marRight w:val="0"/>
      <w:marTop w:val="0"/>
      <w:marBottom w:val="0"/>
      <w:divBdr>
        <w:top w:val="none" w:sz="0" w:space="0" w:color="auto"/>
        <w:left w:val="none" w:sz="0" w:space="0" w:color="auto"/>
        <w:bottom w:val="none" w:sz="0" w:space="0" w:color="auto"/>
        <w:right w:val="none" w:sz="0" w:space="0" w:color="auto"/>
      </w:divBdr>
    </w:div>
    <w:div w:id="277957023">
      <w:bodyDiv w:val="1"/>
      <w:marLeft w:val="0"/>
      <w:marRight w:val="0"/>
      <w:marTop w:val="0"/>
      <w:marBottom w:val="0"/>
      <w:divBdr>
        <w:top w:val="none" w:sz="0" w:space="0" w:color="auto"/>
        <w:left w:val="none" w:sz="0" w:space="0" w:color="auto"/>
        <w:bottom w:val="none" w:sz="0" w:space="0" w:color="auto"/>
        <w:right w:val="none" w:sz="0" w:space="0" w:color="auto"/>
      </w:divBdr>
    </w:div>
    <w:div w:id="401373389">
      <w:bodyDiv w:val="1"/>
      <w:marLeft w:val="0"/>
      <w:marRight w:val="0"/>
      <w:marTop w:val="0"/>
      <w:marBottom w:val="0"/>
      <w:divBdr>
        <w:top w:val="none" w:sz="0" w:space="0" w:color="auto"/>
        <w:left w:val="none" w:sz="0" w:space="0" w:color="auto"/>
        <w:bottom w:val="none" w:sz="0" w:space="0" w:color="auto"/>
        <w:right w:val="none" w:sz="0" w:space="0" w:color="auto"/>
      </w:divBdr>
    </w:div>
    <w:div w:id="559749316">
      <w:bodyDiv w:val="1"/>
      <w:marLeft w:val="0"/>
      <w:marRight w:val="0"/>
      <w:marTop w:val="0"/>
      <w:marBottom w:val="0"/>
      <w:divBdr>
        <w:top w:val="none" w:sz="0" w:space="0" w:color="auto"/>
        <w:left w:val="none" w:sz="0" w:space="0" w:color="auto"/>
        <w:bottom w:val="none" w:sz="0" w:space="0" w:color="auto"/>
        <w:right w:val="none" w:sz="0" w:space="0" w:color="auto"/>
      </w:divBdr>
      <w:divsChild>
        <w:div w:id="1300839869">
          <w:marLeft w:val="0"/>
          <w:marRight w:val="0"/>
          <w:marTop w:val="0"/>
          <w:marBottom w:val="0"/>
          <w:divBdr>
            <w:top w:val="none" w:sz="0" w:space="0" w:color="auto"/>
            <w:left w:val="none" w:sz="0" w:space="0" w:color="auto"/>
            <w:bottom w:val="none" w:sz="0" w:space="0" w:color="auto"/>
            <w:right w:val="none" w:sz="0" w:space="0" w:color="auto"/>
          </w:divBdr>
        </w:div>
      </w:divsChild>
    </w:div>
    <w:div w:id="609044936">
      <w:bodyDiv w:val="1"/>
      <w:marLeft w:val="0"/>
      <w:marRight w:val="0"/>
      <w:marTop w:val="0"/>
      <w:marBottom w:val="0"/>
      <w:divBdr>
        <w:top w:val="none" w:sz="0" w:space="0" w:color="auto"/>
        <w:left w:val="none" w:sz="0" w:space="0" w:color="auto"/>
        <w:bottom w:val="none" w:sz="0" w:space="0" w:color="auto"/>
        <w:right w:val="none" w:sz="0" w:space="0" w:color="auto"/>
      </w:divBdr>
    </w:div>
    <w:div w:id="827524886">
      <w:bodyDiv w:val="1"/>
      <w:marLeft w:val="0"/>
      <w:marRight w:val="0"/>
      <w:marTop w:val="0"/>
      <w:marBottom w:val="0"/>
      <w:divBdr>
        <w:top w:val="none" w:sz="0" w:space="0" w:color="auto"/>
        <w:left w:val="none" w:sz="0" w:space="0" w:color="auto"/>
        <w:bottom w:val="none" w:sz="0" w:space="0" w:color="auto"/>
        <w:right w:val="none" w:sz="0" w:space="0" w:color="auto"/>
      </w:divBdr>
    </w:div>
    <w:div w:id="841893037">
      <w:bodyDiv w:val="1"/>
      <w:marLeft w:val="0"/>
      <w:marRight w:val="0"/>
      <w:marTop w:val="0"/>
      <w:marBottom w:val="0"/>
      <w:divBdr>
        <w:top w:val="none" w:sz="0" w:space="0" w:color="auto"/>
        <w:left w:val="none" w:sz="0" w:space="0" w:color="auto"/>
        <w:bottom w:val="none" w:sz="0" w:space="0" w:color="auto"/>
        <w:right w:val="none" w:sz="0" w:space="0" w:color="auto"/>
      </w:divBdr>
    </w:div>
    <w:div w:id="891162284">
      <w:bodyDiv w:val="1"/>
      <w:marLeft w:val="0"/>
      <w:marRight w:val="0"/>
      <w:marTop w:val="0"/>
      <w:marBottom w:val="0"/>
      <w:divBdr>
        <w:top w:val="none" w:sz="0" w:space="0" w:color="auto"/>
        <w:left w:val="none" w:sz="0" w:space="0" w:color="auto"/>
        <w:bottom w:val="none" w:sz="0" w:space="0" w:color="auto"/>
        <w:right w:val="none" w:sz="0" w:space="0" w:color="auto"/>
      </w:divBdr>
    </w:div>
    <w:div w:id="918639386">
      <w:bodyDiv w:val="1"/>
      <w:marLeft w:val="0"/>
      <w:marRight w:val="0"/>
      <w:marTop w:val="0"/>
      <w:marBottom w:val="0"/>
      <w:divBdr>
        <w:top w:val="none" w:sz="0" w:space="0" w:color="auto"/>
        <w:left w:val="none" w:sz="0" w:space="0" w:color="auto"/>
        <w:bottom w:val="none" w:sz="0" w:space="0" w:color="auto"/>
        <w:right w:val="none" w:sz="0" w:space="0" w:color="auto"/>
      </w:divBdr>
    </w:div>
    <w:div w:id="934746352">
      <w:bodyDiv w:val="1"/>
      <w:marLeft w:val="0"/>
      <w:marRight w:val="0"/>
      <w:marTop w:val="0"/>
      <w:marBottom w:val="0"/>
      <w:divBdr>
        <w:top w:val="none" w:sz="0" w:space="0" w:color="auto"/>
        <w:left w:val="none" w:sz="0" w:space="0" w:color="auto"/>
        <w:bottom w:val="none" w:sz="0" w:space="0" w:color="auto"/>
        <w:right w:val="none" w:sz="0" w:space="0" w:color="auto"/>
      </w:divBdr>
    </w:div>
    <w:div w:id="1033768238">
      <w:bodyDiv w:val="1"/>
      <w:marLeft w:val="0"/>
      <w:marRight w:val="0"/>
      <w:marTop w:val="0"/>
      <w:marBottom w:val="0"/>
      <w:divBdr>
        <w:top w:val="none" w:sz="0" w:space="0" w:color="auto"/>
        <w:left w:val="none" w:sz="0" w:space="0" w:color="auto"/>
        <w:bottom w:val="none" w:sz="0" w:space="0" w:color="auto"/>
        <w:right w:val="none" w:sz="0" w:space="0" w:color="auto"/>
      </w:divBdr>
      <w:divsChild>
        <w:div w:id="489449267">
          <w:marLeft w:val="0"/>
          <w:marRight w:val="0"/>
          <w:marTop w:val="0"/>
          <w:marBottom w:val="0"/>
          <w:divBdr>
            <w:top w:val="none" w:sz="0" w:space="0" w:color="auto"/>
            <w:left w:val="none" w:sz="0" w:space="0" w:color="auto"/>
            <w:bottom w:val="none" w:sz="0" w:space="0" w:color="auto"/>
            <w:right w:val="none" w:sz="0" w:space="0" w:color="auto"/>
          </w:divBdr>
        </w:div>
      </w:divsChild>
    </w:div>
    <w:div w:id="1230724608">
      <w:bodyDiv w:val="1"/>
      <w:marLeft w:val="0"/>
      <w:marRight w:val="0"/>
      <w:marTop w:val="0"/>
      <w:marBottom w:val="0"/>
      <w:divBdr>
        <w:top w:val="none" w:sz="0" w:space="0" w:color="auto"/>
        <w:left w:val="none" w:sz="0" w:space="0" w:color="auto"/>
        <w:bottom w:val="none" w:sz="0" w:space="0" w:color="auto"/>
        <w:right w:val="none" w:sz="0" w:space="0" w:color="auto"/>
      </w:divBdr>
    </w:div>
    <w:div w:id="1309240407">
      <w:bodyDiv w:val="1"/>
      <w:marLeft w:val="0"/>
      <w:marRight w:val="0"/>
      <w:marTop w:val="0"/>
      <w:marBottom w:val="0"/>
      <w:divBdr>
        <w:top w:val="none" w:sz="0" w:space="0" w:color="auto"/>
        <w:left w:val="none" w:sz="0" w:space="0" w:color="auto"/>
        <w:bottom w:val="none" w:sz="0" w:space="0" w:color="auto"/>
        <w:right w:val="none" w:sz="0" w:space="0" w:color="auto"/>
      </w:divBdr>
    </w:div>
    <w:div w:id="1450779953">
      <w:bodyDiv w:val="1"/>
      <w:marLeft w:val="0"/>
      <w:marRight w:val="0"/>
      <w:marTop w:val="0"/>
      <w:marBottom w:val="0"/>
      <w:divBdr>
        <w:top w:val="none" w:sz="0" w:space="0" w:color="auto"/>
        <w:left w:val="none" w:sz="0" w:space="0" w:color="auto"/>
        <w:bottom w:val="none" w:sz="0" w:space="0" w:color="auto"/>
        <w:right w:val="none" w:sz="0" w:space="0" w:color="auto"/>
      </w:divBdr>
    </w:div>
    <w:div w:id="1564214928">
      <w:bodyDiv w:val="1"/>
      <w:marLeft w:val="0"/>
      <w:marRight w:val="0"/>
      <w:marTop w:val="0"/>
      <w:marBottom w:val="0"/>
      <w:divBdr>
        <w:top w:val="none" w:sz="0" w:space="0" w:color="auto"/>
        <w:left w:val="none" w:sz="0" w:space="0" w:color="auto"/>
        <w:bottom w:val="none" w:sz="0" w:space="0" w:color="auto"/>
        <w:right w:val="none" w:sz="0" w:space="0" w:color="auto"/>
      </w:divBdr>
    </w:div>
    <w:div w:id="1588618130">
      <w:bodyDiv w:val="1"/>
      <w:marLeft w:val="0"/>
      <w:marRight w:val="0"/>
      <w:marTop w:val="0"/>
      <w:marBottom w:val="0"/>
      <w:divBdr>
        <w:top w:val="none" w:sz="0" w:space="0" w:color="auto"/>
        <w:left w:val="none" w:sz="0" w:space="0" w:color="auto"/>
        <w:bottom w:val="none" w:sz="0" w:space="0" w:color="auto"/>
        <w:right w:val="none" w:sz="0" w:space="0" w:color="auto"/>
      </w:divBdr>
      <w:divsChild>
        <w:div w:id="1558667513">
          <w:marLeft w:val="0"/>
          <w:marRight w:val="0"/>
          <w:marTop w:val="0"/>
          <w:marBottom w:val="0"/>
          <w:divBdr>
            <w:top w:val="none" w:sz="0" w:space="0" w:color="auto"/>
            <w:left w:val="none" w:sz="0" w:space="0" w:color="auto"/>
            <w:bottom w:val="none" w:sz="0" w:space="0" w:color="auto"/>
            <w:right w:val="none" w:sz="0" w:space="0" w:color="auto"/>
          </w:divBdr>
        </w:div>
      </w:divsChild>
    </w:div>
    <w:div w:id="1603221472">
      <w:bodyDiv w:val="1"/>
      <w:marLeft w:val="0"/>
      <w:marRight w:val="0"/>
      <w:marTop w:val="0"/>
      <w:marBottom w:val="0"/>
      <w:divBdr>
        <w:top w:val="none" w:sz="0" w:space="0" w:color="auto"/>
        <w:left w:val="none" w:sz="0" w:space="0" w:color="auto"/>
        <w:bottom w:val="none" w:sz="0" w:space="0" w:color="auto"/>
        <w:right w:val="none" w:sz="0" w:space="0" w:color="auto"/>
      </w:divBdr>
      <w:divsChild>
        <w:div w:id="518197121">
          <w:marLeft w:val="0"/>
          <w:marRight w:val="0"/>
          <w:marTop w:val="0"/>
          <w:marBottom w:val="0"/>
          <w:divBdr>
            <w:top w:val="none" w:sz="0" w:space="0" w:color="auto"/>
            <w:left w:val="none" w:sz="0" w:space="0" w:color="auto"/>
            <w:bottom w:val="none" w:sz="0" w:space="0" w:color="auto"/>
            <w:right w:val="none" w:sz="0" w:space="0" w:color="auto"/>
          </w:divBdr>
        </w:div>
      </w:divsChild>
    </w:div>
    <w:div w:id="1659729642">
      <w:bodyDiv w:val="1"/>
      <w:marLeft w:val="0"/>
      <w:marRight w:val="0"/>
      <w:marTop w:val="0"/>
      <w:marBottom w:val="0"/>
      <w:divBdr>
        <w:top w:val="none" w:sz="0" w:space="0" w:color="auto"/>
        <w:left w:val="none" w:sz="0" w:space="0" w:color="auto"/>
        <w:bottom w:val="none" w:sz="0" w:space="0" w:color="auto"/>
        <w:right w:val="none" w:sz="0" w:space="0" w:color="auto"/>
      </w:divBdr>
    </w:div>
    <w:div w:id="2111392196">
      <w:bodyDiv w:val="1"/>
      <w:marLeft w:val="0"/>
      <w:marRight w:val="0"/>
      <w:marTop w:val="0"/>
      <w:marBottom w:val="0"/>
      <w:divBdr>
        <w:top w:val="none" w:sz="0" w:space="0" w:color="auto"/>
        <w:left w:val="none" w:sz="0" w:space="0" w:color="auto"/>
        <w:bottom w:val="none" w:sz="0" w:space="0" w:color="auto"/>
        <w:right w:val="none" w:sz="0" w:space="0" w:color="auto"/>
      </w:divBdr>
      <w:divsChild>
        <w:div w:id="7826558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www.bls.gov/iif/overview/cfoi.htm" TargetMode="External"/><Relationship Id="rId26" Type="http://schemas.openxmlformats.org/officeDocument/2006/relationships/image" Target="media/image10.png"/><Relationship Id="rId39" Type="http://schemas.openxmlformats.org/officeDocument/2006/relationships/hyperlink" Target="http://www.mass.gov/resource/fatality-case-reports" TargetMode="External"/><Relationship Id="rId21" Type="http://schemas.openxmlformats.org/officeDocument/2006/relationships/image" Target="media/image5.png"/><Relationship Id="rId34" Type="http://schemas.openxmlformats.org/officeDocument/2006/relationships/image" Target="media/image13.png"/><Relationship Id="rId42" Type="http://schemas.openxmlformats.org/officeDocument/2006/relationships/hyperlink" Target="https://www.mass.gov/lists/occupational-health-special-topics" TargetMode="External"/><Relationship Id="rId47" Type="http://schemas.openxmlformats.org/officeDocument/2006/relationships/image" Target="media/image15.jpeg"/><Relationship Id="rId50" Type="http://schemas.openxmlformats.org/officeDocument/2006/relationships/hyperlink" Target="https://www.mass.gov/doc/suicides-by-industry-and-occupation-2018-2020-pdf/download" TargetMode="External"/><Relationship Id="rId55" Type="http://schemas.openxmlformats.org/officeDocument/2006/relationships/image" Target="media/image16.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massgov.sharepoint.com/sites/EHS-Teams-DPH_Occupational_Health_Surveillance_Program-FACE/Shared%20Documents/FACE/Fatality%20Update/massachusetts-fatality-update-2021-2022.docx" TargetMode="External"/><Relationship Id="rId20" Type="http://schemas.openxmlformats.org/officeDocument/2006/relationships/hyperlink" Target="https://www.bls.gov/opub/hom/cfoi/calculation.htm" TargetMode="External"/><Relationship Id="rId29" Type="http://schemas.openxmlformats.org/officeDocument/2006/relationships/header" Target="header2.xml"/><Relationship Id="rId41" Type="http://schemas.openxmlformats.org/officeDocument/2006/relationships/hyperlink" Target="https://behereinitiative.org/workplace/opioids-pain-and-the-workplace/" TargetMode="External"/><Relationship Id="rId54" Type="http://schemas.openxmlformats.org/officeDocument/2006/relationships/hyperlink" Target="https://www.thetrevorproject.org/get-help-now/"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8.png"/><Relationship Id="rId32" Type="http://schemas.openxmlformats.org/officeDocument/2006/relationships/image" Target="media/image12.png"/><Relationship Id="rId37" Type="http://schemas.openxmlformats.org/officeDocument/2006/relationships/hyperlink" Target="https://www.cdc.gov/nchs/data/databriefs/db457.pdf" TargetMode="External"/><Relationship Id="rId40" Type="http://schemas.openxmlformats.org/officeDocument/2006/relationships/image" Target="media/image14.png"/><Relationship Id="rId45" Type="http://schemas.openxmlformats.org/officeDocument/2006/relationships/hyperlink" Target="https://www.mass.gov/lists/occupational-health-special-topics" TargetMode="External"/><Relationship Id="rId53" Type="http://schemas.openxmlformats.org/officeDocument/2006/relationships/hyperlink" Target="https://www.thetrevorproject.org/" TargetMode="External"/><Relationship Id="rId58" Type="http://schemas.openxmlformats.org/officeDocument/2006/relationships/image" Target="media/image17.jpeg"/><Relationship Id="rId5" Type="http://schemas.openxmlformats.org/officeDocument/2006/relationships/numbering" Target="numbering.xml"/><Relationship Id="rId15" Type="http://schemas.openxmlformats.org/officeDocument/2006/relationships/hyperlink" Target="https://www.mass.gov/lists/fatal-work-related-injury-reports-and-publications" TargetMode="External"/><Relationship Id="rId23" Type="http://schemas.openxmlformats.org/officeDocument/2006/relationships/image" Target="media/image7.png"/><Relationship Id="rId28" Type="http://schemas.openxmlformats.org/officeDocument/2006/relationships/footer" Target="footer1.xml"/><Relationship Id="rId36" Type="http://schemas.openxmlformats.org/officeDocument/2006/relationships/hyperlink" Target="https://www.mass.gov/doc/opioid-related-overdose-deaths-among-ma-residents-june-2023/download" TargetMode="External"/><Relationship Id="rId49" Type="http://schemas.openxmlformats.org/officeDocument/2006/relationships/hyperlink" Target="https://www.mass.gov/info-details/massmen-resources-for-employers" TargetMode="External"/><Relationship Id="rId57" Type="http://schemas.openxmlformats.org/officeDocument/2006/relationships/hyperlink" Target="https://www.cpwr.com/research/research-to-practice-r2p/r2p-library/other-resources-for-stakeholders/struck-by-hazards/" TargetMode="Externa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dc.gov/Wisards/cps/default.aspx" TargetMode="External"/><Relationship Id="rId31" Type="http://schemas.openxmlformats.org/officeDocument/2006/relationships/hyperlink" Target="https://www.bls.gov/opub/btn/volume-8/fatal-occupational-injuries-to-independent-workers.htm" TargetMode="External"/><Relationship Id="rId44" Type="http://schemas.openxmlformats.org/officeDocument/2006/relationships/hyperlink" Target="https://www.mass.gov/suicide-prevention-program" TargetMode="External"/><Relationship Id="rId52" Type="http://schemas.openxmlformats.org/officeDocument/2006/relationships/hyperlink" Target="https://suicidepreventionlifeline.org/chat/"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image" Target="media/image6.png"/><Relationship Id="rId27" Type="http://schemas.openxmlformats.org/officeDocument/2006/relationships/header" Target="header1.xml"/><Relationship Id="rId30" Type="http://schemas.openxmlformats.org/officeDocument/2006/relationships/image" Target="media/image11.png"/><Relationship Id="rId35" Type="http://schemas.openxmlformats.org/officeDocument/2006/relationships/hyperlink" Target="https://www.bls.gov/iif/oshcfoi1.htm" TargetMode="External"/><Relationship Id="rId43" Type="http://schemas.openxmlformats.org/officeDocument/2006/relationships/hyperlink" Target="https://www.mass.gov/doc/opioid-related-overdose-deaths-in-massachusetts-by-industry-and-occupation-2018-2020-0/download" TargetMode="External"/><Relationship Id="rId48" Type="http://schemas.openxmlformats.org/officeDocument/2006/relationships/hyperlink" Target="https://www.mass.gov/doc/suicide-prevention-in-construction-resource-for-champions/download" TargetMode="External"/><Relationship Id="rId56" Type="http://schemas.openxmlformats.org/officeDocument/2006/relationships/hyperlink" Target="http://www.stopconstructionfalls.com/" TargetMode="External"/><Relationship Id="rId8" Type="http://schemas.openxmlformats.org/officeDocument/2006/relationships/webSettings" Target="webSettings.xml"/><Relationship Id="rId51" Type="http://schemas.openxmlformats.org/officeDocument/2006/relationships/hyperlink" Target="https://suicidepreventionlifeline.org/" TargetMode="External"/><Relationship Id="rId3" Type="http://schemas.openxmlformats.org/officeDocument/2006/relationships/customXml" Target="../customXml/item3.xml"/><Relationship Id="rId12" Type="http://schemas.openxmlformats.org/officeDocument/2006/relationships/image" Target="media/image2.jpeg"/><Relationship Id="rId17" Type="http://schemas.openxmlformats.org/officeDocument/2006/relationships/hyperlink" Target="https://www.cdc.gov/niosh/face/default.html" TargetMode="External"/><Relationship Id="rId25" Type="http://schemas.openxmlformats.org/officeDocument/2006/relationships/image" Target="media/image9.png"/><Relationship Id="rId33" Type="http://schemas.openxmlformats.org/officeDocument/2006/relationships/hyperlink" Target="https://www.mass.gov/lists/special-topics-in-occupational-injuries-and-illnesses" TargetMode="External"/><Relationship Id="rId38" Type="http://schemas.openxmlformats.org/officeDocument/2006/relationships/hyperlink" Target="https://www.osha.gov/stateplans/ma" TargetMode="External"/><Relationship Id="rId46" Type="http://schemas.openxmlformats.org/officeDocument/2006/relationships/hyperlink" Target="https://www.mass.gov/massmen" TargetMode="External"/><Relationship Id="rId59" Type="http://schemas.openxmlformats.org/officeDocument/2006/relationships/hyperlink" Target="https://www.mass.gov/lists/fatality-assessment-and-control-evaluation-face-fact-shee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FA557FD75E7DB43B1B42EAE0A51092D" ma:contentTypeVersion="6" ma:contentTypeDescription="Create a new document." ma:contentTypeScope="" ma:versionID="ca6feb418043559ec6ba3c5a34eeeeba">
  <xsd:schema xmlns:xsd="http://www.w3.org/2001/XMLSchema" xmlns:xs="http://www.w3.org/2001/XMLSchema" xmlns:p="http://schemas.microsoft.com/office/2006/metadata/properties" xmlns:ns2="a872e92c-793d-4dac-9edd-2c9d3b8feb36" xmlns:ns3="e659f773-7b16-4179-ad5e-1bcbb440dfd8" targetNamespace="http://schemas.microsoft.com/office/2006/metadata/properties" ma:root="true" ma:fieldsID="12ead189ee4fbd010e7bf2d8923fa758" ns2:_="" ns3:_="">
    <xsd:import namespace="a872e92c-793d-4dac-9edd-2c9d3b8feb36"/>
    <xsd:import namespace="e659f773-7b16-4179-ad5e-1bcbb440dfd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72e92c-793d-4dac-9edd-2c9d3b8feb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59f773-7b16-4179-ad5e-1bcbb440dfd8"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SharedWithUsers xmlns="e659f773-7b16-4179-ad5e-1bcbb440dfd8">
      <UserInfo>
        <DisplayName>Fitzsimmons, Kathleen (DPH)</DisplayName>
        <AccountId>10</AccountId>
        <AccountType/>
      </UserInfo>
      <UserInfo>
        <DisplayName>Atkinson, Jessica L (DPH)</DisplayName>
        <AccountId>19</AccountId>
        <AccountType/>
      </UserInfo>
    </SharedWithUsers>
  </documentManagement>
</p:properties>
</file>

<file path=customXml/itemProps1.xml><?xml version="1.0" encoding="utf-8"?>
<ds:datastoreItem xmlns:ds="http://schemas.openxmlformats.org/officeDocument/2006/customXml" ds:itemID="{0BAE0DF0-7A77-4CE6-BB03-0A288EB1029F}">
  <ds:schemaRefs>
    <ds:schemaRef ds:uri="http://schemas.openxmlformats.org/officeDocument/2006/bibliography"/>
  </ds:schemaRefs>
</ds:datastoreItem>
</file>

<file path=customXml/itemProps2.xml><?xml version="1.0" encoding="utf-8"?>
<ds:datastoreItem xmlns:ds="http://schemas.openxmlformats.org/officeDocument/2006/customXml" ds:itemID="{33502DBC-0FF3-44F4-B9CD-14069546A941}">
  <ds:schemaRefs>
    <ds:schemaRef ds:uri="http://schemas.microsoft.com/sharepoint/v3/contenttype/forms"/>
  </ds:schemaRefs>
</ds:datastoreItem>
</file>

<file path=customXml/itemProps3.xml><?xml version="1.0" encoding="utf-8"?>
<ds:datastoreItem xmlns:ds="http://schemas.openxmlformats.org/officeDocument/2006/customXml" ds:itemID="{0AD0BFC9-B1DB-4DC7-9613-31B89B6ABC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72e92c-793d-4dac-9edd-2c9d3b8feb36"/>
    <ds:schemaRef ds:uri="e659f773-7b16-4179-ad5e-1bcbb440d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2E17C20-BE17-43B2-9A4D-75C4FD0295AC}">
  <ds:schemaRefs>
    <ds:schemaRef ds:uri="http://schemas.microsoft.com/office/2006/metadata/properties"/>
    <ds:schemaRef ds:uri="http://schemas.microsoft.com/office/infopath/2007/PartnerControls"/>
    <ds:schemaRef ds:uri="e659f773-7b16-4179-ad5e-1bcbb440dfd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3709</Words>
  <Characters>25909</Characters>
  <Application>Microsoft Office Word</Application>
  <DocSecurity>0</DocSecurity>
  <Lines>215</Lines>
  <Paragraphs>59</Paragraphs>
  <ScaleCrop>false</ScaleCrop>
  <Company/>
  <LinksUpToDate>false</LinksUpToDate>
  <CharactersWithSpaces>29559</CharactersWithSpaces>
  <SharedDoc>false</SharedDoc>
  <HLinks>
    <vt:vector size="330" baseType="variant">
      <vt:variant>
        <vt:i4>2228346</vt:i4>
      </vt:variant>
      <vt:variant>
        <vt:i4>240</vt:i4>
      </vt:variant>
      <vt:variant>
        <vt:i4>0</vt:i4>
      </vt:variant>
      <vt:variant>
        <vt:i4>5</vt:i4>
      </vt:variant>
      <vt:variant>
        <vt:lpwstr>https://www.mass.gov/lists/fatality-assessment-and-control-evaluation-face-fact-sheets</vt:lpwstr>
      </vt:variant>
      <vt:variant>
        <vt:lpwstr>landscaping-</vt:lpwstr>
      </vt:variant>
      <vt:variant>
        <vt:i4>6946920</vt:i4>
      </vt:variant>
      <vt:variant>
        <vt:i4>237</vt:i4>
      </vt:variant>
      <vt:variant>
        <vt:i4>0</vt:i4>
      </vt:variant>
      <vt:variant>
        <vt:i4>5</vt:i4>
      </vt:variant>
      <vt:variant>
        <vt:lpwstr>https://www.cpwr.com/research/research-to-practice-r2p/r2p-library/other-resources-for-stakeholders/struck-by-hazards/</vt:lpwstr>
      </vt:variant>
      <vt:variant>
        <vt:lpwstr/>
      </vt:variant>
      <vt:variant>
        <vt:i4>5701650</vt:i4>
      </vt:variant>
      <vt:variant>
        <vt:i4>234</vt:i4>
      </vt:variant>
      <vt:variant>
        <vt:i4>0</vt:i4>
      </vt:variant>
      <vt:variant>
        <vt:i4>5</vt:i4>
      </vt:variant>
      <vt:variant>
        <vt:lpwstr>http://www.stopconstructionfalls.com/</vt:lpwstr>
      </vt:variant>
      <vt:variant>
        <vt:lpwstr/>
      </vt:variant>
      <vt:variant>
        <vt:i4>2228331</vt:i4>
      </vt:variant>
      <vt:variant>
        <vt:i4>231</vt:i4>
      </vt:variant>
      <vt:variant>
        <vt:i4>0</vt:i4>
      </vt:variant>
      <vt:variant>
        <vt:i4>5</vt:i4>
      </vt:variant>
      <vt:variant>
        <vt:lpwstr>https://www.thetrevorproject.org/get-help-now/</vt:lpwstr>
      </vt:variant>
      <vt:variant>
        <vt:lpwstr/>
      </vt:variant>
      <vt:variant>
        <vt:i4>5767168</vt:i4>
      </vt:variant>
      <vt:variant>
        <vt:i4>228</vt:i4>
      </vt:variant>
      <vt:variant>
        <vt:i4>0</vt:i4>
      </vt:variant>
      <vt:variant>
        <vt:i4>5</vt:i4>
      </vt:variant>
      <vt:variant>
        <vt:lpwstr>https://www.thetrevorproject.org/</vt:lpwstr>
      </vt:variant>
      <vt:variant>
        <vt:lpwstr/>
      </vt:variant>
      <vt:variant>
        <vt:i4>7274545</vt:i4>
      </vt:variant>
      <vt:variant>
        <vt:i4>225</vt:i4>
      </vt:variant>
      <vt:variant>
        <vt:i4>0</vt:i4>
      </vt:variant>
      <vt:variant>
        <vt:i4>5</vt:i4>
      </vt:variant>
      <vt:variant>
        <vt:lpwstr>https://suicidepreventionlifeline.org/chat/</vt:lpwstr>
      </vt:variant>
      <vt:variant>
        <vt:lpwstr/>
      </vt:variant>
      <vt:variant>
        <vt:i4>7536691</vt:i4>
      </vt:variant>
      <vt:variant>
        <vt:i4>222</vt:i4>
      </vt:variant>
      <vt:variant>
        <vt:i4>0</vt:i4>
      </vt:variant>
      <vt:variant>
        <vt:i4>5</vt:i4>
      </vt:variant>
      <vt:variant>
        <vt:lpwstr>https://suicidepreventionlifeline.org/</vt:lpwstr>
      </vt:variant>
      <vt:variant>
        <vt:lpwstr/>
      </vt:variant>
      <vt:variant>
        <vt:i4>3801191</vt:i4>
      </vt:variant>
      <vt:variant>
        <vt:i4>219</vt:i4>
      </vt:variant>
      <vt:variant>
        <vt:i4>0</vt:i4>
      </vt:variant>
      <vt:variant>
        <vt:i4>5</vt:i4>
      </vt:variant>
      <vt:variant>
        <vt:lpwstr>https://www.mass.gov/doc/suicides-by-industry-and-occupation-2018-2020-pdf/download</vt:lpwstr>
      </vt:variant>
      <vt:variant>
        <vt:lpwstr/>
      </vt:variant>
      <vt:variant>
        <vt:i4>3735603</vt:i4>
      </vt:variant>
      <vt:variant>
        <vt:i4>216</vt:i4>
      </vt:variant>
      <vt:variant>
        <vt:i4>0</vt:i4>
      </vt:variant>
      <vt:variant>
        <vt:i4>5</vt:i4>
      </vt:variant>
      <vt:variant>
        <vt:lpwstr>https://www.mass.gov/info-details/massmen-resources-for-employers</vt:lpwstr>
      </vt:variant>
      <vt:variant>
        <vt:lpwstr>suicide-prevention-in-the-construction-industry</vt:lpwstr>
      </vt:variant>
      <vt:variant>
        <vt:i4>3211319</vt:i4>
      </vt:variant>
      <vt:variant>
        <vt:i4>213</vt:i4>
      </vt:variant>
      <vt:variant>
        <vt:i4>0</vt:i4>
      </vt:variant>
      <vt:variant>
        <vt:i4>5</vt:i4>
      </vt:variant>
      <vt:variant>
        <vt:lpwstr>https://www.mass.gov/doc/suicide-prevention-in-construction-resource-for-champions/download</vt:lpwstr>
      </vt:variant>
      <vt:variant>
        <vt:lpwstr/>
      </vt:variant>
      <vt:variant>
        <vt:i4>5636167</vt:i4>
      </vt:variant>
      <vt:variant>
        <vt:i4>210</vt:i4>
      </vt:variant>
      <vt:variant>
        <vt:i4>0</vt:i4>
      </vt:variant>
      <vt:variant>
        <vt:i4>5</vt:i4>
      </vt:variant>
      <vt:variant>
        <vt:lpwstr>https://www.mass.gov/massmen</vt:lpwstr>
      </vt:variant>
      <vt:variant>
        <vt:lpwstr/>
      </vt:variant>
      <vt:variant>
        <vt:i4>3473515</vt:i4>
      </vt:variant>
      <vt:variant>
        <vt:i4>207</vt:i4>
      </vt:variant>
      <vt:variant>
        <vt:i4>0</vt:i4>
      </vt:variant>
      <vt:variant>
        <vt:i4>5</vt:i4>
      </vt:variant>
      <vt:variant>
        <vt:lpwstr>https://www.mass.gov/lists/occupational-health-special-topics</vt:lpwstr>
      </vt:variant>
      <vt:variant>
        <vt:lpwstr>suicides-and-work-</vt:lpwstr>
      </vt:variant>
      <vt:variant>
        <vt:i4>7274607</vt:i4>
      </vt:variant>
      <vt:variant>
        <vt:i4>204</vt:i4>
      </vt:variant>
      <vt:variant>
        <vt:i4>0</vt:i4>
      </vt:variant>
      <vt:variant>
        <vt:i4>5</vt:i4>
      </vt:variant>
      <vt:variant>
        <vt:lpwstr>https://www.mass.gov/suicide-prevention-program</vt:lpwstr>
      </vt:variant>
      <vt:variant>
        <vt:lpwstr/>
      </vt:variant>
      <vt:variant>
        <vt:i4>1507392</vt:i4>
      </vt:variant>
      <vt:variant>
        <vt:i4>201</vt:i4>
      </vt:variant>
      <vt:variant>
        <vt:i4>0</vt:i4>
      </vt:variant>
      <vt:variant>
        <vt:i4>5</vt:i4>
      </vt:variant>
      <vt:variant>
        <vt:lpwstr>https://www.mass.gov/doc/opioid-related-overdose-deaths-in-massachusetts-by-industry-and-occupation-2018-2020-0/download</vt:lpwstr>
      </vt:variant>
      <vt:variant>
        <vt:lpwstr/>
      </vt:variant>
      <vt:variant>
        <vt:i4>524299</vt:i4>
      </vt:variant>
      <vt:variant>
        <vt:i4>198</vt:i4>
      </vt:variant>
      <vt:variant>
        <vt:i4>0</vt:i4>
      </vt:variant>
      <vt:variant>
        <vt:i4>5</vt:i4>
      </vt:variant>
      <vt:variant>
        <vt:lpwstr>https://www.mass.gov/lists/occupational-health-special-topics</vt:lpwstr>
      </vt:variant>
      <vt:variant>
        <vt:lpwstr>opioids-and-work-</vt:lpwstr>
      </vt:variant>
      <vt:variant>
        <vt:i4>7340088</vt:i4>
      </vt:variant>
      <vt:variant>
        <vt:i4>195</vt:i4>
      </vt:variant>
      <vt:variant>
        <vt:i4>0</vt:i4>
      </vt:variant>
      <vt:variant>
        <vt:i4>5</vt:i4>
      </vt:variant>
      <vt:variant>
        <vt:lpwstr>https://behereinitiative.org/workplace/opioids-pain-and-the-workplace/</vt:lpwstr>
      </vt:variant>
      <vt:variant>
        <vt:lpwstr/>
      </vt:variant>
      <vt:variant>
        <vt:i4>6684728</vt:i4>
      </vt:variant>
      <vt:variant>
        <vt:i4>192</vt:i4>
      </vt:variant>
      <vt:variant>
        <vt:i4>0</vt:i4>
      </vt:variant>
      <vt:variant>
        <vt:i4>5</vt:i4>
      </vt:variant>
      <vt:variant>
        <vt:lpwstr>http://www.mass.gov/resource/fatality-case-reports</vt:lpwstr>
      </vt:variant>
      <vt:variant>
        <vt:lpwstr/>
      </vt:variant>
      <vt:variant>
        <vt:i4>7340070</vt:i4>
      </vt:variant>
      <vt:variant>
        <vt:i4>189</vt:i4>
      </vt:variant>
      <vt:variant>
        <vt:i4>0</vt:i4>
      </vt:variant>
      <vt:variant>
        <vt:i4>5</vt:i4>
      </vt:variant>
      <vt:variant>
        <vt:lpwstr>https://www.osha.gov/stateplans/ma</vt:lpwstr>
      </vt:variant>
      <vt:variant>
        <vt:lpwstr/>
      </vt:variant>
      <vt:variant>
        <vt:i4>7864375</vt:i4>
      </vt:variant>
      <vt:variant>
        <vt:i4>186</vt:i4>
      </vt:variant>
      <vt:variant>
        <vt:i4>0</vt:i4>
      </vt:variant>
      <vt:variant>
        <vt:i4>5</vt:i4>
      </vt:variant>
      <vt:variant>
        <vt:lpwstr>https://www.cdc.gov/nchs/data/databriefs/db457.pdf</vt:lpwstr>
      </vt:variant>
      <vt:variant>
        <vt:lpwstr/>
      </vt:variant>
      <vt:variant>
        <vt:i4>983071</vt:i4>
      </vt:variant>
      <vt:variant>
        <vt:i4>183</vt:i4>
      </vt:variant>
      <vt:variant>
        <vt:i4>0</vt:i4>
      </vt:variant>
      <vt:variant>
        <vt:i4>5</vt:i4>
      </vt:variant>
      <vt:variant>
        <vt:lpwstr>https://www.mass.gov/doc/opioid-related-overdose-deaths-among-ma-residents-june-2023/download</vt:lpwstr>
      </vt:variant>
      <vt:variant>
        <vt:lpwstr/>
      </vt:variant>
      <vt:variant>
        <vt:i4>4653085</vt:i4>
      </vt:variant>
      <vt:variant>
        <vt:i4>180</vt:i4>
      </vt:variant>
      <vt:variant>
        <vt:i4>0</vt:i4>
      </vt:variant>
      <vt:variant>
        <vt:i4>5</vt:i4>
      </vt:variant>
      <vt:variant>
        <vt:lpwstr>https://www.bls.gov/iif/oshcfoi1.htm</vt:lpwstr>
      </vt:variant>
      <vt:variant>
        <vt:lpwstr/>
      </vt:variant>
      <vt:variant>
        <vt:i4>5111810</vt:i4>
      </vt:variant>
      <vt:variant>
        <vt:i4>177</vt:i4>
      </vt:variant>
      <vt:variant>
        <vt:i4>0</vt:i4>
      </vt:variant>
      <vt:variant>
        <vt:i4>5</vt:i4>
      </vt:variant>
      <vt:variant>
        <vt:lpwstr>https://www.mass.gov/lists/special-topics-in-occupational-injuries-and-illnesses</vt:lpwstr>
      </vt:variant>
      <vt:variant>
        <vt:lpwstr>opioids-and-work-</vt:lpwstr>
      </vt:variant>
      <vt:variant>
        <vt:i4>5373953</vt:i4>
      </vt:variant>
      <vt:variant>
        <vt:i4>174</vt:i4>
      </vt:variant>
      <vt:variant>
        <vt:i4>0</vt:i4>
      </vt:variant>
      <vt:variant>
        <vt:i4>5</vt:i4>
      </vt:variant>
      <vt:variant>
        <vt:lpwstr>https://www.bls.gov/opub/btn/volume-8/fatal-occupational-injuries-to-independent-workers.htm</vt:lpwstr>
      </vt:variant>
      <vt:variant>
        <vt:lpwstr/>
      </vt:variant>
      <vt:variant>
        <vt:i4>5308494</vt:i4>
      </vt:variant>
      <vt:variant>
        <vt:i4>171</vt:i4>
      </vt:variant>
      <vt:variant>
        <vt:i4>0</vt:i4>
      </vt:variant>
      <vt:variant>
        <vt:i4>5</vt:i4>
      </vt:variant>
      <vt:variant>
        <vt:lpwstr>https://www.bls.gov/opub/hom/cfoi/calculation.htm</vt:lpwstr>
      </vt:variant>
      <vt:variant>
        <vt:lpwstr/>
      </vt:variant>
      <vt:variant>
        <vt:i4>1966157</vt:i4>
      </vt:variant>
      <vt:variant>
        <vt:i4>168</vt:i4>
      </vt:variant>
      <vt:variant>
        <vt:i4>0</vt:i4>
      </vt:variant>
      <vt:variant>
        <vt:i4>5</vt:i4>
      </vt:variant>
      <vt:variant>
        <vt:lpwstr>https://wwwn.cdc.gov/Wisards/cps/default.aspx</vt:lpwstr>
      </vt:variant>
      <vt:variant>
        <vt:lpwstr/>
      </vt:variant>
      <vt:variant>
        <vt:i4>4194334</vt:i4>
      </vt:variant>
      <vt:variant>
        <vt:i4>165</vt:i4>
      </vt:variant>
      <vt:variant>
        <vt:i4>0</vt:i4>
      </vt:variant>
      <vt:variant>
        <vt:i4>5</vt:i4>
      </vt:variant>
      <vt:variant>
        <vt:lpwstr>https://www.bls.gov/iif/overview/cfoi.htm</vt:lpwstr>
      </vt:variant>
      <vt:variant>
        <vt:lpwstr/>
      </vt:variant>
      <vt:variant>
        <vt:i4>7667744</vt:i4>
      </vt:variant>
      <vt:variant>
        <vt:i4>162</vt:i4>
      </vt:variant>
      <vt:variant>
        <vt:i4>0</vt:i4>
      </vt:variant>
      <vt:variant>
        <vt:i4>5</vt:i4>
      </vt:variant>
      <vt:variant>
        <vt:lpwstr>https://www.cdc.gov/niosh/face/default.html</vt:lpwstr>
      </vt:variant>
      <vt:variant>
        <vt:lpwstr/>
      </vt:variant>
      <vt:variant>
        <vt:i4>1114174</vt:i4>
      </vt:variant>
      <vt:variant>
        <vt:i4>155</vt:i4>
      </vt:variant>
      <vt:variant>
        <vt:i4>0</vt:i4>
      </vt:variant>
      <vt:variant>
        <vt:i4>5</vt:i4>
      </vt:variant>
      <vt:variant>
        <vt:lpwstr/>
      </vt:variant>
      <vt:variant>
        <vt:lpwstr>_Toc168059290</vt:lpwstr>
      </vt:variant>
      <vt:variant>
        <vt:i4>1048638</vt:i4>
      </vt:variant>
      <vt:variant>
        <vt:i4>149</vt:i4>
      </vt:variant>
      <vt:variant>
        <vt:i4>0</vt:i4>
      </vt:variant>
      <vt:variant>
        <vt:i4>5</vt:i4>
      </vt:variant>
      <vt:variant>
        <vt:lpwstr/>
      </vt:variant>
      <vt:variant>
        <vt:lpwstr>_Toc168059289</vt:lpwstr>
      </vt:variant>
      <vt:variant>
        <vt:i4>1048638</vt:i4>
      </vt:variant>
      <vt:variant>
        <vt:i4>143</vt:i4>
      </vt:variant>
      <vt:variant>
        <vt:i4>0</vt:i4>
      </vt:variant>
      <vt:variant>
        <vt:i4>5</vt:i4>
      </vt:variant>
      <vt:variant>
        <vt:lpwstr/>
      </vt:variant>
      <vt:variant>
        <vt:lpwstr>_Toc168059288</vt:lpwstr>
      </vt:variant>
      <vt:variant>
        <vt:i4>1048638</vt:i4>
      </vt:variant>
      <vt:variant>
        <vt:i4>137</vt:i4>
      </vt:variant>
      <vt:variant>
        <vt:i4>0</vt:i4>
      </vt:variant>
      <vt:variant>
        <vt:i4>5</vt:i4>
      </vt:variant>
      <vt:variant>
        <vt:lpwstr/>
      </vt:variant>
      <vt:variant>
        <vt:lpwstr>_Toc168059287</vt:lpwstr>
      </vt:variant>
      <vt:variant>
        <vt:i4>1048638</vt:i4>
      </vt:variant>
      <vt:variant>
        <vt:i4>131</vt:i4>
      </vt:variant>
      <vt:variant>
        <vt:i4>0</vt:i4>
      </vt:variant>
      <vt:variant>
        <vt:i4>5</vt:i4>
      </vt:variant>
      <vt:variant>
        <vt:lpwstr/>
      </vt:variant>
      <vt:variant>
        <vt:lpwstr>_Toc168059286</vt:lpwstr>
      </vt:variant>
      <vt:variant>
        <vt:i4>1048638</vt:i4>
      </vt:variant>
      <vt:variant>
        <vt:i4>125</vt:i4>
      </vt:variant>
      <vt:variant>
        <vt:i4>0</vt:i4>
      </vt:variant>
      <vt:variant>
        <vt:i4>5</vt:i4>
      </vt:variant>
      <vt:variant>
        <vt:lpwstr/>
      </vt:variant>
      <vt:variant>
        <vt:lpwstr>_Toc168059285</vt:lpwstr>
      </vt:variant>
      <vt:variant>
        <vt:i4>1048638</vt:i4>
      </vt:variant>
      <vt:variant>
        <vt:i4>119</vt:i4>
      </vt:variant>
      <vt:variant>
        <vt:i4>0</vt:i4>
      </vt:variant>
      <vt:variant>
        <vt:i4>5</vt:i4>
      </vt:variant>
      <vt:variant>
        <vt:lpwstr/>
      </vt:variant>
      <vt:variant>
        <vt:lpwstr>_Toc168059284</vt:lpwstr>
      </vt:variant>
      <vt:variant>
        <vt:i4>1048638</vt:i4>
      </vt:variant>
      <vt:variant>
        <vt:i4>113</vt:i4>
      </vt:variant>
      <vt:variant>
        <vt:i4>0</vt:i4>
      </vt:variant>
      <vt:variant>
        <vt:i4>5</vt:i4>
      </vt:variant>
      <vt:variant>
        <vt:lpwstr/>
      </vt:variant>
      <vt:variant>
        <vt:lpwstr>_Toc168059283</vt:lpwstr>
      </vt:variant>
      <vt:variant>
        <vt:i4>1048638</vt:i4>
      </vt:variant>
      <vt:variant>
        <vt:i4>107</vt:i4>
      </vt:variant>
      <vt:variant>
        <vt:i4>0</vt:i4>
      </vt:variant>
      <vt:variant>
        <vt:i4>5</vt:i4>
      </vt:variant>
      <vt:variant>
        <vt:lpwstr/>
      </vt:variant>
      <vt:variant>
        <vt:lpwstr>_Toc168059282</vt:lpwstr>
      </vt:variant>
      <vt:variant>
        <vt:i4>1048638</vt:i4>
      </vt:variant>
      <vt:variant>
        <vt:i4>101</vt:i4>
      </vt:variant>
      <vt:variant>
        <vt:i4>0</vt:i4>
      </vt:variant>
      <vt:variant>
        <vt:i4>5</vt:i4>
      </vt:variant>
      <vt:variant>
        <vt:lpwstr/>
      </vt:variant>
      <vt:variant>
        <vt:lpwstr>_Toc168059281</vt:lpwstr>
      </vt:variant>
      <vt:variant>
        <vt:i4>1048638</vt:i4>
      </vt:variant>
      <vt:variant>
        <vt:i4>95</vt:i4>
      </vt:variant>
      <vt:variant>
        <vt:i4>0</vt:i4>
      </vt:variant>
      <vt:variant>
        <vt:i4>5</vt:i4>
      </vt:variant>
      <vt:variant>
        <vt:lpwstr/>
      </vt:variant>
      <vt:variant>
        <vt:lpwstr>_Toc168059280</vt:lpwstr>
      </vt:variant>
      <vt:variant>
        <vt:i4>2031678</vt:i4>
      </vt:variant>
      <vt:variant>
        <vt:i4>89</vt:i4>
      </vt:variant>
      <vt:variant>
        <vt:i4>0</vt:i4>
      </vt:variant>
      <vt:variant>
        <vt:i4>5</vt:i4>
      </vt:variant>
      <vt:variant>
        <vt:lpwstr/>
      </vt:variant>
      <vt:variant>
        <vt:lpwstr>_Toc168059279</vt:lpwstr>
      </vt:variant>
      <vt:variant>
        <vt:i4>2031678</vt:i4>
      </vt:variant>
      <vt:variant>
        <vt:i4>83</vt:i4>
      </vt:variant>
      <vt:variant>
        <vt:i4>0</vt:i4>
      </vt:variant>
      <vt:variant>
        <vt:i4>5</vt:i4>
      </vt:variant>
      <vt:variant>
        <vt:lpwstr/>
      </vt:variant>
      <vt:variant>
        <vt:lpwstr>_Toc168059278</vt:lpwstr>
      </vt:variant>
      <vt:variant>
        <vt:i4>2031678</vt:i4>
      </vt:variant>
      <vt:variant>
        <vt:i4>77</vt:i4>
      </vt:variant>
      <vt:variant>
        <vt:i4>0</vt:i4>
      </vt:variant>
      <vt:variant>
        <vt:i4>5</vt:i4>
      </vt:variant>
      <vt:variant>
        <vt:lpwstr/>
      </vt:variant>
      <vt:variant>
        <vt:lpwstr>_Toc168059277</vt:lpwstr>
      </vt:variant>
      <vt:variant>
        <vt:i4>2031678</vt:i4>
      </vt:variant>
      <vt:variant>
        <vt:i4>71</vt:i4>
      </vt:variant>
      <vt:variant>
        <vt:i4>0</vt:i4>
      </vt:variant>
      <vt:variant>
        <vt:i4>5</vt:i4>
      </vt:variant>
      <vt:variant>
        <vt:lpwstr/>
      </vt:variant>
      <vt:variant>
        <vt:lpwstr>_Toc168059276</vt:lpwstr>
      </vt:variant>
      <vt:variant>
        <vt:i4>2031678</vt:i4>
      </vt:variant>
      <vt:variant>
        <vt:i4>65</vt:i4>
      </vt:variant>
      <vt:variant>
        <vt:i4>0</vt:i4>
      </vt:variant>
      <vt:variant>
        <vt:i4>5</vt:i4>
      </vt:variant>
      <vt:variant>
        <vt:lpwstr/>
      </vt:variant>
      <vt:variant>
        <vt:lpwstr>_Toc168059275</vt:lpwstr>
      </vt:variant>
      <vt:variant>
        <vt:i4>2031678</vt:i4>
      </vt:variant>
      <vt:variant>
        <vt:i4>59</vt:i4>
      </vt:variant>
      <vt:variant>
        <vt:i4>0</vt:i4>
      </vt:variant>
      <vt:variant>
        <vt:i4>5</vt:i4>
      </vt:variant>
      <vt:variant>
        <vt:lpwstr/>
      </vt:variant>
      <vt:variant>
        <vt:lpwstr>_Toc168059274</vt:lpwstr>
      </vt:variant>
      <vt:variant>
        <vt:i4>2031678</vt:i4>
      </vt:variant>
      <vt:variant>
        <vt:i4>53</vt:i4>
      </vt:variant>
      <vt:variant>
        <vt:i4>0</vt:i4>
      </vt:variant>
      <vt:variant>
        <vt:i4>5</vt:i4>
      </vt:variant>
      <vt:variant>
        <vt:lpwstr/>
      </vt:variant>
      <vt:variant>
        <vt:lpwstr>_Toc168059273</vt:lpwstr>
      </vt:variant>
      <vt:variant>
        <vt:i4>2031678</vt:i4>
      </vt:variant>
      <vt:variant>
        <vt:i4>47</vt:i4>
      </vt:variant>
      <vt:variant>
        <vt:i4>0</vt:i4>
      </vt:variant>
      <vt:variant>
        <vt:i4>5</vt:i4>
      </vt:variant>
      <vt:variant>
        <vt:lpwstr/>
      </vt:variant>
      <vt:variant>
        <vt:lpwstr>_Toc168059272</vt:lpwstr>
      </vt:variant>
      <vt:variant>
        <vt:i4>2031678</vt:i4>
      </vt:variant>
      <vt:variant>
        <vt:i4>41</vt:i4>
      </vt:variant>
      <vt:variant>
        <vt:i4>0</vt:i4>
      </vt:variant>
      <vt:variant>
        <vt:i4>5</vt:i4>
      </vt:variant>
      <vt:variant>
        <vt:lpwstr/>
      </vt:variant>
      <vt:variant>
        <vt:lpwstr>_Toc168059271</vt:lpwstr>
      </vt:variant>
      <vt:variant>
        <vt:i4>2031678</vt:i4>
      </vt:variant>
      <vt:variant>
        <vt:i4>35</vt:i4>
      </vt:variant>
      <vt:variant>
        <vt:i4>0</vt:i4>
      </vt:variant>
      <vt:variant>
        <vt:i4>5</vt:i4>
      </vt:variant>
      <vt:variant>
        <vt:lpwstr/>
      </vt:variant>
      <vt:variant>
        <vt:lpwstr>_Toc168059270</vt:lpwstr>
      </vt:variant>
      <vt:variant>
        <vt:i4>1966142</vt:i4>
      </vt:variant>
      <vt:variant>
        <vt:i4>29</vt:i4>
      </vt:variant>
      <vt:variant>
        <vt:i4>0</vt:i4>
      </vt:variant>
      <vt:variant>
        <vt:i4>5</vt:i4>
      </vt:variant>
      <vt:variant>
        <vt:lpwstr/>
      </vt:variant>
      <vt:variant>
        <vt:lpwstr>_Toc168059269</vt:lpwstr>
      </vt:variant>
      <vt:variant>
        <vt:i4>1966142</vt:i4>
      </vt:variant>
      <vt:variant>
        <vt:i4>23</vt:i4>
      </vt:variant>
      <vt:variant>
        <vt:i4>0</vt:i4>
      </vt:variant>
      <vt:variant>
        <vt:i4>5</vt:i4>
      </vt:variant>
      <vt:variant>
        <vt:lpwstr/>
      </vt:variant>
      <vt:variant>
        <vt:lpwstr>_Toc168059268</vt:lpwstr>
      </vt:variant>
      <vt:variant>
        <vt:i4>2883653</vt:i4>
      </vt:variant>
      <vt:variant>
        <vt:i4>17</vt:i4>
      </vt:variant>
      <vt:variant>
        <vt:i4>0</vt:i4>
      </vt:variant>
      <vt:variant>
        <vt:i4>5</vt:i4>
      </vt:variant>
      <vt:variant>
        <vt:lpwstr>https://massgov.sharepoint.com/sites/EHS-Teams-DPH_Occupational_Health_Surveillance_Program-FACE/Shared Documents/FACE/Fatality Update/massachusetts-fatality-update-2021-2022.docx</vt:lpwstr>
      </vt:variant>
      <vt:variant>
        <vt:lpwstr>_Toc168059267</vt:lpwstr>
      </vt:variant>
      <vt:variant>
        <vt:i4>1966142</vt:i4>
      </vt:variant>
      <vt:variant>
        <vt:i4>11</vt:i4>
      </vt:variant>
      <vt:variant>
        <vt:i4>0</vt:i4>
      </vt:variant>
      <vt:variant>
        <vt:i4>5</vt:i4>
      </vt:variant>
      <vt:variant>
        <vt:lpwstr/>
      </vt:variant>
      <vt:variant>
        <vt:lpwstr>_Toc168059266</vt:lpwstr>
      </vt:variant>
      <vt:variant>
        <vt:i4>1966142</vt:i4>
      </vt:variant>
      <vt:variant>
        <vt:i4>5</vt:i4>
      </vt:variant>
      <vt:variant>
        <vt:i4>0</vt:i4>
      </vt:variant>
      <vt:variant>
        <vt:i4>5</vt:i4>
      </vt:variant>
      <vt:variant>
        <vt:lpwstr/>
      </vt:variant>
      <vt:variant>
        <vt:lpwstr>_Toc168059265</vt:lpwstr>
      </vt:variant>
      <vt:variant>
        <vt:i4>4</vt:i4>
      </vt:variant>
      <vt:variant>
        <vt:i4>0</vt:i4>
      </vt:variant>
      <vt:variant>
        <vt:i4>0</vt:i4>
      </vt:variant>
      <vt:variant>
        <vt:i4>5</vt:i4>
      </vt:variant>
      <vt:variant>
        <vt:lpwstr>http://www.mass.gov/lists/fatal-work-related-injury-reports-and-publications</vt:lpwstr>
      </vt:variant>
      <vt:variant>
        <vt:lpwstr>massachusetts-fatal-injuries-at-work:-annual-updates-</vt:lpwstr>
      </vt:variant>
      <vt:variant>
        <vt:i4>6422588</vt:i4>
      </vt:variant>
      <vt:variant>
        <vt:i4>0</vt:i4>
      </vt:variant>
      <vt:variant>
        <vt:i4>0</vt:i4>
      </vt:variant>
      <vt:variant>
        <vt:i4>5</vt:i4>
      </vt:variant>
      <vt:variant>
        <vt:lpwstr>https://www.cdc.gov/nchs/fastats/deaths.htm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Laing, James (DPH)</dc:creator>
  <cp:keywords/>
  <dc:description/>
  <cp:lastModifiedBy>Harrison, Deborah (EHS)</cp:lastModifiedBy>
  <cp:revision>2</cp:revision>
  <dcterms:created xsi:type="dcterms:W3CDTF">2024-06-07T13:51:00Z</dcterms:created>
  <dcterms:modified xsi:type="dcterms:W3CDTF">2024-06-07T13:51:00Z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735da2f9264f821a7e35ad00223d3dc620017731bf05ceb941fe5405b0001012</vt:lpwstr>
  </property>
  <property fmtid="{D5CDD505-2E9C-101B-9397-08002B2CF9AE}" pid="3" name="ContentTypeId">
    <vt:lpwstr>0x010100FFA557FD75E7DB43B1B42EAE0A51092D</vt:lpwstr>
  </property>
</Properties>
</file>