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8E258" w14:textId="61745200" w:rsidR="00582CB8" w:rsidRPr="00084A19" w:rsidRDefault="006C3B32" w:rsidP="006C3B32">
      <w:pPr>
        <w:spacing w:after="0" w:line="200" w:lineRule="exact"/>
        <w:ind w:left="3240"/>
        <w:rPr>
          <w:rFonts w:ascii="Arial" w:hAnsi="Arial" w:cs="Arial"/>
        </w:rPr>
      </w:pPr>
      <w:r w:rsidRPr="00084A19">
        <w:rPr>
          <w:rFonts w:ascii="Arial" w:hAnsi="Arial" w:cs="Arial"/>
          <w:noProof/>
        </w:rPr>
        <mc:AlternateContent>
          <mc:Choice Requires="wps">
            <w:drawing>
              <wp:anchor distT="0" distB="0" distL="114300" distR="114300" simplePos="0" relativeHeight="251656704" behindDoc="0" locked="0" layoutInCell="1" allowOverlap="1" wp14:anchorId="7C603051" wp14:editId="467AA257">
                <wp:simplePos x="0" y="0"/>
                <wp:positionH relativeFrom="column">
                  <wp:posOffset>-140335</wp:posOffset>
                </wp:positionH>
                <wp:positionV relativeFrom="paragraph">
                  <wp:posOffset>123825</wp:posOffset>
                </wp:positionV>
                <wp:extent cx="1672590" cy="7743190"/>
                <wp:effectExtent l="0" t="0" r="3810" b="381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2590" cy="7743190"/>
                        </a:xfrm>
                        <a:prstGeom prst="rect">
                          <a:avLst/>
                        </a:prstGeom>
                        <a:solidFill>
                          <a:srgbClr val="FFFFFF"/>
                        </a:solidFill>
                        <a:ln w="9525">
                          <a:noFill/>
                          <a:miter lim="800000"/>
                          <a:headEnd/>
                          <a:tailEnd/>
                        </a:ln>
                      </wps:spPr>
                      <wps:txbx>
                        <w:txbxContent>
                          <w:p w14:paraId="3044F9B6" w14:textId="77777777" w:rsidR="00354484" w:rsidRDefault="00354484" w:rsidP="00354484">
                            <w:pPr>
                              <w:spacing w:before="28" w:after="0" w:line="240" w:lineRule="auto"/>
                              <w:ind w:left="136" w:right="-20"/>
                              <w:rPr>
                                <w:rFonts w:ascii="Verdana" w:eastAsia="Verdana" w:hAnsi="Verdana" w:cs="Verdana"/>
                                <w:sz w:val="18"/>
                                <w:szCs w:val="18"/>
                              </w:rPr>
                            </w:pPr>
                            <w:r>
                              <w:rPr>
                                <w:rFonts w:ascii="Verdana" w:eastAsia="Verdana" w:hAnsi="Verdana" w:cs="Verdana"/>
                                <w:b/>
                                <w:bCs/>
                                <w:color w:val="195280"/>
                                <w:sz w:val="18"/>
                                <w:szCs w:val="18"/>
                              </w:rPr>
                              <w:t>P</w:t>
                            </w:r>
                            <w:r>
                              <w:rPr>
                                <w:rFonts w:ascii="Verdana" w:eastAsia="Verdana" w:hAnsi="Verdana" w:cs="Verdana"/>
                                <w:b/>
                                <w:bCs/>
                                <w:color w:val="195280"/>
                                <w:spacing w:val="-1"/>
                                <w:sz w:val="18"/>
                                <w:szCs w:val="18"/>
                              </w:rPr>
                              <w:t>r</w:t>
                            </w:r>
                            <w:r>
                              <w:rPr>
                                <w:rFonts w:ascii="Verdana" w:eastAsia="Verdana" w:hAnsi="Verdana" w:cs="Verdana"/>
                                <w:b/>
                                <w:bCs/>
                                <w:color w:val="195280"/>
                                <w:sz w:val="18"/>
                                <w:szCs w:val="18"/>
                              </w:rPr>
                              <w:t>e</w:t>
                            </w:r>
                            <w:r>
                              <w:rPr>
                                <w:rFonts w:ascii="Verdana" w:eastAsia="Verdana" w:hAnsi="Verdana" w:cs="Verdana"/>
                                <w:b/>
                                <w:bCs/>
                                <w:color w:val="195280"/>
                                <w:spacing w:val="-1"/>
                                <w:sz w:val="18"/>
                                <w:szCs w:val="18"/>
                              </w:rPr>
                              <w:t>s</w:t>
                            </w:r>
                            <w:r>
                              <w:rPr>
                                <w:rFonts w:ascii="Verdana" w:eastAsia="Verdana" w:hAnsi="Verdana" w:cs="Verdana"/>
                                <w:b/>
                                <w:bCs/>
                                <w:color w:val="195280"/>
                                <w:spacing w:val="1"/>
                                <w:sz w:val="18"/>
                                <w:szCs w:val="18"/>
                              </w:rPr>
                              <w:t>i</w:t>
                            </w:r>
                            <w:r>
                              <w:rPr>
                                <w:rFonts w:ascii="Verdana" w:eastAsia="Verdana" w:hAnsi="Verdana" w:cs="Verdana"/>
                                <w:b/>
                                <w:bCs/>
                                <w:color w:val="195280"/>
                                <w:spacing w:val="-1"/>
                                <w:sz w:val="18"/>
                                <w:szCs w:val="18"/>
                              </w:rPr>
                              <w:t>d</w:t>
                            </w:r>
                            <w:r>
                              <w:rPr>
                                <w:rFonts w:ascii="Verdana" w:eastAsia="Verdana" w:hAnsi="Verdana" w:cs="Verdana"/>
                                <w:b/>
                                <w:bCs/>
                                <w:color w:val="195280"/>
                                <w:sz w:val="18"/>
                                <w:szCs w:val="18"/>
                              </w:rPr>
                              <w:t>ent</w:t>
                            </w:r>
                          </w:p>
                          <w:p w14:paraId="3B863ADE"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David Sipala, DPM</w:t>
                            </w:r>
                          </w:p>
                          <w:p w14:paraId="02D1D56B" w14:textId="77777777" w:rsidR="00354484" w:rsidRPr="00A65811" w:rsidRDefault="00354484" w:rsidP="00A65811">
                            <w:pPr>
                              <w:spacing w:after="0" w:line="193" w:lineRule="exact"/>
                              <w:ind w:left="136" w:right="-20"/>
                              <w:rPr>
                                <w:rFonts w:ascii="Verdana" w:eastAsia="Verdana" w:hAnsi="Verdana" w:cs="Verdana"/>
                                <w:color w:val="195280"/>
                                <w:sz w:val="16"/>
                                <w:szCs w:val="16"/>
                              </w:rPr>
                            </w:pPr>
                          </w:p>
                          <w:p w14:paraId="46F516AE" w14:textId="77777777" w:rsidR="00354484" w:rsidRDefault="00354484" w:rsidP="00354484">
                            <w:pPr>
                              <w:spacing w:after="0" w:line="240" w:lineRule="auto"/>
                              <w:ind w:left="136" w:right="-20"/>
                              <w:rPr>
                                <w:rFonts w:ascii="Verdana" w:eastAsia="Verdana" w:hAnsi="Verdana" w:cs="Verdana"/>
                                <w:sz w:val="18"/>
                                <w:szCs w:val="18"/>
                              </w:rPr>
                            </w:pPr>
                            <w:r>
                              <w:rPr>
                                <w:rFonts w:ascii="Verdana" w:eastAsia="Verdana" w:hAnsi="Verdana" w:cs="Verdana"/>
                                <w:b/>
                                <w:bCs/>
                                <w:color w:val="195280"/>
                                <w:sz w:val="18"/>
                                <w:szCs w:val="18"/>
                              </w:rPr>
                              <w:t>P</w:t>
                            </w:r>
                            <w:r>
                              <w:rPr>
                                <w:rFonts w:ascii="Verdana" w:eastAsia="Verdana" w:hAnsi="Verdana" w:cs="Verdana"/>
                                <w:b/>
                                <w:bCs/>
                                <w:color w:val="195280"/>
                                <w:spacing w:val="-1"/>
                                <w:sz w:val="18"/>
                                <w:szCs w:val="18"/>
                              </w:rPr>
                              <w:t>r</w:t>
                            </w:r>
                            <w:r>
                              <w:rPr>
                                <w:rFonts w:ascii="Verdana" w:eastAsia="Verdana" w:hAnsi="Verdana" w:cs="Verdana"/>
                                <w:b/>
                                <w:bCs/>
                                <w:color w:val="195280"/>
                                <w:sz w:val="18"/>
                                <w:szCs w:val="18"/>
                              </w:rPr>
                              <w:t>e</w:t>
                            </w:r>
                            <w:r>
                              <w:rPr>
                                <w:rFonts w:ascii="Verdana" w:eastAsia="Verdana" w:hAnsi="Verdana" w:cs="Verdana"/>
                                <w:b/>
                                <w:bCs/>
                                <w:color w:val="195280"/>
                                <w:spacing w:val="-1"/>
                                <w:sz w:val="18"/>
                                <w:szCs w:val="18"/>
                              </w:rPr>
                              <w:t>s</w:t>
                            </w:r>
                            <w:r>
                              <w:rPr>
                                <w:rFonts w:ascii="Verdana" w:eastAsia="Verdana" w:hAnsi="Verdana" w:cs="Verdana"/>
                                <w:b/>
                                <w:bCs/>
                                <w:color w:val="195280"/>
                                <w:spacing w:val="1"/>
                                <w:sz w:val="18"/>
                                <w:szCs w:val="18"/>
                              </w:rPr>
                              <w:t>i</w:t>
                            </w:r>
                            <w:r>
                              <w:rPr>
                                <w:rFonts w:ascii="Verdana" w:eastAsia="Verdana" w:hAnsi="Verdana" w:cs="Verdana"/>
                                <w:b/>
                                <w:bCs/>
                                <w:color w:val="195280"/>
                                <w:spacing w:val="-1"/>
                                <w:sz w:val="18"/>
                                <w:szCs w:val="18"/>
                              </w:rPr>
                              <w:t>d</w:t>
                            </w:r>
                            <w:r>
                              <w:rPr>
                                <w:rFonts w:ascii="Verdana" w:eastAsia="Verdana" w:hAnsi="Verdana" w:cs="Verdana"/>
                                <w:b/>
                                <w:bCs/>
                                <w:color w:val="195280"/>
                                <w:sz w:val="18"/>
                                <w:szCs w:val="18"/>
                              </w:rPr>
                              <w:t>ent-</w:t>
                            </w:r>
                            <w:r>
                              <w:rPr>
                                <w:rFonts w:ascii="Verdana" w:eastAsia="Verdana" w:hAnsi="Verdana" w:cs="Verdana"/>
                                <w:b/>
                                <w:bCs/>
                                <w:color w:val="195280"/>
                                <w:spacing w:val="-1"/>
                                <w:sz w:val="18"/>
                                <w:szCs w:val="18"/>
                              </w:rPr>
                              <w:t>E</w:t>
                            </w:r>
                            <w:r>
                              <w:rPr>
                                <w:rFonts w:ascii="Verdana" w:eastAsia="Verdana" w:hAnsi="Verdana" w:cs="Verdana"/>
                                <w:b/>
                                <w:bCs/>
                                <w:color w:val="195280"/>
                                <w:spacing w:val="1"/>
                                <w:sz w:val="18"/>
                                <w:szCs w:val="18"/>
                              </w:rPr>
                              <w:t>l</w:t>
                            </w:r>
                            <w:r>
                              <w:rPr>
                                <w:rFonts w:ascii="Verdana" w:eastAsia="Verdana" w:hAnsi="Verdana" w:cs="Verdana"/>
                                <w:b/>
                                <w:bCs/>
                                <w:color w:val="195280"/>
                                <w:sz w:val="18"/>
                                <w:szCs w:val="18"/>
                              </w:rPr>
                              <w:t>ect</w:t>
                            </w:r>
                          </w:p>
                          <w:p w14:paraId="6E2B2159"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Tyler Silverman, DPM</w:t>
                            </w:r>
                          </w:p>
                          <w:p w14:paraId="6010A7F2" w14:textId="77777777" w:rsidR="00163E53" w:rsidRDefault="00163E53" w:rsidP="00607DFF">
                            <w:pPr>
                              <w:spacing w:after="0" w:line="193" w:lineRule="exact"/>
                              <w:ind w:left="136" w:right="-20"/>
                              <w:rPr>
                                <w:rFonts w:ascii="Verdana" w:eastAsia="Verdana" w:hAnsi="Verdana" w:cs="Verdana"/>
                                <w:color w:val="195280"/>
                                <w:sz w:val="16"/>
                                <w:szCs w:val="16"/>
                              </w:rPr>
                            </w:pPr>
                          </w:p>
                          <w:p w14:paraId="1A53C744" w14:textId="43665995" w:rsidR="00163E53" w:rsidRPr="00084A19" w:rsidRDefault="00163E53" w:rsidP="00607DFF">
                            <w:pPr>
                              <w:spacing w:after="0" w:line="193" w:lineRule="exact"/>
                              <w:ind w:left="136" w:right="-20"/>
                              <w:rPr>
                                <w:rFonts w:ascii="Verdana" w:eastAsia="Verdana" w:hAnsi="Verdana" w:cs="Verdana"/>
                                <w:b/>
                                <w:bCs/>
                                <w:color w:val="195280"/>
                                <w:sz w:val="18"/>
                                <w:szCs w:val="18"/>
                              </w:rPr>
                            </w:pPr>
                            <w:r w:rsidRPr="00084A19">
                              <w:rPr>
                                <w:rFonts w:ascii="Verdana" w:eastAsia="Verdana" w:hAnsi="Verdana" w:cs="Verdana"/>
                                <w:b/>
                                <w:bCs/>
                                <w:color w:val="195280"/>
                                <w:sz w:val="18"/>
                                <w:szCs w:val="18"/>
                              </w:rPr>
                              <w:t>Vice President</w:t>
                            </w:r>
                          </w:p>
                          <w:p w14:paraId="50017F59"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Samuel Gorelik, DPM</w:t>
                            </w:r>
                          </w:p>
                          <w:p w14:paraId="644A680C" w14:textId="77777777" w:rsidR="00646F96" w:rsidRPr="00A65811" w:rsidRDefault="00646F96" w:rsidP="00163E53">
                            <w:pPr>
                              <w:spacing w:after="0" w:line="193" w:lineRule="exact"/>
                              <w:ind w:right="-20"/>
                              <w:rPr>
                                <w:rFonts w:ascii="Verdana" w:eastAsia="Verdana" w:hAnsi="Verdana" w:cs="Verdana"/>
                                <w:color w:val="195280"/>
                                <w:sz w:val="16"/>
                                <w:szCs w:val="16"/>
                              </w:rPr>
                            </w:pPr>
                          </w:p>
                          <w:p w14:paraId="15868E58" w14:textId="77777777" w:rsidR="00354484" w:rsidRDefault="00354484" w:rsidP="00354484">
                            <w:pPr>
                              <w:spacing w:after="0" w:line="240" w:lineRule="auto"/>
                              <w:ind w:left="136" w:right="-20"/>
                              <w:rPr>
                                <w:rFonts w:ascii="Verdana" w:eastAsia="Verdana" w:hAnsi="Verdana" w:cs="Verdana"/>
                                <w:sz w:val="18"/>
                                <w:szCs w:val="18"/>
                              </w:rPr>
                            </w:pPr>
                            <w:r>
                              <w:rPr>
                                <w:rFonts w:ascii="Verdana" w:eastAsia="Verdana" w:hAnsi="Verdana" w:cs="Verdana"/>
                                <w:b/>
                                <w:bCs/>
                                <w:color w:val="195280"/>
                                <w:spacing w:val="-1"/>
                                <w:sz w:val="18"/>
                                <w:szCs w:val="18"/>
                              </w:rPr>
                              <w:t>S</w:t>
                            </w:r>
                            <w:r>
                              <w:rPr>
                                <w:rFonts w:ascii="Verdana" w:eastAsia="Verdana" w:hAnsi="Verdana" w:cs="Verdana"/>
                                <w:b/>
                                <w:bCs/>
                                <w:color w:val="195280"/>
                                <w:sz w:val="18"/>
                                <w:szCs w:val="18"/>
                              </w:rPr>
                              <w:t>ecret</w:t>
                            </w:r>
                            <w:r>
                              <w:rPr>
                                <w:rFonts w:ascii="Verdana" w:eastAsia="Verdana" w:hAnsi="Verdana" w:cs="Verdana"/>
                                <w:b/>
                                <w:bCs/>
                                <w:color w:val="195280"/>
                                <w:spacing w:val="-1"/>
                                <w:sz w:val="18"/>
                                <w:szCs w:val="18"/>
                              </w:rPr>
                              <w:t>ar</w:t>
                            </w:r>
                            <w:r>
                              <w:rPr>
                                <w:rFonts w:ascii="Verdana" w:eastAsia="Verdana" w:hAnsi="Verdana" w:cs="Verdana"/>
                                <w:b/>
                                <w:bCs/>
                                <w:color w:val="195280"/>
                                <w:sz w:val="18"/>
                                <w:szCs w:val="18"/>
                              </w:rPr>
                              <w:t>y</w:t>
                            </w:r>
                            <w:r>
                              <w:rPr>
                                <w:rFonts w:ascii="Verdana" w:eastAsia="Verdana" w:hAnsi="Verdana" w:cs="Verdana"/>
                                <w:b/>
                                <w:bCs/>
                                <w:color w:val="195280"/>
                                <w:spacing w:val="1"/>
                                <w:sz w:val="18"/>
                                <w:szCs w:val="18"/>
                              </w:rPr>
                              <w:t>/</w:t>
                            </w:r>
                            <w:r>
                              <w:rPr>
                                <w:rFonts w:ascii="Verdana" w:eastAsia="Verdana" w:hAnsi="Verdana" w:cs="Verdana"/>
                                <w:b/>
                                <w:bCs/>
                                <w:color w:val="195280"/>
                                <w:sz w:val="18"/>
                                <w:szCs w:val="18"/>
                              </w:rPr>
                              <w:t>T</w:t>
                            </w:r>
                            <w:r>
                              <w:rPr>
                                <w:rFonts w:ascii="Verdana" w:eastAsia="Verdana" w:hAnsi="Verdana" w:cs="Verdana"/>
                                <w:b/>
                                <w:bCs/>
                                <w:color w:val="195280"/>
                                <w:spacing w:val="-1"/>
                                <w:sz w:val="18"/>
                                <w:szCs w:val="18"/>
                              </w:rPr>
                              <w:t>r</w:t>
                            </w:r>
                            <w:r>
                              <w:rPr>
                                <w:rFonts w:ascii="Verdana" w:eastAsia="Verdana" w:hAnsi="Verdana" w:cs="Verdana"/>
                                <w:b/>
                                <w:bCs/>
                                <w:color w:val="195280"/>
                                <w:sz w:val="18"/>
                                <w:szCs w:val="18"/>
                              </w:rPr>
                              <w:t>ea</w:t>
                            </w:r>
                            <w:r>
                              <w:rPr>
                                <w:rFonts w:ascii="Verdana" w:eastAsia="Verdana" w:hAnsi="Verdana" w:cs="Verdana"/>
                                <w:b/>
                                <w:bCs/>
                                <w:color w:val="195280"/>
                                <w:spacing w:val="1"/>
                                <w:sz w:val="18"/>
                                <w:szCs w:val="18"/>
                              </w:rPr>
                              <w:t>s</w:t>
                            </w:r>
                            <w:r>
                              <w:rPr>
                                <w:rFonts w:ascii="Verdana" w:eastAsia="Verdana" w:hAnsi="Verdana" w:cs="Verdana"/>
                                <w:b/>
                                <w:bCs/>
                                <w:color w:val="195280"/>
                                <w:spacing w:val="-1"/>
                                <w:sz w:val="18"/>
                                <w:szCs w:val="18"/>
                              </w:rPr>
                              <w:t>ur</w:t>
                            </w:r>
                            <w:r>
                              <w:rPr>
                                <w:rFonts w:ascii="Verdana" w:eastAsia="Verdana" w:hAnsi="Verdana" w:cs="Verdana"/>
                                <w:b/>
                                <w:bCs/>
                                <w:color w:val="195280"/>
                                <w:sz w:val="18"/>
                                <w:szCs w:val="18"/>
                              </w:rPr>
                              <w:t>er</w:t>
                            </w:r>
                          </w:p>
                          <w:p w14:paraId="60EEAE82" w14:textId="239D4277" w:rsidR="00607DFF" w:rsidRDefault="006C3B32" w:rsidP="00607DFF">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Jennifer Buchanan, DPM</w:t>
                            </w:r>
                          </w:p>
                          <w:p w14:paraId="128C1D06" w14:textId="77777777" w:rsidR="006C3B32" w:rsidRDefault="006C3B32" w:rsidP="00607DFF">
                            <w:pPr>
                              <w:spacing w:after="0" w:line="193" w:lineRule="exact"/>
                              <w:ind w:left="136" w:right="-20"/>
                              <w:rPr>
                                <w:rFonts w:ascii="Verdana" w:eastAsia="Verdana" w:hAnsi="Verdana" w:cs="Verdana"/>
                                <w:color w:val="195280"/>
                                <w:sz w:val="16"/>
                                <w:szCs w:val="16"/>
                              </w:rPr>
                            </w:pPr>
                          </w:p>
                          <w:p w14:paraId="180D3AA5" w14:textId="3185A54C" w:rsidR="006C3B32" w:rsidRPr="006C3B32" w:rsidRDefault="006C3B32" w:rsidP="00607DFF">
                            <w:pPr>
                              <w:spacing w:after="0" w:line="193" w:lineRule="exact"/>
                              <w:ind w:left="136" w:right="-20"/>
                              <w:rPr>
                                <w:rFonts w:ascii="Verdana" w:eastAsia="Verdana" w:hAnsi="Verdana" w:cs="Verdana"/>
                                <w:b/>
                                <w:bCs/>
                                <w:color w:val="195280"/>
                                <w:sz w:val="18"/>
                                <w:szCs w:val="18"/>
                              </w:rPr>
                            </w:pPr>
                            <w:r w:rsidRPr="006C3B32">
                              <w:rPr>
                                <w:rFonts w:ascii="Verdana" w:eastAsia="Verdana" w:hAnsi="Verdana" w:cs="Verdana"/>
                                <w:b/>
                                <w:bCs/>
                                <w:color w:val="195280"/>
                                <w:sz w:val="18"/>
                                <w:szCs w:val="18"/>
                              </w:rPr>
                              <w:t>Past President</w:t>
                            </w:r>
                          </w:p>
                          <w:p w14:paraId="1A9ECF67"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Anthony Tickner, DPM</w:t>
                            </w:r>
                          </w:p>
                          <w:p w14:paraId="1408A762" w14:textId="77777777" w:rsidR="00354484" w:rsidRPr="00A65811" w:rsidRDefault="00354484" w:rsidP="00163E53">
                            <w:pPr>
                              <w:spacing w:after="0" w:line="193" w:lineRule="exact"/>
                              <w:ind w:right="-20"/>
                              <w:rPr>
                                <w:rFonts w:ascii="Verdana" w:eastAsia="Verdana" w:hAnsi="Verdana" w:cs="Verdana"/>
                                <w:color w:val="195280"/>
                                <w:sz w:val="16"/>
                                <w:szCs w:val="16"/>
                              </w:rPr>
                            </w:pPr>
                          </w:p>
                          <w:p w14:paraId="2B0A0CCE" w14:textId="4CA4A64B" w:rsidR="00354484" w:rsidRDefault="006C3B32" w:rsidP="00354484">
                            <w:pPr>
                              <w:spacing w:after="0" w:line="240" w:lineRule="auto"/>
                              <w:ind w:left="136" w:right="-20"/>
                              <w:rPr>
                                <w:rFonts w:ascii="Verdana" w:eastAsia="Verdana" w:hAnsi="Verdana" w:cs="Verdana"/>
                                <w:b/>
                                <w:bCs/>
                                <w:color w:val="195280"/>
                                <w:sz w:val="18"/>
                                <w:szCs w:val="18"/>
                              </w:rPr>
                            </w:pPr>
                            <w:r>
                              <w:rPr>
                                <w:rFonts w:ascii="Verdana" w:eastAsia="Verdana" w:hAnsi="Verdana" w:cs="Verdana"/>
                                <w:b/>
                                <w:bCs/>
                                <w:color w:val="195280"/>
                                <w:sz w:val="18"/>
                                <w:szCs w:val="18"/>
                              </w:rPr>
                              <w:t>Trustees</w:t>
                            </w:r>
                            <w:r w:rsidR="00354484" w:rsidRPr="00354484">
                              <w:rPr>
                                <w:rFonts w:ascii="Verdana" w:eastAsia="Verdana" w:hAnsi="Verdana" w:cs="Verdana"/>
                                <w:b/>
                                <w:bCs/>
                                <w:color w:val="195280"/>
                                <w:sz w:val="18"/>
                                <w:szCs w:val="18"/>
                              </w:rPr>
                              <w:t xml:space="preserve"> </w:t>
                            </w:r>
                          </w:p>
                          <w:p w14:paraId="3B9A0923" w14:textId="6ED4B5A6" w:rsidR="00646F96" w:rsidRDefault="00685482"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Scott Aronson, DPM</w:t>
                            </w:r>
                          </w:p>
                          <w:p w14:paraId="5AC9CE8B" w14:textId="102BD65C" w:rsidR="00354484" w:rsidRDefault="00EF54F6" w:rsidP="00685482">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Rebecca Calder, DPM</w:t>
                            </w:r>
                          </w:p>
                          <w:p w14:paraId="6EDE9678" w14:textId="2271FAA5" w:rsidR="00685482" w:rsidRDefault="00796830" w:rsidP="00607DFF">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Quinn Charbonneau, DPM</w:t>
                            </w:r>
                          </w:p>
                          <w:p w14:paraId="1363BAB6" w14:textId="046C4D5D" w:rsidR="00685482" w:rsidRDefault="00163E53"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Dorothy Kurtz-Phelan, DPM</w:t>
                            </w:r>
                          </w:p>
                          <w:p w14:paraId="6AD8825C" w14:textId="4C09E018" w:rsidR="00C66518" w:rsidRDefault="00C66518"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Hau Pham, DPM</w:t>
                            </w:r>
                          </w:p>
                          <w:p w14:paraId="12A50B39" w14:textId="77777777" w:rsidR="006C3B32" w:rsidRDefault="006C3B32" w:rsidP="00354484">
                            <w:pPr>
                              <w:spacing w:after="0" w:line="193" w:lineRule="exact"/>
                              <w:ind w:left="136" w:right="-20"/>
                              <w:rPr>
                                <w:rFonts w:ascii="Verdana" w:eastAsia="Verdana" w:hAnsi="Verdana" w:cs="Verdana"/>
                                <w:b/>
                                <w:bCs/>
                                <w:color w:val="195280"/>
                                <w:sz w:val="18"/>
                                <w:szCs w:val="18"/>
                              </w:rPr>
                            </w:pPr>
                          </w:p>
                          <w:p w14:paraId="080F4B32" w14:textId="0795A344" w:rsidR="006C3B32" w:rsidRPr="006C3B32" w:rsidRDefault="006C3B32" w:rsidP="00354484">
                            <w:pPr>
                              <w:spacing w:after="0" w:line="193" w:lineRule="exact"/>
                              <w:ind w:left="136" w:right="-20"/>
                              <w:rPr>
                                <w:rFonts w:ascii="Verdana" w:eastAsia="Verdana" w:hAnsi="Verdana" w:cs="Verdana"/>
                                <w:b/>
                                <w:bCs/>
                                <w:color w:val="195280"/>
                                <w:sz w:val="18"/>
                                <w:szCs w:val="18"/>
                              </w:rPr>
                            </w:pPr>
                            <w:r w:rsidRPr="006C3B32">
                              <w:rPr>
                                <w:rFonts w:ascii="Verdana" w:eastAsia="Verdana" w:hAnsi="Verdana" w:cs="Verdana"/>
                                <w:b/>
                                <w:bCs/>
                                <w:color w:val="195280"/>
                                <w:sz w:val="18"/>
                                <w:szCs w:val="18"/>
                              </w:rPr>
                              <w:t>Resident Trustees</w:t>
                            </w:r>
                          </w:p>
                          <w:p w14:paraId="609A27D6" w14:textId="45463119" w:rsidR="006C3B32" w:rsidRDefault="00861565"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Claudia Barajas, DPM</w:t>
                            </w:r>
                          </w:p>
                          <w:p w14:paraId="1C9723F0" w14:textId="77777777" w:rsidR="00354484" w:rsidRDefault="00354484" w:rsidP="00354484">
                            <w:pPr>
                              <w:spacing w:after="0" w:line="193" w:lineRule="exact"/>
                              <w:ind w:left="136" w:right="-20"/>
                              <w:rPr>
                                <w:rFonts w:ascii="Verdana" w:eastAsia="Verdana" w:hAnsi="Verdana" w:cs="Verdana"/>
                                <w:color w:val="195280"/>
                                <w:sz w:val="16"/>
                                <w:szCs w:val="16"/>
                              </w:rPr>
                            </w:pPr>
                          </w:p>
                          <w:p w14:paraId="1717D88D" w14:textId="77777777" w:rsidR="00C44224" w:rsidRDefault="00C44224" w:rsidP="00354484">
                            <w:pPr>
                              <w:spacing w:after="0" w:line="193" w:lineRule="exact"/>
                              <w:ind w:left="136" w:right="-20"/>
                              <w:rPr>
                                <w:rFonts w:ascii="Verdana" w:eastAsia="Verdana" w:hAnsi="Verdana" w:cs="Verdana"/>
                                <w:color w:val="195280"/>
                                <w:sz w:val="16"/>
                                <w:szCs w:val="16"/>
                              </w:rPr>
                            </w:pPr>
                          </w:p>
                          <w:p w14:paraId="617BD0CA" w14:textId="77777777" w:rsidR="00C44224" w:rsidRDefault="00C44224" w:rsidP="00354484">
                            <w:pPr>
                              <w:spacing w:after="0" w:line="193" w:lineRule="exact"/>
                              <w:ind w:left="136" w:right="-20"/>
                              <w:rPr>
                                <w:rFonts w:ascii="Verdana" w:eastAsia="Verdana" w:hAnsi="Verdana" w:cs="Verdana"/>
                                <w:color w:val="195280"/>
                                <w:sz w:val="16"/>
                                <w:szCs w:val="16"/>
                              </w:rPr>
                            </w:pPr>
                          </w:p>
                          <w:p w14:paraId="07951C0A" w14:textId="77777777" w:rsidR="00C44224" w:rsidRDefault="00C44224" w:rsidP="00354484">
                            <w:pPr>
                              <w:spacing w:after="0" w:line="193" w:lineRule="exact"/>
                              <w:ind w:left="136" w:right="-20"/>
                              <w:rPr>
                                <w:rFonts w:ascii="Verdana" w:eastAsia="Verdana" w:hAnsi="Verdana" w:cs="Verdana"/>
                                <w:color w:val="195280"/>
                                <w:sz w:val="16"/>
                                <w:szCs w:val="16"/>
                              </w:rPr>
                            </w:pPr>
                          </w:p>
                          <w:p w14:paraId="7A819035" w14:textId="77777777" w:rsidR="00C44224" w:rsidRDefault="00C44224" w:rsidP="00354484">
                            <w:pPr>
                              <w:spacing w:after="0" w:line="193" w:lineRule="exact"/>
                              <w:ind w:left="136" w:right="-20"/>
                              <w:rPr>
                                <w:rFonts w:ascii="Verdana" w:eastAsia="Verdana" w:hAnsi="Verdana" w:cs="Verdana"/>
                                <w:color w:val="195280"/>
                                <w:sz w:val="16"/>
                                <w:szCs w:val="16"/>
                              </w:rPr>
                            </w:pPr>
                          </w:p>
                          <w:p w14:paraId="55A3AA93" w14:textId="77777777" w:rsidR="00C44224" w:rsidRDefault="00C44224" w:rsidP="00354484">
                            <w:pPr>
                              <w:spacing w:after="0" w:line="193" w:lineRule="exact"/>
                              <w:ind w:left="136" w:right="-20"/>
                              <w:rPr>
                                <w:rFonts w:ascii="Verdana" w:eastAsia="Verdana" w:hAnsi="Verdana" w:cs="Verdana"/>
                                <w:color w:val="195280"/>
                                <w:sz w:val="16"/>
                                <w:szCs w:val="16"/>
                              </w:rPr>
                            </w:pPr>
                          </w:p>
                          <w:p w14:paraId="0FDC08A6" w14:textId="77777777" w:rsidR="00C44224" w:rsidRDefault="00C44224" w:rsidP="00354484">
                            <w:pPr>
                              <w:spacing w:after="0" w:line="193" w:lineRule="exact"/>
                              <w:ind w:left="136" w:right="-20"/>
                              <w:rPr>
                                <w:rFonts w:ascii="Verdana" w:eastAsia="Verdana" w:hAnsi="Verdana" w:cs="Verdana"/>
                                <w:color w:val="195280"/>
                                <w:sz w:val="16"/>
                                <w:szCs w:val="16"/>
                              </w:rPr>
                            </w:pPr>
                          </w:p>
                          <w:p w14:paraId="6D050586" w14:textId="77777777" w:rsidR="00C44224" w:rsidRDefault="00C44224" w:rsidP="00354484">
                            <w:pPr>
                              <w:spacing w:after="0" w:line="193" w:lineRule="exact"/>
                              <w:ind w:left="136" w:right="-20"/>
                              <w:rPr>
                                <w:rFonts w:ascii="Verdana" w:eastAsia="Verdana" w:hAnsi="Verdana" w:cs="Verdana"/>
                                <w:color w:val="195280"/>
                                <w:sz w:val="16"/>
                                <w:szCs w:val="16"/>
                              </w:rPr>
                            </w:pPr>
                          </w:p>
                          <w:p w14:paraId="632C9621" w14:textId="77777777" w:rsidR="00C44224" w:rsidRDefault="00C44224" w:rsidP="00354484">
                            <w:pPr>
                              <w:spacing w:after="0" w:line="193" w:lineRule="exact"/>
                              <w:ind w:left="136" w:right="-20"/>
                              <w:rPr>
                                <w:rFonts w:ascii="Verdana" w:eastAsia="Verdana" w:hAnsi="Verdana" w:cs="Verdana"/>
                                <w:color w:val="195280"/>
                                <w:sz w:val="16"/>
                                <w:szCs w:val="16"/>
                              </w:rPr>
                            </w:pPr>
                          </w:p>
                          <w:p w14:paraId="49FD7F3C" w14:textId="77777777" w:rsidR="00C44224" w:rsidRDefault="00C44224" w:rsidP="00354484">
                            <w:pPr>
                              <w:spacing w:after="0" w:line="193" w:lineRule="exact"/>
                              <w:ind w:left="136" w:right="-20"/>
                              <w:rPr>
                                <w:rFonts w:ascii="Verdana" w:eastAsia="Verdana" w:hAnsi="Verdana" w:cs="Verdana"/>
                                <w:color w:val="195280"/>
                                <w:sz w:val="16"/>
                                <w:szCs w:val="16"/>
                              </w:rPr>
                            </w:pPr>
                          </w:p>
                          <w:p w14:paraId="31D5395A" w14:textId="77777777" w:rsidR="00C44224" w:rsidRDefault="00C44224" w:rsidP="00354484">
                            <w:pPr>
                              <w:spacing w:after="0" w:line="193" w:lineRule="exact"/>
                              <w:ind w:left="136" w:right="-20"/>
                              <w:rPr>
                                <w:rFonts w:ascii="Verdana" w:eastAsia="Verdana" w:hAnsi="Verdana" w:cs="Verdana"/>
                                <w:color w:val="195280"/>
                                <w:sz w:val="16"/>
                                <w:szCs w:val="16"/>
                              </w:rPr>
                            </w:pPr>
                          </w:p>
                          <w:p w14:paraId="6BB97DAF" w14:textId="77777777" w:rsidR="00C44224" w:rsidRDefault="00C44224" w:rsidP="00354484">
                            <w:pPr>
                              <w:spacing w:after="0" w:line="193" w:lineRule="exact"/>
                              <w:ind w:left="136" w:right="-20"/>
                              <w:rPr>
                                <w:rFonts w:ascii="Verdana" w:eastAsia="Verdana" w:hAnsi="Verdana" w:cs="Verdana"/>
                                <w:color w:val="195280"/>
                                <w:sz w:val="16"/>
                                <w:szCs w:val="16"/>
                              </w:rPr>
                            </w:pPr>
                          </w:p>
                          <w:p w14:paraId="135F42F5" w14:textId="77777777" w:rsidR="00C44224" w:rsidRDefault="00C44224" w:rsidP="00354484">
                            <w:pPr>
                              <w:spacing w:after="0" w:line="193" w:lineRule="exact"/>
                              <w:ind w:left="136" w:right="-20"/>
                              <w:rPr>
                                <w:rFonts w:ascii="Verdana" w:eastAsia="Verdana" w:hAnsi="Verdana" w:cs="Verdana"/>
                                <w:color w:val="195280"/>
                                <w:sz w:val="16"/>
                                <w:szCs w:val="16"/>
                              </w:rPr>
                            </w:pPr>
                          </w:p>
                          <w:p w14:paraId="1AC663AD" w14:textId="77777777" w:rsidR="00C44224" w:rsidRDefault="00C44224" w:rsidP="00354484">
                            <w:pPr>
                              <w:spacing w:after="0" w:line="193" w:lineRule="exact"/>
                              <w:ind w:left="136" w:right="-20"/>
                              <w:rPr>
                                <w:rFonts w:ascii="Verdana" w:eastAsia="Verdana" w:hAnsi="Verdana" w:cs="Verdana"/>
                                <w:color w:val="195280"/>
                                <w:sz w:val="16"/>
                                <w:szCs w:val="16"/>
                              </w:rPr>
                            </w:pPr>
                          </w:p>
                          <w:p w14:paraId="0E7CB42A" w14:textId="77777777" w:rsidR="00C44224" w:rsidRDefault="00C44224" w:rsidP="00354484">
                            <w:pPr>
                              <w:spacing w:after="0" w:line="193" w:lineRule="exact"/>
                              <w:ind w:left="136" w:right="-20"/>
                              <w:rPr>
                                <w:rFonts w:ascii="Verdana" w:eastAsia="Verdana" w:hAnsi="Verdana" w:cs="Verdana"/>
                                <w:color w:val="195280"/>
                                <w:sz w:val="16"/>
                                <w:szCs w:val="16"/>
                              </w:rPr>
                            </w:pPr>
                          </w:p>
                          <w:p w14:paraId="7E5D05CE" w14:textId="77777777" w:rsidR="00C44224" w:rsidRDefault="00C44224" w:rsidP="00354484">
                            <w:pPr>
                              <w:spacing w:after="0" w:line="193" w:lineRule="exact"/>
                              <w:ind w:left="136" w:right="-20"/>
                              <w:rPr>
                                <w:rFonts w:ascii="Verdana" w:eastAsia="Verdana" w:hAnsi="Verdana" w:cs="Verdana"/>
                                <w:color w:val="195280"/>
                                <w:sz w:val="16"/>
                                <w:szCs w:val="16"/>
                              </w:rPr>
                            </w:pPr>
                          </w:p>
                          <w:p w14:paraId="18D88394" w14:textId="77777777" w:rsidR="00C44224" w:rsidRDefault="00C44224" w:rsidP="00354484">
                            <w:pPr>
                              <w:spacing w:after="0" w:line="193" w:lineRule="exact"/>
                              <w:ind w:left="136" w:right="-20"/>
                              <w:rPr>
                                <w:rFonts w:ascii="Verdana" w:eastAsia="Verdana" w:hAnsi="Verdana" w:cs="Verdana"/>
                                <w:color w:val="195280"/>
                                <w:sz w:val="16"/>
                                <w:szCs w:val="16"/>
                              </w:rPr>
                            </w:pPr>
                          </w:p>
                          <w:p w14:paraId="3E7B7610" w14:textId="77777777" w:rsidR="00C44224" w:rsidRDefault="00C44224" w:rsidP="00354484">
                            <w:pPr>
                              <w:spacing w:after="0" w:line="193" w:lineRule="exact"/>
                              <w:ind w:left="136" w:right="-20"/>
                              <w:rPr>
                                <w:rFonts w:ascii="Verdana" w:eastAsia="Verdana" w:hAnsi="Verdana" w:cs="Verdana"/>
                                <w:color w:val="195280"/>
                                <w:sz w:val="16"/>
                                <w:szCs w:val="16"/>
                              </w:rPr>
                            </w:pPr>
                          </w:p>
                          <w:p w14:paraId="71DB040E" w14:textId="77777777" w:rsidR="00C44224" w:rsidRPr="00A65811" w:rsidRDefault="00C44224" w:rsidP="00354484">
                            <w:pPr>
                              <w:spacing w:after="0" w:line="193" w:lineRule="exact"/>
                              <w:ind w:left="136" w:right="-20"/>
                              <w:rPr>
                                <w:rFonts w:ascii="Verdana" w:eastAsia="Verdana" w:hAnsi="Verdana" w:cs="Verdana"/>
                                <w:color w:val="195280"/>
                                <w:sz w:val="16"/>
                                <w:szCs w:val="16"/>
                              </w:rPr>
                            </w:pPr>
                          </w:p>
                          <w:p w14:paraId="6D4A71D8"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5BFE6C7E"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4A9515E2"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54755F75"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638681F2" w14:textId="6DEDE8B9" w:rsidR="00354484" w:rsidRPr="00A65811" w:rsidRDefault="00685482" w:rsidP="00354484">
                            <w:pPr>
                              <w:spacing w:after="0" w:line="193" w:lineRule="exact"/>
                              <w:ind w:left="136" w:right="-20"/>
                              <w:rPr>
                                <w:rFonts w:ascii="Verdana" w:eastAsia="Verdana" w:hAnsi="Verdana" w:cs="Verdana"/>
                                <w:color w:val="195280"/>
                                <w:sz w:val="16"/>
                                <w:szCs w:val="16"/>
                              </w:rPr>
                            </w:pPr>
                            <w:r w:rsidRPr="00685482">
                              <w:rPr>
                                <w:rFonts w:ascii="Verdana" w:eastAsia="Verdana" w:hAnsi="Verdana" w:cs="Verdana"/>
                                <w:color w:val="195280"/>
                                <w:sz w:val="16"/>
                                <w:szCs w:val="16"/>
                              </w:rPr>
                              <w:t>The mission of the Massachusetts Foot and Ankle Society is to support the advancement of knowledge and delivery of foot health care; to facilitate and promote the interests, professionalism and recognition of its members; and to support the principles and goals of the American Podiatric Medical Association.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03051" id="_x0000_t202" coordsize="21600,21600" o:spt="202" path="m,l,21600r21600,l21600,xe">
                <v:stroke joinstyle="miter"/>
                <v:path gradientshapeok="t" o:connecttype="rect"/>
              </v:shapetype>
              <v:shape id="Text Box 6" o:spid="_x0000_s1026" type="#_x0000_t202" style="position:absolute;left:0;text-align:left;margin-left:-11.05pt;margin-top:9.75pt;width:131.7pt;height:609.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" stroked="f">
                <v:textbox>
                  <w:txbxContent>
                    <w:p w14:paraId="3044F9B6" w14:textId="77777777" w:rsidR="00354484" w:rsidRDefault="00354484" w:rsidP="00354484">
                      <w:pPr>
                        <w:spacing w:before="28" w:after="0" w:line="240" w:lineRule="auto"/>
                        <w:ind w:left="136" w:right="-20"/>
                        <w:rPr>
                          <w:rFonts w:ascii="Verdana" w:eastAsia="Verdana" w:hAnsi="Verdana" w:cs="Verdana"/>
                          <w:sz w:val="18"/>
                          <w:szCs w:val="18"/>
                        </w:rPr>
                      </w:pPr>
                      <w:r>
                        <w:rPr>
                          <w:rFonts w:ascii="Verdana" w:eastAsia="Verdana" w:hAnsi="Verdana" w:cs="Verdana"/>
                          <w:b/>
                          <w:bCs/>
                          <w:color w:val="195280"/>
                          <w:sz w:val="18"/>
                          <w:szCs w:val="18"/>
                        </w:rPr>
                        <w:t>P</w:t>
                      </w:r>
                      <w:r>
                        <w:rPr>
                          <w:rFonts w:ascii="Verdana" w:eastAsia="Verdana" w:hAnsi="Verdana" w:cs="Verdana"/>
                          <w:b/>
                          <w:bCs/>
                          <w:color w:val="195280"/>
                          <w:spacing w:val="-1"/>
                          <w:sz w:val="18"/>
                          <w:szCs w:val="18"/>
                        </w:rPr>
                        <w:t>r</w:t>
                      </w:r>
                      <w:r>
                        <w:rPr>
                          <w:rFonts w:ascii="Verdana" w:eastAsia="Verdana" w:hAnsi="Verdana" w:cs="Verdana"/>
                          <w:b/>
                          <w:bCs/>
                          <w:color w:val="195280"/>
                          <w:sz w:val="18"/>
                          <w:szCs w:val="18"/>
                        </w:rPr>
                        <w:t>e</w:t>
                      </w:r>
                      <w:r>
                        <w:rPr>
                          <w:rFonts w:ascii="Verdana" w:eastAsia="Verdana" w:hAnsi="Verdana" w:cs="Verdana"/>
                          <w:b/>
                          <w:bCs/>
                          <w:color w:val="195280"/>
                          <w:spacing w:val="-1"/>
                          <w:sz w:val="18"/>
                          <w:szCs w:val="18"/>
                        </w:rPr>
                        <w:t>s</w:t>
                      </w:r>
                      <w:r>
                        <w:rPr>
                          <w:rFonts w:ascii="Verdana" w:eastAsia="Verdana" w:hAnsi="Verdana" w:cs="Verdana"/>
                          <w:b/>
                          <w:bCs/>
                          <w:color w:val="195280"/>
                          <w:spacing w:val="1"/>
                          <w:sz w:val="18"/>
                          <w:szCs w:val="18"/>
                        </w:rPr>
                        <w:t>i</w:t>
                      </w:r>
                      <w:r>
                        <w:rPr>
                          <w:rFonts w:ascii="Verdana" w:eastAsia="Verdana" w:hAnsi="Verdana" w:cs="Verdana"/>
                          <w:b/>
                          <w:bCs/>
                          <w:color w:val="195280"/>
                          <w:spacing w:val="-1"/>
                          <w:sz w:val="18"/>
                          <w:szCs w:val="18"/>
                        </w:rPr>
                        <w:t>d</w:t>
                      </w:r>
                      <w:r>
                        <w:rPr>
                          <w:rFonts w:ascii="Verdana" w:eastAsia="Verdana" w:hAnsi="Verdana" w:cs="Verdana"/>
                          <w:b/>
                          <w:bCs/>
                          <w:color w:val="195280"/>
                          <w:sz w:val="18"/>
                          <w:szCs w:val="18"/>
                        </w:rPr>
                        <w:t>ent</w:t>
                      </w:r>
                    </w:p>
                    <w:p w14:paraId="3B863ADE"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David Sipala, DPM</w:t>
                      </w:r>
                    </w:p>
                    <w:p w14:paraId="02D1D56B" w14:textId="77777777" w:rsidR="00354484" w:rsidRPr="00A65811" w:rsidRDefault="00354484" w:rsidP="00A65811">
                      <w:pPr>
                        <w:spacing w:after="0" w:line="193" w:lineRule="exact"/>
                        <w:ind w:left="136" w:right="-20"/>
                        <w:rPr>
                          <w:rFonts w:ascii="Verdana" w:eastAsia="Verdana" w:hAnsi="Verdana" w:cs="Verdana"/>
                          <w:color w:val="195280"/>
                          <w:sz w:val="16"/>
                          <w:szCs w:val="16"/>
                        </w:rPr>
                      </w:pPr>
                    </w:p>
                    <w:p w14:paraId="46F516AE" w14:textId="77777777" w:rsidR="00354484" w:rsidRDefault="00354484" w:rsidP="00354484">
                      <w:pPr>
                        <w:spacing w:after="0" w:line="240" w:lineRule="auto"/>
                        <w:ind w:left="136" w:right="-20"/>
                        <w:rPr>
                          <w:rFonts w:ascii="Verdana" w:eastAsia="Verdana" w:hAnsi="Verdana" w:cs="Verdana"/>
                          <w:sz w:val="18"/>
                          <w:szCs w:val="18"/>
                        </w:rPr>
                      </w:pPr>
                      <w:r>
                        <w:rPr>
                          <w:rFonts w:ascii="Verdana" w:eastAsia="Verdana" w:hAnsi="Verdana" w:cs="Verdana"/>
                          <w:b/>
                          <w:bCs/>
                          <w:color w:val="195280"/>
                          <w:sz w:val="18"/>
                          <w:szCs w:val="18"/>
                        </w:rPr>
                        <w:t>P</w:t>
                      </w:r>
                      <w:r>
                        <w:rPr>
                          <w:rFonts w:ascii="Verdana" w:eastAsia="Verdana" w:hAnsi="Verdana" w:cs="Verdana"/>
                          <w:b/>
                          <w:bCs/>
                          <w:color w:val="195280"/>
                          <w:spacing w:val="-1"/>
                          <w:sz w:val="18"/>
                          <w:szCs w:val="18"/>
                        </w:rPr>
                        <w:t>r</w:t>
                      </w:r>
                      <w:r>
                        <w:rPr>
                          <w:rFonts w:ascii="Verdana" w:eastAsia="Verdana" w:hAnsi="Verdana" w:cs="Verdana"/>
                          <w:b/>
                          <w:bCs/>
                          <w:color w:val="195280"/>
                          <w:sz w:val="18"/>
                          <w:szCs w:val="18"/>
                        </w:rPr>
                        <w:t>e</w:t>
                      </w:r>
                      <w:r>
                        <w:rPr>
                          <w:rFonts w:ascii="Verdana" w:eastAsia="Verdana" w:hAnsi="Verdana" w:cs="Verdana"/>
                          <w:b/>
                          <w:bCs/>
                          <w:color w:val="195280"/>
                          <w:spacing w:val="-1"/>
                          <w:sz w:val="18"/>
                          <w:szCs w:val="18"/>
                        </w:rPr>
                        <w:t>s</w:t>
                      </w:r>
                      <w:r>
                        <w:rPr>
                          <w:rFonts w:ascii="Verdana" w:eastAsia="Verdana" w:hAnsi="Verdana" w:cs="Verdana"/>
                          <w:b/>
                          <w:bCs/>
                          <w:color w:val="195280"/>
                          <w:spacing w:val="1"/>
                          <w:sz w:val="18"/>
                          <w:szCs w:val="18"/>
                        </w:rPr>
                        <w:t>i</w:t>
                      </w:r>
                      <w:r>
                        <w:rPr>
                          <w:rFonts w:ascii="Verdana" w:eastAsia="Verdana" w:hAnsi="Verdana" w:cs="Verdana"/>
                          <w:b/>
                          <w:bCs/>
                          <w:color w:val="195280"/>
                          <w:spacing w:val="-1"/>
                          <w:sz w:val="18"/>
                          <w:szCs w:val="18"/>
                        </w:rPr>
                        <w:t>d</w:t>
                      </w:r>
                      <w:r>
                        <w:rPr>
                          <w:rFonts w:ascii="Verdana" w:eastAsia="Verdana" w:hAnsi="Verdana" w:cs="Verdana"/>
                          <w:b/>
                          <w:bCs/>
                          <w:color w:val="195280"/>
                          <w:sz w:val="18"/>
                          <w:szCs w:val="18"/>
                        </w:rPr>
                        <w:t>ent-</w:t>
                      </w:r>
                      <w:r>
                        <w:rPr>
                          <w:rFonts w:ascii="Verdana" w:eastAsia="Verdana" w:hAnsi="Verdana" w:cs="Verdana"/>
                          <w:b/>
                          <w:bCs/>
                          <w:color w:val="195280"/>
                          <w:spacing w:val="-1"/>
                          <w:sz w:val="18"/>
                          <w:szCs w:val="18"/>
                        </w:rPr>
                        <w:t>E</w:t>
                      </w:r>
                      <w:r>
                        <w:rPr>
                          <w:rFonts w:ascii="Verdana" w:eastAsia="Verdana" w:hAnsi="Verdana" w:cs="Verdana"/>
                          <w:b/>
                          <w:bCs/>
                          <w:color w:val="195280"/>
                          <w:spacing w:val="1"/>
                          <w:sz w:val="18"/>
                          <w:szCs w:val="18"/>
                        </w:rPr>
                        <w:t>l</w:t>
                      </w:r>
                      <w:r>
                        <w:rPr>
                          <w:rFonts w:ascii="Verdana" w:eastAsia="Verdana" w:hAnsi="Verdana" w:cs="Verdana"/>
                          <w:b/>
                          <w:bCs/>
                          <w:color w:val="195280"/>
                          <w:sz w:val="18"/>
                          <w:szCs w:val="18"/>
                        </w:rPr>
                        <w:t>ect</w:t>
                      </w:r>
                    </w:p>
                    <w:p w14:paraId="6E2B2159"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Tyler Silverman, DPM</w:t>
                      </w:r>
                    </w:p>
                    <w:p w14:paraId="6010A7F2" w14:textId="77777777" w:rsidR="00163E53" w:rsidRDefault="00163E53" w:rsidP="00607DFF">
                      <w:pPr>
                        <w:spacing w:after="0" w:line="193" w:lineRule="exact"/>
                        <w:ind w:left="136" w:right="-20"/>
                        <w:rPr>
                          <w:rFonts w:ascii="Verdana" w:eastAsia="Verdana" w:hAnsi="Verdana" w:cs="Verdana"/>
                          <w:color w:val="195280"/>
                          <w:sz w:val="16"/>
                          <w:szCs w:val="16"/>
                        </w:rPr>
                      </w:pPr>
                    </w:p>
                    <w:p w14:paraId="1A53C744" w14:textId="43665995" w:rsidR="00163E53" w:rsidRPr="00084A19" w:rsidRDefault="00163E53" w:rsidP="00607DFF">
                      <w:pPr>
                        <w:spacing w:after="0" w:line="193" w:lineRule="exact"/>
                        <w:ind w:left="136" w:right="-20"/>
                        <w:rPr>
                          <w:rFonts w:ascii="Verdana" w:eastAsia="Verdana" w:hAnsi="Verdana" w:cs="Verdana"/>
                          <w:b/>
                          <w:bCs/>
                          <w:color w:val="195280"/>
                          <w:sz w:val="18"/>
                          <w:szCs w:val="18"/>
                        </w:rPr>
                      </w:pPr>
                      <w:r w:rsidRPr="00084A19">
                        <w:rPr>
                          <w:rFonts w:ascii="Verdana" w:eastAsia="Verdana" w:hAnsi="Verdana" w:cs="Verdana"/>
                          <w:b/>
                          <w:bCs/>
                          <w:color w:val="195280"/>
                          <w:sz w:val="18"/>
                          <w:szCs w:val="18"/>
                        </w:rPr>
                        <w:t>Vice President</w:t>
                      </w:r>
                    </w:p>
                    <w:p w14:paraId="50017F59"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Samuel Gorelik, DPM</w:t>
                      </w:r>
                    </w:p>
                    <w:p w14:paraId="644A680C" w14:textId="77777777" w:rsidR="00646F96" w:rsidRPr="00A65811" w:rsidRDefault="00646F96" w:rsidP="00163E53">
                      <w:pPr>
                        <w:spacing w:after="0" w:line="193" w:lineRule="exact"/>
                        <w:ind w:right="-20"/>
                        <w:rPr>
                          <w:rFonts w:ascii="Verdana" w:eastAsia="Verdana" w:hAnsi="Verdana" w:cs="Verdana"/>
                          <w:color w:val="195280"/>
                          <w:sz w:val="16"/>
                          <w:szCs w:val="16"/>
                        </w:rPr>
                      </w:pPr>
                    </w:p>
                    <w:p w14:paraId="15868E58" w14:textId="77777777" w:rsidR="00354484" w:rsidRDefault="00354484" w:rsidP="00354484">
                      <w:pPr>
                        <w:spacing w:after="0" w:line="240" w:lineRule="auto"/>
                        <w:ind w:left="136" w:right="-20"/>
                        <w:rPr>
                          <w:rFonts w:ascii="Verdana" w:eastAsia="Verdana" w:hAnsi="Verdana" w:cs="Verdana"/>
                          <w:sz w:val="18"/>
                          <w:szCs w:val="18"/>
                        </w:rPr>
                      </w:pPr>
                      <w:r>
                        <w:rPr>
                          <w:rFonts w:ascii="Verdana" w:eastAsia="Verdana" w:hAnsi="Verdana" w:cs="Verdana"/>
                          <w:b/>
                          <w:bCs/>
                          <w:color w:val="195280"/>
                          <w:spacing w:val="-1"/>
                          <w:sz w:val="18"/>
                          <w:szCs w:val="18"/>
                        </w:rPr>
                        <w:t>S</w:t>
                      </w:r>
                      <w:r>
                        <w:rPr>
                          <w:rFonts w:ascii="Verdana" w:eastAsia="Verdana" w:hAnsi="Verdana" w:cs="Verdana"/>
                          <w:b/>
                          <w:bCs/>
                          <w:color w:val="195280"/>
                          <w:sz w:val="18"/>
                          <w:szCs w:val="18"/>
                        </w:rPr>
                        <w:t>ecret</w:t>
                      </w:r>
                      <w:r>
                        <w:rPr>
                          <w:rFonts w:ascii="Verdana" w:eastAsia="Verdana" w:hAnsi="Verdana" w:cs="Verdana"/>
                          <w:b/>
                          <w:bCs/>
                          <w:color w:val="195280"/>
                          <w:spacing w:val="-1"/>
                          <w:sz w:val="18"/>
                          <w:szCs w:val="18"/>
                        </w:rPr>
                        <w:t>ar</w:t>
                      </w:r>
                      <w:r>
                        <w:rPr>
                          <w:rFonts w:ascii="Verdana" w:eastAsia="Verdana" w:hAnsi="Verdana" w:cs="Verdana"/>
                          <w:b/>
                          <w:bCs/>
                          <w:color w:val="195280"/>
                          <w:sz w:val="18"/>
                          <w:szCs w:val="18"/>
                        </w:rPr>
                        <w:t>y</w:t>
                      </w:r>
                      <w:r>
                        <w:rPr>
                          <w:rFonts w:ascii="Verdana" w:eastAsia="Verdana" w:hAnsi="Verdana" w:cs="Verdana"/>
                          <w:b/>
                          <w:bCs/>
                          <w:color w:val="195280"/>
                          <w:spacing w:val="1"/>
                          <w:sz w:val="18"/>
                          <w:szCs w:val="18"/>
                        </w:rPr>
                        <w:t>/</w:t>
                      </w:r>
                      <w:r>
                        <w:rPr>
                          <w:rFonts w:ascii="Verdana" w:eastAsia="Verdana" w:hAnsi="Verdana" w:cs="Verdana"/>
                          <w:b/>
                          <w:bCs/>
                          <w:color w:val="195280"/>
                          <w:sz w:val="18"/>
                          <w:szCs w:val="18"/>
                        </w:rPr>
                        <w:t>T</w:t>
                      </w:r>
                      <w:r>
                        <w:rPr>
                          <w:rFonts w:ascii="Verdana" w:eastAsia="Verdana" w:hAnsi="Verdana" w:cs="Verdana"/>
                          <w:b/>
                          <w:bCs/>
                          <w:color w:val="195280"/>
                          <w:spacing w:val="-1"/>
                          <w:sz w:val="18"/>
                          <w:szCs w:val="18"/>
                        </w:rPr>
                        <w:t>r</w:t>
                      </w:r>
                      <w:r>
                        <w:rPr>
                          <w:rFonts w:ascii="Verdana" w:eastAsia="Verdana" w:hAnsi="Verdana" w:cs="Verdana"/>
                          <w:b/>
                          <w:bCs/>
                          <w:color w:val="195280"/>
                          <w:sz w:val="18"/>
                          <w:szCs w:val="18"/>
                        </w:rPr>
                        <w:t>ea</w:t>
                      </w:r>
                      <w:r>
                        <w:rPr>
                          <w:rFonts w:ascii="Verdana" w:eastAsia="Verdana" w:hAnsi="Verdana" w:cs="Verdana"/>
                          <w:b/>
                          <w:bCs/>
                          <w:color w:val="195280"/>
                          <w:spacing w:val="1"/>
                          <w:sz w:val="18"/>
                          <w:szCs w:val="18"/>
                        </w:rPr>
                        <w:t>s</w:t>
                      </w:r>
                      <w:r>
                        <w:rPr>
                          <w:rFonts w:ascii="Verdana" w:eastAsia="Verdana" w:hAnsi="Verdana" w:cs="Verdana"/>
                          <w:b/>
                          <w:bCs/>
                          <w:color w:val="195280"/>
                          <w:spacing w:val="-1"/>
                          <w:sz w:val="18"/>
                          <w:szCs w:val="18"/>
                        </w:rPr>
                        <w:t>ur</w:t>
                      </w:r>
                      <w:r>
                        <w:rPr>
                          <w:rFonts w:ascii="Verdana" w:eastAsia="Verdana" w:hAnsi="Verdana" w:cs="Verdana"/>
                          <w:b/>
                          <w:bCs/>
                          <w:color w:val="195280"/>
                          <w:sz w:val="18"/>
                          <w:szCs w:val="18"/>
                        </w:rPr>
                        <w:t>er</w:t>
                      </w:r>
                    </w:p>
                    <w:p w14:paraId="60EEAE82" w14:textId="239D4277" w:rsidR="00607DFF" w:rsidRDefault="006C3B32" w:rsidP="00607DFF">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Jennifer Buchanan, DPM</w:t>
                      </w:r>
                    </w:p>
                    <w:p w14:paraId="128C1D06" w14:textId="77777777" w:rsidR="006C3B32" w:rsidRDefault="006C3B32" w:rsidP="00607DFF">
                      <w:pPr>
                        <w:spacing w:after="0" w:line="193" w:lineRule="exact"/>
                        <w:ind w:left="136" w:right="-20"/>
                        <w:rPr>
                          <w:rFonts w:ascii="Verdana" w:eastAsia="Verdana" w:hAnsi="Verdana" w:cs="Verdana"/>
                          <w:color w:val="195280"/>
                          <w:sz w:val="16"/>
                          <w:szCs w:val="16"/>
                        </w:rPr>
                      </w:pPr>
                    </w:p>
                    <w:p w14:paraId="180D3AA5" w14:textId="3185A54C" w:rsidR="006C3B32" w:rsidRPr="006C3B32" w:rsidRDefault="006C3B32" w:rsidP="00607DFF">
                      <w:pPr>
                        <w:spacing w:after="0" w:line="193" w:lineRule="exact"/>
                        <w:ind w:left="136" w:right="-20"/>
                        <w:rPr>
                          <w:rFonts w:ascii="Verdana" w:eastAsia="Verdana" w:hAnsi="Verdana" w:cs="Verdana"/>
                          <w:b/>
                          <w:bCs/>
                          <w:color w:val="195280"/>
                          <w:sz w:val="18"/>
                          <w:szCs w:val="18"/>
                        </w:rPr>
                      </w:pPr>
                      <w:r w:rsidRPr="006C3B32">
                        <w:rPr>
                          <w:rFonts w:ascii="Verdana" w:eastAsia="Verdana" w:hAnsi="Verdana" w:cs="Verdana"/>
                          <w:b/>
                          <w:bCs/>
                          <w:color w:val="195280"/>
                          <w:sz w:val="18"/>
                          <w:szCs w:val="18"/>
                        </w:rPr>
                        <w:t>Past President</w:t>
                      </w:r>
                    </w:p>
                    <w:p w14:paraId="1A9ECF67"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Anthony Tickner, DPM</w:t>
                      </w:r>
                    </w:p>
                    <w:p w14:paraId="1408A762" w14:textId="77777777" w:rsidR="00354484" w:rsidRPr="00A65811" w:rsidRDefault="00354484" w:rsidP="00163E53">
                      <w:pPr>
                        <w:spacing w:after="0" w:line="193" w:lineRule="exact"/>
                        <w:ind w:right="-20"/>
                        <w:rPr>
                          <w:rFonts w:ascii="Verdana" w:eastAsia="Verdana" w:hAnsi="Verdana" w:cs="Verdana"/>
                          <w:color w:val="195280"/>
                          <w:sz w:val="16"/>
                          <w:szCs w:val="16"/>
                        </w:rPr>
                      </w:pPr>
                    </w:p>
                    <w:p w14:paraId="2B0A0CCE" w14:textId="4CA4A64B" w:rsidR="00354484" w:rsidRDefault="006C3B32" w:rsidP="00354484">
                      <w:pPr>
                        <w:spacing w:after="0" w:line="240" w:lineRule="auto"/>
                        <w:ind w:left="136" w:right="-20"/>
                        <w:rPr>
                          <w:rFonts w:ascii="Verdana" w:eastAsia="Verdana" w:hAnsi="Verdana" w:cs="Verdana"/>
                          <w:b/>
                          <w:bCs/>
                          <w:color w:val="195280"/>
                          <w:sz w:val="18"/>
                          <w:szCs w:val="18"/>
                        </w:rPr>
                      </w:pPr>
                      <w:r>
                        <w:rPr>
                          <w:rFonts w:ascii="Verdana" w:eastAsia="Verdana" w:hAnsi="Verdana" w:cs="Verdana"/>
                          <w:b/>
                          <w:bCs/>
                          <w:color w:val="195280"/>
                          <w:sz w:val="18"/>
                          <w:szCs w:val="18"/>
                        </w:rPr>
                        <w:t>Trustees</w:t>
                      </w:r>
                      <w:r w:rsidR="00354484" w:rsidRPr="00354484">
                        <w:rPr>
                          <w:rFonts w:ascii="Verdana" w:eastAsia="Verdana" w:hAnsi="Verdana" w:cs="Verdana"/>
                          <w:b/>
                          <w:bCs/>
                          <w:color w:val="195280"/>
                          <w:sz w:val="18"/>
                          <w:szCs w:val="18"/>
                        </w:rPr>
                        <w:t xml:space="preserve"> </w:t>
                      </w:r>
                    </w:p>
                    <w:p w14:paraId="3B9A0923" w14:textId="6ED4B5A6" w:rsidR="00646F96" w:rsidRDefault="00685482"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Scott Aronson, DPM</w:t>
                      </w:r>
                    </w:p>
                    <w:p w14:paraId="5AC9CE8B" w14:textId="102BD65C" w:rsidR="00354484" w:rsidRDefault="00EF54F6" w:rsidP="00685482">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Rebecca Calder, DPM</w:t>
                      </w:r>
                    </w:p>
                    <w:p w14:paraId="6EDE9678" w14:textId="2271FAA5" w:rsidR="00685482" w:rsidRDefault="00796830" w:rsidP="00607DFF">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Quinn Charbonneau, DPM</w:t>
                      </w:r>
                    </w:p>
                    <w:p w14:paraId="1363BAB6" w14:textId="046C4D5D" w:rsidR="00685482" w:rsidRDefault="00163E53"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Dorothy Kurtz-Phelan, DPM</w:t>
                      </w:r>
                    </w:p>
                    <w:p w14:paraId="6AD8825C" w14:textId="4C09E018" w:rsidR="00C66518" w:rsidRDefault="00C66518"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Hau Pham, DPM</w:t>
                      </w:r>
                    </w:p>
                    <w:p w14:paraId="12A50B39" w14:textId="77777777" w:rsidR="006C3B32" w:rsidRDefault="006C3B32" w:rsidP="00354484">
                      <w:pPr>
                        <w:spacing w:after="0" w:line="193" w:lineRule="exact"/>
                        <w:ind w:left="136" w:right="-20"/>
                        <w:rPr>
                          <w:rFonts w:ascii="Verdana" w:eastAsia="Verdana" w:hAnsi="Verdana" w:cs="Verdana"/>
                          <w:b/>
                          <w:bCs/>
                          <w:color w:val="195280"/>
                          <w:sz w:val="18"/>
                          <w:szCs w:val="18"/>
                        </w:rPr>
                      </w:pPr>
                    </w:p>
                    <w:p w14:paraId="080F4B32" w14:textId="0795A344" w:rsidR="006C3B32" w:rsidRPr="006C3B32" w:rsidRDefault="006C3B32" w:rsidP="00354484">
                      <w:pPr>
                        <w:spacing w:after="0" w:line="193" w:lineRule="exact"/>
                        <w:ind w:left="136" w:right="-20"/>
                        <w:rPr>
                          <w:rFonts w:ascii="Verdana" w:eastAsia="Verdana" w:hAnsi="Verdana" w:cs="Verdana"/>
                          <w:b/>
                          <w:bCs/>
                          <w:color w:val="195280"/>
                          <w:sz w:val="18"/>
                          <w:szCs w:val="18"/>
                        </w:rPr>
                      </w:pPr>
                      <w:r w:rsidRPr="006C3B32">
                        <w:rPr>
                          <w:rFonts w:ascii="Verdana" w:eastAsia="Verdana" w:hAnsi="Verdana" w:cs="Verdana"/>
                          <w:b/>
                          <w:bCs/>
                          <w:color w:val="195280"/>
                          <w:sz w:val="18"/>
                          <w:szCs w:val="18"/>
                        </w:rPr>
                        <w:t>Resident Trustees</w:t>
                      </w:r>
                    </w:p>
                    <w:p w14:paraId="609A27D6" w14:textId="45463119" w:rsidR="006C3B32" w:rsidRDefault="00861565"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Claudia Barajas, DPM</w:t>
                      </w:r>
                    </w:p>
                    <w:p w14:paraId="1C9723F0" w14:textId="77777777" w:rsidR="00354484" w:rsidRDefault="00354484" w:rsidP="00354484">
                      <w:pPr>
                        <w:spacing w:after="0" w:line="193" w:lineRule="exact"/>
                        <w:ind w:left="136" w:right="-20"/>
                        <w:rPr>
                          <w:rFonts w:ascii="Verdana" w:eastAsia="Verdana" w:hAnsi="Verdana" w:cs="Verdana"/>
                          <w:color w:val="195280"/>
                          <w:sz w:val="16"/>
                          <w:szCs w:val="16"/>
                        </w:rPr>
                      </w:pPr>
                    </w:p>
                    <w:p w14:paraId="1717D88D" w14:textId="77777777" w:rsidR="00C44224" w:rsidRDefault="00C44224" w:rsidP="00354484">
                      <w:pPr>
                        <w:spacing w:after="0" w:line="193" w:lineRule="exact"/>
                        <w:ind w:left="136" w:right="-20"/>
                        <w:rPr>
                          <w:rFonts w:ascii="Verdana" w:eastAsia="Verdana" w:hAnsi="Verdana" w:cs="Verdana"/>
                          <w:color w:val="195280"/>
                          <w:sz w:val="16"/>
                          <w:szCs w:val="16"/>
                        </w:rPr>
                      </w:pPr>
                    </w:p>
                    <w:p w14:paraId="617BD0CA" w14:textId="77777777" w:rsidR="00C44224" w:rsidRDefault="00C44224" w:rsidP="00354484">
                      <w:pPr>
                        <w:spacing w:after="0" w:line="193" w:lineRule="exact"/>
                        <w:ind w:left="136" w:right="-20"/>
                        <w:rPr>
                          <w:rFonts w:ascii="Verdana" w:eastAsia="Verdana" w:hAnsi="Verdana" w:cs="Verdana"/>
                          <w:color w:val="195280"/>
                          <w:sz w:val="16"/>
                          <w:szCs w:val="16"/>
                        </w:rPr>
                      </w:pPr>
                    </w:p>
                    <w:p w14:paraId="07951C0A" w14:textId="77777777" w:rsidR="00C44224" w:rsidRDefault="00C44224" w:rsidP="00354484">
                      <w:pPr>
                        <w:spacing w:after="0" w:line="193" w:lineRule="exact"/>
                        <w:ind w:left="136" w:right="-20"/>
                        <w:rPr>
                          <w:rFonts w:ascii="Verdana" w:eastAsia="Verdana" w:hAnsi="Verdana" w:cs="Verdana"/>
                          <w:color w:val="195280"/>
                          <w:sz w:val="16"/>
                          <w:szCs w:val="16"/>
                        </w:rPr>
                      </w:pPr>
                    </w:p>
                    <w:p w14:paraId="7A819035" w14:textId="77777777" w:rsidR="00C44224" w:rsidRDefault="00C44224" w:rsidP="00354484">
                      <w:pPr>
                        <w:spacing w:after="0" w:line="193" w:lineRule="exact"/>
                        <w:ind w:left="136" w:right="-20"/>
                        <w:rPr>
                          <w:rFonts w:ascii="Verdana" w:eastAsia="Verdana" w:hAnsi="Verdana" w:cs="Verdana"/>
                          <w:color w:val="195280"/>
                          <w:sz w:val="16"/>
                          <w:szCs w:val="16"/>
                        </w:rPr>
                      </w:pPr>
                    </w:p>
                    <w:p w14:paraId="55A3AA93" w14:textId="77777777" w:rsidR="00C44224" w:rsidRDefault="00C44224" w:rsidP="00354484">
                      <w:pPr>
                        <w:spacing w:after="0" w:line="193" w:lineRule="exact"/>
                        <w:ind w:left="136" w:right="-20"/>
                        <w:rPr>
                          <w:rFonts w:ascii="Verdana" w:eastAsia="Verdana" w:hAnsi="Verdana" w:cs="Verdana"/>
                          <w:color w:val="195280"/>
                          <w:sz w:val="16"/>
                          <w:szCs w:val="16"/>
                        </w:rPr>
                      </w:pPr>
                    </w:p>
                    <w:p w14:paraId="0FDC08A6" w14:textId="77777777" w:rsidR="00C44224" w:rsidRDefault="00C44224" w:rsidP="00354484">
                      <w:pPr>
                        <w:spacing w:after="0" w:line="193" w:lineRule="exact"/>
                        <w:ind w:left="136" w:right="-20"/>
                        <w:rPr>
                          <w:rFonts w:ascii="Verdana" w:eastAsia="Verdana" w:hAnsi="Verdana" w:cs="Verdana"/>
                          <w:color w:val="195280"/>
                          <w:sz w:val="16"/>
                          <w:szCs w:val="16"/>
                        </w:rPr>
                      </w:pPr>
                    </w:p>
                    <w:p w14:paraId="6D050586" w14:textId="77777777" w:rsidR="00C44224" w:rsidRDefault="00C44224" w:rsidP="00354484">
                      <w:pPr>
                        <w:spacing w:after="0" w:line="193" w:lineRule="exact"/>
                        <w:ind w:left="136" w:right="-20"/>
                        <w:rPr>
                          <w:rFonts w:ascii="Verdana" w:eastAsia="Verdana" w:hAnsi="Verdana" w:cs="Verdana"/>
                          <w:color w:val="195280"/>
                          <w:sz w:val="16"/>
                          <w:szCs w:val="16"/>
                        </w:rPr>
                      </w:pPr>
                    </w:p>
                    <w:p w14:paraId="632C9621" w14:textId="77777777" w:rsidR="00C44224" w:rsidRDefault="00C44224" w:rsidP="00354484">
                      <w:pPr>
                        <w:spacing w:after="0" w:line="193" w:lineRule="exact"/>
                        <w:ind w:left="136" w:right="-20"/>
                        <w:rPr>
                          <w:rFonts w:ascii="Verdana" w:eastAsia="Verdana" w:hAnsi="Verdana" w:cs="Verdana"/>
                          <w:color w:val="195280"/>
                          <w:sz w:val="16"/>
                          <w:szCs w:val="16"/>
                        </w:rPr>
                      </w:pPr>
                    </w:p>
                    <w:p w14:paraId="49FD7F3C" w14:textId="77777777" w:rsidR="00C44224" w:rsidRDefault="00C44224" w:rsidP="00354484">
                      <w:pPr>
                        <w:spacing w:after="0" w:line="193" w:lineRule="exact"/>
                        <w:ind w:left="136" w:right="-20"/>
                        <w:rPr>
                          <w:rFonts w:ascii="Verdana" w:eastAsia="Verdana" w:hAnsi="Verdana" w:cs="Verdana"/>
                          <w:color w:val="195280"/>
                          <w:sz w:val="16"/>
                          <w:szCs w:val="16"/>
                        </w:rPr>
                      </w:pPr>
                    </w:p>
                    <w:p w14:paraId="31D5395A" w14:textId="77777777" w:rsidR="00C44224" w:rsidRDefault="00C44224" w:rsidP="00354484">
                      <w:pPr>
                        <w:spacing w:after="0" w:line="193" w:lineRule="exact"/>
                        <w:ind w:left="136" w:right="-20"/>
                        <w:rPr>
                          <w:rFonts w:ascii="Verdana" w:eastAsia="Verdana" w:hAnsi="Verdana" w:cs="Verdana"/>
                          <w:color w:val="195280"/>
                          <w:sz w:val="16"/>
                          <w:szCs w:val="16"/>
                        </w:rPr>
                      </w:pPr>
                    </w:p>
                    <w:p w14:paraId="6BB97DAF" w14:textId="77777777" w:rsidR="00C44224" w:rsidRDefault="00C44224" w:rsidP="00354484">
                      <w:pPr>
                        <w:spacing w:after="0" w:line="193" w:lineRule="exact"/>
                        <w:ind w:left="136" w:right="-20"/>
                        <w:rPr>
                          <w:rFonts w:ascii="Verdana" w:eastAsia="Verdana" w:hAnsi="Verdana" w:cs="Verdana"/>
                          <w:color w:val="195280"/>
                          <w:sz w:val="16"/>
                          <w:szCs w:val="16"/>
                        </w:rPr>
                      </w:pPr>
                    </w:p>
                    <w:p w14:paraId="135F42F5" w14:textId="77777777" w:rsidR="00C44224" w:rsidRDefault="00C44224" w:rsidP="00354484">
                      <w:pPr>
                        <w:spacing w:after="0" w:line="193" w:lineRule="exact"/>
                        <w:ind w:left="136" w:right="-20"/>
                        <w:rPr>
                          <w:rFonts w:ascii="Verdana" w:eastAsia="Verdana" w:hAnsi="Verdana" w:cs="Verdana"/>
                          <w:color w:val="195280"/>
                          <w:sz w:val="16"/>
                          <w:szCs w:val="16"/>
                        </w:rPr>
                      </w:pPr>
                    </w:p>
                    <w:p w14:paraId="1AC663AD" w14:textId="77777777" w:rsidR="00C44224" w:rsidRDefault="00C44224" w:rsidP="00354484">
                      <w:pPr>
                        <w:spacing w:after="0" w:line="193" w:lineRule="exact"/>
                        <w:ind w:left="136" w:right="-20"/>
                        <w:rPr>
                          <w:rFonts w:ascii="Verdana" w:eastAsia="Verdana" w:hAnsi="Verdana" w:cs="Verdana"/>
                          <w:color w:val="195280"/>
                          <w:sz w:val="16"/>
                          <w:szCs w:val="16"/>
                        </w:rPr>
                      </w:pPr>
                    </w:p>
                    <w:p w14:paraId="0E7CB42A" w14:textId="77777777" w:rsidR="00C44224" w:rsidRDefault="00C44224" w:rsidP="00354484">
                      <w:pPr>
                        <w:spacing w:after="0" w:line="193" w:lineRule="exact"/>
                        <w:ind w:left="136" w:right="-20"/>
                        <w:rPr>
                          <w:rFonts w:ascii="Verdana" w:eastAsia="Verdana" w:hAnsi="Verdana" w:cs="Verdana"/>
                          <w:color w:val="195280"/>
                          <w:sz w:val="16"/>
                          <w:szCs w:val="16"/>
                        </w:rPr>
                      </w:pPr>
                    </w:p>
                    <w:p w14:paraId="7E5D05CE" w14:textId="77777777" w:rsidR="00C44224" w:rsidRDefault="00C44224" w:rsidP="00354484">
                      <w:pPr>
                        <w:spacing w:after="0" w:line="193" w:lineRule="exact"/>
                        <w:ind w:left="136" w:right="-20"/>
                        <w:rPr>
                          <w:rFonts w:ascii="Verdana" w:eastAsia="Verdana" w:hAnsi="Verdana" w:cs="Verdana"/>
                          <w:color w:val="195280"/>
                          <w:sz w:val="16"/>
                          <w:szCs w:val="16"/>
                        </w:rPr>
                      </w:pPr>
                    </w:p>
                    <w:p w14:paraId="18D88394" w14:textId="77777777" w:rsidR="00C44224" w:rsidRDefault="00C44224" w:rsidP="00354484">
                      <w:pPr>
                        <w:spacing w:after="0" w:line="193" w:lineRule="exact"/>
                        <w:ind w:left="136" w:right="-20"/>
                        <w:rPr>
                          <w:rFonts w:ascii="Verdana" w:eastAsia="Verdana" w:hAnsi="Verdana" w:cs="Verdana"/>
                          <w:color w:val="195280"/>
                          <w:sz w:val="16"/>
                          <w:szCs w:val="16"/>
                        </w:rPr>
                      </w:pPr>
                    </w:p>
                    <w:p w14:paraId="3E7B7610" w14:textId="77777777" w:rsidR="00C44224" w:rsidRDefault="00C44224" w:rsidP="00354484">
                      <w:pPr>
                        <w:spacing w:after="0" w:line="193" w:lineRule="exact"/>
                        <w:ind w:left="136" w:right="-20"/>
                        <w:rPr>
                          <w:rFonts w:ascii="Verdana" w:eastAsia="Verdana" w:hAnsi="Verdana" w:cs="Verdana"/>
                          <w:color w:val="195280"/>
                          <w:sz w:val="16"/>
                          <w:szCs w:val="16"/>
                        </w:rPr>
                      </w:pPr>
                    </w:p>
                    <w:p w14:paraId="71DB040E" w14:textId="77777777" w:rsidR="00C44224" w:rsidRPr="00A65811" w:rsidRDefault="00C44224" w:rsidP="00354484">
                      <w:pPr>
                        <w:spacing w:after="0" w:line="193" w:lineRule="exact"/>
                        <w:ind w:left="136" w:right="-20"/>
                        <w:rPr>
                          <w:rFonts w:ascii="Verdana" w:eastAsia="Verdana" w:hAnsi="Verdana" w:cs="Verdana"/>
                          <w:color w:val="195280"/>
                          <w:sz w:val="16"/>
                          <w:szCs w:val="16"/>
                        </w:rPr>
                      </w:pPr>
                    </w:p>
                    <w:p w14:paraId="6D4A71D8"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5BFE6C7E"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4A9515E2"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54755F75"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638681F2" w14:textId="6DEDE8B9" w:rsidR="00354484" w:rsidRPr="00A65811" w:rsidRDefault="00685482" w:rsidP="00354484">
                      <w:pPr>
                        <w:spacing w:after="0" w:line="193" w:lineRule="exact"/>
                        <w:ind w:left="136" w:right="-20"/>
                        <w:rPr>
                          <w:rFonts w:ascii="Verdana" w:eastAsia="Verdana" w:hAnsi="Verdana" w:cs="Verdana"/>
                          <w:color w:val="195280"/>
                          <w:sz w:val="16"/>
                          <w:szCs w:val="16"/>
                        </w:rPr>
                      </w:pPr>
                      <w:r w:rsidRPr="00685482">
                        <w:rPr>
                          <w:rFonts w:ascii="Verdana" w:eastAsia="Verdana" w:hAnsi="Verdana" w:cs="Verdana"/>
                          <w:color w:val="195280"/>
                          <w:sz w:val="16"/>
                          <w:szCs w:val="16"/>
                        </w:rPr>
                        <w:t>The mission of the Massachusetts Foot and Ankle Society is to support the advancement of knowledge and delivery of foot health care; to facilitate and promote the interests, professionalism and recognition of its members; and to support the principles and goals of the American Podiatric Medical Association.</w:t>
                      </w:r>
                    </w:p>
                  </w:txbxContent>
                </v:textbox>
                <w10:wrap type="square"/>
              </v:shape>
            </w:pict>
          </mc:Fallback>
        </mc:AlternateContent>
      </w:r>
      <w:r w:rsidR="00864DF3" w:rsidRPr="00084A19">
        <w:rPr>
          <w:rFonts w:ascii="Arial" w:hAnsi="Arial" w:cs="Arial"/>
        </w:rPr>
        <w:tab/>
      </w:r>
    </w:p>
    <w:p w14:paraId="2CD99F59" w14:textId="77777777" w:rsidR="004C254D" w:rsidRDefault="004C254D" w:rsidP="004C254D">
      <w:pPr>
        <w:spacing w:after="0" w:line="240" w:lineRule="auto"/>
        <w:jc w:val="both"/>
        <w:rPr>
          <w:rFonts w:ascii="Times New Roman" w:hAnsi="Times New Roman"/>
        </w:rPr>
      </w:pPr>
      <w:r>
        <w:rPr>
          <w:rFonts w:ascii="Times New Roman" w:hAnsi="Times New Roman"/>
        </w:rPr>
        <w:t>July 27, 2026</w:t>
      </w:r>
    </w:p>
    <w:p w14:paraId="33C2EA55" w14:textId="77777777" w:rsidR="004C254D" w:rsidRDefault="004C254D" w:rsidP="004C254D">
      <w:pPr>
        <w:spacing w:after="0" w:line="240" w:lineRule="auto"/>
        <w:jc w:val="both"/>
        <w:rPr>
          <w:rFonts w:ascii="Times New Roman" w:hAnsi="Times New Roman"/>
        </w:rPr>
      </w:pPr>
    </w:p>
    <w:p w14:paraId="57A47FEA" w14:textId="77777777" w:rsidR="004C254D" w:rsidRPr="00032431" w:rsidRDefault="004C254D" w:rsidP="004C254D">
      <w:pPr>
        <w:spacing w:after="0" w:line="240" w:lineRule="auto"/>
        <w:jc w:val="both"/>
        <w:rPr>
          <w:rFonts w:ascii="Times New Roman" w:hAnsi="Times New Roman"/>
          <w:color w:val="000000"/>
        </w:rPr>
      </w:pPr>
      <w:r w:rsidRPr="00032431">
        <w:rPr>
          <w:rFonts w:ascii="Times New Roman" w:hAnsi="Times New Roman"/>
        </w:rPr>
        <w:t xml:space="preserve">Mr. </w:t>
      </w:r>
      <w:r w:rsidRPr="00032431">
        <w:rPr>
          <w:rFonts w:ascii="Times New Roman" w:hAnsi="Times New Roman"/>
          <w:color w:val="000000"/>
        </w:rPr>
        <w:t>William Anderson</w:t>
      </w:r>
    </w:p>
    <w:p w14:paraId="5CCC2752" w14:textId="77777777" w:rsidR="004C254D" w:rsidRPr="00032431" w:rsidRDefault="004C254D" w:rsidP="004C254D">
      <w:pPr>
        <w:spacing w:after="0" w:line="240" w:lineRule="auto"/>
        <w:jc w:val="both"/>
        <w:rPr>
          <w:rFonts w:ascii="Times New Roman" w:hAnsi="Times New Roman"/>
          <w:color w:val="000000"/>
        </w:rPr>
      </w:pPr>
      <w:r w:rsidRPr="00032431">
        <w:rPr>
          <w:rFonts w:ascii="Times New Roman" w:hAnsi="Times New Roman"/>
          <w:color w:val="000000"/>
        </w:rPr>
        <w:t>Massachusetts Department of Public Health</w:t>
      </w:r>
    </w:p>
    <w:p w14:paraId="1F0D6389" w14:textId="77777777" w:rsidR="004C254D" w:rsidRPr="00032431" w:rsidRDefault="004C254D" w:rsidP="004C254D">
      <w:pPr>
        <w:spacing w:after="0" w:line="240" w:lineRule="auto"/>
        <w:jc w:val="both"/>
        <w:rPr>
          <w:rFonts w:ascii="Times New Roman" w:hAnsi="Times New Roman"/>
          <w:color w:val="000000"/>
        </w:rPr>
      </w:pPr>
      <w:r w:rsidRPr="00032431">
        <w:rPr>
          <w:rFonts w:ascii="Times New Roman" w:hAnsi="Times New Roman"/>
          <w:color w:val="000000"/>
        </w:rPr>
        <w:t>Office of the General Counsel</w:t>
      </w:r>
    </w:p>
    <w:p w14:paraId="5FB04414" w14:textId="77777777" w:rsidR="004C254D" w:rsidRPr="00032431" w:rsidRDefault="004C254D" w:rsidP="004C254D">
      <w:pPr>
        <w:spacing w:after="0" w:line="240" w:lineRule="auto"/>
        <w:jc w:val="both"/>
        <w:rPr>
          <w:rFonts w:ascii="Times New Roman" w:hAnsi="Times New Roman"/>
          <w:color w:val="000000"/>
        </w:rPr>
      </w:pPr>
      <w:r w:rsidRPr="00032431">
        <w:rPr>
          <w:rFonts w:ascii="Times New Roman" w:hAnsi="Times New Roman"/>
          <w:color w:val="000000"/>
        </w:rPr>
        <w:t>250 Washington Street</w:t>
      </w:r>
    </w:p>
    <w:p w14:paraId="08308DC8" w14:textId="77777777" w:rsidR="004C254D" w:rsidRPr="00032431" w:rsidRDefault="004C254D" w:rsidP="004C254D">
      <w:pPr>
        <w:spacing w:after="0" w:line="240" w:lineRule="auto"/>
        <w:jc w:val="both"/>
        <w:rPr>
          <w:rFonts w:ascii="Times New Roman" w:hAnsi="Times New Roman"/>
          <w:color w:val="000000"/>
        </w:rPr>
      </w:pPr>
      <w:r w:rsidRPr="00032431">
        <w:rPr>
          <w:rFonts w:ascii="Times New Roman" w:hAnsi="Times New Roman"/>
          <w:color w:val="000000"/>
        </w:rPr>
        <w:t>Boston, M</w:t>
      </w:r>
      <w:r>
        <w:rPr>
          <w:rFonts w:ascii="Times New Roman" w:hAnsi="Times New Roman"/>
          <w:color w:val="000000"/>
        </w:rPr>
        <w:t>assachusetts</w:t>
      </w:r>
      <w:r w:rsidRPr="00032431">
        <w:rPr>
          <w:rFonts w:ascii="Times New Roman" w:hAnsi="Times New Roman"/>
          <w:color w:val="000000"/>
        </w:rPr>
        <w:t xml:space="preserve"> 02108 </w:t>
      </w:r>
    </w:p>
    <w:p w14:paraId="49BBF551" w14:textId="77777777" w:rsidR="004C254D" w:rsidRPr="00032431" w:rsidRDefault="004C254D" w:rsidP="004C254D">
      <w:pPr>
        <w:spacing w:after="0" w:line="240" w:lineRule="auto"/>
        <w:jc w:val="both"/>
        <w:rPr>
          <w:rFonts w:ascii="Times New Roman" w:hAnsi="Times New Roman"/>
          <w:color w:val="000000"/>
        </w:rPr>
      </w:pPr>
    </w:p>
    <w:p w14:paraId="4ABEFF17" w14:textId="6CC46FAA" w:rsidR="004C254D" w:rsidRPr="00B21163" w:rsidRDefault="004C254D" w:rsidP="004C254D">
      <w:pPr>
        <w:pStyle w:val="Default"/>
        <w:jc w:val="both"/>
        <w:rPr>
          <w:b/>
          <w:bCs/>
          <w:sz w:val="22"/>
          <w:szCs w:val="22"/>
        </w:rPr>
      </w:pPr>
      <w:r w:rsidRPr="00B21163">
        <w:rPr>
          <w:b/>
          <w:bCs/>
          <w:sz w:val="22"/>
          <w:szCs w:val="22"/>
        </w:rPr>
        <w:t xml:space="preserve">RE: </w:t>
      </w:r>
      <w:r w:rsidR="00B21163" w:rsidRPr="00B21163">
        <w:rPr>
          <w:b/>
          <w:bCs/>
          <w:sz w:val="22"/>
          <w:szCs w:val="22"/>
        </w:rPr>
        <w:t xml:space="preserve">140 CMR 2.00: </w:t>
      </w:r>
      <w:r w:rsidR="00B21163" w:rsidRPr="00B21163">
        <w:rPr>
          <w:b/>
          <w:bCs/>
          <w:i/>
          <w:iCs/>
          <w:color w:val="141414"/>
          <w:sz w:val="22"/>
          <w:szCs w:val="22"/>
        </w:rPr>
        <w:t>Requirements Applicable to All Health Care Providers Licensed by Boards Within the Department of Public Health</w:t>
      </w:r>
      <w:r w:rsidR="00B21163" w:rsidRPr="00B21163">
        <w:rPr>
          <w:b/>
          <w:bCs/>
          <w:color w:val="141414"/>
          <w:sz w:val="22"/>
          <w:szCs w:val="22"/>
        </w:rPr>
        <w:t xml:space="preserve"> / </w:t>
      </w:r>
      <w:r w:rsidRPr="00B21163">
        <w:rPr>
          <w:b/>
          <w:bCs/>
          <w:sz w:val="22"/>
          <w:szCs w:val="22"/>
        </w:rPr>
        <w:t xml:space="preserve">105 CMR 95.00: </w:t>
      </w:r>
      <w:r w:rsidR="00B21163" w:rsidRPr="00B21163">
        <w:rPr>
          <w:b/>
          <w:bCs/>
          <w:i/>
          <w:iCs/>
          <w:sz w:val="22"/>
          <w:szCs w:val="22"/>
        </w:rPr>
        <w:t>Requirements Applicable to All Health Care Facilities and Providers Licensed by the Department of Public Health</w:t>
      </w:r>
    </w:p>
    <w:p w14:paraId="1C4CE6F4" w14:textId="77777777" w:rsidR="004C254D" w:rsidRPr="00032431" w:rsidRDefault="004C254D" w:rsidP="004C254D">
      <w:pPr>
        <w:spacing w:after="0" w:line="240" w:lineRule="auto"/>
        <w:jc w:val="both"/>
        <w:rPr>
          <w:rFonts w:ascii="Times New Roman" w:hAnsi="Times New Roman"/>
          <w:color w:val="000000"/>
        </w:rPr>
      </w:pPr>
    </w:p>
    <w:p w14:paraId="4D44F110" w14:textId="77777777" w:rsidR="004C254D" w:rsidRDefault="004C254D" w:rsidP="004C254D">
      <w:pPr>
        <w:spacing w:after="0" w:line="240" w:lineRule="auto"/>
        <w:jc w:val="both"/>
        <w:rPr>
          <w:rFonts w:ascii="Times New Roman" w:hAnsi="Times New Roman"/>
          <w:color w:val="000000"/>
        </w:rPr>
      </w:pPr>
      <w:r w:rsidRPr="00032431">
        <w:rPr>
          <w:rFonts w:ascii="Times New Roman" w:hAnsi="Times New Roman"/>
          <w:color w:val="000000"/>
        </w:rPr>
        <w:t>Dear Mr. Anderson</w:t>
      </w:r>
      <w:r>
        <w:rPr>
          <w:rFonts w:ascii="Times New Roman" w:hAnsi="Times New Roman"/>
          <w:color w:val="000000"/>
        </w:rPr>
        <w:t>,</w:t>
      </w:r>
    </w:p>
    <w:p w14:paraId="68E0C528" w14:textId="77777777" w:rsidR="004C254D" w:rsidRDefault="004C254D" w:rsidP="004C254D">
      <w:pPr>
        <w:spacing w:after="0" w:line="240" w:lineRule="auto"/>
        <w:jc w:val="both"/>
        <w:rPr>
          <w:rFonts w:ascii="Times New Roman" w:hAnsi="Times New Roman"/>
          <w:color w:val="000000"/>
        </w:rPr>
      </w:pPr>
    </w:p>
    <w:p w14:paraId="11F88147" w14:textId="7518056D" w:rsidR="004C254D" w:rsidRDefault="004C254D" w:rsidP="004C254D">
      <w:pPr>
        <w:spacing w:after="0" w:line="240" w:lineRule="auto"/>
        <w:jc w:val="both"/>
        <w:rPr>
          <w:rFonts w:ascii="Times New Roman" w:hAnsi="Times New Roman"/>
        </w:rPr>
      </w:pPr>
      <w:r>
        <w:rPr>
          <w:rFonts w:ascii="Times New Roman" w:hAnsi="Times New Roman"/>
          <w:color w:val="000000"/>
        </w:rPr>
        <w:t>On behalf of the</w:t>
      </w:r>
      <w:r w:rsidRPr="00032431">
        <w:rPr>
          <w:rFonts w:ascii="Times New Roman" w:hAnsi="Times New Roman"/>
        </w:rPr>
        <w:t xml:space="preserve"> Massachusetts Foot and Ankle Society (MFAS)</w:t>
      </w:r>
      <w:r>
        <w:rPr>
          <w:rFonts w:ascii="Times New Roman" w:hAnsi="Times New Roman"/>
        </w:rPr>
        <w:t>, I am writing to</w:t>
      </w:r>
      <w:r w:rsidRPr="00032431">
        <w:rPr>
          <w:rFonts w:ascii="Times New Roman" w:hAnsi="Times New Roman"/>
        </w:rPr>
        <w:t xml:space="preserve"> respectfully submit testimony concerning the </w:t>
      </w:r>
      <w:r>
        <w:rPr>
          <w:rFonts w:ascii="Times New Roman" w:hAnsi="Times New Roman"/>
        </w:rPr>
        <w:t xml:space="preserve">Massachusetts </w:t>
      </w:r>
      <w:r w:rsidRPr="00032431">
        <w:rPr>
          <w:rFonts w:ascii="Times New Roman" w:hAnsi="Times New Roman"/>
        </w:rPr>
        <w:t>Department of Public Health's proposed regulations</w:t>
      </w:r>
      <w:r w:rsidRPr="00B21163">
        <w:rPr>
          <w:rFonts w:ascii="Times New Roman" w:hAnsi="Times New Roman"/>
        </w:rPr>
        <w:t xml:space="preserve">, </w:t>
      </w:r>
      <w:r w:rsidR="00B21163" w:rsidRPr="00B21163">
        <w:rPr>
          <w:rFonts w:ascii="Times New Roman" w:hAnsi="Times New Roman"/>
        </w:rPr>
        <w:t>140 CMR 2.00</w:t>
      </w:r>
      <w:r w:rsidR="00D9498D">
        <w:rPr>
          <w:rFonts w:ascii="Times New Roman" w:hAnsi="Times New Roman"/>
        </w:rPr>
        <w:t xml:space="preserve"> </w:t>
      </w:r>
      <w:r w:rsidR="00B21163">
        <w:rPr>
          <w:rFonts w:ascii="Times New Roman" w:hAnsi="Times New Roman"/>
        </w:rPr>
        <w:t>/</w:t>
      </w:r>
      <w:r w:rsidR="00D9498D">
        <w:rPr>
          <w:rFonts w:ascii="Times New Roman" w:hAnsi="Times New Roman"/>
        </w:rPr>
        <w:t xml:space="preserve"> </w:t>
      </w:r>
      <w:r w:rsidRPr="00032431">
        <w:rPr>
          <w:rFonts w:ascii="Times New Roman" w:hAnsi="Times New Roman"/>
        </w:rPr>
        <w:t>105 CMR 95.00</w:t>
      </w:r>
      <w:r>
        <w:rPr>
          <w:rFonts w:ascii="Times New Roman" w:hAnsi="Times New Roman"/>
        </w:rPr>
        <w:t>,</w:t>
      </w:r>
      <w:r w:rsidRPr="00032431">
        <w:rPr>
          <w:rFonts w:ascii="Times New Roman" w:hAnsi="Times New Roman"/>
        </w:rPr>
        <w:t xml:space="preserve"> governing the reporting of medical debt to consumer reporting agencies.</w:t>
      </w:r>
      <w:r>
        <w:rPr>
          <w:rFonts w:ascii="Times New Roman" w:hAnsi="Times New Roman"/>
        </w:rPr>
        <w:t xml:space="preserve"> While MFAS </w:t>
      </w:r>
      <w:r w:rsidRPr="00032431">
        <w:rPr>
          <w:rFonts w:ascii="Times New Roman" w:hAnsi="Times New Roman"/>
        </w:rPr>
        <w:t>appreciates the Department's objective of protecting patients from disproportionate financial consequences arising from necessary medical care</w:t>
      </w:r>
      <w:r>
        <w:rPr>
          <w:rFonts w:ascii="Times New Roman" w:hAnsi="Times New Roman"/>
        </w:rPr>
        <w:t xml:space="preserve">, the proposed regulation could have an adverse impact on solo podiatric practices that cannot absorb the financial loss presented by medical debt. Accordingly, MFAS respectfully requests an exemption for solo health care provider practices or, alternatively, an exception for certain amounts of medical debt. </w:t>
      </w:r>
    </w:p>
    <w:p w14:paraId="058429EF" w14:textId="77777777" w:rsidR="004C254D" w:rsidRDefault="004C254D" w:rsidP="004C254D">
      <w:pPr>
        <w:spacing w:after="0" w:line="240" w:lineRule="auto"/>
        <w:jc w:val="both"/>
        <w:rPr>
          <w:rFonts w:ascii="Times New Roman" w:hAnsi="Times New Roman"/>
        </w:rPr>
      </w:pPr>
    </w:p>
    <w:p w14:paraId="3A495E96" w14:textId="77777777" w:rsidR="004C254D" w:rsidRPr="00032431" w:rsidRDefault="004C254D" w:rsidP="004C254D">
      <w:pPr>
        <w:spacing w:after="0" w:line="240" w:lineRule="auto"/>
        <w:jc w:val="both"/>
        <w:rPr>
          <w:rFonts w:ascii="Times New Roman" w:hAnsi="Times New Roman"/>
        </w:rPr>
      </w:pPr>
      <w:r>
        <w:rPr>
          <w:rFonts w:ascii="Times New Roman" w:hAnsi="Times New Roman"/>
        </w:rPr>
        <w:t>As you know, p</w:t>
      </w:r>
      <w:r w:rsidRPr="00032431">
        <w:rPr>
          <w:rFonts w:ascii="Times New Roman" w:hAnsi="Times New Roman"/>
        </w:rPr>
        <w:t>odiatric physicians are essential members of the health care delivery system. They diagnose and treat diseases, injuries, and disorders of the foot, ankle, and related structures. Their work includes treatment of infections, wounds, fractures, biomechanical disorders, diabetic foot complications, vascular conditions, and the performance of surgical procedures when necessary.</w:t>
      </w:r>
      <w:r>
        <w:rPr>
          <w:rFonts w:ascii="Times New Roman" w:hAnsi="Times New Roman"/>
        </w:rPr>
        <w:t xml:space="preserve"> </w:t>
      </w:r>
      <w:r w:rsidRPr="00032431">
        <w:rPr>
          <w:rFonts w:ascii="Times New Roman" w:hAnsi="Times New Roman"/>
        </w:rPr>
        <w:t>Podiatric care is particularly important for patients with diabetes, peripheral vascular disease, neuropathy, and other chronic conditions that place them at risk of infection, hospitalization, or amputation. Timely treatment by a podiatrist can preserve mobility, support independent living, and prevent comparatively minor conditions from becoming costly medical emergencies.</w:t>
      </w:r>
    </w:p>
    <w:p w14:paraId="2BBE7324" w14:textId="77777777" w:rsidR="004C254D" w:rsidRDefault="004C254D" w:rsidP="004C254D">
      <w:pPr>
        <w:spacing w:after="0" w:line="240" w:lineRule="auto"/>
        <w:jc w:val="both"/>
        <w:rPr>
          <w:rFonts w:ascii="Times New Roman" w:hAnsi="Times New Roman"/>
        </w:rPr>
      </w:pPr>
    </w:p>
    <w:p w14:paraId="4453ECF7" w14:textId="34C7E630" w:rsidR="004C254D" w:rsidRDefault="004C254D" w:rsidP="004C254D">
      <w:pPr>
        <w:spacing w:after="0" w:line="240" w:lineRule="auto"/>
        <w:jc w:val="both"/>
        <w:rPr>
          <w:rFonts w:ascii="Times New Roman" w:hAnsi="Times New Roman"/>
        </w:rPr>
      </w:pPr>
      <w:r w:rsidRPr="00032431">
        <w:rPr>
          <w:rFonts w:ascii="Times New Roman" w:hAnsi="Times New Roman"/>
        </w:rPr>
        <w:t xml:space="preserve">As drafted, proposed </w:t>
      </w:r>
      <w:r w:rsidR="00B21163">
        <w:rPr>
          <w:rFonts w:ascii="Times New Roman" w:hAnsi="Times New Roman"/>
        </w:rPr>
        <w:t>140 CMR 2.03 /</w:t>
      </w:r>
      <w:r w:rsidR="00D9498D">
        <w:rPr>
          <w:rFonts w:ascii="Times New Roman" w:hAnsi="Times New Roman"/>
        </w:rPr>
        <w:t xml:space="preserve"> </w:t>
      </w:r>
      <w:r w:rsidRPr="00032431">
        <w:rPr>
          <w:rFonts w:ascii="Times New Roman" w:hAnsi="Times New Roman"/>
        </w:rPr>
        <w:t xml:space="preserve">105 CMR 95.03 would prohibit any covered health care provider or facility from reporting any portion of medical debt to a consumer reporting agency. It would also require contracts with debt collectors to prohibit such reporting and would make noncompliance a potential violation of </w:t>
      </w:r>
      <w:r>
        <w:rPr>
          <w:rFonts w:ascii="Times New Roman" w:hAnsi="Times New Roman"/>
        </w:rPr>
        <w:t xml:space="preserve">Mass. Gen. Laws </w:t>
      </w:r>
      <w:r w:rsidRPr="00032431">
        <w:rPr>
          <w:rFonts w:ascii="Times New Roman" w:hAnsi="Times New Roman"/>
        </w:rPr>
        <w:t>Ch</w:t>
      </w:r>
      <w:r>
        <w:rPr>
          <w:rFonts w:ascii="Times New Roman" w:hAnsi="Times New Roman"/>
        </w:rPr>
        <w:t>.</w:t>
      </w:r>
      <w:r w:rsidRPr="00032431">
        <w:rPr>
          <w:rFonts w:ascii="Times New Roman" w:hAnsi="Times New Roman"/>
        </w:rPr>
        <w:t xml:space="preserve"> 93A. Although proposed </w:t>
      </w:r>
      <w:r>
        <w:rPr>
          <w:rFonts w:ascii="Times New Roman" w:hAnsi="Times New Roman"/>
        </w:rPr>
        <w:t xml:space="preserve">language in </w:t>
      </w:r>
      <w:r w:rsidR="00B21163">
        <w:rPr>
          <w:rFonts w:ascii="Times New Roman" w:hAnsi="Times New Roman"/>
        </w:rPr>
        <w:t xml:space="preserve">140 CMR 2.04 / </w:t>
      </w:r>
      <w:r w:rsidRPr="00032431">
        <w:rPr>
          <w:rFonts w:ascii="Times New Roman" w:hAnsi="Times New Roman"/>
        </w:rPr>
        <w:t>105 CMR 95.04 permits the Commissioner to grant individual waivers based on undue hardship, th</w:t>
      </w:r>
      <w:r>
        <w:rPr>
          <w:rFonts w:ascii="Times New Roman" w:hAnsi="Times New Roman"/>
        </w:rPr>
        <w:t>e</w:t>
      </w:r>
      <w:r w:rsidRPr="00032431">
        <w:rPr>
          <w:rFonts w:ascii="Times New Roman" w:hAnsi="Times New Roman"/>
        </w:rPr>
        <w:t xml:space="preserve"> provision requires each affected provider to prepare and submit a separate request supported by written documentation.</w:t>
      </w:r>
      <w:r>
        <w:rPr>
          <w:rFonts w:ascii="Times New Roman" w:hAnsi="Times New Roman"/>
        </w:rPr>
        <w:t xml:space="preserve"> In short, t</w:t>
      </w:r>
      <w:r w:rsidRPr="00032431">
        <w:rPr>
          <w:rFonts w:ascii="Times New Roman" w:hAnsi="Times New Roman"/>
        </w:rPr>
        <w:t xml:space="preserve">he proposed regulation establishes an absolute prohibition that applies equally to large hospital systems, corporate health care organizations, and solo health care practitioners. </w:t>
      </w:r>
    </w:p>
    <w:p w14:paraId="62B6A51B" w14:textId="77777777" w:rsidR="004C254D" w:rsidRDefault="004C254D" w:rsidP="004C254D">
      <w:pPr>
        <w:spacing w:after="0" w:line="240" w:lineRule="auto"/>
        <w:jc w:val="both"/>
        <w:rPr>
          <w:rFonts w:ascii="Times New Roman" w:hAnsi="Times New Roman"/>
        </w:rPr>
      </w:pPr>
    </w:p>
    <w:p w14:paraId="13E8F3CC" w14:textId="77777777" w:rsidR="004C254D" w:rsidRPr="00032431" w:rsidRDefault="004C254D" w:rsidP="004C254D">
      <w:pPr>
        <w:spacing w:after="0" w:line="240" w:lineRule="auto"/>
        <w:jc w:val="both"/>
        <w:rPr>
          <w:rFonts w:ascii="Times New Roman" w:hAnsi="Times New Roman"/>
        </w:rPr>
      </w:pPr>
      <w:r w:rsidRPr="00032431">
        <w:rPr>
          <w:rFonts w:ascii="Times New Roman" w:hAnsi="Times New Roman"/>
        </w:rPr>
        <w:t xml:space="preserve">MFAS respectfully submits that this uniform approach does not adequately account for the financial circumstances of </w:t>
      </w:r>
      <w:r>
        <w:rPr>
          <w:rFonts w:ascii="Times New Roman" w:hAnsi="Times New Roman"/>
        </w:rPr>
        <w:t>solo practitioner</w:t>
      </w:r>
      <w:r w:rsidRPr="00032431">
        <w:rPr>
          <w:rFonts w:ascii="Times New Roman" w:hAnsi="Times New Roman"/>
        </w:rPr>
        <w:t xml:space="preserve"> practices or the legitimate role that carefully regulated credit reporting can play in obtaining payment of valid, undisputed, and substantial balances.</w:t>
      </w:r>
      <w:r>
        <w:rPr>
          <w:rFonts w:ascii="Times New Roman" w:hAnsi="Times New Roman"/>
        </w:rPr>
        <w:t xml:space="preserve"> </w:t>
      </w:r>
      <w:r w:rsidRPr="00032431">
        <w:rPr>
          <w:rFonts w:ascii="Times New Roman" w:hAnsi="Times New Roman"/>
        </w:rPr>
        <w:t xml:space="preserve">A </w:t>
      </w:r>
      <w:r>
        <w:rPr>
          <w:rFonts w:ascii="Times New Roman" w:hAnsi="Times New Roman"/>
        </w:rPr>
        <w:t>solo practitioner</w:t>
      </w:r>
      <w:r w:rsidRPr="00032431">
        <w:rPr>
          <w:rFonts w:ascii="Times New Roman" w:hAnsi="Times New Roman"/>
        </w:rPr>
        <w:t xml:space="preserve"> practice operates under financial conditions fundamentally </w:t>
      </w:r>
      <w:r w:rsidRPr="00032431">
        <w:rPr>
          <w:rFonts w:ascii="Times New Roman" w:hAnsi="Times New Roman"/>
        </w:rPr>
        <w:lastRenderedPageBreak/>
        <w:t xml:space="preserve">different from those of a major hospital system. </w:t>
      </w:r>
      <w:r>
        <w:rPr>
          <w:rFonts w:ascii="Times New Roman" w:hAnsi="Times New Roman"/>
        </w:rPr>
        <w:t xml:space="preserve">Solo </w:t>
      </w:r>
      <w:r w:rsidRPr="00032431">
        <w:rPr>
          <w:rFonts w:ascii="Times New Roman" w:hAnsi="Times New Roman"/>
        </w:rPr>
        <w:t>practices must meet payroll, pay rent, purchase medical supplies, maintain electronic health-record and cybersecurity systems, carry professional liability insurance, and comply with extensive regulatory requirements. They often lack the reserves, collection departments, and access to capital available to larger institutions.</w:t>
      </w:r>
    </w:p>
    <w:p w14:paraId="6ADD9DAB" w14:textId="77777777" w:rsidR="004C254D" w:rsidRDefault="004C254D" w:rsidP="004C254D">
      <w:pPr>
        <w:spacing w:after="0" w:line="240" w:lineRule="auto"/>
        <w:jc w:val="both"/>
        <w:rPr>
          <w:rFonts w:ascii="Times New Roman" w:hAnsi="Times New Roman"/>
        </w:rPr>
      </w:pPr>
    </w:p>
    <w:p w14:paraId="52F68AAD" w14:textId="77777777" w:rsidR="004C254D" w:rsidRPr="00B21163" w:rsidRDefault="004C254D" w:rsidP="00B21163">
      <w:pPr>
        <w:spacing w:after="0" w:line="240" w:lineRule="auto"/>
        <w:jc w:val="both"/>
        <w:rPr>
          <w:rFonts w:ascii="Times New Roman" w:hAnsi="Times New Roman"/>
        </w:rPr>
      </w:pPr>
      <w:r w:rsidRPr="00032431">
        <w:rPr>
          <w:rFonts w:ascii="Times New Roman" w:hAnsi="Times New Roman"/>
        </w:rPr>
        <w:t>Outstanding patient balances are not an abstract accounting entry for these practices. A meaningful level of uncollected debt can affect the practice's ability to retain staff, purchase equipment, participate in public insurance programs, and continue serving the community.</w:t>
      </w:r>
      <w:r>
        <w:rPr>
          <w:rFonts w:ascii="Times New Roman" w:hAnsi="Times New Roman"/>
        </w:rPr>
        <w:t xml:space="preserve"> </w:t>
      </w:r>
      <w:r w:rsidRPr="00032431">
        <w:rPr>
          <w:rFonts w:ascii="Times New Roman" w:hAnsi="Times New Roman"/>
        </w:rPr>
        <w:t xml:space="preserve">An individual hardship-waiver process is not a sufficient substitute for a clearly defined exemption. The proposed waiver process itself would require </w:t>
      </w:r>
      <w:r>
        <w:rPr>
          <w:rFonts w:ascii="Times New Roman" w:hAnsi="Times New Roman"/>
        </w:rPr>
        <w:t>solo practitioners</w:t>
      </w:r>
      <w:r w:rsidRPr="00032431">
        <w:rPr>
          <w:rFonts w:ascii="Times New Roman" w:hAnsi="Times New Roman"/>
        </w:rPr>
        <w:t xml:space="preserve"> to incur administrative and potentially legal expenses </w:t>
      </w:r>
      <w:r w:rsidRPr="00B21163">
        <w:rPr>
          <w:rFonts w:ascii="Times New Roman" w:hAnsi="Times New Roman"/>
        </w:rPr>
        <w:t>before knowing whether relief will be granted, and it could produce inconsistent results among similarly situated practitioners.</w:t>
      </w:r>
    </w:p>
    <w:p w14:paraId="5732FBB8" w14:textId="77777777" w:rsidR="004C254D" w:rsidRPr="00B21163" w:rsidRDefault="004C254D" w:rsidP="00B21163">
      <w:pPr>
        <w:spacing w:after="0" w:line="240" w:lineRule="auto"/>
        <w:jc w:val="both"/>
        <w:rPr>
          <w:rFonts w:ascii="Times New Roman" w:hAnsi="Times New Roman"/>
        </w:rPr>
      </w:pPr>
    </w:p>
    <w:p w14:paraId="59EF98C2" w14:textId="77777777" w:rsidR="004C254D" w:rsidRPr="00252442" w:rsidRDefault="004C254D" w:rsidP="00B21163">
      <w:pPr>
        <w:pStyle w:val="Heading1"/>
        <w:spacing w:before="0" w:beforeAutospacing="0" w:after="0" w:afterAutospacing="0"/>
        <w:jc w:val="both"/>
        <w:rPr>
          <w:b w:val="0"/>
          <w:bCs w:val="0"/>
          <w:i/>
          <w:iCs/>
          <w:color w:val="44546A" w:themeColor="text2"/>
          <w:sz w:val="22"/>
          <w:szCs w:val="22"/>
        </w:rPr>
      </w:pPr>
      <w:r w:rsidRPr="00B21163">
        <w:rPr>
          <w:b w:val="0"/>
          <w:bCs w:val="0"/>
          <w:color w:val="000000" w:themeColor="text1"/>
          <w:sz w:val="22"/>
          <w:szCs w:val="22"/>
        </w:rPr>
        <w:t>MFAS recognizes that medical debt appearing on a consumer report can have serious consequences. However, the little amount of study on this issue does not support a categorical assertion that medical debt has no predictive or collection value. The United States Congressional Research Service noted in a report from August 2025 that research, originally relied on by the United States Consumer Financial Protections Bureau, “</w:t>
      </w:r>
      <w:r w:rsidRPr="00B21163">
        <w:rPr>
          <w:b w:val="0"/>
          <w:bCs w:val="0"/>
          <w:color w:val="000000" w:themeColor="text1"/>
          <w:sz w:val="22"/>
          <w:szCs w:val="22"/>
          <w:shd w:val="clear" w:color="auto" w:fill="FFFFFF"/>
        </w:rPr>
        <w:t>has been </w:t>
      </w:r>
      <w:r w:rsidRPr="00B21163">
        <w:rPr>
          <w:rStyle w:val="Hyperlink1"/>
          <w:b w:val="0"/>
          <w:bCs w:val="0"/>
          <w:color w:val="000000" w:themeColor="text1"/>
          <w:sz w:val="22"/>
          <w:szCs w:val="22"/>
          <w:shd w:val="clear" w:color="auto" w:fill="FFFFFF"/>
        </w:rPr>
        <w:t>disputed,</w:t>
      </w:r>
      <w:r w:rsidRPr="00B21163">
        <w:rPr>
          <w:b w:val="0"/>
          <w:bCs w:val="0"/>
          <w:color w:val="000000" w:themeColor="text1"/>
          <w:sz w:val="22"/>
          <w:szCs w:val="22"/>
          <w:shd w:val="clear" w:color="auto" w:fill="FFFFFF"/>
        </w:rPr>
        <w:t> with the </w:t>
      </w:r>
      <w:r w:rsidRPr="00B21163">
        <w:rPr>
          <w:rStyle w:val="Hyperlink1"/>
          <w:b w:val="0"/>
          <w:bCs w:val="0"/>
          <w:color w:val="000000" w:themeColor="text1"/>
          <w:sz w:val="22"/>
          <w:szCs w:val="22"/>
          <w:shd w:val="clear" w:color="auto" w:fill="FFFFFF"/>
        </w:rPr>
        <w:t>American Bankers Association</w:t>
      </w:r>
      <w:r w:rsidRPr="00B21163">
        <w:rPr>
          <w:b w:val="0"/>
          <w:bCs w:val="0"/>
          <w:color w:val="000000" w:themeColor="text1"/>
          <w:sz w:val="22"/>
          <w:szCs w:val="22"/>
          <w:shd w:val="clear" w:color="auto" w:fill="FFFFFF"/>
        </w:rPr>
        <w:t> pointing out that this difference was driven by consumers with more paid than unpaid bills, while consumers' credit scores with more unpaid bills than paid bills looked facially similar to those without medical debt. Paid medical bills are already being excluded by the credit bureaus' previous voluntary actions. Other industry participants argued that the CFPB study </w:t>
      </w:r>
      <w:r w:rsidRPr="00B21163">
        <w:rPr>
          <w:rStyle w:val="Hyperlink1"/>
          <w:b w:val="0"/>
          <w:bCs w:val="0"/>
          <w:color w:val="000000" w:themeColor="text1"/>
          <w:sz w:val="22"/>
          <w:szCs w:val="22"/>
          <w:shd w:val="clear" w:color="auto" w:fill="FFFFFF"/>
        </w:rPr>
        <w:t>was out of date</w:t>
      </w:r>
      <w:r w:rsidRPr="00B21163">
        <w:rPr>
          <w:b w:val="0"/>
          <w:bCs w:val="0"/>
          <w:color w:val="000000" w:themeColor="text1"/>
          <w:sz w:val="22"/>
          <w:szCs w:val="22"/>
          <w:shd w:val="clear" w:color="auto" w:fill="FFFFFF"/>
        </w:rPr>
        <w:t>, </w:t>
      </w:r>
      <w:r w:rsidRPr="00B21163">
        <w:rPr>
          <w:rStyle w:val="Hyperlink1"/>
          <w:b w:val="0"/>
          <w:bCs w:val="0"/>
          <w:color w:val="000000" w:themeColor="text1"/>
          <w:sz w:val="22"/>
          <w:szCs w:val="22"/>
          <w:shd w:val="clear" w:color="auto" w:fill="FFFFFF"/>
        </w:rPr>
        <w:t>limited in scope</w:t>
      </w:r>
      <w:r w:rsidRPr="00B21163">
        <w:rPr>
          <w:b w:val="0"/>
          <w:bCs w:val="0"/>
          <w:color w:val="000000" w:themeColor="text1"/>
          <w:sz w:val="22"/>
          <w:szCs w:val="22"/>
          <w:shd w:val="clear" w:color="auto" w:fill="FFFFFF"/>
        </w:rPr>
        <w:t>, and not peer reviewed.” (</w:t>
      </w:r>
      <w:r w:rsidRPr="00B21163">
        <w:rPr>
          <w:b w:val="0"/>
          <w:bCs w:val="0"/>
          <w:i/>
          <w:iCs/>
          <w:color w:val="000000" w:themeColor="text1"/>
          <w:sz w:val="22"/>
          <w:szCs w:val="22"/>
          <w:shd w:val="clear" w:color="auto" w:fill="FFFFFF"/>
        </w:rPr>
        <w:t>See</w:t>
      </w:r>
      <w:r w:rsidRPr="00B21163">
        <w:rPr>
          <w:b w:val="0"/>
          <w:bCs w:val="0"/>
          <w:color w:val="000000" w:themeColor="text1"/>
          <w:sz w:val="22"/>
          <w:szCs w:val="22"/>
          <w:shd w:val="clear" w:color="auto" w:fill="FFFFFF"/>
        </w:rPr>
        <w:t xml:space="preserve"> “</w:t>
      </w:r>
      <w:r w:rsidRPr="00B21163">
        <w:rPr>
          <w:b w:val="0"/>
          <w:bCs w:val="0"/>
          <w:color w:val="000000" w:themeColor="text1"/>
          <w:sz w:val="22"/>
          <w:szCs w:val="22"/>
        </w:rPr>
        <w:t xml:space="preserve">An Overview of Medical Debt: Collection, Credit Reporting, and Related Policy Issues”, </w:t>
      </w:r>
      <w:r w:rsidRPr="00B21163">
        <w:rPr>
          <w:b w:val="0"/>
          <w:bCs w:val="0"/>
          <w:color w:val="000000" w:themeColor="text1"/>
          <w:sz w:val="22"/>
          <w:szCs w:val="22"/>
          <w:shd w:val="clear" w:color="auto" w:fill="FFFFFF"/>
        </w:rPr>
        <w:t>August 25, 2025,</w:t>
      </w:r>
      <w:r w:rsidRPr="00B21163">
        <w:rPr>
          <w:b w:val="0"/>
          <w:bCs w:val="0"/>
          <w:i/>
          <w:iCs/>
          <w:color w:val="000000" w:themeColor="text1"/>
          <w:sz w:val="22"/>
          <w:szCs w:val="22"/>
          <w:shd w:val="clear" w:color="auto" w:fill="FFFFFF"/>
        </w:rPr>
        <w:t xml:space="preserve"> </w:t>
      </w:r>
      <w:hyperlink r:id="rId7" w:history="1">
        <w:r w:rsidRPr="00252442">
          <w:rPr>
            <w:rStyle w:val="Hyperlink"/>
            <w:b w:val="0"/>
            <w:bCs w:val="0"/>
            <w:color w:val="44546A" w:themeColor="text2"/>
            <w:sz w:val="22"/>
            <w:szCs w:val="22"/>
            <w:shd w:val="clear" w:color="auto" w:fill="FFFFFF"/>
          </w:rPr>
          <w:t>https://www.congress.gov/crs-product/IF12169</w:t>
        </w:r>
      </w:hyperlink>
      <w:r w:rsidRPr="00252442">
        <w:rPr>
          <w:b w:val="0"/>
          <w:bCs w:val="0"/>
          <w:i/>
          <w:iCs/>
          <w:color w:val="44546A" w:themeColor="text2"/>
          <w:sz w:val="22"/>
          <w:szCs w:val="22"/>
          <w:shd w:val="clear" w:color="auto" w:fill="FFFFFF"/>
        </w:rPr>
        <w:t>)</w:t>
      </w:r>
      <w:r w:rsidRPr="00252442">
        <w:rPr>
          <w:b w:val="0"/>
          <w:bCs w:val="0"/>
          <w:i/>
          <w:iCs/>
          <w:color w:val="44546A" w:themeColor="text2"/>
          <w:sz w:val="22"/>
          <w:szCs w:val="22"/>
        </w:rPr>
        <w:t>.</w:t>
      </w:r>
    </w:p>
    <w:p w14:paraId="57C43F4A" w14:textId="77777777" w:rsidR="004C254D" w:rsidRPr="00B21163" w:rsidRDefault="004C254D" w:rsidP="00B21163">
      <w:pPr>
        <w:spacing w:after="0" w:line="240" w:lineRule="auto"/>
        <w:jc w:val="both"/>
      </w:pPr>
    </w:p>
    <w:p w14:paraId="1EBCDA8B" w14:textId="6AED5DFF" w:rsidR="004C254D" w:rsidRPr="00032431" w:rsidRDefault="004C254D" w:rsidP="00B21163">
      <w:pPr>
        <w:spacing w:after="0" w:line="240" w:lineRule="auto"/>
        <w:jc w:val="both"/>
        <w:rPr>
          <w:rFonts w:ascii="Times New Roman" w:hAnsi="Times New Roman"/>
        </w:rPr>
      </w:pPr>
      <w:r w:rsidRPr="00B21163">
        <w:rPr>
          <w:rFonts w:ascii="Times New Roman" w:hAnsi="Times New Roman"/>
        </w:rPr>
        <w:t>As</w:t>
      </w:r>
      <w:r>
        <w:rPr>
          <w:rFonts w:ascii="Times New Roman" w:hAnsi="Times New Roman"/>
        </w:rPr>
        <w:t xml:space="preserve"> a result, </w:t>
      </w:r>
      <w:r w:rsidRPr="00032431">
        <w:rPr>
          <w:rFonts w:ascii="Times New Roman" w:hAnsi="Times New Roman"/>
        </w:rPr>
        <w:t xml:space="preserve">MFAS respectfully requests that the Department amend proposed </w:t>
      </w:r>
      <w:r w:rsidR="00B21163">
        <w:rPr>
          <w:rFonts w:ascii="Times New Roman" w:hAnsi="Times New Roman"/>
        </w:rPr>
        <w:t xml:space="preserve">140 CMR 2.00 / </w:t>
      </w:r>
      <w:r w:rsidRPr="00032431">
        <w:rPr>
          <w:rFonts w:ascii="Times New Roman" w:hAnsi="Times New Roman"/>
        </w:rPr>
        <w:t xml:space="preserve">105 CMR 95.00 to exempt </w:t>
      </w:r>
      <w:r>
        <w:rPr>
          <w:rFonts w:ascii="Times New Roman" w:hAnsi="Times New Roman"/>
        </w:rPr>
        <w:t>solo</w:t>
      </w:r>
      <w:r w:rsidRPr="00032431">
        <w:rPr>
          <w:rFonts w:ascii="Times New Roman" w:hAnsi="Times New Roman"/>
        </w:rPr>
        <w:t xml:space="preserve"> health care</w:t>
      </w:r>
      <w:r>
        <w:rPr>
          <w:rFonts w:ascii="Times New Roman" w:hAnsi="Times New Roman"/>
        </w:rPr>
        <w:t xml:space="preserve"> practices</w:t>
      </w:r>
      <w:r w:rsidRPr="00032431">
        <w:rPr>
          <w:rFonts w:ascii="Times New Roman" w:hAnsi="Times New Roman"/>
        </w:rPr>
        <w:t xml:space="preserve"> from the prohibition on reporting medical debt.</w:t>
      </w:r>
      <w:r>
        <w:rPr>
          <w:rFonts w:ascii="Times New Roman" w:hAnsi="Times New Roman"/>
        </w:rPr>
        <w:t xml:space="preserve"> </w:t>
      </w:r>
      <w:r w:rsidRPr="00032431">
        <w:rPr>
          <w:rFonts w:ascii="Times New Roman" w:hAnsi="Times New Roman"/>
        </w:rPr>
        <w:t xml:space="preserve">A </w:t>
      </w:r>
      <w:r>
        <w:rPr>
          <w:rFonts w:ascii="Times New Roman" w:hAnsi="Times New Roman"/>
        </w:rPr>
        <w:t>solo practitioner practice</w:t>
      </w:r>
      <w:r w:rsidRPr="00032431">
        <w:rPr>
          <w:rFonts w:ascii="Times New Roman" w:hAnsi="Times New Roman"/>
        </w:rPr>
        <w:t xml:space="preserve"> exemption would recognize that </w:t>
      </w:r>
      <w:r>
        <w:rPr>
          <w:rFonts w:ascii="Times New Roman" w:hAnsi="Times New Roman"/>
        </w:rPr>
        <w:t>an office of one or two</w:t>
      </w:r>
      <w:r w:rsidRPr="00032431">
        <w:rPr>
          <w:rFonts w:ascii="Times New Roman" w:hAnsi="Times New Roman"/>
        </w:rPr>
        <w:t xml:space="preserve"> individual clinician</w:t>
      </w:r>
      <w:r>
        <w:rPr>
          <w:rFonts w:ascii="Times New Roman" w:hAnsi="Times New Roman"/>
        </w:rPr>
        <w:t>s</w:t>
      </w:r>
      <w:r w:rsidRPr="00032431">
        <w:rPr>
          <w:rFonts w:ascii="Times New Roman" w:hAnsi="Times New Roman"/>
        </w:rPr>
        <w:t xml:space="preserve"> bears the full financial risk of the practice and does not have the institutional resources available to hospitals or large provider organizations. The exemption could be limited to practitioners who own and operate a practice without other equity-owning health care professionals and who are not controlled by a hospital, private-equity organization, or other corporate health care entity.</w:t>
      </w:r>
      <w:r>
        <w:rPr>
          <w:rFonts w:ascii="Times New Roman" w:hAnsi="Times New Roman"/>
        </w:rPr>
        <w:t xml:space="preserve"> </w:t>
      </w:r>
      <w:r w:rsidRPr="00032431">
        <w:rPr>
          <w:rFonts w:ascii="Times New Roman" w:hAnsi="Times New Roman"/>
        </w:rPr>
        <w:t xml:space="preserve">The exemption would not eliminate existing consumer protections. </w:t>
      </w:r>
      <w:r>
        <w:rPr>
          <w:rFonts w:ascii="Times New Roman" w:hAnsi="Times New Roman"/>
        </w:rPr>
        <w:t>Solo office</w:t>
      </w:r>
      <w:r w:rsidRPr="00032431">
        <w:rPr>
          <w:rFonts w:ascii="Times New Roman" w:hAnsi="Times New Roman"/>
        </w:rPr>
        <w:t xml:space="preserve"> practitioners and their collection agents would remain subject to applicable federal and state laws governing debt validation, accuracy, disputes, harassment, deceptive practices, and credit reporting.</w:t>
      </w:r>
    </w:p>
    <w:p w14:paraId="4E18C61C" w14:textId="77777777" w:rsidR="004C254D" w:rsidRDefault="004C254D" w:rsidP="004C254D">
      <w:pPr>
        <w:spacing w:after="0" w:line="240" w:lineRule="auto"/>
        <w:jc w:val="both"/>
        <w:rPr>
          <w:rFonts w:ascii="Times New Roman" w:hAnsi="Times New Roman"/>
        </w:rPr>
      </w:pPr>
    </w:p>
    <w:p w14:paraId="2775022E" w14:textId="77777777" w:rsidR="004C254D" w:rsidRDefault="004C254D" w:rsidP="004C254D">
      <w:pPr>
        <w:spacing w:after="0" w:line="240" w:lineRule="auto"/>
        <w:jc w:val="both"/>
        <w:rPr>
          <w:rFonts w:ascii="Times New Roman" w:hAnsi="Times New Roman"/>
        </w:rPr>
      </w:pPr>
      <w:r w:rsidRPr="00032431">
        <w:rPr>
          <w:rFonts w:ascii="Times New Roman" w:hAnsi="Times New Roman"/>
        </w:rPr>
        <w:t xml:space="preserve">Should the Department decline to adopt a </w:t>
      </w:r>
      <w:r>
        <w:rPr>
          <w:rFonts w:ascii="Times New Roman" w:hAnsi="Times New Roman"/>
        </w:rPr>
        <w:t>solo practitioner practice</w:t>
      </w:r>
      <w:r w:rsidRPr="00032431">
        <w:rPr>
          <w:rFonts w:ascii="Times New Roman" w:hAnsi="Times New Roman"/>
        </w:rPr>
        <w:t xml:space="preserve"> exemption, MFAS requests that it establish a limited exception permitting the reporting of substantial, valid, and delinquent medical debt only when all of the following conditions have been satisfied:</w:t>
      </w:r>
    </w:p>
    <w:p w14:paraId="4EE168AA" w14:textId="77777777" w:rsidR="004C254D" w:rsidRPr="00032431" w:rsidRDefault="004C254D" w:rsidP="004C254D">
      <w:pPr>
        <w:spacing w:after="0" w:line="240" w:lineRule="auto"/>
        <w:jc w:val="both"/>
        <w:rPr>
          <w:rFonts w:ascii="Times New Roman" w:hAnsi="Times New Roman"/>
        </w:rPr>
      </w:pPr>
    </w:p>
    <w:p w14:paraId="38792650"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The unpaid balance is at least $</w:t>
      </w:r>
      <w:r>
        <w:rPr>
          <w:rFonts w:ascii="Times New Roman" w:hAnsi="Times New Roman" w:cs="Times New Roman"/>
          <w:bCs/>
          <w:sz w:val="22"/>
          <w:u w:val="single"/>
        </w:rPr>
        <w:t>1</w:t>
      </w:r>
      <w:r w:rsidRPr="00032431">
        <w:rPr>
          <w:rFonts w:ascii="Times New Roman" w:hAnsi="Times New Roman" w:cs="Times New Roman"/>
          <w:bCs/>
          <w:sz w:val="22"/>
          <w:u w:val="single"/>
        </w:rPr>
        <w:t>,</w:t>
      </w:r>
      <w:r>
        <w:rPr>
          <w:rFonts w:ascii="Times New Roman" w:hAnsi="Times New Roman" w:cs="Times New Roman"/>
          <w:bCs/>
          <w:sz w:val="22"/>
          <w:u w:val="single"/>
        </w:rPr>
        <w:t>5</w:t>
      </w:r>
      <w:r w:rsidRPr="00032431">
        <w:rPr>
          <w:rFonts w:ascii="Times New Roman" w:hAnsi="Times New Roman" w:cs="Times New Roman"/>
          <w:bCs/>
          <w:sz w:val="22"/>
          <w:u w:val="single"/>
        </w:rPr>
        <w:t>00</w:t>
      </w:r>
      <w:r w:rsidRPr="00032431">
        <w:rPr>
          <w:rFonts w:ascii="Times New Roman" w:hAnsi="Times New Roman" w:cs="Times New Roman"/>
          <w:bCs/>
          <w:sz w:val="22"/>
        </w:rPr>
        <w:t>. Multiple balances arising from the same episode of care may be aggregated, but unrelated debts should not be combined solely to reach the threshold.</w:t>
      </w:r>
    </w:p>
    <w:p w14:paraId="1ABF9BC3"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The debt has been outstanding for a reasonable period</w:t>
      </w:r>
      <w:r w:rsidRPr="00032431">
        <w:rPr>
          <w:rFonts w:ascii="Times New Roman" w:hAnsi="Times New Roman" w:cs="Times New Roman"/>
          <w:bCs/>
          <w:sz w:val="22"/>
        </w:rPr>
        <w:t>. MFAS recommends at least 180 days after the patient's final bill and completion of applicable insurance processing or appeals.</w:t>
      </w:r>
    </w:p>
    <w:p w14:paraId="43C7535E"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The provider has delivered at least three written notices</w:t>
      </w:r>
      <w:r w:rsidRPr="00032431">
        <w:rPr>
          <w:rFonts w:ascii="Times New Roman" w:hAnsi="Times New Roman" w:cs="Times New Roman"/>
          <w:bCs/>
          <w:sz w:val="22"/>
        </w:rPr>
        <w:t>. The notices should be reasonably spaced and sent before any report is made.</w:t>
      </w:r>
    </w:p>
    <w:p w14:paraId="50D61A95"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The final notice is delivered at least 30 days before reporting.</w:t>
      </w:r>
      <w:r w:rsidRPr="00032431">
        <w:rPr>
          <w:rFonts w:ascii="Times New Roman" w:hAnsi="Times New Roman" w:cs="Times New Roman"/>
          <w:bCs/>
          <w:sz w:val="22"/>
        </w:rPr>
        <w:t xml:space="preserve"> It should clearly state that the debt may be reported to a consumer reporting agency if it remains unpaid.</w:t>
      </w:r>
    </w:p>
    <w:p w14:paraId="40C6B360"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The patient is given an opportunity to dispute the debt</w:t>
      </w:r>
      <w:r w:rsidRPr="00032431">
        <w:rPr>
          <w:rFonts w:ascii="Times New Roman" w:hAnsi="Times New Roman" w:cs="Times New Roman"/>
          <w:bCs/>
          <w:sz w:val="22"/>
        </w:rPr>
        <w:t>. The patient should also be permitted to demonstrate that an insurance appeal remains pending or to request a reasonable payment arrangement.</w:t>
      </w:r>
    </w:p>
    <w:p w14:paraId="21DC3D46"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No debt is reported during a good-faith dispute or payment plan</w:t>
      </w:r>
      <w:r w:rsidRPr="00032431">
        <w:rPr>
          <w:rFonts w:ascii="Times New Roman" w:hAnsi="Times New Roman" w:cs="Times New Roman"/>
          <w:bCs/>
          <w:sz w:val="22"/>
        </w:rPr>
        <w:t>. Reporting should be barred while a billing or insurance dispute is pending or while the patient is complying with an agreed payment plan.</w:t>
      </w:r>
    </w:p>
    <w:p w14:paraId="19276047"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Paid or resolved debt is promptly withdrawn or corrected</w:t>
      </w:r>
      <w:r w:rsidRPr="00032431">
        <w:rPr>
          <w:rFonts w:ascii="Times New Roman" w:hAnsi="Times New Roman" w:cs="Times New Roman"/>
          <w:bCs/>
          <w:sz w:val="22"/>
        </w:rPr>
        <w:t>. Providers and collection agents should be required to update the consumer reporting agency without unnecessary delay.</w:t>
      </w:r>
    </w:p>
    <w:p w14:paraId="16A53FF7" w14:textId="77777777" w:rsidR="004C254D" w:rsidRDefault="004C254D" w:rsidP="004C254D">
      <w:pPr>
        <w:spacing w:after="0" w:line="240" w:lineRule="auto"/>
        <w:jc w:val="both"/>
        <w:rPr>
          <w:rFonts w:ascii="Times New Roman" w:hAnsi="Times New Roman"/>
        </w:rPr>
      </w:pPr>
    </w:p>
    <w:p w14:paraId="5C9394BC" w14:textId="77777777" w:rsidR="004C254D" w:rsidRPr="00032431" w:rsidRDefault="004C254D" w:rsidP="004C254D">
      <w:pPr>
        <w:spacing w:after="0" w:line="240" w:lineRule="auto"/>
        <w:jc w:val="both"/>
        <w:rPr>
          <w:rFonts w:ascii="Times New Roman" w:hAnsi="Times New Roman"/>
        </w:rPr>
      </w:pPr>
      <w:r w:rsidRPr="00032431">
        <w:rPr>
          <w:rFonts w:ascii="Times New Roman" w:hAnsi="Times New Roman"/>
        </w:rPr>
        <w:t>A $</w:t>
      </w:r>
      <w:r>
        <w:rPr>
          <w:rFonts w:ascii="Times New Roman" w:hAnsi="Times New Roman"/>
        </w:rPr>
        <w:t>1</w:t>
      </w:r>
      <w:r w:rsidRPr="00032431">
        <w:rPr>
          <w:rFonts w:ascii="Times New Roman" w:hAnsi="Times New Roman"/>
        </w:rPr>
        <w:t>,</w:t>
      </w:r>
      <w:r>
        <w:rPr>
          <w:rFonts w:ascii="Times New Roman" w:hAnsi="Times New Roman"/>
        </w:rPr>
        <w:t>5</w:t>
      </w:r>
      <w:r w:rsidRPr="00032431">
        <w:rPr>
          <w:rFonts w:ascii="Times New Roman" w:hAnsi="Times New Roman"/>
        </w:rPr>
        <w:t>00 threshold would exclude routine copayments, small deductibles, and relatively minor balances. It would be substantially more protective than the credit bureaus' existing $500 threshold while preserving a collection mechanism for significant obligations that can materially affect a s</w:t>
      </w:r>
      <w:r>
        <w:rPr>
          <w:rFonts w:ascii="Times New Roman" w:hAnsi="Times New Roman"/>
        </w:rPr>
        <w:t xml:space="preserve">olo </w:t>
      </w:r>
      <w:r w:rsidRPr="00032431">
        <w:rPr>
          <w:rFonts w:ascii="Times New Roman" w:hAnsi="Times New Roman"/>
        </w:rPr>
        <w:t>practice. Requiring three notices would further ensure that reporting is a last resort rather than an automatic response and would provide patients with repeated opportunities to identify billing errors, resolve insurance issues, apply for available assistance, or establish a payment plan.</w:t>
      </w:r>
    </w:p>
    <w:p w14:paraId="24BDDE5E" w14:textId="77777777" w:rsidR="004C254D" w:rsidRDefault="004C254D" w:rsidP="004C254D">
      <w:pPr>
        <w:spacing w:after="0" w:line="240" w:lineRule="auto"/>
        <w:jc w:val="both"/>
        <w:rPr>
          <w:rFonts w:ascii="Times New Roman" w:hAnsi="Times New Roman"/>
        </w:rPr>
      </w:pPr>
    </w:p>
    <w:p w14:paraId="23088F79" w14:textId="66A3B701" w:rsidR="004C254D" w:rsidRPr="00032431" w:rsidRDefault="004C254D" w:rsidP="004C254D">
      <w:pPr>
        <w:spacing w:after="0" w:line="240" w:lineRule="auto"/>
        <w:jc w:val="both"/>
        <w:rPr>
          <w:rFonts w:ascii="Times New Roman" w:hAnsi="Times New Roman"/>
        </w:rPr>
      </w:pPr>
      <w:r>
        <w:rPr>
          <w:rFonts w:ascii="Times New Roman" w:hAnsi="Times New Roman"/>
        </w:rPr>
        <w:t xml:space="preserve">In conclusion, </w:t>
      </w:r>
      <w:r w:rsidRPr="00032431">
        <w:rPr>
          <w:rFonts w:ascii="Times New Roman" w:hAnsi="Times New Roman"/>
        </w:rPr>
        <w:t xml:space="preserve">MFAS supports protecting patients from having small, inaccurate, premature, or disputed medical debts damage their credit. At the same time, the Department should recognize that a complete prohibition will have different consequences for a </w:t>
      </w:r>
      <w:r>
        <w:rPr>
          <w:rFonts w:ascii="Times New Roman" w:hAnsi="Times New Roman"/>
        </w:rPr>
        <w:t>solo practitioner</w:t>
      </w:r>
      <w:r w:rsidRPr="00032431">
        <w:rPr>
          <w:rFonts w:ascii="Times New Roman" w:hAnsi="Times New Roman"/>
        </w:rPr>
        <w:t xml:space="preserve"> podiatri</w:t>
      </w:r>
      <w:r>
        <w:rPr>
          <w:rFonts w:ascii="Times New Roman" w:hAnsi="Times New Roman"/>
        </w:rPr>
        <w:t>c practice</w:t>
      </w:r>
      <w:r w:rsidRPr="00032431">
        <w:rPr>
          <w:rFonts w:ascii="Times New Roman" w:hAnsi="Times New Roman"/>
        </w:rPr>
        <w:t xml:space="preserve"> than for a large hospital system.</w:t>
      </w:r>
      <w:r>
        <w:rPr>
          <w:rFonts w:ascii="Times New Roman" w:hAnsi="Times New Roman"/>
        </w:rPr>
        <w:t xml:space="preserve"> </w:t>
      </w:r>
      <w:r w:rsidRPr="00032431">
        <w:rPr>
          <w:rFonts w:ascii="Times New Roman" w:hAnsi="Times New Roman"/>
        </w:rPr>
        <w:t>A categorical ban may reduce collections, impair the financial stability of community practices, and encourage greater reliance on litigation.</w:t>
      </w:r>
      <w:r>
        <w:rPr>
          <w:rFonts w:ascii="Times New Roman" w:hAnsi="Times New Roman"/>
        </w:rPr>
        <w:t xml:space="preserve"> Amending </w:t>
      </w:r>
      <w:r w:rsidR="00B21163">
        <w:rPr>
          <w:rFonts w:ascii="Times New Roman" w:hAnsi="Times New Roman"/>
        </w:rPr>
        <w:t xml:space="preserve">140 CMR 2.00 / </w:t>
      </w:r>
      <w:r w:rsidRPr="00032431">
        <w:rPr>
          <w:rFonts w:ascii="Times New Roman" w:hAnsi="Times New Roman"/>
          <w:color w:val="000000"/>
        </w:rPr>
        <w:t>105 CMR 95.00 to include a</w:t>
      </w:r>
      <w:r w:rsidRPr="00032431">
        <w:rPr>
          <w:rFonts w:ascii="Times New Roman" w:hAnsi="Times New Roman"/>
        </w:rPr>
        <w:t xml:space="preserve"> </w:t>
      </w:r>
      <w:r>
        <w:rPr>
          <w:rFonts w:ascii="Times New Roman" w:hAnsi="Times New Roman"/>
        </w:rPr>
        <w:t xml:space="preserve">solo health care </w:t>
      </w:r>
      <w:r w:rsidRPr="00032431">
        <w:rPr>
          <w:rFonts w:ascii="Times New Roman" w:hAnsi="Times New Roman"/>
        </w:rPr>
        <w:t xml:space="preserve">practitioner </w:t>
      </w:r>
      <w:r>
        <w:rPr>
          <w:rFonts w:ascii="Times New Roman" w:hAnsi="Times New Roman"/>
        </w:rPr>
        <w:t xml:space="preserve">practice </w:t>
      </w:r>
      <w:r w:rsidRPr="00032431">
        <w:rPr>
          <w:rFonts w:ascii="Times New Roman" w:hAnsi="Times New Roman"/>
        </w:rPr>
        <w:t xml:space="preserve">exemption </w:t>
      </w:r>
      <w:r>
        <w:rPr>
          <w:rFonts w:ascii="Times New Roman" w:hAnsi="Times New Roman"/>
        </w:rPr>
        <w:t xml:space="preserve">- </w:t>
      </w:r>
      <w:r w:rsidRPr="00032431">
        <w:rPr>
          <w:rFonts w:ascii="Times New Roman" w:hAnsi="Times New Roman"/>
        </w:rPr>
        <w:t>or, alternatively, a carefully constructed exception for debts of $</w:t>
      </w:r>
      <w:r>
        <w:rPr>
          <w:rFonts w:ascii="Times New Roman" w:hAnsi="Times New Roman"/>
        </w:rPr>
        <w:t>1,5</w:t>
      </w:r>
      <w:r w:rsidRPr="00032431">
        <w:rPr>
          <w:rFonts w:ascii="Times New Roman" w:hAnsi="Times New Roman"/>
        </w:rPr>
        <w:t xml:space="preserve">00 or more after three notices - would preserve the Department's consumer-protection objectives while recognizing the legitimate financial needs of </w:t>
      </w:r>
      <w:r>
        <w:rPr>
          <w:rFonts w:ascii="Times New Roman" w:hAnsi="Times New Roman"/>
        </w:rPr>
        <w:t>solo</w:t>
      </w:r>
      <w:r w:rsidRPr="00032431">
        <w:rPr>
          <w:rFonts w:ascii="Times New Roman" w:hAnsi="Times New Roman"/>
        </w:rPr>
        <w:t xml:space="preserve"> health care practices.</w:t>
      </w:r>
      <w:r>
        <w:rPr>
          <w:rFonts w:ascii="Times New Roman" w:hAnsi="Times New Roman"/>
        </w:rPr>
        <w:t xml:space="preserve"> For your consideration, MFAS has included proposed language as Appendix A below.</w:t>
      </w:r>
    </w:p>
    <w:p w14:paraId="1A74C7D6" w14:textId="77777777" w:rsidR="004C254D" w:rsidRDefault="004C254D" w:rsidP="004C254D">
      <w:pPr>
        <w:spacing w:after="0" w:line="240" w:lineRule="auto"/>
        <w:jc w:val="both"/>
        <w:rPr>
          <w:rFonts w:ascii="Times New Roman" w:hAnsi="Times New Roman"/>
        </w:rPr>
      </w:pPr>
    </w:p>
    <w:p w14:paraId="0D231D09" w14:textId="77777777" w:rsidR="004C254D" w:rsidRPr="00032431" w:rsidRDefault="004C254D" w:rsidP="004C254D">
      <w:pPr>
        <w:spacing w:after="0" w:line="240" w:lineRule="auto"/>
        <w:jc w:val="both"/>
        <w:rPr>
          <w:rFonts w:ascii="Times New Roman" w:hAnsi="Times New Roman"/>
        </w:rPr>
      </w:pPr>
      <w:r>
        <w:rPr>
          <w:rFonts w:ascii="Times New Roman" w:hAnsi="Times New Roman"/>
        </w:rPr>
        <w:t>Thank you for your consideration of this important matter. If you have any questions or concerns, please do not hesitate to contact me.</w:t>
      </w:r>
    </w:p>
    <w:p w14:paraId="04C51B91" w14:textId="368DBB0D" w:rsidR="00084A19" w:rsidRPr="004C254D" w:rsidRDefault="00084A19" w:rsidP="004C254D">
      <w:pPr>
        <w:spacing w:after="0" w:line="240" w:lineRule="auto"/>
        <w:jc w:val="both"/>
        <w:rPr>
          <w:rFonts w:ascii="Times New Roman" w:hAnsi="Times New Roman"/>
          <w:iCs/>
        </w:rPr>
      </w:pPr>
    </w:p>
    <w:p w14:paraId="7DE15895" w14:textId="44FD50C3" w:rsidR="00084A19" w:rsidRPr="00084A19" w:rsidRDefault="00084A19" w:rsidP="00084A19">
      <w:pPr>
        <w:spacing w:after="0" w:line="240" w:lineRule="auto"/>
        <w:rPr>
          <w:rFonts w:ascii="Times New Roman" w:eastAsia="Times New Roman" w:hAnsi="Times New Roman"/>
          <w:color w:val="000000"/>
        </w:rPr>
      </w:pPr>
      <w:r w:rsidRPr="00084A19">
        <w:rPr>
          <w:rFonts w:ascii="Times New Roman" w:eastAsia="Times New Roman" w:hAnsi="Times New Roman"/>
          <w:color w:val="000000"/>
        </w:rPr>
        <w:t>Sincerely,</w:t>
      </w:r>
    </w:p>
    <w:p w14:paraId="4910534D" w14:textId="37D03340" w:rsidR="00084A19" w:rsidRPr="00084A19" w:rsidRDefault="00084A19" w:rsidP="00084A19">
      <w:pPr>
        <w:spacing w:after="0" w:line="240" w:lineRule="auto"/>
        <w:jc w:val="both"/>
        <w:rPr>
          <w:rFonts w:ascii="Times New Roman" w:eastAsia="Times New Roman" w:hAnsi="Times New Roman"/>
          <w:color w:val="000000"/>
        </w:rPr>
      </w:pPr>
      <w:r w:rsidRPr="00084A19">
        <w:rPr>
          <w:rFonts w:ascii="Times New Roman" w:hAnsi="Times New Roman"/>
          <w:noProof/>
          <w:color w:val="000000"/>
        </w:rPr>
        <w:drawing>
          <wp:inline distT="0" distB="0" distL="0" distR="0" wp14:anchorId="494AFA43" wp14:editId="35FBC5CC">
            <wp:extent cx="1178053" cy="486383"/>
            <wp:effectExtent l="0" t="0" r="3175" b="0"/>
            <wp:docPr id="1688510032" name="Picture 3"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10032" name="Picture 3" descr="Signatur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7304" cy="506717"/>
                    </a:xfrm>
                    <a:prstGeom prst="rect">
                      <a:avLst/>
                    </a:prstGeom>
                  </pic:spPr>
                </pic:pic>
              </a:graphicData>
            </a:graphic>
          </wp:inline>
        </w:drawing>
      </w:r>
    </w:p>
    <w:p w14:paraId="12587E87" w14:textId="77777777" w:rsidR="00084A19" w:rsidRPr="00084A19" w:rsidRDefault="00084A19" w:rsidP="00084A19">
      <w:pPr>
        <w:spacing w:after="0" w:line="240" w:lineRule="auto"/>
        <w:jc w:val="both"/>
        <w:rPr>
          <w:rFonts w:ascii="Times New Roman" w:eastAsia="Times New Roman" w:hAnsi="Times New Roman"/>
          <w:color w:val="000000"/>
        </w:rPr>
      </w:pPr>
    </w:p>
    <w:p w14:paraId="67FAB471" w14:textId="77777777" w:rsidR="00084A19" w:rsidRPr="00084A19" w:rsidRDefault="00084A19" w:rsidP="00084A19">
      <w:pPr>
        <w:spacing w:after="0" w:line="240" w:lineRule="auto"/>
        <w:jc w:val="both"/>
        <w:rPr>
          <w:rFonts w:ascii="Times New Roman" w:eastAsia="Times New Roman" w:hAnsi="Times New Roman"/>
          <w:color w:val="000000"/>
        </w:rPr>
      </w:pPr>
      <w:r w:rsidRPr="00084A19">
        <w:rPr>
          <w:rFonts w:ascii="Times New Roman" w:eastAsia="Times New Roman" w:hAnsi="Times New Roman"/>
          <w:color w:val="000000"/>
        </w:rPr>
        <w:t>David Sipala, DPM</w:t>
      </w:r>
    </w:p>
    <w:p w14:paraId="737AE543" w14:textId="1020B0D5" w:rsidR="00084A19" w:rsidRDefault="00084A19" w:rsidP="004C254D">
      <w:pPr>
        <w:spacing w:after="0" w:line="240" w:lineRule="auto"/>
        <w:jc w:val="both"/>
        <w:rPr>
          <w:rFonts w:ascii="Times New Roman" w:eastAsia="Times New Roman" w:hAnsi="Times New Roman"/>
          <w:color w:val="000000"/>
        </w:rPr>
      </w:pPr>
      <w:r w:rsidRPr="00084A19">
        <w:rPr>
          <w:rFonts w:ascii="Times New Roman" w:eastAsia="Times New Roman" w:hAnsi="Times New Roman"/>
          <w:color w:val="000000"/>
        </w:rPr>
        <w:t>President</w:t>
      </w:r>
    </w:p>
    <w:p w14:paraId="774B9314" w14:textId="77777777" w:rsidR="00D9498D" w:rsidRDefault="00D9498D" w:rsidP="004C254D">
      <w:pPr>
        <w:spacing w:after="0" w:line="240" w:lineRule="auto"/>
        <w:jc w:val="both"/>
        <w:rPr>
          <w:rFonts w:ascii="Times New Roman" w:eastAsia="Times New Roman" w:hAnsi="Times New Roman"/>
          <w:color w:val="000000"/>
        </w:rPr>
      </w:pPr>
    </w:p>
    <w:p w14:paraId="74048B8F" w14:textId="77777777" w:rsidR="00D9498D" w:rsidRDefault="00D9498D" w:rsidP="004C254D">
      <w:pPr>
        <w:spacing w:after="0" w:line="240" w:lineRule="auto"/>
        <w:jc w:val="both"/>
        <w:rPr>
          <w:rFonts w:ascii="Times New Roman" w:eastAsia="Times New Roman" w:hAnsi="Times New Roman"/>
          <w:color w:val="000000"/>
        </w:rPr>
      </w:pPr>
    </w:p>
    <w:p w14:paraId="3A779E93" w14:textId="77777777" w:rsidR="00D9498D" w:rsidRDefault="00D9498D" w:rsidP="004C254D">
      <w:pPr>
        <w:spacing w:after="0" w:line="240" w:lineRule="auto"/>
        <w:jc w:val="both"/>
        <w:rPr>
          <w:rFonts w:ascii="Times New Roman" w:eastAsia="Times New Roman" w:hAnsi="Times New Roman"/>
          <w:color w:val="000000"/>
        </w:rPr>
      </w:pPr>
    </w:p>
    <w:p w14:paraId="3A888BED" w14:textId="77777777" w:rsidR="00D9498D" w:rsidRDefault="00D9498D" w:rsidP="004C254D">
      <w:pPr>
        <w:spacing w:after="0" w:line="240" w:lineRule="auto"/>
        <w:jc w:val="both"/>
        <w:rPr>
          <w:rFonts w:ascii="Times New Roman" w:eastAsia="Times New Roman" w:hAnsi="Times New Roman"/>
          <w:color w:val="000000"/>
        </w:rPr>
      </w:pPr>
    </w:p>
    <w:p w14:paraId="1F7F163A" w14:textId="77777777" w:rsidR="00D9498D" w:rsidRDefault="00D9498D" w:rsidP="004C254D">
      <w:pPr>
        <w:spacing w:after="0" w:line="240" w:lineRule="auto"/>
        <w:jc w:val="both"/>
        <w:rPr>
          <w:rFonts w:ascii="Times New Roman" w:eastAsia="Times New Roman" w:hAnsi="Times New Roman"/>
          <w:color w:val="000000"/>
        </w:rPr>
      </w:pPr>
    </w:p>
    <w:p w14:paraId="1AD037FA" w14:textId="77777777" w:rsidR="00D9498D" w:rsidRDefault="00D9498D" w:rsidP="004C254D">
      <w:pPr>
        <w:spacing w:after="0" w:line="240" w:lineRule="auto"/>
        <w:jc w:val="both"/>
        <w:rPr>
          <w:rFonts w:ascii="Times New Roman" w:eastAsia="Times New Roman" w:hAnsi="Times New Roman"/>
          <w:color w:val="000000"/>
        </w:rPr>
      </w:pPr>
    </w:p>
    <w:p w14:paraId="3F755155" w14:textId="77777777" w:rsidR="00D9498D" w:rsidRDefault="00D9498D" w:rsidP="004C254D">
      <w:pPr>
        <w:spacing w:after="0" w:line="240" w:lineRule="auto"/>
        <w:jc w:val="both"/>
        <w:rPr>
          <w:rFonts w:ascii="Times New Roman" w:eastAsia="Times New Roman" w:hAnsi="Times New Roman"/>
          <w:color w:val="000000"/>
        </w:rPr>
      </w:pPr>
    </w:p>
    <w:p w14:paraId="1C4016EF" w14:textId="77777777" w:rsidR="00D9498D" w:rsidRDefault="00D9498D" w:rsidP="004C254D">
      <w:pPr>
        <w:spacing w:after="0" w:line="240" w:lineRule="auto"/>
        <w:jc w:val="both"/>
        <w:rPr>
          <w:rFonts w:ascii="Times New Roman" w:eastAsia="Times New Roman" w:hAnsi="Times New Roman"/>
          <w:color w:val="000000"/>
        </w:rPr>
      </w:pPr>
    </w:p>
    <w:p w14:paraId="1C40A336" w14:textId="77777777" w:rsidR="00D9498D" w:rsidRDefault="00D9498D" w:rsidP="004C254D">
      <w:pPr>
        <w:spacing w:after="0" w:line="240" w:lineRule="auto"/>
        <w:jc w:val="both"/>
        <w:rPr>
          <w:rFonts w:ascii="Times New Roman" w:eastAsia="Times New Roman" w:hAnsi="Times New Roman"/>
          <w:color w:val="000000"/>
        </w:rPr>
      </w:pPr>
    </w:p>
    <w:p w14:paraId="0C611E30" w14:textId="77777777" w:rsidR="00D9498D" w:rsidRDefault="00D9498D" w:rsidP="004C254D">
      <w:pPr>
        <w:spacing w:after="0" w:line="240" w:lineRule="auto"/>
        <w:jc w:val="both"/>
        <w:rPr>
          <w:rFonts w:ascii="Times New Roman" w:eastAsia="Times New Roman" w:hAnsi="Times New Roman"/>
          <w:color w:val="000000"/>
        </w:rPr>
      </w:pPr>
    </w:p>
    <w:p w14:paraId="31B10FCE" w14:textId="77777777" w:rsidR="00D9498D" w:rsidRDefault="00D9498D" w:rsidP="004C254D">
      <w:pPr>
        <w:spacing w:after="0" w:line="240" w:lineRule="auto"/>
        <w:jc w:val="both"/>
        <w:rPr>
          <w:rFonts w:ascii="Times New Roman" w:eastAsia="Times New Roman" w:hAnsi="Times New Roman"/>
          <w:color w:val="000000"/>
        </w:rPr>
      </w:pPr>
    </w:p>
    <w:p w14:paraId="5FFE10BB" w14:textId="77777777" w:rsidR="00D9498D" w:rsidRDefault="00D9498D" w:rsidP="004C254D">
      <w:pPr>
        <w:spacing w:after="0" w:line="240" w:lineRule="auto"/>
        <w:jc w:val="both"/>
        <w:rPr>
          <w:rFonts w:ascii="Times New Roman" w:eastAsia="Times New Roman" w:hAnsi="Times New Roman"/>
          <w:color w:val="000000"/>
        </w:rPr>
      </w:pPr>
    </w:p>
    <w:p w14:paraId="6D702DAE" w14:textId="77777777" w:rsidR="00D9498D" w:rsidRDefault="00D9498D" w:rsidP="004C254D">
      <w:pPr>
        <w:spacing w:after="0" w:line="240" w:lineRule="auto"/>
        <w:jc w:val="both"/>
        <w:rPr>
          <w:rFonts w:ascii="Times New Roman" w:eastAsia="Times New Roman" w:hAnsi="Times New Roman"/>
          <w:color w:val="000000"/>
        </w:rPr>
      </w:pPr>
    </w:p>
    <w:p w14:paraId="1655F14B" w14:textId="77777777" w:rsidR="00D9498D" w:rsidRDefault="00D9498D" w:rsidP="004C254D">
      <w:pPr>
        <w:spacing w:after="0" w:line="240" w:lineRule="auto"/>
        <w:jc w:val="both"/>
        <w:rPr>
          <w:rFonts w:ascii="Times New Roman" w:eastAsia="Times New Roman" w:hAnsi="Times New Roman"/>
          <w:color w:val="000000"/>
        </w:rPr>
      </w:pPr>
    </w:p>
    <w:p w14:paraId="4C0D11F0" w14:textId="77777777" w:rsidR="00D9498D" w:rsidRDefault="00D9498D" w:rsidP="004C254D">
      <w:pPr>
        <w:spacing w:after="0" w:line="240" w:lineRule="auto"/>
        <w:jc w:val="both"/>
        <w:rPr>
          <w:rFonts w:ascii="Times New Roman" w:eastAsia="Times New Roman" w:hAnsi="Times New Roman"/>
          <w:color w:val="000000"/>
        </w:rPr>
      </w:pPr>
    </w:p>
    <w:p w14:paraId="47CCCB20" w14:textId="77777777" w:rsidR="00D9498D" w:rsidRDefault="00D9498D" w:rsidP="004C254D">
      <w:pPr>
        <w:spacing w:after="0" w:line="240" w:lineRule="auto"/>
        <w:jc w:val="both"/>
        <w:rPr>
          <w:rFonts w:ascii="Times New Roman" w:eastAsia="Times New Roman" w:hAnsi="Times New Roman"/>
          <w:color w:val="000000"/>
        </w:rPr>
      </w:pPr>
    </w:p>
    <w:p w14:paraId="168A7114" w14:textId="77777777" w:rsidR="00D9498D" w:rsidRDefault="00D9498D" w:rsidP="004C254D">
      <w:pPr>
        <w:spacing w:after="0" w:line="240" w:lineRule="auto"/>
        <w:jc w:val="both"/>
        <w:rPr>
          <w:rFonts w:ascii="Times New Roman" w:eastAsia="Times New Roman" w:hAnsi="Times New Roman"/>
          <w:color w:val="000000"/>
        </w:rPr>
      </w:pPr>
    </w:p>
    <w:p w14:paraId="7A65F955" w14:textId="77777777" w:rsidR="00D9498D" w:rsidRDefault="00D9498D" w:rsidP="004C254D">
      <w:pPr>
        <w:spacing w:after="0" w:line="240" w:lineRule="auto"/>
        <w:jc w:val="both"/>
        <w:rPr>
          <w:rFonts w:ascii="Times New Roman" w:eastAsia="Times New Roman" w:hAnsi="Times New Roman"/>
          <w:color w:val="000000"/>
        </w:rPr>
      </w:pPr>
    </w:p>
    <w:p w14:paraId="6D633822" w14:textId="77777777" w:rsidR="00D9498D" w:rsidRDefault="00D9498D" w:rsidP="004C254D">
      <w:pPr>
        <w:spacing w:after="0" w:line="240" w:lineRule="auto"/>
        <w:jc w:val="both"/>
        <w:rPr>
          <w:rFonts w:ascii="Times New Roman" w:eastAsia="Times New Roman" w:hAnsi="Times New Roman"/>
          <w:color w:val="000000"/>
        </w:rPr>
      </w:pPr>
    </w:p>
    <w:p w14:paraId="0BF3E438" w14:textId="77777777" w:rsidR="00D9498D" w:rsidRDefault="00D9498D" w:rsidP="004C254D">
      <w:pPr>
        <w:spacing w:after="0" w:line="240" w:lineRule="auto"/>
        <w:jc w:val="both"/>
        <w:rPr>
          <w:rFonts w:ascii="Times New Roman" w:eastAsia="Times New Roman" w:hAnsi="Times New Roman"/>
          <w:color w:val="000000"/>
        </w:rPr>
      </w:pPr>
    </w:p>
    <w:p w14:paraId="1FE99649" w14:textId="77777777" w:rsidR="00D9498D" w:rsidRDefault="00D9498D" w:rsidP="004C254D">
      <w:pPr>
        <w:spacing w:after="0" w:line="240" w:lineRule="auto"/>
        <w:jc w:val="both"/>
        <w:rPr>
          <w:rFonts w:ascii="Times New Roman" w:eastAsia="Times New Roman" w:hAnsi="Times New Roman"/>
          <w:color w:val="000000"/>
        </w:rPr>
      </w:pPr>
    </w:p>
    <w:p w14:paraId="616DA1D1" w14:textId="77777777" w:rsidR="00D9498D" w:rsidRDefault="00D9498D" w:rsidP="004C254D">
      <w:pPr>
        <w:spacing w:after="0" w:line="240" w:lineRule="auto"/>
        <w:jc w:val="both"/>
        <w:rPr>
          <w:rFonts w:ascii="Times New Roman" w:eastAsia="Times New Roman" w:hAnsi="Times New Roman"/>
          <w:color w:val="000000"/>
        </w:rPr>
      </w:pPr>
    </w:p>
    <w:p w14:paraId="1709930F" w14:textId="77777777" w:rsidR="00D9498D" w:rsidRDefault="00D9498D" w:rsidP="004C254D">
      <w:pPr>
        <w:spacing w:after="0" w:line="240" w:lineRule="auto"/>
        <w:jc w:val="both"/>
        <w:rPr>
          <w:rFonts w:ascii="Times New Roman" w:eastAsia="Times New Roman" w:hAnsi="Times New Roman"/>
          <w:color w:val="000000"/>
        </w:rPr>
      </w:pPr>
    </w:p>
    <w:p w14:paraId="7D78C08D" w14:textId="77777777" w:rsidR="00D9498D" w:rsidRDefault="00D9498D" w:rsidP="004C254D">
      <w:pPr>
        <w:spacing w:after="0" w:line="240" w:lineRule="auto"/>
        <w:jc w:val="both"/>
        <w:rPr>
          <w:rFonts w:ascii="Times New Roman" w:eastAsia="Times New Roman" w:hAnsi="Times New Roman"/>
          <w:color w:val="000000"/>
        </w:rPr>
      </w:pPr>
    </w:p>
    <w:p w14:paraId="6E1AE53F" w14:textId="77777777" w:rsidR="00D9498D" w:rsidRDefault="00D9498D" w:rsidP="004C254D">
      <w:pPr>
        <w:spacing w:after="0" w:line="240" w:lineRule="auto"/>
        <w:jc w:val="both"/>
        <w:rPr>
          <w:rFonts w:ascii="Times New Roman" w:eastAsia="Times New Roman" w:hAnsi="Times New Roman"/>
          <w:color w:val="000000"/>
        </w:rPr>
      </w:pPr>
    </w:p>
    <w:p w14:paraId="6C9CE705" w14:textId="77777777" w:rsidR="00D9498D" w:rsidRDefault="00D9498D" w:rsidP="004C254D">
      <w:pPr>
        <w:spacing w:after="0" w:line="240" w:lineRule="auto"/>
        <w:jc w:val="both"/>
        <w:rPr>
          <w:rFonts w:ascii="Times New Roman" w:eastAsia="Times New Roman" w:hAnsi="Times New Roman"/>
          <w:color w:val="000000"/>
        </w:rPr>
      </w:pPr>
    </w:p>
    <w:p w14:paraId="3B6E3481" w14:textId="77777777" w:rsidR="00D9498D" w:rsidRPr="00032431" w:rsidRDefault="00D9498D" w:rsidP="00D9498D">
      <w:pPr>
        <w:jc w:val="center"/>
        <w:rPr>
          <w:rFonts w:ascii="Times New Roman" w:hAnsi="Times New Roman"/>
          <w:b/>
          <w:bCs/>
        </w:rPr>
      </w:pPr>
      <w:r w:rsidRPr="00032431">
        <w:rPr>
          <w:rFonts w:ascii="Times New Roman" w:hAnsi="Times New Roman"/>
          <w:b/>
          <w:bCs/>
        </w:rPr>
        <w:t>Appendix A</w:t>
      </w:r>
    </w:p>
    <w:p w14:paraId="0DE10EF6" w14:textId="77777777" w:rsidR="00D9498D" w:rsidRDefault="00D9498D" w:rsidP="00D9498D">
      <w:pPr>
        <w:jc w:val="center"/>
        <w:rPr>
          <w:rFonts w:ascii="Times New Roman" w:hAnsi="Times New Roman"/>
        </w:rPr>
      </w:pPr>
    </w:p>
    <w:p w14:paraId="0E079B88" w14:textId="62D8E797" w:rsidR="00D9498D" w:rsidRDefault="00D9498D" w:rsidP="00D9498D">
      <w:pPr>
        <w:spacing w:after="0" w:line="240" w:lineRule="auto"/>
        <w:rPr>
          <w:rFonts w:ascii="Times New Roman" w:hAnsi="Times New Roman"/>
        </w:rPr>
      </w:pPr>
      <w:r w:rsidRPr="00032431">
        <w:rPr>
          <w:rFonts w:ascii="Times New Roman" w:hAnsi="Times New Roman"/>
        </w:rPr>
        <w:t>MFAS recommends adding the following provision to 105 CMR 95.03</w:t>
      </w:r>
      <w:r>
        <w:rPr>
          <w:rFonts w:ascii="Times New Roman" w:hAnsi="Times New Roman"/>
        </w:rPr>
        <w:t xml:space="preserve"> / 140 CMR 2.03</w:t>
      </w:r>
      <w:r w:rsidRPr="00032431">
        <w:rPr>
          <w:rFonts w:ascii="Times New Roman" w:hAnsi="Times New Roman"/>
        </w:rPr>
        <w:t>:</w:t>
      </w:r>
    </w:p>
    <w:p w14:paraId="54E671AB" w14:textId="77777777" w:rsidR="00D9498D" w:rsidRPr="00032431" w:rsidRDefault="00D9498D" w:rsidP="00D9498D">
      <w:pPr>
        <w:spacing w:after="0" w:line="240" w:lineRule="auto"/>
        <w:rPr>
          <w:rFonts w:ascii="Times New Roman" w:hAnsi="Times New Roman"/>
        </w:rPr>
      </w:pPr>
    </w:p>
    <w:p w14:paraId="27A38EFB" w14:textId="4DC83584" w:rsidR="00D9498D" w:rsidRPr="00032431" w:rsidRDefault="00D9498D" w:rsidP="00D9498D">
      <w:pPr>
        <w:pStyle w:val="RegulatoryQuote"/>
        <w:spacing w:before="0" w:after="0" w:line="240" w:lineRule="auto"/>
        <w:rPr>
          <w:rFonts w:ascii="Times New Roman" w:hAnsi="Times New Roman" w:cs="Times New Roman"/>
          <w:sz w:val="22"/>
        </w:rPr>
      </w:pPr>
      <w:r w:rsidRPr="00032431">
        <w:rPr>
          <w:rFonts w:ascii="Times New Roman" w:hAnsi="Times New Roman" w:cs="Times New Roman"/>
          <w:b/>
          <w:sz w:val="22"/>
        </w:rPr>
        <w:t xml:space="preserve">Exception for </w:t>
      </w:r>
      <w:r>
        <w:rPr>
          <w:rFonts w:ascii="Times New Roman" w:hAnsi="Times New Roman" w:cs="Times New Roman"/>
          <w:b/>
          <w:sz w:val="22"/>
        </w:rPr>
        <w:t>Solo</w:t>
      </w:r>
      <w:r w:rsidRPr="00032431">
        <w:rPr>
          <w:rFonts w:ascii="Times New Roman" w:hAnsi="Times New Roman" w:cs="Times New Roman"/>
          <w:b/>
          <w:sz w:val="22"/>
        </w:rPr>
        <w:t xml:space="preserve"> Practitioners. </w:t>
      </w:r>
      <w:r w:rsidRPr="00032431">
        <w:rPr>
          <w:rFonts w:ascii="Times New Roman" w:hAnsi="Times New Roman" w:cs="Times New Roman"/>
          <w:sz w:val="22"/>
        </w:rPr>
        <w:t>The prohibition contained in 105 CMR 95.03</w:t>
      </w:r>
      <w:r>
        <w:rPr>
          <w:rFonts w:ascii="Times New Roman" w:hAnsi="Times New Roman" w:cs="Times New Roman"/>
          <w:sz w:val="22"/>
        </w:rPr>
        <w:t xml:space="preserve"> and</w:t>
      </w:r>
      <w:r w:rsidRPr="00032431">
        <w:rPr>
          <w:rFonts w:ascii="Times New Roman" w:hAnsi="Times New Roman" w:cs="Times New Roman"/>
          <w:sz w:val="22"/>
        </w:rPr>
        <w:t xml:space="preserve"> </w:t>
      </w:r>
      <w:r>
        <w:rPr>
          <w:rFonts w:ascii="Times New Roman" w:hAnsi="Times New Roman" w:cs="Times New Roman"/>
          <w:sz w:val="22"/>
        </w:rPr>
        <w:t xml:space="preserve">140 CMR 2.03 and </w:t>
      </w:r>
      <w:r w:rsidRPr="00032431">
        <w:rPr>
          <w:rFonts w:ascii="Times New Roman" w:hAnsi="Times New Roman" w:cs="Times New Roman"/>
          <w:sz w:val="22"/>
        </w:rPr>
        <w:t>shall not apply to a health care provider who owns and operates a solo professional practice, is not employed by or under the control of a health care facility, and is not owned or controlled by a hospital, health system, management company, private-equity entity, or other corporate health care organization.</w:t>
      </w:r>
    </w:p>
    <w:p w14:paraId="48B0EF33" w14:textId="77777777" w:rsidR="00D9498D" w:rsidRDefault="00D9498D" w:rsidP="00D9498D">
      <w:pPr>
        <w:spacing w:after="0" w:line="240" w:lineRule="auto"/>
        <w:rPr>
          <w:rFonts w:ascii="Times New Roman" w:hAnsi="Times New Roman"/>
        </w:rPr>
      </w:pPr>
    </w:p>
    <w:p w14:paraId="46D56453" w14:textId="77777777" w:rsidR="00D9498D" w:rsidRDefault="00D9498D" w:rsidP="00D9498D">
      <w:pPr>
        <w:spacing w:after="0" w:line="240" w:lineRule="auto"/>
        <w:rPr>
          <w:rFonts w:ascii="Times New Roman" w:hAnsi="Times New Roman"/>
        </w:rPr>
      </w:pPr>
      <w:r w:rsidRPr="00032431">
        <w:rPr>
          <w:rFonts w:ascii="Times New Roman" w:hAnsi="Times New Roman"/>
        </w:rPr>
        <w:t>Alternatively:</w:t>
      </w:r>
    </w:p>
    <w:p w14:paraId="0376941B" w14:textId="77777777" w:rsidR="00D9498D" w:rsidRPr="00032431" w:rsidRDefault="00D9498D" w:rsidP="00D9498D">
      <w:pPr>
        <w:spacing w:after="0" w:line="240" w:lineRule="auto"/>
        <w:rPr>
          <w:rFonts w:ascii="Times New Roman" w:hAnsi="Times New Roman"/>
        </w:rPr>
      </w:pPr>
    </w:p>
    <w:p w14:paraId="771C7C03" w14:textId="6246C1A9" w:rsidR="00D9498D" w:rsidRPr="00032431" w:rsidRDefault="00D9498D" w:rsidP="00D9498D">
      <w:pPr>
        <w:pStyle w:val="RegulatoryQuote"/>
        <w:spacing w:before="0" w:after="0" w:line="240" w:lineRule="auto"/>
        <w:rPr>
          <w:rFonts w:ascii="Times New Roman" w:hAnsi="Times New Roman" w:cs="Times New Roman"/>
          <w:sz w:val="22"/>
        </w:rPr>
      </w:pPr>
      <w:r w:rsidRPr="00032431">
        <w:rPr>
          <w:rFonts w:ascii="Times New Roman" w:hAnsi="Times New Roman" w:cs="Times New Roman"/>
          <w:b/>
          <w:sz w:val="22"/>
        </w:rPr>
        <w:t xml:space="preserve">Exception for Certain Substantial Medical Debt. </w:t>
      </w:r>
      <w:r w:rsidRPr="00032431">
        <w:rPr>
          <w:rFonts w:ascii="Times New Roman" w:hAnsi="Times New Roman" w:cs="Times New Roman"/>
          <w:sz w:val="22"/>
        </w:rPr>
        <w:t>Notwithstanding 105 CMR 95.03(1)</w:t>
      </w:r>
      <w:r>
        <w:rPr>
          <w:rFonts w:ascii="Times New Roman" w:hAnsi="Times New Roman" w:cs="Times New Roman"/>
          <w:sz w:val="22"/>
        </w:rPr>
        <w:t xml:space="preserve"> and 140 CMR 2.03(1)</w:t>
      </w:r>
      <w:r w:rsidRPr="00032431">
        <w:rPr>
          <w:rFonts w:ascii="Times New Roman" w:hAnsi="Times New Roman" w:cs="Times New Roman"/>
          <w:sz w:val="22"/>
        </w:rPr>
        <w:t>, a health care provider may report medical debt to a consumer reporting agency when: (a) the principal balance of the debt is $2,000 or greater; (b) the debt has remained unpaid for at least 180 days following issuance of a final bill and completion of known insurance processing; (c) the provider has transmitted at least three written notices to the patient at reasonable intervals; (d) the final notice was transmitted at least 30 days before reporting and conspicuously disclosed the provider's intent to report the debt; (e) the debt is not subject to a pending good-faith dispute, insurance appeal, or financial-assistance application; and (f) the patient is not complying with an agreed payment plan.</w:t>
      </w:r>
    </w:p>
    <w:p w14:paraId="1ACE85BD" w14:textId="77777777" w:rsidR="00D9498D" w:rsidRPr="00032431" w:rsidRDefault="00D9498D" w:rsidP="00D9498D">
      <w:pPr>
        <w:rPr>
          <w:rFonts w:ascii="Times New Roman" w:hAnsi="Times New Roman"/>
        </w:rPr>
      </w:pPr>
    </w:p>
    <w:p w14:paraId="70850DC5" w14:textId="77777777" w:rsidR="00D9498D" w:rsidRPr="004C254D" w:rsidRDefault="00D9498D" w:rsidP="004C254D">
      <w:pPr>
        <w:spacing w:after="0" w:line="240" w:lineRule="auto"/>
        <w:jc w:val="both"/>
        <w:rPr>
          <w:rFonts w:ascii="Times New Roman" w:eastAsia="Times New Roman" w:hAnsi="Times New Roman"/>
          <w:color w:val="000000"/>
        </w:rPr>
      </w:pPr>
    </w:p>
    <w:sectPr w:rsidR="00D9498D" w:rsidRPr="004C254D" w:rsidSect="00722E9F">
      <w:headerReference w:type="default" r:id="rId9"/>
      <w:type w:val="continuous"/>
      <w:pgSz w:w="12240" w:h="15840" w:code="1"/>
      <w:pgMar w:top="904" w:right="821" w:bottom="1260" w:left="619" w:header="450" w:footer="720" w:gutter="0"/>
      <w:paperSrc w:first="261" w:other="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A9FC6" w14:textId="77777777" w:rsidR="000D4F8F" w:rsidRDefault="000D4F8F" w:rsidP="00864DF3">
      <w:pPr>
        <w:spacing w:after="0" w:line="240" w:lineRule="auto"/>
      </w:pPr>
      <w:r>
        <w:separator/>
      </w:r>
    </w:p>
  </w:endnote>
  <w:endnote w:type="continuationSeparator" w:id="0">
    <w:p w14:paraId="38B20B58" w14:textId="77777777" w:rsidR="000D4F8F" w:rsidRDefault="000D4F8F" w:rsidP="00864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7CA9E" w14:textId="77777777" w:rsidR="000D4F8F" w:rsidRDefault="000D4F8F" w:rsidP="00864DF3">
      <w:pPr>
        <w:spacing w:after="0" w:line="240" w:lineRule="auto"/>
      </w:pPr>
      <w:r>
        <w:separator/>
      </w:r>
    </w:p>
  </w:footnote>
  <w:footnote w:type="continuationSeparator" w:id="0">
    <w:p w14:paraId="41C443E3" w14:textId="77777777" w:rsidR="000D4F8F" w:rsidRDefault="000D4F8F" w:rsidP="00864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E662" w14:textId="14BCC31D" w:rsidR="00864DF3" w:rsidRDefault="00685482" w:rsidP="00864DF3">
    <w:pPr>
      <w:spacing w:after="0" w:line="200" w:lineRule="exact"/>
      <w:rPr>
        <w:sz w:val="20"/>
        <w:szCs w:val="20"/>
      </w:rPr>
    </w:pPr>
    <w:r>
      <w:rPr>
        <w:rFonts w:ascii="Verdana" w:eastAsia="Verdana" w:hAnsi="Verdana" w:cs="Verdana"/>
        <w:noProof/>
        <w:color w:val="00457E"/>
        <w:spacing w:val="-1"/>
        <w:position w:val="-1"/>
        <w:sz w:val="36"/>
        <w:szCs w:val="36"/>
      </w:rPr>
      <w:drawing>
        <wp:anchor distT="0" distB="0" distL="114300" distR="114300" simplePos="0" relativeHeight="251658240" behindDoc="1" locked="0" layoutInCell="1" allowOverlap="1" wp14:anchorId="604AFB1E" wp14:editId="623C92C9">
          <wp:simplePos x="0" y="0"/>
          <wp:positionH relativeFrom="column">
            <wp:posOffset>-248285</wp:posOffset>
          </wp:positionH>
          <wp:positionV relativeFrom="paragraph">
            <wp:posOffset>11430</wp:posOffset>
          </wp:positionV>
          <wp:extent cx="1668780" cy="556260"/>
          <wp:effectExtent l="0" t="0" r="7620"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pic:nvPicPr>
                <pic:blipFill>
                  <a:blip r:embed="rId1">
                    <a:extLst>
                      <a:ext uri="{28A0092B-C50C-407E-A947-70E740481C1C}">
                        <a14:useLocalDpi xmlns:a14="http://schemas.microsoft.com/office/drawing/2010/main" val="0"/>
                      </a:ext>
                    </a:extLst>
                  </a:blip>
                  <a:stretch>
                    <a:fillRect/>
                  </a:stretch>
                </pic:blipFill>
                <pic:spPr>
                  <a:xfrm>
                    <a:off x="0" y="0"/>
                    <a:ext cx="1668780" cy="556260"/>
                  </a:xfrm>
                  <a:prstGeom prst="rect">
                    <a:avLst/>
                  </a:prstGeom>
                </pic:spPr>
              </pic:pic>
            </a:graphicData>
          </a:graphic>
          <wp14:sizeRelH relativeFrom="page">
            <wp14:pctWidth>0</wp14:pctWidth>
          </wp14:sizeRelH>
          <wp14:sizeRelV relativeFrom="page">
            <wp14:pctHeight>0</wp14:pctHeight>
          </wp14:sizeRelV>
        </wp:anchor>
      </w:drawing>
    </w:r>
  </w:p>
  <w:p w14:paraId="6ECC21A1" w14:textId="48EF41BF" w:rsidR="00864DF3" w:rsidRDefault="00864DF3" w:rsidP="00864DF3">
    <w:pPr>
      <w:spacing w:after="0" w:line="433" w:lineRule="exact"/>
      <w:ind w:left="2546" w:right="-20"/>
      <w:rPr>
        <w:rFonts w:ascii="Verdana" w:eastAsia="Verdana" w:hAnsi="Verdana" w:cs="Verdana"/>
        <w:sz w:val="36"/>
        <w:szCs w:val="36"/>
      </w:rPr>
    </w:pPr>
    <w:r>
      <w:rPr>
        <w:rFonts w:ascii="Verdana" w:eastAsia="Verdana" w:hAnsi="Verdana" w:cs="Verdana"/>
        <w:color w:val="00457E"/>
        <w:spacing w:val="-1"/>
        <w:position w:val="-1"/>
        <w:sz w:val="36"/>
        <w:szCs w:val="36"/>
      </w:rPr>
      <w:t>M</w:t>
    </w:r>
    <w:r>
      <w:rPr>
        <w:rFonts w:ascii="Verdana" w:eastAsia="Verdana" w:hAnsi="Verdana" w:cs="Verdana"/>
        <w:color w:val="00457E"/>
        <w:position w:val="-1"/>
        <w:sz w:val="36"/>
        <w:szCs w:val="36"/>
      </w:rPr>
      <w:t>as</w:t>
    </w:r>
    <w:r>
      <w:rPr>
        <w:rFonts w:ascii="Verdana" w:eastAsia="Verdana" w:hAnsi="Verdana" w:cs="Verdana"/>
        <w:color w:val="00457E"/>
        <w:spacing w:val="-1"/>
        <w:position w:val="-1"/>
        <w:sz w:val="36"/>
        <w:szCs w:val="36"/>
      </w:rPr>
      <w:t>s</w:t>
    </w:r>
    <w:r>
      <w:rPr>
        <w:rFonts w:ascii="Verdana" w:eastAsia="Verdana" w:hAnsi="Verdana" w:cs="Verdana"/>
        <w:color w:val="00457E"/>
        <w:position w:val="-1"/>
        <w:sz w:val="36"/>
        <w:szCs w:val="36"/>
      </w:rPr>
      <w:t>achuset</w:t>
    </w:r>
    <w:r>
      <w:rPr>
        <w:rFonts w:ascii="Verdana" w:eastAsia="Verdana" w:hAnsi="Verdana" w:cs="Verdana"/>
        <w:color w:val="00457E"/>
        <w:spacing w:val="3"/>
        <w:position w:val="-1"/>
        <w:sz w:val="36"/>
        <w:szCs w:val="36"/>
      </w:rPr>
      <w:t>t</w:t>
    </w:r>
    <w:r>
      <w:rPr>
        <w:rFonts w:ascii="Verdana" w:eastAsia="Verdana" w:hAnsi="Verdana" w:cs="Verdana"/>
        <w:color w:val="00457E"/>
        <w:position w:val="-1"/>
        <w:sz w:val="36"/>
        <w:szCs w:val="36"/>
      </w:rPr>
      <w:t>s</w:t>
    </w:r>
    <w:r>
      <w:rPr>
        <w:rFonts w:ascii="Verdana" w:eastAsia="Verdana" w:hAnsi="Verdana" w:cs="Verdana"/>
        <w:color w:val="00457E"/>
        <w:spacing w:val="-26"/>
        <w:position w:val="-1"/>
        <w:sz w:val="36"/>
        <w:szCs w:val="36"/>
      </w:rPr>
      <w:t xml:space="preserve"> </w:t>
    </w:r>
    <w:r w:rsidR="00685482">
      <w:rPr>
        <w:rFonts w:ascii="Verdana" w:eastAsia="Verdana" w:hAnsi="Verdana" w:cs="Verdana"/>
        <w:color w:val="00457E"/>
        <w:spacing w:val="-10"/>
        <w:position w:val="-1"/>
        <w:sz w:val="36"/>
        <w:szCs w:val="36"/>
      </w:rPr>
      <w:t>Foot &amp; Ankle Society</w:t>
    </w:r>
  </w:p>
  <w:p w14:paraId="28330A23" w14:textId="444B3854" w:rsidR="00864DF3" w:rsidRDefault="00864DF3" w:rsidP="00864DF3">
    <w:pPr>
      <w:spacing w:before="16" w:after="0" w:line="280" w:lineRule="exact"/>
      <w:rPr>
        <w:sz w:val="28"/>
        <w:szCs w:val="28"/>
      </w:rPr>
    </w:pPr>
  </w:p>
  <w:p w14:paraId="4918A2E0" w14:textId="33941107" w:rsidR="00864DF3" w:rsidRPr="00002D9F" w:rsidRDefault="00256CE3" w:rsidP="00163E53">
    <w:pPr>
      <w:spacing w:after="0" w:line="240" w:lineRule="exact"/>
      <w:ind w:left="1845" w:right="-270"/>
      <w:rPr>
        <w:rFonts w:cs="Calibri"/>
        <w:sz w:val="18"/>
        <w:szCs w:val="18"/>
      </w:rPr>
    </w:pPr>
    <w:r w:rsidRPr="004E23BC">
      <w:rPr>
        <w:noProof/>
        <w:color w:val="5B9BD5" w:themeColor="accent1"/>
        <w:sz w:val="18"/>
        <w:szCs w:val="18"/>
      </w:rPr>
      <mc:AlternateContent>
        <mc:Choice Requires="wpg">
          <w:drawing>
            <wp:anchor distT="0" distB="0" distL="114300" distR="114300" simplePos="0" relativeHeight="251657216" behindDoc="1" locked="0" layoutInCell="1" allowOverlap="1" wp14:anchorId="0CFC4F41" wp14:editId="4679231D">
              <wp:simplePos x="0" y="0"/>
              <wp:positionH relativeFrom="page">
                <wp:posOffset>1457960</wp:posOffset>
              </wp:positionH>
              <wp:positionV relativeFrom="paragraph">
                <wp:posOffset>-65405</wp:posOffset>
              </wp:positionV>
              <wp:extent cx="5718175" cy="6350"/>
              <wp:effectExtent l="0" t="0" r="15875" b="1270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8175" cy="6350"/>
                        <a:chOff x="2296" y="-103"/>
                        <a:chExt cx="9005" cy="10"/>
                      </a:xfrm>
                    </wpg:grpSpPr>
                    <wps:wsp>
                      <wps:cNvPr id="16" name="Freeform 16"/>
                      <wps:cNvSpPr>
                        <a:spLocks/>
                      </wps:cNvSpPr>
                      <wps:spPr bwMode="auto">
                        <a:xfrm>
                          <a:off x="2296" y="-103"/>
                          <a:ext cx="9005" cy="10"/>
                        </a:xfrm>
                        <a:custGeom>
                          <a:avLst/>
                          <a:gdLst>
                            <a:gd name="T0" fmla="+- 0 2296 2296"/>
                            <a:gd name="T1" fmla="*/ T0 w 9005"/>
                            <a:gd name="T2" fmla="+- 0 -103 -103"/>
                            <a:gd name="T3" fmla="*/ -103 h 10"/>
                            <a:gd name="T4" fmla="+- 0 11301 2296"/>
                            <a:gd name="T5" fmla="*/ T4 w 9005"/>
                            <a:gd name="T6" fmla="+- 0 -93 -103"/>
                            <a:gd name="T7" fmla="*/ -93 h 10"/>
                          </a:gdLst>
                          <a:ahLst/>
                          <a:cxnLst>
                            <a:cxn ang="0">
                              <a:pos x="T1" y="T3"/>
                            </a:cxn>
                            <a:cxn ang="0">
                              <a:pos x="T5" y="T7"/>
                            </a:cxn>
                          </a:cxnLst>
                          <a:rect l="0" t="0" r="r" b="b"/>
                          <a:pathLst>
                            <a:path w="9005" h="10">
                              <a:moveTo>
                                <a:pt x="0" y="0"/>
                              </a:moveTo>
                              <a:lnTo>
                                <a:pt x="9005" y="10"/>
                              </a:lnTo>
                            </a:path>
                          </a:pathLst>
                        </a:custGeom>
                        <a:noFill/>
                        <a:ln w="9525">
                          <a:solidFill>
                            <a:srgbClr val="FFD9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3CC3BB5E" id="Group 15" o:spid="_x0000_s1026" style="position:absolute;margin-left:114.8pt;margin-top:-5.15pt;width:450.25pt;height:.5pt;z-index:-251659264;mso-position-horizontal-relative:page" coordorigin="2296,-103" coordsize="90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">
              <v:shape id="Freeform 16" o:spid="_x0000_s1027" style="position:absolute;left:2296;top:-103;width:9005;height:10;visibility:visible;mso-wrap-style:square;v-text-anchor:top" coordsize="90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ZiTMAA&#10;AADbAAAADwAAAGRycy9kb3ducmV2LnhtbERP32vCMBB+F/Y/hBvsTdPJKFqNIgNlDFHUseejOZti&#10;cylJZut/vwiCb/fx/bz5sreNuJIPtWMF76MMBHHpdM2Vgp/TejgBESKyxsYxKbhRgOXiZTDHQruO&#10;D3Q9xkqkEA4FKjAxtoWUoTRkMYxcS5y4s/MWY4K+ktpjl8JtI8dZlkuLNacGgy19Giovxz+rYPe9&#10;bW5G1h+dLKcbv//dHfI1KfX22q9mICL18Sl+uL90mp/D/Zd0gF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GZiTMAAAADbAAAADwAAAAAAAAAAAAAAAACYAgAAZHJzL2Rvd25y&#10;ZXYueG1sUEsFBgAAAAAEAAQA9QAAAIUDAAAAAA==&#10;" path="m,l9005,10e" filled="f" strokecolor="#ffd900">
                <v:path arrowok="t" o:connecttype="custom" o:connectlocs="0,-103;9005,-93" o:connectangles="0,0"/>
              </v:shape>
              <w10:wrap anchorx="page"/>
            </v:group>
          </w:pict>
        </mc:Fallback>
      </mc:AlternateContent>
    </w:r>
    <w:r w:rsidR="004E23BC" w:rsidRPr="00252442">
      <w:rPr>
        <w:noProof/>
        <w:color w:val="2E74B5" w:themeColor="accent1" w:themeShade="BF"/>
        <w:sz w:val="18"/>
        <w:szCs w:val="18"/>
      </w:rPr>
      <w:t>2 Bridgeview Circle, Suite 8, Tyngsboro, MA 01879</w:t>
    </w:r>
    <w:r w:rsidR="00163E53" w:rsidRPr="00252442">
      <w:rPr>
        <w:rFonts w:cs="Calibri"/>
        <w:color w:val="2E74B5" w:themeColor="accent1" w:themeShade="BF"/>
        <w:spacing w:val="-1"/>
        <w:sz w:val="18"/>
        <w:szCs w:val="18"/>
      </w:rPr>
      <w:t xml:space="preserve"> </w:t>
    </w:r>
    <w:r w:rsidR="00163E53">
      <w:rPr>
        <w:rFonts w:cs="Calibri"/>
        <w:color w:val="00457E"/>
        <w:spacing w:val="-1"/>
        <w:sz w:val="18"/>
        <w:szCs w:val="18"/>
      </w:rPr>
      <w:t xml:space="preserve">| </w:t>
    </w:r>
    <w:r w:rsidR="00864DF3" w:rsidRPr="00002D9F">
      <w:rPr>
        <w:rFonts w:cs="Calibri"/>
        <w:color w:val="00457E"/>
        <w:spacing w:val="2"/>
        <w:sz w:val="18"/>
        <w:szCs w:val="18"/>
      </w:rPr>
      <w:t>9</w:t>
    </w:r>
    <w:r w:rsidR="00864DF3" w:rsidRPr="00002D9F">
      <w:rPr>
        <w:rFonts w:cs="Calibri"/>
        <w:color w:val="00457E"/>
        <w:sz w:val="18"/>
        <w:szCs w:val="18"/>
      </w:rPr>
      <w:t>78</w:t>
    </w:r>
    <w:r w:rsidR="00935472">
      <w:rPr>
        <w:rFonts w:cs="Calibri"/>
        <w:color w:val="00457E"/>
        <w:spacing w:val="-3"/>
        <w:sz w:val="18"/>
        <w:szCs w:val="18"/>
      </w:rPr>
      <w:t>-</w:t>
    </w:r>
    <w:r w:rsidR="00864DF3" w:rsidRPr="00002D9F">
      <w:rPr>
        <w:rFonts w:cs="Calibri"/>
        <w:color w:val="00457E"/>
        <w:sz w:val="18"/>
        <w:szCs w:val="18"/>
      </w:rPr>
      <w:t>25</w:t>
    </w:r>
    <w:r w:rsidR="00864DF3" w:rsidRPr="00002D9F">
      <w:rPr>
        <w:rFonts w:cs="Calibri"/>
        <w:color w:val="00457E"/>
        <w:spacing w:val="6"/>
        <w:sz w:val="18"/>
        <w:szCs w:val="18"/>
      </w:rPr>
      <w:t>6</w:t>
    </w:r>
    <w:r w:rsidR="00864DF3" w:rsidRPr="00002D9F">
      <w:rPr>
        <w:rFonts w:cs="Calibri"/>
        <w:color w:val="00457E"/>
        <w:spacing w:val="1"/>
        <w:sz w:val="18"/>
        <w:szCs w:val="18"/>
      </w:rPr>
      <w:t>-</w:t>
    </w:r>
    <w:r w:rsidR="00864DF3" w:rsidRPr="00002D9F">
      <w:rPr>
        <w:rFonts w:cs="Calibri"/>
        <w:color w:val="00457E"/>
        <w:sz w:val="18"/>
        <w:szCs w:val="18"/>
      </w:rPr>
      <w:t>0935</w:t>
    </w:r>
    <w:r w:rsidR="00864DF3" w:rsidRPr="00002D9F">
      <w:rPr>
        <w:rFonts w:cs="Calibri"/>
        <w:color w:val="00457E"/>
        <w:spacing w:val="-9"/>
        <w:sz w:val="18"/>
        <w:szCs w:val="18"/>
      </w:rPr>
      <w:t xml:space="preserve"> </w:t>
    </w:r>
    <w:r w:rsidR="00685482">
      <w:rPr>
        <w:rFonts w:cs="Calibri"/>
        <w:color w:val="00457E"/>
        <w:spacing w:val="-9"/>
        <w:sz w:val="18"/>
        <w:szCs w:val="18"/>
      </w:rPr>
      <w:t>|</w:t>
    </w:r>
    <w:r w:rsidR="00685482" w:rsidRPr="00685482">
      <w:rPr>
        <w:rFonts w:cs="Calibri"/>
        <w:color w:val="00457E"/>
        <w:spacing w:val="-9"/>
        <w:sz w:val="18"/>
        <w:szCs w:val="18"/>
      </w:rPr>
      <w:t>office@massfootandankle.org</w:t>
    </w:r>
    <w:r w:rsidR="00864DF3" w:rsidRPr="00002D9F">
      <w:rPr>
        <w:rFonts w:cs="Calibri"/>
        <w:color w:val="00457E"/>
        <w:spacing w:val="2"/>
        <w:sz w:val="18"/>
        <w:szCs w:val="18"/>
      </w:rPr>
      <w:t>|</w:t>
    </w:r>
    <w:hyperlink r:id="rId2" w:history="1">
      <w:r w:rsidR="00685482" w:rsidRPr="00357605">
        <w:rPr>
          <w:rStyle w:val="Hyperlink"/>
          <w:rFonts w:cs="Calibri"/>
          <w:spacing w:val="1"/>
          <w:sz w:val="18"/>
          <w:szCs w:val="18"/>
        </w:rPr>
        <w:t>w</w:t>
      </w:r>
      <w:r w:rsidR="00685482" w:rsidRPr="00357605">
        <w:rPr>
          <w:rStyle w:val="Hyperlink"/>
          <w:rFonts w:cs="Calibri"/>
          <w:spacing w:val="-1"/>
          <w:sz w:val="18"/>
          <w:szCs w:val="18"/>
        </w:rPr>
        <w:t>ww</w:t>
      </w:r>
      <w:r w:rsidR="00685482" w:rsidRPr="00357605">
        <w:rPr>
          <w:rStyle w:val="Hyperlink"/>
          <w:rFonts w:cs="Calibri"/>
          <w:spacing w:val="2"/>
          <w:sz w:val="18"/>
          <w:szCs w:val="18"/>
        </w:rPr>
        <w:t>.</w:t>
      </w:r>
      <w:r w:rsidR="00685482" w:rsidRPr="00357605">
        <w:rPr>
          <w:rStyle w:val="Hyperlink"/>
          <w:rFonts w:cs="Calibri"/>
          <w:spacing w:val="-1"/>
          <w:sz w:val="18"/>
          <w:szCs w:val="18"/>
        </w:rPr>
        <w:t>massfootandankle</w:t>
      </w:r>
      <w:r w:rsidR="00685482" w:rsidRPr="00357605">
        <w:rPr>
          <w:rStyle w:val="Hyperlink"/>
          <w:rFonts w:cs="Calibri"/>
          <w:spacing w:val="1"/>
          <w:sz w:val="18"/>
          <w:szCs w:val="18"/>
        </w:rPr>
        <w:t>.o</w:t>
      </w:r>
      <w:r w:rsidR="00685482" w:rsidRPr="00357605">
        <w:rPr>
          <w:rStyle w:val="Hyperlink"/>
          <w:rFonts w:cs="Calibri"/>
          <w:sz w:val="18"/>
          <w:szCs w:val="18"/>
        </w:rPr>
        <w:t>rg</w:t>
      </w:r>
    </w:hyperlink>
  </w:p>
  <w:p w14:paraId="512D5420" w14:textId="77777777" w:rsidR="00864DF3" w:rsidRDefault="00864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CE8D898"/>
    <w:lvl w:ilvl="0">
      <w:start w:val="1"/>
      <w:numFmt w:val="decimal"/>
      <w:pStyle w:val="ListNumber"/>
      <w:lvlText w:val="%1."/>
      <w:lvlJc w:val="left"/>
      <w:pPr>
        <w:tabs>
          <w:tab w:val="num" w:pos="360"/>
        </w:tabs>
        <w:ind w:left="360" w:hanging="360"/>
      </w:pPr>
    </w:lvl>
  </w:abstractNum>
  <w:abstractNum w:abstractNumId="1" w15:restartNumberingAfterBreak="0">
    <w:nsid w:val="0C320D1E"/>
    <w:multiLevelType w:val="hybridMultilevel"/>
    <w:tmpl w:val="69F8BF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436102"/>
    <w:multiLevelType w:val="multilevel"/>
    <w:tmpl w:val="BC04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082D59"/>
    <w:multiLevelType w:val="multilevel"/>
    <w:tmpl w:val="B34E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52692D"/>
    <w:multiLevelType w:val="hybridMultilevel"/>
    <w:tmpl w:val="6F8810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BF41B2"/>
    <w:multiLevelType w:val="multilevel"/>
    <w:tmpl w:val="2E00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0D6400"/>
    <w:multiLevelType w:val="hybridMultilevel"/>
    <w:tmpl w:val="4DCA9C4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7D9640B8"/>
    <w:multiLevelType w:val="multilevel"/>
    <w:tmpl w:val="29BC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6786">
    <w:abstractNumId w:val="1"/>
  </w:num>
  <w:num w:numId="2" w16cid:durableId="1436057425">
    <w:abstractNumId w:val="2"/>
  </w:num>
  <w:num w:numId="3" w16cid:durableId="477844913">
    <w:abstractNumId w:val="5"/>
  </w:num>
  <w:num w:numId="4" w16cid:durableId="693311038">
    <w:abstractNumId w:val="7"/>
  </w:num>
  <w:num w:numId="5" w16cid:durableId="1479953030">
    <w:abstractNumId w:val="6"/>
  </w:num>
  <w:num w:numId="6" w16cid:durableId="1454710319">
    <w:abstractNumId w:val="3"/>
  </w:num>
  <w:num w:numId="7" w16cid:durableId="2031057047">
    <w:abstractNumId w:val="0"/>
  </w:num>
  <w:num w:numId="8" w16cid:durableId="616376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2D3"/>
    <w:rsid w:val="00002D9F"/>
    <w:rsid w:val="00032584"/>
    <w:rsid w:val="00035379"/>
    <w:rsid w:val="00084A19"/>
    <w:rsid w:val="000D02A3"/>
    <w:rsid w:val="000D4F8F"/>
    <w:rsid w:val="000F0A2A"/>
    <w:rsid w:val="00110494"/>
    <w:rsid w:val="00147F08"/>
    <w:rsid w:val="00163E53"/>
    <w:rsid w:val="001755FE"/>
    <w:rsid w:val="001C1D91"/>
    <w:rsid w:val="002110B4"/>
    <w:rsid w:val="00252442"/>
    <w:rsid w:val="00253017"/>
    <w:rsid w:val="00256CE3"/>
    <w:rsid w:val="0026263C"/>
    <w:rsid w:val="002804EB"/>
    <w:rsid w:val="00354484"/>
    <w:rsid w:val="0035572F"/>
    <w:rsid w:val="00396012"/>
    <w:rsid w:val="003B1382"/>
    <w:rsid w:val="003C1CA6"/>
    <w:rsid w:val="003C5052"/>
    <w:rsid w:val="003D1856"/>
    <w:rsid w:val="00402661"/>
    <w:rsid w:val="004247DD"/>
    <w:rsid w:val="0045295E"/>
    <w:rsid w:val="004554D7"/>
    <w:rsid w:val="00461795"/>
    <w:rsid w:val="00481972"/>
    <w:rsid w:val="004832D3"/>
    <w:rsid w:val="004905A8"/>
    <w:rsid w:val="004B3726"/>
    <w:rsid w:val="004C254D"/>
    <w:rsid w:val="004E23BC"/>
    <w:rsid w:val="005101D3"/>
    <w:rsid w:val="00514037"/>
    <w:rsid w:val="0052590A"/>
    <w:rsid w:val="0052727B"/>
    <w:rsid w:val="0054353D"/>
    <w:rsid w:val="00561D1E"/>
    <w:rsid w:val="00576886"/>
    <w:rsid w:val="00582CB8"/>
    <w:rsid w:val="005B68E9"/>
    <w:rsid w:val="005C4519"/>
    <w:rsid w:val="005F49CA"/>
    <w:rsid w:val="00607DFF"/>
    <w:rsid w:val="0061061D"/>
    <w:rsid w:val="00612D7E"/>
    <w:rsid w:val="00642518"/>
    <w:rsid w:val="00646F96"/>
    <w:rsid w:val="00685482"/>
    <w:rsid w:val="006A1D6B"/>
    <w:rsid w:val="006C3B32"/>
    <w:rsid w:val="006E0B8B"/>
    <w:rsid w:val="006E4464"/>
    <w:rsid w:val="00722E9F"/>
    <w:rsid w:val="00787520"/>
    <w:rsid w:val="00796830"/>
    <w:rsid w:val="007D3AF6"/>
    <w:rsid w:val="00805403"/>
    <w:rsid w:val="0083681F"/>
    <w:rsid w:val="00861565"/>
    <w:rsid w:val="00864DF3"/>
    <w:rsid w:val="00892C38"/>
    <w:rsid w:val="008E6025"/>
    <w:rsid w:val="009005C5"/>
    <w:rsid w:val="0091273C"/>
    <w:rsid w:val="00913E42"/>
    <w:rsid w:val="00927987"/>
    <w:rsid w:val="00935472"/>
    <w:rsid w:val="009814F8"/>
    <w:rsid w:val="00984DD9"/>
    <w:rsid w:val="009E3842"/>
    <w:rsid w:val="009F6565"/>
    <w:rsid w:val="00A14459"/>
    <w:rsid w:val="00A35109"/>
    <w:rsid w:val="00A36E43"/>
    <w:rsid w:val="00A43D2B"/>
    <w:rsid w:val="00A45572"/>
    <w:rsid w:val="00A61D25"/>
    <w:rsid w:val="00A63007"/>
    <w:rsid w:val="00A65811"/>
    <w:rsid w:val="00B10412"/>
    <w:rsid w:val="00B21163"/>
    <w:rsid w:val="00B51919"/>
    <w:rsid w:val="00B712D3"/>
    <w:rsid w:val="00BF777F"/>
    <w:rsid w:val="00C44224"/>
    <w:rsid w:val="00C66518"/>
    <w:rsid w:val="00C744DA"/>
    <w:rsid w:val="00C90317"/>
    <w:rsid w:val="00CB35D0"/>
    <w:rsid w:val="00D241D7"/>
    <w:rsid w:val="00D80D41"/>
    <w:rsid w:val="00D919EB"/>
    <w:rsid w:val="00D9498D"/>
    <w:rsid w:val="00DA4E99"/>
    <w:rsid w:val="00DC6438"/>
    <w:rsid w:val="00E0580A"/>
    <w:rsid w:val="00E07ABE"/>
    <w:rsid w:val="00E442DB"/>
    <w:rsid w:val="00E56110"/>
    <w:rsid w:val="00E74C5D"/>
    <w:rsid w:val="00E83B47"/>
    <w:rsid w:val="00E94228"/>
    <w:rsid w:val="00EF54F6"/>
    <w:rsid w:val="00EF59D2"/>
    <w:rsid w:val="00F219C0"/>
    <w:rsid w:val="00F26E25"/>
    <w:rsid w:val="00F40A69"/>
    <w:rsid w:val="00F65B6C"/>
    <w:rsid w:val="00FB5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69C7D"/>
  <w15:docId w15:val="{A32EF898-5C19-49E8-B2B2-F61153A7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5FE"/>
    <w:pPr>
      <w:widowControl w:val="0"/>
      <w:spacing w:after="200" w:line="276" w:lineRule="auto"/>
    </w:pPr>
    <w:rPr>
      <w:sz w:val="22"/>
      <w:szCs w:val="22"/>
    </w:rPr>
  </w:style>
  <w:style w:type="paragraph" w:styleId="Heading1">
    <w:name w:val="heading 1"/>
    <w:basedOn w:val="Normal"/>
    <w:link w:val="Heading1Char"/>
    <w:uiPriority w:val="9"/>
    <w:qFormat/>
    <w:rsid w:val="00163E53"/>
    <w:pPr>
      <w:widowControl/>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1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02D9F"/>
    <w:rPr>
      <w:color w:val="0000FF"/>
      <w:u w:val="single"/>
    </w:rPr>
  </w:style>
  <w:style w:type="paragraph" w:styleId="Header">
    <w:name w:val="header"/>
    <w:basedOn w:val="Normal"/>
    <w:link w:val="HeaderChar"/>
    <w:uiPriority w:val="99"/>
    <w:unhideWhenUsed/>
    <w:rsid w:val="00864D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DF3"/>
  </w:style>
  <w:style w:type="paragraph" w:styleId="Footer">
    <w:name w:val="footer"/>
    <w:basedOn w:val="Normal"/>
    <w:link w:val="FooterChar"/>
    <w:uiPriority w:val="99"/>
    <w:unhideWhenUsed/>
    <w:rsid w:val="00864D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DF3"/>
  </w:style>
  <w:style w:type="character" w:styleId="UnresolvedMention">
    <w:name w:val="Unresolved Mention"/>
    <w:basedOn w:val="DefaultParagraphFont"/>
    <w:uiPriority w:val="99"/>
    <w:semiHidden/>
    <w:unhideWhenUsed/>
    <w:rsid w:val="00685482"/>
    <w:rPr>
      <w:color w:val="605E5C"/>
      <w:shd w:val="clear" w:color="auto" w:fill="E1DFDD"/>
    </w:rPr>
  </w:style>
  <w:style w:type="character" w:styleId="FootnoteReference">
    <w:name w:val="footnote reference"/>
    <w:basedOn w:val="DefaultParagraphFont"/>
    <w:uiPriority w:val="99"/>
    <w:unhideWhenUsed/>
    <w:rsid w:val="009E3842"/>
    <w:rPr>
      <w:vertAlign w:val="superscript"/>
    </w:rPr>
  </w:style>
  <w:style w:type="paragraph" w:styleId="ListParagraph">
    <w:name w:val="List Paragraph"/>
    <w:basedOn w:val="Normal"/>
    <w:uiPriority w:val="34"/>
    <w:qFormat/>
    <w:rsid w:val="009E3842"/>
    <w:pPr>
      <w:widowControl/>
      <w:spacing w:after="0" w:line="240" w:lineRule="auto"/>
      <w:ind w:left="720"/>
      <w:contextualSpacing/>
    </w:pPr>
    <w:rPr>
      <w:rFonts w:asciiTheme="minorHAnsi" w:eastAsiaTheme="minorHAnsi" w:hAnsiTheme="minorHAnsi" w:cstheme="minorBidi"/>
      <w:sz w:val="24"/>
      <w:szCs w:val="24"/>
    </w:rPr>
  </w:style>
  <w:style w:type="paragraph" w:styleId="NormalWeb">
    <w:name w:val="Normal (Web)"/>
    <w:basedOn w:val="Normal"/>
    <w:uiPriority w:val="99"/>
    <w:unhideWhenUsed/>
    <w:rsid w:val="00163E53"/>
    <w:pPr>
      <w:widowControl/>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163E53"/>
    <w:rPr>
      <w:rFonts w:ascii="Times New Roman" w:eastAsia="Times New Roman" w:hAnsi="Times New Roman"/>
      <w:b/>
      <w:bCs/>
      <w:kern w:val="36"/>
      <w:sz w:val="48"/>
      <w:szCs w:val="48"/>
    </w:rPr>
  </w:style>
  <w:style w:type="paragraph" w:styleId="FootnoteText">
    <w:name w:val="footnote text"/>
    <w:basedOn w:val="Normal"/>
    <w:link w:val="FootnoteTextChar"/>
    <w:uiPriority w:val="99"/>
    <w:unhideWhenUsed/>
    <w:rsid w:val="00163E53"/>
    <w:pPr>
      <w:widowControl/>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163E53"/>
    <w:rPr>
      <w:rFonts w:asciiTheme="minorHAnsi" w:eastAsiaTheme="minorHAnsi" w:hAnsiTheme="minorHAnsi" w:cstheme="minorBidi"/>
    </w:rPr>
  </w:style>
  <w:style w:type="paragraph" w:styleId="ListNumber">
    <w:name w:val="List Number"/>
    <w:basedOn w:val="Normal"/>
    <w:uiPriority w:val="99"/>
    <w:unhideWhenUsed/>
    <w:rsid w:val="004C254D"/>
    <w:pPr>
      <w:widowControl/>
      <w:numPr>
        <w:numId w:val="7"/>
      </w:numPr>
      <w:tabs>
        <w:tab w:val="clear" w:pos="360"/>
      </w:tabs>
      <w:ind w:left="0" w:firstLine="0"/>
      <w:contextualSpacing/>
    </w:pPr>
    <w:rPr>
      <w:rFonts w:ascii="Arial" w:eastAsiaTheme="minorEastAsia" w:hAnsi="Arial" w:cstheme="minorBidi"/>
      <w:sz w:val="21"/>
    </w:rPr>
  </w:style>
  <w:style w:type="paragraph" w:customStyle="1" w:styleId="Default">
    <w:name w:val="Default"/>
    <w:rsid w:val="004C254D"/>
    <w:pPr>
      <w:autoSpaceDE w:val="0"/>
      <w:autoSpaceDN w:val="0"/>
      <w:adjustRightInd w:val="0"/>
    </w:pPr>
    <w:rPr>
      <w:rFonts w:ascii="Times New Roman" w:eastAsiaTheme="minorHAnsi" w:hAnsi="Times New Roman"/>
      <w:color w:val="000000"/>
      <w:sz w:val="24"/>
      <w:szCs w:val="24"/>
      <w14:ligatures w14:val="standardContextual"/>
    </w:rPr>
  </w:style>
  <w:style w:type="character" w:customStyle="1" w:styleId="adbetext0007">
    <w:name w:val="adbe_text_0007"/>
    <w:uiPriority w:val="99"/>
    <w:rsid w:val="004C254D"/>
    <w:rPr>
      <w:i/>
      <w:iCs/>
      <w:color w:val="000000"/>
    </w:rPr>
  </w:style>
  <w:style w:type="character" w:customStyle="1" w:styleId="Hyperlink1">
    <w:name w:val="Hyperlink1"/>
    <w:basedOn w:val="DefaultParagraphFont"/>
    <w:rsid w:val="004C254D"/>
  </w:style>
  <w:style w:type="paragraph" w:customStyle="1" w:styleId="RegulatoryQuote">
    <w:name w:val="Regulatory Quote"/>
    <w:rsid w:val="00D9498D"/>
    <w:pPr>
      <w:spacing w:before="80" w:after="120" w:line="276" w:lineRule="auto"/>
      <w:ind w:left="504" w:right="288"/>
    </w:pPr>
    <w:rPr>
      <w:rFonts w:ascii="Arial" w:eastAsiaTheme="minorEastAsia" w:hAnsi="Arial" w:cstheme="minorBidi"/>
      <w: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962502">
      <w:bodyDiv w:val="1"/>
      <w:marLeft w:val="0"/>
      <w:marRight w:val="0"/>
      <w:marTop w:val="0"/>
      <w:marBottom w:val="0"/>
      <w:divBdr>
        <w:top w:val="none" w:sz="0" w:space="0" w:color="auto"/>
        <w:left w:val="none" w:sz="0" w:space="0" w:color="auto"/>
        <w:bottom w:val="none" w:sz="0" w:space="0" w:color="auto"/>
        <w:right w:val="none" w:sz="0" w:space="0" w:color="auto"/>
      </w:divBdr>
    </w:div>
    <w:div w:id="1642954231">
      <w:bodyDiv w:val="1"/>
      <w:marLeft w:val="0"/>
      <w:marRight w:val="0"/>
      <w:marTop w:val="0"/>
      <w:marBottom w:val="0"/>
      <w:divBdr>
        <w:top w:val="none" w:sz="0" w:space="0" w:color="auto"/>
        <w:left w:val="none" w:sz="0" w:space="0" w:color="auto"/>
        <w:bottom w:val="none" w:sz="0" w:space="0" w:color="auto"/>
        <w:right w:val="none" w:sz="0" w:space="0" w:color="auto"/>
      </w:divBdr>
    </w:div>
    <w:div w:id="1946302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congress.gov/crs-product/IF121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assfootandankle.or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10765</CharactersWithSpaces>
  <SharedDoc>false</SharedDoc>
  <HLinks>
    <vt:vector size="18" baseType="variant">
      <vt:variant>
        <vt:i4>3801201</vt:i4>
      </vt:variant>
      <vt:variant>
        <vt:i4>6</vt:i4>
      </vt:variant>
      <vt:variant>
        <vt:i4>0</vt:i4>
      </vt:variant>
      <vt:variant>
        <vt:i4>5</vt:i4>
      </vt:variant>
      <vt:variant>
        <vt:lpwstr>http://www.masspodiatrists.org/</vt:lpwstr>
      </vt:variant>
      <vt:variant>
        <vt:lpwstr/>
      </vt:variant>
      <vt:variant>
        <vt:i4>5308523</vt:i4>
      </vt:variant>
      <vt:variant>
        <vt:i4>3</vt:i4>
      </vt:variant>
      <vt:variant>
        <vt:i4>0</vt:i4>
      </vt:variant>
      <vt:variant>
        <vt:i4>5</vt:i4>
      </vt:variant>
      <vt:variant>
        <vt:lpwstr>mailto:office@massdpms.org</vt:lpwstr>
      </vt:variant>
      <vt:variant>
        <vt:lpwstr/>
      </vt:variant>
      <vt:variant>
        <vt:i4>5308523</vt:i4>
      </vt:variant>
      <vt:variant>
        <vt:i4>0</vt:i4>
      </vt:variant>
      <vt:variant>
        <vt:i4>0</vt:i4>
      </vt:variant>
      <vt:variant>
        <vt:i4>5</vt:i4>
      </vt:variant>
      <vt:variant>
        <vt:lpwstr>mailto:office@massdpms.org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Adams</dc:creator>
  <cp:keywords/>
  <cp:lastModifiedBy>Anderson, William (DPH)</cp:lastModifiedBy>
  <cp:revision>6</cp:revision>
  <cp:lastPrinted>2026-07-28T19:00:00Z</cp:lastPrinted>
  <dcterms:created xsi:type="dcterms:W3CDTF">2026-07-28T19:00:00Z</dcterms:created>
  <dcterms:modified xsi:type="dcterms:W3CDTF">2026-08-03T03:06:00Z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2012-12-20T00:00:00Z</vt:filetime>
  </property>
  <property fmtid="{D5CDD505-2E9C-101B-9397-08002B2CF9AE}" pid="3" name="LastSaved">
    <vt:filetime>2013-04-01T00:00:00Z</vt:filetime>
  </property>
</Properties>
</file>