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3358326" w:rsidR="00002815" w:rsidRDefault="00002815" w:rsidP="05BF338A">
      <w:pPr>
        <w:pStyle w:val="Title"/>
      </w:pPr>
    </w:p>
    <w:p w14:paraId="6B5949AE" w14:textId="17BFEE4B" w:rsidR="00002815" w:rsidRDefault="354E94A6" w:rsidP="2AA67CBB">
      <w:pPr>
        <w:pStyle w:val="Title"/>
        <w:rPr>
          <w:color w:val="007B85"/>
          <w:sz w:val="48"/>
          <w:szCs w:val="48"/>
        </w:rPr>
      </w:pPr>
      <w:r w:rsidRPr="2AA67CBB">
        <w:rPr>
          <w:b/>
          <w:bCs/>
          <w:color w:val="007B85"/>
        </w:rPr>
        <w:t>Massachusetts G</w:t>
      </w:r>
      <w:r w:rsidR="0F442628" w:rsidRPr="2AA67CBB">
        <w:rPr>
          <w:b/>
          <w:bCs/>
          <w:color w:val="007B85"/>
        </w:rPr>
        <w:t>eospatial Strategy</w:t>
      </w:r>
    </w:p>
    <w:p w14:paraId="00000007" w14:textId="3A388ADA" w:rsidR="00002815" w:rsidRDefault="003B0ECF" w:rsidP="05BF338A">
      <w:pPr>
        <w:rPr>
          <w:color w:val="FF0000"/>
          <w:sz w:val="60"/>
          <w:szCs w:val="60"/>
        </w:rPr>
      </w:pPr>
      <w:r>
        <w:rPr>
          <w:noProof/>
        </w:rPr>
        <w:drawing>
          <wp:anchor distT="0" distB="0" distL="114300" distR="114300" simplePos="0" relativeHeight="251658240" behindDoc="1" locked="0" layoutInCell="1" allowOverlap="1" wp14:anchorId="1B614510" wp14:editId="56DBEDCA">
            <wp:simplePos x="0" y="0"/>
            <wp:positionH relativeFrom="column">
              <wp:posOffset>866552</wp:posOffset>
            </wp:positionH>
            <wp:positionV relativeFrom="paragraph">
              <wp:posOffset>568325</wp:posOffset>
            </wp:positionV>
            <wp:extent cx="2773045" cy="1537970"/>
            <wp:effectExtent l="0" t="0" r="8255" b="5080"/>
            <wp:wrapTopAndBottom/>
            <wp:docPr id="106387309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73091" name="Picture 2" descr="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3045" cy="1537970"/>
                    </a:xfrm>
                    <a:prstGeom prst="rect">
                      <a:avLst/>
                    </a:prstGeom>
                  </pic:spPr>
                </pic:pic>
              </a:graphicData>
            </a:graphic>
          </wp:anchor>
        </w:drawing>
      </w:r>
    </w:p>
    <w:p w14:paraId="00000009" w14:textId="1942FEE0" w:rsidR="00002815" w:rsidRDefault="00002815" w:rsidP="24114BAC"/>
    <w:p w14:paraId="1B5DD344" w14:textId="77777777" w:rsidR="00333C81" w:rsidRDefault="00333C81" w:rsidP="24114BAC"/>
    <w:p w14:paraId="707D683F" w14:textId="77777777" w:rsidR="00333C81" w:rsidRDefault="00333C81" w:rsidP="24114BAC"/>
    <w:p w14:paraId="603B3C61" w14:textId="77777777" w:rsidR="00333C81" w:rsidRDefault="00333C81" w:rsidP="24114BAC"/>
    <w:p w14:paraId="72EF9EF9" w14:textId="77777777" w:rsidR="00333C81" w:rsidRDefault="00333C81" w:rsidP="24114BAC"/>
    <w:p w14:paraId="6539FB4A" w14:textId="77777777" w:rsidR="00333C81" w:rsidRDefault="00333C81" w:rsidP="24114BAC"/>
    <w:p w14:paraId="080A2C16" w14:textId="77777777" w:rsidR="00333C81" w:rsidRDefault="00333C81" w:rsidP="24114BAC"/>
    <w:p w14:paraId="38C28BEE" w14:textId="77777777" w:rsidR="00333C81" w:rsidRDefault="00333C81" w:rsidP="24114BAC"/>
    <w:p w14:paraId="4ACB2DD0" w14:textId="77777777" w:rsidR="00333C81" w:rsidRDefault="00333C81" w:rsidP="24114BAC"/>
    <w:p w14:paraId="52FAFCCC" w14:textId="77777777" w:rsidR="00333C81" w:rsidRDefault="00333C81" w:rsidP="24114BAC"/>
    <w:p w14:paraId="78D86EE0" w14:textId="77777777" w:rsidR="00333C81" w:rsidRDefault="00333C81" w:rsidP="24114BAC"/>
    <w:p w14:paraId="0000000B" w14:textId="77777777" w:rsidR="00002815" w:rsidRDefault="00002815" w:rsidP="05BF338A"/>
    <w:p w14:paraId="0000000C" w14:textId="77777777" w:rsidR="00002815" w:rsidRDefault="00681C49" w:rsidP="05BF338A">
      <w:pPr>
        <w:spacing w:line="276" w:lineRule="auto"/>
        <w:rPr>
          <w:i/>
          <w:iCs/>
          <w:sz w:val="20"/>
          <w:szCs w:val="20"/>
        </w:rPr>
      </w:pPr>
      <w:r w:rsidRPr="05BF338A">
        <w:rPr>
          <w:i/>
          <w:iCs/>
          <w:sz w:val="20"/>
          <w:szCs w:val="20"/>
        </w:rPr>
        <w:t>Prepared by:</w:t>
      </w:r>
    </w:p>
    <w:p w14:paraId="0000000D" w14:textId="699244DF" w:rsidR="00002815" w:rsidRDefault="03CA3E23" w:rsidP="7DFB9E7D">
      <w:pPr>
        <w:spacing w:line="276" w:lineRule="auto"/>
        <w:rPr>
          <w:sz w:val="20"/>
          <w:szCs w:val="20"/>
          <w:lang w:val="en-US"/>
        </w:rPr>
      </w:pPr>
      <w:r w:rsidRPr="7DFB9E7D">
        <w:rPr>
          <w:sz w:val="20"/>
          <w:szCs w:val="20"/>
          <w:lang w:val="en-US"/>
        </w:rPr>
        <w:t>Applied Geographics</w:t>
      </w:r>
      <w:r w:rsidR="629AD591" w:rsidRPr="7DFB9E7D">
        <w:rPr>
          <w:sz w:val="20"/>
          <w:szCs w:val="20"/>
          <w:lang w:val="en-US"/>
        </w:rPr>
        <w:t xml:space="preserve"> (</w:t>
      </w:r>
      <w:proofErr w:type="spellStart"/>
      <w:r w:rsidR="629AD591" w:rsidRPr="7DFB9E7D">
        <w:rPr>
          <w:sz w:val="20"/>
          <w:szCs w:val="20"/>
          <w:lang w:val="en-US"/>
        </w:rPr>
        <w:t>AppGeo</w:t>
      </w:r>
      <w:proofErr w:type="spellEnd"/>
      <w:r w:rsidR="629AD591" w:rsidRPr="7DFB9E7D">
        <w:rPr>
          <w:sz w:val="20"/>
          <w:szCs w:val="20"/>
          <w:lang w:val="en-US"/>
        </w:rPr>
        <w:t>)</w:t>
      </w:r>
      <w:r w:rsidR="0195B508" w:rsidRPr="7DFB9E7D">
        <w:rPr>
          <w:sz w:val="20"/>
          <w:szCs w:val="20"/>
          <w:lang w:val="en-US"/>
        </w:rPr>
        <w:t>, a division of The Sanborn Map Company, Inc.</w:t>
      </w:r>
    </w:p>
    <w:p w14:paraId="3C7B6FE1" w14:textId="77777777" w:rsidR="008B41B0" w:rsidRDefault="008B41B0" w:rsidP="05BF338A">
      <w:pPr>
        <w:widowControl w:val="0"/>
        <w:tabs>
          <w:tab w:val="center" w:pos="4680"/>
          <w:tab w:val="left" w:pos="5400"/>
          <w:tab w:val="right" w:pos="9180"/>
          <w:tab w:val="left" w:pos="9360"/>
        </w:tabs>
        <w:spacing w:line="240" w:lineRule="auto"/>
        <w:rPr>
          <w:rFonts w:asciiTheme="majorHAnsi" w:eastAsiaTheme="majorEastAsia" w:hAnsiTheme="majorHAnsi" w:cstheme="majorBidi"/>
          <w:b/>
          <w:bCs/>
          <w:color w:val="595959" w:themeColor="text1" w:themeTint="A6"/>
          <w:sz w:val="20"/>
          <w:szCs w:val="20"/>
        </w:rPr>
      </w:pPr>
    </w:p>
    <w:p w14:paraId="2141E848" w14:textId="442437BF" w:rsidR="00002815" w:rsidRDefault="769970FF" w:rsidP="05BF338A">
      <w:pPr>
        <w:widowControl w:val="0"/>
        <w:tabs>
          <w:tab w:val="center" w:pos="4680"/>
          <w:tab w:val="left" w:pos="5400"/>
          <w:tab w:val="right" w:pos="9180"/>
          <w:tab w:val="left" w:pos="9360"/>
        </w:tabs>
        <w:spacing w:line="240" w:lineRule="auto"/>
        <w:rPr>
          <w:rFonts w:asciiTheme="majorHAnsi" w:eastAsiaTheme="majorEastAsia" w:hAnsiTheme="majorHAnsi" w:cstheme="majorBidi"/>
          <w:color w:val="595959" w:themeColor="text1" w:themeTint="A6"/>
          <w:sz w:val="20"/>
          <w:szCs w:val="20"/>
        </w:rPr>
      </w:pPr>
      <w:r w:rsidRPr="05BF338A">
        <w:rPr>
          <w:rFonts w:asciiTheme="majorHAnsi" w:eastAsiaTheme="majorEastAsia" w:hAnsiTheme="majorHAnsi" w:cstheme="majorBidi"/>
          <w:b/>
          <w:bCs/>
          <w:color w:val="595959" w:themeColor="text1" w:themeTint="A6"/>
          <w:sz w:val="20"/>
          <w:szCs w:val="20"/>
        </w:rPr>
        <w:t>The Sanborn Map Company, Inc.</w:t>
      </w:r>
      <w:r w:rsidRPr="05BF338A">
        <w:rPr>
          <w:rFonts w:asciiTheme="majorHAnsi" w:eastAsiaTheme="majorEastAsia" w:hAnsiTheme="majorHAnsi" w:cstheme="majorBidi"/>
          <w:color w:val="595959" w:themeColor="text1" w:themeTint="A6"/>
          <w:sz w:val="20"/>
          <w:szCs w:val="20"/>
        </w:rPr>
        <w:t xml:space="preserve"> </w:t>
      </w:r>
    </w:p>
    <w:p w14:paraId="1F5D3D9E" w14:textId="5EBEE93D" w:rsidR="00002815" w:rsidRDefault="769970FF" w:rsidP="05BF338A">
      <w:pPr>
        <w:widowControl w:val="0"/>
        <w:tabs>
          <w:tab w:val="center" w:pos="4680"/>
          <w:tab w:val="left" w:pos="5400"/>
          <w:tab w:val="right" w:pos="9180"/>
          <w:tab w:val="left" w:pos="9360"/>
        </w:tabs>
        <w:spacing w:line="240" w:lineRule="auto"/>
        <w:rPr>
          <w:rFonts w:asciiTheme="majorHAnsi" w:eastAsiaTheme="majorEastAsia" w:hAnsiTheme="majorHAnsi" w:cstheme="majorBidi"/>
          <w:color w:val="595959" w:themeColor="text1" w:themeTint="A6"/>
          <w:sz w:val="20"/>
          <w:szCs w:val="20"/>
        </w:rPr>
      </w:pPr>
      <w:r w:rsidRPr="05BF338A">
        <w:rPr>
          <w:rFonts w:asciiTheme="majorHAnsi" w:eastAsiaTheme="majorEastAsia" w:hAnsiTheme="majorHAnsi" w:cstheme="majorBidi"/>
          <w:color w:val="595959" w:themeColor="text1" w:themeTint="A6"/>
          <w:sz w:val="20"/>
          <w:szCs w:val="20"/>
        </w:rPr>
        <w:t>Boston Office</w:t>
      </w:r>
    </w:p>
    <w:p w14:paraId="712A32F1" w14:textId="033BB5E8" w:rsidR="00002815" w:rsidRDefault="769970FF" w:rsidP="05BF338A">
      <w:pPr>
        <w:widowControl w:val="0"/>
        <w:tabs>
          <w:tab w:val="center" w:pos="4680"/>
          <w:tab w:val="left" w:pos="5400"/>
          <w:tab w:val="right" w:pos="9180"/>
          <w:tab w:val="left" w:pos="9360"/>
        </w:tabs>
        <w:spacing w:line="240" w:lineRule="auto"/>
        <w:rPr>
          <w:rFonts w:asciiTheme="majorHAnsi" w:eastAsiaTheme="majorEastAsia" w:hAnsiTheme="majorHAnsi" w:cstheme="majorBidi"/>
          <w:color w:val="595959" w:themeColor="text1" w:themeTint="A6"/>
          <w:sz w:val="20"/>
          <w:szCs w:val="20"/>
        </w:rPr>
      </w:pPr>
      <w:r w:rsidRPr="05BF338A">
        <w:rPr>
          <w:rFonts w:asciiTheme="majorHAnsi" w:eastAsiaTheme="majorEastAsia" w:hAnsiTheme="majorHAnsi" w:cstheme="majorBidi"/>
          <w:color w:val="595959" w:themeColor="text1" w:themeTint="A6"/>
          <w:sz w:val="20"/>
          <w:szCs w:val="20"/>
        </w:rPr>
        <w:t>33 Broad Street, 4th Floor</w:t>
      </w:r>
    </w:p>
    <w:p w14:paraId="28E2ECCC" w14:textId="10D41DBB" w:rsidR="00002815" w:rsidRDefault="769970FF" w:rsidP="05BF338A">
      <w:pPr>
        <w:widowControl w:val="0"/>
        <w:tabs>
          <w:tab w:val="center" w:pos="4680"/>
          <w:tab w:val="left" w:pos="5400"/>
          <w:tab w:val="right" w:pos="9180"/>
          <w:tab w:val="left" w:pos="9360"/>
        </w:tabs>
        <w:spacing w:line="240" w:lineRule="auto"/>
        <w:rPr>
          <w:rFonts w:asciiTheme="majorHAnsi" w:eastAsiaTheme="majorEastAsia" w:hAnsiTheme="majorHAnsi" w:cstheme="majorBidi"/>
          <w:color w:val="595959" w:themeColor="text1" w:themeTint="A6"/>
          <w:sz w:val="20"/>
          <w:szCs w:val="20"/>
        </w:rPr>
      </w:pPr>
      <w:r w:rsidRPr="05BF338A">
        <w:rPr>
          <w:rFonts w:asciiTheme="majorHAnsi" w:eastAsiaTheme="majorEastAsia" w:hAnsiTheme="majorHAnsi" w:cstheme="majorBidi"/>
          <w:color w:val="595959" w:themeColor="text1" w:themeTint="A6"/>
          <w:sz w:val="20"/>
          <w:szCs w:val="20"/>
        </w:rPr>
        <w:t>Boston, MA 02109</w:t>
      </w:r>
    </w:p>
    <w:p w14:paraId="00000014" w14:textId="15321376" w:rsidR="00002815" w:rsidRDefault="769970FF" w:rsidP="05BF338A">
      <w:pPr>
        <w:widowControl w:val="0"/>
        <w:spacing w:line="240" w:lineRule="auto"/>
        <w:ind w:hanging="15"/>
        <w:rPr>
          <w:rFonts w:asciiTheme="majorHAnsi" w:eastAsiaTheme="majorEastAsia" w:hAnsiTheme="majorHAnsi" w:cstheme="majorBidi"/>
          <w:sz w:val="20"/>
          <w:szCs w:val="20"/>
        </w:rPr>
      </w:pPr>
      <w:hyperlink r:id="rId12">
        <w:r w:rsidRPr="05BF338A">
          <w:rPr>
            <w:rStyle w:val="Hyperlink"/>
            <w:rFonts w:asciiTheme="majorHAnsi" w:eastAsiaTheme="majorEastAsia" w:hAnsiTheme="majorHAnsi" w:cstheme="majorBidi"/>
            <w:color w:val="0000FF"/>
            <w:sz w:val="20"/>
            <w:szCs w:val="20"/>
          </w:rPr>
          <w:t>www.sanborn.com</w:t>
        </w:r>
      </w:hyperlink>
    </w:p>
    <w:p w14:paraId="00000015" w14:textId="77777777" w:rsidR="00002815" w:rsidRDefault="00002815">
      <w:pPr>
        <w:spacing w:line="276" w:lineRule="auto"/>
        <w:jc w:val="center"/>
        <w:rPr>
          <w:sz w:val="20"/>
          <w:szCs w:val="20"/>
        </w:rPr>
      </w:pPr>
    </w:p>
    <w:p w14:paraId="5E507279" w14:textId="77777777" w:rsidR="003B0ECF" w:rsidRDefault="003B0ECF">
      <w:pPr>
        <w:spacing w:line="276" w:lineRule="auto"/>
        <w:jc w:val="center"/>
        <w:rPr>
          <w:sz w:val="20"/>
          <w:szCs w:val="20"/>
        </w:rPr>
      </w:pPr>
    </w:p>
    <w:p w14:paraId="0F3882D6" w14:textId="0E12F1A4" w:rsidR="355E1C92" w:rsidRDefault="003E6FB8" w:rsidP="6358ABBA">
      <w:pPr>
        <w:spacing w:line="276" w:lineRule="auto"/>
      </w:pPr>
      <w:r>
        <w:rPr>
          <w:sz w:val="20"/>
          <w:szCs w:val="20"/>
        </w:rPr>
        <w:t xml:space="preserve">Revised: </w:t>
      </w:r>
      <w:r w:rsidR="00E91458">
        <w:rPr>
          <w:sz w:val="20"/>
          <w:szCs w:val="20"/>
        </w:rPr>
        <w:t xml:space="preserve">April </w:t>
      </w:r>
      <w:r w:rsidR="00E75FE0">
        <w:rPr>
          <w:sz w:val="20"/>
          <w:szCs w:val="20"/>
        </w:rPr>
        <w:t>9</w:t>
      </w:r>
      <w:r>
        <w:rPr>
          <w:sz w:val="20"/>
          <w:szCs w:val="20"/>
        </w:rPr>
        <w:t>, 2025</w:t>
      </w:r>
    </w:p>
    <w:p w14:paraId="756E626D" w14:textId="77777777" w:rsidR="00642C7D" w:rsidRDefault="00642C7D">
      <w:pPr>
        <w:spacing w:line="276" w:lineRule="auto"/>
        <w:rPr>
          <w:sz w:val="20"/>
          <w:szCs w:val="20"/>
        </w:rPr>
      </w:pPr>
    </w:p>
    <w:p w14:paraId="006C1F75" w14:textId="77777777" w:rsidR="00764FA2" w:rsidRDefault="00764FA2">
      <w:pPr>
        <w:spacing w:line="276" w:lineRule="auto"/>
        <w:rPr>
          <w:sz w:val="20"/>
          <w:szCs w:val="20"/>
        </w:rPr>
      </w:pPr>
    </w:p>
    <w:p w14:paraId="6F5111D9" w14:textId="77777777" w:rsidR="00764FA2" w:rsidRDefault="00764FA2">
      <w:pPr>
        <w:spacing w:line="276" w:lineRule="auto"/>
        <w:rPr>
          <w:sz w:val="20"/>
          <w:szCs w:val="20"/>
        </w:rPr>
      </w:pPr>
    </w:p>
    <w:p w14:paraId="61C58BA9" w14:textId="77777777" w:rsidR="00764FA2" w:rsidRDefault="00764FA2" w:rsidP="00764FA2">
      <w:pPr>
        <w:rPr>
          <w:sz w:val="20"/>
          <w:szCs w:val="20"/>
        </w:rPr>
      </w:pPr>
    </w:p>
    <w:p w14:paraId="5AE78659" w14:textId="77777777" w:rsidR="008A058C" w:rsidRDefault="008A058C" w:rsidP="00764FA2"/>
    <w:sdt>
      <w:sdtPr>
        <w:rPr>
          <w:rFonts w:ascii="Calibri" w:eastAsia="Calibri" w:hAnsi="Calibri" w:cs="Calibri"/>
          <w:b w:val="0"/>
          <w:bCs w:val="0"/>
          <w:color w:val="auto"/>
          <w:sz w:val="22"/>
          <w:szCs w:val="22"/>
          <w:lang w:val="en" w:eastAsia="ja-JP"/>
        </w:rPr>
        <w:id w:val="-510225868"/>
        <w:docPartObj>
          <w:docPartGallery w:val="Table of Contents"/>
          <w:docPartUnique/>
        </w:docPartObj>
      </w:sdtPr>
      <w:sdtContent>
        <w:p w14:paraId="066CA7E4" w14:textId="5A75B5C7" w:rsidR="008A058C" w:rsidRPr="001D7FED" w:rsidRDefault="008A058C">
          <w:pPr>
            <w:pStyle w:val="TOCHeading"/>
            <w:rPr>
              <w:rFonts w:cstheme="majorHAnsi"/>
              <w:b w:val="0"/>
              <w:bCs w:val="0"/>
            </w:rPr>
          </w:pPr>
          <w:r w:rsidRPr="001D7FED">
            <w:rPr>
              <w:rFonts w:cstheme="majorHAnsi"/>
              <w:b w:val="0"/>
              <w:bCs w:val="0"/>
            </w:rPr>
            <w:t>Table of Contents</w:t>
          </w:r>
        </w:p>
        <w:p w14:paraId="61A58833" w14:textId="0D04E2B3" w:rsidR="00C67D40" w:rsidRDefault="008A058C">
          <w:pPr>
            <w:pStyle w:val="TOC1"/>
            <w:tabs>
              <w:tab w:val="right" w:leader="dot" w:pos="9350"/>
            </w:tabs>
            <w:rPr>
              <w:rFonts w:eastAsiaTheme="minorEastAsia" w:cstheme="minorBidi"/>
              <w:b w:val="0"/>
              <w:bCs w:val="0"/>
              <w:i w:val="0"/>
              <w:iCs w:val="0"/>
              <w:noProof/>
              <w:kern w:val="2"/>
              <w:lang w:val="en-US" w:eastAsia="en-US"/>
              <w14:ligatures w14:val="standardContextual"/>
            </w:rPr>
          </w:pPr>
          <w:r w:rsidRPr="001D7FED">
            <w:rPr>
              <w:rFonts w:asciiTheme="majorHAnsi" w:hAnsiTheme="majorHAnsi" w:cstheme="majorHAnsi"/>
              <w:b w:val="0"/>
              <w:bCs w:val="0"/>
            </w:rPr>
            <w:fldChar w:fldCharType="begin"/>
          </w:r>
          <w:r w:rsidRPr="001D7FED">
            <w:rPr>
              <w:rFonts w:asciiTheme="majorHAnsi" w:hAnsiTheme="majorHAnsi" w:cstheme="majorHAnsi"/>
              <w:b w:val="0"/>
              <w:bCs w:val="0"/>
            </w:rPr>
            <w:instrText xml:space="preserve"> TOC \o "1-3" \h \z \u </w:instrText>
          </w:r>
          <w:r w:rsidRPr="001D7FED">
            <w:rPr>
              <w:rFonts w:asciiTheme="majorHAnsi" w:hAnsiTheme="majorHAnsi" w:cstheme="majorHAnsi"/>
              <w:b w:val="0"/>
              <w:bCs w:val="0"/>
            </w:rPr>
            <w:fldChar w:fldCharType="separate"/>
          </w:r>
          <w:hyperlink w:anchor="_Toc195085331" w:history="1">
            <w:r w:rsidR="00C67D40" w:rsidRPr="00CC2050">
              <w:rPr>
                <w:rStyle w:val="Hyperlink"/>
                <w:noProof/>
              </w:rPr>
              <w:t>Executive Summary</w:t>
            </w:r>
            <w:r w:rsidR="00C67D40">
              <w:rPr>
                <w:noProof/>
                <w:webHidden/>
              </w:rPr>
              <w:tab/>
            </w:r>
            <w:r w:rsidR="00C67D40">
              <w:rPr>
                <w:noProof/>
                <w:webHidden/>
              </w:rPr>
              <w:fldChar w:fldCharType="begin"/>
            </w:r>
            <w:r w:rsidR="00C67D40">
              <w:rPr>
                <w:noProof/>
                <w:webHidden/>
              </w:rPr>
              <w:instrText xml:space="preserve"> PAGEREF _Toc195085331 \h </w:instrText>
            </w:r>
            <w:r w:rsidR="00C67D40">
              <w:rPr>
                <w:noProof/>
                <w:webHidden/>
              </w:rPr>
            </w:r>
            <w:r w:rsidR="00C67D40">
              <w:rPr>
                <w:noProof/>
                <w:webHidden/>
              </w:rPr>
              <w:fldChar w:fldCharType="separate"/>
            </w:r>
            <w:r w:rsidR="00C67D40">
              <w:rPr>
                <w:noProof/>
                <w:webHidden/>
              </w:rPr>
              <w:t>2</w:t>
            </w:r>
            <w:r w:rsidR="00C67D40">
              <w:rPr>
                <w:noProof/>
                <w:webHidden/>
              </w:rPr>
              <w:fldChar w:fldCharType="end"/>
            </w:r>
          </w:hyperlink>
        </w:p>
        <w:p w14:paraId="2666EE63" w14:textId="5562973B" w:rsidR="00C67D40" w:rsidRDefault="00C67D40">
          <w:pPr>
            <w:pStyle w:val="TOC1"/>
            <w:tabs>
              <w:tab w:val="right" w:leader="dot" w:pos="9350"/>
            </w:tabs>
            <w:rPr>
              <w:rFonts w:eastAsiaTheme="minorEastAsia" w:cstheme="minorBidi"/>
              <w:b w:val="0"/>
              <w:bCs w:val="0"/>
              <w:i w:val="0"/>
              <w:iCs w:val="0"/>
              <w:noProof/>
              <w:kern w:val="2"/>
              <w:lang w:val="en-US" w:eastAsia="en-US"/>
              <w14:ligatures w14:val="standardContextual"/>
            </w:rPr>
          </w:pPr>
          <w:hyperlink w:anchor="_Toc195085332" w:history="1">
            <w:r w:rsidRPr="00CC2050">
              <w:rPr>
                <w:rStyle w:val="Hyperlink"/>
                <w:noProof/>
              </w:rPr>
              <w:t>Introduction</w:t>
            </w:r>
            <w:r>
              <w:rPr>
                <w:noProof/>
                <w:webHidden/>
              </w:rPr>
              <w:tab/>
            </w:r>
            <w:r>
              <w:rPr>
                <w:noProof/>
                <w:webHidden/>
              </w:rPr>
              <w:fldChar w:fldCharType="begin"/>
            </w:r>
            <w:r>
              <w:rPr>
                <w:noProof/>
                <w:webHidden/>
              </w:rPr>
              <w:instrText xml:space="preserve"> PAGEREF _Toc195085332 \h </w:instrText>
            </w:r>
            <w:r>
              <w:rPr>
                <w:noProof/>
                <w:webHidden/>
              </w:rPr>
            </w:r>
            <w:r>
              <w:rPr>
                <w:noProof/>
                <w:webHidden/>
              </w:rPr>
              <w:fldChar w:fldCharType="separate"/>
            </w:r>
            <w:r>
              <w:rPr>
                <w:noProof/>
                <w:webHidden/>
              </w:rPr>
              <w:t>3</w:t>
            </w:r>
            <w:r>
              <w:rPr>
                <w:noProof/>
                <w:webHidden/>
              </w:rPr>
              <w:fldChar w:fldCharType="end"/>
            </w:r>
          </w:hyperlink>
        </w:p>
        <w:p w14:paraId="55D407FB" w14:textId="7026991C" w:rsidR="00C67D40" w:rsidRDefault="00C67D40">
          <w:pPr>
            <w:pStyle w:val="TOC2"/>
            <w:tabs>
              <w:tab w:val="right" w:leader="dot" w:pos="9350"/>
            </w:tabs>
            <w:rPr>
              <w:rFonts w:eastAsiaTheme="minorEastAsia" w:cstheme="minorBidi"/>
              <w:b w:val="0"/>
              <w:bCs w:val="0"/>
              <w:noProof/>
              <w:kern w:val="2"/>
              <w:sz w:val="24"/>
              <w:szCs w:val="24"/>
              <w:lang w:val="en-US" w:eastAsia="en-US"/>
              <w14:ligatures w14:val="standardContextual"/>
            </w:rPr>
          </w:pPr>
          <w:hyperlink w:anchor="_Toc195085333" w:history="1">
            <w:r w:rsidRPr="00CC2050">
              <w:rPr>
                <w:rStyle w:val="Hyperlink"/>
                <w:noProof/>
              </w:rPr>
              <w:t>Strategic Vision</w:t>
            </w:r>
            <w:r>
              <w:rPr>
                <w:noProof/>
                <w:webHidden/>
              </w:rPr>
              <w:tab/>
            </w:r>
            <w:r>
              <w:rPr>
                <w:noProof/>
                <w:webHidden/>
              </w:rPr>
              <w:fldChar w:fldCharType="begin"/>
            </w:r>
            <w:r>
              <w:rPr>
                <w:noProof/>
                <w:webHidden/>
              </w:rPr>
              <w:instrText xml:space="preserve"> PAGEREF _Toc195085333 \h </w:instrText>
            </w:r>
            <w:r>
              <w:rPr>
                <w:noProof/>
                <w:webHidden/>
              </w:rPr>
            </w:r>
            <w:r>
              <w:rPr>
                <w:noProof/>
                <w:webHidden/>
              </w:rPr>
              <w:fldChar w:fldCharType="separate"/>
            </w:r>
            <w:r>
              <w:rPr>
                <w:noProof/>
                <w:webHidden/>
              </w:rPr>
              <w:t>3</w:t>
            </w:r>
            <w:r>
              <w:rPr>
                <w:noProof/>
                <w:webHidden/>
              </w:rPr>
              <w:fldChar w:fldCharType="end"/>
            </w:r>
          </w:hyperlink>
        </w:p>
        <w:p w14:paraId="424314FB" w14:textId="7EC78A63" w:rsidR="00C67D40" w:rsidRDefault="00C67D40">
          <w:pPr>
            <w:pStyle w:val="TOC2"/>
            <w:tabs>
              <w:tab w:val="right" w:leader="dot" w:pos="9350"/>
            </w:tabs>
            <w:rPr>
              <w:rFonts w:eastAsiaTheme="minorEastAsia" w:cstheme="minorBidi"/>
              <w:b w:val="0"/>
              <w:bCs w:val="0"/>
              <w:noProof/>
              <w:kern w:val="2"/>
              <w:sz w:val="24"/>
              <w:szCs w:val="24"/>
              <w:lang w:val="en-US" w:eastAsia="en-US"/>
              <w14:ligatures w14:val="standardContextual"/>
            </w:rPr>
          </w:pPr>
          <w:hyperlink w:anchor="_Toc195085334" w:history="1">
            <w:r w:rsidRPr="00CC2050">
              <w:rPr>
                <w:rStyle w:val="Hyperlink"/>
                <w:noProof/>
                <w:lang w:val="en-US"/>
              </w:rPr>
              <w:t>Strategic Planning Research</w:t>
            </w:r>
            <w:r>
              <w:rPr>
                <w:noProof/>
                <w:webHidden/>
              </w:rPr>
              <w:tab/>
            </w:r>
            <w:r>
              <w:rPr>
                <w:noProof/>
                <w:webHidden/>
              </w:rPr>
              <w:fldChar w:fldCharType="begin"/>
            </w:r>
            <w:r>
              <w:rPr>
                <w:noProof/>
                <w:webHidden/>
              </w:rPr>
              <w:instrText xml:space="preserve"> PAGEREF _Toc195085334 \h </w:instrText>
            </w:r>
            <w:r>
              <w:rPr>
                <w:noProof/>
                <w:webHidden/>
              </w:rPr>
            </w:r>
            <w:r>
              <w:rPr>
                <w:noProof/>
                <w:webHidden/>
              </w:rPr>
              <w:fldChar w:fldCharType="separate"/>
            </w:r>
            <w:r>
              <w:rPr>
                <w:noProof/>
                <w:webHidden/>
              </w:rPr>
              <w:t>3</w:t>
            </w:r>
            <w:r>
              <w:rPr>
                <w:noProof/>
                <w:webHidden/>
              </w:rPr>
              <w:fldChar w:fldCharType="end"/>
            </w:r>
          </w:hyperlink>
        </w:p>
        <w:p w14:paraId="2288B122" w14:textId="1C0000E1" w:rsidR="00C67D40" w:rsidRDefault="00C67D40">
          <w:pPr>
            <w:pStyle w:val="TOC2"/>
            <w:tabs>
              <w:tab w:val="right" w:leader="dot" w:pos="9350"/>
            </w:tabs>
            <w:rPr>
              <w:rFonts w:eastAsiaTheme="minorEastAsia" w:cstheme="minorBidi"/>
              <w:b w:val="0"/>
              <w:bCs w:val="0"/>
              <w:noProof/>
              <w:kern w:val="2"/>
              <w:sz w:val="24"/>
              <w:szCs w:val="24"/>
              <w:lang w:val="en-US" w:eastAsia="en-US"/>
              <w14:ligatures w14:val="standardContextual"/>
            </w:rPr>
          </w:pPr>
          <w:hyperlink w:anchor="_Toc195085335" w:history="1">
            <w:r w:rsidRPr="00CC2050">
              <w:rPr>
                <w:rStyle w:val="Hyperlink"/>
                <w:noProof/>
                <w:lang w:val="en-US"/>
              </w:rPr>
              <w:t>Major Components of the Strategy</w:t>
            </w:r>
            <w:r>
              <w:rPr>
                <w:noProof/>
                <w:webHidden/>
              </w:rPr>
              <w:tab/>
            </w:r>
            <w:r>
              <w:rPr>
                <w:noProof/>
                <w:webHidden/>
              </w:rPr>
              <w:fldChar w:fldCharType="begin"/>
            </w:r>
            <w:r>
              <w:rPr>
                <w:noProof/>
                <w:webHidden/>
              </w:rPr>
              <w:instrText xml:space="preserve"> PAGEREF _Toc195085335 \h </w:instrText>
            </w:r>
            <w:r>
              <w:rPr>
                <w:noProof/>
                <w:webHidden/>
              </w:rPr>
            </w:r>
            <w:r>
              <w:rPr>
                <w:noProof/>
                <w:webHidden/>
              </w:rPr>
              <w:fldChar w:fldCharType="separate"/>
            </w:r>
            <w:r>
              <w:rPr>
                <w:noProof/>
                <w:webHidden/>
              </w:rPr>
              <w:t>4</w:t>
            </w:r>
            <w:r>
              <w:rPr>
                <w:noProof/>
                <w:webHidden/>
              </w:rPr>
              <w:fldChar w:fldCharType="end"/>
            </w:r>
          </w:hyperlink>
        </w:p>
        <w:p w14:paraId="710037EB" w14:textId="3454F1EA" w:rsidR="00C67D40" w:rsidRDefault="00C67D40">
          <w:pPr>
            <w:pStyle w:val="TOC3"/>
            <w:tabs>
              <w:tab w:val="right" w:leader="dot" w:pos="9350"/>
            </w:tabs>
            <w:rPr>
              <w:rFonts w:eastAsiaTheme="minorEastAsia" w:cstheme="minorBidi"/>
              <w:noProof/>
              <w:kern w:val="2"/>
              <w:sz w:val="24"/>
              <w:szCs w:val="24"/>
              <w:lang w:val="en-US" w:eastAsia="en-US"/>
              <w14:ligatures w14:val="standardContextual"/>
            </w:rPr>
          </w:pPr>
          <w:hyperlink w:anchor="_Toc195085336" w:history="1">
            <w:r w:rsidRPr="00CC2050">
              <w:rPr>
                <w:rStyle w:val="Hyperlink"/>
                <w:noProof/>
                <w:lang w:val="en-US"/>
              </w:rPr>
              <w:t>MassGIS</w:t>
            </w:r>
            <w:r>
              <w:rPr>
                <w:noProof/>
                <w:webHidden/>
              </w:rPr>
              <w:tab/>
            </w:r>
            <w:r>
              <w:rPr>
                <w:noProof/>
                <w:webHidden/>
              </w:rPr>
              <w:fldChar w:fldCharType="begin"/>
            </w:r>
            <w:r>
              <w:rPr>
                <w:noProof/>
                <w:webHidden/>
              </w:rPr>
              <w:instrText xml:space="preserve"> PAGEREF _Toc195085336 \h </w:instrText>
            </w:r>
            <w:r>
              <w:rPr>
                <w:noProof/>
                <w:webHidden/>
              </w:rPr>
            </w:r>
            <w:r>
              <w:rPr>
                <w:noProof/>
                <w:webHidden/>
              </w:rPr>
              <w:fldChar w:fldCharType="separate"/>
            </w:r>
            <w:r>
              <w:rPr>
                <w:noProof/>
                <w:webHidden/>
              </w:rPr>
              <w:t>4</w:t>
            </w:r>
            <w:r>
              <w:rPr>
                <w:noProof/>
                <w:webHidden/>
              </w:rPr>
              <w:fldChar w:fldCharType="end"/>
            </w:r>
          </w:hyperlink>
        </w:p>
        <w:p w14:paraId="306E3905" w14:textId="55E4716A" w:rsidR="00C67D40" w:rsidRDefault="00C67D40">
          <w:pPr>
            <w:pStyle w:val="TOC3"/>
            <w:tabs>
              <w:tab w:val="right" w:leader="dot" w:pos="9350"/>
            </w:tabs>
            <w:rPr>
              <w:rFonts w:eastAsiaTheme="minorEastAsia" w:cstheme="minorBidi"/>
              <w:noProof/>
              <w:kern w:val="2"/>
              <w:sz w:val="24"/>
              <w:szCs w:val="24"/>
              <w:lang w:val="en-US" w:eastAsia="en-US"/>
              <w14:ligatures w14:val="standardContextual"/>
            </w:rPr>
          </w:pPr>
          <w:hyperlink w:anchor="_Toc195085337" w:history="1">
            <w:r w:rsidRPr="00CC2050">
              <w:rPr>
                <w:rStyle w:val="Hyperlink"/>
                <w:noProof/>
                <w:lang w:val="en-US"/>
              </w:rPr>
              <w:t>MaGICC</w:t>
            </w:r>
            <w:r>
              <w:rPr>
                <w:noProof/>
                <w:webHidden/>
              </w:rPr>
              <w:tab/>
            </w:r>
            <w:r>
              <w:rPr>
                <w:noProof/>
                <w:webHidden/>
              </w:rPr>
              <w:fldChar w:fldCharType="begin"/>
            </w:r>
            <w:r>
              <w:rPr>
                <w:noProof/>
                <w:webHidden/>
              </w:rPr>
              <w:instrText xml:space="preserve"> PAGEREF _Toc195085337 \h </w:instrText>
            </w:r>
            <w:r>
              <w:rPr>
                <w:noProof/>
                <w:webHidden/>
              </w:rPr>
            </w:r>
            <w:r>
              <w:rPr>
                <w:noProof/>
                <w:webHidden/>
              </w:rPr>
              <w:fldChar w:fldCharType="separate"/>
            </w:r>
            <w:r>
              <w:rPr>
                <w:noProof/>
                <w:webHidden/>
              </w:rPr>
              <w:t>6</w:t>
            </w:r>
            <w:r>
              <w:rPr>
                <w:noProof/>
                <w:webHidden/>
              </w:rPr>
              <w:fldChar w:fldCharType="end"/>
            </w:r>
          </w:hyperlink>
        </w:p>
        <w:p w14:paraId="0F8E3808" w14:textId="46818293" w:rsidR="00C67D40" w:rsidRDefault="00C67D40">
          <w:pPr>
            <w:pStyle w:val="TOC2"/>
            <w:tabs>
              <w:tab w:val="right" w:leader="dot" w:pos="9350"/>
            </w:tabs>
            <w:rPr>
              <w:rFonts w:eastAsiaTheme="minorEastAsia" w:cstheme="minorBidi"/>
              <w:b w:val="0"/>
              <w:bCs w:val="0"/>
              <w:noProof/>
              <w:kern w:val="2"/>
              <w:sz w:val="24"/>
              <w:szCs w:val="24"/>
              <w:lang w:val="en-US" w:eastAsia="en-US"/>
              <w14:ligatures w14:val="standardContextual"/>
            </w:rPr>
          </w:pPr>
          <w:hyperlink w:anchor="_Toc195085338" w:history="1">
            <w:r w:rsidRPr="00CC2050">
              <w:rPr>
                <w:rStyle w:val="Hyperlink"/>
                <w:noProof/>
                <w:lang w:val="en-US"/>
              </w:rPr>
              <w:t>Overview of the Geospatial Strategy</w:t>
            </w:r>
            <w:r>
              <w:rPr>
                <w:noProof/>
                <w:webHidden/>
              </w:rPr>
              <w:tab/>
            </w:r>
            <w:r>
              <w:rPr>
                <w:noProof/>
                <w:webHidden/>
              </w:rPr>
              <w:fldChar w:fldCharType="begin"/>
            </w:r>
            <w:r>
              <w:rPr>
                <w:noProof/>
                <w:webHidden/>
              </w:rPr>
              <w:instrText xml:space="preserve"> PAGEREF _Toc195085338 \h </w:instrText>
            </w:r>
            <w:r>
              <w:rPr>
                <w:noProof/>
                <w:webHidden/>
              </w:rPr>
            </w:r>
            <w:r>
              <w:rPr>
                <w:noProof/>
                <w:webHidden/>
              </w:rPr>
              <w:fldChar w:fldCharType="separate"/>
            </w:r>
            <w:r>
              <w:rPr>
                <w:noProof/>
                <w:webHidden/>
              </w:rPr>
              <w:t>7</w:t>
            </w:r>
            <w:r>
              <w:rPr>
                <w:noProof/>
                <w:webHidden/>
              </w:rPr>
              <w:fldChar w:fldCharType="end"/>
            </w:r>
          </w:hyperlink>
        </w:p>
        <w:p w14:paraId="5E083BC2" w14:textId="7124DAA6" w:rsidR="00C67D40" w:rsidRDefault="00C67D40">
          <w:pPr>
            <w:pStyle w:val="TOC2"/>
            <w:tabs>
              <w:tab w:val="right" w:leader="dot" w:pos="9350"/>
            </w:tabs>
            <w:rPr>
              <w:rFonts w:eastAsiaTheme="minorEastAsia" w:cstheme="minorBidi"/>
              <w:b w:val="0"/>
              <w:bCs w:val="0"/>
              <w:noProof/>
              <w:kern w:val="2"/>
              <w:sz w:val="24"/>
              <w:szCs w:val="24"/>
              <w:lang w:val="en-US" w:eastAsia="en-US"/>
              <w14:ligatures w14:val="standardContextual"/>
            </w:rPr>
          </w:pPr>
          <w:hyperlink w:anchor="_Toc195085339" w:history="1">
            <w:r w:rsidRPr="00CC2050">
              <w:rPr>
                <w:rStyle w:val="Hyperlink"/>
                <w:noProof/>
                <w:lang w:val="en-US"/>
              </w:rPr>
              <w:t>Relationship with Enterprise Analytics</w:t>
            </w:r>
            <w:r>
              <w:rPr>
                <w:noProof/>
                <w:webHidden/>
              </w:rPr>
              <w:tab/>
            </w:r>
            <w:r>
              <w:rPr>
                <w:noProof/>
                <w:webHidden/>
              </w:rPr>
              <w:fldChar w:fldCharType="begin"/>
            </w:r>
            <w:r>
              <w:rPr>
                <w:noProof/>
                <w:webHidden/>
              </w:rPr>
              <w:instrText xml:space="preserve"> PAGEREF _Toc195085339 \h </w:instrText>
            </w:r>
            <w:r>
              <w:rPr>
                <w:noProof/>
                <w:webHidden/>
              </w:rPr>
            </w:r>
            <w:r>
              <w:rPr>
                <w:noProof/>
                <w:webHidden/>
              </w:rPr>
              <w:fldChar w:fldCharType="separate"/>
            </w:r>
            <w:r>
              <w:rPr>
                <w:noProof/>
                <w:webHidden/>
              </w:rPr>
              <w:t>8</w:t>
            </w:r>
            <w:r>
              <w:rPr>
                <w:noProof/>
                <w:webHidden/>
              </w:rPr>
              <w:fldChar w:fldCharType="end"/>
            </w:r>
          </w:hyperlink>
        </w:p>
        <w:p w14:paraId="7CE96BCC" w14:textId="72164D8A" w:rsidR="00C67D40" w:rsidRDefault="00C67D40">
          <w:pPr>
            <w:pStyle w:val="TOC1"/>
            <w:tabs>
              <w:tab w:val="right" w:leader="dot" w:pos="9350"/>
            </w:tabs>
            <w:rPr>
              <w:rFonts w:eastAsiaTheme="minorEastAsia" w:cstheme="minorBidi"/>
              <w:b w:val="0"/>
              <w:bCs w:val="0"/>
              <w:i w:val="0"/>
              <w:iCs w:val="0"/>
              <w:noProof/>
              <w:kern w:val="2"/>
              <w:lang w:val="en-US" w:eastAsia="en-US"/>
              <w14:ligatures w14:val="standardContextual"/>
            </w:rPr>
          </w:pPr>
          <w:hyperlink w:anchor="_Toc195085340" w:history="1">
            <w:r w:rsidRPr="00CC2050">
              <w:rPr>
                <w:rStyle w:val="Hyperlink"/>
                <w:noProof/>
              </w:rPr>
              <w:t>Programmatic Goals and Recommendations</w:t>
            </w:r>
            <w:r>
              <w:rPr>
                <w:noProof/>
                <w:webHidden/>
              </w:rPr>
              <w:tab/>
            </w:r>
            <w:r>
              <w:rPr>
                <w:noProof/>
                <w:webHidden/>
              </w:rPr>
              <w:fldChar w:fldCharType="begin"/>
            </w:r>
            <w:r>
              <w:rPr>
                <w:noProof/>
                <w:webHidden/>
              </w:rPr>
              <w:instrText xml:space="preserve"> PAGEREF _Toc195085340 \h </w:instrText>
            </w:r>
            <w:r>
              <w:rPr>
                <w:noProof/>
                <w:webHidden/>
              </w:rPr>
            </w:r>
            <w:r>
              <w:rPr>
                <w:noProof/>
                <w:webHidden/>
              </w:rPr>
              <w:fldChar w:fldCharType="separate"/>
            </w:r>
            <w:r>
              <w:rPr>
                <w:noProof/>
                <w:webHidden/>
              </w:rPr>
              <w:t>9</w:t>
            </w:r>
            <w:r>
              <w:rPr>
                <w:noProof/>
                <w:webHidden/>
              </w:rPr>
              <w:fldChar w:fldCharType="end"/>
            </w:r>
          </w:hyperlink>
        </w:p>
        <w:p w14:paraId="21D967A6" w14:textId="4F4AF28B" w:rsidR="00C67D40" w:rsidRDefault="00C67D40">
          <w:pPr>
            <w:pStyle w:val="TOC2"/>
            <w:tabs>
              <w:tab w:val="right" w:leader="dot" w:pos="9350"/>
            </w:tabs>
            <w:rPr>
              <w:rFonts w:eastAsiaTheme="minorEastAsia" w:cstheme="minorBidi"/>
              <w:b w:val="0"/>
              <w:bCs w:val="0"/>
              <w:noProof/>
              <w:kern w:val="2"/>
              <w:sz w:val="24"/>
              <w:szCs w:val="24"/>
              <w:lang w:val="en-US" w:eastAsia="en-US"/>
              <w14:ligatures w14:val="standardContextual"/>
            </w:rPr>
          </w:pPr>
          <w:hyperlink w:anchor="_Toc195085341" w:history="1">
            <w:r w:rsidRPr="00CC2050">
              <w:rPr>
                <w:rStyle w:val="Hyperlink"/>
                <w:noProof/>
                <w:lang w:val="en-US"/>
              </w:rPr>
              <w:t>Goal 1. MaGICC will provide collaborative community influence for its recommendations on the MSDI and will have a clearly defined relationship to MassGIS.</w:t>
            </w:r>
            <w:r>
              <w:rPr>
                <w:noProof/>
                <w:webHidden/>
              </w:rPr>
              <w:tab/>
            </w:r>
            <w:r>
              <w:rPr>
                <w:noProof/>
                <w:webHidden/>
              </w:rPr>
              <w:fldChar w:fldCharType="begin"/>
            </w:r>
            <w:r>
              <w:rPr>
                <w:noProof/>
                <w:webHidden/>
              </w:rPr>
              <w:instrText xml:space="preserve"> PAGEREF _Toc195085341 \h </w:instrText>
            </w:r>
            <w:r>
              <w:rPr>
                <w:noProof/>
                <w:webHidden/>
              </w:rPr>
            </w:r>
            <w:r>
              <w:rPr>
                <w:noProof/>
                <w:webHidden/>
              </w:rPr>
              <w:fldChar w:fldCharType="separate"/>
            </w:r>
            <w:r>
              <w:rPr>
                <w:noProof/>
                <w:webHidden/>
              </w:rPr>
              <w:t>9</w:t>
            </w:r>
            <w:r>
              <w:rPr>
                <w:noProof/>
                <w:webHidden/>
              </w:rPr>
              <w:fldChar w:fldCharType="end"/>
            </w:r>
          </w:hyperlink>
        </w:p>
        <w:p w14:paraId="2C6A0C92" w14:textId="274693C6" w:rsidR="00C67D40" w:rsidRDefault="00C67D40">
          <w:pPr>
            <w:pStyle w:val="TOC2"/>
            <w:tabs>
              <w:tab w:val="right" w:leader="dot" w:pos="9350"/>
            </w:tabs>
            <w:rPr>
              <w:rFonts w:eastAsiaTheme="minorEastAsia" w:cstheme="minorBidi"/>
              <w:b w:val="0"/>
              <w:bCs w:val="0"/>
              <w:noProof/>
              <w:kern w:val="2"/>
              <w:sz w:val="24"/>
              <w:szCs w:val="24"/>
              <w:lang w:val="en-US" w:eastAsia="en-US"/>
              <w14:ligatures w14:val="standardContextual"/>
            </w:rPr>
          </w:pPr>
          <w:hyperlink w:anchor="_Toc195085342" w:history="1">
            <w:r w:rsidRPr="00CC2050">
              <w:rPr>
                <w:rStyle w:val="Hyperlink"/>
                <w:noProof/>
                <w:lang w:val="en-US"/>
              </w:rPr>
              <w:t>Goal 2. MaGICC will coordinate the creation of data governance policies, with stakeholder participation, for authoritative base geospatial data themes.</w:t>
            </w:r>
            <w:r>
              <w:rPr>
                <w:noProof/>
                <w:webHidden/>
              </w:rPr>
              <w:tab/>
            </w:r>
            <w:r>
              <w:rPr>
                <w:noProof/>
                <w:webHidden/>
              </w:rPr>
              <w:fldChar w:fldCharType="begin"/>
            </w:r>
            <w:r>
              <w:rPr>
                <w:noProof/>
                <w:webHidden/>
              </w:rPr>
              <w:instrText xml:space="preserve"> PAGEREF _Toc195085342 \h </w:instrText>
            </w:r>
            <w:r>
              <w:rPr>
                <w:noProof/>
                <w:webHidden/>
              </w:rPr>
            </w:r>
            <w:r>
              <w:rPr>
                <w:noProof/>
                <w:webHidden/>
              </w:rPr>
              <w:fldChar w:fldCharType="separate"/>
            </w:r>
            <w:r>
              <w:rPr>
                <w:noProof/>
                <w:webHidden/>
              </w:rPr>
              <w:t>11</w:t>
            </w:r>
            <w:r>
              <w:rPr>
                <w:noProof/>
                <w:webHidden/>
              </w:rPr>
              <w:fldChar w:fldCharType="end"/>
            </w:r>
          </w:hyperlink>
        </w:p>
        <w:p w14:paraId="7B70F887" w14:textId="328D6A61" w:rsidR="00C67D40" w:rsidRDefault="00C67D40">
          <w:pPr>
            <w:pStyle w:val="TOC2"/>
            <w:tabs>
              <w:tab w:val="right" w:leader="dot" w:pos="9350"/>
            </w:tabs>
            <w:rPr>
              <w:rFonts w:eastAsiaTheme="minorEastAsia" w:cstheme="minorBidi"/>
              <w:b w:val="0"/>
              <w:bCs w:val="0"/>
              <w:noProof/>
              <w:kern w:val="2"/>
              <w:sz w:val="24"/>
              <w:szCs w:val="24"/>
              <w:lang w:val="en-US" w:eastAsia="en-US"/>
              <w14:ligatures w14:val="standardContextual"/>
            </w:rPr>
          </w:pPr>
          <w:hyperlink w:anchor="_Toc195085343" w:history="1">
            <w:r w:rsidRPr="00CC2050">
              <w:rPr>
                <w:rStyle w:val="Hyperlink"/>
                <w:noProof/>
                <w:lang w:val="en-US"/>
              </w:rPr>
              <w:t>Goal 3. MaGICC and MassGIS will facilitate stakeholder access to resources needed to contribute to statewide authoritative data.</w:t>
            </w:r>
            <w:r>
              <w:rPr>
                <w:noProof/>
                <w:webHidden/>
              </w:rPr>
              <w:tab/>
            </w:r>
            <w:r>
              <w:rPr>
                <w:noProof/>
                <w:webHidden/>
              </w:rPr>
              <w:fldChar w:fldCharType="begin"/>
            </w:r>
            <w:r>
              <w:rPr>
                <w:noProof/>
                <w:webHidden/>
              </w:rPr>
              <w:instrText xml:space="preserve"> PAGEREF _Toc195085343 \h </w:instrText>
            </w:r>
            <w:r>
              <w:rPr>
                <w:noProof/>
                <w:webHidden/>
              </w:rPr>
            </w:r>
            <w:r>
              <w:rPr>
                <w:noProof/>
                <w:webHidden/>
              </w:rPr>
              <w:fldChar w:fldCharType="separate"/>
            </w:r>
            <w:r>
              <w:rPr>
                <w:noProof/>
                <w:webHidden/>
              </w:rPr>
              <w:t>14</w:t>
            </w:r>
            <w:r>
              <w:rPr>
                <w:noProof/>
                <w:webHidden/>
              </w:rPr>
              <w:fldChar w:fldCharType="end"/>
            </w:r>
          </w:hyperlink>
        </w:p>
        <w:p w14:paraId="37FB5BCA" w14:textId="5535ADA8" w:rsidR="00C67D40" w:rsidRDefault="00C67D40">
          <w:pPr>
            <w:pStyle w:val="TOC1"/>
            <w:tabs>
              <w:tab w:val="right" w:leader="dot" w:pos="9350"/>
            </w:tabs>
            <w:rPr>
              <w:rFonts w:eastAsiaTheme="minorEastAsia" w:cstheme="minorBidi"/>
              <w:b w:val="0"/>
              <w:bCs w:val="0"/>
              <w:i w:val="0"/>
              <w:iCs w:val="0"/>
              <w:noProof/>
              <w:kern w:val="2"/>
              <w:lang w:val="en-US" w:eastAsia="en-US"/>
              <w14:ligatures w14:val="standardContextual"/>
            </w:rPr>
          </w:pPr>
          <w:hyperlink w:anchor="_Toc195085344" w:history="1">
            <w:r w:rsidRPr="00CC2050">
              <w:rPr>
                <w:rStyle w:val="Hyperlink"/>
                <w:noProof/>
                <w:lang w:val="en-US"/>
              </w:rPr>
              <w:t>Implementing the Plan</w:t>
            </w:r>
            <w:r>
              <w:rPr>
                <w:noProof/>
                <w:webHidden/>
              </w:rPr>
              <w:tab/>
            </w:r>
            <w:r>
              <w:rPr>
                <w:noProof/>
                <w:webHidden/>
              </w:rPr>
              <w:fldChar w:fldCharType="begin"/>
            </w:r>
            <w:r>
              <w:rPr>
                <w:noProof/>
                <w:webHidden/>
              </w:rPr>
              <w:instrText xml:space="preserve"> PAGEREF _Toc195085344 \h </w:instrText>
            </w:r>
            <w:r>
              <w:rPr>
                <w:noProof/>
                <w:webHidden/>
              </w:rPr>
            </w:r>
            <w:r>
              <w:rPr>
                <w:noProof/>
                <w:webHidden/>
              </w:rPr>
              <w:fldChar w:fldCharType="separate"/>
            </w:r>
            <w:r>
              <w:rPr>
                <w:noProof/>
                <w:webHidden/>
              </w:rPr>
              <w:t>15</w:t>
            </w:r>
            <w:r>
              <w:rPr>
                <w:noProof/>
                <w:webHidden/>
              </w:rPr>
              <w:fldChar w:fldCharType="end"/>
            </w:r>
          </w:hyperlink>
        </w:p>
        <w:p w14:paraId="40FD1AE4" w14:textId="122E7966" w:rsidR="00C67D40" w:rsidRDefault="00C67D40">
          <w:pPr>
            <w:pStyle w:val="TOC2"/>
            <w:tabs>
              <w:tab w:val="right" w:leader="dot" w:pos="9350"/>
            </w:tabs>
            <w:rPr>
              <w:rFonts w:eastAsiaTheme="minorEastAsia" w:cstheme="minorBidi"/>
              <w:b w:val="0"/>
              <w:bCs w:val="0"/>
              <w:noProof/>
              <w:kern w:val="2"/>
              <w:sz w:val="24"/>
              <w:szCs w:val="24"/>
              <w:lang w:val="en-US" w:eastAsia="en-US"/>
              <w14:ligatures w14:val="standardContextual"/>
            </w:rPr>
          </w:pPr>
          <w:hyperlink w:anchor="_Toc195085345" w:history="1">
            <w:r w:rsidRPr="00CC2050">
              <w:rPr>
                <w:rStyle w:val="Hyperlink"/>
                <w:noProof/>
                <w:lang w:val="en-US"/>
              </w:rPr>
              <w:t>Dependencies Between Recommendations</w:t>
            </w:r>
            <w:r>
              <w:rPr>
                <w:noProof/>
                <w:webHidden/>
              </w:rPr>
              <w:tab/>
            </w:r>
            <w:r>
              <w:rPr>
                <w:noProof/>
                <w:webHidden/>
              </w:rPr>
              <w:fldChar w:fldCharType="begin"/>
            </w:r>
            <w:r>
              <w:rPr>
                <w:noProof/>
                <w:webHidden/>
              </w:rPr>
              <w:instrText xml:space="preserve"> PAGEREF _Toc195085345 \h </w:instrText>
            </w:r>
            <w:r>
              <w:rPr>
                <w:noProof/>
                <w:webHidden/>
              </w:rPr>
            </w:r>
            <w:r>
              <w:rPr>
                <w:noProof/>
                <w:webHidden/>
              </w:rPr>
              <w:fldChar w:fldCharType="separate"/>
            </w:r>
            <w:r>
              <w:rPr>
                <w:noProof/>
                <w:webHidden/>
              </w:rPr>
              <w:t>15</w:t>
            </w:r>
            <w:r>
              <w:rPr>
                <w:noProof/>
                <w:webHidden/>
              </w:rPr>
              <w:fldChar w:fldCharType="end"/>
            </w:r>
          </w:hyperlink>
        </w:p>
        <w:p w14:paraId="48FD73BF" w14:textId="400D7CB8" w:rsidR="00C67D40" w:rsidRDefault="00C67D40">
          <w:pPr>
            <w:pStyle w:val="TOC2"/>
            <w:tabs>
              <w:tab w:val="right" w:leader="dot" w:pos="9350"/>
            </w:tabs>
            <w:rPr>
              <w:rFonts w:eastAsiaTheme="minorEastAsia" w:cstheme="minorBidi"/>
              <w:b w:val="0"/>
              <w:bCs w:val="0"/>
              <w:noProof/>
              <w:kern w:val="2"/>
              <w:sz w:val="24"/>
              <w:szCs w:val="24"/>
              <w:lang w:val="en-US" w:eastAsia="en-US"/>
              <w14:ligatures w14:val="standardContextual"/>
            </w:rPr>
          </w:pPr>
          <w:hyperlink w:anchor="_Toc195085346" w:history="1">
            <w:r w:rsidRPr="00CC2050">
              <w:rPr>
                <w:rStyle w:val="Hyperlink"/>
                <w:noProof/>
                <w:lang w:val="en-US"/>
              </w:rPr>
              <w:t>Milestones</w:t>
            </w:r>
            <w:r>
              <w:rPr>
                <w:noProof/>
                <w:webHidden/>
              </w:rPr>
              <w:tab/>
            </w:r>
            <w:r>
              <w:rPr>
                <w:noProof/>
                <w:webHidden/>
              </w:rPr>
              <w:fldChar w:fldCharType="begin"/>
            </w:r>
            <w:r>
              <w:rPr>
                <w:noProof/>
                <w:webHidden/>
              </w:rPr>
              <w:instrText xml:space="preserve"> PAGEREF _Toc195085346 \h </w:instrText>
            </w:r>
            <w:r>
              <w:rPr>
                <w:noProof/>
                <w:webHidden/>
              </w:rPr>
            </w:r>
            <w:r>
              <w:rPr>
                <w:noProof/>
                <w:webHidden/>
              </w:rPr>
              <w:fldChar w:fldCharType="separate"/>
            </w:r>
            <w:r>
              <w:rPr>
                <w:noProof/>
                <w:webHidden/>
              </w:rPr>
              <w:t>17</w:t>
            </w:r>
            <w:r>
              <w:rPr>
                <w:noProof/>
                <w:webHidden/>
              </w:rPr>
              <w:fldChar w:fldCharType="end"/>
            </w:r>
          </w:hyperlink>
        </w:p>
        <w:p w14:paraId="3E4E34D6" w14:textId="32AA426F" w:rsidR="00C67D40" w:rsidRDefault="00C67D40">
          <w:pPr>
            <w:pStyle w:val="TOC2"/>
            <w:tabs>
              <w:tab w:val="right" w:leader="dot" w:pos="9350"/>
            </w:tabs>
            <w:rPr>
              <w:rFonts w:eastAsiaTheme="minorEastAsia" w:cstheme="minorBidi"/>
              <w:b w:val="0"/>
              <w:bCs w:val="0"/>
              <w:noProof/>
              <w:kern w:val="2"/>
              <w:sz w:val="24"/>
              <w:szCs w:val="24"/>
              <w:lang w:val="en-US" w:eastAsia="en-US"/>
              <w14:ligatures w14:val="standardContextual"/>
            </w:rPr>
          </w:pPr>
          <w:hyperlink w:anchor="_Toc195085347" w:history="1">
            <w:r w:rsidRPr="00CC2050">
              <w:rPr>
                <w:rStyle w:val="Hyperlink"/>
                <w:noProof/>
              </w:rPr>
              <w:t>Measuring Achievement</w:t>
            </w:r>
            <w:r>
              <w:rPr>
                <w:noProof/>
                <w:webHidden/>
              </w:rPr>
              <w:tab/>
            </w:r>
            <w:r>
              <w:rPr>
                <w:noProof/>
                <w:webHidden/>
              </w:rPr>
              <w:fldChar w:fldCharType="begin"/>
            </w:r>
            <w:r>
              <w:rPr>
                <w:noProof/>
                <w:webHidden/>
              </w:rPr>
              <w:instrText xml:space="preserve"> PAGEREF _Toc195085347 \h </w:instrText>
            </w:r>
            <w:r>
              <w:rPr>
                <w:noProof/>
                <w:webHidden/>
              </w:rPr>
            </w:r>
            <w:r>
              <w:rPr>
                <w:noProof/>
                <w:webHidden/>
              </w:rPr>
              <w:fldChar w:fldCharType="separate"/>
            </w:r>
            <w:r>
              <w:rPr>
                <w:noProof/>
                <w:webHidden/>
              </w:rPr>
              <w:t>18</w:t>
            </w:r>
            <w:r>
              <w:rPr>
                <w:noProof/>
                <w:webHidden/>
              </w:rPr>
              <w:fldChar w:fldCharType="end"/>
            </w:r>
          </w:hyperlink>
        </w:p>
        <w:p w14:paraId="594DD666" w14:textId="7BFEFE95" w:rsidR="00C67D40" w:rsidRDefault="00C67D40">
          <w:pPr>
            <w:pStyle w:val="TOC1"/>
            <w:tabs>
              <w:tab w:val="right" w:leader="dot" w:pos="9350"/>
            </w:tabs>
            <w:rPr>
              <w:rFonts w:eastAsiaTheme="minorEastAsia" w:cstheme="minorBidi"/>
              <w:b w:val="0"/>
              <w:bCs w:val="0"/>
              <w:i w:val="0"/>
              <w:iCs w:val="0"/>
              <w:noProof/>
              <w:kern w:val="2"/>
              <w:lang w:val="en-US" w:eastAsia="en-US"/>
              <w14:ligatures w14:val="standardContextual"/>
            </w:rPr>
          </w:pPr>
          <w:hyperlink w:anchor="_Toc195085348" w:history="1">
            <w:r w:rsidRPr="00CC2050">
              <w:rPr>
                <w:rStyle w:val="Hyperlink"/>
                <w:noProof/>
              </w:rPr>
              <w:t>Conclusion</w:t>
            </w:r>
            <w:r>
              <w:rPr>
                <w:noProof/>
                <w:webHidden/>
              </w:rPr>
              <w:tab/>
            </w:r>
            <w:r>
              <w:rPr>
                <w:noProof/>
                <w:webHidden/>
              </w:rPr>
              <w:fldChar w:fldCharType="begin"/>
            </w:r>
            <w:r>
              <w:rPr>
                <w:noProof/>
                <w:webHidden/>
              </w:rPr>
              <w:instrText xml:space="preserve"> PAGEREF _Toc195085348 \h </w:instrText>
            </w:r>
            <w:r>
              <w:rPr>
                <w:noProof/>
                <w:webHidden/>
              </w:rPr>
            </w:r>
            <w:r>
              <w:rPr>
                <w:noProof/>
                <w:webHidden/>
              </w:rPr>
              <w:fldChar w:fldCharType="separate"/>
            </w:r>
            <w:r>
              <w:rPr>
                <w:noProof/>
                <w:webHidden/>
              </w:rPr>
              <w:t>19</w:t>
            </w:r>
            <w:r>
              <w:rPr>
                <w:noProof/>
                <w:webHidden/>
              </w:rPr>
              <w:fldChar w:fldCharType="end"/>
            </w:r>
          </w:hyperlink>
        </w:p>
        <w:p w14:paraId="6A5542E8" w14:textId="1A26ED09" w:rsidR="00764FA2" w:rsidRPr="00764FA2" w:rsidRDefault="008A058C" w:rsidP="00764FA2">
          <w:pPr>
            <w:sectPr w:rsidR="00764FA2" w:rsidRPr="00764FA2" w:rsidSect="00CF7999">
              <w:headerReference w:type="default" r:id="rId13"/>
              <w:footerReference w:type="default" r:id="rId14"/>
              <w:footerReference w:type="first" r:id="rId15"/>
              <w:pgSz w:w="12240" w:h="15840"/>
              <w:pgMar w:top="1440" w:right="1440" w:bottom="1440" w:left="1440" w:header="288" w:footer="288" w:gutter="0"/>
              <w:pgNumType w:fmt="lowerRoman" w:start="1"/>
              <w:cols w:space="720"/>
              <w:titlePg/>
              <w:docGrid w:linePitch="299"/>
            </w:sectPr>
          </w:pPr>
          <w:r w:rsidRPr="001D7FED">
            <w:rPr>
              <w:rFonts w:asciiTheme="majorHAnsi" w:hAnsiTheme="majorHAnsi" w:cstheme="majorHAnsi"/>
              <w:noProof/>
              <w:sz w:val="24"/>
              <w:szCs w:val="24"/>
            </w:rPr>
            <w:fldChar w:fldCharType="end"/>
          </w:r>
        </w:p>
      </w:sdtContent>
    </w:sdt>
    <w:p w14:paraId="5F70DA75" w14:textId="77777777" w:rsidR="00C67D40" w:rsidRDefault="00C67D40">
      <w:pPr>
        <w:pStyle w:val="Heading1"/>
      </w:pPr>
      <w:bookmarkStart w:id="0" w:name="_3auepgjd14rx"/>
      <w:bookmarkStart w:id="1" w:name="_Toc168399941"/>
      <w:bookmarkStart w:id="2" w:name="_Toc195085331"/>
      <w:bookmarkEnd w:id="0"/>
    </w:p>
    <w:p w14:paraId="7B4849C4" w14:textId="0FA24655" w:rsidR="009D270F" w:rsidRDefault="002C55DF">
      <w:pPr>
        <w:pStyle w:val="Heading1"/>
      </w:pPr>
      <w:r>
        <w:t>Executive Summary</w:t>
      </w:r>
      <w:bookmarkEnd w:id="1"/>
      <w:bookmarkEnd w:id="2"/>
    </w:p>
    <w:p w14:paraId="07AB75E4" w14:textId="7FF4A2CA" w:rsidR="00273843" w:rsidRDefault="0040194B" w:rsidP="0040194B">
      <w:r w:rsidRPr="7797AB40">
        <w:rPr>
          <w:lang w:val="en-US"/>
        </w:rPr>
        <w:t xml:space="preserve">Over the past twenty years, geospatial information has become pervasive in government, business, and in private lives. The Commonwealth of Massachusetts has created, used, and shared geospatial information for almost forty years. In that time, geospatial information </w:t>
      </w:r>
      <w:r w:rsidR="003E6FB8" w:rsidRPr="7797AB40">
        <w:rPr>
          <w:lang w:val="en-US"/>
        </w:rPr>
        <w:t>grew</w:t>
      </w:r>
      <w:r w:rsidRPr="7797AB40">
        <w:rPr>
          <w:lang w:val="en-US"/>
        </w:rPr>
        <w:t xml:space="preserve"> from special data formats and services created and managed by GIS specialists to location data that is created and used</w:t>
      </w:r>
      <w:r w:rsidR="00BD6CB0" w:rsidRPr="7797AB40">
        <w:rPr>
          <w:lang w:val="en-US"/>
        </w:rPr>
        <w:t xml:space="preserve"> </w:t>
      </w:r>
      <w:r w:rsidRPr="7797AB40">
        <w:rPr>
          <w:lang w:val="en-US"/>
        </w:rPr>
        <w:t xml:space="preserve">in many everyday activities. </w:t>
      </w:r>
      <w:r w:rsidR="002F655B" w:rsidRPr="7797AB40">
        <w:rPr>
          <w:lang w:val="en-US"/>
        </w:rPr>
        <w:t>Massachusetts</w:t>
      </w:r>
      <w:r w:rsidRPr="7797AB40">
        <w:rPr>
          <w:lang w:val="en-US"/>
        </w:rPr>
        <w:t xml:space="preserve"> state and local governments build and maintain large bodies of geospatial data and provide data services, such as web map applications, based upon those</w:t>
      </w:r>
      <w:r w:rsidR="004F3070" w:rsidRPr="7797AB40">
        <w:rPr>
          <w:lang w:val="en-US"/>
        </w:rPr>
        <w:t xml:space="preserve"> data</w:t>
      </w:r>
      <w:r w:rsidRPr="7797AB40">
        <w:rPr>
          <w:lang w:val="en-US"/>
        </w:rPr>
        <w:t xml:space="preserve">. Within state government, the visions laid out in a 2007 strategic plan, a 2010 task force, and a 2011 business plan have largely been achieved. Geospatial technology has </w:t>
      </w:r>
      <w:r w:rsidR="003E6FB8">
        <w:rPr>
          <w:lang w:val="en-US"/>
        </w:rPr>
        <w:t xml:space="preserve">since </w:t>
      </w:r>
      <w:r w:rsidRPr="7797AB40">
        <w:rPr>
          <w:lang w:val="en-US"/>
        </w:rPr>
        <w:t xml:space="preserve">advanced over time. The expectations of the public, industry, and government itself about geospatial data and services have changed too. The </w:t>
      </w:r>
      <w:r w:rsidRPr="7797AB40">
        <w:rPr>
          <w:i/>
          <w:iCs/>
          <w:lang w:val="en-US"/>
        </w:rPr>
        <w:t>Massachusetts Geospatial Strategy</w:t>
      </w:r>
      <w:r w:rsidRPr="7797AB40">
        <w:rPr>
          <w:lang w:val="en-US"/>
        </w:rPr>
        <w:t xml:space="preserve"> describes how the Commonwealth of Massachusetts can meet these expectations, both today and over the next 5 to 10 years. </w:t>
      </w:r>
    </w:p>
    <w:p w14:paraId="3AA04D51" w14:textId="77777777" w:rsidR="00273843" w:rsidRDefault="00273843" w:rsidP="0040194B"/>
    <w:p w14:paraId="1C21C2A3" w14:textId="6CF478D6" w:rsidR="00273843" w:rsidRDefault="00273843" w:rsidP="0040194B">
      <w:r w:rsidRPr="7797AB40">
        <w:rPr>
          <w:lang w:val="en-US"/>
        </w:rPr>
        <w:t xml:space="preserve">The strategy has three goals. The first goal is formalizing the state-level coordination of geospatial policy through the Massachusetts Geospatial Information </w:t>
      </w:r>
      <w:r w:rsidR="00795E82">
        <w:rPr>
          <w:lang w:val="en-US"/>
        </w:rPr>
        <w:t>Coordinating</w:t>
      </w:r>
      <w:r w:rsidRPr="7797AB40">
        <w:rPr>
          <w:lang w:val="en-US"/>
        </w:rPr>
        <w:t xml:space="preserve"> Council (MaGICC). MaGICC is</w:t>
      </w:r>
      <w:r w:rsidR="00333C81">
        <w:rPr>
          <w:lang w:val="en-US"/>
        </w:rPr>
        <w:t xml:space="preserve"> to be</w:t>
      </w:r>
      <w:r w:rsidRPr="7797AB40">
        <w:rPr>
          <w:lang w:val="en-US"/>
        </w:rPr>
        <w:t xml:space="preserve"> composed of stakeholders throughout the state from within and outside of government.  MassGIS – the state’s lead office for geospatial data and services – works closely with MaGICC to do the actual work entailed. The second goal is to focus on continuing to improve the most valuable statewide datasets through data governance policies, data standards, and alignment with national initiatives. The third goal is to use the coordination of MaGICC, the work of standards and policies, and the coalition-building that occurs in the two other goals to create coordinated, standards-based communities of data creators, maintainers, users, and analysts for authoritative data. The ultimate outcome of these three goals is that the Commonwealth has a way to keep authoritative data refreshed, build new kinds of data, and use geospatial data in innovative </w:t>
      </w:r>
      <w:r w:rsidR="003B7C4D">
        <w:rPr>
          <w:lang w:val="en-US"/>
        </w:rPr>
        <w:t>analyses and solutions</w:t>
      </w:r>
      <w:r w:rsidRPr="7797AB40">
        <w:rPr>
          <w:lang w:val="en-US"/>
        </w:rPr>
        <w:t xml:space="preserve">: a geospatial ecosystem. </w:t>
      </w:r>
    </w:p>
    <w:p w14:paraId="7198ECEE" w14:textId="77777777" w:rsidR="00273843" w:rsidRDefault="00273843" w:rsidP="0040194B"/>
    <w:p w14:paraId="0B41F076" w14:textId="6B05C115" w:rsidR="008B12BF" w:rsidRDefault="00273843" w:rsidP="0040194B">
      <w:r w:rsidRPr="11F1068E">
        <w:rPr>
          <w:lang w:val="en-US"/>
        </w:rPr>
        <w:t xml:space="preserve">The geospatial ecosystem becomes self-sustaining, adapting over time to new kinds of data, new needs for information, and new analytical requirements. It enables governments, citizens, businesses, and society </w:t>
      </w:r>
      <w:r w:rsidR="003E6FB8" w:rsidRPr="11F1068E">
        <w:rPr>
          <w:lang w:val="en-US"/>
        </w:rPr>
        <w:t>to</w:t>
      </w:r>
      <w:r w:rsidRPr="11F1068E">
        <w:rPr>
          <w:lang w:val="en-US"/>
        </w:rPr>
        <w:t xml:space="preserve"> use geospatial information efficiently. Whether that use is individual, administrative, corporate, scientific, or advocacy, the Commonwealth helps everyone equ</w:t>
      </w:r>
      <w:r w:rsidR="006025D5">
        <w:rPr>
          <w:lang w:val="en-US"/>
        </w:rPr>
        <w:t>itably</w:t>
      </w:r>
      <w:r w:rsidRPr="11F1068E">
        <w:rPr>
          <w:lang w:val="en-US"/>
        </w:rPr>
        <w:t>.</w:t>
      </w:r>
    </w:p>
    <w:p w14:paraId="10B1B85F" w14:textId="77777777" w:rsidR="008B12BF" w:rsidRDefault="008B12BF" w:rsidP="0040194B"/>
    <w:p w14:paraId="41CB09FB" w14:textId="009E3693" w:rsidR="00AC5047" w:rsidRDefault="008B12BF" w:rsidP="0040194B">
      <w:pPr>
        <w:rPr>
          <w:lang w:val="en-US"/>
        </w:rPr>
      </w:pPr>
      <w:r w:rsidRPr="11F1068E">
        <w:rPr>
          <w:lang w:val="en-US"/>
        </w:rPr>
        <w:t xml:space="preserve">The </w:t>
      </w:r>
      <w:r w:rsidRPr="11F1068E">
        <w:rPr>
          <w:i/>
          <w:lang w:val="en-US"/>
        </w:rPr>
        <w:t>Massachusetts Geospatial Strategy</w:t>
      </w:r>
      <w:r w:rsidRPr="11F1068E">
        <w:rPr>
          <w:lang w:val="en-US"/>
        </w:rPr>
        <w:t xml:space="preserve"> includes tactical objectives for each goal. Objectives take the form of recommended actions. The </w:t>
      </w:r>
      <w:r w:rsidRPr="11F1068E">
        <w:rPr>
          <w:i/>
          <w:lang w:val="en-US"/>
        </w:rPr>
        <w:t>Strategy</w:t>
      </w:r>
      <w:r w:rsidRPr="11F1068E">
        <w:rPr>
          <w:lang w:val="en-US"/>
        </w:rPr>
        <w:t xml:space="preserve"> contains </w:t>
      </w:r>
      <w:r w:rsidR="00636D86">
        <w:rPr>
          <w:lang w:val="en-US"/>
        </w:rPr>
        <w:t>proposed deliverables and milestones</w:t>
      </w:r>
      <w:r w:rsidRPr="11F1068E">
        <w:rPr>
          <w:lang w:val="en-US"/>
        </w:rPr>
        <w:t xml:space="preserve"> by which these objectives are staged to achieve all the goals and the Strategy’s vision. </w:t>
      </w:r>
      <w:r w:rsidR="00273843" w:rsidRPr="11F1068E">
        <w:rPr>
          <w:lang w:val="en-US"/>
        </w:rPr>
        <w:t xml:space="preserve">   </w:t>
      </w:r>
      <w:r w:rsidR="00AC5047" w:rsidRPr="11F1068E">
        <w:rPr>
          <w:lang w:val="en-US"/>
        </w:rPr>
        <w:br w:type="page"/>
      </w:r>
    </w:p>
    <w:p w14:paraId="2A59BAA2" w14:textId="5ECD0BBD" w:rsidR="647E508C" w:rsidRDefault="647E508C" w:rsidP="002D49F3">
      <w:pPr>
        <w:pStyle w:val="Heading1"/>
      </w:pPr>
      <w:bookmarkStart w:id="3" w:name="_Toc163050261"/>
      <w:bookmarkStart w:id="4" w:name="_Toc168399942"/>
      <w:bookmarkStart w:id="5" w:name="_Toc195085332"/>
      <w:r>
        <w:lastRenderedPageBreak/>
        <w:t>Introduction</w:t>
      </w:r>
      <w:bookmarkEnd w:id="3"/>
      <w:bookmarkEnd w:id="4"/>
      <w:bookmarkEnd w:id="5"/>
    </w:p>
    <w:p w14:paraId="04FB59D3" w14:textId="6A14B99C" w:rsidR="004A3EE6" w:rsidRDefault="002C55DF" w:rsidP="00DB7E4F">
      <w:pPr>
        <w:pStyle w:val="NoSpacing"/>
        <w:rPr>
          <w:lang w:val="en-US"/>
        </w:rPr>
      </w:pPr>
      <w:r w:rsidRPr="3FDD7532">
        <w:rPr>
          <w:lang w:val="en-US"/>
        </w:rPr>
        <w:t xml:space="preserve">The </w:t>
      </w:r>
      <w:r w:rsidRPr="3FDD7532">
        <w:rPr>
          <w:i/>
          <w:iCs/>
          <w:lang w:val="en-US"/>
        </w:rPr>
        <w:t>Massachusetts Geospatial Strategy</w:t>
      </w:r>
      <w:r w:rsidRPr="3FDD7532">
        <w:rPr>
          <w:lang w:val="en-US"/>
        </w:rPr>
        <w:t xml:space="preserve"> is a plan </w:t>
      </w:r>
      <w:r w:rsidR="001B5B7E" w:rsidRPr="3FDD7532">
        <w:rPr>
          <w:lang w:val="en-US"/>
        </w:rPr>
        <w:t xml:space="preserve">to improve how </w:t>
      </w:r>
      <w:r w:rsidR="00A5174B">
        <w:rPr>
          <w:lang w:val="en-US"/>
        </w:rPr>
        <w:t xml:space="preserve">users of geospatial data in the Commonwealth </w:t>
      </w:r>
      <w:r w:rsidR="001E57B4">
        <w:rPr>
          <w:lang w:val="en-US"/>
        </w:rPr>
        <w:t>can</w:t>
      </w:r>
      <w:r w:rsidR="00A5174B">
        <w:rPr>
          <w:lang w:val="en-US"/>
        </w:rPr>
        <w:t xml:space="preserve"> achieve their missions through </w:t>
      </w:r>
      <w:r w:rsidR="001B5B7E" w:rsidRPr="3FDD7532">
        <w:rPr>
          <w:lang w:val="en-US"/>
        </w:rPr>
        <w:t>the Commonwealth</w:t>
      </w:r>
      <w:r w:rsidRPr="3FDD7532">
        <w:rPr>
          <w:lang w:val="en-US"/>
        </w:rPr>
        <w:t xml:space="preserve"> provid</w:t>
      </w:r>
      <w:r w:rsidR="00A5174B">
        <w:rPr>
          <w:lang w:val="en-US"/>
        </w:rPr>
        <w:t>ing</w:t>
      </w:r>
      <w:r w:rsidRPr="3FDD7532">
        <w:rPr>
          <w:lang w:val="en-US"/>
        </w:rPr>
        <w:t xml:space="preserve"> geospatial data, services, support, and coordination to </w:t>
      </w:r>
      <w:r w:rsidR="00A5174B">
        <w:rPr>
          <w:lang w:val="en-US"/>
        </w:rPr>
        <w:t xml:space="preserve">geospatial </w:t>
      </w:r>
      <w:r w:rsidR="004A3EE6" w:rsidRPr="3FDD7532">
        <w:rPr>
          <w:lang w:val="en-US"/>
        </w:rPr>
        <w:t>stakeholders in Massachusetts</w:t>
      </w:r>
      <w:r w:rsidR="00A5174B">
        <w:rPr>
          <w:lang w:val="en-US"/>
        </w:rPr>
        <w:t xml:space="preserve">. </w:t>
      </w:r>
      <w:r w:rsidR="004A3EE6" w:rsidRPr="3FDD7532">
        <w:rPr>
          <w:lang w:val="en-US"/>
        </w:rPr>
        <w:t xml:space="preserve">Because geospatial data and services are widely used in almost every aspect of contemporary life, </w:t>
      </w:r>
      <w:r w:rsidR="004A3EE6" w:rsidRPr="3FDD7532">
        <w:rPr>
          <w:i/>
          <w:iCs/>
          <w:lang w:val="en-US"/>
        </w:rPr>
        <w:t xml:space="preserve">stakeholders </w:t>
      </w:r>
      <w:r w:rsidR="004A3EE6" w:rsidRPr="3FDD7532">
        <w:rPr>
          <w:lang w:val="en-US"/>
        </w:rPr>
        <w:t>comprise many entities and groups: state</w:t>
      </w:r>
      <w:r w:rsidR="00BC55D8" w:rsidRPr="3FDD7532">
        <w:rPr>
          <w:lang w:val="en-US"/>
        </w:rPr>
        <w:t xml:space="preserve"> agencies; regional planning agencies; municipalities</w:t>
      </w:r>
      <w:r w:rsidR="004A3EE6" w:rsidRPr="3FDD7532">
        <w:rPr>
          <w:lang w:val="en-US"/>
        </w:rPr>
        <w:t>; federal agencies, institutions of higher education; commercial, advocacy, and non-governmental organizations; and</w:t>
      </w:r>
      <w:r w:rsidR="00A748A6">
        <w:rPr>
          <w:lang w:val="en-US"/>
        </w:rPr>
        <w:t xml:space="preserve"> </w:t>
      </w:r>
      <w:r w:rsidR="004A3EE6" w:rsidRPr="3FDD7532">
        <w:rPr>
          <w:lang w:val="en-US"/>
        </w:rPr>
        <w:t xml:space="preserve">the </w:t>
      </w:r>
      <w:r w:rsidR="00046A12">
        <w:rPr>
          <w:lang w:val="en-US"/>
        </w:rPr>
        <w:t>residents</w:t>
      </w:r>
      <w:r w:rsidR="00046A12" w:rsidRPr="3FDD7532">
        <w:rPr>
          <w:lang w:val="en-US"/>
        </w:rPr>
        <w:t xml:space="preserve"> </w:t>
      </w:r>
      <w:r w:rsidR="004A3EE6" w:rsidRPr="3FDD7532">
        <w:rPr>
          <w:lang w:val="en-US"/>
        </w:rPr>
        <w:t>of Massachusetts.</w:t>
      </w:r>
      <w:r w:rsidR="000A39EA" w:rsidRPr="3FDD7532">
        <w:rPr>
          <w:lang w:val="en-US"/>
        </w:rPr>
        <w:t xml:space="preserve"> </w:t>
      </w:r>
      <w:r w:rsidR="00E10CEA" w:rsidRPr="3FDD7532">
        <w:rPr>
          <w:lang w:val="en-US"/>
        </w:rPr>
        <w:t xml:space="preserve">Together, the goals defined in </w:t>
      </w:r>
      <w:r w:rsidR="00A748A6">
        <w:rPr>
          <w:lang w:val="en-US"/>
        </w:rPr>
        <w:t>this</w:t>
      </w:r>
      <w:r w:rsidR="00E10CEA" w:rsidRPr="3FDD7532">
        <w:rPr>
          <w:lang w:val="en-US"/>
        </w:rPr>
        <w:t xml:space="preserve"> plan </w:t>
      </w:r>
      <w:r w:rsidR="00A748A6">
        <w:rPr>
          <w:lang w:val="en-US"/>
        </w:rPr>
        <w:t>offer</w:t>
      </w:r>
      <w:r w:rsidR="00E10CEA" w:rsidRPr="3FDD7532">
        <w:rPr>
          <w:lang w:val="en-US"/>
        </w:rPr>
        <w:t xml:space="preserve"> a sustainable</w:t>
      </w:r>
      <w:r w:rsidR="00A748A6">
        <w:rPr>
          <w:lang w:val="en-US"/>
        </w:rPr>
        <w:t xml:space="preserve"> and </w:t>
      </w:r>
      <w:r w:rsidR="00E10CEA" w:rsidRPr="3FDD7532">
        <w:rPr>
          <w:lang w:val="en-US"/>
        </w:rPr>
        <w:t>improved geospatial ecosystem for stakeholders</w:t>
      </w:r>
      <w:r w:rsidR="00A748A6">
        <w:rPr>
          <w:lang w:val="en-US"/>
        </w:rPr>
        <w:t xml:space="preserve"> across the Commonwealth</w:t>
      </w:r>
      <w:r w:rsidR="00E10CEA" w:rsidRPr="3FDD7532">
        <w:rPr>
          <w:lang w:val="en-US"/>
        </w:rPr>
        <w:t xml:space="preserve">. </w:t>
      </w:r>
    </w:p>
    <w:p w14:paraId="358D5347" w14:textId="77777777" w:rsidR="00A16130" w:rsidRDefault="00A16130" w:rsidP="00A16130">
      <w:pPr>
        <w:pStyle w:val="Heading2"/>
      </w:pPr>
      <w:bookmarkStart w:id="6" w:name="_Toc168399943"/>
      <w:bookmarkStart w:id="7" w:name="_Toc195085333"/>
      <w:r>
        <w:t>Strategic Vision</w:t>
      </w:r>
      <w:bookmarkEnd w:id="6"/>
      <w:bookmarkEnd w:id="7"/>
    </w:p>
    <w:p w14:paraId="09C09B92" w14:textId="77DFC718" w:rsidR="00A16130" w:rsidRDefault="00A16130" w:rsidP="009B5830">
      <w:pPr>
        <w:pStyle w:val="NoSpacing"/>
        <w:spacing w:after="120"/>
        <w:rPr>
          <w:lang w:val="en-US"/>
        </w:rPr>
      </w:pPr>
      <w:r w:rsidRPr="3FDD7532">
        <w:rPr>
          <w:lang w:val="en-US"/>
        </w:rPr>
        <w:t xml:space="preserve">The </w:t>
      </w:r>
      <w:r w:rsidR="00F64F59" w:rsidRPr="3FDD7532">
        <w:rPr>
          <w:lang w:val="en-US"/>
        </w:rPr>
        <w:t xml:space="preserve">vision for the </w:t>
      </w:r>
      <w:r w:rsidRPr="3FDD7532">
        <w:rPr>
          <w:lang w:val="en-US"/>
        </w:rPr>
        <w:t>Massachusetts Geospatial Strategy</w:t>
      </w:r>
      <w:r w:rsidR="00F64F59" w:rsidRPr="3FDD7532">
        <w:rPr>
          <w:lang w:val="en-US"/>
        </w:rPr>
        <w:t xml:space="preserve"> is</w:t>
      </w:r>
      <w:r w:rsidR="17F46B0E" w:rsidRPr="3FDD7532">
        <w:rPr>
          <w:lang w:val="en-US"/>
        </w:rPr>
        <w:t xml:space="preserve"> </w:t>
      </w:r>
      <w:r w:rsidR="17F46B0E">
        <w:t>as follows</w:t>
      </w:r>
      <w:r w:rsidRPr="3FDD7532">
        <w:rPr>
          <w:lang w:val="en-US"/>
        </w:rPr>
        <w:t>:</w:t>
      </w:r>
    </w:p>
    <w:p w14:paraId="3D1CDC2C" w14:textId="29B5B06F" w:rsidR="00A16130" w:rsidRPr="00F01262" w:rsidRDefault="00A16130" w:rsidP="00DB7E4F">
      <w:pPr>
        <w:pStyle w:val="NoSpacing"/>
        <w:rPr>
          <w:i/>
          <w:iCs/>
        </w:rPr>
      </w:pPr>
      <w:r w:rsidRPr="3C6EBB65">
        <w:rPr>
          <w:i/>
          <w:iCs/>
        </w:rPr>
        <w:t xml:space="preserve">Massachusetts’ governments, educational institutions, organizations, industries, and the public will continually have access to </w:t>
      </w:r>
      <w:r>
        <w:rPr>
          <w:i/>
          <w:iCs/>
        </w:rPr>
        <w:t>high-quality</w:t>
      </w:r>
      <w:r w:rsidRPr="3C6EBB65">
        <w:rPr>
          <w:i/>
          <w:iCs/>
        </w:rPr>
        <w:t>, authoritative, statewide geospatial data and the geospatial infrastructure to make use of th</w:t>
      </w:r>
      <w:r w:rsidR="006025D5">
        <w:rPr>
          <w:i/>
          <w:iCs/>
        </w:rPr>
        <w:t>e</w:t>
      </w:r>
      <w:r w:rsidRPr="3C6EBB65">
        <w:rPr>
          <w:i/>
          <w:iCs/>
        </w:rPr>
        <w:t xml:space="preserve">se data. </w:t>
      </w:r>
      <w:r w:rsidR="006025D5" w:rsidRPr="3C6EBB65">
        <w:rPr>
          <w:i/>
          <w:iCs/>
        </w:rPr>
        <w:t>These</w:t>
      </w:r>
      <w:r w:rsidRPr="3C6EBB65">
        <w:rPr>
          <w:i/>
          <w:iCs/>
        </w:rPr>
        <w:t xml:space="preserve"> data support consistent delivery of government services across the Commonwealth and make it easier to do business in Massachusetts</w:t>
      </w:r>
      <w:r>
        <w:rPr>
          <w:i/>
          <w:iCs/>
        </w:rPr>
        <w:t>.</w:t>
      </w:r>
    </w:p>
    <w:p w14:paraId="378E0B9D" w14:textId="027287C4" w:rsidR="00437826" w:rsidRDefault="009D0A7A" w:rsidP="00AF5A64">
      <w:pPr>
        <w:pStyle w:val="Heading2"/>
        <w:rPr>
          <w:lang w:val="en-US"/>
        </w:rPr>
      </w:pPr>
      <w:bookmarkStart w:id="8" w:name="_Toc168399944"/>
      <w:bookmarkStart w:id="9" w:name="_Toc195085334"/>
      <w:r>
        <w:rPr>
          <w:lang w:val="en-US"/>
        </w:rPr>
        <w:t>Strategic Planning Research</w:t>
      </w:r>
      <w:bookmarkEnd w:id="8"/>
      <w:bookmarkEnd w:id="9"/>
    </w:p>
    <w:p w14:paraId="00901A7E" w14:textId="55088512" w:rsidR="0046027B" w:rsidRDefault="00381B5E" w:rsidP="00DB7E4F">
      <w:pPr>
        <w:pStyle w:val="NoSpacing"/>
        <w:rPr>
          <w:lang w:val="en-US"/>
        </w:rPr>
      </w:pPr>
      <w:r w:rsidRPr="3FDD7532">
        <w:rPr>
          <w:lang w:val="en-US"/>
        </w:rPr>
        <w:t>The Massachusetts Geospatial Strategy</w:t>
      </w:r>
      <w:r w:rsidR="000D5FE9" w:rsidRPr="3FDD7532">
        <w:rPr>
          <w:lang w:val="en-US"/>
        </w:rPr>
        <w:t xml:space="preserve"> is based upon </w:t>
      </w:r>
      <w:r w:rsidR="00C03C75" w:rsidRPr="3FDD7532">
        <w:rPr>
          <w:lang w:val="en-US"/>
        </w:rPr>
        <w:t xml:space="preserve">information </w:t>
      </w:r>
      <w:r w:rsidR="7AF9DDAB" w:rsidRPr="3FDD7532">
        <w:rPr>
          <w:lang w:val="en-US"/>
        </w:rPr>
        <w:t xml:space="preserve">collected </w:t>
      </w:r>
      <w:r w:rsidR="00C03C75" w:rsidRPr="3FDD7532">
        <w:rPr>
          <w:lang w:val="en-US"/>
        </w:rPr>
        <w:t xml:space="preserve">from geospatial stakeholders, </w:t>
      </w:r>
      <w:r w:rsidR="00F62A18" w:rsidRPr="3FDD7532">
        <w:rPr>
          <w:lang w:val="en-US"/>
        </w:rPr>
        <w:t xml:space="preserve">MassGIS, and executive leadership in Massachusetts. </w:t>
      </w:r>
      <w:r w:rsidR="002E029B" w:rsidRPr="3FDD7532">
        <w:rPr>
          <w:lang w:val="en-US"/>
        </w:rPr>
        <w:t>An online survey was circulated widely</w:t>
      </w:r>
      <w:r w:rsidR="00046A12">
        <w:rPr>
          <w:lang w:val="en-US"/>
        </w:rPr>
        <w:t>, with</w:t>
      </w:r>
      <w:r w:rsidR="00B6485E" w:rsidRPr="3FDD7532">
        <w:rPr>
          <w:lang w:val="en-US"/>
        </w:rPr>
        <w:t xml:space="preserve"> </w:t>
      </w:r>
      <w:r w:rsidR="7BABAAE9" w:rsidRPr="3FDD7532">
        <w:rPr>
          <w:lang w:val="en-US"/>
        </w:rPr>
        <w:t>5</w:t>
      </w:r>
      <w:r w:rsidR="2A523777" w:rsidRPr="3FDD7532">
        <w:rPr>
          <w:lang w:val="en-US"/>
        </w:rPr>
        <w:t>23</w:t>
      </w:r>
      <w:r w:rsidR="7BABAAE9" w:rsidRPr="3FDD7532">
        <w:rPr>
          <w:lang w:val="en-US"/>
        </w:rPr>
        <w:t xml:space="preserve"> </w:t>
      </w:r>
      <w:r w:rsidR="00B6485E" w:rsidRPr="3FDD7532">
        <w:rPr>
          <w:lang w:val="en-US"/>
        </w:rPr>
        <w:t xml:space="preserve">responses </w:t>
      </w:r>
      <w:r w:rsidR="61631DE9" w:rsidRPr="3FDD7532">
        <w:rPr>
          <w:lang w:val="en-US"/>
        </w:rPr>
        <w:t>collec</w:t>
      </w:r>
      <w:r w:rsidR="00B6485E" w:rsidRPr="3FDD7532">
        <w:rPr>
          <w:lang w:val="en-US"/>
        </w:rPr>
        <w:t xml:space="preserve">ted. Six workshops were held across the state. </w:t>
      </w:r>
      <w:r w:rsidR="00C35D95" w:rsidRPr="3FDD7532">
        <w:rPr>
          <w:lang w:val="en-US"/>
        </w:rPr>
        <w:t xml:space="preserve">Discussions with MassGIS staff </w:t>
      </w:r>
      <w:r w:rsidR="00673B89" w:rsidRPr="3FDD7532">
        <w:rPr>
          <w:lang w:val="en-US"/>
        </w:rPr>
        <w:t>helped elucidate history, current actions, and plans within that office. Review of earlier planning</w:t>
      </w:r>
      <w:r w:rsidR="00E11F80" w:rsidRPr="3FDD7532">
        <w:rPr>
          <w:lang w:val="en-US"/>
        </w:rPr>
        <w:t xml:space="preserve"> and re</w:t>
      </w:r>
      <w:r w:rsidR="00717A86" w:rsidRPr="3FDD7532">
        <w:rPr>
          <w:lang w:val="en-US"/>
        </w:rPr>
        <w:t>ference</w:t>
      </w:r>
      <w:r w:rsidR="00E11F80" w:rsidRPr="3FDD7532">
        <w:rPr>
          <w:lang w:val="en-US"/>
        </w:rPr>
        <w:t xml:space="preserve"> documents from MassGIS, as well as current summaries of activities and usage of resources provided an understanding of how the office has grown and the many things it does today. </w:t>
      </w:r>
    </w:p>
    <w:p w14:paraId="0E9238C5" w14:textId="04E08317" w:rsidR="00DB17EF" w:rsidRDefault="00DB17EF" w:rsidP="009B5830">
      <w:pPr>
        <w:pStyle w:val="NoSpacing"/>
        <w:spacing w:after="120"/>
        <w:rPr>
          <w:lang w:val="en-US"/>
        </w:rPr>
      </w:pPr>
      <w:r w:rsidRPr="3FDD7532">
        <w:rPr>
          <w:lang w:val="en-US"/>
        </w:rPr>
        <w:t xml:space="preserve">The information gathered in the online survey, workshops, and in discussions with MassGIS staff and other professionals was examined </w:t>
      </w:r>
      <w:r w:rsidR="23DD3D50" w:rsidRPr="3FDD7532">
        <w:rPr>
          <w:lang w:val="en-US"/>
        </w:rPr>
        <w:t xml:space="preserve">using </w:t>
      </w:r>
      <w:r w:rsidR="003E6FB8" w:rsidRPr="3FDD7532">
        <w:rPr>
          <w:lang w:val="en-US"/>
        </w:rPr>
        <w:t>Strengths</w:t>
      </w:r>
      <w:r w:rsidRPr="3FDD7532">
        <w:rPr>
          <w:lang w:val="en-US"/>
        </w:rPr>
        <w:t xml:space="preserve">, Weaknesses, Opportunities, and Threats </w:t>
      </w:r>
      <w:r w:rsidR="280816C5" w:rsidRPr="3FDD7532">
        <w:rPr>
          <w:lang w:val="en-US"/>
        </w:rPr>
        <w:t>(SWOT) analysis.</w:t>
      </w:r>
    </w:p>
    <w:p w14:paraId="1A9896E4" w14:textId="504BEE01" w:rsidR="00DB17EF" w:rsidRDefault="00DB17EF" w:rsidP="009B5830">
      <w:pPr>
        <w:pStyle w:val="NoSpacing"/>
        <w:spacing w:after="120"/>
        <w:rPr>
          <w:lang w:val="en-US"/>
        </w:rPr>
      </w:pPr>
      <w:r w:rsidRPr="3FDD7532">
        <w:rPr>
          <w:lang w:val="en-US"/>
        </w:rPr>
        <w:t xml:space="preserve">In general, stakeholders indicated a high degree of satisfaction with MassGIS’ </w:t>
      </w:r>
      <w:r w:rsidR="325066B9" w:rsidRPr="3FDD7532">
        <w:rPr>
          <w:lang w:val="en-US"/>
        </w:rPr>
        <w:t xml:space="preserve">current </w:t>
      </w:r>
      <w:r w:rsidRPr="3FDD7532">
        <w:rPr>
          <w:lang w:val="en-US"/>
        </w:rPr>
        <w:t>services and data</w:t>
      </w:r>
      <w:r w:rsidR="00046A12">
        <w:rPr>
          <w:lang w:val="en-US"/>
        </w:rPr>
        <w:t>,</w:t>
      </w:r>
      <w:r w:rsidRPr="3FDD7532">
        <w:rPr>
          <w:lang w:val="en-US"/>
        </w:rPr>
        <w:t xml:space="preserve"> and the general state of geospatial data activities in the Commonwealth. For instance, most survey respondents were happy with the online services that MassGIS provides. Although users want more kinds of data, they are content with the quality of the data available to them today. </w:t>
      </w:r>
    </w:p>
    <w:p w14:paraId="625CD0FB" w14:textId="7E4BE669" w:rsidR="00DB17EF" w:rsidRDefault="00DB17EF" w:rsidP="00DB7E4F">
      <w:pPr>
        <w:pStyle w:val="NoSpacing"/>
        <w:rPr>
          <w:lang w:val="en-US"/>
        </w:rPr>
      </w:pPr>
      <w:r w:rsidRPr="50864B5B">
        <w:rPr>
          <w:lang w:val="en-US"/>
        </w:rPr>
        <w:t xml:space="preserve">Points of weakness found </w:t>
      </w:r>
      <w:r w:rsidRPr="4E697B22">
        <w:rPr>
          <w:lang w:val="en-US"/>
        </w:rPr>
        <w:t>during</w:t>
      </w:r>
      <w:r w:rsidRPr="50864B5B">
        <w:rPr>
          <w:lang w:val="en-US"/>
        </w:rPr>
        <w:t xml:space="preserve"> information gathering </w:t>
      </w:r>
      <w:proofErr w:type="gramStart"/>
      <w:r w:rsidRPr="50864B5B">
        <w:rPr>
          <w:lang w:val="en-US"/>
        </w:rPr>
        <w:t>center</w:t>
      </w:r>
      <w:proofErr w:type="gramEnd"/>
      <w:r w:rsidRPr="50864B5B">
        <w:rPr>
          <w:lang w:val="en-US"/>
        </w:rPr>
        <w:t xml:space="preserve"> around communication, collaboration, and partnerships. Dataset timeliness and spatial extent are also described by some stakeholders as areas where statewide geospatial products can be improved.</w:t>
      </w:r>
      <w:r w:rsidR="006B616A">
        <w:rPr>
          <w:lang w:val="en-US"/>
        </w:rPr>
        <w:t xml:space="preserve"> Specific weaknesses include the following:</w:t>
      </w:r>
    </w:p>
    <w:p w14:paraId="1DCA18B5" w14:textId="4047EAB3" w:rsidR="00DB17EF" w:rsidRPr="007229F3" w:rsidRDefault="00DB17EF" w:rsidP="00DB7E4F">
      <w:pPr>
        <w:pStyle w:val="NoSpacing"/>
        <w:numPr>
          <w:ilvl w:val="0"/>
          <w:numId w:val="31"/>
        </w:numPr>
        <w:rPr>
          <w:lang w:val="en-US"/>
        </w:rPr>
      </w:pPr>
      <w:r w:rsidRPr="604F59D5">
        <w:rPr>
          <w:lang w:val="en-US"/>
        </w:rPr>
        <w:t>Stakeholders are eager for more community-building, partnerships, and support. These are opportunities that the geospatial strategy seek</w:t>
      </w:r>
      <w:r w:rsidR="00046A12">
        <w:rPr>
          <w:lang w:val="en-US"/>
        </w:rPr>
        <w:t>s</w:t>
      </w:r>
      <w:r w:rsidRPr="604F59D5">
        <w:rPr>
          <w:lang w:val="en-US"/>
        </w:rPr>
        <w:t xml:space="preserve"> to realize. </w:t>
      </w:r>
    </w:p>
    <w:p w14:paraId="6D22A454" w14:textId="1DD4DF40" w:rsidR="00DB17EF" w:rsidRPr="007229F3" w:rsidRDefault="00DB17EF" w:rsidP="00DB7E4F">
      <w:pPr>
        <w:pStyle w:val="NoSpacing"/>
        <w:numPr>
          <w:ilvl w:val="0"/>
          <w:numId w:val="31"/>
        </w:numPr>
        <w:rPr>
          <w:lang w:val="en-US"/>
        </w:rPr>
      </w:pPr>
      <w:r w:rsidRPr="0BED9869">
        <w:rPr>
          <w:lang w:val="en-US"/>
        </w:rPr>
        <w:t xml:space="preserve">Stakeholders throughout the Commonwealth are eager for more data and better mechanisms to maintain and share authoritative data. These are </w:t>
      </w:r>
      <w:r w:rsidR="00046A12">
        <w:rPr>
          <w:lang w:val="en-US"/>
        </w:rPr>
        <w:t xml:space="preserve">specific </w:t>
      </w:r>
      <w:r w:rsidRPr="0BED9869">
        <w:rPr>
          <w:lang w:val="en-US"/>
        </w:rPr>
        <w:t xml:space="preserve">opportunities for MassGIS and the Massachusetts Geospatial Information Coordinating Council (MaGICC). </w:t>
      </w:r>
    </w:p>
    <w:p w14:paraId="7CC09AA2" w14:textId="77777777" w:rsidR="00DB7E4F" w:rsidRDefault="00DB7E4F" w:rsidP="00DB7E4F">
      <w:pPr>
        <w:pStyle w:val="NoSpacing"/>
        <w:rPr>
          <w:lang w:val="en-US"/>
        </w:rPr>
      </w:pPr>
    </w:p>
    <w:p w14:paraId="65071CC8" w14:textId="46FE9A97" w:rsidR="00DB17EF" w:rsidRDefault="00390523" w:rsidP="00DB7E4F">
      <w:pPr>
        <w:pStyle w:val="NoSpacing"/>
        <w:rPr>
          <w:lang w:val="en-US"/>
        </w:rPr>
      </w:pPr>
      <w:r>
        <w:rPr>
          <w:lang w:val="en-US"/>
        </w:rPr>
        <w:t>In the context of the SWOT analysis, t</w:t>
      </w:r>
      <w:r w:rsidR="00DB17EF" w:rsidRPr="0BED9869">
        <w:rPr>
          <w:lang w:val="en-US"/>
        </w:rPr>
        <w:t>hreats might prevent the strategic goals from</w:t>
      </w:r>
      <w:r w:rsidR="00DB17EF" w:rsidRPr="0BED9869" w:rsidDel="00CF0592">
        <w:rPr>
          <w:lang w:val="en-US"/>
        </w:rPr>
        <w:t xml:space="preserve"> </w:t>
      </w:r>
      <w:r w:rsidR="00DB17EF" w:rsidRPr="0BED9869">
        <w:rPr>
          <w:lang w:val="en-US"/>
        </w:rPr>
        <w:t>being</w:t>
      </w:r>
      <w:r>
        <w:rPr>
          <w:lang w:val="en-US"/>
        </w:rPr>
        <w:t xml:space="preserve"> implemented</w:t>
      </w:r>
      <w:r w:rsidR="00DB17EF" w:rsidRPr="0BED9869">
        <w:rPr>
          <w:lang w:val="en-US"/>
        </w:rPr>
        <w:t xml:space="preserve"> or</w:t>
      </w:r>
      <w:r w:rsidR="00DB17EF" w:rsidRPr="0BED9869" w:rsidDel="00CF0592">
        <w:rPr>
          <w:lang w:val="en-US"/>
        </w:rPr>
        <w:t xml:space="preserve"> </w:t>
      </w:r>
      <w:r w:rsidR="00DB17EF" w:rsidRPr="4E697B22">
        <w:rPr>
          <w:lang w:val="en-US"/>
        </w:rPr>
        <w:t>achievable.</w:t>
      </w:r>
      <w:r w:rsidR="00DB17EF" w:rsidRPr="0BED9869">
        <w:rPr>
          <w:lang w:val="en-US"/>
        </w:rPr>
        <w:t xml:space="preserve"> Furthermore, threats could prevent successful collaboration by</w:t>
      </w:r>
      <w:r w:rsidR="00DB17EF" w:rsidRPr="0BED9869" w:rsidDel="00CF0592">
        <w:rPr>
          <w:lang w:val="en-US"/>
        </w:rPr>
        <w:t xml:space="preserve"> </w:t>
      </w:r>
      <w:r w:rsidR="00DB17EF" w:rsidRPr="0BED9869">
        <w:rPr>
          <w:lang w:val="en-US"/>
        </w:rPr>
        <w:t xml:space="preserve">MaGICC </w:t>
      </w:r>
      <w:r w:rsidR="00DB17EF" w:rsidRPr="4E697B22">
        <w:rPr>
          <w:lang w:val="en-US"/>
        </w:rPr>
        <w:t>or</w:t>
      </w:r>
      <w:r w:rsidR="00DB17EF" w:rsidRPr="0BED9869">
        <w:rPr>
          <w:lang w:val="en-US"/>
        </w:rPr>
        <w:t xml:space="preserve"> MassGIS, </w:t>
      </w:r>
      <w:r w:rsidR="00DB17EF" w:rsidRPr="0BED9869">
        <w:rPr>
          <w:lang w:val="en-US"/>
        </w:rPr>
        <w:lastRenderedPageBreak/>
        <w:t>forestalling the advance</w:t>
      </w:r>
      <w:r w:rsidR="00DB17EF" w:rsidRPr="0BED9869" w:rsidDel="00CF0592">
        <w:rPr>
          <w:lang w:val="en-US"/>
        </w:rPr>
        <w:t xml:space="preserve"> </w:t>
      </w:r>
      <w:r w:rsidR="00DB17EF" w:rsidRPr="0BED9869">
        <w:rPr>
          <w:lang w:val="en-US"/>
        </w:rPr>
        <w:t>of geospatial maturity in the Commonwealth. Therefore, the SWOT analysis threats are repeated here to contextualize how the goals and recommendations avoid them</w:t>
      </w:r>
      <w:r w:rsidR="00DB17EF" w:rsidRPr="4E697B22">
        <w:rPr>
          <w:lang w:val="en-US"/>
        </w:rPr>
        <w:t>:</w:t>
      </w:r>
      <w:r w:rsidR="00DB17EF" w:rsidRPr="0BED9869">
        <w:rPr>
          <w:lang w:val="en-US"/>
        </w:rPr>
        <w:t xml:space="preserve"> </w:t>
      </w:r>
    </w:p>
    <w:p w14:paraId="5CE7FEA5" w14:textId="77777777" w:rsidR="00DB17EF" w:rsidRPr="00F50F6A" w:rsidRDefault="00DB17EF" w:rsidP="00DB7E4F">
      <w:pPr>
        <w:pStyle w:val="NoSpacing"/>
        <w:numPr>
          <w:ilvl w:val="0"/>
          <w:numId w:val="30"/>
        </w:numPr>
        <w:rPr>
          <w:lang w:val="en-US"/>
        </w:rPr>
      </w:pPr>
      <w:r w:rsidRPr="4E697B22">
        <w:rPr>
          <w:lang w:val="en-US"/>
        </w:rPr>
        <w:t>Efforts to establish</w:t>
      </w:r>
      <w:r w:rsidRPr="3AF1D84D">
        <w:rPr>
          <w:lang w:val="en-US"/>
        </w:rPr>
        <w:t xml:space="preserve"> policies, standards, and mechanisms to govern statewide geospatial data will fail without a designated authority.</w:t>
      </w:r>
    </w:p>
    <w:p w14:paraId="4B20DF8D" w14:textId="77777777" w:rsidR="00DB17EF" w:rsidRDefault="00DB17EF" w:rsidP="00DB7E4F">
      <w:pPr>
        <w:pStyle w:val="NoSpacing"/>
        <w:numPr>
          <w:ilvl w:val="0"/>
          <w:numId w:val="30"/>
        </w:numPr>
      </w:pPr>
      <w:r>
        <w:t>Establishing a geospatial council without authority to fund priorities or compel action would severely constrain its effectiveness.</w:t>
      </w:r>
    </w:p>
    <w:p w14:paraId="472CF55F" w14:textId="77777777" w:rsidR="00DB17EF" w:rsidRDefault="00DB17EF" w:rsidP="00DB7E4F">
      <w:pPr>
        <w:pStyle w:val="NoSpacing"/>
        <w:numPr>
          <w:ilvl w:val="0"/>
          <w:numId w:val="30"/>
        </w:numPr>
        <w:rPr>
          <w:lang w:val="en-US"/>
        </w:rPr>
      </w:pPr>
      <w:r w:rsidRPr="0BED9869">
        <w:rPr>
          <w:lang w:val="en-US"/>
        </w:rPr>
        <w:t xml:space="preserve">Poorly defined roles and responsibilities </w:t>
      </w:r>
      <w:r w:rsidRPr="4E697B22">
        <w:rPr>
          <w:lang w:val="en-US"/>
        </w:rPr>
        <w:t>for</w:t>
      </w:r>
      <w:r w:rsidRPr="0BED9869">
        <w:rPr>
          <w:lang w:val="en-US"/>
        </w:rPr>
        <w:t xml:space="preserve"> MaGICC and MassGIS will impede the implementation of plan goals.</w:t>
      </w:r>
    </w:p>
    <w:p w14:paraId="22CE0C7D" w14:textId="77777777" w:rsidR="00DB17EF" w:rsidRDefault="00DB17EF" w:rsidP="00DB7E4F">
      <w:pPr>
        <w:pStyle w:val="NoSpacing"/>
        <w:numPr>
          <w:ilvl w:val="0"/>
          <w:numId w:val="30"/>
        </w:numPr>
        <w:rPr>
          <w:lang w:val="en-US"/>
        </w:rPr>
      </w:pPr>
      <w:r w:rsidRPr="0BED9869">
        <w:rPr>
          <w:lang w:val="en-US"/>
        </w:rPr>
        <w:t xml:space="preserve">If MaGICC is perceived as being ineffective, the geospatial community will not subscribe to actions, ideas, or initiatives the Council develops.  </w:t>
      </w:r>
    </w:p>
    <w:p w14:paraId="55C1DC1E" w14:textId="77777777" w:rsidR="00DB17EF" w:rsidRPr="002C4D5F" w:rsidRDefault="00DB17EF" w:rsidP="00DB7E4F">
      <w:pPr>
        <w:pStyle w:val="NoSpacing"/>
        <w:numPr>
          <w:ilvl w:val="0"/>
          <w:numId w:val="30"/>
        </w:numPr>
        <w:rPr>
          <w:b/>
          <w:bCs/>
          <w:lang w:val="en-US"/>
        </w:rPr>
      </w:pPr>
      <w:r w:rsidRPr="0BED9869">
        <w:rPr>
          <w:lang w:val="en-US"/>
        </w:rPr>
        <w:t>If MassGIS lacks sufficient funding, many of the ideas presented in this strategic plan would be difficult to implement.</w:t>
      </w:r>
    </w:p>
    <w:p w14:paraId="4A8D98E9" w14:textId="257E6E6E" w:rsidR="002D49F3" w:rsidRDefault="00B43E6A" w:rsidP="00AF5A64">
      <w:pPr>
        <w:pStyle w:val="Heading2"/>
        <w:rPr>
          <w:lang w:val="en-US"/>
        </w:rPr>
      </w:pPr>
      <w:bookmarkStart w:id="10" w:name="_Toc168399945"/>
      <w:bookmarkStart w:id="11" w:name="_Toc195085335"/>
      <w:r>
        <w:rPr>
          <w:lang w:val="en-US"/>
        </w:rPr>
        <w:t xml:space="preserve">Major </w:t>
      </w:r>
      <w:r w:rsidR="00F64F59">
        <w:rPr>
          <w:lang w:val="en-US"/>
        </w:rPr>
        <w:t>Components</w:t>
      </w:r>
      <w:r w:rsidR="00AF5A64">
        <w:rPr>
          <w:lang w:val="en-US"/>
        </w:rPr>
        <w:t xml:space="preserve"> of the Strategy</w:t>
      </w:r>
      <w:bookmarkEnd w:id="10"/>
      <w:bookmarkEnd w:id="11"/>
    </w:p>
    <w:p w14:paraId="3137FAD8" w14:textId="7050F3CE" w:rsidR="00C661C3" w:rsidRPr="00C661C3" w:rsidRDefault="00C661C3" w:rsidP="00C661C3">
      <w:pPr>
        <w:pStyle w:val="Heading3"/>
        <w:rPr>
          <w:lang w:val="en-US"/>
        </w:rPr>
      </w:pPr>
      <w:bookmarkStart w:id="12" w:name="_Toc195085336"/>
      <w:r>
        <w:rPr>
          <w:lang w:val="en-US"/>
        </w:rPr>
        <w:t>MassGIS</w:t>
      </w:r>
      <w:bookmarkEnd w:id="12"/>
    </w:p>
    <w:p w14:paraId="4CC5BFA1" w14:textId="79E50AFD" w:rsidR="00CD1423" w:rsidRDefault="00570B0D" w:rsidP="00D42574">
      <w:pPr>
        <w:pStyle w:val="NoSpacing"/>
        <w:spacing w:after="120"/>
        <w:rPr>
          <w:lang w:val="en-US"/>
        </w:rPr>
      </w:pPr>
      <w:r w:rsidRPr="2328BBA3">
        <w:rPr>
          <w:lang w:val="en-US"/>
        </w:rPr>
        <w:t xml:space="preserve">The Bureau of Geographic Information </w:t>
      </w:r>
      <w:r w:rsidR="00996085" w:rsidRPr="2328BBA3">
        <w:rPr>
          <w:lang w:val="en-US"/>
        </w:rPr>
        <w:t>(</w:t>
      </w:r>
      <w:r w:rsidRPr="2328BBA3">
        <w:rPr>
          <w:lang w:val="en-US"/>
        </w:rPr>
        <w:t>Commonwealth of Massachusetts, Executive Office of Technology and Security Services</w:t>
      </w:r>
      <w:r w:rsidR="00996085" w:rsidRPr="2328BBA3">
        <w:rPr>
          <w:lang w:val="en-US"/>
        </w:rPr>
        <w:t>)</w:t>
      </w:r>
      <w:r w:rsidRPr="2328BBA3">
        <w:rPr>
          <w:lang w:val="en-US"/>
        </w:rPr>
        <w:t xml:space="preserve">, </w:t>
      </w:r>
      <w:r w:rsidR="00CD1423" w:rsidRPr="2328BBA3">
        <w:rPr>
          <w:lang w:val="en-US"/>
        </w:rPr>
        <w:t xml:space="preserve">more commonly known as MassGIS, </w:t>
      </w:r>
      <w:r w:rsidRPr="2328BBA3">
        <w:rPr>
          <w:lang w:val="en-US"/>
        </w:rPr>
        <w:t xml:space="preserve">is an important </w:t>
      </w:r>
      <w:r w:rsidR="11FEC318" w:rsidRPr="2328BBA3">
        <w:rPr>
          <w:lang w:val="en-US"/>
        </w:rPr>
        <w:t>factor</w:t>
      </w:r>
      <w:r w:rsidRPr="2328BBA3">
        <w:rPr>
          <w:lang w:val="en-US"/>
        </w:rPr>
        <w:t xml:space="preserve"> in th</w:t>
      </w:r>
      <w:r w:rsidR="00FE51D9" w:rsidRPr="2328BBA3">
        <w:rPr>
          <w:lang w:val="en-US"/>
        </w:rPr>
        <w:t>is</w:t>
      </w:r>
      <w:r w:rsidRPr="2328BBA3">
        <w:rPr>
          <w:lang w:val="en-US"/>
        </w:rPr>
        <w:t xml:space="preserve"> plan. </w:t>
      </w:r>
      <w:r w:rsidR="00CD1423" w:rsidRPr="2328BBA3">
        <w:rPr>
          <w:lang w:val="en-US"/>
        </w:rPr>
        <w:t>MassGIS grew from</w:t>
      </w:r>
      <w:r w:rsidR="00904201" w:rsidRPr="2328BBA3">
        <w:rPr>
          <w:lang w:val="en-US"/>
        </w:rPr>
        <w:t xml:space="preserve"> </w:t>
      </w:r>
      <w:r w:rsidR="0006703F" w:rsidRPr="2328BBA3">
        <w:rPr>
          <w:lang w:val="en-US"/>
        </w:rPr>
        <w:t xml:space="preserve">the former Executive Office of Environmental Affairs consolidating GIS </w:t>
      </w:r>
      <w:r w:rsidR="00CE6CFA" w:rsidRPr="2328BBA3">
        <w:rPr>
          <w:lang w:val="en-US"/>
        </w:rPr>
        <w:t>across agencies in 1988</w:t>
      </w:r>
      <w:r w:rsidR="00A63BC2" w:rsidRPr="2328BBA3">
        <w:rPr>
          <w:lang w:val="en-US"/>
        </w:rPr>
        <w:t xml:space="preserve">. Eleven years later, the State Legislature created </w:t>
      </w:r>
      <w:r w:rsidR="00455086" w:rsidRPr="2328BBA3">
        <w:rPr>
          <w:lang w:val="en-US"/>
        </w:rPr>
        <w:t xml:space="preserve">and moved MassGIS to </w:t>
      </w:r>
      <w:r w:rsidR="00996085" w:rsidRPr="2328BBA3">
        <w:rPr>
          <w:lang w:val="en-US"/>
        </w:rPr>
        <w:t>t</w:t>
      </w:r>
      <w:r w:rsidR="00A63BC2" w:rsidRPr="2328BBA3">
        <w:rPr>
          <w:lang w:val="en-US"/>
        </w:rPr>
        <w:t>he Office of Geographic</w:t>
      </w:r>
      <w:r w:rsidR="003E4737" w:rsidRPr="2328BBA3">
        <w:rPr>
          <w:lang w:val="en-US"/>
        </w:rPr>
        <w:t xml:space="preserve"> and Environmental Information in the </w:t>
      </w:r>
      <w:r w:rsidR="00996085" w:rsidRPr="2328BBA3">
        <w:rPr>
          <w:lang w:val="en-US"/>
        </w:rPr>
        <w:t xml:space="preserve">Executive </w:t>
      </w:r>
      <w:r w:rsidR="003E4737" w:rsidRPr="2328BBA3">
        <w:rPr>
          <w:lang w:val="en-US"/>
        </w:rPr>
        <w:t>Office of Energy and Environmental Affairs</w:t>
      </w:r>
      <w:r w:rsidR="00762320" w:rsidRPr="2328BBA3">
        <w:rPr>
          <w:lang w:val="en-US"/>
        </w:rPr>
        <w:t xml:space="preserve">. </w:t>
      </w:r>
      <w:r w:rsidR="001D62B0" w:rsidRPr="2328BBA3">
        <w:rPr>
          <w:lang w:val="en-US"/>
        </w:rPr>
        <w:t>Over the years, the name MassGIS became the most common shorthand</w:t>
      </w:r>
      <w:r w:rsidR="007F0887" w:rsidRPr="2328BBA3">
        <w:rPr>
          <w:lang w:val="en-US"/>
        </w:rPr>
        <w:t xml:space="preserve"> for the office. </w:t>
      </w:r>
      <w:r w:rsidR="00EE12D3" w:rsidRPr="2328BBA3">
        <w:rPr>
          <w:lang w:val="en-US"/>
        </w:rPr>
        <w:t xml:space="preserve">In 2007, </w:t>
      </w:r>
      <w:r w:rsidR="007F0887" w:rsidRPr="2328BBA3">
        <w:rPr>
          <w:lang w:val="en-US"/>
        </w:rPr>
        <w:t xml:space="preserve">Massachusetts was awarded a United States Geological Survey </w:t>
      </w:r>
      <w:r w:rsidR="001C53D2" w:rsidRPr="2328BBA3">
        <w:rPr>
          <w:lang w:val="en-US"/>
        </w:rPr>
        <w:t>50 States Initiative</w:t>
      </w:r>
      <w:r w:rsidR="00341504" w:rsidRPr="2328BBA3">
        <w:rPr>
          <w:lang w:val="en-US"/>
        </w:rPr>
        <w:t xml:space="preserve"> </w:t>
      </w:r>
      <w:r w:rsidR="00996085" w:rsidRPr="2328BBA3">
        <w:rPr>
          <w:lang w:val="en-US"/>
        </w:rPr>
        <w:t>grant</w:t>
      </w:r>
      <w:r w:rsidR="00341504" w:rsidRPr="2328BBA3">
        <w:rPr>
          <w:lang w:val="en-US"/>
        </w:rPr>
        <w:t xml:space="preserve"> </w:t>
      </w:r>
      <w:r w:rsidR="001C53D2" w:rsidRPr="2328BBA3">
        <w:rPr>
          <w:lang w:val="en-US"/>
        </w:rPr>
        <w:t xml:space="preserve">to </w:t>
      </w:r>
      <w:r w:rsidR="00EE12D3" w:rsidRPr="2328BBA3">
        <w:rPr>
          <w:lang w:val="en-US"/>
        </w:rPr>
        <w:t>prepare</w:t>
      </w:r>
      <w:r w:rsidR="001C53D2" w:rsidRPr="2328BBA3">
        <w:rPr>
          <w:lang w:val="en-US"/>
        </w:rPr>
        <w:t xml:space="preserve"> a statewide strategic plan</w:t>
      </w:r>
      <w:r w:rsidR="00EE12D3" w:rsidRPr="2328BBA3">
        <w:rPr>
          <w:lang w:val="en-US"/>
        </w:rPr>
        <w:t>. This plan</w:t>
      </w:r>
      <w:r w:rsidR="0040720C" w:rsidRPr="2328BBA3">
        <w:rPr>
          <w:lang w:val="en-US"/>
        </w:rPr>
        <w:t>,</w:t>
      </w:r>
      <w:r w:rsidR="00341504" w:rsidRPr="2328BBA3">
        <w:rPr>
          <w:lang w:val="en-US"/>
        </w:rPr>
        <w:t xml:space="preserve"> </w:t>
      </w:r>
      <w:r w:rsidR="71F2FD1A" w:rsidRPr="2328BBA3">
        <w:rPr>
          <w:i/>
          <w:iCs/>
          <w:lang w:val="en-US"/>
        </w:rPr>
        <w:t>A Strategic Plan for Massachusetts’ Spatial Data Infrastructure</w:t>
      </w:r>
      <w:r w:rsidR="00F416FB">
        <w:rPr>
          <w:i/>
          <w:iCs/>
          <w:lang w:val="en-US"/>
        </w:rPr>
        <w:t>,</w:t>
      </w:r>
      <w:r w:rsidR="0040720C" w:rsidRPr="2328BBA3">
        <w:rPr>
          <w:lang w:val="en-US"/>
        </w:rPr>
        <w:t xml:space="preserve"> was </w:t>
      </w:r>
      <w:r w:rsidR="00803EAB" w:rsidRPr="2328BBA3">
        <w:rPr>
          <w:lang w:val="en-US"/>
        </w:rPr>
        <w:t>p</w:t>
      </w:r>
      <w:r w:rsidR="71F2FD1A" w:rsidRPr="2328BBA3">
        <w:rPr>
          <w:lang w:val="en-US"/>
        </w:rPr>
        <w:t xml:space="preserve">repared by Applied Geographics, Inc. </w:t>
      </w:r>
      <w:r w:rsidR="0040720C" w:rsidRPr="2328BBA3">
        <w:rPr>
          <w:lang w:val="en-US"/>
        </w:rPr>
        <w:t>for</w:t>
      </w:r>
      <w:r w:rsidR="71F2FD1A" w:rsidRPr="2328BBA3">
        <w:rPr>
          <w:lang w:val="en-US"/>
        </w:rPr>
        <w:t xml:space="preserve"> MassGIS </w:t>
      </w:r>
      <w:r w:rsidR="00996085" w:rsidRPr="2328BBA3">
        <w:rPr>
          <w:lang w:val="en-US"/>
        </w:rPr>
        <w:t>and</w:t>
      </w:r>
      <w:r w:rsidR="71F2FD1A" w:rsidRPr="2328BBA3">
        <w:rPr>
          <w:lang w:val="en-US"/>
        </w:rPr>
        <w:t xml:space="preserve"> the Massachusetts Geographic Information Council Strategic Plan Steering Committee</w:t>
      </w:r>
      <w:r w:rsidR="001C53D2" w:rsidRPr="2328BBA3">
        <w:rPr>
          <w:lang w:val="en-US"/>
        </w:rPr>
        <w:t xml:space="preserve">. </w:t>
      </w:r>
      <w:r w:rsidR="00CD1423" w:rsidRPr="2328BBA3">
        <w:rPr>
          <w:lang w:val="en-US"/>
        </w:rPr>
        <w:t>In 20</w:t>
      </w:r>
      <w:r w:rsidR="00996085" w:rsidRPr="2328BBA3">
        <w:rPr>
          <w:lang w:val="en-US"/>
        </w:rPr>
        <w:t>09</w:t>
      </w:r>
      <w:r w:rsidR="00CD1423" w:rsidRPr="2328BBA3">
        <w:rPr>
          <w:lang w:val="en-US"/>
        </w:rPr>
        <w:t xml:space="preserve">, realizing that MassGIS was outgrowing its then-current home </w:t>
      </w:r>
      <w:r w:rsidR="0040720C" w:rsidRPr="2328BBA3">
        <w:rPr>
          <w:lang w:val="en-US"/>
        </w:rPr>
        <w:t>office</w:t>
      </w:r>
      <w:r w:rsidR="00CD1423" w:rsidRPr="2328BBA3">
        <w:rPr>
          <w:lang w:val="en-US"/>
        </w:rPr>
        <w:t>, a task force was convened to study where MassGIS should be housed in Commonwealth government</w:t>
      </w:r>
      <w:r w:rsidR="0040720C" w:rsidRPr="2328BBA3">
        <w:rPr>
          <w:lang w:val="en-US"/>
        </w:rPr>
        <w:t xml:space="preserve">. The </w:t>
      </w:r>
      <w:r w:rsidR="034F21EF" w:rsidRPr="2328BBA3">
        <w:rPr>
          <w:i/>
          <w:iCs/>
          <w:lang w:val="en-US"/>
        </w:rPr>
        <w:t>Sustaining MassGIS for the Future: Organization, Funding, and Governance Recommendations</w:t>
      </w:r>
      <w:r w:rsidR="0040720C" w:rsidRPr="2328BBA3">
        <w:rPr>
          <w:i/>
          <w:iCs/>
          <w:lang w:val="en-US"/>
        </w:rPr>
        <w:t xml:space="preserve"> </w:t>
      </w:r>
      <w:r w:rsidR="034F21EF" w:rsidRPr="2328BBA3">
        <w:rPr>
          <w:i/>
          <w:iCs/>
          <w:lang w:val="en-US"/>
        </w:rPr>
        <w:t>Report</w:t>
      </w:r>
      <w:r w:rsidR="034F21EF" w:rsidRPr="2328BBA3">
        <w:rPr>
          <w:lang w:val="en-US"/>
        </w:rPr>
        <w:t xml:space="preserve"> of the MassGIS Task Force</w:t>
      </w:r>
      <w:r w:rsidR="0040720C" w:rsidRPr="2328BBA3">
        <w:rPr>
          <w:lang w:val="en-US"/>
        </w:rPr>
        <w:t xml:space="preserve"> </w:t>
      </w:r>
      <w:r w:rsidR="00CD1423" w:rsidRPr="2328BBA3">
        <w:rPr>
          <w:lang w:val="en-US"/>
        </w:rPr>
        <w:t>resulted in legislation that moved MassGIS to the Executive Office of Technology and Security Services</w:t>
      </w:r>
      <w:r w:rsidR="320DFAB7" w:rsidRPr="2328BBA3">
        <w:rPr>
          <w:lang w:val="en-US"/>
        </w:rPr>
        <w:t xml:space="preserve"> (EOTSS)</w:t>
      </w:r>
      <w:r w:rsidR="00CD1423" w:rsidRPr="2328BBA3">
        <w:rPr>
          <w:lang w:val="en-US"/>
        </w:rPr>
        <w:t>. The legislation stated MassGIS’ role in state government and the state’s economy:</w:t>
      </w:r>
    </w:p>
    <w:p w14:paraId="76A03146" w14:textId="1E287914" w:rsidR="00390523" w:rsidRPr="00390523" w:rsidRDefault="00FC4A10" w:rsidP="00390523">
      <w:pPr>
        <w:pStyle w:val="NoSpacing"/>
        <w:spacing w:after="120"/>
        <w:rPr>
          <w:i/>
          <w:iCs/>
          <w:lang w:val="en-US"/>
        </w:rPr>
      </w:pPr>
      <w:r w:rsidRPr="00A21265">
        <w:rPr>
          <w:i/>
          <w:iCs/>
          <w:lang w:val="en-US"/>
        </w:rPr>
        <w:t>Section 5. There shall be a bureau of geographic information within the office which shall develop, maintain, update and distribute geographic information, technology, data and services for use by state agencies, municipalities and the public. The office shall coordinate all geographic information activities in state and local government and shall collect, manage and distribute geographic information maintained by state agencies and local government agencies. Subject to sufficient appropriation, the office shall provide technical services related to geographic information to state agencies and municipalities. The secretary may, as needed, set standards for the acquisition, management and reporting of geographical information and for the acquisition, creation or use of applications employing such information by any state agency and the reporting of such information by municipalities.</w:t>
      </w:r>
      <w:r w:rsidR="00E75FE0">
        <w:rPr>
          <w:i/>
          <w:iCs/>
          <w:lang w:val="en-US"/>
        </w:rPr>
        <w:t xml:space="preserve"> </w:t>
      </w:r>
      <w:r w:rsidRPr="00390523">
        <w:rPr>
          <w:sz w:val="18"/>
          <w:szCs w:val="18"/>
          <w:lang w:val="en-US"/>
        </w:rPr>
        <w:t>(General Laws, Part I, Title II, Chapter 7D</w:t>
      </w:r>
      <w:r w:rsidR="00390523" w:rsidRPr="00390523">
        <w:rPr>
          <w:sz w:val="18"/>
          <w:szCs w:val="18"/>
          <w:lang w:val="en-US"/>
        </w:rPr>
        <w:t>)</w:t>
      </w:r>
    </w:p>
    <w:p w14:paraId="7F87F7F2" w14:textId="72907580" w:rsidR="005420EF" w:rsidRPr="00A74FC3" w:rsidRDefault="00390523" w:rsidP="00390523">
      <w:pPr>
        <w:pStyle w:val="NoSpacing"/>
        <w:rPr>
          <w:lang w:val="en-US"/>
        </w:rPr>
      </w:pPr>
      <w:r>
        <w:rPr>
          <w:lang w:val="en-US"/>
        </w:rPr>
        <w:t>Tod</w:t>
      </w:r>
      <w:r w:rsidR="00085D7B" w:rsidRPr="2328BBA3">
        <w:rPr>
          <w:lang w:val="en-US"/>
        </w:rPr>
        <w:t xml:space="preserve">ay, MassGIS provides a wealth of data, services, and coordinating activities to all stakeholders. These include publishing authoritative data through the </w:t>
      </w:r>
      <w:r w:rsidR="00EE24A8" w:rsidRPr="2328BBA3">
        <w:rPr>
          <w:lang w:val="en-US"/>
        </w:rPr>
        <w:t xml:space="preserve">Massachusetts Data Hub as datasets, interactive maps, charts, common GIS data service formats, and application programming interfaces (APIs). </w:t>
      </w:r>
      <w:r w:rsidR="00FE51D9" w:rsidRPr="2328BBA3">
        <w:rPr>
          <w:lang w:val="en-US"/>
        </w:rPr>
        <w:t xml:space="preserve">Another important </w:t>
      </w:r>
      <w:r w:rsidR="007423C7" w:rsidRPr="2328BBA3">
        <w:rPr>
          <w:lang w:val="en-US"/>
        </w:rPr>
        <w:t>purview</w:t>
      </w:r>
      <w:r w:rsidR="00FE51D9" w:rsidRPr="2328BBA3">
        <w:rPr>
          <w:lang w:val="en-US"/>
        </w:rPr>
        <w:t xml:space="preserve"> of </w:t>
      </w:r>
      <w:r w:rsidR="007423C7" w:rsidRPr="2328BBA3">
        <w:rPr>
          <w:lang w:val="en-US"/>
        </w:rPr>
        <w:t xml:space="preserve">MassGIS </w:t>
      </w:r>
      <w:r w:rsidR="00FE51D9" w:rsidRPr="2328BBA3">
        <w:rPr>
          <w:lang w:val="en-US"/>
        </w:rPr>
        <w:t>is the Massachusetts Spatial Data Infrastructure (</w:t>
      </w:r>
      <w:r w:rsidR="001825C5">
        <w:rPr>
          <w:lang w:val="en-US"/>
        </w:rPr>
        <w:t>MSDI</w:t>
      </w:r>
      <w:r w:rsidR="00FE51D9" w:rsidRPr="2328BBA3">
        <w:rPr>
          <w:lang w:val="en-US"/>
        </w:rPr>
        <w:t xml:space="preserve">). </w:t>
      </w:r>
      <w:proofErr w:type="gramStart"/>
      <w:r w:rsidR="00FE51D9" w:rsidRPr="2328BBA3">
        <w:rPr>
          <w:lang w:val="en-US"/>
        </w:rPr>
        <w:t>The MSDI</w:t>
      </w:r>
      <w:proofErr w:type="gramEnd"/>
      <w:r w:rsidR="00FE51D9" w:rsidRPr="2328BBA3">
        <w:rPr>
          <w:lang w:val="en-US"/>
        </w:rPr>
        <w:t xml:space="preserve">, like its national counterpart the National Spatial Data Infrastructure (NSDI), consists of both geospatial data </w:t>
      </w:r>
      <w:r w:rsidR="00FE51D9" w:rsidRPr="2328BBA3">
        <w:rPr>
          <w:lang w:val="en-US"/>
        </w:rPr>
        <w:lastRenderedPageBreak/>
        <w:t xml:space="preserve">themes that are </w:t>
      </w:r>
      <w:r w:rsidR="00996085" w:rsidRPr="2328BBA3">
        <w:rPr>
          <w:lang w:val="en-US"/>
        </w:rPr>
        <w:t xml:space="preserve">framework data </w:t>
      </w:r>
      <w:r w:rsidR="00FE51D9" w:rsidRPr="2328BBA3">
        <w:rPr>
          <w:lang w:val="en-US"/>
        </w:rPr>
        <w:t xml:space="preserve">(i.e., not derived from other geospatial data) and </w:t>
      </w:r>
      <w:r w:rsidR="008F42D5" w:rsidRPr="2328BBA3">
        <w:rPr>
          <w:lang w:val="en-US"/>
        </w:rPr>
        <w:t>other authoritative data</w:t>
      </w:r>
      <w:r w:rsidR="00996085" w:rsidRPr="2328BBA3">
        <w:rPr>
          <w:lang w:val="en-US"/>
        </w:rPr>
        <w:t>, as well as the technology, policies, standards, and people necessary to enable geospatial data management and sharing across the public and private sector</w:t>
      </w:r>
      <w:r w:rsidR="008F42D5" w:rsidRPr="2328BBA3">
        <w:rPr>
          <w:lang w:val="en-US"/>
        </w:rPr>
        <w:t xml:space="preserve">. </w:t>
      </w:r>
      <w:r w:rsidR="00F72558" w:rsidRPr="2328BBA3">
        <w:rPr>
          <w:lang w:val="en-US"/>
        </w:rPr>
        <w:t>The intent of the NSDI, and its expansion into a portfolio of National Geospatial Data Assets (NGDA)</w:t>
      </w:r>
      <w:r w:rsidR="00996085" w:rsidRPr="2328BBA3">
        <w:rPr>
          <w:lang w:val="en-US"/>
        </w:rPr>
        <w:t>,</w:t>
      </w:r>
      <w:r w:rsidR="00F72558" w:rsidRPr="2328BBA3">
        <w:rPr>
          <w:lang w:val="en-US"/>
        </w:rPr>
        <w:t xml:space="preserve"> is to have nationally consistent, </w:t>
      </w:r>
      <w:r w:rsidR="00E75FE0" w:rsidRPr="005230DF">
        <w:rPr>
          <w:noProof/>
          <w:lang w:val="en-US"/>
        </w:rPr>
        <w:drawing>
          <wp:anchor distT="0" distB="0" distL="114300" distR="114300" simplePos="0" relativeHeight="251660288" behindDoc="1" locked="0" layoutInCell="1" allowOverlap="1" wp14:anchorId="4255E231" wp14:editId="15450BEF">
            <wp:simplePos x="0" y="0"/>
            <wp:positionH relativeFrom="column">
              <wp:posOffset>387350</wp:posOffset>
            </wp:positionH>
            <wp:positionV relativeFrom="paragraph">
              <wp:posOffset>1047750</wp:posOffset>
            </wp:positionV>
            <wp:extent cx="5172075" cy="3536950"/>
            <wp:effectExtent l="19050" t="19050" r="28575" b="25400"/>
            <wp:wrapTight wrapText="bothSides">
              <wp:wrapPolygon edited="0">
                <wp:start x="-80" y="-116"/>
                <wp:lineTo x="-80" y="21639"/>
                <wp:lineTo x="21640" y="21639"/>
                <wp:lineTo x="21640" y="-116"/>
                <wp:lineTo x="-80" y="-116"/>
              </wp:wrapPolygon>
            </wp:wrapTight>
            <wp:docPr id="991892199" name="Picture 1" descr="Diagram showing the National Geospatial Data Assets portfolio schema, according from the Federal Geographic Data Committee web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92199" name="Picture 1" descr="Diagram showing the National Geospatial Data Assets portfolio schema, according from the Federal Geographic Data Committee web site."/>
                    <pic:cNvPicPr/>
                  </pic:nvPicPr>
                  <pic:blipFill>
                    <a:blip r:embed="rId16">
                      <a:extLst>
                        <a:ext uri="{28A0092B-C50C-407E-A947-70E740481C1C}">
                          <a14:useLocalDpi xmlns:a14="http://schemas.microsoft.com/office/drawing/2010/main" val="0"/>
                        </a:ext>
                      </a:extLst>
                    </a:blip>
                    <a:stretch>
                      <a:fillRect/>
                    </a:stretch>
                  </pic:blipFill>
                  <pic:spPr>
                    <a:xfrm>
                      <a:off x="0" y="0"/>
                      <a:ext cx="5172075" cy="3536950"/>
                    </a:xfrm>
                    <a:prstGeom prst="rect">
                      <a:avLst/>
                    </a:prstGeom>
                    <a:ln>
                      <a:solidFill>
                        <a:schemeClr val="accent1"/>
                      </a:solidFill>
                    </a:ln>
                  </pic:spPr>
                </pic:pic>
              </a:graphicData>
            </a:graphic>
          </wp:anchor>
        </w:drawing>
      </w:r>
      <w:r w:rsidR="00F72558" w:rsidRPr="2328BBA3">
        <w:rPr>
          <w:lang w:val="en-US"/>
        </w:rPr>
        <w:t xml:space="preserve">authoritative, </w:t>
      </w:r>
      <w:r w:rsidR="6FD1FA11" w:rsidRPr="2328BBA3">
        <w:rPr>
          <w:lang w:val="en-US"/>
        </w:rPr>
        <w:t xml:space="preserve">and </w:t>
      </w:r>
      <w:r w:rsidR="00F72558" w:rsidRPr="2328BBA3">
        <w:rPr>
          <w:lang w:val="en-US"/>
        </w:rPr>
        <w:t>useful geospatial data readily available for the nation</w:t>
      </w:r>
      <w:r w:rsidR="005230DF" w:rsidRPr="2328BBA3">
        <w:rPr>
          <w:lang w:val="en-US"/>
        </w:rPr>
        <w:t xml:space="preserve"> (Figure 1)</w:t>
      </w:r>
      <w:r w:rsidR="00F72558" w:rsidRPr="2328BBA3">
        <w:rPr>
          <w:lang w:val="en-US"/>
        </w:rPr>
        <w:t xml:space="preserve">. The MSDI </w:t>
      </w:r>
      <w:r w:rsidR="005230DF" w:rsidRPr="2328BBA3">
        <w:rPr>
          <w:lang w:val="en-US"/>
        </w:rPr>
        <w:t>is a</w:t>
      </w:r>
      <w:r w:rsidR="009A2998">
        <w:rPr>
          <w:lang w:val="en-US"/>
        </w:rPr>
        <w:t>n analogous</w:t>
      </w:r>
      <w:r w:rsidR="00F72558" w:rsidRPr="2328BBA3">
        <w:rPr>
          <w:lang w:val="en-US"/>
        </w:rPr>
        <w:t xml:space="preserve"> concept</w:t>
      </w:r>
      <w:r w:rsidR="005230DF" w:rsidRPr="2328BBA3">
        <w:rPr>
          <w:lang w:val="en-US"/>
        </w:rPr>
        <w:t xml:space="preserve"> at the state level</w:t>
      </w:r>
      <w:r w:rsidR="005420EF" w:rsidRPr="2328BBA3">
        <w:rPr>
          <w:lang w:val="en-US"/>
        </w:rPr>
        <w:t>.</w:t>
      </w:r>
    </w:p>
    <w:p w14:paraId="27F8235E" w14:textId="773CCCF9" w:rsidR="005230DF" w:rsidRDefault="005230DF" w:rsidP="00DB7E4F">
      <w:pPr>
        <w:keepNext/>
        <w:jc w:val="center"/>
      </w:pPr>
    </w:p>
    <w:p w14:paraId="060D95FE" w14:textId="28A76430" w:rsidR="005230DF" w:rsidRDefault="005230DF" w:rsidP="00AC3DFC">
      <w:pPr>
        <w:pStyle w:val="Caption"/>
        <w:ind w:left="540"/>
        <w:rPr>
          <w:lang w:val="en-US"/>
        </w:rPr>
      </w:pPr>
      <w:r>
        <w:t xml:space="preserve">Figure </w:t>
      </w:r>
      <w:fldSimple w:instr=" SEQ Figure \* ARABIC ">
        <w:r w:rsidR="00831CE3">
          <w:rPr>
            <w:noProof/>
          </w:rPr>
          <w:t>1</w:t>
        </w:r>
      </w:fldSimple>
      <w:r>
        <w:t>. National Geospatial Data Assets portfolio, themes, and relationship to datasets (</w:t>
      </w:r>
      <w:r w:rsidRPr="00751CD2">
        <w:t>https://www.fgdc.gov/initiatives/ngda-management-plan</w:t>
      </w:r>
      <w:r>
        <w:t>)</w:t>
      </w:r>
    </w:p>
    <w:p w14:paraId="2E8C1C48" w14:textId="024E4030" w:rsidR="009B6EDB" w:rsidRDefault="000B1192" w:rsidP="00DB7E4F">
      <w:pPr>
        <w:pStyle w:val="NoSpacing"/>
        <w:rPr>
          <w:lang w:val="en-US"/>
        </w:rPr>
      </w:pPr>
      <w:r>
        <w:rPr>
          <w:lang w:val="en-US"/>
        </w:rPr>
        <w:t>Depending on the</w:t>
      </w:r>
      <w:r w:rsidR="00390523">
        <w:rPr>
          <w:lang w:val="en-US"/>
        </w:rPr>
        <w:t xml:space="preserve"> theme</w:t>
      </w:r>
      <w:r>
        <w:rPr>
          <w:lang w:val="en-US"/>
        </w:rPr>
        <w:t xml:space="preserve">, authoritative data themes and individual datasets within them may not extend over the entire geography of Massachusetts. </w:t>
      </w:r>
      <w:r w:rsidR="004023C8">
        <w:rPr>
          <w:lang w:val="en-US"/>
        </w:rPr>
        <w:t xml:space="preserve">For example, coastal datasets are confined to just part of the state. </w:t>
      </w:r>
      <w:r w:rsidR="000E77D1">
        <w:rPr>
          <w:lang w:val="en-US"/>
        </w:rPr>
        <w:t xml:space="preserve">Nonetheless, Massachusetts </w:t>
      </w:r>
      <w:r w:rsidR="00996085">
        <w:rPr>
          <w:lang w:val="en-US"/>
        </w:rPr>
        <w:t xml:space="preserve">currently </w:t>
      </w:r>
      <w:r w:rsidR="000E77D1">
        <w:rPr>
          <w:lang w:val="en-US"/>
        </w:rPr>
        <w:t xml:space="preserve">publishes </w:t>
      </w:r>
      <w:r w:rsidR="00B62D19">
        <w:rPr>
          <w:lang w:val="en-US"/>
        </w:rPr>
        <w:t xml:space="preserve">eleven </w:t>
      </w:r>
      <w:r w:rsidR="009B6EDB">
        <w:rPr>
          <w:lang w:val="en-US"/>
        </w:rPr>
        <w:t>categories of data:</w:t>
      </w:r>
    </w:p>
    <w:p w14:paraId="79CBC3A3" w14:textId="77777777" w:rsidR="009B6EDB" w:rsidRDefault="009B6EDB" w:rsidP="00DB7E4F">
      <w:pPr>
        <w:pStyle w:val="NoSpacing"/>
        <w:numPr>
          <w:ilvl w:val="0"/>
          <w:numId w:val="29"/>
        </w:numPr>
        <w:rPr>
          <w:lang w:val="en-US"/>
        </w:rPr>
      </w:pPr>
      <w:r>
        <w:rPr>
          <w:lang w:val="en-US"/>
        </w:rPr>
        <w:t>Census and Demographics</w:t>
      </w:r>
    </w:p>
    <w:p w14:paraId="6AB6A641" w14:textId="27329396" w:rsidR="009B6EDB" w:rsidRDefault="009B6EDB" w:rsidP="00DB7E4F">
      <w:pPr>
        <w:pStyle w:val="NoSpacing"/>
        <w:numPr>
          <w:ilvl w:val="0"/>
          <w:numId w:val="29"/>
        </w:numPr>
        <w:rPr>
          <w:lang w:val="en-US"/>
        </w:rPr>
      </w:pPr>
      <w:r>
        <w:rPr>
          <w:lang w:val="en-US"/>
        </w:rPr>
        <w:t>Coastal and Marine</w:t>
      </w:r>
    </w:p>
    <w:p w14:paraId="614C2F60" w14:textId="31B99C08" w:rsidR="009B6EDB" w:rsidRDefault="009B6EDB" w:rsidP="00DB7E4F">
      <w:pPr>
        <w:pStyle w:val="NoSpacing"/>
        <w:numPr>
          <w:ilvl w:val="0"/>
          <w:numId w:val="29"/>
        </w:numPr>
        <w:rPr>
          <w:lang w:val="en-US"/>
        </w:rPr>
      </w:pPr>
      <w:r>
        <w:rPr>
          <w:lang w:val="en-US"/>
        </w:rPr>
        <w:t>Conservation and Recreation</w:t>
      </w:r>
    </w:p>
    <w:p w14:paraId="6122AB70" w14:textId="08A8598C" w:rsidR="009B6EDB" w:rsidRDefault="009B6EDB" w:rsidP="00DB7E4F">
      <w:pPr>
        <w:pStyle w:val="NoSpacing"/>
        <w:numPr>
          <w:ilvl w:val="0"/>
          <w:numId w:val="29"/>
        </w:numPr>
        <w:rPr>
          <w:lang w:val="en-US"/>
        </w:rPr>
      </w:pPr>
      <w:r>
        <w:rPr>
          <w:lang w:val="en-US"/>
        </w:rPr>
        <w:t>Cultural Resources</w:t>
      </w:r>
    </w:p>
    <w:p w14:paraId="7EDD1A4C" w14:textId="5B18DA00" w:rsidR="009B6EDB" w:rsidRDefault="009B6EDB" w:rsidP="00DB7E4F">
      <w:pPr>
        <w:pStyle w:val="NoSpacing"/>
        <w:numPr>
          <w:ilvl w:val="0"/>
          <w:numId w:val="29"/>
        </w:numPr>
        <w:rPr>
          <w:lang w:val="en-US"/>
        </w:rPr>
      </w:pPr>
      <w:r>
        <w:rPr>
          <w:lang w:val="en-US"/>
        </w:rPr>
        <w:t>Environmental Modeling</w:t>
      </w:r>
    </w:p>
    <w:p w14:paraId="1C50FFA0" w14:textId="267E9B73" w:rsidR="009B6EDB" w:rsidRDefault="009B6EDB" w:rsidP="00DB7E4F">
      <w:pPr>
        <w:pStyle w:val="NoSpacing"/>
        <w:numPr>
          <w:ilvl w:val="0"/>
          <w:numId w:val="29"/>
        </w:numPr>
        <w:rPr>
          <w:lang w:val="en-US"/>
        </w:rPr>
      </w:pPr>
      <w:r>
        <w:rPr>
          <w:lang w:val="en-US"/>
        </w:rPr>
        <w:t>Image Data (</w:t>
      </w:r>
      <w:r w:rsidR="0088374A">
        <w:rPr>
          <w:lang w:val="en-US"/>
        </w:rPr>
        <w:t>aerial imagery, lidar)</w:t>
      </w:r>
    </w:p>
    <w:p w14:paraId="10D62F92" w14:textId="48C1239C" w:rsidR="00B62D19" w:rsidRDefault="00B62D19" w:rsidP="00DB7E4F">
      <w:pPr>
        <w:pStyle w:val="NoSpacing"/>
        <w:numPr>
          <w:ilvl w:val="0"/>
          <w:numId w:val="29"/>
        </w:numPr>
        <w:rPr>
          <w:lang w:val="en-US"/>
        </w:rPr>
      </w:pPr>
      <w:r>
        <w:rPr>
          <w:lang w:val="en-US"/>
        </w:rPr>
        <w:t>Infrastructure and Built Environment (including transportation)</w:t>
      </w:r>
    </w:p>
    <w:p w14:paraId="68D0E42C" w14:textId="1C020BA9" w:rsidR="00B62D19" w:rsidRPr="00B62D19" w:rsidRDefault="00B62D19" w:rsidP="00DB7E4F">
      <w:pPr>
        <w:pStyle w:val="NoSpacing"/>
        <w:numPr>
          <w:ilvl w:val="0"/>
          <w:numId w:val="29"/>
        </w:numPr>
        <w:rPr>
          <w:lang w:val="en-US"/>
        </w:rPr>
      </w:pPr>
      <w:r>
        <w:rPr>
          <w:lang w:val="en-US"/>
        </w:rPr>
        <w:t>Map Indexes</w:t>
      </w:r>
    </w:p>
    <w:p w14:paraId="294026C6" w14:textId="1F2292DB" w:rsidR="00B62D19" w:rsidRDefault="00B62D19" w:rsidP="00DB7E4F">
      <w:pPr>
        <w:pStyle w:val="NoSpacing"/>
        <w:numPr>
          <w:ilvl w:val="0"/>
          <w:numId w:val="29"/>
        </w:numPr>
        <w:rPr>
          <w:lang w:val="en-US"/>
        </w:rPr>
      </w:pPr>
      <w:r>
        <w:rPr>
          <w:lang w:val="en-US"/>
        </w:rPr>
        <w:t>Physical Resources</w:t>
      </w:r>
    </w:p>
    <w:p w14:paraId="4259BA0B" w14:textId="17D93360" w:rsidR="00B62D19" w:rsidRDefault="00B62D19" w:rsidP="00DB7E4F">
      <w:pPr>
        <w:pStyle w:val="NoSpacing"/>
        <w:numPr>
          <w:ilvl w:val="0"/>
          <w:numId w:val="29"/>
        </w:numPr>
        <w:rPr>
          <w:lang w:val="en-US"/>
        </w:rPr>
      </w:pPr>
      <w:r>
        <w:rPr>
          <w:lang w:val="en-US"/>
        </w:rPr>
        <w:t>Political and Administrative Boundaries</w:t>
      </w:r>
    </w:p>
    <w:p w14:paraId="634B048C" w14:textId="34D56E59" w:rsidR="00B62D19" w:rsidRDefault="00B62D19" w:rsidP="004819CF">
      <w:pPr>
        <w:pStyle w:val="NoSpacing"/>
        <w:numPr>
          <w:ilvl w:val="0"/>
          <w:numId w:val="29"/>
        </w:numPr>
        <w:spacing w:after="120"/>
        <w:rPr>
          <w:lang w:val="en-US"/>
        </w:rPr>
      </w:pPr>
      <w:r>
        <w:rPr>
          <w:lang w:val="en-US"/>
        </w:rPr>
        <w:t>Regulated Areas</w:t>
      </w:r>
    </w:p>
    <w:p w14:paraId="4F7E8AB1" w14:textId="66F06BA8" w:rsidR="00E6768D" w:rsidRDefault="00B62D19" w:rsidP="004819CF">
      <w:pPr>
        <w:pStyle w:val="NoSpacing"/>
        <w:spacing w:after="120"/>
        <w:rPr>
          <w:lang w:val="en-US"/>
        </w:rPr>
      </w:pPr>
      <w:r w:rsidRPr="2328BBA3">
        <w:rPr>
          <w:lang w:val="en-US"/>
        </w:rPr>
        <w:t>These categories contain many datasets</w:t>
      </w:r>
      <w:r w:rsidR="00F46C8F" w:rsidRPr="2328BBA3">
        <w:rPr>
          <w:lang w:val="en-US"/>
        </w:rPr>
        <w:t xml:space="preserve"> (over 1100</w:t>
      </w:r>
      <w:r w:rsidR="355F8789" w:rsidRPr="2328BBA3">
        <w:rPr>
          <w:lang w:val="en-US"/>
        </w:rPr>
        <w:t>)</w:t>
      </w:r>
      <w:r w:rsidR="00F46C8F" w:rsidRPr="2328BBA3">
        <w:rPr>
          <w:lang w:val="en-US"/>
        </w:rPr>
        <w:t xml:space="preserve"> in different formats.</w:t>
      </w:r>
      <w:r w:rsidR="004E54C2" w:rsidRPr="2328BBA3">
        <w:rPr>
          <w:lang w:val="en-US"/>
        </w:rPr>
        <w:t xml:space="preserve"> </w:t>
      </w:r>
      <w:r w:rsidR="00492417" w:rsidRPr="2328BBA3">
        <w:rPr>
          <w:lang w:val="en-US"/>
        </w:rPr>
        <w:t xml:space="preserve">Not all </w:t>
      </w:r>
      <w:r w:rsidR="00E6768D" w:rsidRPr="2328BBA3">
        <w:rPr>
          <w:lang w:val="en-US"/>
        </w:rPr>
        <w:t xml:space="preserve">datasets are </w:t>
      </w:r>
      <w:r w:rsidR="002D5ADA" w:rsidRPr="2328BBA3">
        <w:rPr>
          <w:lang w:val="en-US"/>
        </w:rPr>
        <w:t xml:space="preserve">part of the </w:t>
      </w:r>
      <w:r w:rsidR="001825C5">
        <w:rPr>
          <w:lang w:val="en-US"/>
        </w:rPr>
        <w:t>MSDI</w:t>
      </w:r>
      <w:r w:rsidR="002D5ADA" w:rsidRPr="2328BBA3">
        <w:rPr>
          <w:lang w:val="en-US"/>
        </w:rPr>
        <w:t xml:space="preserve"> </w:t>
      </w:r>
      <w:r w:rsidR="00E6768D" w:rsidRPr="2328BBA3">
        <w:rPr>
          <w:lang w:val="en-US"/>
        </w:rPr>
        <w:t xml:space="preserve">/ NGDA basic authoritative themes. Furthermore, </w:t>
      </w:r>
      <w:r w:rsidR="004E54C2" w:rsidRPr="2328BBA3">
        <w:rPr>
          <w:lang w:val="en-US"/>
        </w:rPr>
        <w:t>MassGIS does not create or maintain most of these dataset</w:t>
      </w:r>
      <w:r w:rsidR="00E6768D" w:rsidRPr="2328BBA3">
        <w:rPr>
          <w:lang w:val="en-US"/>
        </w:rPr>
        <w:t xml:space="preserve">s. However, </w:t>
      </w:r>
      <w:r w:rsidR="002A2337" w:rsidRPr="2328BBA3">
        <w:rPr>
          <w:lang w:val="en-US"/>
        </w:rPr>
        <w:t>MassGIS</w:t>
      </w:r>
      <w:r w:rsidR="00E6768D" w:rsidRPr="2328BBA3">
        <w:rPr>
          <w:lang w:val="en-US"/>
        </w:rPr>
        <w:t xml:space="preserve"> does </w:t>
      </w:r>
      <w:r w:rsidR="002B1951" w:rsidRPr="2328BBA3">
        <w:rPr>
          <w:lang w:val="en-US"/>
        </w:rPr>
        <w:t>ensure</w:t>
      </w:r>
      <w:r w:rsidR="00E6768D" w:rsidRPr="2328BBA3">
        <w:rPr>
          <w:lang w:val="en-US"/>
        </w:rPr>
        <w:t xml:space="preserve"> their publication </w:t>
      </w:r>
      <w:r w:rsidR="00552AA2" w:rsidRPr="2328BBA3">
        <w:rPr>
          <w:lang w:val="en-US"/>
        </w:rPr>
        <w:t>and availability</w:t>
      </w:r>
      <w:r w:rsidR="002B1951" w:rsidRPr="2328BBA3">
        <w:rPr>
          <w:lang w:val="en-US"/>
        </w:rPr>
        <w:t xml:space="preserve"> to the public</w:t>
      </w:r>
      <w:r w:rsidR="005C4CF9" w:rsidRPr="2328BBA3">
        <w:rPr>
          <w:lang w:val="en-US"/>
        </w:rPr>
        <w:t xml:space="preserve">. MassGIS </w:t>
      </w:r>
      <w:r w:rsidR="00E168E0" w:rsidRPr="2328BBA3">
        <w:rPr>
          <w:lang w:val="en-US"/>
        </w:rPr>
        <w:lastRenderedPageBreak/>
        <w:t xml:space="preserve">coordinates and publishes </w:t>
      </w:r>
      <w:r w:rsidR="001825C5">
        <w:rPr>
          <w:lang w:val="en-US"/>
        </w:rPr>
        <w:t>MSDI</w:t>
      </w:r>
      <w:r w:rsidR="002D7E1E" w:rsidRPr="2328BBA3">
        <w:rPr>
          <w:lang w:val="en-US"/>
        </w:rPr>
        <w:t xml:space="preserve"> and other authoritative themes</w:t>
      </w:r>
      <w:r w:rsidR="00552AA2" w:rsidRPr="2328BBA3">
        <w:rPr>
          <w:lang w:val="en-US"/>
        </w:rPr>
        <w:t xml:space="preserve"> through the MassMapper interactive map application</w:t>
      </w:r>
      <w:r w:rsidR="002D7E1E" w:rsidRPr="2328BBA3">
        <w:rPr>
          <w:lang w:val="en-US"/>
        </w:rPr>
        <w:t xml:space="preserve">, </w:t>
      </w:r>
      <w:r w:rsidR="00E6768D" w:rsidRPr="2328BBA3">
        <w:rPr>
          <w:lang w:val="en-US"/>
        </w:rPr>
        <w:t>the Massachusetts Data Hub</w:t>
      </w:r>
      <w:r w:rsidR="00552AA2" w:rsidRPr="2328BBA3">
        <w:rPr>
          <w:lang w:val="en-US"/>
        </w:rPr>
        <w:t xml:space="preserve">, and </w:t>
      </w:r>
      <w:r w:rsidR="00B436B8" w:rsidRPr="2328BBA3">
        <w:rPr>
          <w:lang w:val="en-US"/>
        </w:rPr>
        <w:t xml:space="preserve">in </w:t>
      </w:r>
      <w:r w:rsidR="00BC1EB5" w:rsidRPr="2328BBA3">
        <w:rPr>
          <w:lang w:val="en-US"/>
        </w:rPr>
        <w:t>other</w:t>
      </w:r>
      <w:r w:rsidR="002A2337" w:rsidRPr="2328BBA3">
        <w:rPr>
          <w:lang w:val="en-US"/>
        </w:rPr>
        <w:t xml:space="preserve"> links and resources available on the internet</w:t>
      </w:r>
      <w:r w:rsidR="00E6768D" w:rsidRPr="2328BBA3">
        <w:rPr>
          <w:lang w:val="en-US"/>
        </w:rPr>
        <w:t xml:space="preserve">. </w:t>
      </w:r>
      <w:r w:rsidR="00E14B56" w:rsidRPr="2328BBA3">
        <w:rPr>
          <w:lang w:val="en-US"/>
        </w:rPr>
        <w:t xml:space="preserve">In short, the </w:t>
      </w:r>
      <w:r w:rsidR="001825C5">
        <w:rPr>
          <w:lang w:val="en-US"/>
        </w:rPr>
        <w:t>MSDI</w:t>
      </w:r>
      <w:r w:rsidR="00E14B56" w:rsidRPr="2328BBA3">
        <w:rPr>
          <w:lang w:val="en-US"/>
        </w:rPr>
        <w:t xml:space="preserve"> is coordinated by </w:t>
      </w:r>
      <w:r w:rsidR="00B63069" w:rsidRPr="2328BBA3">
        <w:rPr>
          <w:lang w:val="en-US"/>
        </w:rPr>
        <w:t>MassGIS,</w:t>
      </w:r>
      <w:r w:rsidR="00E14B56" w:rsidRPr="2328BBA3">
        <w:rPr>
          <w:lang w:val="en-US"/>
        </w:rPr>
        <w:t xml:space="preserve"> but MassGIS is not the steward or source of all themes</w:t>
      </w:r>
      <w:r w:rsidR="0087598F" w:rsidRPr="2328BBA3">
        <w:rPr>
          <w:lang w:val="en-US"/>
        </w:rPr>
        <w:t xml:space="preserve">, nor is MassGIS’ </w:t>
      </w:r>
      <w:r w:rsidR="0097161C" w:rsidRPr="2328BBA3">
        <w:rPr>
          <w:lang w:val="en-US"/>
        </w:rPr>
        <w:t>work limited t</w:t>
      </w:r>
      <w:r w:rsidR="00140919" w:rsidRPr="2328BBA3">
        <w:rPr>
          <w:lang w:val="en-US"/>
        </w:rPr>
        <w:t>o</w:t>
      </w:r>
      <w:r w:rsidR="0097161C" w:rsidRPr="2328BBA3">
        <w:rPr>
          <w:lang w:val="en-US"/>
        </w:rPr>
        <w:t xml:space="preserve"> only </w:t>
      </w:r>
      <w:r w:rsidR="001825C5">
        <w:rPr>
          <w:lang w:val="en-US"/>
        </w:rPr>
        <w:t>MSDI</w:t>
      </w:r>
      <w:r w:rsidR="0097161C" w:rsidRPr="2328BBA3">
        <w:rPr>
          <w:lang w:val="en-US"/>
        </w:rPr>
        <w:t xml:space="preserve"> themes.</w:t>
      </w:r>
    </w:p>
    <w:p w14:paraId="63001614" w14:textId="0CCA0C13" w:rsidR="0023015B" w:rsidRDefault="0023015B" w:rsidP="00DB7E4F">
      <w:pPr>
        <w:pStyle w:val="NoSpacing"/>
        <w:rPr>
          <w:lang w:val="en-US"/>
        </w:rPr>
      </w:pPr>
      <w:r w:rsidRPr="000553B9">
        <w:rPr>
          <w:lang w:val="en-US"/>
        </w:rPr>
        <w:t xml:space="preserve">In the last few years, MassGIS has begun to expand its focus to include support for organizations in using the vast array of geospatial data that has been gathered and curated. This expanded focus has involved application development for a variety of external organizations. And it has recently included work with the EOTSS Enterprise Analytics initiative to </w:t>
      </w:r>
      <w:r w:rsidR="0093316C" w:rsidRPr="000553B9">
        <w:rPr>
          <w:lang w:val="en-US"/>
        </w:rPr>
        <w:t>make use of geospatial data and technology to help address issues that cut across the traditional organizational boundaries of government agencies, requiring enterprise solutions that bring data together from many diverse sources.</w:t>
      </w:r>
    </w:p>
    <w:p w14:paraId="2BB507D8" w14:textId="168A5AE7" w:rsidR="000D60F6" w:rsidRDefault="00C661C3" w:rsidP="00C661C3">
      <w:pPr>
        <w:pStyle w:val="Heading3"/>
        <w:rPr>
          <w:lang w:val="en-US"/>
        </w:rPr>
      </w:pPr>
      <w:bookmarkStart w:id="13" w:name="_Toc195085337"/>
      <w:r>
        <w:rPr>
          <w:lang w:val="en-US"/>
        </w:rPr>
        <w:t>MaGICC</w:t>
      </w:r>
      <w:bookmarkEnd w:id="13"/>
    </w:p>
    <w:p w14:paraId="3B1D3A7F" w14:textId="7ADA17D2" w:rsidR="00355F5E" w:rsidRPr="009F383E" w:rsidRDefault="00067DCB" w:rsidP="004819CF">
      <w:pPr>
        <w:pStyle w:val="NoSpacing"/>
        <w:spacing w:after="120"/>
        <w:rPr>
          <w:lang w:val="en-US"/>
        </w:rPr>
      </w:pPr>
      <w:r w:rsidRPr="2B3FC40D">
        <w:rPr>
          <w:lang w:val="en-US"/>
        </w:rPr>
        <w:t xml:space="preserve">Another entity </w:t>
      </w:r>
      <w:r w:rsidR="00390523">
        <w:rPr>
          <w:lang w:val="en-US"/>
        </w:rPr>
        <w:t>critical</w:t>
      </w:r>
      <w:r w:rsidRPr="2B3FC40D">
        <w:rPr>
          <w:lang w:val="en-US"/>
        </w:rPr>
        <w:t xml:space="preserve"> to this strategic plan is the Massachusetts Geospatial </w:t>
      </w:r>
      <w:r w:rsidR="006502FB" w:rsidRPr="2B3FC40D">
        <w:rPr>
          <w:lang w:val="en-US"/>
        </w:rPr>
        <w:t xml:space="preserve">Information </w:t>
      </w:r>
      <w:r w:rsidR="00377C42" w:rsidRPr="2B3FC40D">
        <w:rPr>
          <w:lang w:val="en-US"/>
        </w:rPr>
        <w:t>Coordinating</w:t>
      </w:r>
      <w:r w:rsidR="006502FB" w:rsidRPr="2B3FC40D">
        <w:rPr>
          <w:lang w:val="en-US"/>
        </w:rPr>
        <w:t xml:space="preserve"> C</w:t>
      </w:r>
      <w:r w:rsidR="004E7DD6" w:rsidRPr="2B3FC40D">
        <w:rPr>
          <w:lang w:val="en-US"/>
        </w:rPr>
        <w:t>o</w:t>
      </w:r>
      <w:r w:rsidR="00140919" w:rsidRPr="2B3FC40D">
        <w:rPr>
          <w:lang w:val="en-US"/>
        </w:rPr>
        <w:t>uncil</w:t>
      </w:r>
      <w:r w:rsidR="006502FB" w:rsidRPr="2B3FC40D">
        <w:rPr>
          <w:lang w:val="en-US"/>
        </w:rPr>
        <w:t xml:space="preserve"> (MaGICC). </w:t>
      </w:r>
      <w:r w:rsidR="00996085">
        <w:rPr>
          <w:lang w:val="en-US"/>
        </w:rPr>
        <w:t xml:space="preserve">While </w:t>
      </w:r>
      <w:r w:rsidR="00140919" w:rsidRPr="2B3FC40D">
        <w:rPr>
          <w:lang w:val="en-US"/>
        </w:rPr>
        <w:t xml:space="preserve">MaGICC </w:t>
      </w:r>
      <w:r w:rsidR="00996085">
        <w:rPr>
          <w:lang w:val="en-US"/>
        </w:rPr>
        <w:t>has not yet been formed, its draft</w:t>
      </w:r>
      <w:r w:rsidR="0089062D" w:rsidRPr="2B3FC40D">
        <w:rPr>
          <w:lang w:val="en-US"/>
        </w:rPr>
        <w:t xml:space="preserve"> charter</w:t>
      </w:r>
      <w:r w:rsidR="00BF234A" w:rsidRPr="2B3FC40D">
        <w:rPr>
          <w:lang w:val="en-US"/>
        </w:rPr>
        <w:t xml:space="preserve"> </w:t>
      </w:r>
      <w:r w:rsidR="00996085">
        <w:rPr>
          <w:lang w:val="en-US"/>
        </w:rPr>
        <w:t>contains</w:t>
      </w:r>
      <w:r w:rsidR="00BF234A" w:rsidRPr="2B3FC40D">
        <w:rPr>
          <w:lang w:val="en-US"/>
        </w:rPr>
        <w:t xml:space="preserve"> the following mission statement:</w:t>
      </w:r>
    </w:p>
    <w:p w14:paraId="2186C06D" w14:textId="7AF83679" w:rsidR="00EC7146" w:rsidRPr="00E6768D" w:rsidRDefault="00390EAC" w:rsidP="004819CF">
      <w:pPr>
        <w:pStyle w:val="NoSpacing"/>
        <w:spacing w:after="120"/>
        <w:rPr>
          <w:lang w:val="en-US"/>
        </w:rPr>
      </w:pPr>
      <w:r w:rsidRPr="2328BBA3">
        <w:rPr>
          <w:rStyle w:val="normaltextrun"/>
          <w:i/>
          <w:iCs/>
          <w:color w:val="000000"/>
          <w:shd w:val="clear" w:color="auto" w:fill="FFFFFF"/>
        </w:rPr>
        <w:t>The Massachusetts Geospatial Information Coordinating Council (MaGICC) provides statewide governance for sharing, coordinating, and managing Massachusetts spatial data infrastructure (MSDI) among public bodies and the residents of Massachusetts. The MSDI includes geospatial data and the technology, staff, policies, standards, and procedures necessary to share and manage that data. The Council is located within the Executive Office of Technology Services &amp; Security for organizational, budgetary, and administrative purposes.</w:t>
      </w:r>
      <w:r>
        <w:rPr>
          <w:rStyle w:val="eop"/>
          <w:color w:val="000000"/>
          <w:shd w:val="clear" w:color="auto" w:fill="FFFFFF"/>
        </w:rPr>
        <w:t> </w:t>
      </w:r>
      <w:r w:rsidR="006502FB">
        <w:rPr>
          <w:lang w:val="en-US"/>
        </w:rPr>
        <w:t xml:space="preserve"> </w:t>
      </w:r>
    </w:p>
    <w:p w14:paraId="57FF432E" w14:textId="73A85390" w:rsidR="00FC63CF" w:rsidRPr="00153AA1" w:rsidRDefault="003E6FB8" w:rsidP="004819CF">
      <w:pPr>
        <w:pStyle w:val="NoSpacing"/>
        <w:spacing w:after="120"/>
        <w:rPr>
          <w:lang w:val="en-US"/>
        </w:rPr>
      </w:pPr>
      <w:r>
        <w:rPr>
          <w:lang w:val="en-US"/>
        </w:rPr>
        <w:t xml:space="preserve">The proposed </w:t>
      </w:r>
      <w:r w:rsidR="00153AA1" w:rsidRPr="2328BBA3">
        <w:rPr>
          <w:lang w:val="en-US"/>
        </w:rPr>
        <w:t>MaGICC</w:t>
      </w:r>
      <w:r w:rsidR="001B7A1B" w:rsidRPr="2328BBA3">
        <w:rPr>
          <w:lang w:val="en-US"/>
        </w:rPr>
        <w:t xml:space="preserve"> </w:t>
      </w:r>
      <w:r>
        <w:rPr>
          <w:lang w:val="en-US"/>
        </w:rPr>
        <w:t>composition includes</w:t>
      </w:r>
      <w:r w:rsidR="001B7A1B" w:rsidRPr="2328BBA3">
        <w:rPr>
          <w:lang w:val="en-US"/>
        </w:rPr>
        <w:t xml:space="preserve"> representatives from </w:t>
      </w:r>
      <w:r w:rsidR="004C459C" w:rsidRPr="2328BBA3">
        <w:rPr>
          <w:lang w:val="en-US"/>
        </w:rPr>
        <w:t>state, regional,</w:t>
      </w:r>
      <w:r w:rsidR="004406FA" w:rsidRPr="2328BBA3">
        <w:rPr>
          <w:lang w:val="en-US"/>
        </w:rPr>
        <w:t xml:space="preserve"> local</w:t>
      </w:r>
      <w:r w:rsidR="002905ED" w:rsidRPr="2328BBA3">
        <w:rPr>
          <w:lang w:val="en-US"/>
        </w:rPr>
        <w:t xml:space="preserve"> </w:t>
      </w:r>
      <w:r w:rsidR="00996085" w:rsidRPr="2328BBA3">
        <w:rPr>
          <w:lang w:val="en-US"/>
        </w:rPr>
        <w:t xml:space="preserve">and </w:t>
      </w:r>
      <w:r w:rsidR="002905ED" w:rsidRPr="2328BBA3">
        <w:rPr>
          <w:lang w:val="en-US"/>
        </w:rPr>
        <w:t>federal government</w:t>
      </w:r>
      <w:r w:rsidR="00996085" w:rsidRPr="2328BBA3">
        <w:rPr>
          <w:lang w:val="en-US"/>
        </w:rPr>
        <w:t xml:space="preserve"> organizations</w:t>
      </w:r>
      <w:r w:rsidR="004C459C" w:rsidRPr="2328BBA3">
        <w:rPr>
          <w:lang w:val="en-US"/>
        </w:rPr>
        <w:t>, the private sector</w:t>
      </w:r>
      <w:r w:rsidR="009220FA" w:rsidRPr="2328BBA3">
        <w:rPr>
          <w:lang w:val="en-US"/>
        </w:rPr>
        <w:t xml:space="preserve">, higher education institutions, </w:t>
      </w:r>
      <w:r w:rsidR="00B72031" w:rsidRPr="2328BBA3">
        <w:rPr>
          <w:lang w:val="en-US"/>
        </w:rPr>
        <w:t xml:space="preserve">and </w:t>
      </w:r>
      <w:r w:rsidR="002905ED" w:rsidRPr="2328BBA3">
        <w:rPr>
          <w:lang w:val="en-US"/>
        </w:rPr>
        <w:t>non-profit</w:t>
      </w:r>
      <w:r w:rsidR="00B72031" w:rsidRPr="2328BBA3">
        <w:rPr>
          <w:lang w:val="en-US"/>
        </w:rPr>
        <w:t xml:space="preserve"> organizations.</w:t>
      </w:r>
      <w:r w:rsidR="00DF5506" w:rsidRPr="2328BBA3">
        <w:rPr>
          <w:lang w:val="en-US"/>
        </w:rPr>
        <w:t xml:space="preserve"> </w:t>
      </w:r>
      <w:r w:rsidR="002766B1" w:rsidRPr="2328BBA3">
        <w:rPr>
          <w:lang w:val="en-US"/>
        </w:rPr>
        <w:t xml:space="preserve">As chartered, MaGICC </w:t>
      </w:r>
      <w:r w:rsidR="00194E66" w:rsidRPr="2328BBA3">
        <w:rPr>
          <w:lang w:val="en-US"/>
        </w:rPr>
        <w:t xml:space="preserve">will take a very active role in </w:t>
      </w:r>
      <w:r w:rsidR="00715B6A" w:rsidRPr="2328BBA3">
        <w:rPr>
          <w:lang w:val="en-US"/>
        </w:rPr>
        <w:t xml:space="preserve">coordinating </w:t>
      </w:r>
      <w:r w:rsidR="009C243F" w:rsidRPr="2328BBA3">
        <w:rPr>
          <w:lang w:val="en-US"/>
        </w:rPr>
        <w:t xml:space="preserve">and making recommendations </w:t>
      </w:r>
      <w:r w:rsidR="002E08B4" w:rsidRPr="2328BBA3">
        <w:rPr>
          <w:lang w:val="en-US"/>
        </w:rPr>
        <w:t xml:space="preserve">concerning geospatial </w:t>
      </w:r>
      <w:r w:rsidR="00B93BF4" w:rsidRPr="2328BBA3">
        <w:rPr>
          <w:lang w:val="en-US"/>
        </w:rPr>
        <w:t>information and services</w:t>
      </w:r>
      <w:r w:rsidR="003B0ECF">
        <w:rPr>
          <w:lang w:val="en-US"/>
        </w:rPr>
        <w:t>,</w:t>
      </w:r>
      <w:r w:rsidR="00B93BF4" w:rsidRPr="2328BBA3">
        <w:rPr>
          <w:lang w:val="en-US"/>
        </w:rPr>
        <w:t xml:space="preserve"> </w:t>
      </w:r>
      <w:r w:rsidR="00160C1B" w:rsidRPr="2328BBA3">
        <w:rPr>
          <w:lang w:val="en-US"/>
        </w:rPr>
        <w:t xml:space="preserve">both generally and the </w:t>
      </w:r>
      <w:r w:rsidR="001825C5">
        <w:rPr>
          <w:lang w:val="en-US"/>
        </w:rPr>
        <w:t>MSDI</w:t>
      </w:r>
      <w:r w:rsidR="00160C1B" w:rsidRPr="2328BBA3">
        <w:rPr>
          <w:lang w:val="en-US"/>
        </w:rPr>
        <w:t xml:space="preserve"> specifically</w:t>
      </w:r>
      <w:r w:rsidR="00416243" w:rsidRPr="2328BBA3">
        <w:rPr>
          <w:lang w:val="en-US"/>
        </w:rPr>
        <w:t xml:space="preserve">. It will also </w:t>
      </w:r>
      <w:r w:rsidR="00FE2DBA" w:rsidRPr="2328BBA3">
        <w:rPr>
          <w:lang w:val="en-US"/>
        </w:rPr>
        <w:t xml:space="preserve">recommend policies </w:t>
      </w:r>
      <w:r w:rsidR="00884D77" w:rsidRPr="2328BBA3">
        <w:rPr>
          <w:lang w:val="en-US"/>
        </w:rPr>
        <w:t>about geospatial information, e.</w:t>
      </w:r>
      <w:r w:rsidR="00996085" w:rsidRPr="2328BBA3">
        <w:rPr>
          <w:lang w:val="en-US"/>
        </w:rPr>
        <w:t>g.</w:t>
      </w:r>
      <w:r w:rsidR="00884D77" w:rsidRPr="2328BBA3">
        <w:rPr>
          <w:lang w:val="en-US"/>
        </w:rPr>
        <w:t>, data governance</w:t>
      </w:r>
      <w:r w:rsidR="008C00C6" w:rsidRPr="2328BBA3">
        <w:rPr>
          <w:lang w:val="en-US"/>
        </w:rPr>
        <w:t xml:space="preserve">. </w:t>
      </w:r>
      <w:r w:rsidR="0093316C" w:rsidRPr="000553B9">
        <w:rPr>
          <w:lang w:val="en-US"/>
        </w:rPr>
        <w:t xml:space="preserve">With representatives from such a wide swath of stakeholders, MaGICC will be well positioned to </w:t>
      </w:r>
      <w:r w:rsidR="00ED1812" w:rsidRPr="000553B9">
        <w:rPr>
          <w:lang w:val="en-US"/>
        </w:rPr>
        <w:t xml:space="preserve">participate and help guide efforts to make use of geospatial data for </w:t>
      </w:r>
      <w:r w:rsidR="00CA0896">
        <w:rPr>
          <w:lang w:val="en-US"/>
        </w:rPr>
        <w:t>the Commonwealth’s Enterprise Analytics Program</w:t>
      </w:r>
      <w:r w:rsidR="00ED1812" w:rsidRPr="000553B9">
        <w:rPr>
          <w:lang w:val="en-US"/>
        </w:rPr>
        <w:t xml:space="preserve">, </w:t>
      </w:r>
      <w:r w:rsidR="00CA0896">
        <w:rPr>
          <w:lang w:val="en-US"/>
        </w:rPr>
        <w:t xml:space="preserve">through </w:t>
      </w:r>
      <w:r w:rsidR="00ED1812" w:rsidRPr="000553B9">
        <w:rPr>
          <w:lang w:val="en-US"/>
        </w:rPr>
        <w:t>planning</w:t>
      </w:r>
      <w:r w:rsidR="00CA0896">
        <w:rPr>
          <w:lang w:val="en-US"/>
        </w:rPr>
        <w:t xml:space="preserve"> </w:t>
      </w:r>
      <w:r w:rsidR="00ED1812" w:rsidRPr="000553B9">
        <w:rPr>
          <w:lang w:val="en-US"/>
        </w:rPr>
        <w:t>and operations.</w:t>
      </w:r>
      <w:r w:rsidR="001C51FC" w:rsidRPr="2328BBA3">
        <w:rPr>
          <w:lang w:val="en-US"/>
        </w:rPr>
        <w:t xml:space="preserve">                                    </w:t>
      </w:r>
    </w:p>
    <w:p w14:paraId="6056D5DD" w14:textId="46CD440B" w:rsidR="00E01507" w:rsidRDefault="00942C9D" w:rsidP="00DB7E4F">
      <w:pPr>
        <w:pStyle w:val="NoSpacing"/>
        <w:rPr>
          <w:lang w:val="en-US"/>
        </w:rPr>
      </w:pPr>
      <w:r w:rsidRPr="2328BBA3">
        <w:rPr>
          <w:lang w:val="en-US"/>
        </w:rPr>
        <w:t xml:space="preserve">It is noteworthy that </w:t>
      </w:r>
      <w:r w:rsidR="00256928" w:rsidRPr="2328BBA3">
        <w:rPr>
          <w:lang w:val="en-US"/>
        </w:rPr>
        <w:t xml:space="preserve">MassGIS, the </w:t>
      </w:r>
      <w:r w:rsidR="001825C5">
        <w:rPr>
          <w:lang w:val="en-US"/>
        </w:rPr>
        <w:t>MSDI</w:t>
      </w:r>
      <w:r w:rsidR="00256928" w:rsidRPr="2328BBA3">
        <w:rPr>
          <w:lang w:val="en-US"/>
        </w:rPr>
        <w:t>, and some form of coordinating council</w:t>
      </w:r>
      <w:r w:rsidR="004F57AD" w:rsidRPr="2328BBA3">
        <w:rPr>
          <w:lang w:val="en-US"/>
        </w:rPr>
        <w:t xml:space="preserve"> have been </w:t>
      </w:r>
      <w:r w:rsidR="00A354E1" w:rsidRPr="2328BBA3">
        <w:rPr>
          <w:lang w:val="en-US"/>
        </w:rPr>
        <w:t xml:space="preserve">important parts of the state’s geospatial strategy since </w:t>
      </w:r>
      <w:r w:rsidR="00661619" w:rsidRPr="2328BBA3">
        <w:rPr>
          <w:lang w:val="en-US"/>
        </w:rPr>
        <w:t xml:space="preserve">at least </w:t>
      </w:r>
      <w:r w:rsidR="00A06BD2" w:rsidRPr="2328BBA3">
        <w:rPr>
          <w:lang w:val="en-US"/>
        </w:rPr>
        <w:t>2010</w:t>
      </w:r>
      <w:r w:rsidR="00661619" w:rsidRPr="2328BBA3">
        <w:rPr>
          <w:lang w:val="en-US"/>
        </w:rPr>
        <w:t>.</w:t>
      </w:r>
      <w:r w:rsidR="00E01507" w:rsidRPr="2328BBA3">
        <w:rPr>
          <w:lang w:val="en-US"/>
        </w:rPr>
        <w:t xml:space="preserve"> In 2009, the MassGIS Task Force</w:t>
      </w:r>
      <w:r w:rsidR="009A6627" w:rsidRPr="2328BBA3">
        <w:rPr>
          <w:lang w:val="en-US"/>
        </w:rPr>
        <w:t xml:space="preserve"> </w:t>
      </w:r>
      <w:r w:rsidR="00996085" w:rsidRPr="2328BBA3">
        <w:rPr>
          <w:lang w:val="en-US"/>
        </w:rPr>
        <w:t xml:space="preserve">report noted </w:t>
      </w:r>
      <w:r w:rsidR="00DB1510">
        <w:rPr>
          <w:lang w:val="en-US"/>
        </w:rPr>
        <w:t>the need for a state geospatial coordinating organization</w:t>
      </w:r>
      <w:r w:rsidR="00E01507" w:rsidRPr="2328BBA3">
        <w:rPr>
          <w:lang w:val="en-US"/>
        </w:rPr>
        <w:t>, funding, and governance models</w:t>
      </w:r>
      <w:r w:rsidR="009A6627" w:rsidRPr="2328BBA3">
        <w:rPr>
          <w:lang w:val="en-US"/>
        </w:rPr>
        <w:t xml:space="preserve"> </w:t>
      </w:r>
      <w:r w:rsidR="00DE47B4" w:rsidRPr="2328BBA3">
        <w:rPr>
          <w:lang w:val="en-US"/>
        </w:rPr>
        <w:t>for MassGIS</w:t>
      </w:r>
      <w:r w:rsidR="00996085" w:rsidRPr="2328BBA3">
        <w:rPr>
          <w:lang w:val="en-US"/>
        </w:rPr>
        <w:t>.</w:t>
      </w:r>
      <w:r w:rsidR="00E01507" w:rsidRPr="2328BBA3">
        <w:rPr>
          <w:lang w:val="en-US"/>
        </w:rPr>
        <w:t xml:space="preserve"> </w:t>
      </w:r>
      <w:r w:rsidR="00C04B15" w:rsidRPr="2328BBA3">
        <w:rPr>
          <w:lang w:val="en-US"/>
        </w:rPr>
        <w:t>The report describes three roles of MassGIS:</w:t>
      </w:r>
    </w:p>
    <w:p w14:paraId="7836AFF7" w14:textId="6665375F" w:rsidR="00E01507" w:rsidRDefault="00E01507" w:rsidP="00DB7E4F">
      <w:pPr>
        <w:pStyle w:val="NoSpacing"/>
        <w:numPr>
          <w:ilvl w:val="0"/>
          <w:numId w:val="28"/>
        </w:numPr>
        <w:rPr>
          <w:lang w:val="en-US"/>
        </w:rPr>
      </w:pPr>
      <w:r>
        <w:rPr>
          <w:lang w:val="en-US"/>
        </w:rPr>
        <w:t>Serve as a strategic resource</w:t>
      </w:r>
      <w:r w:rsidR="006943F8">
        <w:rPr>
          <w:lang w:val="en-US"/>
        </w:rPr>
        <w:t xml:space="preserve"> by</w:t>
      </w:r>
      <w:r w:rsidR="009860C0">
        <w:rPr>
          <w:lang w:val="en-US"/>
        </w:rPr>
        <w:t>:</w:t>
      </w:r>
    </w:p>
    <w:p w14:paraId="65099907" w14:textId="77777777" w:rsidR="00E01507" w:rsidRDefault="00E01507" w:rsidP="00DB7E4F">
      <w:pPr>
        <w:pStyle w:val="NoSpacing"/>
        <w:numPr>
          <w:ilvl w:val="1"/>
          <w:numId w:val="28"/>
        </w:numPr>
        <w:rPr>
          <w:lang w:val="en-US"/>
        </w:rPr>
      </w:pPr>
      <w:r>
        <w:rPr>
          <w:lang w:val="en-US"/>
        </w:rPr>
        <w:t>Supporting use of geospatial information and analysis for developing policy</w:t>
      </w:r>
    </w:p>
    <w:p w14:paraId="3C409CF3" w14:textId="77777777" w:rsidR="00E01507" w:rsidRDefault="00E01507" w:rsidP="00DB7E4F">
      <w:pPr>
        <w:pStyle w:val="NoSpacing"/>
        <w:numPr>
          <w:ilvl w:val="1"/>
          <w:numId w:val="28"/>
        </w:numPr>
        <w:rPr>
          <w:lang w:val="en-US"/>
        </w:rPr>
      </w:pPr>
      <w:r>
        <w:rPr>
          <w:lang w:val="en-US"/>
        </w:rPr>
        <w:t>Setting investment priorities for geospatial information</w:t>
      </w:r>
    </w:p>
    <w:p w14:paraId="15D1F657" w14:textId="77777777" w:rsidR="00E01507" w:rsidRDefault="00E01507" w:rsidP="00DB7E4F">
      <w:pPr>
        <w:pStyle w:val="NoSpacing"/>
        <w:numPr>
          <w:ilvl w:val="1"/>
          <w:numId w:val="28"/>
        </w:numPr>
        <w:rPr>
          <w:lang w:val="en-US"/>
        </w:rPr>
      </w:pPr>
      <w:r>
        <w:rPr>
          <w:lang w:val="en-US"/>
        </w:rPr>
        <w:t>Defining standards</w:t>
      </w:r>
    </w:p>
    <w:p w14:paraId="32E415D6" w14:textId="77777777" w:rsidR="00E01507" w:rsidRDefault="00E01507" w:rsidP="00DB7E4F">
      <w:pPr>
        <w:pStyle w:val="NoSpacing"/>
        <w:numPr>
          <w:ilvl w:val="1"/>
          <w:numId w:val="28"/>
        </w:numPr>
        <w:rPr>
          <w:lang w:val="en-US"/>
        </w:rPr>
      </w:pPr>
      <w:r>
        <w:rPr>
          <w:lang w:val="en-US"/>
        </w:rPr>
        <w:t>Coordinating state, municipal, and federal geospatial efforts</w:t>
      </w:r>
    </w:p>
    <w:p w14:paraId="73268F5A" w14:textId="77777777" w:rsidR="00E01507" w:rsidRDefault="00E01507" w:rsidP="00DB7E4F">
      <w:pPr>
        <w:pStyle w:val="NoSpacing"/>
        <w:numPr>
          <w:ilvl w:val="0"/>
          <w:numId w:val="28"/>
        </w:numPr>
        <w:rPr>
          <w:lang w:val="en-US"/>
        </w:rPr>
      </w:pPr>
      <w:r>
        <w:rPr>
          <w:lang w:val="en-US"/>
        </w:rPr>
        <w:t>Serve as a technical resource, supporting:</w:t>
      </w:r>
    </w:p>
    <w:p w14:paraId="29565D04" w14:textId="19CBF6AD" w:rsidR="00E01507" w:rsidRDefault="00E01507" w:rsidP="00DB7E4F">
      <w:pPr>
        <w:pStyle w:val="NoSpacing"/>
        <w:numPr>
          <w:ilvl w:val="1"/>
          <w:numId w:val="28"/>
        </w:numPr>
        <w:rPr>
          <w:lang w:val="en-US"/>
        </w:rPr>
      </w:pPr>
      <w:r>
        <w:rPr>
          <w:lang w:val="en-US"/>
        </w:rPr>
        <w:t xml:space="preserve">GIS users in all levels of government and all sectors including private sector, </w:t>
      </w:r>
      <w:r w:rsidR="002C3E08">
        <w:rPr>
          <w:lang w:val="en-US"/>
        </w:rPr>
        <w:t>public</w:t>
      </w:r>
      <w:r>
        <w:rPr>
          <w:lang w:val="en-US"/>
        </w:rPr>
        <w:t>, higher education, and non-governmental organizations</w:t>
      </w:r>
    </w:p>
    <w:p w14:paraId="713B3CE4" w14:textId="77777777" w:rsidR="00E01507" w:rsidRDefault="00E01507" w:rsidP="00DB7E4F">
      <w:pPr>
        <w:pStyle w:val="NoSpacing"/>
        <w:numPr>
          <w:ilvl w:val="1"/>
          <w:numId w:val="28"/>
        </w:numPr>
        <w:rPr>
          <w:lang w:val="en-US"/>
        </w:rPr>
      </w:pPr>
      <w:r>
        <w:rPr>
          <w:lang w:val="en-US"/>
        </w:rPr>
        <w:t>Developing GIS applications and methods</w:t>
      </w:r>
    </w:p>
    <w:p w14:paraId="089BD9E3" w14:textId="3078004F" w:rsidR="00E01507" w:rsidRDefault="00E01507" w:rsidP="00DB7E4F">
      <w:pPr>
        <w:pStyle w:val="NoSpacing"/>
        <w:numPr>
          <w:ilvl w:val="0"/>
          <w:numId w:val="19"/>
        </w:numPr>
        <w:rPr>
          <w:lang w:val="en-US"/>
        </w:rPr>
      </w:pPr>
      <w:r>
        <w:rPr>
          <w:lang w:val="en-US"/>
        </w:rPr>
        <w:t>Serve as an operations office</w:t>
      </w:r>
      <w:r w:rsidR="002F0A2F">
        <w:rPr>
          <w:lang w:val="en-US"/>
        </w:rPr>
        <w:t>:</w:t>
      </w:r>
    </w:p>
    <w:p w14:paraId="5E029209" w14:textId="77777777" w:rsidR="00E01507" w:rsidRDefault="00E01507" w:rsidP="00DB7E4F">
      <w:pPr>
        <w:pStyle w:val="NoSpacing"/>
        <w:numPr>
          <w:ilvl w:val="1"/>
          <w:numId w:val="19"/>
        </w:numPr>
        <w:rPr>
          <w:lang w:val="en-US"/>
        </w:rPr>
      </w:pPr>
      <w:r>
        <w:rPr>
          <w:lang w:val="en-US"/>
        </w:rPr>
        <w:t>Collecting and storing spatial data and assets</w:t>
      </w:r>
    </w:p>
    <w:p w14:paraId="23A9426E" w14:textId="77777777" w:rsidR="00E01507" w:rsidRDefault="00E01507" w:rsidP="00DB7E4F">
      <w:pPr>
        <w:pStyle w:val="NoSpacing"/>
        <w:numPr>
          <w:ilvl w:val="1"/>
          <w:numId w:val="19"/>
        </w:numPr>
        <w:rPr>
          <w:lang w:val="en-US"/>
        </w:rPr>
      </w:pPr>
      <w:r>
        <w:rPr>
          <w:lang w:val="en-US"/>
        </w:rPr>
        <w:t>Providing access to spatial data</w:t>
      </w:r>
    </w:p>
    <w:p w14:paraId="2F6643AA" w14:textId="3B7B2C41" w:rsidR="00E01507" w:rsidRDefault="00E01507" w:rsidP="00DB7E4F">
      <w:pPr>
        <w:pStyle w:val="NoSpacing"/>
        <w:numPr>
          <w:ilvl w:val="1"/>
          <w:numId w:val="19"/>
        </w:numPr>
        <w:rPr>
          <w:lang w:val="en-US"/>
        </w:rPr>
      </w:pPr>
      <w:r>
        <w:rPr>
          <w:lang w:val="en-US"/>
        </w:rPr>
        <w:lastRenderedPageBreak/>
        <w:t xml:space="preserve">Provide the core data storehouse and application platform for the </w:t>
      </w:r>
      <w:r w:rsidR="001825C5">
        <w:rPr>
          <w:lang w:val="en-US"/>
        </w:rPr>
        <w:t>MASS SDI</w:t>
      </w:r>
    </w:p>
    <w:p w14:paraId="013E9219" w14:textId="7F5D885C" w:rsidR="00E01507" w:rsidRDefault="00E01507" w:rsidP="000B1390">
      <w:pPr>
        <w:pStyle w:val="NoSpacing"/>
        <w:numPr>
          <w:ilvl w:val="1"/>
          <w:numId w:val="19"/>
        </w:numPr>
        <w:spacing w:after="120"/>
        <w:rPr>
          <w:lang w:val="en-US"/>
        </w:rPr>
      </w:pPr>
      <w:r>
        <w:rPr>
          <w:lang w:val="en-US"/>
        </w:rPr>
        <w:t xml:space="preserve">Coordinating maintenance of the </w:t>
      </w:r>
      <w:r w:rsidR="001825C5">
        <w:rPr>
          <w:lang w:val="en-US"/>
        </w:rPr>
        <w:t>MASS SDI</w:t>
      </w:r>
    </w:p>
    <w:p w14:paraId="58778B8B" w14:textId="70C515E5" w:rsidR="00E01507" w:rsidRDefault="00A178EA" w:rsidP="00DB7E4F">
      <w:pPr>
        <w:pStyle w:val="NoSpacing"/>
        <w:rPr>
          <w:lang w:val="en-US"/>
        </w:rPr>
      </w:pPr>
      <w:r w:rsidRPr="2328BBA3">
        <w:rPr>
          <w:lang w:val="en-US"/>
        </w:rPr>
        <w:t xml:space="preserve">The </w:t>
      </w:r>
      <w:r w:rsidR="007F479D">
        <w:rPr>
          <w:lang w:val="en-US"/>
        </w:rPr>
        <w:t xml:space="preserve">2009 </w:t>
      </w:r>
      <w:r w:rsidR="003246BB" w:rsidRPr="2328BBA3">
        <w:rPr>
          <w:lang w:val="en-US"/>
        </w:rPr>
        <w:t xml:space="preserve">MassGIS </w:t>
      </w:r>
      <w:r w:rsidR="00996085" w:rsidRPr="2328BBA3">
        <w:rPr>
          <w:lang w:val="en-US"/>
        </w:rPr>
        <w:t>T</w:t>
      </w:r>
      <w:r w:rsidR="00812192" w:rsidRPr="2328BBA3">
        <w:rPr>
          <w:lang w:val="en-US"/>
        </w:rPr>
        <w:t xml:space="preserve">ask </w:t>
      </w:r>
      <w:r w:rsidR="00996085" w:rsidRPr="2328BBA3">
        <w:rPr>
          <w:lang w:val="en-US"/>
        </w:rPr>
        <w:t>F</w:t>
      </w:r>
      <w:r w:rsidR="00812192" w:rsidRPr="2328BBA3">
        <w:rPr>
          <w:lang w:val="en-US"/>
        </w:rPr>
        <w:t xml:space="preserve">orce sought the “option that best supports a set of key goals that includes making MassGIS financially sustainable, promoting MassGIS as a Commonwealth-wide shared service, promulgating and enforcing standards, and facilitating collaboration across multiple state, regional, local and federal agencies </w:t>
      </w:r>
      <w:r w:rsidR="005F603E" w:rsidRPr="2328BBA3">
        <w:rPr>
          <w:lang w:val="en-US"/>
        </w:rPr>
        <w:t>entities</w:t>
      </w:r>
      <w:r w:rsidR="00812192" w:rsidRPr="2328BBA3">
        <w:rPr>
          <w:lang w:val="en-US"/>
        </w:rPr>
        <w:t xml:space="preserve"> [</w:t>
      </w:r>
      <w:r w:rsidR="00812192" w:rsidRPr="00ED1812">
        <w:rPr>
          <w:i/>
          <w:iCs/>
          <w:lang w:val="en-US"/>
        </w:rPr>
        <w:t>sic</w:t>
      </w:r>
      <w:r w:rsidR="00812192" w:rsidRPr="2328BBA3">
        <w:rPr>
          <w:lang w:val="en-US"/>
        </w:rPr>
        <w:t>]</w:t>
      </w:r>
      <w:r w:rsidR="00E673B3" w:rsidRPr="2328BBA3">
        <w:rPr>
          <w:lang w:val="en-US"/>
        </w:rPr>
        <w:t xml:space="preserve">.” </w:t>
      </w:r>
      <w:r w:rsidR="006F5213" w:rsidRPr="2328BBA3">
        <w:rPr>
          <w:lang w:val="en-US"/>
        </w:rPr>
        <w:t xml:space="preserve">This strategic plan </w:t>
      </w:r>
      <w:r w:rsidR="00E961A8" w:rsidRPr="2328BBA3">
        <w:rPr>
          <w:lang w:val="en-US"/>
        </w:rPr>
        <w:t>build</w:t>
      </w:r>
      <w:r w:rsidR="00621BBB" w:rsidRPr="2328BBA3">
        <w:rPr>
          <w:lang w:val="en-US"/>
        </w:rPr>
        <w:t>s</w:t>
      </w:r>
      <w:r w:rsidR="00E961A8" w:rsidRPr="2328BBA3">
        <w:rPr>
          <w:lang w:val="en-US"/>
        </w:rPr>
        <w:t xml:space="preserve"> upon </w:t>
      </w:r>
      <w:r w:rsidR="0043139E" w:rsidRPr="2328BBA3">
        <w:rPr>
          <w:lang w:val="en-US"/>
        </w:rPr>
        <w:t xml:space="preserve">the </w:t>
      </w:r>
      <w:r w:rsidR="00BF08B1" w:rsidRPr="2328BBA3">
        <w:rPr>
          <w:lang w:val="en-US"/>
        </w:rPr>
        <w:t xml:space="preserve">tremendous progress in GIS by all stakeholders </w:t>
      </w:r>
      <w:r w:rsidR="0043139E" w:rsidRPr="2328BBA3">
        <w:rPr>
          <w:lang w:val="en-US"/>
        </w:rPr>
        <w:t>made since 2010</w:t>
      </w:r>
      <w:r w:rsidR="0056137B" w:rsidRPr="2328BBA3">
        <w:rPr>
          <w:lang w:val="en-US"/>
        </w:rPr>
        <w:t xml:space="preserve">, </w:t>
      </w:r>
      <w:r w:rsidR="00F20436" w:rsidRPr="2328BBA3">
        <w:rPr>
          <w:lang w:val="en-US"/>
        </w:rPr>
        <w:t>bringing the goals of that time up to date</w:t>
      </w:r>
      <w:r w:rsidR="00DB1510">
        <w:rPr>
          <w:lang w:val="en-US"/>
        </w:rPr>
        <w:t>,</w:t>
      </w:r>
      <w:r w:rsidR="00F20436" w:rsidRPr="2328BBA3">
        <w:rPr>
          <w:lang w:val="en-US"/>
        </w:rPr>
        <w:t xml:space="preserve"> but also recognizing that </w:t>
      </w:r>
      <w:r w:rsidR="00BB2222" w:rsidRPr="2328BBA3">
        <w:rPr>
          <w:lang w:val="en-US"/>
        </w:rPr>
        <w:t>th</w:t>
      </w:r>
      <w:r w:rsidR="00996085" w:rsidRPr="2328BBA3">
        <w:rPr>
          <w:lang w:val="en-US"/>
        </w:rPr>
        <w:t>ose goals</w:t>
      </w:r>
      <w:r w:rsidR="00BB2222" w:rsidRPr="2328BBA3">
        <w:rPr>
          <w:lang w:val="en-US"/>
        </w:rPr>
        <w:t xml:space="preserve"> are still both valid and important</w:t>
      </w:r>
      <w:r w:rsidR="0010443A" w:rsidRPr="2328BBA3">
        <w:rPr>
          <w:lang w:val="en-US"/>
        </w:rPr>
        <w:t xml:space="preserve"> as part of the Massachusetts Geospatial Strategy.</w:t>
      </w:r>
      <w:r w:rsidR="00BF08B1" w:rsidRPr="2328BBA3">
        <w:rPr>
          <w:lang w:val="en-US"/>
        </w:rPr>
        <w:t xml:space="preserve"> </w:t>
      </w:r>
    </w:p>
    <w:p w14:paraId="096CA001" w14:textId="5020EA8D" w:rsidR="00390E1E" w:rsidRDefault="00390E1E" w:rsidP="00390E1E">
      <w:pPr>
        <w:pStyle w:val="Heading2"/>
        <w:rPr>
          <w:lang w:val="en-US"/>
        </w:rPr>
      </w:pPr>
      <w:bookmarkStart w:id="14" w:name="_Toc168399946"/>
      <w:bookmarkStart w:id="15" w:name="_Toc195085338"/>
      <w:r>
        <w:rPr>
          <w:lang w:val="en-US"/>
        </w:rPr>
        <w:t>Overview</w:t>
      </w:r>
      <w:r w:rsidR="000410EB">
        <w:rPr>
          <w:lang w:val="en-US"/>
        </w:rPr>
        <w:t xml:space="preserve"> of the Geospatial Strategy</w:t>
      </w:r>
      <w:bookmarkEnd w:id="14"/>
      <w:bookmarkEnd w:id="15"/>
    </w:p>
    <w:p w14:paraId="78618F20" w14:textId="0E0BDC1C" w:rsidR="00DB7E4F" w:rsidRDefault="00B43509" w:rsidP="006A0907">
      <w:pPr>
        <w:pStyle w:val="NoSpacing"/>
        <w:spacing w:after="120"/>
        <w:rPr>
          <w:lang w:val="en-US"/>
        </w:rPr>
      </w:pPr>
      <w:r w:rsidRPr="3FDD7532">
        <w:rPr>
          <w:lang w:val="en-US"/>
        </w:rPr>
        <w:t>The</w:t>
      </w:r>
      <w:r w:rsidR="00A10F76" w:rsidRPr="3FDD7532">
        <w:rPr>
          <w:lang w:val="en-US"/>
        </w:rPr>
        <w:t xml:space="preserve"> </w:t>
      </w:r>
      <w:r w:rsidR="006A2B7C">
        <w:rPr>
          <w:lang w:val="en-US"/>
        </w:rPr>
        <w:t xml:space="preserve">geospatial </w:t>
      </w:r>
      <w:r w:rsidR="00A10F76" w:rsidRPr="3FDD7532">
        <w:rPr>
          <w:lang w:val="en-US"/>
        </w:rPr>
        <w:t>strategy has three goal</w:t>
      </w:r>
      <w:r w:rsidR="00C75C85" w:rsidRPr="3FDD7532">
        <w:rPr>
          <w:lang w:val="en-US"/>
        </w:rPr>
        <w:t xml:space="preserve">s: having MaGICC </w:t>
      </w:r>
      <w:r w:rsidR="008F5981">
        <w:rPr>
          <w:lang w:val="en-US"/>
        </w:rPr>
        <w:t xml:space="preserve">assist in the </w:t>
      </w:r>
      <w:r w:rsidR="00C75C85" w:rsidRPr="3FDD7532">
        <w:rPr>
          <w:lang w:val="en-US"/>
        </w:rPr>
        <w:t>coordinat</w:t>
      </w:r>
      <w:r w:rsidR="008F5981">
        <w:rPr>
          <w:lang w:val="en-US"/>
        </w:rPr>
        <w:t>ion of</w:t>
      </w:r>
      <w:r w:rsidR="00C75C85" w:rsidRPr="3FDD7532">
        <w:rPr>
          <w:lang w:val="en-US"/>
        </w:rPr>
        <w:t xml:space="preserve"> geospatial activities</w:t>
      </w:r>
      <w:r w:rsidR="004B0178">
        <w:rPr>
          <w:lang w:val="en-US"/>
        </w:rPr>
        <w:t xml:space="preserve"> across the state</w:t>
      </w:r>
      <w:r w:rsidR="00C75C85" w:rsidRPr="3FDD7532">
        <w:rPr>
          <w:lang w:val="en-US"/>
        </w:rPr>
        <w:t xml:space="preserve">; </w:t>
      </w:r>
      <w:r w:rsidR="004B0178">
        <w:rPr>
          <w:lang w:val="en-US"/>
        </w:rPr>
        <w:t>leveraging</w:t>
      </w:r>
      <w:r w:rsidR="00C75C85" w:rsidRPr="3FDD7532">
        <w:rPr>
          <w:lang w:val="en-US"/>
        </w:rPr>
        <w:t xml:space="preserve"> MassGIS as a technical resource to advance </w:t>
      </w:r>
      <w:r w:rsidR="004B0178">
        <w:rPr>
          <w:lang w:val="en-US"/>
        </w:rPr>
        <w:t>MaGICC initiatives</w:t>
      </w:r>
      <w:r w:rsidR="006D0170" w:rsidRPr="3FDD7532">
        <w:rPr>
          <w:lang w:val="en-US"/>
        </w:rPr>
        <w:t xml:space="preserve"> directly and indirectly; and building a professional-technical ecosystem </w:t>
      </w:r>
      <w:r w:rsidR="00E010FD">
        <w:rPr>
          <w:lang w:val="en-US"/>
        </w:rPr>
        <w:t>of</w:t>
      </w:r>
      <w:r w:rsidR="00D00FCC" w:rsidRPr="3FDD7532">
        <w:rPr>
          <w:lang w:val="en-US"/>
        </w:rPr>
        <w:t xml:space="preserve"> </w:t>
      </w:r>
      <w:r w:rsidR="00E010FD">
        <w:rPr>
          <w:lang w:val="en-US"/>
        </w:rPr>
        <w:t xml:space="preserve">data </w:t>
      </w:r>
      <w:r w:rsidR="00D00FCC" w:rsidRPr="3FDD7532">
        <w:rPr>
          <w:lang w:val="en-US"/>
        </w:rPr>
        <w:t>creators</w:t>
      </w:r>
      <w:r w:rsidR="00E010FD">
        <w:rPr>
          <w:lang w:val="en-US"/>
        </w:rPr>
        <w:t xml:space="preserve">, consumers, and </w:t>
      </w:r>
      <w:r w:rsidR="00D00FCC" w:rsidRPr="3FDD7532">
        <w:rPr>
          <w:lang w:val="en-US"/>
        </w:rPr>
        <w:t>data supply chains</w:t>
      </w:r>
      <w:r w:rsidR="001C1EFD" w:rsidRPr="3FDD7532">
        <w:rPr>
          <w:lang w:val="en-US"/>
        </w:rPr>
        <w:t xml:space="preserve"> </w:t>
      </w:r>
      <w:r w:rsidR="00D00FCC" w:rsidRPr="3FDD7532">
        <w:rPr>
          <w:lang w:val="en-US"/>
        </w:rPr>
        <w:t xml:space="preserve">that provide the greatest value </w:t>
      </w:r>
      <w:r w:rsidR="00E010FD">
        <w:rPr>
          <w:lang w:val="en-US"/>
        </w:rPr>
        <w:t>of GIS to the state’s stakeholders</w:t>
      </w:r>
      <w:r w:rsidR="00D00FCC" w:rsidRPr="3FDD7532">
        <w:rPr>
          <w:lang w:val="en-US"/>
        </w:rPr>
        <w:t>.</w:t>
      </w:r>
      <w:r w:rsidR="004E28B5" w:rsidRPr="3FDD7532">
        <w:rPr>
          <w:lang w:val="en-US"/>
        </w:rPr>
        <w:t xml:space="preserve"> </w:t>
      </w:r>
      <w:r w:rsidR="00BA04E1" w:rsidRPr="3FDD7532">
        <w:rPr>
          <w:lang w:val="en-US"/>
        </w:rPr>
        <w:t xml:space="preserve">The relationship between these goals, and how they </w:t>
      </w:r>
      <w:r w:rsidR="00BC0BA6" w:rsidRPr="3FDD7532">
        <w:rPr>
          <w:lang w:val="en-US"/>
        </w:rPr>
        <w:t xml:space="preserve">create a coherent geospatial strategy is described here; details of each goal are </w:t>
      </w:r>
      <w:r w:rsidR="004C3FA7">
        <w:rPr>
          <w:lang w:val="en-US"/>
        </w:rPr>
        <w:t>presented in subsequent</w:t>
      </w:r>
      <w:r w:rsidR="00BC0BA6" w:rsidRPr="3FDD7532">
        <w:rPr>
          <w:lang w:val="en-US"/>
        </w:rPr>
        <w:t xml:space="preserve"> sections.</w:t>
      </w:r>
    </w:p>
    <w:p w14:paraId="5206F221" w14:textId="61E942C3" w:rsidR="00E96096" w:rsidRPr="00DB7E4F" w:rsidRDefault="00297A57" w:rsidP="000B1390">
      <w:pPr>
        <w:pStyle w:val="NoSpacing"/>
        <w:spacing w:after="120"/>
      </w:pPr>
      <w:r w:rsidRPr="2328BBA3">
        <w:rPr>
          <w:lang w:val="en-US"/>
        </w:rPr>
        <w:t xml:space="preserve">In </w:t>
      </w:r>
      <w:r w:rsidR="004C3FA7" w:rsidRPr="2328BBA3">
        <w:rPr>
          <w:lang w:val="en-US"/>
        </w:rPr>
        <w:t>this</w:t>
      </w:r>
      <w:r w:rsidRPr="2328BBA3">
        <w:rPr>
          <w:lang w:val="en-US"/>
        </w:rPr>
        <w:t xml:space="preserve"> strategy, </w:t>
      </w:r>
      <w:r w:rsidR="00B7215A" w:rsidRPr="2328BBA3">
        <w:rPr>
          <w:lang w:val="en-US"/>
        </w:rPr>
        <w:t xml:space="preserve">MaGICC </w:t>
      </w:r>
      <w:r w:rsidR="00E96096" w:rsidRPr="2328BBA3">
        <w:rPr>
          <w:lang w:val="en-US"/>
        </w:rPr>
        <w:t xml:space="preserve">serves as a coordinating and guiding body, ensuring that all stakeholders – within and outside of government – have a </w:t>
      </w:r>
      <w:r w:rsidR="002D19D1" w:rsidRPr="2328BBA3">
        <w:rPr>
          <w:lang w:val="en-US"/>
        </w:rPr>
        <w:t>voice in the Commonwealth’s geospatial informa</w:t>
      </w:r>
      <w:r w:rsidR="00C15E73" w:rsidRPr="2328BBA3">
        <w:rPr>
          <w:lang w:val="en-US"/>
        </w:rPr>
        <w:t xml:space="preserve">tion </w:t>
      </w:r>
      <w:r w:rsidR="00984CD8" w:rsidRPr="2328BBA3">
        <w:rPr>
          <w:lang w:val="en-US"/>
        </w:rPr>
        <w:t>policies, services, data</w:t>
      </w:r>
      <w:r w:rsidR="00CF5379" w:rsidRPr="2328BBA3">
        <w:rPr>
          <w:lang w:val="en-US"/>
        </w:rPr>
        <w:t xml:space="preserve"> development, and publication. </w:t>
      </w:r>
      <w:r w:rsidR="00AD2AA1" w:rsidRPr="2328BBA3">
        <w:rPr>
          <w:lang w:val="en-US"/>
        </w:rPr>
        <w:t xml:space="preserve">Recognizing that coordination, collaboration, sound policy, and </w:t>
      </w:r>
      <w:r w:rsidR="00B43509" w:rsidRPr="2328BBA3">
        <w:rPr>
          <w:lang w:val="en-US"/>
        </w:rPr>
        <w:t>shared technologies and resources can eliminate wasteful redundancy and benefit all, it</w:t>
      </w:r>
      <w:r w:rsidR="002414D5" w:rsidRPr="2328BBA3">
        <w:rPr>
          <w:lang w:val="en-US"/>
        </w:rPr>
        <w:t xml:space="preserve"> is critical that </w:t>
      </w:r>
      <w:r w:rsidR="0CA0373A" w:rsidRPr="2328BBA3">
        <w:rPr>
          <w:lang w:val="en-US"/>
        </w:rPr>
        <w:t xml:space="preserve">the </w:t>
      </w:r>
      <w:r w:rsidR="00B43509" w:rsidRPr="2328BBA3">
        <w:rPr>
          <w:lang w:val="en-US"/>
        </w:rPr>
        <w:t>state</w:t>
      </w:r>
      <w:r w:rsidR="54C8B321" w:rsidRPr="2328BBA3">
        <w:rPr>
          <w:lang w:val="en-US"/>
        </w:rPr>
        <w:t xml:space="preserve"> </w:t>
      </w:r>
      <w:r w:rsidR="2417979F" w:rsidRPr="2328BBA3">
        <w:rPr>
          <w:lang w:val="en-US"/>
        </w:rPr>
        <w:t>establish</w:t>
      </w:r>
      <w:r w:rsidR="00B43509" w:rsidRPr="2328BBA3">
        <w:rPr>
          <w:lang w:val="en-US"/>
        </w:rPr>
        <w:t xml:space="preserve"> a </w:t>
      </w:r>
      <w:r w:rsidR="00905AF1">
        <w:rPr>
          <w:lang w:val="en-US"/>
        </w:rPr>
        <w:t>collaborative</w:t>
      </w:r>
      <w:r w:rsidR="00B43509" w:rsidRPr="2328BBA3">
        <w:rPr>
          <w:lang w:val="en-US"/>
        </w:rPr>
        <w:t xml:space="preserve"> </w:t>
      </w:r>
      <w:r w:rsidR="00905AF1">
        <w:rPr>
          <w:lang w:val="en-US"/>
        </w:rPr>
        <w:t>governance</w:t>
      </w:r>
      <w:r w:rsidR="00B43509" w:rsidRPr="2328BBA3">
        <w:rPr>
          <w:lang w:val="en-US"/>
        </w:rPr>
        <w:t xml:space="preserve"> body. </w:t>
      </w:r>
      <w:r w:rsidR="009B05BF" w:rsidRPr="2328BBA3">
        <w:rPr>
          <w:lang w:val="en-US"/>
        </w:rPr>
        <w:t>G</w:t>
      </w:r>
      <w:r w:rsidR="00CF5379" w:rsidRPr="2328BBA3">
        <w:rPr>
          <w:lang w:val="en-US"/>
        </w:rPr>
        <w:t xml:space="preserve">eospatial data is often created by </w:t>
      </w:r>
      <w:r w:rsidR="00EB0903" w:rsidRPr="2328BBA3">
        <w:rPr>
          <w:lang w:val="en-US"/>
        </w:rPr>
        <w:t>many parties, aggregated</w:t>
      </w:r>
      <w:r w:rsidR="004E28B5" w:rsidRPr="2328BBA3">
        <w:rPr>
          <w:lang w:val="en-US"/>
        </w:rPr>
        <w:t xml:space="preserve"> </w:t>
      </w:r>
      <w:r w:rsidR="00612D63" w:rsidRPr="2328BBA3">
        <w:rPr>
          <w:lang w:val="en-US"/>
        </w:rPr>
        <w:t>into authoritative data and services, and then used by many other parties. This is often called the “value chain of information”</w:t>
      </w:r>
      <w:r w:rsidR="009C1D0B" w:rsidRPr="2328BBA3">
        <w:rPr>
          <w:lang w:val="en-US"/>
        </w:rPr>
        <w:t xml:space="preserve">. Creating </w:t>
      </w:r>
      <w:r w:rsidR="00542A4A" w:rsidRPr="2328BBA3">
        <w:rPr>
          <w:lang w:val="en-US"/>
        </w:rPr>
        <w:t xml:space="preserve">strong value chains requires </w:t>
      </w:r>
      <w:r w:rsidR="002414D5" w:rsidRPr="2328BBA3">
        <w:rPr>
          <w:lang w:val="en-US"/>
        </w:rPr>
        <w:t>an understanding of</w:t>
      </w:r>
      <w:r w:rsidR="00542A4A" w:rsidRPr="2328BBA3">
        <w:rPr>
          <w:lang w:val="en-US"/>
        </w:rPr>
        <w:t xml:space="preserve"> </w:t>
      </w:r>
      <w:r w:rsidR="00B6139E" w:rsidRPr="2328BBA3">
        <w:rPr>
          <w:lang w:val="en-US"/>
        </w:rPr>
        <w:t>information</w:t>
      </w:r>
      <w:r w:rsidR="00542A4A" w:rsidRPr="2328BBA3">
        <w:rPr>
          <w:lang w:val="en-US"/>
        </w:rPr>
        <w:t xml:space="preserve"> sources</w:t>
      </w:r>
      <w:r w:rsidR="002414D5" w:rsidRPr="2328BBA3">
        <w:rPr>
          <w:lang w:val="en-US"/>
        </w:rPr>
        <w:t xml:space="preserve">, </w:t>
      </w:r>
      <w:r w:rsidR="00542A4A" w:rsidRPr="2328BBA3">
        <w:rPr>
          <w:lang w:val="en-US"/>
        </w:rPr>
        <w:t>use</w:t>
      </w:r>
      <w:r w:rsidR="002414D5" w:rsidRPr="2328BBA3">
        <w:rPr>
          <w:lang w:val="en-US"/>
        </w:rPr>
        <w:t xml:space="preserve"> cases,</w:t>
      </w:r>
      <w:r w:rsidR="00542A4A" w:rsidRPr="2328BBA3">
        <w:rPr>
          <w:lang w:val="en-US"/>
        </w:rPr>
        <w:t xml:space="preserve"> and</w:t>
      </w:r>
      <w:r w:rsidR="002414D5" w:rsidRPr="2328BBA3">
        <w:rPr>
          <w:lang w:val="en-US"/>
        </w:rPr>
        <w:t xml:space="preserve"> </w:t>
      </w:r>
      <w:r w:rsidR="00B6139E" w:rsidRPr="2328BBA3">
        <w:rPr>
          <w:lang w:val="en-US"/>
        </w:rPr>
        <w:t xml:space="preserve">the technical skills </w:t>
      </w:r>
      <w:r w:rsidR="002414D5" w:rsidRPr="2328BBA3">
        <w:rPr>
          <w:lang w:val="en-US"/>
        </w:rPr>
        <w:t xml:space="preserve">required </w:t>
      </w:r>
      <w:r w:rsidR="00B6139E" w:rsidRPr="2328BBA3">
        <w:rPr>
          <w:lang w:val="en-US"/>
        </w:rPr>
        <w:t xml:space="preserve">to </w:t>
      </w:r>
      <w:r w:rsidR="00542A4A" w:rsidRPr="2328BBA3">
        <w:rPr>
          <w:lang w:val="en-US"/>
        </w:rPr>
        <w:t>forg</w:t>
      </w:r>
      <w:r w:rsidR="00B6139E" w:rsidRPr="2328BBA3">
        <w:rPr>
          <w:lang w:val="en-US"/>
        </w:rPr>
        <w:t>e</w:t>
      </w:r>
      <w:r w:rsidR="00542A4A" w:rsidRPr="2328BBA3">
        <w:rPr>
          <w:lang w:val="en-US"/>
        </w:rPr>
        <w:t xml:space="preserve"> the</w:t>
      </w:r>
      <w:r w:rsidR="00B6139E" w:rsidRPr="2328BBA3">
        <w:rPr>
          <w:lang w:val="en-US"/>
        </w:rPr>
        <w:t xml:space="preserve"> </w:t>
      </w:r>
      <w:r w:rsidR="003B7C4D">
        <w:rPr>
          <w:lang w:val="en-US"/>
        </w:rPr>
        <w:t>information</w:t>
      </w:r>
      <w:r w:rsidR="00B6139E" w:rsidRPr="2328BBA3">
        <w:rPr>
          <w:lang w:val="en-US"/>
        </w:rPr>
        <w:t xml:space="preserve"> </w:t>
      </w:r>
      <w:r w:rsidR="00AF23E7" w:rsidRPr="2328BBA3">
        <w:rPr>
          <w:lang w:val="en-US"/>
        </w:rPr>
        <w:t>to</w:t>
      </w:r>
      <w:r w:rsidR="00B6139E" w:rsidRPr="2328BBA3">
        <w:rPr>
          <w:lang w:val="en-US"/>
        </w:rPr>
        <w:t xml:space="preserve"> serve the </w:t>
      </w:r>
      <w:r w:rsidR="008F5981">
        <w:t>use cases</w:t>
      </w:r>
      <w:r w:rsidR="003A1EFB">
        <w:t xml:space="preserve">. </w:t>
      </w:r>
    </w:p>
    <w:p w14:paraId="0CE62935" w14:textId="7C662A23" w:rsidR="003A1EFB" w:rsidRDefault="003A1EFB" w:rsidP="000B1390">
      <w:pPr>
        <w:pStyle w:val="NoSpacing"/>
        <w:spacing w:after="120"/>
      </w:pPr>
      <w:r w:rsidRPr="1BCAC830">
        <w:rPr>
          <w:lang w:val="en-US"/>
        </w:rPr>
        <w:t>MassGIS</w:t>
      </w:r>
      <w:r w:rsidR="002908E7" w:rsidRPr="1BCAC830">
        <w:rPr>
          <w:lang w:val="en-US"/>
        </w:rPr>
        <w:t xml:space="preserve"> </w:t>
      </w:r>
      <w:r w:rsidR="00D83DA5" w:rsidRPr="1BCAC830">
        <w:rPr>
          <w:lang w:val="en-US"/>
        </w:rPr>
        <w:t xml:space="preserve">is </w:t>
      </w:r>
      <w:r w:rsidR="00C83811">
        <w:rPr>
          <w:lang w:val="en-US"/>
        </w:rPr>
        <w:t xml:space="preserve">an </w:t>
      </w:r>
      <w:r w:rsidR="00D83DA5" w:rsidRPr="1BCAC830">
        <w:rPr>
          <w:lang w:val="en-US"/>
        </w:rPr>
        <w:t xml:space="preserve">essential part of the strategy. </w:t>
      </w:r>
      <w:r w:rsidR="000A21DA" w:rsidRPr="1BCAC830">
        <w:rPr>
          <w:lang w:val="en-US"/>
        </w:rPr>
        <w:t xml:space="preserve">MassGIS </w:t>
      </w:r>
      <w:r w:rsidR="000A09A0" w:rsidRPr="1BCAC830">
        <w:rPr>
          <w:lang w:val="en-US"/>
        </w:rPr>
        <w:t xml:space="preserve">is a powerhouse of </w:t>
      </w:r>
      <w:r w:rsidR="006A1D3C" w:rsidRPr="1BCAC830">
        <w:rPr>
          <w:lang w:val="en-US"/>
        </w:rPr>
        <w:t>operational capabilities</w:t>
      </w:r>
      <w:r w:rsidR="000A09A0" w:rsidRPr="1BCAC830">
        <w:rPr>
          <w:lang w:val="en-US"/>
        </w:rPr>
        <w:t xml:space="preserve"> and technical resources. </w:t>
      </w:r>
      <w:r w:rsidR="0043791D" w:rsidRPr="1BCAC830">
        <w:rPr>
          <w:lang w:val="en-US"/>
        </w:rPr>
        <w:t>MassGIS already populates</w:t>
      </w:r>
      <w:r w:rsidR="00EF02CE" w:rsidRPr="1BCAC830">
        <w:rPr>
          <w:lang w:val="en-US"/>
        </w:rPr>
        <w:t xml:space="preserve"> </w:t>
      </w:r>
      <w:r w:rsidR="009325DD" w:rsidRPr="1BCAC830">
        <w:rPr>
          <w:lang w:val="en-US"/>
        </w:rPr>
        <w:t>(</w:t>
      </w:r>
      <w:r w:rsidR="0043791D" w:rsidRPr="1BCAC830">
        <w:rPr>
          <w:lang w:val="en-US"/>
        </w:rPr>
        <w:t>directly or through coordination</w:t>
      </w:r>
      <w:r w:rsidR="009325DD" w:rsidRPr="1BCAC830">
        <w:rPr>
          <w:lang w:val="en-US"/>
        </w:rPr>
        <w:t>)</w:t>
      </w:r>
      <w:r w:rsidR="0043791D" w:rsidRPr="1BCAC830">
        <w:rPr>
          <w:lang w:val="en-US"/>
        </w:rPr>
        <w:t xml:space="preserve"> many of the key data themes in the Massachusetts Spatial Data Infrastructure, </w:t>
      </w:r>
      <w:r w:rsidR="003F3F46" w:rsidRPr="1BCAC830">
        <w:rPr>
          <w:lang w:val="en-US"/>
        </w:rPr>
        <w:t xml:space="preserve">provides extensive technical support for government at all levels, </w:t>
      </w:r>
      <w:r w:rsidR="0043791D" w:rsidRPr="1BCAC830">
        <w:rPr>
          <w:lang w:val="en-US"/>
        </w:rPr>
        <w:t xml:space="preserve">and develops, maintains, and improves a powerful suite of </w:t>
      </w:r>
      <w:r w:rsidR="00DD24F3" w:rsidRPr="1BCAC830">
        <w:rPr>
          <w:lang w:val="en-US"/>
        </w:rPr>
        <w:t xml:space="preserve">public facing </w:t>
      </w:r>
      <w:r w:rsidR="0043791D" w:rsidRPr="1BCAC830">
        <w:rPr>
          <w:lang w:val="en-US"/>
        </w:rPr>
        <w:t>web services</w:t>
      </w:r>
      <w:r w:rsidR="00DD24F3" w:rsidRPr="1BCAC830">
        <w:rPr>
          <w:lang w:val="en-US"/>
        </w:rPr>
        <w:t xml:space="preserve"> and </w:t>
      </w:r>
      <w:r w:rsidR="0043791D" w:rsidRPr="1BCAC830">
        <w:rPr>
          <w:lang w:val="en-US"/>
        </w:rPr>
        <w:t xml:space="preserve">applications. </w:t>
      </w:r>
      <w:proofErr w:type="gramStart"/>
      <w:r w:rsidR="00D54444">
        <w:rPr>
          <w:lang w:val="en-US"/>
        </w:rPr>
        <w:t>In particular, MassGIS</w:t>
      </w:r>
      <w:proofErr w:type="gramEnd"/>
      <w:r w:rsidR="00D54444">
        <w:rPr>
          <w:lang w:val="en-US"/>
        </w:rPr>
        <w:t xml:space="preserve"> is the primary geospatial support for the State 911 program, providing a highly accurate and complete address point dataset, as well as land ownership information and boundaries</w:t>
      </w:r>
      <w:r w:rsidR="00D459CB">
        <w:rPr>
          <w:lang w:val="en-US"/>
        </w:rPr>
        <w:t xml:space="preserve">, statewide aerial imagery and elevation data, and an authoritative statewide transportation network. </w:t>
      </w:r>
      <w:r w:rsidR="00C97E68">
        <w:rPr>
          <w:lang w:val="en-US"/>
        </w:rPr>
        <w:t>MassGIS is</w:t>
      </w:r>
      <w:r w:rsidR="00D459CB">
        <w:rPr>
          <w:lang w:val="en-US"/>
        </w:rPr>
        <w:t xml:space="preserve"> frequently called upon to support other Secretariat’s programs related to land use, climate resilience, clean energy </w:t>
      </w:r>
      <w:proofErr w:type="gramStart"/>
      <w:r w:rsidR="00D459CB">
        <w:rPr>
          <w:lang w:val="en-US"/>
        </w:rPr>
        <w:t>siting</w:t>
      </w:r>
      <w:proofErr w:type="gramEnd"/>
      <w:r w:rsidR="00D459CB">
        <w:rPr>
          <w:lang w:val="en-US"/>
        </w:rPr>
        <w:t>, social services planning and provision, housing regulations and development, and other Governor’s priorities and agency missions. A</w:t>
      </w:r>
      <w:r w:rsidR="00C97E68">
        <w:rPr>
          <w:lang w:val="en-US"/>
        </w:rPr>
        <w:t>dditionally,</w:t>
      </w:r>
      <w:r w:rsidR="00D459CB">
        <w:rPr>
          <w:lang w:val="en-US"/>
        </w:rPr>
        <w:t xml:space="preserve"> MassGIS is currently seeing a significant increase in application development requests from other Secretariats and quasi-government agencies to build tools that use the authoritative master address database developed for State 911, in combination with other data sets MassGIS aggregates from other public sector providers. This increased appetite for application development, as well as the need to improve the speed of updates for the State 911 data is driving a need to expand the MassGIS team, which will also increase the ability for MassGIS to support further collaboration across the public sector enterprise.</w:t>
      </w:r>
    </w:p>
    <w:p w14:paraId="799F37CC" w14:textId="32BD772F" w:rsidR="00677D32" w:rsidRDefault="00677D32" w:rsidP="00DB7E4F">
      <w:pPr>
        <w:pStyle w:val="NoSpacing"/>
        <w:rPr>
          <w:lang w:val="en-US"/>
        </w:rPr>
      </w:pPr>
      <w:r w:rsidRPr="1BCAC830">
        <w:rPr>
          <w:lang w:val="en-US"/>
        </w:rPr>
        <w:t>Together, MassGIS and MaGICC</w:t>
      </w:r>
      <w:r w:rsidR="000A568E" w:rsidRPr="1BCAC830">
        <w:rPr>
          <w:lang w:val="en-US"/>
        </w:rPr>
        <w:t xml:space="preserve"> </w:t>
      </w:r>
      <w:r w:rsidR="00C97E68">
        <w:rPr>
          <w:lang w:val="en-US"/>
        </w:rPr>
        <w:t xml:space="preserve">will </w:t>
      </w:r>
      <w:r w:rsidR="00734EB3" w:rsidRPr="1BCAC830">
        <w:rPr>
          <w:lang w:val="en-US"/>
        </w:rPr>
        <w:t xml:space="preserve">provide a </w:t>
      </w:r>
      <w:r w:rsidR="005C664B" w:rsidRPr="1BCAC830">
        <w:rPr>
          <w:lang w:val="en-US"/>
        </w:rPr>
        <w:t xml:space="preserve">fabric </w:t>
      </w:r>
      <w:r w:rsidR="00734EB3" w:rsidRPr="1BCAC830">
        <w:rPr>
          <w:lang w:val="en-US"/>
        </w:rPr>
        <w:t>of policy</w:t>
      </w:r>
      <w:r w:rsidR="00695CB4">
        <w:rPr>
          <w:lang w:val="en-US"/>
        </w:rPr>
        <w:t xml:space="preserve">, </w:t>
      </w:r>
      <w:r w:rsidR="00734EB3" w:rsidRPr="1BCAC830">
        <w:rPr>
          <w:lang w:val="en-US"/>
        </w:rPr>
        <w:t>process and technical resources and support for data production and use</w:t>
      </w:r>
      <w:r w:rsidR="00541EE0" w:rsidRPr="1BCAC830">
        <w:rPr>
          <w:lang w:val="en-US"/>
        </w:rPr>
        <w:t xml:space="preserve"> by geospatial stakeholders. </w:t>
      </w:r>
      <w:r w:rsidR="00DB1510">
        <w:rPr>
          <w:lang w:val="en-US"/>
        </w:rPr>
        <w:t>T</w:t>
      </w:r>
      <w:r w:rsidR="009473AF" w:rsidRPr="1BCAC830">
        <w:rPr>
          <w:lang w:val="en-US"/>
        </w:rPr>
        <w:t xml:space="preserve">his empowered geospatial </w:t>
      </w:r>
      <w:r w:rsidR="005F6B73" w:rsidRPr="1BCAC830">
        <w:rPr>
          <w:lang w:val="en-US"/>
        </w:rPr>
        <w:t>tandem</w:t>
      </w:r>
      <w:r w:rsidR="009473AF" w:rsidRPr="1BCAC830">
        <w:rPr>
          <w:lang w:val="en-US"/>
        </w:rPr>
        <w:t xml:space="preserve"> </w:t>
      </w:r>
      <w:r w:rsidR="00774F77">
        <w:rPr>
          <w:lang w:val="en-US"/>
        </w:rPr>
        <w:t xml:space="preserve">strategically </w:t>
      </w:r>
      <w:r w:rsidR="009473AF" w:rsidRPr="1BCAC830">
        <w:rPr>
          <w:lang w:val="en-US"/>
        </w:rPr>
        <w:t>guides the future</w:t>
      </w:r>
      <w:r w:rsidR="00924FB1" w:rsidRPr="1BCAC830">
        <w:rPr>
          <w:lang w:val="en-US"/>
        </w:rPr>
        <w:t xml:space="preserve"> of geospatial work in the </w:t>
      </w:r>
      <w:r w:rsidR="005F6B73" w:rsidRPr="1BCAC830">
        <w:rPr>
          <w:lang w:val="en-US"/>
        </w:rPr>
        <w:t>state and</w:t>
      </w:r>
      <w:r w:rsidR="00924FB1" w:rsidRPr="1BCAC830">
        <w:rPr>
          <w:lang w:val="en-US"/>
        </w:rPr>
        <w:t xml:space="preserve"> </w:t>
      </w:r>
      <w:r w:rsidR="00183B07" w:rsidRPr="1BCAC830">
        <w:rPr>
          <w:lang w:val="en-US"/>
        </w:rPr>
        <w:t>helps</w:t>
      </w:r>
      <w:r w:rsidR="00924FB1" w:rsidRPr="1BCAC830">
        <w:rPr>
          <w:lang w:val="en-US"/>
        </w:rPr>
        <w:t xml:space="preserve"> to realize th</w:t>
      </w:r>
      <w:r w:rsidR="00DB1510">
        <w:rPr>
          <w:lang w:val="en-US"/>
        </w:rPr>
        <w:t>e envisioned</w:t>
      </w:r>
      <w:r w:rsidR="00924FB1" w:rsidRPr="1BCAC830">
        <w:rPr>
          <w:lang w:val="en-US"/>
        </w:rPr>
        <w:t xml:space="preserve"> future. </w:t>
      </w:r>
      <w:r w:rsidR="00382B7E" w:rsidRPr="1BCAC830">
        <w:rPr>
          <w:lang w:val="en-US"/>
        </w:rPr>
        <w:lastRenderedPageBreak/>
        <w:t xml:space="preserve">Amongst other benefits, </w:t>
      </w:r>
      <w:r w:rsidR="002E2A3A" w:rsidRPr="1BCAC830">
        <w:rPr>
          <w:lang w:val="en-US"/>
        </w:rPr>
        <w:t>Ma</w:t>
      </w:r>
      <w:r w:rsidR="00695CB4">
        <w:rPr>
          <w:lang w:val="en-US"/>
        </w:rPr>
        <w:t>ssGIS</w:t>
      </w:r>
      <w:r w:rsidR="008F5981">
        <w:rPr>
          <w:lang w:val="en-US"/>
        </w:rPr>
        <w:t xml:space="preserve"> </w:t>
      </w:r>
      <w:r w:rsidR="002E2A3A" w:rsidRPr="1BCAC830">
        <w:rPr>
          <w:lang w:val="en-US"/>
        </w:rPr>
        <w:t>and Ma</w:t>
      </w:r>
      <w:r w:rsidR="00695CB4">
        <w:rPr>
          <w:lang w:val="en-US"/>
        </w:rPr>
        <w:t>GICC</w:t>
      </w:r>
      <w:r w:rsidR="002E2A3A" w:rsidRPr="1BCAC830">
        <w:rPr>
          <w:lang w:val="en-US"/>
        </w:rPr>
        <w:t xml:space="preserve"> collaboration</w:t>
      </w:r>
      <w:r w:rsidR="00382B7E" w:rsidRPr="1BCAC830">
        <w:rPr>
          <w:lang w:val="en-US"/>
        </w:rPr>
        <w:t xml:space="preserve"> </w:t>
      </w:r>
      <w:r w:rsidR="00541EE0" w:rsidRPr="1BCAC830">
        <w:rPr>
          <w:lang w:val="en-US"/>
        </w:rPr>
        <w:t>furthers the creation and improvement of statewide authoritative data and services</w:t>
      </w:r>
      <w:r w:rsidR="00295FAE" w:rsidRPr="1BCAC830">
        <w:rPr>
          <w:lang w:val="en-US"/>
        </w:rPr>
        <w:t>, as well as the very valuable use of geospatial information in government, commerce, and by the public.</w:t>
      </w:r>
      <w:r w:rsidR="00914C9F" w:rsidRPr="1BCAC830">
        <w:rPr>
          <w:lang w:val="en-US"/>
        </w:rPr>
        <w:t xml:space="preserve"> </w:t>
      </w:r>
      <w:r w:rsidR="00ED1812" w:rsidRPr="000553B9">
        <w:rPr>
          <w:lang w:val="en-US"/>
        </w:rPr>
        <w:t xml:space="preserve">The close organizational relationship of MassGIS and MaGICC with EOTSS and their enterprise focus on analytics, project management, </w:t>
      </w:r>
      <w:r w:rsidR="0056499A" w:rsidRPr="000553B9">
        <w:rPr>
          <w:lang w:val="en-US"/>
        </w:rPr>
        <w:t>strategy, and data governance will serve to greatly strengthen the effectiveness of the MA Geospatial Strategy.</w:t>
      </w:r>
      <w:r w:rsidR="0056499A">
        <w:rPr>
          <w:lang w:val="en-US"/>
        </w:rPr>
        <w:t xml:space="preserve">   </w:t>
      </w:r>
    </w:p>
    <w:p w14:paraId="5D74DC8F" w14:textId="2A8027DB" w:rsidR="00BD56E5" w:rsidRPr="006C7B94" w:rsidRDefault="006C7B94" w:rsidP="00D57E7B">
      <w:pPr>
        <w:pStyle w:val="Heading2"/>
        <w:spacing w:before="240" w:line="274" w:lineRule="auto"/>
        <w:rPr>
          <w:lang w:val="en-US"/>
        </w:rPr>
      </w:pPr>
      <w:bookmarkStart w:id="16" w:name="_Toc195085339"/>
      <w:r w:rsidRPr="006C7B94">
        <w:rPr>
          <w:lang w:val="en-US"/>
        </w:rPr>
        <w:t>Relationship with Enterprise Analytics</w:t>
      </w:r>
      <w:bookmarkEnd w:id="16"/>
    </w:p>
    <w:p w14:paraId="56087F7F" w14:textId="77777777" w:rsidR="00431D75" w:rsidRDefault="00431D75" w:rsidP="000B1390">
      <w:pPr>
        <w:spacing w:after="120" w:line="240" w:lineRule="auto"/>
      </w:pPr>
      <w:r>
        <w:t>Within EOTSS, MassGIS works in close partnership with the Massachusetts Data Office, which leads the executive branch’s data strategy and facilitates data sharing across state agencies and with the public. In 2025, the Data Office launched the Enterprise Analytics program to ensure that data drives every decision, policy, and program in the Commonwealth. To realize this vision, the program is focused on modernizing, standardizing, and streamlining technologies and processes for cross-agency data sharing and analysis.</w:t>
      </w:r>
    </w:p>
    <w:p w14:paraId="1F101490" w14:textId="31CB6457" w:rsidR="00431D75" w:rsidRDefault="00431D75" w:rsidP="000B1390">
      <w:pPr>
        <w:spacing w:after="120" w:line="240" w:lineRule="auto"/>
      </w:pPr>
      <w:r>
        <w:t xml:space="preserve">A core element of the program’s approach is tackling </w:t>
      </w:r>
      <w:r w:rsidR="00C83811">
        <w:t>high impact</w:t>
      </w:r>
      <w:r>
        <w:t xml:space="preserve"> use cases that align with current policy priorities while also strengthening long-term analytics capabilities. The Data Office is convening stakeholders around key areas such as education, sustainable development, and labor force participation—delivering immediate value to residents while laying the foundation for broader data-driven decision-making (see figure </w:t>
      </w:r>
      <w:r w:rsidR="006A0907">
        <w:t>2</w:t>
      </w:r>
      <w:r>
        <w:t>). Geospatial data and analysis will be critical to many of these use cases.</w:t>
      </w:r>
    </w:p>
    <w:p w14:paraId="46F1A198" w14:textId="5A3FF1BD" w:rsidR="00431D75" w:rsidRDefault="00431D75" w:rsidP="000B1390">
      <w:pPr>
        <w:spacing w:after="120" w:line="240" w:lineRule="auto"/>
      </w:pPr>
      <w:r>
        <w:t xml:space="preserve">Similarly, the technologies and processes developed through the Enterprise Analytics program will help improve the discoverability and governance of geospatial data assets, supporting </w:t>
      </w:r>
      <w:r w:rsidR="00C83811">
        <w:t xml:space="preserve">the </w:t>
      </w:r>
      <w:r>
        <w:t>MassGIS mission to better serve its stakeholders. Over the coming years, MassGIS and the Data Office will continue to partner closely, collaborating to advance both the Enterprise Analytics program and the Massachusetts Geospatial Strategy.</w:t>
      </w:r>
    </w:p>
    <w:p w14:paraId="050DBF44" w14:textId="0CBA418B" w:rsidR="00DB7E4F" w:rsidRDefault="00612429" w:rsidP="00DB7E4F">
      <w:pPr>
        <w:pStyle w:val="NoSpacing"/>
      </w:pPr>
      <w:r>
        <w:rPr>
          <w:noProof/>
        </w:rPr>
        <w:drawing>
          <wp:inline distT="0" distB="0" distL="0" distR="0" wp14:anchorId="607138FA" wp14:editId="418930B8">
            <wp:extent cx="5943600" cy="3039819"/>
            <wp:effectExtent l="0" t="0" r="0" b="8255"/>
            <wp:docPr id="739537619" name="Picture 739537619"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37619" name="Picture 739537619" descr="Graphical user interface, application&#10;&#10;AI-generated content may be incorrect."/>
                    <pic:cNvPicPr/>
                  </pic:nvPicPr>
                  <pic:blipFill rotWithShape="1">
                    <a:blip r:embed="rId17" cstate="print">
                      <a:extLst>
                        <a:ext uri="{28A0092B-C50C-407E-A947-70E740481C1C}">
                          <a14:useLocalDpi xmlns:a14="http://schemas.microsoft.com/office/drawing/2010/main" val="0"/>
                        </a:ext>
                      </a:extLst>
                    </a:blip>
                    <a:srcRect t="8293"/>
                    <a:stretch/>
                  </pic:blipFill>
                  <pic:spPr bwMode="auto">
                    <a:xfrm>
                      <a:off x="0" y="0"/>
                      <a:ext cx="5943600" cy="3039819"/>
                    </a:xfrm>
                    <a:prstGeom prst="rect">
                      <a:avLst/>
                    </a:prstGeom>
                    <a:ln>
                      <a:noFill/>
                    </a:ln>
                    <a:extLst>
                      <a:ext uri="{53640926-AAD7-44D8-BBD7-CCE9431645EC}">
                        <a14:shadowObscured xmlns:a14="http://schemas.microsoft.com/office/drawing/2010/main"/>
                      </a:ext>
                    </a:extLst>
                  </pic:spPr>
                </pic:pic>
              </a:graphicData>
            </a:graphic>
          </wp:inline>
        </w:drawing>
      </w:r>
    </w:p>
    <w:p w14:paraId="23E2E598" w14:textId="6FA80DBC" w:rsidR="00612429" w:rsidRPr="0095020B" w:rsidRDefault="00612429" w:rsidP="001B08E3">
      <w:pPr>
        <w:pStyle w:val="NoSpacing"/>
        <w:spacing w:before="80"/>
        <w:rPr>
          <w:i/>
          <w:iCs/>
          <w:color w:val="1F497D" w:themeColor="text2"/>
          <w:sz w:val="18"/>
          <w:szCs w:val="18"/>
        </w:rPr>
      </w:pPr>
      <w:r w:rsidRPr="0095020B">
        <w:rPr>
          <w:i/>
          <w:iCs/>
          <w:color w:val="1F497D" w:themeColor="text2"/>
          <w:sz w:val="18"/>
          <w:szCs w:val="18"/>
        </w:rPr>
        <w:t xml:space="preserve">Figure </w:t>
      </w:r>
      <w:r w:rsidR="0095020B">
        <w:rPr>
          <w:i/>
          <w:iCs/>
          <w:color w:val="1F497D" w:themeColor="text2"/>
          <w:sz w:val="18"/>
          <w:szCs w:val="18"/>
        </w:rPr>
        <w:t xml:space="preserve">2. </w:t>
      </w:r>
      <w:r w:rsidR="00DD711C">
        <w:rPr>
          <w:i/>
          <w:iCs/>
          <w:color w:val="1F497D" w:themeColor="text2"/>
          <w:sz w:val="18"/>
          <w:szCs w:val="18"/>
        </w:rPr>
        <w:t xml:space="preserve">The Massachusetts Data Office will mature enterprise analytics capabilities </w:t>
      </w:r>
      <w:r w:rsidR="00C02B98">
        <w:rPr>
          <w:i/>
          <w:iCs/>
          <w:color w:val="1F497D" w:themeColor="text2"/>
          <w:sz w:val="18"/>
          <w:szCs w:val="18"/>
        </w:rPr>
        <w:t xml:space="preserve">over time </w:t>
      </w:r>
      <w:r w:rsidR="00DD711C">
        <w:rPr>
          <w:i/>
          <w:iCs/>
          <w:color w:val="1F497D" w:themeColor="text2"/>
          <w:sz w:val="18"/>
          <w:szCs w:val="18"/>
        </w:rPr>
        <w:t>across the Commonwealth by convening agency partners to execute on key use cases</w:t>
      </w:r>
      <w:r w:rsidR="00AC3DFC">
        <w:rPr>
          <w:i/>
          <w:iCs/>
          <w:color w:val="1F497D" w:themeColor="text2"/>
          <w:sz w:val="18"/>
          <w:szCs w:val="18"/>
        </w:rPr>
        <w:t>.</w:t>
      </w:r>
    </w:p>
    <w:p w14:paraId="31E1DADE" w14:textId="77777777" w:rsidR="00695CB4" w:rsidRDefault="00695CB4" w:rsidP="00254968">
      <w:pPr>
        <w:pStyle w:val="NoSpacing"/>
        <w:spacing w:after="120"/>
        <w:rPr>
          <w:lang w:val="en-US"/>
        </w:rPr>
      </w:pPr>
    </w:p>
    <w:p w14:paraId="39AA48D0" w14:textId="15E4C77D" w:rsidR="0094108B" w:rsidRPr="00DB7E4F" w:rsidRDefault="0094108B" w:rsidP="00254968">
      <w:pPr>
        <w:pStyle w:val="NoSpacing"/>
        <w:spacing w:after="120"/>
      </w:pPr>
      <w:r w:rsidRPr="1BCAC830">
        <w:rPr>
          <w:lang w:val="en-US"/>
        </w:rPr>
        <w:lastRenderedPageBreak/>
        <w:t xml:space="preserve">The strategic goals </w:t>
      </w:r>
      <w:r w:rsidR="00695CB4">
        <w:rPr>
          <w:lang w:val="en-US"/>
        </w:rPr>
        <w:t xml:space="preserve">contained in the Strategy </w:t>
      </w:r>
      <w:r w:rsidRPr="1BCAC830">
        <w:rPr>
          <w:lang w:val="en-US"/>
        </w:rPr>
        <w:t xml:space="preserve">create a virtuous cycle (Figure 2), in which improvement is continuous and sustained over time. </w:t>
      </w:r>
      <w:r w:rsidR="001F0F97" w:rsidRPr="1BCAC830">
        <w:rPr>
          <w:lang w:val="en-US"/>
        </w:rPr>
        <w:t>T</w:t>
      </w:r>
      <w:r w:rsidR="005C5003" w:rsidRPr="1BCAC830">
        <w:rPr>
          <w:lang w:val="en-US"/>
        </w:rPr>
        <w:t>his cycle</w:t>
      </w:r>
      <w:r w:rsidR="001F0F97" w:rsidRPr="1BCAC830">
        <w:rPr>
          <w:lang w:val="en-US"/>
        </w:rPr>
        <w:t xml:space="preserve"> is already established: it is </w:t>
      </w:r>
      <w:r w:rsidR="0071223C" w:rsidRPr="1BCAC830">
        <w:rPr>
          <w:lang w:val="en-US"/>
        </w:rPr>
        <w:t xml:space="preserve">essentially the </w:t>
      </w:r>
      <w:r w:rsidR="005C5003" w:rsidRPr="1BCAC830">
        <w:rPr>
          <w:lang w:val="en-US"/>
        </w:rPr>
        <w:t xml:space="preserve">basis on which Massachusetts </w:t>
      </w:r>
      <w:proofErr w:type="gramStart"/>
      <w:r w:rsidR="005C5003" w:rsidRPr="1BCAC830">
        <w:rPr>
          <w:lang w:val="en-US"/>
        </w:rPr>
        <w:t>has operated</w:t>
      </w:r>
      <w:proofErr w:type="gramEnd"/>
      <w:r w:rsidR="005C5003" w:rsidRPr="1BCAC830">
        <w:rPr>
          <w:lang w:val="en-US"/>
        </w:rPr>
        <w:t xml:space="preserve"> </w:t>
      </w:r>
      <w:r w:rsidR="008F5981">
        <w:rPr>
          <w:lang w:val="en-US"/>
        </w:rPr>
        <w:t xml:space="preserve">following </w:t>
      </w:r>
      <w:r w:rsidR="00127137" w:rsidRPr="1BCAC830">
        <w:rPr>
          <w:lang w:val="en-US"/>
        </w:rPr>
        <w:t>the 20</w:t>
      </w:r>
      <w:r w:rsidR="008F5981">
        <w:rPr>
          <w:lang w:val="en-US"/>
        </w:rPr>
        <w:t>09</w:t>
      </w:r>
      <w:r w:rsidR="00D80E9B" w:rsidRPr="1BCAC830">
        <w:rPr>
          <w:lang w:val="en-US"/>
        </w:rPr>
        <w:t xml:space="preserve"> MassGIS</w:t>
      </w:r>
      <w:r w:rsidR="00127137" w:rsidRPr="1BCAC830">
        <w:rPr>
          <w:lang w:val="en-US"/>
        </w:rPr>
        <w:t xml:space="preserve"> </w:t>
      </w:r>
      <w:r w:rsidR="005C664B" w:rsidRPr="1BCAC830">
        <w:rPr>
          <w:lang w:val="en-US"/>
        </w:rPr>
        <w:t>T</w:t>
      </w:r>
      <w:r w:rsidR="00127137" w:rsidRPr="1BCAC830">
        <w:rPr>
          <w:lang w:val="en-US"/>
        </w:rPr>
        <w:t xml:space="preserve">ask </w:t>
      </w:r>
      <w:r w:rsidR="005C664B" w:rsidRPr="1BCAC830">
        <w:rPr>
          <w:lang w:val="en-US"/>
        </w:rPr>
        <w:t>F</w:t>
      </w:r>
      <w:r w:rsidR="00127137" w:rsidRPr="1BCAC830">
        <w:rPr>
          <w:lang w:val="en-US"/>
        </w:rPr>
        <w:t xml:space="preserve">orce report, even if that report did not explicitly </w:t>
      </w:r>
      <w:r w:rsidR="008E26C3" w:rsidRPr="1BCAC830">
        <w:rPr>
          <w:lang w:val="en-US"/>
        </w:rPr>
        <w:t>call this out as a strategy</w:t>
      </w:r>
      <w:r w:rsidR="00927857" w:rsidRPr="1BCAC830">
        <w:rPr>
          <w:lang w:val="en-US"/>
        </w:rPr>
        <w:t>.</w:t>
      </w:r>
      <w:r w:rsidR="00DB5E98" w:rsidRPr="1BCAC830">
        <w:rPr>
          <w:lang w:val="en-US"/>
        </w:rPr>
        <w:t xml:space="preserve"> </w:t>
      </w:r>
      <w:r w:rsidR="008D2AE8" w:rsidRPr="1BCAC830">
        <w:rPr>
          <w:lang w:val="en-US"/>
        </w:rPr>
        <w:t>Data and data services produced by this virtuous cycle will follow FAIR data principles (Findable, Accessible, Interoperable, and Reusable)</w:t>
      </w:r>
      <w:r w:rsidR="00BD4BD5" w:rsidRPr="1BCAC830">
        <w:rPr>
          <w:lang w:val="en-US"/>
        </w:rPr>
        <w:t>, because the cycle is structured to engage all stakeholders.</w:t>
      </w:r>
    </w:p>
    <w:p w14:paraId="708C92CD" w14:textId="77777777" w:rsidR="00927857" w:rsidRDefault="006D4F5F" w:rsidP="00927857">
      <w:pPr>
        <w:keepNext/>
      </w:pPr>
      <w:r>
        <w:rPr>
          <w:noProof/>
          <w:lang w:val="en-US"/>
        </w:rPr>
        <w:drawing>
          <wp:inline distT="0" distB="0" distL="0" distR="0" wp14:anchorId="1AFDC30B" wp14:editId="11F7E4E1">
            <wp:extent cx="5301406" cy="3081475"/>
            <wp:effectExtent l="0" t="0" r="13970" b="24130"/>
            <wp:docPr id="1035151611" name="Diagram 2" descr="Diagram showing how the 3 goals stated in the Massachusetts Geospatial Strategy support each oth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6A9A5DB" w14:textId="1ED7FFBB" w:rsidR="006D4F5F" w:rsidRDefault="00927857" w:rsidP="00927857">
      <w:pPr>
        <w:pStyle w:val="Caption"/>
        <w:rPr>
          <w:lang w:val="en-US"/>
        </w:rPr>
      </w:pPr>
      <w:r w:rsidRPr="3FDD7532">
        <w:t xml:space="preserve">Figure </w:t>
      </w:r>
      <w:fldSimple w:instr=" SEQ Figure \* ARABIC ">
        <w:r w:rsidR="00831CE3">
          <w:rPr>
            <w:noProof/>
          </w:rPr>
          <w:t>2</w:t>
        </w:r>
      </w:fldSimple>
      <w:r w:rsidRPr="3FDD7532">
        <w:t>. Major geospatial strategy e</w:t>
      </w:r>
      <w:r>
        <w:t>lements</w:t>
      </w:r>
      <w:r w:rsidR="00BB68E1">
        <w:t>,</w:t>
      </w:r>
      <w:r>
        <w:t xml:space="preserve"> forming a virtuous cycle.</w:t>
      </w:r>
    </w:p>
    <w:p w14:paraId="00000038" w14:textId="55A260AC" w:rsidR="00002815" w:rsidRDefault="29963B94" w:rsidP="000C00B8">
      <w:pPr>
        <w:pStyle w:val="Heading1"/>
        <w:spacing w:before="240" w:line="274" w:lineRule="auto"/>
      </w:pPr>
      <w:bookmarkStart w:id="17" w:name="_Toc163050266"/>
      <w:bookmarkStart w:id="18" w:name="_Toc168399947"/>
      <w:bookmarkStart w:id="19" w:name="_Toc195085340"/>
      <w:r>
        <w:t xml:space="preserve">Programmatic </w:t>
      </w:r>
      <w:r w:rsidR="05E8B59B">
        <w:t>Goals and Recommendations</w:t>
      </w:r>
      <w:bookmarkEnd w:id="17"/>
      <w:bookmarkEnd w:id="18"/>
      <w:bookmarkEnd w:id="19"/>
    </w:p>
    <w:p w14:paraId="49F34B79" w14:textId="77777777" w:rsidR="008F5981" w:rsidRPr="00DB7E4F" w:rsidRDefault="008F5981" w:rsidP="008F5981">
      <w:pPr>
        <w:pStyle w:val="NoSpacing"/>
        <w:rPr>
          <w:lang w:val="en-US"/>
        </w:rPr>
      </w:pPr>
      <w:bookmarkStart w:id="20" w:name="_Toc163050262"/>
      <w:bookmarkStart w:id="21" w:name="_Toc168399948"/>
      <w:r w:rsidRPr="2328BBA3">
        <w:rPr>
          <w:lang w:val="en-US"/>
        </w:rPr>
        <w:t xml:space="preserve">The rest of this document outlines the strategic goals. Each goal is described in a brief sentence, with a fuller explanation of the rationale and benefits following it. Recommended objectives to achieve the goal are provided in a table after each goal. Factors to consider in pursuing the recommendations follow each table of recommendations. </w:t>
      </w:r>
    </w:p>
    <w:p w14:paraId="0CF2CE2E" w14:textId="0EAE4098" w:rsidR="00496833" w:rsidRDefault="26106E8A" w:rsidP="000C00B8">
      <w:pPr>
        <w:pStyle w:val="Heading2"/>
        <w:spacing w:before="120" w:line="274" w:lineRule="auto"/>
        <w:rPr>
          <w:lang w:val="en-US"/>
        </w:rPr>
      </w:pPr>
      <w:bookmarkStart w:id="22" w:name="_Toc195085341"/>
      <w:bookmarkEnd w:id="20"/>
      <w:r w:rsidRPr="6358ABBA">
        <w:rPr>
          <w:lang w:val="en-US"/>
        </w:rPr>
        <w:t xml:space="preserve">Goal 1. </w:t>
      </w:r>
      <w:r w:rsidR="1EAB171B" w:rsidRPr="6358ABBA">
        <w:rPr>
          <w:lang w:val="en-US"/>
        </w:rPr>
        <w:t xml:space="preserve">MaGICC </w:t>
      </w:r>
      <w:r w:rsidR="00CF4D06" w:rsidRPr="6358ABBA">
        <w:rPr>
          <w:lang w:val="en-US"/>
        </w:rPr>
        <w:t xml:space="preserve">will </w:t>
      </w:r>
      <w:r w:rsidR="00532EEA">
        <w:rPr>
          <w:lang w:val="en-US"/>
        </w:rPr>
        <w:t xml:space="preserve">provide collaborative </w:t>
      </w:r>
      <w:r w:rsidR="00A43B29">
        <w:rPr>
          <w:lang w:val="en-US"/>
        </w:rPr>
        <w:t xml:space="preserve">community </w:t>
      </w:r>
      <w:r w:rsidR="00532EEA">
        <w:rPr>
          <w:lang w:val="en-US"/>
        </w:rPr>
        <w:t xml:space="preserve">influence </w:t>
      </w:r>
      <w:r w:rsidR="00D16B26">
        <w:rPr>
          <w:lang w:val="en-US"/>
        </w:rPr>
        <w:t>for its</w:t>
      </w:r>
      <w:r w:rsidR="00A43B29">
        <w:rPr>
          <w:lang w:val="en-US"/>
        </w:rPr>
        <w:t xml:space="preserve"> recommendations on the MSDI</w:t>
      </w:r>
      <w:r w:rsidR="1EAB171B" w:rsidRPr="6358ABBA">
        <w:rPr>
          <w:lang w:val="en-US"/>
        </w:rPr>
        <w:t xml:space="preserve"> and </w:t>
      </w:r>
      <w:r w:rsidR="00A43B29">
        <w:rPr>
          <w:lang w:val="en-US"/>
        </w:rPr>
        <w:t xml:space="preserve">will </w:t>
      </w:r>
      <w:r w:rsidR="1EAB171B" w:rsidRPr="6358ABBA">
        <w:rPr>
          <w:lang w:val="en-US"/>
        </w:rPr>
        <w:t>ha</w:t>
      </w:r>
      <w:r w:rsidR="00CF4D06" w:rsidRPr="6358ABBA">
        <w:rPr>
          <w:lang w:val="en-US"/>
        </w:rPr>
        <w:t>ve</w:t>
      </w:r>
      <w:r w:rsidR="1EAB171B" w:rsidRPr="6358ABBA">
        <w:rPr>
          <w:lang w:val="en-US"/>
        </w:rPr>
        <w:t xml:space="preserve"> a clearly defined relationship to MassGIS</w:t>
      </w:r>
      <w:r w:rsidR="00D813D5">
        <w:rPr>
          <w:lang w:val="en-US"/>
        </w:rPr>
        <w:t>.</w:t>
      </w:r>
      <w:bookmarkEnd w:id="21"/>
      <w:bookmarkEnd w:id="22"/>
    </w:p>
    <w:p w14:paraId="59DC63EC" w14:textId="56F2DB7D" w:rsidR="00496833" w:rsidRPr="00E74279" w:rsidRDefault="00545B99" w:rsidP="00DB7E4F">
      <w:pPr>
        <w:pStyle w:val="NoSpacing"/>
        <w:rPr>
          <w:i/>
          <w:iCs/>
          <w:lang w:val="en-US"/>
        </w:rPr>
      </w:pPr>
      <w:r w:rsidRPr="00E74279">
        <w:rPr>
          <w:i/>
          <w:iCs/>
          <w:lang w:val="en-US"/>
        </w:rPr>
        <w:t xml:space="preserve"> </w:t>
      </w:r>
      <w:r w:rsidR="1EAB171B" w:rsidRPr="00E74279">
        <w:rPr>
          <w:i/>
          <w:iCs/>
          <w:lang w:val="en-US"/>
        </w:rPr>
        <w:t>MaGICC wi</w:t>
      </w:r>
      <w:r w:rsidR="00D16B26">
        <w:rPr>
          <w:i/>
          <w:iCs/>
          <w:lang w:val="en-US"/>
        </w:rPr>
        <w:t xml:space="preserve">ll mobilize collaborative community influence in support of recommendations and </w:t>
      </w:r>
      <w:r w:rsidR="1EAB171B" w:rsidRPr="00E74279">
        <w:rPr>
          <w:i/>
          <w:iCs/>
          <w:lang w:val="en-US"/>
        </w:rPr>
        <w:t xml:space="preserve">actions </w:t>
      </w:r>
      <w:r w:rsidR="00D16B26">
        <w:rPr>
          <w:i/>
          <w:iCs/>
          <w:lang w:val="en-US"/>
        </w:rPr>
        <w:t xml:space="preserve">that improve </w:t>
      </w:r>
      <w:r w:rsidR="1EAB171B" w:rsidRPr="00E74279">
        <w:rPr>
          <w:i/>
          <w:iCs/>
          <w:lang w:val="en-US"/>
        </w:rPr>
        <w:t>the Massachusetts</w:t>
      </w:r>
      <w:r w:rsidR="00D16B26">
        <w:rPr>
          <w:i/>
          <w:iCs/>
          <w:lang w:val="en-US"/>
        </w:rPr>
        <w:t xml:space="preserve"> Spatial Data Infrastructure</w:t>
      </w:r>
      <w:r w:rsidR="1EAB171B" w:rsidRPr="00E74279">
        <w:rPr>
          <w:i/>
          <w:iCs/>
          <w:lang w:val="en-US"/>
        </w:rPr>
        <w:t xml:space="preserve">. MassGIS </w:t>
      </w:r>
      <w:r w:rsidR="2EA39E0F" w:rsidRPr="00E74279">
        <w:rPr>
          <w:i/>
          <w:iCs/>
          <w:lang w:val="en-US"/>
        </w:rPr>
        <w:t>will</w:t>
      </w:r>
      <w:r w:rsidR="1EAB171B" w:rsidRPr="00E74279">
        <w:rPr>
          <w:i/>
          <w:iCs/>
          <w:lang w:val="en-US"/>
        </w:rPr>
        <w:t xml:space="preserve"> </w:t>
      </w:r>
      <w:r w:rsidR="00D16B26">
        <w:rPr>
          <w:i/>
          <w:iCs/>
          <w:lang w:val="en-US"/>
        </w:rPr>
        <w:t>work collaboratively with</w:t>
      </w:r>
      <w:r w:rsidR="1EAB171B" w:rsidRPr="00E74279">
        <w:rPr>
          <w:i/>
          <w:iCs/>
          <w:lang w:val="en-US"/>
        </w:rPr>
        <w:t xml:space="preserve"> MaGICC</w:t>
      </w:r>
      <w:r w:rsidR="39491194" w:rsidRPr="00E74279">
        <w:rPr>
          <w:i/>
          <w:iCs/>
          <w:lang w:val="en-US"/>
        </w:rPr>
        <w:t xml:space="preserve">, providing the council with resources and capabilities to </w:t>
      </w:r>
      <w:r w:rsidR="00E95C4D">
        <w:rPr>
          <w:i/>
          <w:iCs/>
          <w:lang w:val="en-US"/>
        </w:rPr>
        <w:t>implement recommendations regarding the MSDI</w:t>
      </w:r>
      <w:r w:rsidR="39491194" w:rsidRPr="00E74279">
        <w:rPr>
          <w:i/>
          <w:iCs/>
          <w:lang w:val="en-US"/>
        </w:rPr>
        <w:t>.</w:t>
      </w:r>
    </w:p>
    <w:p w14:paraId="3DBE6D83" w14:textId="4A97A460" w:rsidR="00846F5C" w:rsidRDefault="004076D8" w:rsidP="000C00B8">
      <w:pPr>
        <w:pStyle w:val="Heading4"/>
        <w:spacing w:before="120" w:line="274" w:lineRule="auto"/>
        <w:rPr>
          <w:lang w:val="en-US"/>
        </w:rPr>
      </w:pPr>
      <w:r>
        <w:rPr>
          <w:lang w:val="en-US"/>
        </w:rPr>
        <w:t>Rationale</w:t>
      </w:r>
    </w:p>
    <w:p w14:paraId="72369A86" w14:textId="1E6116ED" w:rsidR="00FD7E9D" w:rsidRDefault="001A770D" w:rsidP="00FD7E9D">
      <w:pPr>
        <w:pStyle w:val="NoSpacing"/>
        <w:spacing w:after="120"/>
        <w:rPr>
          <w:lang w:val="en-US"/>
        </w:rPr>
      </w:pPr>
      <w:r>
        <w:rPr>
          <w:lang w:val="en-US"/>
        </w:rPr>
        <w:t xml:space="preserve">During the stakeholder workshops </w:t>
      </w:r>
      <w:r w:rsidR="00393AF6">
        <w:rPr>
          <w:lang w:val="en-US"/>
        </w:rPr>
        <w:t>conduct</w:t>
      </w:r>
      <w:r w:rsidR="00C418C1">
        <w:rPr>
          <w:lang w:val="en-US"/>
        </w:rPr>
        <w:t>ed</w:t>
      </w:r>
      <w:r w:rsidR="00393AF6">
        <w:rPr>
          <w:lang w:val="en-US"/>
        </w:rPr>
        <w:t xml:space="preserve"> in the information gathering phase of the planning process,</w:t>
      </w:r>
      <w:r w:rsidR="0055758A">
        <w:rPr>
          <w:lang w:val="en-US"/>
        </w:rPr>
        <w:t xml:space="preserve"> </w:t>
      </w:r>
      <w:r w:rsidR="00FF3A12">
        <w:rPr>
          <w:lang w:val="en-US"/>
        </w:rPr>
        <w:t>participants repeatedly</w:t>
      </w:r>
      <w:r w:rsidR="00C418C1">
        <w:rPr>
          <w:lang w:val="en-US"/>
        </w:rPr>
        <w:t xml:space="preserve"> </w:t>
      </w:r>
      <w:r w:rsidR="00D752CB">
        <w:rPr>
          <w:lang w:val="en-US"/>
        </w:rPr>
        <w:t xml:space="preserve">expressed </w:t>
      </w:r>
      <w:r w:rsidR="00680BF3">
        <w:rPr>
          <w:lang w:val="en-US"/>
        </w:rPr>
        <w:t>in</w:t>
      </w:r>
      <w:r w:rsidR="00616772">
        <w:rPr>
          <w:lang w:val="en-US"/>
        </w:rPr>
        <w:t>terest in</w:t>
      </w:r>
      <w:r w:rsidR="00680BF3">
        <w:rPr>
          <w:lang w:val="en-US"/>
        </w:rPr>
        <w:t xml:space="preserve"> </w:t>
      </w:r>
      <w:r w:rsidR="00616772">
        <w:rPr>
          <w:lang w:val="en-US"/>
        </w:rPr>
        <w:t>objectives</w:t>
      </w:r>
      <w:r w:rsidR="00374131">
        <w:rPr>
          <w:lang w:val="en-US"/>
        </w:rPr>
        <w:t xml:space="preserve"> </w:t>
      </w:r>
      <w:r w:rsidR="009108FA">
        <w:rPr>
          <w:lang w:val="en-US"/>
        </w:rPr>
        <w:t xml:space="preserve">for which no organizing </w:t>
      </w:r>
      <w:r w:rsidR="00076F9C">
        <w:rPr>
          <w:lang w:val="en-US"/>
        </w:rPr>
        <w:t>authority currently exists.</w:t>
      </w:r>
      <w:r w:rsidR="00FF3A12">
        <w:rPr>
          <w:lang w:val="en-US"/>
        </w:rPr>
        <w:t xml:space="preserve"> </w:t>
      </w:r>
      <w:r w:rsidR="00AA0404">
        <w:rPr>
          <w:lang w:val="en-US"/>
        </w:rPr>
        <w:t xml:space="preserve">The </w:t>
      </w:r>
      <w:r w:rsidR="00616772">
        <w:rPr>
          <w:lang w:val="en-US"/>
        </w:rPr>
        <w:t>root</w:t>
      </w:r>
      <w:r w:rsidR="008D7BAC">
        <w:rPr>
          <w:lang w:val="en-US"/>
        </w:rPr>
        <w:t xml:space="preserve"> of the challenge is </w:t>
      </w:r>
      <w:r w:rsidR="008D7BAC" w:rsidRPr="00E75FE0">
        <w:rPr>
          <w:lang w:val="en-US"/>
        </w:rPr>
        <w:t xml:space="preserve">a lack of authority </w:t>
      </w:r>
      <w:r w:rsidR="009B2C05" w:rsidRPr="00E75FE0">
        <w:rPr>
          <w:lang w:val="en-US"/>
        </w:rPr>
        <w:t>across all stakeholders and sectors</w:t>
      </w:r>
      <w:r w:rsidR="009B2C05">
        <w:rPr>
          <w:lang w:val="en-US"/>
        </w:rPr>
        <w:t xml:space="preserve"> </w:t>
      </w:r>
      <w:r w:rsidR="008D7BAC">
        <w:rPr>
          <w:lang w:val="en-US"/>
        </w:rPr>
        <w:t xml:space="preserve">to </w:t>
      </w:r>
      <w:r w:rsidR="008D7BAC">
        <w:rPr>
          <w:lang w:val="en-US"/>
        </w:rPr>
        <w:lastRenderedPageBreak/>
        <w:t>compel</w:t>
      </w:r>
      <w:r w:rsidR="005341F9">
        <w:rPr>
          <w:lang w:val="en-US"/>
        </w:rPr>
        <w:t xml:space="preserve"> action</w:t>
      </w:r>
      <w:r w:rsidR="001747D0">
        <w:rPr>
          <w:lang w:val="en-US"/>
        </w:rPr>
        <w:t xml:space="preserve"> toward</w:t>
      </w:r>
      <w:r w:rsidR="00616772">
        <w:rPr>
          <w:lang w:val="en-US"/>
        </w:rPr>
        <w:t xml:space="preserve"> </w:t>
      </w:r>
      <w:r w:rsidR="00F30555">
        <w:rPr>
          <w:lang w:val="en-US"/>
        </w:rPr>
        <w:t>objectives</w:t>
      </w:r>
      <w:r w:rsidR="00616772">
        <w:rPr>
          <w:lang w:val="en-US"/>
        </w:rPr>
        <w:t xml:space="preserve"> that</w:t>
      </w:r>
      <w:r w:rsidR="001747D0">
        <w:rPr>
          <w:lang w:val="en-US"/>
        </w:rPr>
        <w:t xml:space="preserve"> benefit the geospatial stakeholder </w:t>
      </w:r>
      <w:r w:rsidR="009B2C05">
        <w:rPr>
          <w:lang w:val="en-US"/>
        </w:rPr>
        <w:t>ecosystem</w:t>
      </w:r>
      <w:r w:rsidR="001747D0">
        <w:rPr>
          <w:lang w:val="en-US"/>
        </w:rPr>
        <w:t xml:space="preserve">. </w:t>
      </w:r>
      <w:r w:rsidR="00654126">
        <w:rPr>
          <w:lang w:val="en-US"/>
        </w:rPr>
        <w:t xml:space="preserve">MassGIS and EOTSS </w:t>
      </w:r>
      <w:r w:rsidR="00C97E68">
        <w:rPr>
          <w:lang w:val="en-US"/>
        </w:rPr>
        <w:t xml:space="preserve">maintain </w:t>
      </w:r>
      <w:r w:rsidR="00654126">
        <w:rPr>
          <w:lang w:val="en-US"/>
        </w:rPr>
        <w:t xml:space="preserve">that authority for state agencies, but not for the broader stakeholder community. </w:t>
      </w:r>
      <w:r w:rsidR="00AB0C11">
        <w:rPr>
          <w:lang w:val="en-US"/>
        </w:rPr>
        <w:t>For example,</w:t>
      </w:r>
      <w:r w:rsidR="004479F4">
        <w:rPr>
          <w:lang w:val="en-US"/>
        </w:rPr>
        <w:t xml:space="preserve"> stakeholders desire more </w:t>
      </w:r>
      <w:r w:rsidR="007502C2">
        <w:rPr>
          <w:lang w:val="en-US"/>
        </w:rPr>
        <w:t>data sharing and collaborative data development</w:t>
      </w:r>
      <w:r w:rsidR="00A26FCF">
        <w:rPr>
          <w:lang w:val="en-US"/>
        </w:rPr>
        <w:t>,</w:t>
      </w:r>
      <w:r w:rsidR="007502C2">
        <w:rPr>
          <w:lang w:val="en-US"/>
        </w:rPr>
        <w:t xml:space="preserve"> but </w:t>
      </w:r>
      <w:r w:rsidR="00955383">
        <w:rPr>
          <w:lang w:val="en-US"/>
        </w:rPr>
        <w:t xml:space="preserve">there are </w:t>
      </w:r>
      <w:r w:rsidR="00F30555">
        <w:rPr>
          <w:lang w:val="en-US"/>
        </w:rPr>
        <w:t>few</w:t>
      </w:r>
      <w:r w:rsidR="00955383">
        <w:rPr>
          <w:lang w:val="en-US"/>
        </w:rPr>
        <w:t xml:space="preserve"> requirements for use of the same data schemas</w:t>
      </w:r>
      <w:r w:rsidR="003B68B1">
        <w:rPr>
          <w:lang w:val="en-US"/>
        </w:rPr>
        <w:t xml:space="preserve"> across </w:t>
      </w:r>
      <w:r w:rsidR="00546E1C">
        <w:rPr>
          <w:lang w:val="en-US"/>
        </w:rPr>
        <w:t xml:space="preserve">non-executive branch </w:t>
      </w:r>
      <w:r w:rsidR="009B2C05">
        <w:rPr>
          <w:lang w:val="en-US"/>
        </w:rPr>
        <w:t>government</w:t>
      </w:r>
      <w:r w:rsidR="003B68B1">
        <w:rPr>
          <w:lang w:val="en-US"/>
        </w:rPr>
        <w:t xml:space="preserve"> </w:t>
      </w:r>
      <w:r w:rsidR="00F96CFB">
        <w:rPr>
          <w:lang w:val="en-US"/>
        </w:rPr>
        <w:t>entities</w:t>
      </w:r>
      <w:r w:rsidR="00955383">
        <w:rPr>
          <w:lang w:val="en-US"/>
        </w:rPr>
        <w:t xml:space="preserve"> statewide</w:t>
      </w:r>
      <w:r w:rsidR="003722DE">
        <w:rPr>
          <w:lang w:val="en-US"/>
        </w:rPr>
        <w:t xml:space="preserve"> and very little means of enforcement</w:t>
      </w:r>
      <w:r w:rsidR="00955383">
        <w:rPr>
          <w:lang w:val="en-US"/>
        </w:rPr>
        <w:t xml:space="preserve">. </w:t>
      </w:r>
      <w:r w:rsidR="001B3CA9">
        <w:rPr>
          <w:lang w:val="en-US"/>
        </w:rPr>
        <w:t>Stakeholders</w:t>
      </w:r>
      <w:r w:rsidR="005229D8">
        <w:rPr>
          <w:lang w:val="en-US"/>
        </w:rPr>
        <w:t xml:space="preserve"> </w:t>
      </w:r>
      <w:r w:rsidR="00F30555">
        <w:rPr>
          <w:lang w:val="en-US"/>
        </w:rPr>
        <w:t xml:space="preserve">expressed the </w:t>
      </w:r>
      <w:r w:rsidR="005229D8">
        <w:rPr>
          <w:lang w:val="en-US"/>
        </w:rPr>
        <w:t xml:space="preserve">need </w:t>
      </w:r>
      <w:r w:rsidR="00F30555">
        <w:rPr>
          <w:lang w:val="en-US"/>
        </w:rPr>
        <w:t xml:space="preserve">for </w:t>
      </w:r>
      <w:r w:rsidR="003D3AE0">
        <w:rPr>
          <w:lang w:val="en-US"/>
        </w:rPr>
        <w:t>coordinat</w:t>
      </w:r>
      <w:r w:rsidR="00F30555">
        <w:rPr>
          <w:lang w:val="en-US"/>
        </w:rPr>
        <w:t xml:space="preserve">ion </w:t>
      </w:r>
      <w:r w:rsidR="00E75FE0">
        <w:rPr>
          <w:lang w:val="en-US"/>
        </w:rPr>
        <w:t>and collaborative</w:t>
      </w:r>
      <w:r w:rsidR="00905AF1">
        <w:rPr>
          <w:lang w:val="en-US"/>
        </w:rPr>
        <w:t xml:space="preserve"> </w:t>
      </w:r>
      <w:r w:rsidR="006025E8">
        <w:rPr>
          <w:lang w:val="en-US"/>
        </w:rPr>
        <w:t>de</w:t>
      </w:r>
      <w:r w:rsidR="009B2C05">
        <w:rPr>
          <w:lang w:val="en-US"/>
        </w:rPr>
        <w:t>velopment</w:t>
      </w:r>
      <w:r w:rsidR="006025E8">
        <w:rPr>
          <w:lang w:val="en-US"/>
        </w:rPr>
        <w:t xml:space="preserve"> of </w:t>
      </w:r>
      <w:r w:rsidR="00833359">
        <w:rPr>
          <w:lang w:val="en-US"/>
        </w:rPr>
        <w:t>policies</w:t>
      </w:r>
      <w:r w:rsidR="006025E8">
        <w:rPr>
          <w:lang w:val="en-US"/>
        </w:rPr>
        <w:t xml:space="preserve"> and </w:t>
      </w:r>
      <w:r w:rsidR="00925FCE">
        <w:rPr>
          <w:lang w:val="en-US"/>
        </w:rPr>
        <w:t>action</w:t>
      </w:r>
      <w:r w:rsidR="00F30555">
        <w:rPr>
          <w:lang w:val="en-US"/>
        </w:rPr>
        <w:t>s</w:t>
      </w:r>
      <w:r w:rsidR="00921DF8">
        <w:rPr>
          <w:lang w:val="en-US"/>
        </w:rPr>
        <w:t>.</w:t>
      </w:r>
      <w:r w:rsidR="00457987">
        <w:rPr>
          <w:lang w:val="en-US"/>
        </w:rPr>
        <w:t xml:space="preserve"> </w:t>
      </w:r>
      <w:r w:rsidR="005916AB">
        <w:rPr>
          <w:lang w:val="en-US"/>
        </w:rPr>
        <w:t>MaGICC will fill that role for geospatial information</w:t>
      </w:r>
      <w:r w:rsidR="00736C56">
        <w:rPr>
          <w:lang w:val="en-US"/>
        </w:rPr>
        <w:t xml:space="preserve"> and coordination</w:t>
      </w:r>
      <w:r w:rsidR="00DB76CB">
        <w:rPr>
          <w:lang w:val="en-US"/>
        </w:rPr>
        <w:t xml:space="preserve"> across the geospatial community</w:t>
      </w:r>
      <w:r w:rsidR="005916AB">
        <w:rPr>
          <w:lang w:val="en-US"/>
        </w:rPr>
        <w:t>.</w:t>
      </w:r>
      <w:r w:rsidR="003722DE">
        <w:rPr>
          <w:lang w:val="en-US"/>
        </w:rPr>
        <w:t xml:space="preserve"> Due to the inclusion of representatives from all stakeholder sectors on MaGICC, it will be possible for the Council to wield influence that may promote more collaboration and cooperation across the geospatial community.</w:t>
      </w:r>
      <w:r w:rsidR="007720B1">
        <w:rPr>
          <w:lang w:val="en-US"/>
        </w:rPr>
        <w:t xml:space="preserve"> If this influence does not prove to be sufficient, it may be necessary to explore legislative remedies to </w:t>
      </w:r>
      <w:r w:rsidR="00546E1C">
        <w:rPr>
          <w:lang w:val="en-US"/>
        </w:rPr>
        <w:t>generate</w:t>
      </w:r>
      <w:r w:rsidR="007720B1">
        <w:rPr>
          <w:lang w:val="en-US"/>
        </w:rPr>
        <w:t xml:space="preserve"> more consistent and complete geospatial data to be developed and shared across the Commonwealth</w:t>
      </w:r>
      <w:r w:rsidR="00C97E68">
        <w:rPr>
          <w:lang w:val="en-US"/>
        </w:rPr>
        <w:t>, including potentially codifying the role</w:t>
      </w:r>
      <w:r w:rsidR="006519E6">
        <w:rPr>
          <w:lang w:val="en-US"/>
        </w:rPr>
        <w:t xml:space="preserve"> of</w:t>
      </w:r>
      <w:r w:rsidR="00546E1C" w:rsidRPr="00546E1C">
        <w:rPr>
          <w:lang w:val="en-US"/>
        </w:rPr>
        <w:t xml:space="preserve"> </w:t>
      </w:r>
      <w:r w:rsidR="006519E6">
        <w:rPr>
          <w:lang w:val="en-US"/>
        </w:rPr>
        <w:t>a</w:t>
      </w:r>
      <w:r w:rsidR="00E75FE0">
        <w:rPr>
          <w:lang w:val="en-US"/>
        </w:rPr>
        <w:t xml:space="preserve"> </w:t>
      </w:r>
      <w:r w:rsidR="006519E6">
        <w:rPr>
          <w:lang w:val="en-US"/>
        </w:rPr>
        <w:t>s</w:t>
      </w:r>
      <w:r w:rsidR="00546E1C">
        <w:rPr>
          <w:lang w:val="en-US"/>
        </w:rPr>
        <w:t>tate</w:t>
      </w:r>
      <w:r w:rsidR="006519E6">
        <w:rPr>
          <w:lang w:val="en-US"/>
        </w:rPr>
        <w:t>wide</w:t>
      </w:r>
      <w:r w:rsidR="00546E1C">
        <w:rPr>
          <w:lang w:val="en-US"/>
        </w:rPr>
        <w:t xml:space="preserve"> Geospatial Information Officer (GIO) role within MassGIS to lead collaboration between MassGIS and MaGICC and across the state’s geospatial data and technology leadership</w:t>
      </w:r>
      <w:r w:rsidR="006519E6">
        <w:rPr>
          <w:lang w:val="en-US"/>
        </w:rPr>
        <w:t xml:space="preserve"> to improve the MSDI. This role would ultimately be filled by the MassGIS Executive </w:t>
      </w:r>
      <w:proofErr w:type="gramStart"/>
      <w:r w:rsidR="006519E6">
        <w:rPr>
          <w:lang w:val="en-US"/>
        </w:rPr>
        <w:t>Director, and</w:t>
      </w:r>
      <w:proofErr w:type="gramEnd"/>
      <w:r w:rsidR="006519E6">
        <w:rPr>
          <w:lang w:val="en-US"/>
        </w:rPr>
        <w:t xml:space="preserve"> operate similarly to other statewide roles within EOTSS enabling statute.</w:t>
      </w:r>
      <w:r w:rsidR="00546E1C">
        <w:rPr>
          <w:lang w:val="en-US"/>
        </w:rPr>
        <w:t xml:space="preserve"> </w:t>
      </w:r>
    </w:p>
    <w:p w14:paraId="23791BD5" w14:textId="324E4095" w:rsidR="00E17176" w:rsidRDefault="00664932" w:rsidP="00FD7E9D">
      <w:pPr>
        <w:pStyle w:val="NoSpacing"/>
        <w:spacing w:after="120"/>
        <w:rPr>
          <w:lang w:val="en-US"/>
        </w:rPr>
      </w:pPr>
      <w:r>
        <w:rPr>
          <w:lang w:val="en-US"/>
        </w:rPr>
        <w:t xml:space="preserve">To advance the </w:t>
      </w:r>
      <w:r w:rsidR="001825C5">
        <w:rPr>
          <w:lang w:val="en-US"/>
        </w:rPr>
        <w:t>MSDI</w:t>
      </w:r>
      <w:r w:rsidR="00B75A63">
        <w:rPr>
          <w:lang w:val="en-US"/>
        </w:rPr>
        <w:t xml:space="preserve">, </w:t>
      </w:r>
      <w:r>
        <w:rPr>
          <w:lang w:val="en-US"/>
        </w:rPr>
        <w:t>t</w:t>
      </w:r>
      <w:r w:rsidR="00475F71">
        <w:rPr>
          <w:lang w:val="en-US"/>
        </w:rPr>
        <w:t>he</w:t>
      </w:r>
      <w:r w:rsidR="00BF7B4F">
        <w:rPr>
          <w:lang w:val="en-US"/>
        </w:rPr>
        <w:t xml:space="preserve"> Massachusetts geospatial ecosystem</w:t>
      </w:r>
      <w:r w:rsidR="00A83308">
        <w:rPr>
          <w:lang w:val="en-US"/>
        </w:rPr>
        <w:t xml:space="preserve"> </w:t>
      </w:r>
      <w:r w:rsidR="00583FD2">
        <w:rPr>
          <w:lang w:val="en-US"/>
        </w:rPr>
        <w:t>needs</w:t>
      </w:r>
      <w:r w:rsidR="00A83308">
        <w:rPr>
          <w:lang w:val="en-US"/>
        </w:rPr>
        <w:t xml:space="preserve"> </w:t>
      </w:r>
      <w:r w:rsidR="006403F6">
        <w:rPr>
          <w:lang w:val="en-US"/>
        </w:rPr>
        <w:t>institutionalized mechanism</w:t>
      </w:r>
      <w:r w:rsidR="009A71A3">
        <w:rPr>
          <w:lang w:val="en-US"/>
        </w:rPr>
        <w:t xml:space="preserve">s to </w:t>
      </w:r>
      <w:r w:rsidR="00F04D58">
        <w:rPr>
          <w:lang w:val="en-US"/>
        </w:rPr>
        <w:t>gather st</w:t>
      </w:r>
      <w:r w:rsidR="001303E6">
        <w:rPr>
          <w:lang w:val="en-US"/>
        </w:rPr>
        <w:t xml:space="preserve">akeholders </w:t>
      </w:r>
      <w:r w:rsidR="00261C10">
        <w:rPr>
          <w:lang w:val="en-US"/>
        </w:rPr>
        <w:t>together</w:t>
      </w:r>
      <w:r w:rsidR="001401A2">
        <w:rPr>
          <w:lang w:val="en-US"/>
        </w:rPr>
        <w:t xml:space="preserve"> </w:t>
      </w:r>
      <w:r w:rsidR="007328AC">
        <w:rPr>
          <w:lang w:val="en-US"/>
        </w:rPr>
        <w:t>and to allocate resources</w:t>
      </w:r>
      <w:r w:rsidR="00576658">
        <w:rPr>
          <w:lang w:val="en-US"/>
        </w:rPr>
        <w:t xml:space="preserve"> for their use</w:t>
      </w:r>
      <w:r w:rsidR="00C45D5C">
        <w:rPr>
          <w:lang w:val="en-US"/>
        </w:rPr>
        <w:t xml:space="preserve">. </w:t>
      </w:r>
      <w:r w:rsidR="00781B46">
        <w:rPr>
          <w:lang w:val="en-US"/>
        </w:rPr>
        <w:t>MaGICC will</w:t>
      </w:r>
      <w:r w:rsidR="00CA4596">
        <w:rPr>
          <w:lang w:val="en-US"/>
        </w:rPr>
        <w:t xml:space="preserve"> support </w:t>
      </w:r>
      <w:r w:rsidR="007720B1">
        <w:rPr>
          <w:lang w:val="en-US"/>
        </w:rPr>
        <w:t xml:space="preserve">and facilitate </w:t>
      </w:r>
      <w:r w:rsidR="00CA4596">
        <w:rPr>
          <w:lang w:val="en-US"/>
        </w:rPr>
        <w:t xml:space="preserve">both </w:t>
      </w:r>
      <w:r w:rsidR="007720B1">
        <w:rPr>
          <w:lang w:val="en-US"/>
        </w:rPr>
        <w:t>mechanisms</w:t>
      </w:r>
      <w:r w:rsidR="00CA4596">
        <w:rPr>
          <w:lang w:val="en-US"/>
        </w:rPr>
        <w:t xml:space="preserve"> in </w:t>
      </w:r>
      <w:r w:rsidR="00466B2C">
        <w:rPr>
          <w:lang w:val="en-US"/>
        </w:rPr>
        <w:t>coordination</w:t>
      </w:r>
      <w:r w:rsidR="00CA4596">
        <w:rPr>
          <w:lang w:val="en-US"/>
        </w:rPr>
        <w:t xml:space="preserve"> with MassGIS</w:t>
      </w:r>
      <w:r w:rsidR="00811405">
        <w:rPr>
          <w:lang w:val="en-US"/>
        </w:rPr>
        <w:t xml:space="preserve"> and in consultation with the state’s data leadership.</w:t>
      </w:r>
      <w:r w:rsidR="00905AF1">
        <w:rPr>
          <w:lang w:val="en-US"/>
        </w:rPr>
        <w:t xml:space="preserve"> While MaGICC will not have explicit enforcement authority, the fact that all affected stakeholders will be represented on the Council</w:t>
      </w:r>
      <w:r w:rsidR="001A30B1">
        <w:rPr>
          <w:lang w:val="en-US"/>
        </w:rPr>
        <w:t>,</w:t>
      </w:r>
      <w:r w:rsidR="00905AF1">
        <w:rPr>
          <w:lang w:val="en-US"/>
        </w:rPr>
        <w:t xml:space="preserve"> that the Council will </w:t>
      </w:r>
      <w:r w:rsidR="001A30B1">
        <w:rPr>
          <w:lang w:val="en-US"/>
        </w:rPr>
        <w:t xml:space="preserve">be chartered with the goals to enhance coordination and facilitate statewide development of geospatial data, and that formal relationships will be institutionalized between MassGIS, MaGICC and other state partners </w:t>
      </w:r>
      <w:r w:rsidR="00905AF1">
        <w:rPr>
          <w:lang w:val="en-US"/>
        </w:rPr>
        <w:t xml:space="preserve"> to </w:t>
      </w:r>
      <w:r w:rsidR="001A30B1">
        <w:rPr>
          <w:lang w:val="en-US"/>
        </w:rPr>
        <w:t>agree upon</w:t>
      </w:r>
      <w:r w:rsidR="00905AF1">
        <w:rPr>
          <w:lang w:val="en-US"/>
        </w:rPr>
        <w:t xml:space="preserve"> standards and make or recommend policy decisions for the entire geospatial community will provide assurance to all stakeholders that they have a voice and make it much more likely that all will comply with matters agreed upon by their Council.</w:t>
      </w:r>
    </w:p>
    <w:p w14:paraId="349CB212" w14:textId="1CB7B0DB" w:rsidR="002F738D" w:rsidRDefault="001C5BE9" w:rsidP="00116A91">
      <w:pPr>
        <w:pStyle w:val="NoSpacing"/>
        <w:rPr>
          <w:lang w:val="en-US"/>
        </w:rPr>
      </w:pPr>
      <w:r>
        <w:rPr>
          <w:lang w:val="en-US"/>
        </w:rPr>
        <w:t xml:space="preserve">This collaborative approach will enable the Commonwealth to better manage its spatial data infrastructure as an enterprise resource by aligning overlapping governance efforts and data initiatives. </w:t>
      </w:r>
      <w:r w:rsidR="00742993">
        <w:rPr>
          <w:lang w:val="en-US"/>
        </w:rPr>
        <w:t xml:space="preserve">MassGIS, in turn, will serve as the conduit between </w:t>
      </w:r>
      <w:r w:rsidR="00987361">
        <w:rPr>
          <w:lang w:val="en-US"/>
        </w:rPr>
        <w:t>state</w:t>
      </w:r>
      <w:r w:rsidR="00500B07">
        <w:rPr>
          <w:lang w:val="en-US"/>
        </w:rPr>
        <w:t xml:space="preserve"> </w:t>
      </w:r>
      <w:r w:rsidR="00A36969">
        <w:rPr>
          <w:lang w:val="en-US"/>
        </w:rPr>
        <w:t>decision-makers</w:t>
      </w:r>
      <w:r w:rsidR="00500B07">
        <w:rPr>
          <w:lang w:val="en-US"/>
        </w:rPr>
        <w:t xml:space="preserve"> and the stakeholder</w:t>
      </w:r>
      <w:r w:rsidR="00161C7B">
        <w:rPr>
          <w:lang w:val="en-US"/>
        </w:rPr>
        <w:t xml:space="preserve">s, communicating </w:t>
      </w:r>
      <w:r w:rsidR="003264BA">
        <w:rPr>
          <w:lang w:val="en-US"/>
        </w:rPr>
        <w:t xml:space="preserve">needs </w:t>
      </w:r>
      <w:r w:rsidR="003D4002">
        <w:rPr>
          <w:lang w:val="en-US"/>
        </w:rPr>
        <w:t>up from the community</w:t>
      </w:r>
      <w:r w:rsidR="005C664B">
        <w:rPr>
          <w:lang w:val="en-US"/>
        </w:rPr>
        <w:t>,</w:t>
      </w:r>
      <w:r w:rsidR="003D4002">
        <w:rPr>
          <w:lang w:val="en-US"/>
        </w:rPr>
        <w:t xml:space="preserve"> and </w:t>
      </w:r>
      <w:r w:rsidR="00007C25">
        <w:rPr>
          <w:lang w:val="en-US"/>
        </w:rPr>
        <w:t>coordinating activities and resources</w:t>
      </w:r>
      <w:r w:rsidR="003D4002">
        <w:rPr>
          <w:lang w:val="en-US"/>
        </w:rPr>
        <w:t xml:space="preserve"> </w:t>
      </w:r>
      <w:r w:rsidR="001A30B1">
        <w:rPr>
          <w:lang w:val="en-US"/>
        </w:rPr>
        <w:t>recommended</w:t>
      </w:r>
      <w:r w:rsidR="00E947C0">
        <w:rPr>
          <w:lang w:val="en-US"/>
        </w:rPr>
        <w:t xml:space="preserve"> by </w:t>
      </w:r>
      <w:r w:rsidR="00763649">
        <w:rPr>
          <w:lang w:val="en-US"/>
        </w:rPr>
        <w:t>MaGICC.</w:t>
      </w:r>
      <w:r w:rsidR="003D4002">
        <w:rPr>
          <w:lang w:val="en-US"/>
        </w:rPr>
        <w:t xml:space="preserve"> </w:t>
      </w:r>
      <w:r w:rsidR="00CD64C8">
        <w:rPr>
          <w:lang w:val="en-US"/>
        </w:rPr>
        <w:t xml:space="preserve">MassGIS will also </w:t>
      </w:r>
      <w:r w:rsidR="00A24B81">
        <w:rPr>
          <w:lang w:val="en-US"/>
        </w:rPr>
        <w:t>serve as a partner to</w:t>
      </w:r>
      <w:r w:rsidR="007C2318">
        <w:rPr>
          <w:lang w:val="en-US"/>
        </w:rPr>
        <w:t xml:space="preserve"> </w:t>
      </w:r>
      <w:r w:rsidR="00996AAD">
        <w:rPr>
          <w:lang w:val="en-US"/>
        </w:rPr>
        <w:t xml:space="preserve">other state </w:t>
      </w:r>
      <w:r w:rsidR="000A60F0">
        <w:rPr>
          <w:lang w:val="en-US"/>
        </w:rPr>
        <w:t xml:space="preserve">agencies, </w:t>
      </w:r>
      <w:r w:rsidR="001D4AB7">
        <w:rPr>
          <w:lang w:val="en-US"/>
        </w:rPr>
        <w:t xml:space="preserve">institutionalizing those </w:t>
      </w:r>
      <w:r w:rsidR="0041160A">
        <w:rPr>
          <w:lang w:val="en-US"/>
        </w:rPr>
        <w:t xml:space="preserve">relationships as needed </w:t>
      </w:r>
      <w:r w:rsidR="00124A0B">
        <w:rPr>
          <w:lang w:val="en-US"/>
        </w:rPr>
        <w:t xml:space="preserve">to </w:t>
      </w:r>
      <w:r w:rsidR="00973BEF">
        <w:rPr>
          <w:lang w:val="en-US"/>
        </w:rPr>
        <w:t>ensure long-term coordination of data-related activities.</w:t>
      </w:r>
      <w:r w:rsidR="00654126">
        <w:rPr>
          <w:lang w:val="en-US"/>
        </w:rPr>
        <w:t xml:space="preserve"> </w:t>
      </w:r>
    </w:p>
    <w:p w14:paraId="6F17B147" w14:textId="1ED17B23" w:rsidR="00B209B1" w:rsidRDefault="00B209B1" w:rsidP="000C00B8">
      <w:pPr>
        <w:pStyle w:val="Heading4"/>
        <w:spacing w:before="120" w:line="274" w:lineRule="auto"/>
        <w:rPr>
          <w:lang w:val="en-US"/>
        </w:rPr>
      </w:pPr>
      <w:r>
        <w:rPr>
          <w:lang w:val="en-US"/>
        </w:rPr>
        <w:t>Benefits</w:t>
      </w:r>
    </w:p>
    <w:p w14:paraId="3C271ACE" w14:textId="65498F4C" w:rsidR="00940BDC" w:rsidRPr="00940BDC" w:rsidRDefault="00940BDC" w:rsidP="00DB7E4F">
      <w:pPr>
        <w:pStyle w:val="NoSpacing"/>
        <w:rPr>
          <w:lang w:val="en-US"/>
        </w:rPr>
      </w:pPr>
      <w:r w:rsidRPr="2328BBA3">
        <w:rPr>
          <w:lang w:val="en-US"/>
        </w:rPr>
        <w:t>Creation of a</w:t>
      </w:r>
      <w:r w:rsidR="00C4317B" w:rsidRPr="2328BBA3">
        <w:rPr>
          <w:lang w:val="en-US"/>
        </w:rPr>
        <w:t xml:space="preserve">n </w:t>
      </w:r>
      <w:r w:rsidR="001A30B1">
        <w:rPr>
          <w:lang w:val="en-US"/>
        </w:rPr>
        <w:t>influential</w:t>
      </w:r>
      <w:r w:rsidR="00C4317B" w:rsidRPr="2328BBA3">
        <w:rPr>
          <w:lang w:val="en-US"/>
        </w:rPr>
        <w:t xml:space="preserve"> coordinating council</w:t>
      </w:r>
      <w:r w:rsidR="00C4317B" w:rsidRPr="2328BBA3" w:rsidDel="00B0255A">
        <w:rPr>
          <w:lang w:val="en-US"/>
        </w:rPr>
        <w:t xml:space="preserve"> </w:t>
      </w:r>
      <w:r w:rsidR="001A30B1">
        <w:rPr>
          <w:lang w:val="en-US"/>
        </w:rPr>
        <w:t xml:space="preserve">representing all sectors </w:t>
      </w:r>
      <w:r w:rsidR="00C4317B" w:rsidRPr="2328BBA3">
        <w:rPr>
          <w:lang w:val="en-US"/>
        </w:rPr>
        <w:t>will</w:t>
      </w:r>
      <w:r w:rsidR="00843E25" w:rsidRPr="2328BBA3">
        <w:rPr>
          <w:lang w:val="en-US"/>
        </w:rPr>
        <w:t xml:space="preserve"> facilitate the following outcomes</w:t>
      </w:r>
      <w:r w:rsidR="00F7189E" w:rsidRPr="2328BBA3">
        <w:rPr>
          <w:lang w:val="en-US"/>
        </w:rPr>
        <w:t xml:space="preserve"> for the Massachusetts geospatial ecosystem:</w:t>
      </w:r>
    </w:p>
    <w:p w14:paraId="5A22544F" w14:textId="3F5CE1C8" w:rsidR="007030C8" w:rsidRPr="00937ABA" w:rsidRDefault="00AE161B" w:rsidP="00DB7E4F">
      <w:pPr>
        <w:pStyle w:val="NoSpacing"/>
        <w:numPr>
          <w:ilvl w:val="0"/>
          <w:numId w:val="19"/>
        </w:numPr>
        <w:rPr>
          <w:lang w:val="en-US"/>
        </w:rPr>
      </w:pPr>
      <w:r>
        <w:rPr>
          <w:lang w:val="en-US"/>
        </w:rPr>
        <w:t>Establishment</w:t>
      </w:r>
      <w:r w:rsidR="007030C8" w:rsidRPr="00937ABA">
        <w:rPr>
          <w:lang w:val="en-US"/>
        </w:rPr>
        <w:t xml:space="preserve"> of a </w:t>
      </w:r>
      <w:r w:rsidR="001A30B1">
        <w:rPr>
          <w:lang w:val="en-US"/>
        </w:rPr>
        <w:t xml:space="preserve">collaborative </w:t>
      </w:r>
      <w:r w:rsidR="007030C8" w:rsidRPr="00937ABA">
        <w:rPr>
          <w:lang w:val="en-US"/>
        </w:rPr>
        <w:t>governance structure</w:t>
      </w:r>
      <w:r w:rsidR="00660091" w:rsidRPr="00937ABA">
        <w:rPr>
          <w:lang w:val="en-US"/>
        </w:rPr>
        <w:t xml:space="preserve"> to </w:t>
      </w:r>
      <w:r w:rsidR="00CE4F00">
        <w:rPr>
          <w:lang w:val="en-US"/>
        </w:rPr>
        <w:t>promote and facilitate</w:t>
      </w:r>
      <w:r w:rsidR="00B47282" w:rsidRPr="00937ABA">
        <w:rPr>
          <w:lang w:val="en-US"/>
        </w:rPr>
        <w:t xml:space="preserve"> actions that </w:t>
      </w:r>
      <w:r w:rsidR="006D3125" w:rsidRPr="00937ABA">
        <w:rPr>
          <w:lang w:val="en-US"/>
        </w:rPr>
        <w:t>advance</w:t>
      </w:r>
      <w:r w:rsidR="00EB1FE0" w:rsidRPr="00937ABA">
        <w:rPr>
          <w:lang w:val="en-US"/>
        </w:rPr>
        <w:t xml:space="preserve"> the </w:t>
      </w:r>
      <w:r w:rsidR="001825C5">
        <w:rPr>
          <w:lang w:val="en-US"/>
        </w:rPr>
        <w:t>M</w:t>
      </w:r>
      <w:r w:rsidR="00B0255A">
        <w:rPr>
          <w:lang w:val="en-US"/>
        </w:rPr>
        <w:t>ass</w:t>
      </w:r>
      <w:r w:rsidR="001825C5">
        <w:rPr>
          <w:lang w:val="en-US"/>
        </w:rPr>
        <w:t xml:space="preserve"> SDI</w:t>
      </w:r>
    </w:p>
    <w:p w14:paraId="5CE27D97" w14:textId="112AE474" w:rsidR="003805BC" w:rsidRDefault="003805BC" w:rsidP="00DB7E4F">
      <w:pPr>
        <w:pStyle w:val="NoSpacing"/>
        <w:numPr>
          <w:ilvl w:val="0"/>
          <w:numId w:val="19"/>
        </w:numPr>
        <w:rPr>
          <w:lang w:val="en-US"/>
        </w:rPr>
      </w:pPr>
      <w:r w:rsidRPr="00937ABA">
        <w:rPr>
          <w:lang w:val="en-US"/>
        </w:rPr>
        <w:t>Creation of a</w:t>
      </w:r>
      <w:r w:rsidR="00FF354A">
        <w:rPr>
          <w:lang w:val="en-US"/>
        </w:rPr>
        <w:t xml:space="preserve">n executive-level GIS champion </w:t>
      </w:r>
      <w:r w:rsidR="00F851BC" w:rsidRPr="00937ABA">
        <w:rPr>
          <w:lang w:val="en-US"/>
        </w:rPr>
        <w:t xml:space="preserve">to advocate for the </w:t>
      </w:r>
      <w:r w:rsidR="006D48A0" w:rsidRPr="00937ABA">
        <w:rPr>
          <w:lang w:val="en-US"/>
        </w:rPr>
        <w:t>needs of stakeholders</w:t>
      </w:r>
    </w:p>
    <w:p w14:paraId="73818E46" w14:textId="60CBD79C" w:rsidR="00306264" w:rsidRDefault="00CE5405" w:rsidP="00DB7E4F">
      <w:pPr>
        <w:pStyle w:val="NoSpacing"/>
        <w:numPr>
          <w:ilvl w:val="0"/>
          <w:numId w:val="19"/>
        </w:numPr>
        <w:rPr>
          <w:lang w:val="en-US"/>
        </w:rPr>
      </w:pPr>
      <w:r>
        <w:rPr>
          <w:lang w:val="en-US"/>
        </w:rPr>
        <w:t>Institutionalized</w:t>
      </w:r>
      <w:r w:rsidR="00CA7C1B">
        <w:rPr>
          <w:lang w:val="en-US"/>
        </w:rPr>
        <w:t xml:space="preserve"> coordination across public bodies</w:t>
      </w:r>
      <w:r w:rsidR="00B0255A">
        <w:rPr>
          <w:lang w:val="en-US"/>
        </w:rPr>
        <w:t xml:space="preserve"> at all levels</w:t>
      </w:r>
    </w:p>
    <w:p w14:paraId="128F1165" w14:textId="7309ED72" w:rsidR="00CE5405" w:rsidRDefault="00CE5405" w:rsidP="00DB7E4F">
      <w:pPr>
        <w:pStyle w:val="NoSpacing"/>
        <w:numPr>
          <w:ilvl w:val="0"/>
          <w:numId w:val="19"/>
        </w:numPr>
        <w:rPr>
          <w:lang w:val="en-US"/>
        </w:rPr>
      </w:pPr>
      <w:r>
        <w:rPr>
          <w:lang w:val="en-US"/>
        </w:rPr>
        <w:t xml:space="preserve">Better integration of geospatial technology and services across state agencies, leading to </w:t>
      </w:r>
      <w:r w:rsidR="00481C07">
        <w:rPr>
          <w:lang w:val="en-US"/>
        </w:rPr>
        <w:t>delivery of better services to the public</w:t>
      </w:r>
    </w:p>
    <w:p w14:paraId="554D2F9C" w14:textId="4A042855" w:rsidR="002A0E43" w:rsidRPr="00CD26CF" w:rsidRDefault="002A0E43" w:rsidP="00DB7E4F">
      <w:pPr>
        <w:pStyle w:val="NoSpacing"/>
        <w:numPr>
          <w:ilvl w:val="0"/>
          <w:numId w:val="19"/>
        </w:numPr>
        <w:rPr>
          <w:lang w:val="en-US"/>
        </w:rPr>
      </w:pPr>
      <w:r>
        <w:rPr>
          <w:lang w:val="en-US"/>
        </w:rPr>
        <w:t>Access to better</w:t>
      </w:r>
      <w:r w:rsidR="00F13407">
        <w:rPr>
          <w:lang w:val="en-US"/>
        </w:rPr>
        <w:t xml:space="preserve"> information products</w:t>
      </w:r>
      <w:r w:rsidR="00062CBA">
        <w:rPr>
          <w:lang w:val="en-US"/>
        </w:rPr>
        <w:t xml:space="preserve"> for business </w:t>
      </w:r>
      <w:r w:rsidR="005648C8">
        <w:rPr>
          <w:lang w:val="en-US"/>
        </w:rPr>
        <w:t xml:space="preserve">use cases </w:t>
      </w:r>
      <w:r w:rsidR="00062CBA">
        <w:rPr>
          <w:lang w:val="en-US"/>
        </w:rPr>
        <w:t>across the Commonwealth</w:t>
      </w:r>
      <w:r w:rsidR="003B7C4D">
        <w:rPr>
          <w:lang w:val="en-US"/>
        </w:rPr>
        <w:t xml:space="preserve">, </w:t>
      </w:r>
      <w:r w:rsidR="003B7C4D" w:rsidRPr="00CD26CF">
        <w:rPr>
          <w:lang w:val="en-US"/>
        </w:rPr>
        <w:t>including direct support for analytical use cases across the government enterprise</w:t>
      </w:r>
    </w:p>
    <w:p w14:paraId="7E5B8AAF" w14:textId="5AB316FB" w:rsidR="006D3125" w:rsidRPr="00937ABA" w:rsidRDefault="009C2894" w:rsidP="00DB7E4F">
      <w:pPr>
        <w:pStyle w:val="NoSpacing"/>
        <w:numPr>
          <w:ilvl w:val="0"/>
          <w:numId w:val="19"/>
        </w:numPr>
        <w:rPr>
          <w:lang w:val="en-US"/>
        </w:rPr>
      </w:pPr>
      <w:r w:rsidRPr="00CD26CF">
        <w:rPr>
          <w:lang w:val="en-US"/>
        </w:rPr>
        <w:t xml:space="preserve">Improved coordination </w:t>
      </w:r>
      <w:r w:rsidR="00C37254" w:rsidRPr="00CD26CF">
        <w:rPr>
          <w:lang w:val="en-US"/>
        </w:rPr>
        <w:t xml:space="preserve">of activities and </w:t>
      </w:r>
      <w:r w:rsidR="00A4499C" w:rsidRPr="00CD26CF">
        <w:rPr>
          <w:lang w:val="en-US"/>
        </w:rPr>
        <w:t>distr</w:t>
      </w:r>
      <w:r w:rsidR="00E84D12" w:rsidRPr="00CD26CF">
        <w:rPr>
          <w:lang w:val="en-US"/>
        </w:rPr>
        <w:t xml:space="preserve">ibution of </w:t>
      </w:r>
      <w:r w:rsidR="00C37254" w:rsidRPr="00CD26CF">
        <w:rPr>
          <w:lang w:val="en-US"/>
        </w:rPr>
        <w:t>resources</w:t>
      </w:r>
      <w:r w:rsidR="00123C6A" w:rsidRPr="00CD26CF">
        <w:rPr>
          <w:lang w:val="en-US"/>
        </w:rPr>
        <w:t xml:space="preserve"> </w:t>
      </w:r>
      <w:r w:rsidR="00AD4C65" w:rsidRPr="00CD26CF">
        <w:rPr>
          <w:lang w:val="en-US"/>
        </w:rPr>
        <w:t xml:space="preserve">between </w:t>
      </w:r>
      <w:r w:rsidR="00B0255A" w:rsidRPr="00CD26CF">
        <w:rPr>
          <w:lang w:val="en-US"/>
        </w:rPr>
        <w:t>stakeholders</w:t>
      </w:r>
      <w:r w:rsidR="00B0255A" w:rsidRPr="00937ABA">
        <w:rPr>
          <w:lang w:val="en-US"/>
        </w:rPr>
        <w:t xml:space="preserve"> </w:t>
      </w:r>
      <w:r w:rsidR="00B0255A">
        <w:rPr>
          <w:lang w:val="en-US"/>
        </w:rPr>
        <w:t xml:space="preserve">in </w:t>
      </w:r>
      <w:r w:rsidR="00AD4C65" w:rsidRPr="00937ABA">
        <w:rPr>
          <w:lang w:val="en-US"/>
        </w:rPr>
        <w:t xml:space="preserve">government and </w:t>
      </w:r>
      <w:r w:rsidR="00B0255A">
        <w:rPr>
          <w:lang w:val="en-US"/>
        </w:rPr>
        <w:t>non-government organizations</w:t>
      </w:r>
    </w:p>
    <w:p w14:paraId="73BCFD8D" w14:textId="4F7F77F5" w:rsidR="00DE2591" w:rsidRPr="004E6E2D" w:rsidRDefault="009C6965" w:rsidP="00DB7E4F">
      <w:pPr>
        <w:pStyle w:val="NoSpacing"/>
        <w:numPr>
          <w:ilvl w:val="0"/>
          <w:numId w:val="19"/>
        </w:numPr>
        <w:rPr>
          <w:lang w:val="en-US"/>
        </w:rPr>
      </w:pPr>
      <w:r w:rsidRPr="664319B5">
        <w:rPr>
          <w:lang w:val="en-US"/>
        </w:rPr>
        <w:t>E</w:t>
      </w:r>
      <w:r w:rsidR="00B209B1" w:rsidRPr="664319B5">
        <w:rPr>
          <w:lang w:val="en-US"/>
        </w:rPr>
        <w:t>nhance</w:t>
      </w:r>
      <w:r w:rsidR="00914B02" w:rsidRPr="664319B5">
        <w:rPr>
          <w:lang w:val="en-US"/>
        </w:rPr>
        <w:t>d</w:t>
      </w:r>
      <w:r w:rsidR="00B209B1" w:rsidRPr="664319B5">
        <w:rPr>
          <w:lang w:val="en-US"/>
        </w:rPr>
        <w:t xml:space="preserve"> data sharing</w:t>
      </w:r>
      <w:r w:rsidR="001B496C" w:rsidRPr="664319B5">
        <w:rPr>
          <w:lang w:val="en-US"/>
        </w:rPr>
        <w:t xml:space="preserve"> and </w:t>
      </w:r>
      <w:r w:rsidR="00B209B1" w:rsidRPr="664319B5">
        <w:rPr>
          <w:lang w:val="en-US"/>
        </w:rPr>
        <w:t>reduce</w:t>
      </w:r>
      <w:r w:rsidR="00914B02" w:rsidRPr="664319B5">
        <w:rPr>
          <w:lang w:val="en-US"/>
        </w:rPr>
        <w:t>d</w:t>
      </w:r>
      <w:r w:rsidR="00B209B1" w:rsidRPr="664319B5">
        <w:rPr>
          <w:lang w:val="en-US"/>
        </w:rPr>
        <w:t xml:space="preserve"> duplication of effort</w:t>
      </w:r>
      <w:r w:rsidR="00914B02" w:rsidRPr="664319B5">
        <w:rPr>
          <w:lang w:val="en-US"/>
        </w:rPr>
        <w:t xml:space="preserve"> across </w:t>
      </w:r>
      <w:r w:rsidR="00FC588D" w:rsidRPr="664319B5">
        <w:rPr>
          <w:lang w:val="en-US"/>
        </w:rPr>
        <w:t>agencies and divisions of government</w:t>
      </w:r>
      <w:r w:rsidR="004E6E2D" w:rsidRPr="664319B5">
        <w:rPr>
          <w:lang w:val="en-US"/>
        </w:rPr>
        <w:t>, leading to m</w:t>
      </w:r>
      <w:r w:rsidR="00E84D12" w:rsidRPr="664319B5">
        <w:rPr>
          <w:lang w:val="en-US"/>
        </w:rPr>
        <w:t>ore</w:t>
      </w:r>
      <w:r w:rsidR="00DE2591" w:rsidRPr="664319B5">
        <w:rPr>
          <w:lang w:val="en-US"/>
        </w:rPr>
        <w:t xml:space="preserve"> efficient</w:t>
      </w:r>
      <w:r w:rsidR="66322A8B" w:rsidRPr="664319B5">
        <w:rPr>
          <w:lang w:val="en-US"/>
        </w:rPr>
        <w:t xml:space="preserve"> use</w:t>
      </w:r>
      <w:r w:rsidR="00DE2591" w:rsidRPr="664319B5">
        <w:rPr>
          <w:lang w:val="en-US"/>
        </w:rPr>
        <w:t xml:space="preserve"> of </w:t>
      </w:r>
      <w:r w:rsidR="00B0255A">
        <w:rPr>
          <w:lang w:val="en-US"/>
        </w:rPr>
        <w:t>public</w:t>
      </w:r>
      <w:r w:rsidR="00B0255A" w:rsidRPr="664319B5">
        <w:rPr>
          <w:lang w:val="en-US"/>
        </w:rPr>
        <w:t xml:space="preserve"> </w:t>
      </w:r>
      <w:r w:rsidR="00DE2591" w:rsidRPr="664319B5">
        <w:rPr>
          <w:lang w:val="en-US"/>
        </w:rPr>
        <w:t>funds</w:t>
      </w:r>
    </w:p>
    <w:p w14:paraId="3FAB6C6C" w14:textId="693633DB" w:rsidR="00AC6EA9" w:rsidRDefault="00AC6EA9" w:rsidP="00AC6EA9">
      <w:pPr>
        <w:pStyle w:val="Heading4"/>
        <w:rPr>
          <w:lang w:val="en-US"/>
        </w:rPr>
      </w:pPr>
      <w:r>
        <w:rPr>
          <w:lang w:val="en-US"/>
        </w:rPr>
        <w:lastRenderedPageBreak/>
        <w:t>Objectives</w:t>
      </w:r>
    </w:p>
    <w:p w14:paraId="4E7F6CAF" w14:textId="4898D1BE" w:rsidR="00AC5047" w:rsidRDefault="00EB3BD7" w:rsidP="00AC5047">
      <w:pPr>
        <w:rPr>
          <w:lang w:val="en-US"/>
        </w:rPr>
      </w:pPr>
      <w:proofErr w:type="gramStart"/>
      <w:r>
        <w:rPr>
          <w:lang w:val="en-US"/>
        </w:rPr>
        <w:t>Objectives</w:t>
      </w:r>
      <w:proofErr w:type="gramEnd"/>
      <w:r>
        <w:rPr>
          <w:lang w:val="en-US"/>
        </w:rPr>
        <w:t xml:space="preserve"> are recommendations, at a general level, for how to achieve a strategic goal.  </w:t>
      </w:r>
      <w:r w:rsidR="00AC5047">
        <w:rPr>
          <w:lang w:val="en-US"/>
        </w:rPr>
        <w:t xml:space="preserve">Objectives for </w:t>
      </w:r>
      <w:r w:rsidR="00A225DD">
        <w:rPr>
          <w:lang w:val="en-US"/>
        </w:rPr>
        <w:t xml:space="preserve">Goal 1 </w:t>
      </w:r>
      <w:r w:rsidR="00AC5047">
        <w:rPr>
          <w:lang w:val="en-US"/>
        </w:rPr>
        <w:t>are shown in Table 1.</w:t>
      </w:r>
      <w:r w:rsidR="00E20A0D">
        <w:rPr>
          <w:lang w:val="en-US"/>
        </w:rPr>
        <w:t xml:space="preserve"> </w:t>
      </w:r>
    </w:p>
    <w:p w14:paraId="41F2B310" w14:textId="0DA3239C" w:rsidR="00846F5C" w:rsidRDefault="00846F5C" w:rsidP="00E75FE0">
      <w:pPr>
        <w:pStyle w:val="Caption"/>
        <w:keepNext/>
        <w:spacing w:after="80"/>
      </w:pPr>
      <w:r w:rsidRPr="2CAA6AF6">
        <w:rPr>
          <w:lang w:val="en-US"/>
        </w:rPr>
        <w:t xml:space="preserve">Table </w:t>
      </w:r>
      <w:fldSimple w:instr=" SEQ Table \* ARABIC ">
        <w:r w:rsidR="00831CE3">
          <w:rPr>
            <w:noProof/>
          </w:rPr>
          <w:t>1</w:t>
        </w:r>
      </w:fldSimple>
      <w:r w:rsidRPr="2CAA6AF6">
        <w:rPr>
          <w:lang w:val="en-US"/>
        </w:rPr>
        <w:t>. Objectives associated with Goal 1.</w:t>
      </w:r>
    </w:p>
    <w:tbl>
      <w:tblPr>
        <w:tblStyle w:val="TableGrid"/>
        <w:tblW w:w="9355" w:type="dxa"/>
        <w:tblLook w:val="04A0" w:firstRow="1" w:lastRow="0" w:firstColumn="1" w:lastColumn="0" w:noHBand="0" w:noVBand="1"/>
      </w:tblPr>
      <w:tblGrid>
        <w:gridCol w:w="2785"/>
        <w:gridCol w:w="6570"/>
      </w:tblGrid>
      <w:tr w:rsidR="003B03E6" w14:paraId="51B1A23E" w14:textId="77777777" w:rsidTr="2328BBA3">
        <w:tc>
          <w:tcPr>
            <w:tcW w:w="2785" w:type="dxa"/>
          </w:tcPr>
          <w:p w14:paraId="078DAB71" w14:textId="681FA0CA" w:rsidR="003B03E6" w:rsidRPr="00C3761A" w:rsidRDefault="003B03E6" w:rsidP="6358ABBA">
            <w:pPr>
              <w:rPr>
                <w:b/>
                <w:bCs/>
                <w:sz w:val="18"/>
                <w:szCs w:val="18"/>
                <w:lang w:val="en-US"/>
              </w:rPr>
            </w:pPr>
            <w:r w:rsidRPr="00C3761A">
              <w:rPr>
                <w:b/>
                <w:bCs/>
                <w:sz w:val="18"/>
                <w:szCs w:val="18"/>
                <w:lang w:val="en-US"/>
              </w:rPr>
              <w:t>Objective</w:t>
            </w:r>
            <w:r>
              <w:rPr>
                <w:b/>
                <w:bCs/>
                <w:sz w:val="18"/>
                <w:szCs w:val="18"/>
                <w:lang w:val="en-US"/>
              </w:rPr>
              <w:t xml:space="preserve"> Number and Title</w:t>
            </w:r>
          </w:p>
        </w:tc>
        <w:tc>
          <w:tcPr>
            <w:tcW w:w="6570" w:type="dxa"/>
          </w:tcPr>
          <w:p w14:paraId="60F6CFE9" w14:textId="5B09C00D" w:rsidR="003B03E6" w:rsidRPr="00C3761A" w:rsidRDefault="003B03E6" w:rsidP="6358ABBA">
            <w:pPr>
              <w:rPr>
                <w:b/>
                <w:bCs/>
                <w:sz w:val="18"/>
                <w:szCs w:val="18"/>
                <w:lang w:val="en-US"/>
              </w:rPr>
            </w:pPr>
            <w:r w:rsidRPr="00C3761A">
              <w:rPr>
                <w:b/>
                <w:bCs/>
                <w:sz w:val="18"/>
                <w:szCs w:val="18"/>
                <w:lang w:val="en-US"/>
              </w:rPr>
              <w:t>Description</w:t>
            </w:r>
          </w:p>
        </w:tc>
      </w:tr>
      <w:tr w:rsidR="003B03E6" w14:paraId="4B85FE6A" w14:textId="77777777" w:rsidTr="2328BBA3">
        <w:tc>
          <w:tcPr>
            <w:tcW w:w="2785" w:type="dxa"/>
          </w:tcPr>
          <w:p w14:paraId="26AA05A2" w14:textId="42E41001" w:rsidR="003B03E6" w:rsidRDefault="003B03E6" w:rsidP="6358ABBA">
            <w:pPr>
              <w:rPr>
                <w:lang w:val="en-US"/>
              </w:rPr>
            </w:pPr>
            <w:r w:rsidRPr="3C6EBB65">
              <w:rPr>
                <w:lang w:val="en-US"/>
              </w:rPr>
              <w:t>1.1 Convene MaGICC</w:t>
            </w:r>
          </w:p>
        </w:tc>
        <w:tc>
          <w:tcPr>
            <w:tcW w:w="6570" w:type="dxa"/>
          </w:tcPr>
          <w:p w14:paraId="63A6DAE9" w14:textId="4020BA1C" w:rsidR="003B03E6" w:rsidRDefault="3490DAEE" w:rsidP="6358ABBA">
            <w:pPr>
              <w:rPr>
                <w:lang w:val="en-US"/>
              </w:rPr>
            </w:pPr>
            <w:r w:rsidRPr="3FDD7532">
              <w:rPr>
                <w:lang w:val="en-US"/>
              </w:rPr>
              <w:t>Convene MaGICC to engage a broad range of stakeholder representatives with decision-making responsibilities.</w:t>
            </w:r>
          </w:p>
        </w:tc>
      </w:tr>
      <w:tr w:rsidR="00BB726E" w14:paraId="4236C29D" w14:textId="77777777" w:rsidTr="00831CE3">
        <w:trPr>
          <w:trHeight w:val="300"/>
        </w:trPr>
        <w:tc>
          <w:tcPr>
            <w:tcW w:w="2785" w:type="dxa"/>
          </w:tcPr>
          <w:p w14:paraId="3F0A4048" w14:textId="520B4667" w:rsidR="00BB726E" w:rsidRDefault="00BB726E" w:rsidP="00831CE3">
            <w:pPr>
              <w:rPr>
                <w:lang w:val="en-US"/>
              </w:rPr>
            </w:pPr>
            <w:r>
              <w:rPr>
                <w:lang w:val="en-US"/>
              </w:rPr>
              <w:t xml:space="preserve">1.2 MassGIS Implements MaGICC </w:t>
            </w:r>
            <w:r w:rsidR="0021709F">
              <w:rPr>
                <w:lang w:val="en-US"/>
              </w:rPr>
              <w:t xml:space="preserve">Recommendations </w:t>
            </w:r>
          </w:p>
        </w:tc>
        <w:tc>
          <w:tcPr>
            <w:tcW w:w="6570" w:type="dxa"/>
          </w:tcPr>
          <w:p w14:paraId="0750CF8B" w14:textId="5571B5D8" w:rsidR="00BB726E" w:rsidRDefault="00BB726E" w:rsidP="00831CE3">
            <w:pPr>
              <w:rPr>
                <w:lang w:val="en-US"/>
              </w:rPr>
            </w:pPr>
            <w:r w:rsidRPr="008472FB">
              <w:rPr>
                <w:lang w:val="en-US"/>
              </w:rPr>
              <w:t xml:space="preserve">Use MassGIS as the implementation arm for the strategic and programmatic actions </w:t>
            </w:r>
            <w:r w:rsidR="001469E1">
              <w:rPr>
                <w:lang w:val="en-US"/>
              </w:rPr>
              <w:t>recommended</w:t>
            </w:r>
            <w:r w:rsidR="001469E1" w:rsidRPr="008472FB">
              <w:rPr>
                <w:lang w:val="en-US"/>
              </w:rPr>
              <w:t xml:space="preserve"> </w:t>
            </w:r>
            <w:r w:rsidRPr="008472FB">
              <w:rPr>
                <w:lang w:val="en-US"/>
              </w:rPr>
              <w:t>by MaGICC.</w:t>
            </w:r>
          </w:p>
        </w:tc>
      </w:tr>
      <w:tr w:rsidR="003B03E6" w14:paraId="36F63BD9" w14:textId="77777777" w:rsidTr="2328BBA3">
        <w:trPr>
          <w:trHeight w:val="300"/>
        </w:trPr>
        <w:tc>
          <w:tcPr>
            <w:tcW w:w="2785" w:type="dxa"/>
          </w:tcPr>
          <w:p w14:paraId="147120DF" w14:textId="4C559C04" w:rsidR="003B03E6" w:rsidRDefault="003B03E6" w:rsidP="347BE2A1">
            <w:pPr>
              <w:rPr>
                <w:lang w:val="en-US"/>
              </w:rPr>
            </w:pPr>
            <w:r w:rsidRPr="347BE2A1">
              <w:rPr>
                <w:lang w:val="en-US"/>
              </w:rPr>
              <w:t>1.3 Establish sustainable funding</w:t>
            </w:r>
            <w:r w:rsidR="00F73C6E">
              <w:rPr>
                <w:lang w:val="en-US"/>
              </w:rPr>
              <w:t xml:space="preserve"> for MSDI development and maintenance</w:t>
            </w:r>
          </w:p>
        </w:tc>
        <w:tc>
          <w:tcPr>
            <w:tcW w:w="6570" w:type="dxa"/>
          </w:tcPr>
          <w:p w14:paraId="642214D5" w14:textId="7564D26F" w:rsidR="003B03E6" w:rsidRDefault="003B03E6" w:rsidP="347BE2A1">
            <w:pPr>
              <w:rPr>
                <w:lang w:val="en-US"/>
              </w:rPr>
            </w:pPr>
            <w:r w:rsidRPr="347BE2A1">
              <w:rPr>
                <w:lang w:val="en-US"/>
              </w:rPr>
              <w:t xml:space="preserve">Establish recurring, sustainable funding to support </w:t>
            </w:r>
            <w:r w:rsidR="00F73C6E">
              <w:rPr>
                <w:lang w:val="en-US"/>
              </w:rPr>
              <w:t>MSDI development and maintenance activities</w:t>
            </w:r>
            <w:r w:rsidRPr="347BE2A1">
              <w:rPr>
                <w:lang w:val="en-US"/>
              </w:rPr>
              <w:t>,</w:t>
            </w:r>
            <w:r w:rsidR="000C00B8">
              <w:rPr>
                <w:lang w:val="en-US"/>
              </w:rPr>
              <w:t xml:space="preserve"> </w:t>
            </w:r>
            <w:r w:rsidR="00F73C6E">
              <w:rPr>
                <w:lang w:val="en-US"/>
              </w:rPr>
              <w:t xml:space="preserve">in some cases </w:t>
            </w:r>
            <w:r w:rsidRPr="347BE2A1">
              <w:rPr>
                <w:lang w:val="en-US"/>
              </w:rPr>
              <w:t>providing funding to others through grants, cooperative agreements, and other funding vehicles.</w:t>
            </w:r>
          </w:p>
        </w:tc>
      </w:tr>
      <w:tr w:rsidR="003B03E6" w14:paraId="44099943" w14:textId="77777777" w:rsidTr="2328BBA3">
        <w:trPr>
          <w:trHeight w:val="300"/>
        </w:trPr>
        <w:tc>
          <w:tcPr>
            <w:tcW w:w="2785" w:type="dxa"/>
          </w:tcPr>
          <w:p w14:paraId="708E6B86" w14:textId="2BBAC72B" w:rsidR="003B03E6" w:rsidRDefault="003B03E6" w:rsidP="347BE2A1">
            <w:pPr>
              <w:rPr>
                <w:lang w:val="en-US"/>
              </w:rPr>
            </w:pPr>
            <w:r w:rsidRPr="347BE2A1">
              <w:rPr>
                <w:lang w:val="en-US"/>
              </w:rPr>
              <w:t>1.</w:t>
            </w:r>
            <w:r w:rsidR="00BB726E">
              <w:rPr>
                <w:lang w:val="en-US"/>
              </w:rPr>
              <w:t>4</w:t>
            </w:r>
            <w:r w:rsidRPr="347BE2A1">
              <w:rPr>
                <w:lang w:val="en-US"/>
              </w:rPr>
              <w:t xml:space="preserve"> Formalize relationships between MaGICC, MassGIS, and state partners</w:t>
            </w:r>
          </w:p>
        </w:tc>
        <w:tc>
          <w:tcPr>
            <w:tcW w:w="6570" w:type="dxa"/>
          </w:tcPr>
          <w:p w14:paraId="3CFB431E" w14:textId="6D6FCB42" w:rsidR="003B03E6" w:rsidRDefault="003B03E6" w:rsidP="4A822496">
            <w:pPr>
              <w:spacing w:after="60" w:line="273" w:lineRule="auto"/>
              <w:rPr>
                <w:lang w:val="en-US"/>
              </w:rPr>
            </w:pPr>
            <w:r w:rsidRPr="4A822496">
              <w:rPr>
                <w:lang w:val="en-US"/>
              </w:rPr>
              <w:t>Establish formal relationships</w:t>
            </w:r>
            <w:r>
              <w:rPr>
                <w:lang w:val="en-US"/>
              </w:rPr>
              <w:t>,</w:t>
            </w:r>
            <w:r w:rsidRPr="4A822496">
              <w:rPr>
                <w:lang w:val="en-US"/>
              </w:rPr>
              <w:t xml:space="preserve"> including funding agreements where appropriate</w:t>
            </w:r>
            <w:r>
              <w:rPr>
                <w:lang w:val="en-US"/>
              </w:rPr>
              <w:t>,</w:t>
            </w:r>
            <w:r w:rsidRPr="4A822496">
              <w:rPr>
                <w:lang w:val="en-US"/>
              </w:rPr>
              <w:t xml:space="preserve"> between state agencies, MaGICC and MassGIS.</w:t>
            </w:r>
          </w:p>
        </w:tc>
      </w:tr>
      <w:tr w:rsidR="00BB726E" w14:paraId="6BB916D6" w14:textId="77777777" w:rsidTr="00831CE3">
        <w:tc>
          <w:tcPr>
            <w:tcW w:w="2785" w:type="dxa"/>
          </w:tcPr>
          <w:p w14:paraId="3803682C" w14:textId="0D3E5FB5" w:rsidR="00BB726E" w:rsidRDefault="00BB726E" w:rsidP="00831CE3">
            <w:pPr>
              <w:rPr>
                <w:lang w:val="en-US"/>
              </w:rPr>
            </w:pPr>
            <w:r>
              <w:rPr>
                <w:lang w:val="en-US"/>
              </w:rPr>
              <w:t>1.5 E</w:t>
            </w:r>
            <w:r w:rsidR="00333C81">
              <w:rPr>
                <w:lang w:val="en-US"/>
              </w:rPr>
              <w:t>mpower MaGICC in pursuit of its mission to improve the MSDI</w:t>
            </w:r>
            <w:r>
              <w:rPr>
                <w:lang w:val="en-US"/>
              </w:rPr>
              <w:t xml:space="preserve"> </w:t>
            </w:r>
          </w:p>
        </w:tc>
        <w:tc>
          <w:tcPr>
            <w:tcW w:w="6570" w:type="dxa"/>
          </w:tcPr>
          <w:p w14:paraId="75C04236" w14:textId="2A3A664F" w:rsidR="00BB726E" w:rsidRDefault="00BB726E" w:rsidP="00831CE3">
            <w:pPr>
              <w:rPr>
                <w:lang w:val="en-US"/>
              </w:rPr>
            </w:pPr>
            <w:r w:rsidRPr="008472FB">
              <w:rPr>
                <w:lang w:val="en-US"/>
              </w:rPr>
              <w:t>E</w:t>
            </w:r>
            <w:r w:rsidR="00333C81">
              <w:rPr>
                <w:lang w:val="en-US"/>
              </w:rPr>
              <w:t>valuate ways to</w:t>
            </w:r>
            <w:r w:rsidRPr="008472FB">
              <w:rPr>
                <w:lang w:val="en-US"/>
              </w:rPr>
              <w:t xml:space="preserve"> e</w:t>
            </w:r>
            <w:r>
              <w:rPr>
                <w:lang w:val="en-US"/>
              </w:rPr>
              <w:t>mpower</w:t>
            </w:r>
            <w:r w:rsidRPr="008472FB">
              <w:rPr>
                <w:lang w:val="en-US"/>
              </w:rPr>
              <w:t xml:space="preserve"> MaGICC to pursue its </w:t>
            </w:r>
            <w:r>
              <w:rPr>
                <w:lang w:val="en-US"/>
              </w:rPr>
              <w:t xml:space="preserve">mission and support related </w:t>
            </w:r>
            <w:r w:rsidRPr="008472FB">
              <w:rPr>
                <w:lang w:val="en-US"/>
              </w:rPr>
              <w:t xml:space="preserve">initiatives. This </w:t>
            </w:r>
            <w:r w:rsidR="00333C81">
              <w:rPr>
                <w:lang w:val="en-US"/>
              </w:rPr>
              <w:t>evaluation will be done</w:t>
            </w:r>
            <w:r w:rsidRPr="008472FB">
              <w:rPr>
                <w:lang w:val="en-US"/>
              </w:rPr>
              <w:t xml:space="preserve"> in collaboration with the geospatial stakeholder community, and in consultation and coordination with the State’s C</w:t>
            </w:r>
            <w:r w:rsidR="000C00B8">
              <w:rPr>
                <w:lang w:val="en-US"/>
              </w:rPr>
              <w:t>IO</w:t>
            </w:r>
            <w:r w:rsidRPr="008472FB">
              <w:rPr>
                <w:lang w:val="en-US"/>
              </w:rPr>
              <w:t>.</w:t>
            </w:r>
          </w:p>
        </w:tc>
      </w:tr>
    </w:tbl>
    <w:p w14:paraId="6A2327B7" w14:textId="1BD903A1" w:rsidR="004076D8" w:rsidRDefault="000449AC" w:rsidP="000C00B8">
      <w:pPr>
        <w:pStyle w:val="Heading4"/>
        <w:spacing w:before="120" w:line="274" w:lineRule="auto"/>
        <w:rPr>
          <w:lang w:val="en-US"/>
        </w:rPr>
      </w:pPr>
      <w:r>
        <w:rPr>
          <w:lang w:val="en-US"/>
        </w:rPr>
        <w:t xml:space="preserve">Implementation </w:t>
      </w:r>
      <w:r w:rsidR="004076D8">
        <w:rPr>
          <w:lang w:val="en-US"/>
        </w:rPr>
        <w:t>Considerations</w:t>
      </w:r>
    </w:p>
    <w:p w14:paraId="2360E7CB" w14:textId="076675C8" w:rsidR="00120B74" w:rsidRPr="00120B74" w:rsidRDefault="00120B74" w:rsidP="00DB7E4F">
      <w:pPr>
        <w:pStyle w:val="NoSpacing"/>
        <w:rPr>
          <w:lang w:val="en-US"/>
        </w:rPr>
      </w:pPr>
      <w:r w:rsidRPr="00120B74">
        <w:rPr>
          <w:lang w:val="en-US"/>
        </w:rPr>
        <w:t xml:space="preserve">The following </w:t>
      </w:r>
      <w:r w:rsidR="000D10F1">
        <w:rPr>
          <w:lang w:val="en-US"/>
        </w:rPr>
        <w:t xml:space="preserve">dependencies, challenges, and constraints should be considered in implementing </w:t>
      </w:r>
      <w:r w:rsidR="00051E2B">
        <w:rPr>
          <w:lang w:val="en-US"/>
        </w:rPr>
        <w:t>Goal 1 objectives:</w:t>
      </w:r>
    </w:p>
    <w:p w14:paraId="0D89C5A7" w14:textId="61549C82" w:rsidR="00BB726E" w:rsidRPr="00120B74" w:rsidRDefault="00546E1C" w:rsidP="00DB7E4F">
      <w:pPr>
        <w:pStyle w:val="NoSpacing"/>
        <w:numPr>
          <w:ilvl w:val="0"/>
          <w:numId w:val="32"/>
        </w:numPr>
        <w:rPr>
          <w:lang w:val="en-US"/>
        </w:rPr>
      </w:pPr>
      <w:r>
        <w:rPr>
          <w:lang w:val="en-US"/>
        </w:rPr>
        <w:t xml:space="preserve">Prioritizing the establishment of </w:t>
      </w:r>
      <w:r w:rsidR="00BB726E">
        <w:rPr>
          <w:lang w:val="en-US"/>
        </w:rPr>
        <w:t>MaGICC will provide the ability to begin the coordination efforts</w:t>
      </w:r>
      <w:r>
        <w:rPr>
          <w:lang w:val="en-US"/>
        </w:rPr>
        <w:t xml:space="preserve"> immediately</w:t>
      </w:r>
    </w:p>
    <w:p w14:paraId="5D6F3083" w14:textId="197F39A0" w:rsidR="00EE60C9" w:rsidRPr="00120B74" w:rsidRDefault="00481523" w:rsidP="00DB7E4F">
      <w:pPr>
        <w:pStyle w:val="NoSpacing"/>
        <w:numPr>
          <w:ilvl w:val="0"/>
          <w:numId w:val="32"/>
        </w:numPr>
      </w:pPr>
      <w:r>
        <w:t xml:space="preserve">The collaboration </w:t>
      </w:r>
      <w:r w:rsidR="00A04C4D">
        <w:t>with</w:t>
      </w:r>
      <w:r w:rsidR="00BB726E">
        <w:t xml:space="preserve"> the stakeholder community </w:t>
      </w:r>
      <w:r w:rsidR="005D5970">
        <w:t>to</w:t>
      </w:r>
      <w:r w:rsidR="00A04C4D">
        <w:t xml:space="preserve"> evaluate ways to empower MaGICC appropriately to support pursuit of its mission can be more effectively accomplished after </w:t>
      </w:r>
      <w:r w:rsidR="00F73C6E">
        <w:t xml:space="preserve">the Council has had </w:t>
      </w:r>
      <w:proofErr w:type="gramStart"/>
      <w:r w:rsidR="00F73C6E">
        <w:t>a period of time</w:t>
      </w:r>
      <w:proofErr w:type="gramEnd"/>
      <w:r w:rsidR="00F73C6E">
        <w:t xml:space="preserve"> to work toward </w:t>
      </w:r>
      <w:r w:rsidR="00546E1C">
        <w:t>developing prioritized recommendations, and establishing measures of success to better evaluate opportunities and challenges</w:t>
      </w:r>
    </w:p>
    <w:p w14:paraId="57C8E953" w14:textId="7421E9C1" w:rsidR="004F59B9" w:rsidRPr="00120B74" w:rsidRDefault="00546E1C" w:rsidP="00DB7E4F">
      <w:pPr>
        <w:pStyle w:val="NoSpacing"/>
        <w:numPr>
          <w:ilvl w:val="0"/>
          <w:numId w:val="32"/>
        </w:numPr>
        <w:rPr>
          <w:lang w:val="en-US"/>
        </w:rPr>
      </w:pPr>
      <w:r>
        <w:rPr>
          <w:lang w:val="en-US"/>
        </w:rPr>
        <w:t>Identifying shared and specific</w:t>
      </w:r>
      <w:r w:rsidR="00B25F23" w:rsidRPr="00120B74">
        <w:rPr>
          <w:lang w:val="en-US"/>
        </w:rPr>
        <w:t xml:space="preserve"> funding </w:t>
      </w:r>
      <w:r>
        <w:rPr>
          <w:lang w:val="en-US"/>
        </w:rPr>
        <w:t>a</w:t>
      </w:r>
      <w:r w:rsidR="00B25F23" w:rsidRPr="00120B74">
        <w:rPr>
          <w:lang w:val="en-US"/>
        </w:rPr>
        <w:t xml:space="preserve">s </w:t>
      </w:r>
      <w:r w:rsidR="006150BB" w:rsidRPr="00120B74">
        <w:rPr>
          <w:lang w:val="en-US"/>
        </w:rPr>
        <w:t>a</w:t>
      </w:r>
      <w:r w:rsidR="00B25F23" w:rsidRPr="00120B74">
        <w:rPr>
          <w:lang w:val="en-US"/>
        </w:rPr>
        <w:t xml:space="preserve"> vehicle</w:t>
      </w:r>
      <w:r w:rsidR="006150BB" w:rsidRPr="00120B74">
        <w:rPr>
          <w:lang w:val="en-US"/>
        </w:rPr>
        <w:t xml:space="preserve"> for </w:t>
      </w:r>
      <w:r>
        <w:rPr>
          <w:lang w:val="en-US"/>
        </w:rPr>
        <w:t xml:space="preserve">supporting critical </w:t>
      </w:r>
      <w:r w:rsidR="00BE242F" w:rsidRPr="00120B74">
        <w:rPr>
          <w:lang w:val="en-US"/>
        </w:rPr>
        <w:t>activities</w:t>
      </w:r>
      <w:r w:rsidR="0037127C" w:rsidRPr="00120B74">
        <w:rPr>
          <w:lang w:val="en-US"/>
        </w:rPr>
        <w:t xml:space="preserve"> necessary</w:t>
      </w:r>
      <w:r w:rsidR="000D611A" w:rsidRPr="00120B74">
        <w:rPr>
          <w:lang w:val="en-US"/>
        </w:rPr>
        <w:t xml:space="preserve"> </w:t>
      </w:r>
      <w:r w:rsidR="009B2C05">
        <w:rPr>
          <w:lang w:val="en-US"/>
        </w:rPr>
        <w:t>to</w:t>
      </w:r>
      <w:r w:rsidR="000D611A" w:rsidRPr="00120B74">
        <w:rPr>
          <w:lang w:val="en-US"/>
        </w:rPr>
        <w:t xml:space="preserve"> improv</w:t>
      </w:r>
      <w:r w:rsidR="009B2C05">
        <w:rPr>
          <w:lang w:val="en-US"/>
        </w:rPr>
        <w:t>e</w:t>
      </w:r>
      <w:r w:rsidR="000D5AB7" w:rsidRPr="00120B74">
        <w:rPr>
          <w:lang w:val="en-US"/>
        </w:rPr>
        <w:t xml:space="preserve"> data and the </w:t>
      </w:r>
      <w:r w:rsidR="001825C5">
        <w:rPr>
          <w:lang w:val="en-US"/>
        </w:rPr>
        <w:t>MSDI</w:t>
      </w:r>
    </w:p>
    <w:p w14:paraId="25B721E0" w14:textId="0024C257" w:rsidR="00BC0B9D" w:rsidRPr="00120B74" w:rsidRDefault="003F416F" w:rsidP="00DB7E4F">
      <w:pPr>
        <w:pStyle w:val="NoSpacing"/>
        <w:numPr>
          <w:ilvl w:val="0"/>
          <w:numId w:val="32"/>
        </w:numPr>
      </w:pPr>
      <w:r w:rsidRPr="7797AB40">
        <w:rPr>
          <w:lang w:val="en-US"/>
        </w:rPr>
        <w:t xml:space="preserve">Implementing mechanisms for sustainable funding is </w:t>
      </w:r>
      <w:r w:rsidR="00BB726E" w:rsidRPr="7797AB40">
        <w:rPr>
          <w:lang w:val="en-US"/>
        </w:rPr>
        <w:t xml:space="preserve">likely </w:t>
      </w:r>
      <w:r w:rsidRPr="7797AB40">
        <w:rPr>
          <w:lang w:val="en-US"/>
        </w:rPr>
        <w:t>a multi-year effort</w:t>
      </w:r>
    </w:p>
    <w:p w14:paraId="0CF3CAFE" w14:textId="6B9C4A30" w:rsidR="000D5AB7" w:rsidRPr="00120B74" w:rsidRDefault="00546E1C" w:rsidP="00DB7E4F">
      <w:pPr>
        <w:pStyle w:val="NoSpacing"/>
        <w:numPr>
          <w:ilvl w:val="0"/>
          <w:numId w:val="32"/>
        </w:numPr>
      </w:pPr>
      <w:r>
        <w:t>Institutionalizing r</w:t>
      </w:r>
      <w:r w:rsidR="001051E7" w:rsidRPr="00120B74">
        <w:t xml:space="preserve">elationships between </w:t>
      </w:r>
      <w:r w:rsidR="00BB726E">
        <w:t>public</w:t>
      </w:r>
      <w:r w:rsidR="00BB726E" w:rsidRPr="00120B74">
        <w:t xml:space="preserve"> </w:t>
      </w:r>
      <w:r w:rsidR="001051E7" w:rsidRPr="00120B74">
        <w:t xml:space="preserve">bodies need to </w:t>
      </w:r>
      <w:r w:rsidR="00140588" w:rsidRPr="00120B74">
        <w:t xml:space="preserve">be institutionalized </w:t>
      </w:r>
      <w:r w:rsidR="00BA445E" w:rsidRPr="00120B74">
        <w:t xml:space="preserve">to </w:t>
      </w:r>
      <w:r w:rsidR="00E32FCB" w:rsidRPr="00120B74">
        <w:t xml:space="preserve">ensure </w:t>
      </w:r>
      <w:r w:rsidR="00DD1472">
        <w:t>l</w:t>
      </w:r>
      <w:r w:rsidR="006E0892">
        <w:t xml:space="preserve">asting </w:t>
      </w:r>
      <w:r w:rsidR="00E32FCB" w:rsidRPr="00120B74">
        <w:t xml:space="preserve">coordination </w:t>
      </w:r>
      <w:r w:rsidR="00AC5047">
        <w:t>and to avoid</w:t>
      </w:r>
      <w:r w:rsidR="00E32FCB" w:rsidRPr="00120B74">
        <w:t xml:space="preserve"> </w:t>
      </w:r>
      <w:r w:rsidR="003E3237" w:rsidRPr="00120B74">
        <w:t>overlapping efforts</w:t>
      </w:r>
    </w:p>
    <w:p w14:paraId="0F47734C" w14:textId="4EE14449" w:rsidR="00496833" w:rsidRPr="00496833" w:rsidRDefault="00004C4E" w:rsidP="006E444D">
      <w:pPr>
        <w:pStyle w:val="Heading2"/>
        <w:spacing w:before="120" w:line="274" w:lineRule="auto"/>
        <w:rPr>
          <w:strike/>
          <w:lang w:val="en-US"/>
        </w:rPr>
      </w:pPr>
      <w:bookmarkStart w:id="23" w:name="_Toc168399949"/>
      <w:bookmarkStart w:id="24" w:name="_Toc195085342"/>
      <w:r w:rsidRPr="2328BBA3">
        <w:rPr>
          <w:lang w:val="en-US"/>
        </w:rPr>
        <w:t xml:space="preserve">Goal 2. </w:t>
      </w:r>
      <w:r w:rsidR="51C172AE" w:rsidRPr="2328BBA3">
        <w:rPr>
          <w:lang w:val="en-US"/>
        </w:rPr>
        <w:t xml:space="preserve">MaGICC will </w:t>
      </w:r>
      <w:r w:rsidR="09A6490C" w:rsidRPr="2328BBA3">
        <w:rPr>
          <w:lang w:val="en-US"/>
        </w:rPr>
        <w:t xml:space="preserve">coordinate </w:t>
      </w:r>
      <w:r w:rsidR="77C46BE3" w:rsidRPr="2328BBA3">
        <w:rPr>
          <w:lang w:val="en-US"/>
        </w:rPr>
        <w:t>the creation of</w:t>
      </w:r>
      <w:r w:rsidR="76BD193B" w:rsidRPr="2328BBA3">
        <w:rPr>
          <w:lang w:val="en-US"/>
        </w:rPr>
        <w:t xml:space="preserve"> data </w:t>
      </w:r>
      <w:r w:rsidR="5B3C20DF" w:rsidRPr="2328BBA3">
        <w:rPr>
          <w:lang w:val="en-US"/>
        </w:rPr>
        <w:t>governance</w:t>
      </w:r>
      <w:r w:rsidR="10E80C88" w:rsidRPr="2328BBA3">
        <w:rPr>
          <w:lang w:val="en-US"/>
        </w:rPr>
        <w:t xml:space="preserve"> policies</w:t>
      </w:r>
      <w:r w:rsidR="08BBBF1E" w:rsidRPr="2328BBA3">
        <w:rPr>
          <w:lang w:val="en-US"/>
        </w:rPr>
        <w:t>, with stakeholder participation,</w:t>
      </w:r>
      <w:r w:rsidR="10E80C88" w:rsidRPr="2328BBA3">
        <w:rPr>
          <w:lang w:val="en-US"/>
        </w:rPr>
        <w:t xml:space="preserve"> for </w:t>
      </w:r>
      <w:r w:rsidR="5B3C20DF" w:rsidRPr="2328BBA3">
        <w:rPr>
          <w:lang w:val="en-US"/>
        </w:rPr>
        <w:t>authoritative base geospatial data themes</w:t>
      </w:r>
      <w:r w:rsidR="00AE4CE4" w:rsidRPr="2328BBA3">
        <w:rPr>
          <w:lang w:val="en-US"/>
        </w:rPr>
        <w:t>.</w:t>
      </w:r>
      <w:bookmarkEnd w:id="23"/>
      <w:bookmarkEnd w:id="24"/>
    </w:p>
    <w:p w14:paraId="5B306492" w14:textId="662434C2" w:rsidR="00004C4E" w:rsidRPr="00DB7E4F" w:rsidRDefault="00D62A5B" w:rsidP="00DB7E4F">
      <w:pPr>
        <w:pStyle w:val="NoSpacing"/>
        <w:rPr>
          <w:i/>
          <w:iCs/>
          <w:lang w:val="en-US"/>
        </w:rPr>
      </w:pPr>
      <w:r w:rsidRPr="00DB7E4F">
        <w:rPr>
          <w:i/>
          <w:iCs/>
          <w:lang w:val="en-US"/>
        </w:rPr>
        <w:t xml:space="preserve">MaGICC will coordinate developing a geospatial data governance framework for </w:t>
      </w:r>
      <w:r w:rsidR="02F413C8" w:rsidRPr="00DB7E4F">
        <w:rPr>
          <w:i/>
          <w:iCs/>
          <w:lang w:val="en-US"/>
        </w:rPr>
        <w:t>Massachusetts</w:t>
      </w:r>
      <w:r w:rsidR="29048CD8" w:rsidRPr="00DB7E4F">
        <w:rPr>
          <w:i/>
          <w:iCs/>
          <w:lang w:val="en-US"/>
        </w:rPr>
        <w:t xml:space="preserve">, in consultation and coordination with </w:t>
      </w:r>
      <w:r w:rsidR="00000AA7">
        <w:rPr>
          <w:i/>
          <w:iCs/>
          <w:lang w:val="en-US"/>
        </w:rPr>
        <w:t>Massachusetts’</w:t>
      </w:r>
      <w:r w:rsidR="29048CD8" w:rsidRPr="00DB7E4F">
        <w:rPr>
          <w:i/>
          <w:iCs/>
          <w:lang w:val="en-US"/>
        </w:rPr>
        <w:t xml:space="preserve"> Chief </w:t>
      </w:r>
      <w:r w:rsidR="00BE205C">
        <w:rPr>
          <w:i/>
          <w:iCs/>
          <w:lang w:val="en-US"/>
        </w:rPr>
        <w:t>Information Officer and Chief Data</w:t>
      </w:r>
      <w:r w:rsidR="29048CD8" w:rsidRPr="00DB7E4F">
        <w:rPr>
          <w:i/>
          <w:iCs/>
          <w:lang w:val="en-US"/>
        </w:rPr>
        <w:t xml:space="preserve"> Officer,</w:t>
      </w:r>
      <w:r w:rsidR="02F413C8" w:rsidRPr="00DB7E4F">
        <w:rPr>
          <w:i/>
          <w:iCs/>
          <w:lang w:val="en-US"/>
        </w:rPr>
        <w:t xml:space="preserve"> t</w:t>
      </w:r>
      <w:r w:rsidRPr="00DB7E4F">
        <w:rPr>
          <w:i/>
          <w:iCs/>
          <w:lang w:val="en-US"/>
        </w:rPr>
        <w:t>o</w:t>
      </w:r>
      <w:r w:rsidR="02F413C8" w:rsidRPr="00DB7E4F">
        <w:rPr>
          <w:i/>
          <w:iCs/>
          <w:lang w:val="en-US"/>
        </w:rPr>
        <w:t xml:space="preserve"> ensure</w:t>
      </w:r>
      <w:r w:rsidRPr="00DB7E4F">
        <w:rPr>
          <w:i/>
          <w:iCs/>
          <w:lang w:val="en-US"/>
        </w:rPr>
        <w:t xml:space="preserve"> that</w:t>
      </w:r>
      <w:r w:rsidR="02F413C8" w:rsidRPr="00DB7E4F">
        <w:rPr>
          <w:i/>
          <w:iCs/>
          <w:lang w:val="en-US"/>
        </w:rPr>
        <w:t xml:space="preserve"> </w:t>
      </w:r>
      <w:r w:rsidR="001E71CC">
        <w:rPr>
          <w:i/>
          <w:iCs/>
          <w:lang w:val="en-US"/>
        </w:rPr>
        <w:t>work accords with general policies (</w:t>
      </w:r>
      <w:hyperlink r:id="rId23" w:history="1">
        <w:r w:rsidR="008503E2" w:rsidRPr="00E8420C">
          <w:rPr>
            <w:rStyle w:val="Hyperlink"/>
            <w:i/>
            <w:iCs/>
            <w:lang w:val="en-US"/>
          </w:rPr>
          <w:t>https://www.mass.gov/eotss-policies-standards-and-guidelines</w:t>
        </w:r>
      </w:hyperlink>
      <w:r w:rsidR="008503E2">
        <w:rPr>
          <w:i/>
          <w:iCs/>
          <w:lang w:val="en-US"/>
        </w:rPr>
        <w:t xml:space="preserve">). </w:t>
      </w:r>
      <w:r w:rsidR="004E5E92">
        <w:rPr>
          <w:i/>
          <w:iCs/>
          <w:lang w:val="en-US"/>
        </w:rPr>
        <w:t>S</w:t>
      </w:r>
      <w:r w:rsidR="00072893">
        <w:rPr>
          <w:i/>
          <w:iCs/>
          <w:lang w:val="en-US"/>
        </w:rPr>
        <w:t xml:space="preserve">ince geography provides a natural </w:t>
      </w:r>
      <w:r w:rsidR="00714B78">
        <w:rPr>
          <w:i/>
          <w:iCs/>
          <w:lang w:val="en-US"/>
        </w:rPr>
        <w:t xml:space="preserve">structure for the integration of </w:t>
      </w:r>
      <w:r w:rsidR="003E05E7">
        <w:rPr>
          <w:i/>
          <w:iCs/>
          <w:lang w:val="en-US"/>
        </w:rPr>
        <w:t xml:space="preserve">the Commonwealth’s </w:t>
      </w:r>
      <w:r w:rsidR="00714B78">
        <w:rPr>
          <w:i/>
          <w:iCs/>
          <w:lang w:val="en-US"/>
        </w:rPr>
        <w:t>federated</w:t>
      </w:r>
      <w:r w:rsidR="0DE23B16" w:rsidRPr="00DB7E4F">
        <w:rPr>
          <w:i/>
          <w:iCs/>
          <w:lang w:val="en-US"/>
        </w:rPr>
        <w:t xml:space="preserve"> data </w:t>
      </w:r>
      <w:r w:rsidR="00714B78">
        <w:rPr>
          <w:i/>
          <w:iCs/>
          <w:lang w:val="en-US"/>
        </w:rPr>
        <w:t>holding</w:t>
      </w:r>
      <w:r w:rsidR="00B37855">
        <w:rPr>
          <w:i/>
          <w:iCs/>
          <w:lang w:val="en-US"/>
        </w:rPr>
        <w:t>s</w:t>
      </w:r>
      <w:r w:rsidR="003E05E7">
        <w:rPr>
          <w:i/>
          <w:iCs/>
          <w:lang w:val="en-US"/>
        </w:rPr>
        <w:t xml:space="preserve"> within agencie</w:t>
      </w:r>
      <w:r w:rsidR="00714B78">
        <w:rPr>
          <w:i/>
          <w:iCs/>
          <w:lang w:val="en-US"/>
        </w:rPr>
        <w:t>s</w:t>
      </w:r>
      <w:r w:rsidR="00B36C7A">
        <w:rPr>
          <w:i/>
          <w:iCs/>
          <w:lang w:val="en-US"/>
        </w:rPr>
        <w:t xml:space="preserve">, geospatial data governance will also improve the consistency of </w:t>
      </w:r>
      <w:r w:rsidR="00B36C7A">
        <w:rPr>
          <w:i/>
          <w:iCs/>
          <w:lang w:val="en-US"/>
        </w:rPr>
        <w:lastRenderedPageBreak/>
        <w:t>the Commonwealth’s enterprise-wide data</w:t>
      </w:r>
      <w:r w:rsidR="00801468">
        <w:rPr>
          <w:i/>
          <w:iCs/>
          <w:lang w:val="en-US"/>
        </w:rPr>
        <w:t xml:space="preserve">. </w:t>
      </w:r>
      <w:r w:rsidR="0008668D">
        <w:rPr>
          <w:i/>
          <w:iCs/>
          <w:lang w:val="en-US"/>
        </w:rPr>
        <w:t>Agency d</w:t>
      </w:r>
      <w:r w:rsidR="0055176C">
        <w:rPr>
          <w:i/>
          <w:iCs/>
          <w:lang w:val="en-US"/>
        </w:rPr>
        <w:t>at</w:t>
      </w:r>
      <w:r w:rsidR="00AA00FB">
        <w:rPr>
          <w:i/>
          <w:iCs/>
          <w:lang w:val="en-US"/>
        </w:rPr>
        <w:t>a “islands”</w:t>
      </w:r>
      <w:r w:rsidR="0008668D">
        <w:rPr>
          <w:i/>
          <w:iCs/>
          <w:lang w:val="en-US"/>
        </w:rPr>
        <w:t xml:space="preserve"> that cannot be brought together</w:t>
      </w:r>
      <w:r w:rsidR="00C74977">
        <w:rPr>
          <w:i/>
          <w:iCs/>
          <w:lang w:val="en-US"/>
        </w:rPr>
        <w:t xml:space="preserve"> become a data archipelago </w:t>
      </w:r>
      <w:r w:rsidR="003F319C">
        <w:rPr>
          <w:i/>
          <w:iCs/>
          <w:lang w:val="en-US"/>
        </w:rPr>
        <w:t>when geography is used to link them.</w:t>
      </w:r>
      <w:r w:rsidR="008A31EF">
        <w:rPr>
          <w:i/>
          <w:iCs/>
          <w:lang w:val="en-US"/>
        </w:rPr>
        <w:t xml:space="preserve"> High-quality, consistent, geospatial data – an outcome of data governance – also allows the state to serve its citizens better through </w:t>
      </w:r>
      <w:r w:rsidR="00FF671B">
        <w:rPr>
          <w:i/>
          <w:iCs/>
          <w:lang w:val="en-US"/>
        </w:rPr>
        <w:t xml:space="preserve">services like a single digital </w:t>
      </w:r>
      <w:r w:rsidR="008A31EF">
        <w:rPr>
          <w:i/>
          <w:iCs/>
          <w:lang w:val="en-US"/>
        </w:rPr>
        <w:t>portal</w:t>
      </w:r>
      <w:r w:rsidR="00FF671B">
        <w:rPr>
          <w:i/>
          <w:iCs/>
          <w:lang w:val="en-US"/>
        </w:rPr>
        <w:t xml:space="preserve"> that connects an individual to every aspect of their relationship to state government, using both geography and individual identity. </w:t>
      </w:r>
      <w:r w:rsidR="00B37855" w:rsidRPr="00CD26CF">
        <w:rPr>
          <w:i/>
          <w:iCs/>
          <w:lang w:val="en-US"/>
        </w:rPr>
        <w:t>Enterprise d</w:t>
      </w:r>
      <w:r w:rsidR="00C429B5" w:rsidRPr="00CD26CF">
        <w:rPr>
          <w:i/>
          <w:iCs/>
          <w:lang w:val="en-US"/>
        </w:rPr>
        <w:t xml:space="preserve">ata </w:t>
      </w:r>
      <w:r w:rsidR="0DE23B16" w:rsidRPr="00CD26CF">
        <w:rPr>
          <w:i/>
          <w:iCs/>
          <w:lang w:val="en-US"/>
        </w:rPr>
        <w:t>analytics</w:t>
      </w:r>
      <w:r w:rsidR="3DCBC3F5" w:rsidRPr="00CD26CF">
        <w:rPr>
          <w:i/>
          <w:iCs/>
          <w:lang w:val="en-US"/>
        </w:rPr>
        <w:t xml:space="preserve"> </w:t>
      </w:r>
      <w:r w:rsidR="558259ED" w:rsidRPr="00CD26CF">
        <w:rPr>
          <w:i/>
          <w:iCs/>
          <w:lang w:val="en-US"/>
        </w:rPr>
        <w:t>are</w:t>
      </w:r>
      <w:r w:rsidR="02F413C8" w:rsidRPr="00CD26CF">
        <w:rPr>
          <w:i/>
          <w:iCs/>
          <w:lang w:val="en-US"/>
        </w:rPr>
        <w:t xml:space="preserve"> </w:t>
      </w:r>
      <w:r w:rsidR="00C429B5" w:rsidRPr="00CD26CF">
        <w:rPr>
          <w:i/>
          <w:iCs/>
          <w:lang w:val="en-US"/>
        </w:rPr>
        <w:t>an important part of the Commonwealth’s digital strategy</w:t>
      </w:r>
      <w:r w:rsidR="00183088" w:rsidRPr="00CD26CF">
        <w:rPr>
          <w:i/>
          <w:iCs/>
          <w:lang w:val="en-US"/>
        </w:rPr>
        <w:t xml:space="preserve"> and</w:t>
      </w:r>
      <w:r w:rsidR="00202CD0" w:rsidRPr="00CD26CF">
        <w:rPr>
          <w:i/>
          <w:iCs/>
          <w:lang w:val="en-US"/>
        </w:rPr>
        <w:t xml:space="preserve"> analytics </w:t>
      </w:r>
      <w:r w:rsidR="007954C2" w:rsidRPr="00CD26CF">
        <w:rPr>
          <w:i/>
          <w:iCs/>
          <w:lang w:val="en-US"/>
        </w:rPr>
        <w:t xml:space="preserve">are more powerful when built on </w:t>
      </w:r>
      <w:r w:rsidR="02F413C8" w:rsidRPr="00CD26CF">
        <w:rPr>
          <w:i/>
          <w:iCs/>
          <w:lang w:val="en-US"/>
        </w:rPr>
        <w:t xml:space="preserve">high-quality </w:t>
      </w:r>
      <w:r w:rsidR="00E47009" w:rsidRPr="00CD26CF">
        <w:rPr>
          <w:i/>
          <w:iCs/>
          <w:lang w:val="en-US"/>
        </w:rPr>
        <w:t>datasets that integrate with each other</w:t>
      </w:r>
      <w:r w:rsidR="00B37855" w:rsidRPr="00CD26CF">
        <w:rPr>
          <w:i/>
          <w:iCs/>
          <w:lang w:val="en-US"/>
        </w:rPr>
        <w:t xml:space="preserve"> across the government enterprise</w:t>
      </w:r>
      <w:r w:rsidR="00E47009" w:rsidRPr="00CD26CF">
        <w:rPr>
          <w:i/>
          <w:iCs/>
          <w:lang w:val="en-US"/>
        </w:rPr>
        <w:t>.</w:t>
      </w:r>
      <w:r w:rsidR="00EE0537" w:rsidRPr="00CD26CF">
        <w:rPr>
          <w:i/>
          <w:iCs/>
          <w:lang w:val="en-US"/>
        </w:rPr>
        <w:t xml:space="preserve"> </w:t>
      </w:r>
      <w:r w:rsidR="00710921" w:rsidRPr="00CD26CF">
        <w:rPr>
          <w:i/>
          <w:iCs/>
          <w:lang w:val="en-US"/>
        </w:rPr>
        <w:t xml:space="preserve">Consistent governance, policies, and standards of geospatial data themes are foundations that support the state’s </w:t>
      </w:r>
      <w:r w:rsidR="00EE0998" w:rsidRPr="00CD26CF">
        <w:rPr>
          <w:i/>
          <w:iCs/>
          <w:lang w:val="en-US"/>
        </w:rPr>
        <w:t xml:space="preserve">highly-rated </w:t>
      </w:r>
      <w:r w:rsidR="00710921" w:rsidRPr="00CD26CF">
        <w:rPr>
          <w:i/>
          <w:iCs/>
          <w:lang w:val="en-US"/>
        </w:rPr>
        <w:t>digital strategy</w:t>
      </w:r>
      <w:r w:rsidR="00664EFF" w:rsidRPr="00CD26CF">
        <w:rPr>
          <w:i/>
          <w:iCs/>
          <w:lang w:val="en-US"/>
        </w:rPr>
        <w:t xml:space="preserve"> (</w:t>
      </w:r>
      <w:hyperlink r:id="rId24" w:history="1">
        <w:r w:rsidR="001862F6" w:rsidRPr="00CD26CF">
          <w:rPr>
            <w:rStyle w:val="Hyperlink"/>
            <w:i/>
            <w:iCs/>
            <w:lang w:val="en-US"/>
          </w:rPr>
          <w:t>https://www.govtech.com/cdg/digital-states/digital-states-survey-2022-results-announced</w:t>
        </w:r>
      </w:hyperlink>
      <w:r w:rsidR="001862F6" w:rsidRPr="00CD26CF">
        <w:rPr>
          <w:i/>
          <w:iCs/>
          <w:lang w:val="en-US"/>
        </w:rPr>
        <w:t>)</w:t>
      </w:r>
      <w:r w:rsidR="00710921" w:rsidRPr="00CD26CF">
        <w:rPr>
          <w:i/>
          <w:iCs/>
          <w:lang w:val="en-US"/>
        </w:rPr>
        <w:t>.</w:t>
      </w:r>
      <w:r w:rsidR="421A3C7D" w:rsidRPr="00CD26CF">
        <w:rPr>
          <w:i/>
          <w:iCs/>
          <w:lang w:val="en-US"/>
        </w:rPr>
        <w:t xml:space="preserve"> MaGICC will </w:t>
      </w:r>
      <w:r w:rsidR="570AB17F" w:rsidRPr="00CD26CF">
        <w:rPr>
          <w:i/>
          <w:iCs/>
          <w:lang w:val="en-US"/>
        </w:rPr>
        <w:t xml:space="preserve">promote and incentivize </w:t>
      </w:r>
      <w:r w:rsidR="6425A5CA" w:rsidRPr="00CD26CF">
        <w:rPr>
          <w:i/>
          <w:iCs/>
          <w:lang w:val="en-US"/>
        </w:rPr>
        <w:t xml:space="preserve">stakeholder </w:t>
      </w:r>
      <w:r w:rsidR="570AB17F" w:rsidRPr="00CD26CF">
        <w:rPr>
          <w:i/>
          <w:iCs/>
          <w:lang w:val="en-US"/>
        </w:rPr>
        <w:t>participation in</w:t>
      </w:r>
      <w:r w:rsidR="00EBC623" w:rsidRPr="00CD26CF">
        <w:rPr>
          <w:i/>
          <w:iCs/>
          <w:lang w:val="en-US"/>
        </w:rPr>
        <w:t xml:space="preserve"> the identification</w:t>
      </w:r>
      <w:r w:rsidR="00B37855" w:rsidRPr="00CD26CF">
        <w:rPr>
          <w:i/>
          <w:iCs/>
          <w:lang w:val="en-US"/>
        </w:rPr>
        <w:t>,</w:t>
      </w:r>
      <w:r w:rsidR="00EBC623" w:rsidRPr="00CD26CF">
        <w:rPr>
          <w:i/>
          <w:iCs/>
          <w:lang w:val="en-US"/>
        </w:rPr>
        <w:t xml:space="preserve"> governance</w:t>
      </w:r>
      <w:r w:rsidR="00B37855" w:rsidRPr="00CD26CF">
        <w:rPr>
          <w:i/>
          <w:iCs/>
          <w:lang w:val="en-US"/>
        </w:rPr>
        <w:t>, and analyses</w:t>
      </w:r>
      <w:r w:rsidR="00EBC623" w:rsidRPr="00CD26CF">
        <w:rPr>
          <w:i/>
          <w:iCs/>
          <w:lang w:val="en-US"/>
        </w:rPr>
        <w:t xml:space="preserve"> of authoritative</w:t>
      </w:r>
      <w:r w:rsidR="00EBC623" w:rsidRPr="00DB7E4F">
        <w:rPr>
          <w:i/>
          <w:iCs/>
          <w:lang w:val="en-US"/>
        </w:rPr>
        <w:t xml:space="preserve"> </w:t>
      </w:r>
      <w:r w:rsidR="0535058E" w:rsidRPr="00DB7E4F">
        <w:rPr>
          <w:i/>
          <w:iCs/>
          <w:lang w:val="en-US"/>
        </w:rPr>
        <w:t>data.</w:t>
      </w:r>
    </w:p>
    <w:p w14:paraId="7A0CC561" w14:textId="32E4DE45" w:rsidR="003500CA" w:rsidRDefault="003500CA" w:rsidP="0012665A">
      <w:pPr>
        <w:pStyle w:val="Heading4"/>
        <w:spacing w:before="200" w:line="274" w:lineRule="auto"/>
        <w:rPr>
          <w:lang w:val="en-US"/>
        </w:rPr>
      </w:pPr>
      <w:r>
        <w:rPr>
          <w:lang w:val="en-US"/>
        </w:rPr>
        <w:t>Rationale</w:t>
      </w:r>
    </w:p>
    <w:p w14:paraId="49D1E405" w14:textId="30C9CEE4" w:rsidR="003500CA" w:rsidRPr="00CD26CF" w:rsidRDefault="00D5002A" w:rsidP="00DB7E4F">
      <w:pPr>
        <w:pStyle w:val="NoSpacing"/>
        <w:rPr>
          <w:lang w:val="en-US"/>
        </w:rPr>
      </w:pPr>
      <w:r w:rsidRPr="3FDD7532">
        <w:rPr>
          <w:lang w:val="en-US"/>
        </w:rPr>
        <w:t xml:space="preserve">Consistent, sustained data governance </w:t>
      </w:r>
      <w:r w:rsidR="00F0338A" w:rsidRPr="3FDD7532">
        <w:rPr>
          <w:lang w:val="en-US"/>
        </w:rPr>
        <w:t xml:space="preserve">efforts will ensure that the </w:t>
      </w:r>
      <w:r w:rsidR="001825C5">
        <w:rPr>
          <w:lang w:val="en-US"/>
        </w:rPr>
        <w:t>MSDI</w:t>
      </w:r>
      <w:r w:rsidR="00B75A63" w:rsidRPr="3FDD7532">
        <w:rPr>
          <w:lang w:val="en-US"/>
        </w:rPr>
        <w:t xml:space="preserve"> </w:t>
      </w:r>
      <w:r w:rsidR="000E171D" w:rsidRPr="3FDD7532">
        <w:rPr>
          <w:lang w:val="en-US"/>
        </w:rPr>
        <w:t xml:space="preserve">is continually </w:t>
      </w:r>
      <w:r w:rsidR="005B0E4A" w:rsidRPr="3FDD7532">
        <w:rPr>
          <w:lang w:val="en-US"/>
        </w:rPr>
        <w:t>maintained and improved</w:t>
      </w:r>
      <w:r w:rsidR="00422F2D" w:rsidRPr="3FDD7532">
        <w:rPr>
          <w:lang w:val="en-US"/>
        </w:rPr>
        <w:t xml:space="preserve"> for the benefit of stakeholders across </w:t>
      </w:r>
      <w:r w:rsidR="00F82FAE" w:rsidRPr="3FDD7532">
        <w:rPr>
          <w:lang w:val="en-US"/>
        </w:rPr>
        <w:t>all industries and sectors</w:t>
      </w:r>
      <w:r w:rsidR="005B0E4A" w:rsidRPr="3FDD7532">
        <w:rPr>
          <w:lang w:val="en-US"/>
        </w:rPr>
        <w:t xml:space="preserve">. </w:t>
      </w:r>
      <w:r w:rsidR="00843C9B" w:rsidRPr="3FDD7532">
        <w:rPr>
          <w:lang w:val="en-US"/>
        </w:rPr>
        <w:t xml:space="preserve">The success of </w:t>
      </w:r>
      <w:r w:rsidR="003E0A42" w:rsidRPr="3FDD7532">
        <w:rPr>
          <w:lang w:val="en-US"/>
        </w:rPr>
        <w:t xml:space="preserve">the Commonwealth’s </w:t>
      </w:r>
      <w:r w:rsidR="00F72E7E" w:rsidRPr="3FDD7532">
        <w:rPr>
          <w:lang w:val="en-US"/>
        </w:rPr>
        <w:t xml:space="preserve">geospatial data governance </w:t>
      </w:r>
      <w:r w:rsidR="00750371" w:rsidRPr="3FDD7532">
        <w:rPr>
          <w:lang w:val="en-US"/>
        </w:rPr>
        <w:t xml:space="preserve">will be </w:t>
      </w:r>
      <w:r w:rsidR="00E15F74" w:rsidRPr="3FDD7532">
        <w:rPr>
          <w:lang w:val="en-US"/>
        </w:rPr>
        <w:t xml:space="preserve">defined by </w:t>
      </w:r>
      <w:r w:rsidR="003378B4" w:rsidRPr="3FDD7532">
        <w:rPr>
          <w:lang w:val="en-US"/>
        </w:rPr>
        <w:t xml:space="preserve">the degree of </w:t>
      </w:r>
      <w:r w:rsidR="005F2D28" w:rsidRPr="3FDD7532">
        <w:rPr>
          <w:lang w:val="en-US"/>
        </w:rPr>
        <w:t>coordination and collaboration across stakeholders.</w:t>
      </w:r>
      <w:r w:rsidR="00E5467B" w:rsidRPr="3FDD7532">
        <w:rPr>
          <w:lang w:val="en-US"/>
        </w:rPr>
        <w:t xml:space="preserve"> For this reason, MaGICC</w:t>
      </w:r>
      <w:r w:rsidR="00053D50" w:rsidRPr="3FDD7532">
        <w:rPr>
          <w:lang w:val="en-US"/>
        </w:rPr>
        <w:t xml:space="preserve">’s </w:t>
      </w:r>
      <w:r w:rsidR="2FFFC14F" w:rsidRPr="3FDD7532">
        <w:rPr>
          <w:lang w:val="en-US"/>
        </w:rPr>
        <w:t>reach</w:t>
      </w:r>
      <w:r w:rsidR="009D3D5A">
        <w:rPr>
          <w:lang w:val="en-US"/>
        </w:rPr>
        <w:t xml:space="preserve"> and influence</w:t>
      </w:r>
      <w:r w:rsidR="004F0419" w:rsidRPr="3FDD7532">
        <w:rPr>
          <w:lang w:val="en-US"/>
        </w:rPr>
        <w:t xml:space="preserve"> </w:t>
      </w:r>
      <w:r w:rsidR="009D3D5A">
        <w:rPr>
          <w:lang w:val="en-US"/>
        </w:rPr>
        <w:t>are</w:t>
      </w:r>
      <w:r w:rsidR="004F0419" w:rsidRPr="3FDD7532">
        <w:rPr>
          <w:lang w:val="en-US"/>
        </w:rPr>
        <w:t xml:space="preserve"> needed </w:t>
      </w:r>
      <w:r w:rsidR="00215F08" w:rsidRPr="3FDD7532">
        <w:rPr>
          <w:lang w:val="en-US"/>
        </w:rPr>
        <w:t>to bring</w:t>
      </w:r>
      <w:r w:rsidR="00FA165D" w:rsidRPr="3FDD7532">
        <w:rPr>
          <w:lang w:val="en-US"/>
        </w:rPr>
        <w:t xml:space="preserve"> decision makers and stakeholders together </w:t>
      </w:r>
      <w:r w:rsidR="00933FBC" w:rsidRPr="3FDD7532">
        <w:rPr>
          <w:lang w:val="en-US"/>
        </w:rPr>
        <w:t xml:space="preserve">to define </w:t>
      </w:r>
      <w:r w:rsidR="00185486" w:rsidRPr="3FDD7532">
        <w:rPr>
          <w:lang w:val="en-US"/>
        </w:rPr>
        <w:t xml:space="preserve">governance outcomes that </w:t>
      </w:r>
      <w:r w:rsidR="00D22D6C" w:rsidRPr="3FDD7532">
        <w:rPr>
          <w:lang w:val="en-US"/>
        </w:rPr>
        <w:t xml:space="preserve">meet </w:t>
      </w:r>
      <w:r w:rsidR="0055097C" w:rsidRPr="3FDD7532">
        <w:rPr>
          <w:lang w:val="en-US"/>
        </w:rPr>
        <w:t xml:space="preserve">the Commonwealth’s needs </w:t>
      </w:r>
      <w:r w:rsidR="001C643E" w:rsidRPr="3FDD7532">
        <w:rPr>
          <w:lang w:val="en-US"/>
        </w:rPr>
        <w:t>in achievable ways.</w:t>
      </w:r>
      <w:r w:rsidR="003E5832" w:rsidRPr="3FDD7532">
        <w:rPr>
          <w:lang w:val="en-US"/>
        </w:rPr>
        <w:t xml:space="preserve"> MaGIC</w:t>
      </w:r>
      <w:r w:rsidR="001A54AE" w:rsidRPr="3FDD7532">
        <w:rPr>
          <w:lang w:val="en-US"/>
        </w:rPr>
        <w:t xml:space="preserve">C’s </w:t>
      </w:r>
      <w:r w:rsidR="0094124A">
        <w:rPr>
          <w:lang w:val="en-US"/>
        </w:rPr>
        <w:t>composition</w:t>
      </w:r>
      <w:r w:rsidR="004422D4">
        <w:rPr>
          <w:lang w:val="en-US"/>
        </w:rPr>
        <w:t xml:space="preserve"> of</w:t>
      </w:r>
      <w:r w:rsidR="00BE5DBE" w:rsidRPr="3FDD7532">
        <w:rPr>
          <w:lang w:val="en-US"/>
        </w:rPr>
        <w:t xml:space="preserve"> </w:t>
      </w:r>
      <w:r w:rsidR="004422D4">
        <w:rPr>
          <w:lang w:val="en-US"/>
        </w:rPr>
        <w:t>secretariat-level executives</w:t>
      </w:r>
      <w:r w:rsidR="00BE5DBE" w:rsidRPr="3FDD7532">
        <w:rPr>
          <w:lang w:val="en-US"/>
        </w:rPr>
        <w:t xml:space="preserve">, </w:t>
      </w:r>
      <w:r w:rsidR="00C34803" w:rsidRPr="3FDD7532">
        <w:rPr>
          <w:lang w:val="en-US"/>
        </w:rPr>
        <w:t xml:space="preserve">state </w:t>
      </w:r>
      <w:r w:rsidR="00636C70" w:rsidRPr="3FDD7532">
        <w:rPr>
          <w:lang w:val="en-US"/>
        </w:rPr>
        <w:t xml:space="preserve">agency partners, </w:t>
      </w:r>
      <w:r w:rsidR="00A26A22" w:rsidRPr="3FDD7532">
        <w:rPr>
          <w:lang w:val="en-US"/>
        </w:rPr>
        <w:t xml:space="preserve">and data </w:t>
      </w:r>
      <w:r w:rsidR="00710C0C" w:rsidRPr="3FDD7532">
        <w:rPr>
          <w:lang w:val="en-US"/>
        </w:rPr>
        <w:t>contributors and consumers</w:t>
      </w:r>
      <w:r w:rsidR="003B2AF1" w:rsidRPr="3FDD7532">
        <w:rPr>
          <w:lang w:val="en-US"/>
        </w:rPr>
        <w:t xml:space="preserve"> across </w:t>
      </w:r>
      <w:r w:rsidR="006F2A04" w:rsidRPr="3FDD7532">
        <w:rPr>
          <w:lang w:val="en-US"/>
        </w:rPr>
        <w:t>the public, private, and non-profit sectors</w:t>
      </w:r>
      <w:r w:rsidR="0084341E" w:rsidRPr="3FDD7532">
        <w:rPr>
          <w:lang w:val="en-US"/>
        </w:rPr>
        <w:t xml:space="preserve"> will </w:t>
      </w:r>
      <w:r w:rsidR="00594A10" w:rsidRPr="3FDD7532">
        <w:rPr>
          <w:lang w:val="en-US"/>
        </w:rPr>
        <w:t xml:space="preserve">allow the </w:t>
      </w:r>
      <w:r w:rsidR="50861275" w:rsidRPr="3FDD7532">
        <w:rPr>
          <w:lang w:val="en-US"/>
        </w:rPr>
        <w:t>C</w:t>
      </w:r>
      <w:r w:rsidR="00594A10" w:rsidRPr="3FDD7532">
        <w:rPr>
          <w:lang w:val="en-US"/>
        </w:rPr>
        <w:t>ouncil to merge</w:t>
      </w:r>
      <w:r w:rsidR="006157AD" w:rsidRPr="3FDD7532">
        <w:rPr>
          <w:lang w:val="en-US"/>
        </w:rPr>
        <w:t xml:space="preserve"> </w:t>
      </w:r>
      <w:r w:rsidR="007801B6" w:rsidRPr="3FDD7532">
        <w:rPr>
          <w:lang w:val="en-US"/>
        </w:rPr>
        <w:t xml:space="preserve">a </w:t>
      </w:r>
      <w:r w:rsidR="006A65EF" w:rsidRPr="3FDD7532">
        <w:rPr>
          <w:lang w:val="en-US"/>
        </w:rPr>
        <w:t>broad</w:t>
      </w:r>
      <w:r w:rsidR="00920C97" w:rsidRPr="3FDD7532">
        <w:rPr>
          <w:lang w:val="en-US"/>
        </w:rPr>
        <w:t xml:space="preserve"> </w:t>
      </w:r>
      <w:r w:rsidR="00B03911" w:rsidRPr="3FDD7532">
        <w:rPr>
          <w:lang w:val="en-US"/>
        </w:rPr>
        <w:t xml:space="preserve">range of stakeholder </w:t>
      </w:r>
      <w:r w:rsidR="00594A10" w:rsidRPr="3FDD7532">
        <w:rPr>
          <w:lang w:val="en-US"/>
        </w:rPr>
        <w:t>perspectives</w:t>
      </w:r>
      <w:r w:rsidR="00C0315B" w:rsidRPr="3FDD7532">
        <w:rPr>
          <w:lang w:val="en-US"/>
        </w:rPr>
        <w:t xml:space="preserve"> with a network of available resources.</w:t>
      </w:r>
      <w:r w:rsidR="00623331" w:rsidRPr="3FDD7532">
        <w:rPr>
          <w:lang w:val="en-US"/>
        </w:rPr>
        <w:t xml:space="preserve"> The </w:t>
      </w:r>
      <w:r w:rsidR="00046AF9" w:rsidRPr="3FDD7532">
        <w:rPr>
          <w:lang w:val="en-US"/>
        </w:rPr>
        <w:t xml:space="preserve">overall outcome will be a </w:t>
      </w:r>
      <w:r w:rsidR="00D02B9C" w:rsidRPr="3FDD7532">
        <w:rPr>
          <w:lang w:val="en-US"/>
        </w:rPr>
        <w:t>highly</w:t>
      </w:r>
      <w:r w:rsidR="00F67B5A" w:rsidRPr="3FDD7532">
        <w:rPr>
          <w:lang w:val="en-US"/>
        </w:rPr>
        <w:t xml:space="preserve"> collaborative, well-</w:t>
      </w:r>
      <w:r w:rsidR="00931984" w:rsidRPr="3FDD7532">
        <w:rPr>
          <w:lang w:val="en-US"/>
        </w:rPr>
        <w:t>resourced</w:t>
      </w:r>
      <w:r w:rsidR="009B0BD0" w:rsidRPr="3FDD7532">
        <w:rPr>
          <w:lang w:val="en-US"/>
        </w:rPr>
        <w:t xml:space="preserve"> governance apparatus </w:t>
      </w:r>
      <w:r w:rsidR="00FA024E" w:rsidRPr="3FDD7532">
        <w:rPr>
          <w:lang w:val="en-US"/>
        </w:rPr>
        <w:t xml:space="preserve">that </w:t>
      </w:r>
      <w:r w:rsidR="0059029D" w:rsidRPr="3FDD7532">
        <w:rPr>
          <w:lang w:val="en-US"/>
        </w:rPr>
        <w:t xml:space="preserve">strengthens </w:t>
      </w:r>
      <w:r w:rsidR="00DF59AF" w:rsidRPr="3FDD7532">
        <w:rPr>
          <w:lang w:val="en-US"/>
        </w:rPr>
        <w:t xml:space="preserve">the </w:t>
      </w:r>
      <w:r w:rsidR="002D5695" w:rsidRPr="3FDD7532">
        <w:rPr>
          <w:lang w:val="en-US"/>
        </w:rPr>
        <w:t xml:space="preserve">Commonwealth’s framework data and, in turn, contributes to the national spatial data </w:t>
      </w:r>
      <w:r w:rsidR="002D5695" w:rsidRPr="00CD26CF">
        <w:rPr>
          <w:lang w:val="en-US"/>
        </w:rPr>
        <w:t>infrastructure.</w:t>
      </w:r>
      <w:r w:rsidR="00E12ACF" w:rsidRPr="00CD26CF">
        <w:rPr>
          <w:lang w:val="en-US"/>
        </w:rPr>
        <w:t xml:space="preserve"> A well-governed, complete and consistent set of framework data assets are essential foundational elements of an effective enterprise analytics initiative capable of providing solutions to the most complex problems faced by the Commonwealth.</w:t>
      </w:r>
    </w:p>
    <w:p w14:paraId="1AB48D12" w14:textId="2743B7F6" w:rsidR="002804C6" w:rsidRDefault="003500CA" w:rsidP="0012665A">
      <w:pPr>
        <w:pStyle w:val="Heading4"/>
        <w:spacing w:before="200" w:line="274" w:lineRule="auto"/>
        <w:rPr>
          <w:lang w:val="en-US"/>
        </w:rPr>
      </w:pPr>
      <w:r w:rsidRPr="00CD26CF">
        <w:rPr>
          <w:lang w:val="en-US"/>
        </w:rPr>
        <w:t>Benefits</w:t>
      </w:r>
    </w:p>
    <w:p w14:paraId="6474DF81" w14:textId="145DFC67" w:rsidR="00ED507A" w:rsidRDefault="00ED507A" w:rsidP="00DB7E4F">
      <w:pPr>
        <w:pStyle w:val="NoSpacing"/>
        <w:rPr>
          <w:lang w:val="en-US"/>
        </w:rPr>
      </w:pPr>
      <w:r>
        <w:rPr>
          <w:lang w:val="en-US"/>
        </w:rPr>
        <w:t xml:space="preserve">A coordinated, participatory </w:t>
      </w:r>
      <w:r w:rsidR="002B1807">
        <w:rPr>
          <w:lang w:val="en-US"/>
        </w:rPr>
        <w:t>data governance f</w:t>
      </w:r>
      <w:r w:rsidR="00B37855">
        <w:rPr>
          <w:lang w:val="en-US"/>
        </w:rPr>
        <w:t>oundation</w:t>
      </w:r>
      <w:r w:rsidR="002B1807">
        <w:rPr>
          <w:lang w:val="en-US"/>
        </w:rPr>
        <w:t xml:space="preserve"> </w:t>
      </w:r>
      <w:r w:rsidR="00C8354D">
        <w:rPr>
          <w:lang w:val="en-US"/>
        </w:rPr>
        <w:t xml:space="preserve">will facilitate the following outcomes for </w:t>
      </w:r>
      <w:r w:rsidR="00123DBE">
        <w:rPr>
          <w:lang w:val="en-US"/>
        </w:rPr>
        <w:t xml:space="preserve">the </w:t>
      </w:r>
      <w:r w:rsidR="001825C5">
        <w:rPr>
          <w:lang w:val="en-US"/>
        </w:rPr>
        <w:t>MSDI</w:t>
      </w:r>
      <w:r w:rsidR="00AF1F7C">
        <w:rPr>
          <w:lang w:val="en-US"/>
        </w:rPr>
        <w:t>:</w:t>
      </w:r>
    </w:p>
    <w:p w14:paraId="62049667" w14:textId="46DB9EE1" w:rsidR="00AF1F7C" w:rsidRDefault="00756BF2" w:rsidP="00DB7E4F">
      <w:pPr>
        <w:pStyle w:val="NoSpacing"/>
        <w:numPr>
          <w:ilvl w:val="0"/>
          <w:numId w:val="33"/>
        </w:numPr>
        <w:rPr>
          <w:lang w:val="en-US"/>
        </w:rPr>
      </w:pPr>
      <w:r>
        <w:rPr>
          <w:lang w:val="en-US"/>
        </w:rPr>
        <w:t xml:space="preserve">Coordination of </w:t>
      </w:r>
      <w:r w:rsidR="00D84D9B">
        <w:rPr>
          <w:lang w:val="en-US"/>
        </w:rPr>
        <w:t>data governance across stakeholders and tiers of government</w:t>
      </w:r>
      <w:r w:rsidR="000C0303">
        <w:rPr>
          <w:lang w:val="en-US"/>
        </w:rPr>
        <w:t xml:space="preserve"> will improve the discoverability, </w:t>
      </w:r>
      <w:r w:rsidR="005F660A">
        <w:rPr>
          <w:lang w:val="en-US"/>
        </w:rPr>
        <w:t xml:space="preserve">accessibility, and usability of the Commonwealth’s </w:t>
      </w:r>
      <w:r w:rsidR="0049099F">
        <w:rPr>
          <w:lang w:val="en-US"/>
        </w:rPr>
        <w:t>geospatial data</w:t>
      </w:r>
      <w:r w:rsidR="0098315E">
        <w:rPr>
          <w:lang w:val="en-US"/>
        </w:rPr>
        <w:t>, in alignment with the Commonwealth’s Enterprise Analytics program</w:t>
      </w:r>
    </w:p>
    <w:p w14:paraId="4340BFE3" w14:textId="25D22EEA" w:rsidR="00E5361B" w:rsidRDefault="00C40C55" w:rsidP="00DB7E4F">
      <w:pPr>
        <w:pStyle w:val="NoSpacing"/>
        <w:numPr>
          <w:ilvl w:val="0"/>
          <w:numId w:val="33"/>
        </w:numPr>
        <w:rPr>
          <w:lang w:val="en-US"/>
        </w:rPr>
      </w:pPr>
      <w:r>
        <w:rPr>
          <w:lang w:val="en-US"/>
        </w:rPr>
        <w:t xml:space="preserve">Use of framework </w:t>
      </w:r>
      <w:r w:rsidR="005639AE">
        <w:rPr>
          <w:lang w:val="en-US"/>
        </w:rPr>
        <w:t xml:space="preserve">data working groups will </w:t>
      </w:r>
      <w:r w:rsidR="005240F9">
        <w:rPr>
          <w:lang w:val="en-US"/>
        </w:rPr>
        <w:t xml:space="preserve">ensure that </w:t>
      </w:r>
      <w:r w:rsidR="003B3A5E">
        <w:rPr>
          <w:lang w:val="en-US"/>
        </w:rPr>
        <w:t xml:space="preserve">standards and </w:t>
      </w:r>
      <w:r w:rsidR="00C55575">
        <w:rPr>
          <w:lang w:val="en-US"/>
        </w:rPr>
        <w:t xml:space="preserve">implementation plans </w:t>
      </w:r>
      <w:r w:rsidR="00CA2E25">
        <w:rPr>
          <w:lang w:val="en-US"/>
        </w:rPr>
        <w:t xml:space="preserve">meet </w:t>
      </w:r>
      <w:r w:rsidR="001A62AC">
        <w:rPr>
          <w:lang w:val="en-US"/>
        </w:rPr>
        <w:t xml:space="preserve">stakeholders’ needs and are </w:t>
      </w:r>
      <w:r w:rsidR="00964682">
        <w:rPr>
          <w:lang w:val="en-US"/>
        </w:rPr>
        <w:t>feasible</w:t>
      </w:r>
    </w:p>
    <w:p w14:paraId="33AAFA50" w14:textId="0FE9CDC3" w:rsidR="001B4B6E" w:rsidRDefault="001B4B6E" w:rsidP="00DB7E4F">
      <w:pPr>
        <w:pStyle w:val="NoSpacing"/>
        <w:numPr>
          <w:ilvl w:val="0"/>
          <w:numId w:val="33"/>
        </w:numPr>
        <w:rPr>
          <w:lang w:val="en-US"/>
        </w:rPr>
      </w:pPr>
      <w:r>
        <w:rPr>
          <w:lang w:val="en-US"/>
        </w:rPr>
        <w:t xml:space="preserve">Framework data working groups </w:t>
      </w:r>
      <w:r w:rsidR="00867D62">
        <w:rPr>
          <w:lang w:val="en-US"/>
        </w:rPr>
        <w:t xml:space="preserve">will </w:t>
      </w:r>
      <w:r w:rsidR="00DF395B">
        <w:rPr>
          <w:lang w:val="en-US"/>
        </w:rPr>
        <w:t>provide subject matter experts</w:t>
      </w:r>
      <w:r w:rsidR="005E0B86">
        <w:rPr>
          <w:lang w:val="en-US"/>
        </w:rPr>
        <w:t xml:space="preserve"> </w:t>
      </w:r>
      <w:r w:rsidR="007026B1">
        <w:rPr>
          <w:lang w:val="en-US"/>
        </w:rPr>
        <w:t>from public and pr</w:t>
      </w:r>
      <w:r w:rsidR="00634AC9">
        <w:rPr>
          <w:lang w:val="en-US"/>
        </w:rPr>
        <w:t>ivate</w:t>
      </w:r>
      <w:r w:rsidR="0077575B">
        <w:rPr>
          <w:lang w:val="en-US"/>
        </w:rPr>
        <w:t xml:space="preserve"> entities</w:t>
      </w:r>
      <w:r w:rsidR="00D71A5E">
        <w:rPr>
          <w:lang w:val="en-US"/>
        </w:rPr>
        <w:t xml:space="preserve"> with an opportunity</w:t>
      </w:r>
      <w:r w:rsidR="00DF395B">
        <w:rPr>
          <w:lang w:val="en-US"/>
        </w:rPr>
        <w:t xml:space="preserve"> to </w:t>
      </w:r>
      <w:r w:rsidR="003F6B75">
        <w:rPr>
          <w:lang w:val="en-US"/>
        </w:rPr>
        <w:t>participate in the de</w:t>
      </w:r>
      <w:r w:rsidR="00B37855">
        <w:rPr>
          <w:lang w:val="en-US"/>
        </w:rPr>
        <w:t>velopment</w:t>
      </w:r>
      <w:r w:rsidR="003F6B75">
        <w:rPr>
          <w:lang w:val="en-US"/>
        </w:rPr>
        <w:t xml:space="preserve"> of </w:t>
      </w:r>
      <w:r w:rsidR="00B37855">
        <w:rPr>
          <w:lang w:val="en-US"/>
        </w:rPr>
        <w:t xml:space="preserve">data </w:t>
      </w:r>
      <w:r w:rsidR="00D71A5E">
        <w:rPr>
          <w:lang w:val="en-US"/>
        </w:rPr>
        <w:t>themes and standards</w:t>
      </w:r>
    </w:p>
    <w:p w14:paraId="35A0C831" w14:textId="7025723F" w:rsidR="000A5269" w:rsidRDefault="00CE43A1" w:rsidP="00DB7E4F">
      <w:pPr>
        <w:pStyle w:val="NoSpacing"/>
        <w:numPr>
          <w:ilvl w:val="0"/>
          <w:numId w:val="33"/>
        </w:numPr>
        <w:rPr>
          <w:lang w:val="en-US"/>
        </w:rPr>
      </w:pPr>
      <w:r>
        <w:rPr>
          <w:lang w:val="en-US"/>
        </w:rPr>
        <w:t>Alignment of Massachusetts</w:t>
      </w:r>
      <w:r w:rsidR="00DF3032">
        <w:rPr>
          <w:lang w:val="en-US"/>
        </w:rPr>
        <w:t>’</w:t>
      </w:r>
      <w:r>
        <w:rPr>
          <w:lang w:val="en-US"/>
        </w:rPr>
        <w:t xml:space="preserve"> standards with </w:t>
      </w:r>
      <w:r w:rsidR="00145984">
        <w:rPr>
          <w:lang w:val="en-US"/>
        </w:rPr>
        <w:t>national standards</w:t>
      </w:r>
      <w:r w:rsidR="00E17499">
        <w:rPr>
          <w:lang w:val="en-US"/>
        </w:rPr>
        <w:t xml:space="preserve"> will position </w:t>
      </w:r>
      <w:r w:rsidR="00DF3032">
        <w:rPr>
          <w:lang w:val="en-US"/>
        </w:rPr>
        <w:t xml:space="preserve">the Commonwealth to contribute to </w:t>
      </w:r>
      <w:r w:rsidR="009B2C05">
        <w:rPr>
          <w:lang w:val="en-US"/>
        </w:rPr>
        <w:t xml:space="preserve">the </w:t>
      </w:r>
      <w:r w:rsidR="00DF3032">
        <w:rPr>
          <w:lang w:val="en-US"/>
        </w:rPr>
        <w:t>national spatial data infrastructure</w:t>
      </w:r>
    </w:p>
    <w:p w14:paraId="14D2EDEE" w14:textId="0D007BB8" w:rsidR="003A14E7" w:rsidRPr="00AF1F7C" w:rsidRDefault="00F57E4B" w:rsidP="00DB7E4F">
      <w:pPr>
        <w:pStyle w:val="NoSpacing"/>
        <w:numPr>
          <w:ilvl w:val="0"/>
          <w:numId w:val="33"/>
        </w:numPr>
        <w:rPr>
          <w:lang w:val="en-US"/>
        </w:rPr>
      </w:pPr>
      <w:r>
        <w:rPr>
          <w:lang w:val="en-US"/>
        </w:rPr>
        <w:t>MassGIS</w:t>
      </w:r>
      <w:r w:rsidR="009A7136">
        <w:rPr>
          <w:lang w:val="en-US"/>
        </w:rPr>
        <w:t xml:space="preserve">’ existing </w:t>
      </w:r>
      <w:r w:rsidR="00D60198">
        <w:rPr>
          <w:lang w:val="en-US"/>
        </w:rPr>
        <w:t xml:space="preserve">communication </w:t>
      </w:r>
      <w:r w:rsidR="00792898">
        <w:rPr>
          <w:lang w:val="en-US"/>
        </w:rPr>
        <w:t xml:space="preserve">tools and stakeholder </w:t>
      </w:r>
      <w:r w:rsidR="004F4672">
        <w:rPr>
          <w:lang w:val="en-US"/>
        </w:rPr>
        <w:t>network</w:t>
      </w:r>
      <w:r w:rsidR="00AC5047">
        <w:rPr>
          <w:lang w:val="en-US"/>
        </w:rPr>
        <w:t>, along with new ones,</w:t>
      </w:r>
      <w:r w:rsidR="004F4672">
        <w:rPr>
          <w:lang w:val="en-US"/>
        </w:rPr>
        <w:t xml:space="preserve"> </w:t>
      </w:r>
      <w:r w:rsidR="00792898">
        <w:rPr>
          <w:lang w:val="en-US"/>
        </w:rPr>
        <w:t xml:space="preserve">can be </w:t>
      </w:r>
      <w:r w:rsidR="00AC5047">
        <w:rPr>
          <w:lang w:val="en-US"/>
        </w:rPr>
        <w:t>used</w:t>
      </w:r>
      <w:r w:rsidR="00792898">
        <w:rPr>
          <w:lang w:val="en-US"/>
        </w:rPr>
        <w:t xml:space="preserve"> </w:t>
      </w:r>
      <w:r w:rsidR="00CE5ED6">
        <w:rPr>
          <w:lang w:val="en-US"/>
        </w:rPr>
        <w:t xml:space="preserve">to </w:t>
      </w:r>
      <w:r w:rsidR="002F2DDD">
        <w:rPr>
          <w:lang w:val="en-US"/>
        </w:rPr>
        <w:t xml:space="preserve">keep the geospatial community </w:t>
      </w:r>
      <w:r w:rsidR="008277EE">
        <w:rPr>
          <w:lang w:val="en-US"/>
        </w:rPr>
        <w:t>informed and engaged in</w:t>
      </w:r>
      <w:r w:rsidR="001A08C2">
        <w:rPr>
          <w:lang w:val="en-US"/>
        </w:rPr>
        <w:t xml:space="preserve"> </w:t>
      </w:r>
      <w:r w:rsidR="00591C5E">
        <w:rPr>
          <w:lang w:val="en-US"/>
        </w:rPr>
        <w:t>data activities</w:t>
      </w:r>
    </w:p>
    <w:p w14:paraId="2170DDF4" w14:textId="372497BB" w:rsidR="00004C4E" w:rsidRPr="00004C4E" w:rsidRDefault="00AC6EA9" w:rsidP="0012665A">
      <w:pPr>
        <w:pStyle w:val="Heading4"/>
        <w:spacing w:before="200" w:line="274" w:lineRule="auto"/>
        <w:rPr>
          <w:lang w:val="en-US"/>
        </w:rPr>
      </w:pPr>
      <w:r>
        <w:rPr>
          <w:lang w:val="en-US"/>
        </w:rPr>
        <w:t>Objectives</w:t>
      </w:r>
    </w:p>
    <w:p w14:paraId="478F309F" w14:textId="7AFB85EC" w:rsidR="00AC5047" w:rsidRDefault="00AC5047" w:rsidP="00AC5047">
      <w:pPr>
        <w:rPr>
          <w:lang w:val="en-US"/>
        </w:rPr>
      </w:pPr>
      <w:r>
        <w:rPr>
          <w:lang w:val="en-US"/>
        </w:rPr>
        <w:t>Objectives for this goal are shown in Table 2.</w:t>
      </w:r>
    </w:p>
    <w:p w14:paraId="35D9124D" w14:textId="77777777" w:rsidR="001B08E3" w:rsidRPr="00AC5047" w:rsidRDefault="001B08E3" w:rsidP="00AC5047">
      <w:pPr>
        <w:rPr>
          <w:lang w:val="en-US"/>
        </w:rPr>
      </w:pPr>
    </w:p>
    <w:p w14:paraId="2868BCC2" w14:textId="1EAF2B79" w:rsidR="00846F5C" w:rsidRDefault="00846F5C" w:rsidP="00E75FE0">
      <w:pPr>
        <w:pStyle w:val="Caption"/>
        <w:keepNext/>
        <w:spacing w:after="80"/>
      </w:pPr>
      <w:r w:rsidRPr="2CAA6AF6">
        <w:rPr>
          <w:lang w:val="en-US"/>
        </w:rPr>
        <w:lastRenderedPageBreak/>
        <w:t xml:space="preserve">Table </w:t>
      </w:r>
      <w:fldSimple w:instr=" SEQ Table \* ARABIC ">
        <w:r w:rsidR="00831CE3">
          <w:rPr>
            <w:noProof/>
          </w:rPr>
          <w:t>2</w:t>
        </w:r>
      </w:fldSimple>
      <w:r w:rsidRPr="2CAA6AF6">
        <w:rPr>
          <w:lang w:val="en-US"/>
        </w:rPr>
        <w:t>. Objectives associated with Goal 2.</w:t>
      </w:r>
    </w:p>
    <w:tbl>
      <w:tblPr>
        <w:tblStyle w:val="TableGrid"/>
        <w:tblW w:w="9355" w:type="dxa"/>
        <w:tblLook w:val="04A0" w:firstRow="1" w:lastRow="0" w:firstColumn="1" w:lastColumn="0" w:noHBand="0" w:noVBand="1"/>
      </w:tblPr>
      <w:tblGrid>
        <w:gridCol w:w="3145"/>
        <w:gridCol w:w="6210"/>
      </w:tblGrid>
      <w:tr w:rsidR="003B03E6" w14:paraId="4CEBCB4F" w14:textId="77777777" w:rsidTr="002C3E08">
        <w:tc>
          <w:tcPr>
            <w:tcW w:w="3145" w:type="dxa"/>
          </w:tcPr>
          <w:p w14:paraId="19506AF0" w14:textId="77777777" w:rsidR="003B03E6" w:rsidRPr="00C3761A" w:rsidRDefault="003B03E6" w:rsidP="00C85866">
            <w:pPr>
              <w:rPr>
                <w:b/>
                <w:bCs/>
                <w:sz w:val="18"/>
                <w:szCs w:val="18"/>
                <w:lang w:val="en-US"/>
              </w:rPr>
            </w:pPr>
            <w:r w:rsidRPr="00C3761A">
              <w:rPr>
                <w:b/>
                <w:bCs/>
                <w:sz w:val="18"/>
                <w:szCs w:val="18"/>
                <w:lang w:val="en-US"/>
              </w:rPr>
              <w:t>Objective</w:t>
            </w:r>
            <w:r>
              <w:rPr>
                <w:b/>
                <w:bCs/>
                <w:sz w:val="18"/>
                <w:szCs w:val="18"/>
                <w:lang w:val="en-US"/>
              </w:rPr>
              <w:t xml:space="preserve"> Number and Title</w:t>
            </w:r>
          </w:p>
        </w:tc>
        <w:tc>
          <w:tcPr>
            <w:tcW w:w="6210" w:type="dxa"/>
          </w:tcPr>
          <w:p w14:paraId="3D2326E5" w14:textId="77777777" w:rsidR="003B03E6" w:rsidRPr="00C3761A" w:rsidRDefault="003B03E6" w:rsidP="00C85866">
            <w:pPr>
              <w:rPr>
                <w:b/>
                <w:bCs/>
                <w:sz w:val="18"/>
                <w:szCs w:val="18"/>
                <w:lang w:val="en-US"/>
              </w:rPr>
            </w:pPr>
            <w:r w:rsidRPr="00C3761A">
              <w:rPr>
                <w:b/>
                <w:bCs/>
                <w:sz w:val="18"/>
                <w:szCs w:val="18"/>
                <w:lang w:val="en-US"/>
              </w:rPr>
              <w:t>Description</w:t>
            </w:r>
          </w:p>
        </w:tc>
      </w:tr>
      <w:tr w:rsidR="003B03E6" w14:paraId="58022CE8" w14:textId="77777777" w:rsidTr="002C3E08">
        <w:tc>
          <w:tcPr>
            <w:tcW w:w="3145" w:type="dxa"/>
          </w:tcPr>
          <w:p w14:paraId="0CE36414" w14:textId="7B23B7FD" w:rsidR="003B03E6" w:rsidRDefault="003B03E6" w:rsidP="00C85866">
            <w:pPr>
              <w:rPr>
                <w:lang w:val="en-US"/>
              </w:rPr>
            </w:pPr>
            <w:r>
              <w:rPr>
                <w:lang w:val="en-US"/>
              </w:rPr>
              <w:t>2</w:t>
            </w:r>
            <w:r w:rsidRPr="3C6EBB65">
              <w:rPr>
                <w:lang w:val="en-US"/>
              </w:rPr>
              <w:t xml:space="preserve">.1 </w:t>
            </w:r>
            <w:r>
              <w:rPr>
                <w:lang w:val="en-US"/>
              </w:rPr>
              <w:t>Define geospatial data outcomes that</w:t>
            </w:r>
            <w:r w:rsidDel="00BB726E">
              <w:rPr>
                <w:lang w:val="en-US"/>
              </w:rPr>
              <w:t xml:space="preserve"> </w:t>
            </w:r>
            <w:r w:rsidR="00C20F3B">
              <w:rPr>
                <w:lang w:val="en-US"/>
              </w:rPr>
              <w:t xml:space="preserve">align </w:t>
            </w:r>
            <w:r>
              <w:rPr>
                <w:lang w:val="en-US"/>
              </w:rPr>
              <w:t>with state policies</w:t>
            </w:r>
            <w:r w:rsidR="00520009">
              <w:rPr>
                <w:lang w:val="en-US"/>
              </w:rPr>
              <w:t xml:space="preserve"> and priorities for data and information technology</w:t>
            </w:r>
          </w:p>
        </w:tc>
        <w:tc>
          <w:tcPr>
            <w:tcW w:w="6210" w:type="dxa"/>
          </w:tcPr>
          <w:p w14:paraId="0A830698" w14:textId="031020D6" w:rsidR="003B03E6" w:rsidRDefault="003B03E6" w:rsidP="00C85866">
            <w:pPr>
              <w:rPr>
                <w:lang w:val="en-US"/>
              </w:rPr>
            </w:pPr>
            <w:r w:rsidRPr="00851C89">
              <w:rPr>
                <w:lang w:val="en-US"/>
              </w:rPr>
              <w:t xml:space="preserve">MaGICC </w:t>
            </w:r>
            <w:r w:rsidRPr="70F59943">
              <w:rPr>
                <w:lang w:val="en-US"/>
              </w:rPr>
              <w:t>will</w:t>
            </w:r>
            <w:r w:rsidRPr="00851C89">
              <w:rPr>
                <w:lang w:val="en-US"/>
              </w:rPr>
              <w:t xml:space="preserve"> coordinate geospatial data governance </w:t>
            </w:r>
            <w:r w:rsidR="009F1D3B">
              <w:rPr>
                <w:lang w:val="en-US"/>
              </w:rPr>
              <w:t xml:space="preserve">objectives, </w:t>
            </w:r>
            <w:r w:rsidRPr="00851C89">
              <w:rPr>
                <w:lang w:val="en-US"/>
              </w:rPr>
              <w:t>policies</w:t>
            </w:r>
            <w:r w:rsidR="009F1D3B">
              <w:rPr>
                <w:lang w:val="en-US"/>
              </w:rPr>
              <w:t>,</w:t>
            </w:r>
            <w:r w:rsidRPr="00851C89">
              <w:rPr>
                <w:lang w:val="en-US"/>
              </w:rPr>
              <w:t xml:space="preserve"> and processes </w:t>
            </w:r>
            <w:r w:rsidR="00F92845">
              <w:rPr>
                <w:lang w:val="en-US"/>
              </w:rPr>
              <w:t xml:space="preserve">that </w:t>
            </w:r>
            <w:r w:rsidRPr="00851C89">
              <w:rPr>
                <w:lang w:val="en-US"/>
              </w:rPr>
              <w:t xml:space="preserve">support </w:t>
            </w:r>
            <w:r w:rsidR="00B679F6">
              <w:rPr>
                <w:lang w:val="en-US"/>
              </w:rPr>
              <w:t xml:space="preserve">the </w:t>
            </w:r>
            <w:r w:rsidRPr="00851C89">
              <w:rPr>
                <w:lang w:val="en-US"/>
              </w:rPr>
              <w:t xml:space="preserve">statewide </w:t>
            </w:r>
            <w:r w:rsidR="00FC062A">
              <w:rPr>
                <w:lang w:val="en-US"/>
              </w:rPr>
              <w:t xml:space="preserve">framework </w:t>
            </w:r>
            <w:r w:rsidRPr="00851C89">
              <w:rPr>
                <w:lang w:val="en-US"/>
              </w:rPr>
              <w:t xml:space="preserve">data that forms a key component of the </w:t>
            </w:r>
            <w:r w:rsidR="001825C5">
              <w:rPr>
                <w:lang w:val="en-US"/>
              </w:rPr>
              <w:t>MSDI</w:t>
            </w:r>
            <w:r w:rsidR="00EC3F94" w:rsidRPr="00CD26CF">
              <w:rPr>
                <w:lang w:val="en-US"/>
              </w:rPr>
              <w:t xml:space="preserve">, </w:t>
            </w:r>
            <w:r w:rsidR="002C2F01" w:rsidRPr="00CD26CF">
              <w:rPr>
                <w:lang w:val="en-US"/>
              </w:rPr>
              <w:t xml:space="preserve">as well as </w:t>
            </w:r>
            <w:r w:rsidR="00921A0E" w:rsidRPr="00CD26CF">
              <w:rPr>
                <w:lang w:val="en-US"/>
              </w:rPr>
              <w:t xml:space="preserve">defining </w:t>
            </w:r>
            <w:r w:rsidR="009D361E" w:rsidRPr="00CD26CF">
              <w:rPr>
                <w:lang w:val="en-US"/>
              </w:rPr>
              <w:t>key outcomes related to enterprise use and analyses of the data</w:t>
            </w:r>
          </w:p>
        </w:tc>
      </w:tr>
      <w:tr w:rsidR="003B03E6" w14:paraId="41768652" w14:textId="77777777" w:rsidTr="002C3E08">
        <w:tc>
          <w:tcPr>
            <w:tcW w:w="3145" w:type="dxa"/>
          </w:tcPr>
          <w:p w14:paraId="66819313" w14:textId="5EB01D17" w:rsidR="003B03E6" w:rsidRDefault="003B03E6" w:rsidP="00C85866">
            <w:pPr>
              <w:rPr>
                <w:lang w:val="en-US"/>
              </w:rPr>
            </w:pPr>
            <w:r>
              <w:rPr>
                <w:lang w:val="en-US"/>
              </w:rPr>
              <w:t>2.2 Establish working groups for framework data themes</w:t>
            </w:r>
          </w:p>
        </w:tc>
        <w:tc>
          <w:tcPr>
            <w:tcW w:w="6210" w:type="dxa"/>
          </w:tcPr>
          <w:p w14:paraId="13F43518" w14:textId="6FE8B92E" w:rsidR="003B03E6" w:rsidRDefault="003B03E6" w:rsidP="00C85866">
            <w:pPr>
              <w:rPr>
                <w:lang w:val="en-US"/>
              </w:rPr>
            </w:pPr>
            <w:r>
              <w:rPr>
                <w:lang w:val="en-US"/>
              </w:rPr>
              <w:t>As part of the governance structure, e</w:t>
            </w:r>
            <w:r w:rsidRPr="00CF4D06">
              <w:rPr>
                <w:lang w:val="en-US"/>
              </w:rPr>
              <w:t xml:space="preserve">stablish working groups </w:t>
            </w:r>
            <w:r w:rsidR="00106910" w:rsidRPr="00CF4D06">
              <w:rPr>
                <w:lang w:val="en-US"/>
              </w:rPr>
              <w:t xml:space="preserve">charged with developing standards and implementation plans </w:t>
            </w:r>
            <w:r w:rsidRPr="00CF4D06">
              <w:rPr>
                <w:lang w:val="en-US"/>
              </w:rPr>
              <w:t xml:space="preserve">for </w:t>
            </w:r>
            <w:r w:rsidR="001825C5">
              <w:rPr>
                <w:lang w:val="en-US"/>
              </w:rPr>
              <w:t>MSDI</w:t>
            </w:r>
            <w:r w:rsidR="00B75A63" w:rsidRPr="00CF4D06">
              <w:rPr>
                <w:lang w:val="en-US"/>
              </w:rPr>
              <w:t xml:space="preserve"> </w:t>
            </w:r>
            <w:r w:rsidR="00106910" w:rsidRPr="00CF4D06">
              <w:rPr>
                <w:lang w:val="en-US"/>
              </w:rPr>
              <w:t xml:space="preserve">framework </w:t>
            </w:r>
            <w:r w:rsidRPr="00CF4D06">
              <w:rPr>
                <w:lang w:val="en-US"/>
              </w:rPr>
              <w:t>data themes and other potential data themes.</w:t>
            </w:r>
          </w:p>
        </w:tc>
      </w:tr>
      <w:tr w:rsidR="003B03E6" w14:paraId="4D4F17DF" w14:textId="77777777" w:rsidTr="002C3E08">
        <w:tc>
          <w:tcPr>
            <w:tcW w:w="3145" w:type="dxa"/>
          </w:tcPr>
          <w:p w14:paraId="63C30266" w14:textId="444DE0AF" w:rsidR="003B03E6" w:rsidRDefault="003B03E6" w:rsidP="00C85866">
            <w:pPr>
              <w:rPr>
                <w:lang w:val="en-US"/>
              </w:rPr>
            </w:pPr>
            <w:r w:rsidRPr="347BE2A1">
              <w:rPr>
                <w:lang w:val="en-US"/>
              </w:rPr>
              <w:t>2.</w:t>
            </w:r>
            <w:r>
              <w:rPr>
                <w:lang w:val="en-US"/>
              </w:rPr>
              <w:t>3</w:t>
            </w:r>
            <w:r w:rsidRPr="347BE2A1">
              <w:rPr>
                <w:lang w:val="en-US"/>
              </w:rPr>
              <w:t xml:space="preserve"> Define data standards and implementation strategies with community stakeholders</w:t>
            </w:r>
          </w:p>
        </w:tc>
        <w:tc>
          <w:tcPr>
            <w:tcW w:w="6210" w:type="dxa"/>
          </w:tcPr>
          <w:p w14:paraId="4B3FF5EB" w14:textId="288686C1" w:rsidR="003B03E6" w:rsidRPr="008472FB" w:rsidRDefault="00D82E06" w:rsidP="00C85866">
            <w:pPr>
              <w:rPr>
                <w:lang w:val="en-US"/>
              </w:rPr>
            </w:pPr>
            <w:r>
              <w:rPr>
                <w:lang w:val="en-US"/>
              </w:rPr>
              <w:t>Working groups s</w:t>
            </w:r>
            <w:r w:rsidR="003B03E6" w:rsidRPr="7E5D8123">
              <w:rPr>
                <w:lang w:val="en-US"/>
              </w:rPr>
              <w:t>upport and assist stakeholders and the geospatial community in defining data standards and policies</w:t>
            </w:r>
            <w:r>
              <w:rPr>
                <w:lang w:val="en-US"/>
              </w:rPr>
              <w:t xml:space="preserve">, working under the </w:t>
            </w:r>
            <w:r w:rsidR="0012665A">
              <w:rPr>
                <w:lang w:val="en-US"/>
              </w:rPr>
              <w:t xml:space="preserve">established framework </w:t>
            </w:r>
            <w:r>
              <w:rPr>
                <w:lang w:val="en-US"/>
              </w:rPr>
              <w:t>of MaGICC</w:t>
            </w:r>
            <w:r w:rsidR="00BB726E">
              <w:rPr>
                <w:lang w:val="en-US"/>
              </w:rPr>
              <w:t>,</w:t>
            </w:r>
            <w:r>
              <w:rPr>
                <w:lang w:val="en-US"/>
              </w:rPr>
              <w:t xml:space="preserve"> and in coordination with MaGICC and MassGIS</w:t>
            </w:r>
            <w:r w:rsidR="0012665A">
              <w:rPr>
                <w:lang w:val="en-US"/>
              </w:rPr>
              <w:t>, and the MA Data Office.</w:t>
            </w:r>
          </w:p>
        </w:tc>
      </w:tr>
      <w:tr w:rsidR="003B03E6" w14:paraId="06EE33A7" w14:textId="77777777" w:rsidTr="002C3E08">
        <w:tc>
          <w:tcPr>
            <w:tcW w:w="3145" w:type="dxa"/>
          </w:tcPr>
          <w:p w14:paraId="6592472D" w14:textId="646160EA" w:rsidR="003B03E6" w:rsidRDefault="3490DAEE" w:rsidP="00C85866">
            <w:pPr>
              <w:rPr>
                <w:lang w:val="en-US"/>
              </w:rPr>
            </w:pPr>
            <w:r w:rsidRPr="3FDD7532">
              <w:rPr>
                <w:lang w:val="en-US"/>
              </w:rPr>
              <w:t>2.4 Align standards and governance with N</w:t>
            </w:r>
            <w:r w:rsidR="00BB726E">
              <w:rPr>
                <w:lang w:val="en-US"/>
              </w:rPr>
              <w:t>SDI</w:t>
            </w:r>
            <w:r w:rsidRPr="3FDD7532">
              <w:rPr>
                <w:lang w:val="en-US"/>
              </w:rPr>
              <w:t xml:space="preserve"> to support interoperability</w:t>
            </w:r>
          </w:p>
        </w:tc>
        <w:tc>
          <w:tcPr>
            <w:tcW w:w="6210" w:type="dxa"/>
          </w:tcPr>
          <w:p w14:paraId="37C1662F" w14:textId="38CA860A" w:rsidR="003B03E6" w:rsidRPr="008472FB" w:rsidRDefault="003B03E6" w:rsidP="00C85866">
            <w:pPr>
              <w:rPr>
                <w:lang w:val="en-US"/>
              </w:rPr>
            </w:pPr>
            <w:r w:rsidRPr="00FA1EF2">
              <w:rPr>
                <w:lang w:val="en-US"/>
              </w:rPr>
              <w:t>Ensure alignment with and support for the National Spatial Data Infrastructure as part of the activities MaGICC undertakes to identify and govern statewide geospatial data.</w:t>
            </w:r>
          </w:p>
        </w:tc>
      </w:tr>
      <w:tr w:rsidR="003B03E6" w14:paraId="57EBAF01" w14:textId="77777777" w:rsidTr="002C3E08">
        <w:tc>
          <w:tcPr>
            <w:tcW w:w="3145" w:type="dxa"/>
          </w:tcPr>
          <w:p w14:paraId="2A731674" w14:textId="6D3208FA" w:rsidR="003B03E6" w:rsidRDefault="003B03E6" w:rsidP="347BE2A1">
            <w:pPr>
              <w:rPr>
                <w:lang w:val="en-US"/>
              </w:rPr>
            </w:pPr>
            <w:r w:rsidRPr="57F176D1">
              <w:rPr>
                <w:lang w:val="en-US"/>
              </w:rPr>
              <w:t>2.</w:t>
            </w:r>
            <w:r>
              <w:rPr>
                <w:lang w:val="en-US"/>
              </w:rPr>
              <w:t>5</w:t>
            </w:r>
            <w:r w:rsidRPr="57F176D1">
              <w:rPr>
                <w:lang w:val="en-US"/>
              </w:rPr>
              <w:t xml:space="preserve"> Coordinate stewardship of statewide authoritative data</w:t>
            </w:r>
          </w:p>
        </w:tc>
        <w:tc>
          <w:tcPr>
            <w:tcW w:w="6210" w:type="dxa"/>
          </w:tcPr>
          <w:p w14:paraId="639E0507" w14:textId="2C7D460A" w:rsidR="003B03E6" w:rsidRDefault="003B03E6">
            <w:pPr>
              <w:rPr>
                <w:lang w:val="en-US"/>
              </w:rPr>
            </w:pPr>
            <w:r w:rsidRPr="0D1A5F2A">
              <w:rPr>
                <w:lang w:val="en-US"/>
              </w:rPr>
              <w:t xml:space="preserve">MassGIS will </w:t>
            </w:r>
            <w:r w:rsidRPr="6746C977">
              <w:rPr>
                <w:lang w:val="en-US"/>
              </w:rPr>
              <w:t>oversee</w:t>
            </w:r>
            <w:r w:rsidRPr="5ACD5627">
              <w:rPr>
                <w:lang w:val="en-US"/>
              </w:rPr>
              <w:t xml:space="preserve"> data stewardship of </w:t>
            </w:r>
            <w:r w:rsidR="001825C5">
              <w:rPr>
                <w:lang w:val="en-US"/>
              </w:rPr>
              <w:t>MSDI</w:t>
            </w:r>
            <w:r w:rsidRPr="5ACD5627">
              <w:rPr>
                <w:lang w:val="en-US"/>
              </w:rPr>
              <w:t xml:space="preserve"> themes within MassGIS</w:t>
            </w:r>
            <w:r w:rsidR="006808DD">
              <w:rPr>
                <w:lang w:val="en-US"/>
              </w:rPr>
              <w:t>. MaGICC will facilitate collaboration with</w:t>
            </w:r>
            <w:r w:rsidRPr="5ACD5627">
              <w:rPr>
                <w:lang w:val="en-US"/>
              </w:rPr>
              <w:t xml:space="preserve"> other </w:t>
            </w:r>
            <w:r w:rsidR="00106910">
              <w:rPr>
                <w:lang w:val="en-US"/>
              </w:rPr>
              <w:t>organizations</w:t>
            </w:r>
            <w:r w:rsidRPr="15DBC4F7">
              <w:rPr>
                <w:lang w:val="en-US"/>
              </w:rPr>
              <w:t xml:space="preserve"> </w:t>
            </w:r>
            <w:r w:rsidR="00BB726E">
              <w:rPr>
                <w:lang w:val="en-US"/>
              </w:rPr>
              <w:t>that</w:t>
            </w:r>
            <w:r w:rsidRPr="15DBC4F7">
              <w:rPr>
                <w:lang w:val="en-US"/>
              </w:rPr>
              <w:t xml:space="preserve"> have theme </w:t>
            </w:r>
            <w:r w:rsidRPr="4DB32A7C">
              <w:rPr>
                <w:lang w:val="en-US"/>
              </w:rPr>
              <w:t>stewardship roles.</w:t>
            </w:r>
          </w:p>
        </w:tc>
      </w:tr>
      <w:tr w:rsidR="003B03E6" w14:paraId="5DCE63EA" w14:textId="77777777" w:rsidTr="002C3E08">
        <w:trPr>
          <w:trHeight w:val="300"/>
        </w:trPr>
        <w:tc>
          <w:tcPr>
            <w:tcW w:w="3145" w:type="dxa"/>
          </w:tcPr>
          <w:p w14:paraId="17AD6371" w14:textId="3CAF2DF1" w:rsidR="003B03E6" w:rsidRDefault="3490DAEE" w:rsidP="5FFEB3C5">
            <w:pPr>
              <w:rPr>
                <w:lang w:val="en-US"/>
              </w:rPr>
            </w:pPr>
            <w:r w:rsidRPr="3FDD7532">
              <w:rPr>
                <w:lang w:val="en-US"/>
              </w:rPr>
              <w:t>2.6 Develop regular communication channels</w:t>
            </w:r>
          </w:p>
        </w:tc>
        <w:tc>
          <w:tcPr>
            <w:tcW w:w="6210" w:type="dxa"/>
          </w:tcPr>
          <w:p w14:paraId="2991CB6A" w14:textId="76D3D336" w:rsidR="003B03E6" w:rsidRDefault="003B03E6" w:rsidP="7887F821">
            <w:pPr>
              <w:pStyle w:val="NoSpacing"/>
              <w:rPr>
                <w:lang w:val="en-US"/>
              </w:rPr>
            </w:pPr>
            <w:r w:rsidRPr="5BC1AF97">
              <w:rPr>
                <w:lang w:val="en-US"/>
              </w:rPr>
              <w:t xml:space="preserve">Create and use a communications plan to ensure the geospatial community is kept informed of </w:t>
            </w:r>
            <w:r>
              <w:rPr>
                <w:lang w:val="en-US"/>
              </w:rPr>
              <w:t>data-related updates and activities</w:t>
            </w:r>
            <w:r w:rsidR="00106910">
              <w:rPr>
                <w:lang w:val="en-US"/>
              </w:rPr>
              <w:t>,</w:t>
            </w:r>
            <w:r>
              <w:rPr>
                <w:lang w:val="en-US"/>
              </w:rPr>
              <w:t xml:space="preserve"> as well as other</w:t>
            </w:r>
            <w:r w:rsidRPr="5BC1AF97">
              <w:rPr>
                <w:lang w:val="en-US"/>
              </w:rPr>
              <w:t xml:space="preserve"> relevant </w:t>
            </w:r>
            <w:r>
              <w:rPr>
                <w:lang w:val="en-US"/>
              </w:rPr>
              <w:t>news</w:t>
            </w:r>
            <w:r w:rsidRPr="5BC1AF97">
              <w:rPr>
                <w:lang w:val="en-US"/>
              </w:rPr>
              <w:t xml:space="preserve">. The plan </w:t>
            </w:r>
            <w:r w:rsidR="00BB726E">
              <w:rPr>
                <w:lang w:val="en-US"/>
              </w:rPr>
              <w:t>will</w:t>
            </w:r>
            <w:r w:rsidRPr="5BC1AF97">
              <w:rPr>
                <w:lang w:val="en-US"/>
              </w:rPr>
              <w:t xml:space="preserve"> also define channels for communications to come from stakeholders to MaGICC and MassGIS efficiently.</w:t>
            </w:r>
          </w:p>
        </w:tc>
      </w:tr>
    </w:tbl>
    <w:p w14:paraId="4DAFBBBE" w14:textId="2B35DB9C" w:rsidR="00004C4E" w:rsidRDefault="000449AC" w:rsidP="0012665A">
      <w:pPr>
        <w:pStyle w:val="Heading4"/>
        <w:spacing w:before="200" w:line="274" w:lineRule="auto"/>
        <w:rPr>
          <w:lang w:val="en-US"/>
        </w:rPr>
      </w:pPr>
      <w:r>
        <w:rPr>
          <w:lang w:val="en-US"/>
        </w:rPr>
        <w:t xml:space="preserve">Implementation </w:t>
      </w:r>
      <w:r w:rsidR="00AC6EA9">
        <w:rPr>
          <w:lang w:val="en-US"/>
        </w:rPr>
        <w:t>Considerations</w:t>
      </w:r>
    </w:p>
    <w:p w14:paraId="60C8A17C" w14:textId="0262A4E6" w:rsidR="008748B2" w:rsidRPr="008748B2" w:rsidRDefault="008748B2" w:rsidP="00DB7E4F">
      <w:pPr>
        <w:pStyle w:val="NoSpacing"/>
        <w:rPr>
          <w:lang w:val="en-US"/>
        </w:rPr>
      </w:pPr>
      <w:r>
        <w:rPr>
          <w:lang w:val="en-US"/>
        </w:rPr>
        <w:t xml:space="preserve">The following dependencies, challenges, and constraints should be considered in </w:t>
      </w:r>
      <w:r w:rsidR="004171B2">
        <w:rPr>
          <w:lang w:val="en-US"/>
        </w:rPr>
        <w:t>implementing Goal 2 objectives:</w:t>
      </w:r>
    </w:p>
    <w:p w14:paraId="5F33BDCF" w14:textId="3F273BA0" w:rsidR="00496833" w:rsidRDefault="00BB726E" w:rsidP="00DB7E4F">
      <w:pPr>
        <w:pStyle w:val="NoSpacing"/>
        <w:numPr>
          <w:ilvl w:val="0"/>
          <w:numId w:val="34"/>
        </w:numPr>
        <w:rPr>
          <w:lang w:val="en-US"/>
        </w:rPr>
      </w:pPr>
      <w:r>
        <w:rPr>
          <w:lang w:val="en-US"/>
        </w:rPr>
        <w:t>Collaborative governance</w:t>
      </w:r>
      <w:r w:rsidR="001A029C" w:rsidRPr="001979FD">
        <w:rPr>
          <w:lang w:val="en-US"/>
        </w:rPr>
        <w:t xml:space="preserve"> is required to </w:t>
      </w:r>
      <w:r>
        <w:rPr>
          <w:lang w:val="en-US"/>
        </w:rPr>
        <w:t>ensure</w:t>
      </w:r>
      <w:r w:rsidR="001A029C" w:rsidRPr="001979FD">
        <w:rPr>
          <w:lang w:val="en-US"/>
        </w:rPr>
        <w:t xml:space="preserve"> compliance with data standards</w:t>
      </w:r>
      <w:r w:rsidR="008F3917" w:rsidRPr="001979FD">
        <w:rPr>
          <w:lang w:val="en-US"/>
        </w:rPr>
        <w:t>,</w:t>
      </w:r>
      <w:r w:rsidR="001A029C" w:rsidRPr="001979FD">
        <w:rPr>
          <w:lang w:val="en-US"/>
        </w:rPr>
        <w:t xml:space="preserve"> policies</w:t>
      </w:r>
      <w:r w:rsidR="008F3917" w:rsidRPr="001979FD">
        <w:rPr>
          <w:lang w:val="en-US"/>
        </w:rPr>
        <w:t>, and processes</w:t>
      </w:r>
    </w:p>
    <w:p w14:paraId="19733586" w14:textId="5CF4C453" w:rsidR="0012665A" w:rsidRDefault="00BB726E" w:rsidP="007B56E0">
      <w:pPr>
        <w:pStyle w:val="NoSpacing"/>
        <w:numPr>
          <w:ilvl w:val="0"/>
          <w:numId w:val="34"/>
        </w:numPr>
        <w:rPr>
          <w:lang w:val="en-US"/>
        </w:rPr>
      </w:pPr>
      <w:r w:rsidRPr="0012665A">
        <w:rPr>
          <w:lang w:val="en-US"/>
        </w:rPr>
        <w:t xml:space="preserve">Statutory authority </w:t>
      </w:r>
      <w:r w:rsidR="0012665A">
        <w:rPr>
          <w:lang w:val="en-US"/>
        </w:rPr>
        <w:t>may</w:t>
      </w:r>
      <w:r w:rsidR="0012665A" w:rsidRPr="0012665A">
        <w:rPr>
          <w:lang w:val="en-US"/>
        </w:rPr>
        <w:t xml:space="preserve"> </w:t>
      </w:r>
      <w:r w:rsidRPr="0012665A">
        <w:rPr>
          <w:lang w:val="en-US"/>
        </w:rPr>
        <w:t xml:space="preserve">ultimately be </w:t>
      </w:r>
      <w:r w:rsidR="0012665A">
        <w:rPr>
          <w:lang w:val="en-US"/>
        </w:rPr>
        <w:t>needed to ensure compliance to establish collaborative governance standards for the non-executive branch members of the geospatial ecosystem</w:t>
      </w:r>
      <w:r w:rsidR="0012665A" w:rsidRPr="0012665A">
        <w:rPr>
          <w:lang w:val="en-US"/>
        </w:rPr>
        <w:t xml:space="preserve"> </w:t>
      </w:r>
    </w:p>
    <w:p w14:paraId="24BDEAFD" w14:textId="3D9BB4C8" w:rsidR="00D467DD" w:rsidRPr="0012665A" w:rsidRDefault="00DD2ED7" w:rsidP="007B56E0">
      <w:pPr>
        <w:pStyle w:val="NoSpacing"/>
        <w:numPr>
          <w:ilvl w:val="0"/>
          <w:numId w:val="34"/>
        </w:numPr>
        <w:rPr>
          <w:lang w:val="en-US"/>
        </w:rPr>
      </w:pPr>
      <w:r w:rsidRPr="0012665A">
        <w:rPr>
          <w:lang w:val="en-US"/>
        </w:rPr>
        <w:t>Massachusetts standards should</w:t>
      </w:r>
      <w:r w:rsidR="006842A8" w:rsidRPr="0012665A">
        <w:rPr>
          <w:lang w:val="en-US"/>
        </w:rPr>
        <w:t xml:space="preserve"> be aligned</w:t>
      </w:r>
      <w:r w:rsidR="00D467DD" w:rsidRPr="0012665A">
        <w:rPr>
          <w:lang w:val="en-US"/>
        </w:rPr>
        <w:t xml:space="preserve"> with </w:t>
      </w:r>
      <w:r w:rsidR="00E84D5C" w:rsidRPr="0012665A">
        <w:rPr>
          <w:lang w:val="en-US"/>
        </w:rPr>
        <w:t>national standards where appropriate</w:t>
      </w:r>
    </w:p>
    <w:p w14:paraId="3B4B6B10" w14:textId="3E60E9AC" w:rsidR="001979FD" w:rsidRPr="001979FD" w:rsidRDefault="000E24AB" w:rsidP="00DB7E4F">
      <w:pPr>
        <w:pStyle w:val="NoSpacing"/>
        <w:numPr>
          <w:ilvl w:val="0"/>
          <w:numId w:val="34"/>
        </w:numPr>
        <w:rPr>
          <w:lang w:val="en-US"/>
        </w:rPr>
      </w:pPr>
      <w:r>
        <w:rPr>
          <w:lang w:val="en-US"/>
        </w:rPr>
        <w:t>Sustained participation in working groups will require dedicate</w:t>
      </w:r>
      <w:r w:rsidR="00ED3E63">
        <w:rPr>
          <w:lang w:val="en-US"/>
        </w:rPr>
        <w:t>d</w:t>
      </w:r>
      <w:r>
        <w:rPr>
          <w:lang w:val="en-US"/>
        </w:rPr>
        <w:t xml:space="preserve"> resou</w:t>
      </w:r>
      <w:r w:rsidR="00FE1675">
        <w:rPr>
          <w:lang w:val="en-US"/>
        </w:rPr>
        <w:t>rces from partners and stakeholders</w:t>
      </w:r>
    </w:p>
    <w:p w14:paraId="76ACC7C3" w14:textId="0247B2B1" w:rsidR="006842A8" w:rsidRPr="001979FD" w:rsidRDefault="00E9531D" w:rsidP="00DB7E4F">
      <w:pPr>
        <w:pStyle w:val="NoSpacing"/>
        <w:numPr>
          <w:ilvl w:val="0"/>
          <w:numId w:val="34"/>
        </w:numPr>
        <w:rPr>
          <w:lang w:val="en-US"/>
        </w:rPr>
      </w:pPr>
      <w:r w:rsidRPr="001979FD">
        <w:rPr>
          <w:lang w:val="en-US"/>
        </w:rPr>
        <w:t>G</w:t>
      </w:r>
      <w:r w:rsidR="00D0571D" w:rsidRPr="001979FD">
        <w:rPr>
          <w:lang w:val="en-US"/>
        </w:rPr>
        <w:t xml:space="preserve">overnance </w:t>
      </w:r>
      <w:r w:rsidR="00903022" w:rsidRPr="001979FD">
        <w:rPr>
          <w:lang w:val="en-US"/>
        </w:rPr>
        <w:t>outc</w:t>
      </w:r>
      <w:r w:rsidR="00017062" w:rsidRPr="001979FD">
        <w:rPr>
          <w:lang w:val="en-US"/>
        </w:rPr>
        <w:t>omes should align with e</w:t>
      </w:r>
      <w:r w:rsidR="007C330C" w:rsidRPr="001979FD">
        <w:rPr>
          <w:lang w:val="en-US"/>
        </w:rPr>
        <w:t>xisting</w:t>
      </w:r>
      <w:r w:rsidR="00DB266F" w:rsidRPr="001979FD">
        <w:rPr>
          <w:lang w:val="en-US"/>
        </w:rPr>
        <w:t xml:space="preserve"> state policies and procedures for </w:t>
      </w:r>
      <w:r w:rsidR="003E1AFB" w:rsidRPr="001979FD">
        <w:rPr>
          <w:lang w:val="en-US"/>
        </w:rPr>
        <w:t>enterprise data</w:t>
      </w:r>
      <w:r w:rsidR="00F72751">
        <w:rPr>
          <w:lang w:val="en-US"/>
        </w:rPr>
        <w:t xml:space="preserve">, </w:t>
      </w:r>
      <w:r w:rsidR="00F72751" w:rsidRPr="00CD26CF">
        <w:rPr>
          <w:lang w:val="en-US"/>
        </w:rPr>
        <w:t>analytics,</w:t>
      </w:r>
      <w:r w:rsidR="003E1AFB" w:rsidRPr="001979FD">
        <w:rPr>
          <w:lang w:val="en-US"/>
        </w:rPr>
        <w:t xml:space="preserve"> and technology</w:t>
      </w:r>
    </w:p>
    <w:p w14:paraId="205B6B7E" w14:textId="31835419" w:rsidR="00017062" w:rsidRPr="001979FD" w:rsidRDefault="00E30A85" w:rsidP="00DB7E4F">
      <w:pPr>
        <w:pStyle w:val="NoSpacing"/>
        <w:numPr>
          <w:ilvl w:val="0"/>
          <w:numId w:val="34"/>
        </w:numPr>
        <w:rPr>
          <w:lang w:val="en-US"/>
        </w:rPr>
      </w:pPr>
      <w:r w:rsidRPr="001979FD">
        <w:rPr>
          <w:lang w:val="en-US"/>
        </w:rPr>
        <w:t xml:space="preserve">Assigning </w:t>
      </w:r>
      <w:r w:rsidR="001D77E6" w:rsidRPr="001979FD">
        <w:rPr>
          <w:lang w:val="en-US"/>
        </w:rPr>
        <w:t xml:space="preserve">data stewardship outside of </w:t>
      </w:r>
      <w:r w:rsidR="008E4F35" w:rsidRPr="001979FD">
        <w:rPr>
          <w:lang w:val="en-US"/>
        </w:rPr>
        <w:t xml:space="preserve">MassGIS </w:t>
      </w:r>
      <w:r w:rsidR="00187EF9" w:rsidRPr="001979FD">
        <w:rPr>
          <w:lang w:val="en-US"/>
        </w:rPr>
        <w:t xml:space="preserve">will require </w:t>
      </w:r>
      <w:r w:rsidR="008D6B83" w:rsidRPr="001979FD">
        <w:rPr>
          <w:lang w:val="en-US"/>
        </w:rPr>
        <w:t>st</w:t>
      </w:r>
      <w:r w:rsidR="005D179E" w:rsidRPr="001979FD">
        <w:rPr>
          <w:lang w:val="en-US"/>
        </w:rPr>
        <w:t>eward org</w:t>
      </w:r>
      <w:r w:rsidR="00360247" w:rsidRPr="001979FD">
        <w:rPr>
          <w:lang w:val="en-US"/>
        </w:rPr>
        <w:t xml:space="preserve">anizations to dedicate </w:t>
      </w:r>
      <w:r w:rsidR="00E73B84" w:rsidRPr="001979FD">
        <w:rPr>
          <w:lang w:val="en-US"/>
        </w:rPr>
        <w:t xml:space="preserve">resources </w:t>
      </w:r>
      <w:r w:rsidR="0016602A" w:rsidRPr="001979FD">
        <w:rPr>
          <w:lang w:val="en-US"/>
        </w:rPr>
        <w:t xml:space="preserve">to manage </w:t>
      </w:r>
      <w:r w:rsidR="001979FD" w:rsidRPr="001979FD">
        <w:rPr>
          <w:lang w:val="en-US"/>
        </w:rPr>
        <w:t>data responsibilities</w:t>
      </w:r>
    </w:p>
    <w:p w14:paraId="5E0790FC" w14:textId="4D07912D" w:rsidR="001A029C" w:rsidRPr="00DB7E4F" w:rsidRDefault="00E1225E" w:rsidP="79AA4C2D">
      <w:pPr>
        <w:pStyle w:val="NoSpacing"/>
        <w:numPr>
          <w:ilvl w:val="0"/>
          <w:numId w:val="34"/>
        </w:numPr>
        <w:rPr>
          <w:lang w:val="en-US"/>
        </w:rPr>
      </w:pPr>
      <w:r w:rsidRPr="3FDD7532">
        <w:rPr>
          <w:lang w:val="en-US"/>
        </w:rPr>
        <w:t>C</w:t>
      </w:r>
      <w:r w:rsidR="00CA7D80" w:rsidRPr="3FDD7532">
        <w:rPr>
          <w:lang w:val="en-US"/>
        </w:rPr>
        <w:t xml:space="preserve">ommunication </w:t>
      </w:r>
      <w:r w:rsidR="00504BF4" w:rsidRPr="3FDD7532">
        <w:rPr>
          <w:lang w:val="en-US"/>
        </w:rPr>
        <w:t>plans</w:t>
      </w:r>
      <w:r w:rsidR="00CA7D80" w:rsidRPr="3FDD7532">
        <w:rPr>
          <w:lang w:val="en-US"/>
        </w:rPr>
        <w:t xml:space="preserve"> for </w:t>
      </w:r>
      <w:r w:rsidRPr="3FDD7532">
        <w:rPr>
          <w:lang w:val="en-US"/>
        </w:rPr>
        <w:t>MaGIC</w:t>
      </w:r>
      <w:r w:rsidR="0012665A">
        <w:rPr>
          <w:lang w:val="en-US"/>
        </w:rPr>
        <w:t xml:space="preserve">C and </w:t>
      </w:r>
      <w:r w:rsidRPr="3FDD7532">
        <w:rPr>
          <w:lang w:val="en-US"/>
        </w:rPr>
        <w:t xml:space="preserve">MassGIS collaborative activities </w:t>
      </w:r>
      <w:r w:rsidR="00A34B3E" w:rsidRPr="3FDD7532">
        <w:rPr>
          <w:lang w:val="en-US"/>
        </w:rPr>
        <w:t xml:space="preserve">should be </w:t>
      </w:r>
      <w:r w:rsidR="00801DE2" w:rsidRPr="3FDD7532">
        <w:rPr>
          <w:lang w:val="en-US"/>
        </w:rPr>
        <w:t xml:space="preserve">aligned </w:t>
      </w:r>
      <w:r w:rsidR="00312F04" w:rsidRPr="3FDD7532">
        <w:rPr>
          <w:lang w:val="en-US"/>
        </w:rPr>
        <w:t>with</w:t>
      </w:r>
      <w:r w:rsidR="0058712D" w:rsidRPr="3FDD7532">
        <w:rPr>
          <w:lang w:val="en-US"/>
        </w:rPr>
        <w:t xml:space="preserve"> </w:t>
      </w:r>
      <w:r w:rsidR="00E47699" w:rsidRPr="3FDD7532">
        <w:rPr>
          <w:lang w:val="en-US"/>
        </w:rPr>
        <w:t xml:space="preserve">MassGIS’ existing communications efforts and should leverage existing </w:t>
      </w:r>
      <w:r w:rsidR="00633532" w:rsidRPr="3FDD7532">
        <w:rPr>
          <w:lang w:val="en-US"/>
        </w:rPr>
        <w:t xml:space="preserve">channels </w:t>
      </w:r>
      <w:r w:rsidR="00EA5B35" w:rsidRPr="3FDD7532">
        <w:rPr>
          <w:lang w:val="en-US"/>
        </w:rPr>
        <w:t xml:space="preserve">and relationships </w:t>
      </w:r>
      <w:r w:rsidR="00633532" w:rsidRPr="3FDD7532">
        <w:rPr>
          <w:lang w:val="en-US"/>
        </w:rPr>
        <w:t>where possible</w:t>
      </w:r>
    </w:p>
    <w:p w14:paraId="5B664532" w14:textId="5CCFAE37" w:rsidR="00496833" w:rsidRPr="00004C4E" w:rsidRDefault="00004C4E" w:rsidP="00D766C9">
      <w:pPr>
        <w:pStyle w:val="Heading2"/>
        <w:spacing w:before="200" w:line="274" w:lineRule="auto"/>
        <w:rPr>
          <w:lang w:val="en-US"/>
        </w:rPr>
      </w:pPr>
      <w:bookmarkStart w:id="25" w:name="_Toc168399950"/>
      <w:bookmarkStart w:id="26" w:name="_Toc195085343"/>
      <w:r w:rsidRPr="347BE2A1">
        <w:rPr>
          <w:lang w:val="en-US"/>
        </w:rPr>
        <w:lastRenderedPageBreak/>
        <w:t xml:space="preserve">Goal 3. </w:t>
      </w:r>
      <w:r w:rsidR="4465BC90" w:rsidRPr="347BE2A1">
        <w:rPr>
          <w:lang w:val="en-US"/>
        </w:rPr>
        <w:t>MaGICC and MassGIS</w:t>
      </w:r>
      <w:r w:rsidR="0A70D2C4" w:rsidRPr="347BE2A1">
        <w:rPr>
          <w:lang w:val="en-US"/>
        </w:rPr>
        <w:t xml:space="preserve"> will </w:t>
      </w:r>
      <w:r w:rsidR="002E4E10">
        <w:rPr>
          <w:lang w:val="en-US"/>
        </w:rPr>
        <w:t>facilitate stakeholder</w:t>
      </w:r>
      <w:r w:rsidR="0A70D2C4" w:rsidRPr="347BE2A1">
        <w:rPr>
          <w:lang w:val="en-US"/>
        </w:rPr>
        <w:t xml:space="preserve"> </w:t>
      </w:r>
      <w:r w:rsidR="3F59D098" w:rsidRPr="347BE2A1">
        <w:rPr>
          <w:lang w:val="en-US"/>
        </w:rPr>
        <w:t xml:space="preserve">access to </w:t>
      </w:r>
      <w:r w:rsidR="0A70D2C4" w:rsidRPr="347BE2A1">
        <w:rPr>
          <w:lang w:val="en-US"/>
        </w:rPr>
        <w:t xml:space="preserve">resources needed to contribute to </w:t>
      </w:r>
      <w:r w:rsidR="2049B4D5" w:rsidRPr="347BE2A1">
        <w:rPr>
          <w:lang w:val="en-US"/>
        </w:rPr>
        <w:t xml:space="preserve">statewide </w:t>
      </w:r>
      <w:r w:rsidR="0A70D2C4" w:rsidRPr="347BE2A1">
        <w:rPr>
          <w:lang w:val="en-US"/>
        </w:rPr>
        <w:t>authoritative data</w:t>
      </w:r>
      <w:r w:rsidR="15A1BDAA" w:rsidRPr="347BE2A1">
        <w:rPr>
          <w:lang w:val="en-US"/>
        </w:rPr>
        <w:t>.</w:t>
      </w:r>
      <w:bookmarkEnd w:id="25"/>
      <w:bookmarkEnd w:id="26"/>
    </w:p>
    <w:p w14:paraId="5E8E308A" w14:textId="234AE614" w:rsidR="00496833" w:rsidRPr="00DB7E4F" w:rsidRDefault="00496833" w:rsidP="00DB7E4F">
      <w:pPr>
        <w:pStyle w:val="NoSpacing"/>
        <w:rPr>
          <w:i/>
          <w:iCs/>
          <w:lang w:val="en-US"/>
        </w:rPr>
      </w:pPr>
      <w:r w:rsidRPr="00DB7E4F">
        <w:rPr>
          <w:i/>
          <w:iCs/>
          <w:lang w:val="en-US"/>
        </w:rPr>
        <w:t xml:space="preserve">MaGICC </w:t>
      </w:r>
      <w:r w:rsidR="00240B6D" w:rsidRPr="00DB7E4F">
        <w:rPr>
          <w:i/>
          <w:iCs/>
          <w:lang w:val="en-US"/>
        </w:rPr>
        <w:t xml:space="preserve">and MassGIS </w:t>
      </w:r>
      <w:r w:rsidRPr="00DB7E4F">
        <w:rPr>
          <w:i/>
          <w:iCs/>
          <w:lang w:val="en-US"/>
        </w:rPr>
        <w:t>will ensure that stakeholders across the state have access to resources to develop, maintain, and share authoritative data.</w:t>
      </w:r>
      <w:r w:rsidR="0E603096" w:rsidRPr="00DB7E4F">
        <w:rPr>
          <w:i/>
          <w:iCs/>
          <w:lang w:val="en-US"/>
        </w:rPr>
        <w:t xml:space="preserve"> MaGICC </w:t>
      </w:r>
      <w:r w:rsidR="00240B6D" w:rsidRPr="00DB7E4F">
        <w:rPr>
          <w:i/>
          <w:iCs/>
          <w:lang w:val="en-US"/>
        </w:rPr>
        <w:t xml:space="preserve">and MassGIS </w:t>
      </w:r>
      <w:r w:rsidR="0E603096" w:rsidRPr="00DB7E4F">
        <w:rPr>
          <w:i/>
          <w:iCs/>
          <w:lang w:val="en-US"/>
        </w:rPr>
        <w:t xml:space="preserve">will </w:t>
      </w:r>
      <w:r w:rsidR="77456837" w:rsidRPr="00DB7E4F">
        <w:rPr>
          <w:i/>
          <w:iCs/>
          <w:lang w:val="en-US"/>
        </w:rPr>
        <w:t xml:space="preserve">strive to support stakeholders in building capacity to ensure that data activities are </w:t>
      </w:r>
      <w:r w:rsidR="028D2EF8" w:rsidRPr="00DB7E4F">
        <w:rPr>
          <w:i/>
          <w:iCs/>
          <w:lang w:val="en-US"/>
        </w:rPr>
        <w:t>repeatable and sustainable.</w:t>
      </w:r>
    </w:p>
    <w:p w14:paraId="2416D2BA" w14:textId="63C22B1F" w:rsidR="002C39F9" w:rsidRDefault="002C39F9" w:rsidP="0012665A">
      <w:pPr>
        <w:pStyle w:val="Heading4"/>
        <w:spacing w:before="200" w:line="274" w:lineRule="auto"/>
        <w:rPr>
          <w:lang w:val="en-US"/>
        </w:rPr>
      </w:pPr>
      <w:r>
        <w:rPr>
          <w:lang w:val="en-US"/>
        </w:rPr>
        <w:t>Rationale</w:t>
      </w:r>
    </w:p>
    <w:p w14:paraId="7A5A7BF9" w14:textId="256A63CB" w:rsidR="0066637E" w:rsidRPr="0066637E" w:rsidRDefault="00713885" w:rsidP="00DB7E4F">
      <w:pPr>
        <w:pStyle w:val="NoSpacing"/>
        <w:rPr>
          <w:lang w:val="en-US"/>
        </w:rPr>
      </w:pPr>
      <w:r w:rsidRPr="417E0350">
        <w:rPr>
          <w:lang w:val="en-US"/>
        </w:rPr>
        <w:t>Stakeholders</w:t>
      </w:r>
      <w:r w:rsidR="00E60120" w:rsidRPr="417E0350">
        <w:rPr>
          <w:lang w:val="en-US"/>
        </w:rPr>
        <w:t xml:space="preserve"> will need </w:t>
      </w:r>
      <w:r w:rsidR="00994A62" w:rsidRPr="417E0350">
        <w:rPr>
          <w:lang w:val="en-US"/>
        </w:rPr>
        <w:t>reliable access to resources and support</w:t>
      </w:r>
      <w:r w:rsidR="00CC5C5D" w:rsidRPr="417E0350">
        <w:rPr>
          <w:lang w:val="en-US"/>
        </w:rPr>
        <w:t xml:space="preserve"> after the </w:t>
      </w:r>
      <w:r w:rsidR="00BB726E">
        <w:rPr>
          <w:lang w:val="en-US"/>
        </w:rPr>
        <w:t xml:space="preserve">collaborative </w:t>
      </w:r>
      <w:r w:rsidR="00CC5C5D" w:rsidRPr="417E0350">
        <w:rPr>
          <w:lang w:val="en-US"/>
        </w:rPr>
        <w:t>governance f</w:t>
      </w:r>
      <w:r w:rsidR="0056022D">
        <w:rPr>
          <w:lang w:val="en-US"/>
        </w:rPr>
        <w:t>oundation</w:t>
      </w:r>
      <w:r w:rsidR="00CC5C5D" w:rsidRPr="417E0350">
        <w:rPr>
          <w:lang w:val="en-US"/>
        </w:rPr>
        <w:t xml:space="preserve"> is created</w:t>
      </w:r>
      <w:r w:rsidR="00994A62" w:rsidRPr="417E0350">
        <w:rPr>
          <w:lang w:val="en-US"/>
        </w:rPr>
        <w:t xml:space="preserve"> to ensure that they can contribute</w:t>
      </w:r>
      <w:r w:rsidR="00F44998" w:rsidRPr="417E0350">
        <w:rPr>
          <w:lang w:val="en-US"/>
        </w:rPr>
        <w:t xml:space="preserve"> to the Commonwealth’s framework data in a sustainable manner. </w:t>
      </w:r>
      <w:r w:rsidR="00EE4008" w:rsidRPr="417E0350">
        <w:rPr>
          <w:lang w:val="en-US"/>
        </w:rPr>
        <w:t xml:space="preserve">Across all information gathering activities during the planning process, </w:t>
      </w:r>
      <w:r w:rsidR="00230A10" w:rsidRPr="417E0350">
        <w:rPr>
          <w:lang w:val="en-US"/>
        </w:rPr>
        <w:t>s</w:t>
      </w:r>
      <w:r w:rsidR="003A2DF7" w:rsidRPr="417E0350">
        <w:rPr>
          <w:lang w:val="en-US"/>
        </w:rPr>
        <w:t xml:space="preserve">takeholders expressed </w:t>
      </w:r>
      <w:r w:rsidR="00230A10" w:rsidRPr="417E0350">
        <w:rPr>
          <w:lang w:val="en-US"/>
        </w:rPr>
        <w:t xml:space="preserve">a desire for more </w:t>
      </w:r>
      <w:r w:rsidR="00C459AC" w:rsidRPr="417E0350">
        <w:rPr>
          <w:lang w:val="en-US"/>
        </w:rPr>
        <w:t xml:space="preserve">data-related </w:t>
      </w:r>
      <w:r w:rsidR="00230A10" w:rsidRPr="417E0350">
        <w:rPr>
          <w:lang w:val="en-US"/>
        </w:rPr>
        <w:t xml:space="preserve">resources </w:t>
      </w:r>
      <w:r w:rsidR="00FC4527" w:rsidRPr="417E0350">
        <w:rPr>
          <w:lang w:val="en-US"/>
        </w:rPr>
        <w:t xml:space="preserve">including </w:t>
      </w:r>
      <w:r w:rsidR="00C459AC" w:rsidRPr="417E0350">
        <w:rPr>
          <w:lang w:val="en-US"/>
        </w:rPr>
        <w:t xml:space="preserve">funding, technical support and guidance, </w:t>
      </w:r>
      <w:r w:rsidR="00D95688" w:rsidRPr="417E0350">
        <w:rPr>
          <w:lang w:val="en-US"/>
        </w:rPr>
        <w:t xml:space="preserve">and </w:t>
      </w:r>
      <w:r w:rsidR="002D2FB4" w:rsidRPr="417E0350">
        <w:rPr>
          <w:lang w:val="en-US"/>
        </w:rPr>
        <w:t>tools for sharing</w:t>
      </w:r>
      <w:r w:rsidR="007A7442" w:rsidRPr="417E0350">
        <w:rPr>
          <w:lang w:val="en-US"/>
        </w:rPr>
        <w:t xml:space="preserve"> and updating authoritative</w:t>
      </w:r>
      <w:r w:rsidR="002D2FB4" w:rsidRPr="417E0350">
        <w:rPr>
          <w:lang w:val="en-US"/>
        </w:rPr>
        <w:t xml:space="preserve"> data. </w:t>
      </w:r>
      <w:r w:rsidR="00EF7795" w:rsidRPr="417E0350">
        <w:rPr>
          <w:lang w:val="en-US"/>
        </w:rPr>
        <w:t xml:space="preserve">MassGIS </w:t>
      </w:r>
      <w:r w:rsidR="00FE2091" w:rsidRPr="417E0350">
        <w:rPr>
          <w:lang w:val="en-US"/>
        </w:rPr>
        <w:t xml:space="preserve">will </w:t>
      </w:r>
      <w:r w:rsidR="002E11A3" w:rsidRPr="417E0350">
        <w:rPr>
          <w:lang w:val="en-US"/>
        </w:rPr>
        <w:t>serve as the primary architect of t</w:t>
      </w:r>
      <w:r w:rsidR="00AD3326" w:rsidRPr="417E0350">
        <w:rPr>
          <w:lang w:val="en-US"/>
        </w:rPr>
        <w:t>he resource network</w:t>
      </w:r>
      <w:r w:rsidR="00355605" w:rsidRPr="417E0350">
        <w:rPr>
          <w:lang w:val="en-US"/>
        </w:rPr>
        <w:t>, working with stakeholders to assess needs</w:t>
      </w:r>
      <w:r w:rsidR="0027140B" w:rsidRPr="417E0350">
        <w:rPr>
          <w:lang w:val="en-US"/>
        </w:rPr>
        <w:t xml:space="preserve">, build coalitions, and </w:t>
      </w:r>
      <w:r w:rsidR="00E84289" w:rsidRPr="417E0350">
        <w:rPr>
          <w:lang w:val="en-US"/>
        </w:rPr>
        <w:t>direct funding and support.</w:t>
      </w:r>
      <w:r w:rsidR="00E16B99" w:rsidRPr="417E0350">
        <w:rPr>
          <w:lang w:val="en-US"/>
        </w:rPr>
        <w:t xml:space="preserve"> </w:t>
      </w:r>
      <w:r w:rsidR="00444828" w:rsidRPr="417E0350">
        <w:rPr>
          <w:lang w:val="en-US"/>
        </w:rPr>
        <w:t xml:space="preserve">MassGIS </w:t>
      </w:r>
      <w:r w:rsidR="00603EE3" w:rsidRPr="417E0350">
        <w:rPr>
          <w:lang w:val="en-US"/>
        </w:rPr>
        <w:t xml:space="preserve">will </w:t>
      </w:r>
      <w:r w:rsidR="00844D7A">
        <w:rPr>
          <w:lang w:val="en-US"/>
        </w:rPr>
        <w:t xml:space="preserve">also </w:t>
      </w:r>
      <w:r w:rsidR="001618B4" w:rsidRPr="417E0350">
        <w:rPr>
          <w:lang w:val="en-US"/>
        </w:rPr>
        <w:t xml:space="preserve">assist with </w:t>
      </w:r>
      <w:r w:rsidR="00DD17AC" w:rsidRPr="417E0350">
        <w:rPr>
          <w:lang w:val="en-US"/>
        </w:rPr>
        <w:t xml:space="preserve">cementing sustainable </w:t>
      </w:r>
      <w:r w:rsidR="00C9736A" w:rsidRPr="417E0350">
        <w:rPr>
          <w:lang w:val="en-US"/>
        </w:rPr>
        <w:t xml:space="preserve">data supply chains, whether existing or new, </w:t>
      </w:r>
      <w:r w:rsidR="00EF6C7F" w:rsidRPr="417E0350">
        <w:rPr>
          <w:lang w:val="en-US"/>
        </w:rPr>
        <w:t xml:space="preserve">for contributors of framework data. </w:t>
      </w:r>
      <w:r w:rsidR="00E16B99" w:rsidRPr="417E0350">
        <w:rPr>
          <w:lang w:val="en-US"/>
        </w:rPr>
        <w:t>MassGIS</w:t>
      </w:r>
      <w:r w:rsidR="00844D7A">
        <w:rPr>
          <w:lang w:val="en-US"/>
        </w:rPr>
        <w:t>, with guidance from MaGICC,</w:t>
      </w:r>
      <w:r w:rsidR="00E16B99" w:rsidRPr="417E0350">
        <w:rPr>
          <w:lang w:val="en-US"/>
        </w:rPr>
        <w:t xml:space="preserve"> will help to build</w:t>
      </w:r>
      <w:r w:rsidR="00B52D7E" w:rsidRPr="417E0350">
        <w:rPr>
          <w:lang w:val="en-US"/>
        </w:rPr>
        <w:t xml:space="preserve"> </w:t>
      </w:r>
      <w:r w:rsidR="00E16B99" w:rsidRPr="417E0350">
        <w:rPr>
          <w:lang w:val="en-US"/>
        </w:rPr>
        <w:t>these channels for collaboration and support</w:t>
      </w:r>
      <w:r w:rsidR="00DB3147" w:rsidRPr="417E0350">
        <w:rPr>
          <w:lang w:val="en-US"/>
        </w:rPr>
        <w:t xml:space="preserve"> initially</w:t>
      </w:r>
      <w:r w:rsidR="00BB726E">
        <w:rPr>
          <w:lang w:val="en-US"/>
        </w:rPr>
        <w:t>,</w:t>
      </w:r>
      <w:r w:rsidR="00DB3147" w:rsidRPr="417E0350">
        <w:rPr>
          <w:lang w:val="en-US"/>
        </w:rPr>
        <w:t xml:space="preserve"> and </w:t>
      </w:r>
      <w:r w:rsidR="00FD24D8">
        <w:rPr>
          <w:lang w:val="en-US"/>
        </w:rPr>
        <w:t xml:space="preserve">will </w:t>
      </w:r>
      <w:r w:rsidR="00DB3147" w:rsidRPr="417E0350">
        <w:rPr>
          <w:lang w:val="en-US"/>
        </w:rPr>
        <w:t xml:space="preserve">then </w:t>
      </w:r>
      <w:r w:rsidR="00E97CC8" w:rsidRPr="417E0350">
        <w:rPr>
          <w:lang w:val="en-US"/>
        </w:rPr>
        <w:t xml:space="preserve">continue to steer </w:t>
      </w:r>
      <w:r w:rsidR="00365F03" w:rsidRPr="417E0350">
        <w:rPr>
          <w:lang w:val="en-US"/>
        </w:rPr>
        <w:t xml:space="preserve">resources to stakeholders </w:t>
      </w:r>
      <w:r w:rsidR="005B6EEE" w:rsidRPr="417E0350">
        <w:rPr>
          <w:lang w:val="en-US"/>
        </w:rPr>
        <w:t>as the</w:t>
      </w:r>
      <w:r w:rsidR="00071E75" w:rsidRPr="417E0350">
        <w:rPr>
          <w:lang w:val="en-US"/>
        </w:rPr>
        <w:t>se mechanisms mature.</w:t>
      </w:r>
    </w:p>
    <w:p w14:paraId="0EE46A1D" w14:textId="7AD8E727" w:rsidR="002C39F9" w:rsidRDefault="002C39F9" w:rsidP="000C00B8">
      <w:pPr>
        <w:pStyle w:val="Heading4"/>
        <w:spacing w:before="120" w:line="274" w:lineRule="auto"/>
        <w:rPr>
          <w:lang w:val="en-US"/>
        </w:rPr>
      </w:pPr>
      <w:r>
        <w:rPr>
          <w:lang w:val="en-US"/>
        </w:rPr>
        <w:t>Benefits</w:t>
      </w:r>
    </w:p>
    <w:p w14:paraId="0FE5952C" w14:textId="03A76C85" w:rsidR="00993BB1" w:rsidRPr="00993BB1" w:rsidRDefault="00993BB1" w:rsidP="00DB7E4F">
      <w:pPr>
        <w:pStyle w:val="NoSpacing"/>
        <w:rPr>
          <w:lang w:val="en-US"/>
        </w:rPr>
      </w:pPr>
      <w:r>
        <w:rPr>
          <w:lang w:val="en-US"/>
        </w:rPr>
        <w:t>A coordinated stakeholder resource network will</w:t>
      </w:r>
      <w:r w:rsidR="0052668F">
        <w:rPr>
          <w:lang w:val="en-US"/>
        </w:rPr>
        <w:t xml:space="preserve"> facilitate the following outcomes for the Massachusetts geospatial ecosystem:</w:t>
      </w:r>
    </w:p>
    <w:p w14:paraId="04D47BE4" w14:textId="09CCBE5E" w:rsidR="00C4540C" w:rsidRPr="00C4540C" w:rsidRDefault="00C4540C" w:rsidP="00DB7E4F">
      <w:pPr>
        <w:pStyle w:val="NoSpacing"/>
        <w:numPr>
          <w:ilvl w:val="0"/>
          <w:numId w:val="35"/>
        </w:numPr>
        <w:rPr>
          <w:lang w:val="en-US"/>
        </w:rPr>
      </w:pPr>
      <w:r w:rsidRPr="00C4540C">
        <w:rPr>
          <w:lang w:val="en-US"/>
        </w:rPr>
        <w:t>Production of higher quality, more interoperable data by stakeholders</w:t>
      </w:r>
    </w:p>
    <w:p w14:paraId="4643C2D1" w14:textId="7CA4B716" w:rsidR="00C4540C" w:rsidRDefault="00C4540C" w:rsidP="00DB7E4F">
      <w:pPr>
        <w:pStyle w:val="NoSpacing"/>
        <w:numPr>
          <w:ilvl w:val="0"/>
          <w:numId w:val="35"/>
        </w:numPr>
        <w:rPr>
          <w:lang w:val="en-US"/>
        </w:rPr>
      </w:pPr>
      <w:r>
        <w:rPr>
          <w:lang w:val="en-US"/>
        </w:rPr>
        <w:t>Opportunities for cost-sharing to advance data in</w:t>
      </w:r>
      <w:r w:rsidR="00DF5E22">
        <w:rPr>
          <w:lang w:val="en-US"/>
        </w:rPr>
        <w:t xml:space="preserve">itiatives </w:t>
      </w:r>
      <w:r w:rsidR="00FB6EAE">
        <w:rPr>
          <w:lang w:val="en-US"/>
        </w:rPr>
        <w:t xml:space="preserve">for </w:t>
      </w:r>
      <w:r w:rsidR="00CB7B48">
        <w:rPr>
          <w:lang w:val="en-US"/>
        </w:rPr>
        <w:t xml:space="preserve">thematic and geographic </w:t>
      </w:r>
      <w:r w:rsidR="00FB6EAE">
        <w:rPr>
          <w:lang w:val="en-US"/>
        </w:rPr>
        <w:t>communities of interest</w:t>
      </w:r>
    </w:p>
    <w:p w14:paraId="7FED6BC7" w14:textId="675FA07F" w:rsidR="00FB6EAE" w:rsidRDefault="00A0086B" w:rsidP="00DB7E4F">
      <w:pPr>
        <w:pStyle w:val="NoSpacing"/>
        <w:numPr>
          <w:ilvl w:val="0"/>
          <w:numId w:val="35"/>
        </w:numPr>
        <w:rPr>
          <w:lang w:val="en-US"/>
        </w:rPr>
      </w:pPr>
      <w:r>
        <w:rPr>
          <w:lang w:val="en-US"/>
        </w:rPr>
        <w:t>Institutionalized partnerships that are not personnel-dependent</w:t>
      </w:r>
    </w:p>
    <w:p w14:paraId="63B6B68F" w14:textId="78F7ABEA" w:rsidR="00A7785F" w:rsidRDefault="00F67376" w:rsidP="00DB7E4F">
      <w:pPr>
        <w:pStyle w:val="NoSpacing"/>
        <w:numPr>
          <w:ilvl w:val="0"/>
          <w:numId w:val="35"/>
        </w:numPr>
        <w:rPr>
          <w:lang w:val="en-US"/>
        </w:rPr>
      </w:pPr>
      <w:r>
        <w:rPr>
          <w:lang w:val="en-US"/>
        </w:rPr>
        <w:t>More opportunities for workforce development and increased geospatial literacy</w:t>
      </w:r>
    </w:p>
    <w:p w14:paraId="7DCAC69F" w14:textId="587D339E" w:rsidR="001E5C96" w:rsidRPr="00C4540C" w:rsidRDefault="001E5C96" w:rsidP="00DB7E4F">
      <w:pPr>
        <w:pStyle w:val="NoSpacing"/>
        <w:numPr>
          <w:ilvl w:val="0"/>
          <w:numId w:val="35"/>
        </w:numPr>
        <w:rPr>
          <w:lang w:val="en-US"/>
        </w:rPr>
      </w:pPr>
      <w:r>
        <w:rPr>
          <w:lang w:val="en-US"/>
        </w:rPr>
        <w:t xml:space="preserve">Easier methods of </w:t>
      </w:r>
      <w:r w:rsidR="006F65BC">
        <w:rPr>
          <w:lang w:val="en-US"/>
        </w:rPr>
        <w:t>sharing and editing authoritative data for trusted contributors</w:t>
      </w:r>
      <w:r w:rsidR="002C1E17">
        <w:rPr>
          <w:lang w:val="en-US"/>
        </w:rPr>
        <w:t xml:space="preserve"> </w:t>
      </w:r>
    </w:p>
    <w:p w14:paraId="3066FC89" w14:textId="797808E2" w:rsidR="00AC5047" w:rsidRPr="00AC5047" w:rsidRDefault="002C39F9" w:rsidP="00D766C9">
      <w:pPr>
        <w:pStyle w:val="Heading4"/>
        <w:spacing w:before="120" w:line="274" w:lineRule="auto"/>
        <w:rPr>
          <w:lang w:val="en-US"/>
        </w:rPr>
      </w:pPr>
      <w:r>
        <w:rPr>
          <w:lang w:val="en-US"/>
        </w:rPr>
        <w:t>Objectives</w:t>
      </w:r>
    </w:p>
    <w:p w14:paraId="506BE21A" w14:textId="2787F360" w:rsidR="00846F5C" w:rsidRDefault="00846F5C" w:rsidP="00E75FE0">
      <w:pPr>
        <w:pStyle w:val="Caption"/>
        <w:keepNext/>
        <w:spacing w:after="80"/>
      </w:pPr>
      <w:r w:rsidRPr="2CAA6AF6">
        <w:rPr>
          <w:lang w:val="en-US"/>
        </w:rPr>
        <w:t xml:space="preserve">Table </w:t>
      </w:r>
      <w:fldSimple w:instr=" SEQ Table \* ARABIC ">
        <w:r w:rsidR="00831CE3">
          <w:rPr>
            <w:noProof/>
          </w:rPr>
          <w:t>3</w:t>
        </w:r>
      </w:fldSimple>
      <w:r w:rsidRPr="2CAA6AF6">
        <w:rPr>
          <w:lang w:val="en-US"/>
        </w:rPr>
        <w:t>. Objectives associated with Goal 3</w:t>
      </w:r>
      <w:r w:rsidR="00AE4CE4">
        <w:rPr>
          <w:lang w:val="en-US"/>
        </w:rPr>
        <w:t>.</w:t>
      </w:r>
    </w:p>
    <w:tbl>
      <w:tblPr>
        <w:tblStyle w:val="TableGrid"/>
        <w:tblW w:w="9355" w:type="dxa"/>
        <w:tblLook w:val="04A0" w:firstRow="1" w:lastRow="0" w:firstColumn="1" w:lastColumn="0" w:noHBand="0" w:noVBand="1"/>
      </w:tblPr>
      <w:tblGrid>
        <w:gridCol w:w="2072"/>
        <w:gridCol w:w="7283"/>
      </w:tblGrid>
      <w:tr w:rsidR="003B03E6" w14:paraId="5D8B9D11" w14:textId="77777777" w:rsidTr="3FDD7532">
        <w:tc>
          <w:tcPr>
            <w:tcW w:w="2072" w:type="dxa"/>
          </w:tcPr>
          <w:p w14:paraId="0278AF5C" w14:textId="77777777" w:rsidR="003B03E6" w:rsidRPr="00C3761A" w:rsidRDefault="003B03E6" w:rsidP="00C85866">
            <w:pPr>
              <w:rPr>
                <w:b/>
                <w:bCs/>
                <w:sz w:val="18"/>
                <w:szCs w:val="18"/>
                <w:lang w:val="en-US"/>
              </w:rPr>
            </w:pPr>
            <w:r w:rsidRPr="00C3761A">
              <w:rPr>
                <w:b/>
                <w:bCs/>
                <w:sz w:val="18"/>
                <w:szCs w:val="18"/>
                <w:lang w:val="en-US"/>
              </w:rPr>
              <w:t>Objective</w:t>
            </w:r>
            <w:r>
              <w:rPr>
                <w:b/>
                <w:bCs/>
                <w:sz w:val="18"/>
                <w:szCs w:val="18"/>
                <w:lang w:val="en-US"/>
              </w:rPr>
              <w:t xml:space="preserve"> Number and Title</w:t>
            </w:r>
          </w:p>
        </w:tc>
        <w:tc>
          <w:tcPr>
            <w:tcW w:w="7283" w:type="dxa"/>
          </w:tcPr>
          <w:p w14:paraId="6AEC137E" w14:textId="77777777" w:rsidR="003B03E6" w:rsidRPr="00C3761A" w:rsidRDefault="003B03E6" w:rsidP="00C85866">
            <w:pPr>
              <w:rPr>
                <w:b/>
                <w:bCs/>
                <w:sz w:val="18"/>
                <w:szCs w:val="18"/>
                <w:lang w:val="en-US"/>
              </w:rPr>
            </w:pPr>
            <w:r w:rsidRPr="00C3761A">
              <w:rPr>
                <w:b/>
                <w:bCs/>
                <w:sz w:val="18"/>
                <w:szCs w:val="18"/>
                <w:lang w:val="en-US"/>
              </w:rPr>
              <w:t>Description</w:t>
            </w:r>
          </w:p>
        </w:tc>
      </w:tr>
      <w:tr w:rsidR="003B03E6" w14:paraId="194B5467" w14:textId="77777777" w:rsidTr="3FDD7532">
        <w:tc>
          <w:tcPr>
            <w:tcW w:w="2072" w:type="dxa"/>
          </w:tcPr>
          <w:p w14:paraId="496C849B" w14:textId="1FC9093B" w:rsidR="003B03E6" w:rsidRDefault="003B03E6" w:rsidP="00730D7D">
            <w:pPr>
              <w:rPr>
                <w:lang w:val="en-US"/>
              </w:rPr>
            </w:pPr>
            <w:r>
              <w:rPr>
                <w:lang w:val="en-US"/>
              </w:rPr>
              <w:t>3</w:t>
            </w:r>
            <w:r w:rsidRPr="347BE2A1">
              <w:rPr>
                <w:lang w:val="en-US"/>
              </w:rPr>
              <w:t>.</w:t>
            </w:r>
            <w:r>
              <w:rPr>
                <w:lang w:val="en-US"/>
              </w:rPr>
              <w:t>1</w:t>
            </w:r>
            <w:r w:rsidRPr="347BE2A1">
              <w:rPr>
                <w:lang w:val="en-US"/>
              </w:rPr>
              <w:t xml:space="preserve"> Identify government agency needs </w:t>
            </w:r>
            <w:r w:rsidR="005B6F71">
              <w:rPr>
                <w:lang w:val="en-US"/>
              </w:rPr>
              <w:t xml:space="preserve">&amp; </w:t>
            </w:r>
            <w:r w:rsidRPr="347BE2A1">
              <w:rPr>
                <w:lang w:val="en-US"/>
              </w:rPr>
              <w:t>capabilities</w:t>
            </w:r>
          </w:p>
        </w:tc>
        <w:tc>
          <w:tcPr>
            <w:tcW w:w="7283" w:type="dxa"/>
          </w:tcPr>
          <w:p w14:paraId="632819E7" w14:textId="7FEE2F0C" w:rsidR="003B03E6" w:rsidRPr="228139AA" w:rsidRDefault="003B03E6" w:rsidP="00730D7D">
            <w:pPr>
              <w:rPr>
                <w:lang w:val="en-US"/>
              </w:rPr>
            </w:pPr>
            <w:r w:rsidRPr="0BED9869">
              <w:rPr>
                <w:lang w:val="en-US"/>
              </w:rPr>
              <w:t xml:space="preserve">Work with government at all levels to identify data needs and capabilities to collect, maintain, and disseminate high-quality data </w:t>
            </w:r>
            <w:r w:rsidR="70D24121" w:rsidRPr="436542D1">
              <w:rPr>
                <w:lang w:val="en-US"/>
              </w:rPr>
              <w:t>consistently</w:t>
            </w:r>
            <w:r w:rsidRPr="0BED9869">
              <w:rPr>
                <w:lang w:val="en-US"/>
              </w:rPr>
              <w:t>.</w:t>
            </w:r>
          </w:p>
        </w:tc>
      </w:tr>
      <w:tr w:rsidR="003B03E6" w14:paraId="29A95CD9" w14:textId="77777777" w:rsidTr="3FDD7532">
        <w:tc>
          <w:tcPr>
            <w:tcW w:w="2072" w:type="dxa"/>
          </w:tcPr>
          <w:p w14:paraId="50157B61" w14:textId="3542B8A3" w:rsidR="003B03E6" w:rsidRDefault="003B03E6" w:rsidP="00730D7D">
            <w:pPr>
              <w:rPr>
                <w:lang w:val="en-US"/>
              </w:rPr>
            </w:pPr>
            <w:r>
              <w:rPr>
                <w:lang w:val="en-US"/>
              </w:rPr>
              <w:t>3.2 Seek state</w:t>
            </w:r>
            <w:r w:rsidR="00BB726E">
              <w:rPr>
                <w:lang w:val="en-US"/>
              </w:rPr>
              <w:t xml:space="preserve"> and other</w:t>
            </w:r>
            <w:r>
              <w:rPr>
                <w:lang w:val="en-US"/>
              </w:rPr>
              <w:t xml:space="preserve"> funds to support statewide authoritative data</w:t>
            </w:r>
          </w:p>
        </w:tc>
        <w:tc>
          <w:tcPr>
            <w:tcW w:w="7283" w:type="dxa"/>
          </w:tcPr>
          <w:p w14:paraId="632B08C9" w14:textId="1C93ADD2" w:rsidR="003B03E6" w:rsidRDefault="003B03E6" w:rsidP="00730D7D">
            <w:pPr>
              <w:rPr>
                <w:lang w:val="en-US"/>
              </w:rPr>
            </w:pPr>
            <w:r w:rsidRPr="228139AA">
              <w:rPr>
                <w:lang w:val="en-US"/>
              </w:rPr>
              <w:t>Seek state funding</w:t>
            </w:r>
            <w:r w:rsidR="00BB726E">
              <w:rPr>
                <w:lang w:val="en-US"/>
              </w:rPr>
              <w:t>, as well as other fund</w:t>
            </w:r>
            <w:r w:rsidR="001C0CC4">
              <w:rPr>
                <w:lang w:val="en-US"/>
              </w:rPr>
              <w:t>ing</w:t>
            </w:r>
            <w:r w:rsidR="00BB726E">
              <w:rPr>
                <w:lang w:val="en-US"/>
              </w:rPr>
              <w:t xml:space="preserve"> sources,</w:t>
            </w:r>
            <w:r w:rsidRPr="228139AA">
              <w:rPr>
                <w:lang w:val="en-US"/>
              </w:rPr>
              <w:t xml:space="preserve"> to support statewide authoritative data</w:t>
            </w:r>
            <w:r>
              <w:rPr>
                <w:lang w:val="en-US"/>
              </w:rPr>
              <w:t xml:space="preserve"> development and maintenance.</w:t>
            </w:r>
          </w:p>
        </w:tc>
      </w:tr>
      <w:tr w:rsidR="003B03E6" w14:paraId="7E3E0E5F" w14:textId="77777777" w:rsidTr="3FDD7532">
        <w:tc>
          <w:tcPr>
            <w:tcW w:w="2072" w:type="dxa"/>
          </w:tcPr>
          <w:p w14:paraId="0CB7459A" w14:textId="737F8AA2" w:rsidR="003B03E6" w:rsidRDefault="003B03E6" w:rsidP="00730D7D">
            <w:pPr>
              <w:rPr>
                <w:lang w:val="en-US"/>
              </w:rPr>
            </w:pPr>
            <w:r>
              <w:rPr>
                <w:lang w:val="en-US"/>
              </w:rPr>
              <w:t xml:space="preserve">3.3 </w:t>
            </w:r>
            <w:r w:rsidRPr="034BDC37">
              <w:rPr>
                <w:lang w:val="en-US"/>
              </w:rPr>
              <w:t>Build</w:t>
            </w:r>
            <w:r w:rsidR="005B6F71">
              <w:rPr>
                <w:lang w:val="en-US"/>
              </w:rPr>
              <w:t>/</w:t>
            </w:r>
            <w:r w:rsidRPr="13E8F887">
              <w:rPr>
                <w:lang w:val="en-US"/>
              </w:rPr>
              <w:t>promote</w:t>
            </w:r>
            <w:r>
              <w:rPr>
                <w:lang w:val="en-US"/>
              </w:rPr>
              <w:t xml:space="preserve"> regional </w:t>
            </w:r>
            <w:r w:rsidR="005B6F71">
              <w:rPr>
                <w:lang w:val="en-US"/>
              </w:rPr>
              <w:t xml:space="preserve">&amp; </w:t>
            </w:r>
            <w:r>
              <w:rPr>
                <w:lang w:val="en-US"/>
              </w:rPr>
              <w:t>thematic collaborations</w:t>
            </w:r>
            <w:r w:rsidRPr="2875CFE9">
              <w:rPr>
                <w:lang w:val="en-US"/>
              </w:rPr>
              <w:t xml:space="preserve"> </w:t>
            </w:r>
          </w:p>
        </w:tc>
        <w:tc>
          <w:tcPr>
            <w:tcW w:w="7283" w:type="dxa"/>
          </w:tcPr>
          <w:p w14:paraId="6DF5C9E2" w14:textId="7EF6629B" w:rsidR="003B03E6" w:rsidRPr="005B6F71" w:rsidRDefault="003B03E6" w:rsidP="00730D7D">
            <w:pPr>
              <w:rPr>
                <w:lang w:val="en-US"/>
              </w:rPr>
            </w:pPr>
            <w:r>
              <w:t>Build and institutionalize stakeholder collaborations across regions and communities of interest to pool resources and coordinate mutually beneficial geospatial activities.</w:t>
            </w:r>
            <w:r>
              <w:rPr>
                <w:lang w:val="en-US"/>
              </w:rPr>
              <w:t xml:space="preserve"> </w:t>
            </w:r>
          </w:p>
        </w:tc>
      </w:tr>
      <w:tr w:rsidR="003B03E6" w14:paraId="0B56B413" w14:textId="77777777" w:rsidTr="3FDD7532">
        <w:tc>
          <w:tcPr>
            <w:tcW w:w="2072" w:type="dxa"/>
          </w:tcPr>
          <w:p w14:paraId="615BCB45" w14:textId="4D31DAF4" w:rsidR="003B03E6" w:rsidRDefault="003B03E6" w:rsidP="00730D7D">
            <w:pPr>
              <w:rPr>
                <w:lang w:val="en-US"/>
              </w:rPr>
            </w:pPr>
            <w:r w:rsidRPr="2875CFE9">
              <w:rPr>
                <w:lang w:val="en-US"/>
              </w:rPr>
              <w:t>3.</w:t>
            </w:r>
            <w:r>
              <w:rPr>
                <w:lang w:val="en-US"/>
              </w:rPr>
              <w:t>4</w:t>
            </w:r>
            <w:r w:rsidRPr="3EAE51BD">
              <w:rPr>
                <w:lang w:val="en-US"/>
              </w:rPr>
              <w:t xml:space="preserve"> </w:t>
            </w:r>
            <w:r w:rsidRPr="0F35A02D">
              <w:rPr>
                <w:lang w:val="en-US"/>
              </w:rPr>
              <w:t>Seek</w:t>
            </w:r>
            <w:r w:rsidRPr="2875CFE9">
              <w:rPr>
                <w:lang w:val="en-US"/>
              </w:rPr>
              <w:t xml:space="preserve"> </w:t>
            </w:r>
            <w:r w:rsidRPr="1F78F44A">
              <w:rPr>
                <w:lang w:val="en-US"/>
              </w:rPr>
              <w:t xml:space="preserve">funding </w:t>
            </w:r>
            <w:r>
              <w:rPr>
                <w:lang w:val="en-US"/>
              </w:rPr>
              <w:t>and resources for</w:t>
            </w:r>
            <w:r w:rsidRPr="1F78F44A">
              <w:rPr>
                <w:lang w:val="en-US"/>
              </w:rPr>
              <w:t xml:space="preserve"> partnerships</w:t>
            </w:r>
            <w:r w:rsidRPr="1D152F88">
              <w:rPr>
                <w:lang w:val="en-US"/>
              </w:rPr>
              <w:t xml:space="preserve"> </w:t>
            </w:r>
            <w:r w:rsidRPr="4A0EF21E">
              <w:rPr>
                <w:lang w:val="en-US"/>
              </w:rPr>
              <w:t xml:space="preserve">and </w:t>
            </w:r>
            <w:r w:rsidRPr="42AABEB7">
              <w:rPr>
                <w:lang w:val="en-US"/>
              </w:rPr>
              <w:t>collaborative work</w:t>
            </w:r>
          </w:p>
        </w:tc>
        <w:tc>
          <w:tcPr>
            <w:tcW w:w="7283" w:type="dxa"/>
          </w:tcPr>
          <w:p w14:paraId="1991F920" w14:textId="2B9E813A" w:rsidR="003B03E6" w:rsidRDefault="3490DAEE" w:rsidP="00730D7D">
            <w:pPr>
              <w:rPr>
                <w:lang w:val="en-US"/>
              </w:rPr>
            </w:pPr>
            <w:r w:rsidRPr="3FDD7532">
              <w:rPr>
                <w:lang w:val="en-US"/>
              </w:rPr>
              <w:t>Seek collaborative funding opportunities and partnerships through MaGICC and MassGIS, including exploring license agreements.</w:t>
            </w:r>
          </w:p>
        </w:tc>
      </w:tr>
      <w:tr w:rsidR="003B03E6" w14:paraId="6B6058D5" w14:textId="77777777" w:rsidTr="3FDD7532">
        <w:tc>
          <w:tcPr>
            <w:tcW w:w="2072" w:type="dxa"/>
          </w:tcPr>
          <w:p w14:paraId="656525C1" w14:textId="3983EC14" w:rsidR="003B03E6" w:rsidRDefault="003B03E6" w:rsidP="00730D7D">
            <w:pPr>
              <w:rPr>
                <w:lang w:val="en-US"/>
              </w:rPr>
            </w:pPr>
            <w:r>
              <w:rPr>
                <w:lang w:val="en-US"/>
              </w:rPr>
              <w:lastRenderedPageBreak/>
              <w:t>3.5 Design and help implement data supply chains</w:t>
            </w:r>
          </w:p>
        </w:tc>
        <w:tc>
          <w:tcPr>
            <w:tcW w:w="7283" w:type="dxa"/>
          </w:tcPr>
          <w:p w14:paraId="74664C9B" w14:textId="0D74A615" w:rsidR="003B03E6" w:rsidRDefault="003B03E6" w:rsidP="00730D7D">
            <w:pPr>
              <w:rPr>
                <w:lang w:val="en-US"/>
              </w:rPr>
            </w:pPr>
            <w:r w:rsidRPr="0BED9869">
              <w:rPr>
                <w:lang w:val="en-US"/>
              </w:rPr>
              <w:t xml:space="preserve">Design and implement data production pipelines and workflows (data supply chains) that create authoritative data and </w:t>
            </w:r>
            <w:r w:rsidR="372E5469" w:rsidRPr="0BDB8B0F">
              <w:rPr>
                <w:lang w:val="en-US"/>
              </w:rPr>
              <w:t>include</w:t>
            </w:r>
            <w:r w:rsidRPr="0BED9869">
              <w:rPr>
                <w:lang w:val="en-US"/>
              </w:rPr>
              <w:t xml:space="preserve"> data creators and editors.</w:t>
            </w:r>
          </w:p>
        </w:tc>
      </w:tr>
      <w:tr w:rsidR="003B03E6" w14:paraId="3F744F16" w14:textId="77777777" w:rsidTr="3FDD7532">
        <w:trPr>
          <w:trHeight w:val="300"/>
        </w:trPr>
        <w:tc>
          <w:tcPr>
            <w:tcW w:w="2072" w:type="dxa"/>
          </w:tcPr>
          <w:p w14:paraId="42A65E15" w14:textId="3E040A16" w:rsidR="003B03E6" w:rsidRDefault="003B03E6" w:rsidP="000C00B8">
            <w:pPr>
              <w:rPr>
                <w:lang w:val="en-US"/>
              </w:rPr>
            </w:pPr>
            <w:r w:rsidRPr="4366CA7E">
              <w:rPr>
                <w:lang w:val="en-US"/>
              </w:rPr>
              <w:t>3.</w:t>
            </w:r>
            <w:r>
              <w:rPr>
                <w:lang w:val="en-US"/>
              </w:rPr>
              <w:t>6</w:t>
            </w:r>
            <w:r w:rsidRPr="4366CA7E">
              <w:rPr>
                <w:lang w:val="en-US"/>
              </w:rPr>
              <w:t xml:space="preserve"> Coordinate activities that promote geospatial workforce development</w:t>
            </w:r>
          </w:p>
        </w:tc>
        <w:tc>
          <w:tcPr>
            <w:tcW w:w="7283" w:type="dxa"/>
          </w:tcPr>
          <w:p w14:paraId="3D5B5E38" w14:textId="41BB30F0" w:rsidR="003B03E6" w:rsidRDefault="003B03E6" w:rsidP="00730D7D">
            <w:pPr>
              <w:rPr>
                <w:lang w:val="en-US"/>
              </w:rPr>
            </w:pPr>
            <w:r w:rsidRPr="1E8DB55A">
              <w:rPr>
                <w:lang w:val="en-US"/>
              </w:rPr>
              <w:t>Coordinate opportunities through MaGICC, MassGIS, and partners for workforce develop</w:t>
            </w:r>
            <w:r w:rsidR="00E22ED1">
              <w:rPr>
                <w:lang w:val="en-US"/>
              </w:rPr>
              <w:t>m</w:t>
            </w:r>
            <w:r w:rsidRPr="1E8DB55A">
              <w:rPr>
                <w:lang w:val="en-US"/>
              </w:rPr>
              <w:t>ent and expanded geospatial literacy across the state</w:t>
            </w:r>
            <w:r w:rsidR="3FC14B10" w:rsidRPr="7FE31BF7">
              <w:rPr>
                <w:lang w:val="en-US"/>
              </w:rPr>
              <w:t>.</w:t>
            </w:r>
          </w:p>
        </w:tc>
      </w:tr>
      <w:tr w:rsidR="003B03E6" w14:paraId="14075E8C" w14:textId="77777777" w:rsidTr="3FDD7532">
        <w:tc>
          <w:tcPr>
            <w:tcW w:w="2072" w:type="dxa"/>
          </w:tcPr>
          <w:p w14:paraId="6A3CE394" w14:textId="692B4744" w:rsidR="003B03E6" w:rsidRDefault="003B03E6" w:rsidP="00730D7D">
            <w:pPr>
              <w:rPr>
                <w:lang w:val="en-US"/>
              </w:rPr>
            </w:pPr>
            <w:r>
              <w:rPr>
                <w:lang w:val="en-US"/>
              </w:rPr>
              <w:t>3.7 Host a data-sharing platform</w:t>
            </w:r>
          </w:p>
        </w:tc>
        <w:tc>
          <w:tcPr>
            <w:tcW w:w="7283" w:type="dxa"/>
          </w:tcPr>
          <w:p w14:paraId="3CF39CE0" w14:textId="23F4452B" w:rsidR="003B03E6" w:rsidRDefault="00BB726E" w:rsidP="00730D7D">
            <w:pPr>
              <w:rPr>
                <w:lang w:val="en-US"/>
              </w:rPr>
            </w:pPr>
            <w:r>
              <w:rPr>
                <w:lang w:val="en-US"/>
              </w:rPr>
              <w:t>Continue to p</w:t>
            </w:r>
            <w:r w:rsidR="003B03E6" w:rsidRPr="0BED9869">
              <w:rPr>
                <w:lang w:val="en-US"/>
              </w:rPr>
              <w:t>rovide a data-sharing platform operated by MassGIS for stakeholders across the state.</w:t>
            </w:r>
          </w:p>
        </w:tc>
      </w:tr>
    </w:tbl>
    <w:p w14:paraId="1ABA4B35" w14:textId="0EC17304" w:rsidR="002C39F9" w:rsidRDefault="000449AC" w:rsidP="002C39F9">
      <w:pPr>
        <w:pStyle w:val="Heading4"/>
      </w:pPr>
      <w:r>
        <w:t xml:space="preserve">Implementation </w:t>
      </w:r>
      <w:r w:rsidR="002C39F9">
        <w:t>Considerations</w:t>
      </w:r>
    </w:p>
    <w:p w14:paraId="4664C537" w14:textId="5EE2CD10" w:rsidR="00750971" w:rsidRDefault="00750971" w:rsidP="00DB7E4F">
      <w:pPr>
        <w:pStyle w:val="NoSpacing"/>
      </w:pPr>
      <w:r w:rsidRPr="2ABB44E2">
        <w:rPr>
          <w:lang w:val="en-US"/>
        </w:rPr>
        <w:t>The following dependencies, challenges, and constraints should be considered in implementing the Goal 3 objectives:</w:t>
      </w:r>
    </w:p>
    <w:p w14:paraId="33B95320" w14:textId="4E163E67" w:rsidR="00FF7887" w:rsidRDefault="000F6F0B" w:rsidP="00DB7E4F">
      <w:pPr>
        <w:pStyle w:val="NoSpacing"/>
        <w:numPr>
          <w:ilvl w:val="0"/>
          <w:numId w:val="36"/>
        </w:numPr>
      </w:pPr>
      <w:r w:rsidRPr="2ABB44E2">
        <w:rPr>
          <w:lang w:val="en-US"/>
        </w:rPr>
        <w:t xml:space="preserve">Many data governance and data development </w:t>
      </w:r>
      <w:r w:rsidR="00800E93" w:rsidRPr="2ABB44E2">
        <w:rPr>
          <w:lang w:val="en-US"/>
        </w:rPr>
        <w:t>objectives</w:t>
      </w:r>
      <w:r w:rsidR="00880813" w:rsidRPr="2ABB44E2">
        <w:rPr>
          <w:lang w:val="en-US"/>
        </w:rPr>
        <w:t xml:space="preserve">, such </w:t>
      </w:r>
      <w:r w:rsidR="00BA0E54" w:rsidRPr="2ABB44E2">
        <w:rPr>
          <w:lang w:val="en-US"/>
        </w:rPr>
        <w:t xml:space="preserve">as establishing working groups and </w:t>
      </w:r>
      <w:r w:rsidR="005B6F6E" w:rsidRPr="2ABB44E2">
        <w:rPr>
          <w:lang w:val="en-US"/>
        </w:rPr>
        <w:t>assessing agency needs and capabilities, can be conducted concurrently</w:t>
      </w:r>
      <w:r w:rsidR="00800E93" w:rsidRPr="2ABB44E2">
        <w:rPr>
          <w:lang w:val="en-US"/>
        </w:rPr>
        <w:t xml:space="preserve"> because of the overlap in </w:t>
      </w:r>
      <w:r w:rsidR="00237C65" w:rsidRPr="2ABB44E2">
        <w:rPr>
          <w:lang w:val="en-US"/>
        </w:rPr>
        <w:t>stakeholder participation</w:t>
      </w:r>
    </w:p>
    <w:p w14:paraId="573A3F7D" w14:textId="5003FD50" w:rsidR="00237C65" w:rsidRDefault="00601930" w:rsidP="00DB7E4F">
      <w:pPr>
        <w:pStyle w:val="NoSpacing"/>
        <w:numPr>
          <w:ilvl w:val="0"/>
          <w:numId w:val="36"/>
        </w:numPr>
      </w:pPr>
      <w:r>
        <w:t xml:space="preserve">Resource constraints may limit smaller </w:t>
      </w:r>
      <w:r w:rsidR="0022409E">
        <w:t>entities’ degree of participation in multiple, concurrent data activities</w:t>
      </w:r>
      <w:r w:rsidR="00106910">
        <w:t xml:space="preserve"> and should be mitigated</w:t>
      </w:r>
    </w:p>
    <w:p w14:paraId="30EFEF64" w14:textId="24EC659D" w:rsidR="0022409E" w:rsidRDefault="002D729A" w:rsidP="00DB7E4F">
      <w:pPr>
        <w:pStyle w:val="NoSpacing"/>
        <w:numPr>
          <w:ilvl w:val="0"/>
          <w:numId w:val="36"/>
        </w:numPr>
      </w:pPr>
      <w:r>
        <w:t xml:space="preserve">Development of framework themes can be </w:t>
      </w:r>
      <w:r w:rsidR="00E64223">
        <w:t xml:space="preserve">staggered over time </w:t>
      </w:r>
      <w:r w:rsidR="00B7618D">
        <w:t>to accommodate stakeholders</w:t>
      </w:r>
    </w:p>
    <w:p w14:paraId="34033F3D" w14:textId="641169F0" w:rsidR="00B00499" w:rsidRDefault="00B00499" w:rsidP="00DB7E4F">
      <w:pPr>
        <w:pStyle w:val="NoSpacing"/>
        <w:numPr>
          <w:ilvl w:val="0"/>
          <w:numId w:val="36"/>
        </w:numPr>
      </w:pPr>
      <w:r>
        <w:t xml:space="preserve">Supply chain development can begin </w:t>
      </w:r>
      <w:r w:rsidR="001F5F76">
        <w:t>with formalizing efforts</w:t>
      </w:r>
      <w:r w:rsidR="00FF3FD6">
        <w:t xml:space="preserve"> by</w:t>
      </w:r>
      <w:r w:rsidR="005C5DA7">
        <w:t xml:space="preserve"> existing data contributors before </w:t>
      </w:r>
      <w:r w:rsidR="00FF3FD6">
        <w:t>new pipelines are designed and implemented</w:t>
      </w:r>
    </w:p>
    <w:p w14:paraId="1357B38F" w14:textId="083FE30C" w:rsidR="002C39F9" w:rsidRDefault="00F44334" w:rsidP="002C39F9">
      <w:pPr>
        <w:pStyle w:val="NoSpacing"/>
        <w:numPr>
          <w:ilvl w:val="0"/>
          <w:numId w:val="36"/>
        </w:numPr>
      </w:pPr>
      <w:r>
        <w:t xml:space="preserve">Consistent framework data development is highly dependent on </w:t>
      </w:r>
      <w:r w:rsidR="00957F64">
        <w:t>availability of funding and other resources</w:t>
      </w:r>
    </w:p>
    <w:p w14:paraId="1C28EE7D" w14:textId="4D018752" w:rsidR="00BB726E" w:rsidRPr="002C39F9" w:rsidRDefault="00BB726E" w:rsidP="002C39F9">
      <w:pPr>
        <w:pStyle w:val="NoSpacing"/>
        <w:numPr>
          <w:ilvl w:val="0"/>
          <w:numId w:val="36"/>
        </w:numPr>
      </w:pPr>
      <w:r w:rsidRPr="11F1068E">
        <w:rPr>
          <w:lang w:val="en-US"/>
        </w:rPr>
        <w:t>MassGIS currently provides a data sharing platform, aligned and integrated with the State’s overall data platform; this geospatial data platform should be continued as part of the broader data sharing effort by the Commonwealth</w:t>
      </w:r>
    </w:p>
    <w:p w14:paraId="421A65B5" w14:textId="529F5189" w:rsidR="701C01A0" w:rsidRDefault="701C01A0" w:rsidP="6358ABBA">
      <w:pPr>
        <w:pStyle w:val="Heading1"/>
        <w:rPr>
          <w:lang w:val="en-US"/>
        </w:rPr>
      </w:pPr>
      <w:bookmarkStart w:id="27" w:name="_Toc168399951"/>
      <w:bookmarkStart w:id="28" w:name="_Toc195085344"/>
      <w:r w:rsidRPr="6358ABBA">
        <w:rPr>
          <w:lang w:val="en-US"/>
        </w:rPr>
        <w:t>Implementing the Plan</w:t>
      </w:r>
      <w:bookmarkEnd w:id="27"/>
      <w:bookmarkEnd w:id="28"/>
    </w:p>
    <w:p w14:paraId="5335A31E" w14:textId="77777777" w:rsidR="001B08E3" w:rsidRDefault="0020216C" w:rsidP="00DB7E4F">
      <w:pPr>
        <w:pStyle w:val="NoSpacing"/>
        <w:rPr>
          <w:lang w:val="en-US"/>
        </w:rPr>
      </w:pPr>
      <w:r>
        <w:rPr>
          <w:lang w:val="en-US"/>
        </w:rPr>
        <w:t>The geospatial strategy should be approached like any other long-term project implementation. As discussed earlier, the logic of the strategy is simple.</w:t>
      </w:r>
      <w:r w:rsidR="00E63C91">
        <w:rPr>
          <w:lang w:val="en-US"/>
        </w:rPr>
        <w:t xml:space="preserve"> Executing the actions to put the strategy in place involves a variety of government agencies and other stakeholder participants, administrative, fiscal, and legislative processes. This section of the document </w:t>
      </w:r>
      <w:r w:rsidR="2C792BFF" w:rsidRPr="18DF0D5E">
        <w:rPr>
          <w:lang w:val="en-US"/>
        </w:rPr>
        <w:t>gives</w:t>
      </w:r>
      <w:r w:rsidR="00E63C91">
        <w:rPr>
          <w:lang w:val="en-US"/>
        </w:rPr>
        <w:t xml:space="preserve"> guidance on </w:t>
      </w:r>
      <w:r w:rsidR="00E63C91" w:rsidRPr="581B06BD">
        <w:rPr>
          <w:lang w:val="en-US"/>
        </w:rPr>
        <w:t>achiev</w:t>
      </w:r>
      <w:r w:rsidR="4F2D57AB" w:rsidRPr="581B06BD">
        <w:rPr>
          <w:lang w:val="en-US"/>
        </w:rPr>
        <w:t>ing</w:t>
      </w:r>
      <w:r w:rsidR="00E63C91">
        <w:rPr>
          <w:lang w:val="en-US"/>
        </w:rPr>
        <w:t xml:space="preserve"> the goals by accomplishing recommended actions, approaching all actions as an integrated project. </w:t>
      </w:r>
      <w:bookmarkStart w:id="29" w:name="_Toc168399952"/>
    </w:p>
    <w:p w14:paraId="7887F64D" w14:textId="1D7CAE41" w:rsidR="001B08E3" w:rsidRDefault="00E63C91" w:rsidP="001B08E3">
      <w:pPr>
        <w:pStyle w:val="Heading2"/>
        <w:rPr>
          <w:lang w:val="en-US"/>
        </w:rPr>
      </w:pPr>
      <w:bookmarkStart w:id="30" w:name="_Toc195085345"/>
      <w:proofErr w:type="gramStart"/>
      <w:r>
        <w:rPr>
          <w:lang w:val="en-US"/>
        </w:rPr>
        <w:t>Dependenc</w:t>
      </w:r>
      <w:r w:rsidR="00106910">
        <w:rPr>
          <w:lang w:val="en-US"/>
        </w:rPr>
        <w:t>i</w:t>
      </w:r>
      <w:r>
        <w:rPr>
          <w:lang w:val="en-US"/>
        </w:rPr>
        <w:t>es</w:t>
      </w:r>
      <w:proofErr w:type="gramEnd"/>
      <w:r>
        <w:rPr>
          <w:lang w:val="en-US"/>
        </w:rPr>
        <w:t xml:space="preserve"> Between Recommendations</w:t>
      </w:r>
      <w:bookmarkEnd w:id="29"/>
      <w:bookmarkEnd w:id="30"/>
    </w:p>
    <w:p w14:paraId="02097473" w14:textId="1AED15DF" w:rsidR="001B08E3" w:rsidRDefault="001B08E3" w:rsidP="00DB7E4F">
      <w:pPr>
        <w:pStyle w:val="NoSpacing"/>
        <w:rPr>
          <w:lang w:val="en-US"/>
        </w:rPr>
      </w:pPr>
      <w:r>
        <w:rPr>
          <w:lang w:val="en-US"/>
        </w:rPr>
        <w:t>T</w:t>
      </w:r>
      <w:r w:rsidR="00E63C91">
        <w:rPr>
          <w:lang w:val="en-US"/>
        </w:rPr>
        <w:t xml:space="preserve">he three goals have a total of 19 recommendations. There </w:t>
      </w:r>
      <w:r w:rsidR="0020216C">
        <w:rPr>
          <w:lang w:val="en-US"/>
        </w:rPr>
        <w:t>are dependencies between the</w:t>
      </w:r>
      <w:r w:rsidR="00E63C91">
        <w:rPr>
          <w:lang w:val="en-US"/>
        </w:rPr>
        <w:t xml:space="preserve"> recommendations, crossing goal boundaries</w:t>
      </w:r>
      <w:r w:rsidR="0020216C">
        <w:rPr>
          <w:lang w:val="en-US"/>
        </w:rPr>
        <w:t xml:space="preserve"> (Figure 3). </w:t>
      </w:r>
      <w:r w:rsidR="008743EA">
        <w:rPr>
          <w:lang w:val="en-US"/>
        </w:rPr>
        <w:t>For example, geospatial data governance (Recommendation 2.1) relies upon MaGICC and MassGIS working together (Recommendations 1.</w:t>
      </w:r>
      <w:r w:rsidR="00AD533D">
        <w:rPr>
          <w:lang w:val="en-US"/>
        </w:rPr>
        <w:t>1</w:t>
      </w:r>
      <w:r w:rsidR="008743EA">
        <w:rPr>
          <w:lang w:val="en-US"/>
        </w:rPr>
        <w:t xml:space="preserve"> and 1.</w:t>
      </w:r>
      <w:r w:rsidR="00AD533D">
        <w:rPr>
          <w:lang w:val="en-US"/>
        </w:rPr>
        <w:t>2</w:t>
      </w:r>
      <w:r w:rsidR="008743EA">
        <w:rPr>
          <w:lang w:val="en-US"/>
        </w:rPr>
        <w:t xml:space="preserve">) and then initiating work that leads to data governance and standards for authoritative data. Implementing the geospatial strategy </w:t>
      </w:r>
      <w:r w:rsidR="00E63C91">
        <w:rPr>
          <w:lang w:val="en-US"/>
        </w:rPr>
        <w:t>is</w:t>
      </w:r>
      <w:r w:rsidR="008743EA">
        <w:rPr>
          <w:lang w:val="en-US"/>
        </w:rPr>
        <w:t xml:space="preserve"> necessarily incremental, with accomplishments toward one goal enabling progress in another goal. </w:t>
      </w:r>
    </w:p>
    <w:p w14:paraId="18FC70EC" w14:textId="4D18E138" w:rsidR="00DE6D5E" w:rsidRDefault="00DE6D5E" w:rsidP="00DB7E4F">
      <w:pPr>
        <w:pStyle w:val="NoSpacing"/>
        <w:rPr>
          <w:lang w:val="en-US"/>
        </w:rPr>
      </w:pPr>
    </w:p>
    <w:p w14:paraId="1BA2E39D" w14:textId="4E851136" w:rsidR="00E63C91" w:rsidRDefault="00A047EE" w:rsidP="00952B47">
      <w:pPr>
        <w:pStyle w:val="NoSpacing"/>
        <w:spacing w:after="120"/>
        <w:rPr>
          <w:lang w:val="en-US"/>
        </w:rPr>
      </w:pPr>
      <w:r>
        <w:rPr>
          <w:noProof/>
          <w:lang w:val="en-US"/>
        </w:rPr>
        <w:lastRenderedPageBreak/>
        <w:drawing>
          <wp:anchor distT="0" distB="0" distL="114300" distR="114300" simplePos="0" relativeHeight="251659264" behindDoc="0" locked="0" layoutInCell="1" allowOverlap="1" wp14:anchorId="38916732" wp14:editId="28942854">
            <wp:simplePos x="0" y="0"/>
            <wp:positionH relativeFrom="column">
              <wp:posOffset>0</wp:posOffset>
            </wp:positionH>
            <wp:positionV relativeFrom="paragraph">
              <wp:posOffset>1537335</wp:posOffset>
            </wp:positionV>
            <wp:extent cx="5943600" cy="3554095"/>
            <wp:effectExtent l="0" t="0" r="0" b="8255"/>
            <wp:wrapTopAndBottom/>
            <wp:docPr id="494450052" name="Picture 1" descr="Diagram, schemat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50052" name="Picture 1" descr="Diagram, schematic&#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3600" cy="3554095"/>
                    </a:xfrm>
                    <a:prstGeom prst="rect">
                      <a:avLst/>
                    </a:prstGeom>
                  </pic:spPr>
                </pic:pic>
              </a:graphicData>
            </a:graphic>
          </wp:anchor>
        </w:drawing>
      </w:r>
      <w:r w:rsidR="00E63C91" w:rsidRPr="5F22A0E2">
        <w:rPr>
          <w:lang w:val="en-US"/>
        </w:rPr>
        <w:t>The interdependency of many recommendations is expected because the three goals work together</w:t>
      </w:r>
      <w:r w:rsidR="0008059E">
        <w:rPr>
          <w:lang w:val="en-US"/>
        </w:rPr>
        <w:t xml:space="preserve"> and inform one another</w:t>
      </w:r>
      <w:r w:rsidR="00E63C91" w:rsidRPr="5F22A0E2">
        <w:rPr>
          <w:lang w:val="en-US"/>
        </w:rPr>
        <w:t xml:space="preserve">. </w:t>
      </w:r>
      <w:r w:rsidR="002B3792">
        <w:rPr>
          <w:lang w:val="en-US"/>
        </w:rPr>
        <w:t>The</w:t>
      </w:r>
      <w:r w:rsidR="006519E6">
        <w:rPr>
          <w:lang w:val="en-US"/>
        </w:rPr>
        <w:t>se</w:t>
      </w:r>
      <w:r w:rsidR="002B3792">
        <w:rPr>
          <w:lang w:val="en-US"/>
        </w:rPr>
        <w:t xml:space="preserve"> interdependencies</w:t>
      </w:r>
      <w:r w:rsidR="00E63C91" w:rsidRPr="5F22A0E2">
        <w:rPr>
          <w:lang w:val="en-US"/>
        </w:rPr>
        <w:t xml:space="preserve"> provide a basis for building a work plan that will put the geospatial strategy in place. As Figure 3 shows, two recommendations are fundamental: convening MaGICC and MassGIS implementing</w:t>
      </w:r>
      <w:r w:rsidR="00DE6D5E">
        <w:rPr>
          <w:lang w:val="en-US"/>
        </w:rPr>
        <w:t xml:space="preserve"> </w:t>
      </w:r>
      <w:r w:rsidR="000C0FF8">
        <w:rPr>
          <w:lang w:val="en-US"/>
        </w:rPr>
        <w:t xml:space="preserve">key </w:t>
      </w:r>
      <w:r w:rsidR="00556F7C">
        <w:rPr>
          <w:lang w:val="en-US"/>
        </w:rPr>
        <w:t>activities discussed and recommended by MaGICC, once empaneled.</w:t>
      </w:r>
      <w:r w:rsidR="00AD533D">
        <w:rPr>
          <w:lang w:val="en-US"/>
        </w:rPr>
        <w:t xml:space="preserve"> </w:t>
      </w:r>
      <w:r w:rsidR="00E63C91" w:rsidRPr="5F22A0E2">
        <w:rPr>
          <w:lang w:val="en-US"/>
        </w:rPr>
        <w:t>These, in turn</w:t>
      </w:r>
      <w:r w:rsidR="42548355" w:rsidRPr="7240DBA2">
        <w:rPr>
          <w:lang w:val="en-US"/>
        </w:rPr>
        <w:t>,</w:t>
      </w:r>
      <w:r w:rsidR="00E63C91" w:rsidRPr="5F22A0E2">
        <w:rPr>
          <w:lang w:val="en-US"/>
        </w:rPr>
        <w:t xml:space="preserve"> lead to many other actions but many fall into two groups. The first group is improving or building formal data governance policies. The second group is increasing </w:t>
      </w:r>
      <w:proofErr w:type="gramStart"/>
      <w:r w:rsidR="00E63C91" w:rsidRPr="5F22A0E2">
        <w:rPr>
          <w:lang w:val="en-US"/>
        </w:rPr>
        <w:t>engagement</w:t>
      </w:r>
      <w:proofErr w:type="gramEnd"/>
      <w:r w:rsidR="00E63C91" w:rsidRPr="5F22A0E2">
        <w:rPr>
          <w:lang w:val="en-US"/>
        </w:rPr>
        <w:t xml:space="preserve"> of the entire stakeholder community through improved communication and collaboration. The action groups rely on each other: without a strong governance framework in which to improve and maintain authoritative data, an active, collaborative stakeholder community</w:t>
      </w:r>
      <w:r w:rsidR="002B3792">
        <w:rPr>
          <w:lang w:val="en-US"/>
        </w:rPr>
        <w:t xml:space="preserve"> will not be sustainable</w:t>
      </w:r>
      <w:r w:rsidR="00E63C91" w:rsidRPr="5F22A0E2">
        <w:rPr>
          <w:lang w:val="en-US"/>
        </w:rPr>
        <w:t xml:space="preserve">. </w:t>
      </w:r>
    </w:p>
    <w:p w14:paraId="08588C25" w14:textId="77777777" w:rsidR="00EB675D" w:rsidRDefault="00EB675D" w:rsidP="00EB675D">
      <w:pPr>
        <w:pStyle w:val="Caption"/>
        <w:spacing w:after="120"/>
        <w:ind w:left="270"/>
      </w:pPr>
      <w:r w:rsidRPr="11F1068E">
        <w:rPr>
          <w:lang w:val="en-US"/>
        </w:rPr>
        <w:t xml:space="preserve">Figure </w:t>
      </w:r>
      <w:fldSimple w:instr=" SEQ Figure \* ARABIC ">
        <w:r>
          <w:rPr>
            <w:noProof/>
          </w:rPr>
          <w:t>3</w:t>
        </w:r>
      </w:fldSimple>
      <w:r w:rsidRPr="11F1068E">
        <w:rPr>
          <w:lang w:val="en-US"/>
        </w:rPr>
        <w:t xml:space="preserve">. </w:t>
      </w:r>
      <w:proofErr w:type="gramStart"/>
      <w:r w:rsidRPr="11F1068E">
        <w:rPr>
          <w:lang w:val="en-US"/>
        </w:rPr>
        <w:t>Dependencies</w:t>
      </w:r>
      <w:proofErr w:type="gramEnd"/>
      <w:r w:rsidRPr="11F1068E">
        <w:rPr>
          <w:lang w:val="en-US"/>
        </w:rPr>
        <w:t xml:space="preserve"> between recommendations. Recommendations are colored by strategic goal. Solid outlines are recommendations that support building formal data governance policies, large dashes are those supporting enhanced communication and collaboration, small dashes are fundamental precursors to most other objectives.</w:t>
      </w:r>
    </w:p>
    <w:p w14:paraId="22E845A7" w14:textId="2B00B780" w:rsidR="00F00175" w:rsidRPr="00FA73C9" w:rsidRDefault="000B0121" w:rsidP="00DB7E4F">
      <w:pPr>
        <w:pStyle w:val="NoSpacing"/>
        <w:rPr>
          <w:lang w:val="en-US"/>
        </w:rPr>
      </w:pPr>
      <w:r w:rsidRPr="5F22A0E2">
        <w:rPr>
          <w:lang w:val="en-US"/>
        </w:rPr>
        <w:t xml:space="preserve">Funding is a dependency identified in </w:t>
      </w:r>
      <w:r w:rsidR="00E63C91" w:rsidRPr="5F22A0E2">
        <w:rPr>
          <w:lang w:val="en-US"/>
        </w:rPr>
        <w:t>many of the recommended actions. Pursuing the geospatial strategy without stable funding is risky because it may involve effort that is productive in the near-term but fails in later years. However, funding for actions that further the strategy is needed incrementally</w:t>
      </w:r>
      <w:r w:rsidR="008C3198" w:rsidRPr="5F22A0E2">
        <w:rPr>
          <w:lang w:val="en-US"/>
        </w:rPr>
        <w:t xml:space="preserve">, as </w:t>
      </w:r>
      <w:r w:rsidR="006D72A6">
        <w:rPr>
          <w:lang w:val="en-US"/>
        </w:rPr>
        <w:t xml:space="preserve">shown in </w:t>
      </w:r>
      <w:r w:rsidR="008C3198" w:rsidRPr="5F22A0E2">
        <w:rPr>
          <w:lang w:val="en-US"/>
        </w:rPr>
        <w:t>Figure 3. A subsequent funding need follows to support statewide authoritative data (above current funds already doing so). As a formal governance framework is built for the stewardship, creation, and maintenance of authoritative datasets, it will be possible to estimate those costs</w:t>
      </w:r>
      <w:r w:rsidRPr="5F22A0E2">
        <w:rPr>
          <w:lang w:val="en-US"/>
        </w:rPr>
        <w:t xml:space="preserve"> (Recommendation 3.2)</w:t>
      </w:r>
      <w:r w:rsidR="008C3198" w:rsidRPr="5F22A0E2">
        <w:rPr>
          <w:lang w:val="en-US"/>
        </w:rPr>
        <w:t xml:space="preserve">. </w:t>
      </w:r>
      <w:r w:rsidRPr="5F22A0E2">
        <w:rPr>
          <w:lang w:val="en-US"/>
        </w:rPr>
        <w:t xml:space="preserve">Depending on how stewardship, creation, and maintenance are situated in the governance framework for any given dataset, regional and thematic collaborations, partnerships, agreements, and co-production of spatial data may also need funding (Recommendation 3.4) as part of building stable data supply chains (Recommendation 3.3). </w:t>
      </w:r>
      <w:r w:rsidR="00930E3D">
        <w:rPr>
          <w:lang w:val="en-US"/>
        </w:rPr>
        <w:t>R</w:t>
      </w:r>
      <w:r w:rsidRPr="5F22A0E2">
        <w:rPr>
          <w:lang w:val="en-US"/>
        </w:rPr>
        <w:t xml:space="preserve">egional collaborations and </w:t>
      </w:r>
      <w:r w:rsidR="00930E3D">
        <w:rPr>
          <w:lang w:val="en-US"/>
        </w:rPr>
        <w:t xml:space="preserve">other </w:t>
      </w:r>
      <w:r w:rsidRPr="5F22A0E2">
        <w:rPr>
          <w:lang w:val="en-US"/>
        </w:rPr>
        <w:t>partnerships may also need funding for purposes other than statewide authoritative data</w:t>
      </w:r>
      <w:r w:rsidR="002B3792">
        <w:rPr>
          <w:lang w:val="en-US"/>
        </w:rPr>
        <w:t>. F</w:t>
      </w:r>
      <w:r w:rsidR="00925676" w:rsidRPr="5F22A0E2">
        <w:rPr>
          <w:lang w:val="en-US"/>
        </w:rPr>
        <w:t>unding and resources for partners and collaborative work (R</w:t>
      </w:r>
      <w:r w:rsidRPr="5F22A0E2">
        <w:rPr>
          <w:lang w:val="en-US"/>
        </w:rPr>
        <w:t>ecommendation 3.4</w:t>
      </w:r>
      <w:r w:rsidR="00925676" w:rsidRPr="5F22A0E2">
        <w:rPr>
          <w:lang w:val="en-US"/>
        </w:rPr>
        <w:t>)</w:t>
      </w:r>
      <w:r w:rsidRPr="5F22A0E2">
        <w:rPr>
          <w:lang w:val="en-US"/>
        </w:rPr>
        <w:t xml:space="preserve"> </w:t>
      </w:r>
      <w:r w:rsidR="00930E3D">
        <w:rPr>
          <w:lang w:val="en-US"/>
        </w:rPr>
        <w:t>are potential</w:t>
      </w:r>
      <w:r w:rsidRPr="5F22A0E2">
        <w:rPr>
          <w:lang w:val="en-US"/>
        </w:rPr>
        <w:t xml:space="preserve"> future cost</w:t>
      </w:r>
      <w:r w:rsidR="00930E3D">
        <w:rPr>
          <w:lang w:val="en-US"/>
        </w:rPr>
        <w:t>s</w:t>
      </w:r>
      <w:r w:rsidRPr="5F22A0E2">
        <w:rPr>
          <w:lang w:val="en-US"/>
        </w:rPr>
        <w:t xml:space="preserve"> that will need to be estimated later in the </w:t>
      </w:r>
      <w:r w:rsidR="000931F3">
        <w:rPr>
          <w:lang w:val="en-US"/>
        </w:rPr>
        <w:t xml:space="preserve">implementation of the </w:t>
      </w:r>
      <w:r w:rsidRPr="5F22A0E2">
        <w:rPr>
          <w:lang w:val="en-US"/>
        </w:rPr>
        <w:t>geospatial strategy.</w:t>
      </w:r>
    </w:p>
    <w:p w14:paraId="0839C456" w14:textId="77777777" w:rsidR="001B08E3" w:rsidRDefault="009412D1" w:rsidP="00EB675D">
      <w:pPr>
        <w:pStyle w:val="Heading2"/>
        <w:spacing w:before="240" w:after="0" w:line="274" w:lineRule="auto"/>
        <w:rPr>
          <w:lang w:val="en-US"/>
        </w:rPr>
      </w:pPr>
      <w:bookmarkStart w:id="31" w:name="_Toc195085346"/>
      <w:r>
        <w:rPr>
          <w:lang w:val="en-US"/>
        </w:rPr>
        <w:lastRenderedPageBreak/>
        <w:t>Milestones</w:t>
      </w:r>
      <w:bookmarkEnd w:id="31"/>
    </w:p>
    <w:p w14:paraId="3279EFAB" w14:textId="5853393F" w:rsidR="00A032AF" w:rsidRDefault="009412D1" w:rsidP="00A047EE">
      <w:pPr>
        <w:keepNext/>
        <w:spacing w:line="240" w:lineRule="auto"/>
        <w:rPr>
          <w:lang w:val="en-US"/>
        </w:rPr>
      </w:pPr>
      <w:r>
        <w:rPr>
          <w:lang w:val="en-US"/>
        </w:rPr>
        <w:t>The table in Figure 4 indicates the high</w:t>
      </w:r>
      <w:r w:rsidR="001B08E3">
        <w:rPr>
          <w:lang w:val="en-US"/>
        </w:rPr>
        <w:t>-</w:t>
      </w:r>
      <w:r>
        <w:rPr>
          <w:lang w:val="en-US"/>
        </w:rPr>
        <w:t xml:space="preserve">level deliverables and the approximate milestone dates for which those deliverables are expected to be achieved. </w:t>
      </w:r>
      <w:r w:rsidR="004A3BE7">
        <w:rPr>
          <w:lang w:val="en-US"/>
        </w:rPr>
        <w:t xml:space="preserve">Some of the objectives in the plan are ongoing, thus there are not discrete deliverables or milestones for those objectives. </w:t>
      </w:r>
      <w:r>
        <w:rPr>
          <w:lang w:val="en-US"/>
        </w:rPr>
        <w:t xml:space="preserve">A business plan be developed for each of the three goals in the Strategy. The business plans will contain more detailed implementation objectives and deliverables, along with more specific timelines and dates for each deliverable. </w:t>
      </w:r>
    </w:p>
    <w:tbl>
      <w:tblPr>
        <w:tblW w:w="8370" w:type="dxa"/>
        <w:tblInd w:w="558" w:type="dxa"/>
        <w:tblBorders>
          <w:top w:val="single" w:sz="4" w:space="0" w:color="9999FF"/>
          <w:left w:val="single" w:sz="4" w:space="0" w:color="9999FF"/>
          <w:bottom w:val="single" w:sz="4" w:space="0" w:color="9999FF"/>
          <w:right w:val="single" w:sz="4" w:space="0" w:color="9999FF"/>
          <w:insideH w:val="single" w:sz="4" w:space="0" w:color="9999FF"/>
          <w:insideV w:val="single" w:sz="4" w:space="0" w:color="9999FF"/>
        </w:tblBorders>
        <w:tblLook w:val="01E0" w:firstRow="1" w:lastRow="1" w:firstColumn="1" w:lastColumn="1" w:noHBand="0" w:noVBand="0"/>
      </w:tblPr>
      <w:tblGrid>
        <w:gridCol w:w="1800"/>
        <w:gridCol w:w="4950"/>
        <w:gridCol w:w="1620"/>
      </w:tblGrid>
      <w:tr w:rsidR="009412D1" w:rsidRPr="00242463" w14:paraId="69475431" w14:textId="77777777" w:rsidTr="008A242F">
        <w:tc>
          <w:tcPr>
            <w:tcW w:w="1800" w:type="dxa"/>
            <w:shd w:val="clear" w:color="auto" w:fill="336699"/>
          </w:tcPr>
          <w:p w14:paraId="57EC15C6" w14:textId="77777777" w:rsidR="009412D1" w:rsidRPr="00242463" w:rsidRDefault="009412D1" w:rsidP="008A242F">
            <w:pPr>
              <w:pStyle w:val="BlockText"/>
              <w:ind w:left="378" w:hanging="125"/>
              <w:jc w:val="center"/>
              <w:rPr>
                <w:b/>
                <w:color w:val="FFFFFF"/>
              </w:rPr>
            </w:pPr>
            <w:r w:rsidRPr="00242463">
              <w:rPr>
                <w:b/>
                <w:color w:val="FFFFFF"/>
              </w:rPr>
              <w:t>Objective</w:t>
            </w:r>
          </w:p>
        </w:tc>
        <w:tc>
          <w:tcPr>
            <w:tcW w:w="4950" w:type="dxa"/>
            <w:shd w:val="clear" w:color="auto" w:fill="336699"/>
          </w:tcPr>
          <w:p w14:paraId="170C30D0" w14:textId="77777777" w:rsidR="009412D1" w:rsidRPr="00242463" w:rsidRDefault="009412D1" w:rsidP="008A242F">
            <w:pPr>
              <w:pStyle w:val="BlockText"/>
              <w:ind w:left="378" w:hanging="125"/>
              <w:jc w:val="center"/>
              <w:rPr>
                <w:b/>
                <w:color w:val="FFFFFF"/>
              </w:rPr>
            </w:pPr>
            <w:r w:rsidRPr="00242463">
              <w:rPr>
                <w:b/>
                <w:color w:val="FFFFFF"/>
              </w:rPr>
              <w:t>Deliverable</w:t>
            </w:r>
          </w:p>
        </w:tc>
        <w:tc>
          <w:tcPr>
            <w:tcW w:w="1620" w:type="dxa"/>
            <w:shd w:val="clear" w:color="auto" w:fill="336699"/>
          </w:tcPr>
          <w:p w14:paraId="49B96AE9" w14:textId="77777777" w:rsidR="009412D1" w:rsidRPr="00242463" w:rsidRDefault="009412D1" w:rsidP="008A242F">
            <w:pPr>
              <w:pStyle w:val="BlockText"/>
              <w:ind w:left="378" w:hanging="125"/>
              <w:jc w:val="center"/>
              <w:rPr>
                <w:b/>
                <w:color w:val="FFFFFF"/>
              </w:rPr>
            </w:pPr>
            <w:r w:rsidRPr="00242463">
              <w:rPr>
                <w:b/>
                <w:color w:val="FFFFFF"/>
              </w:rPr>
              <w:t>Milestone</w:t>
            </w:r>
          </w:p>
        </w:tc>
      </w:tr>
      <w:tr w:rsidR="009412D1" w:rsidRPr="00242463" w14:paraId="2B5AB289" w14:textId="77777777" w:rsidTr="008A242F">
        <w:tc>
          <w:tcPr>
            <w:tcW w:w="1800" w:type="dxa"/>
            <w:shd w:val="clear" w:color="auto" w:fill="auto"/>
          </w:tcPr>
          <w:p w14:paraId="7075DD0D" w14:textId="77777777" w:rsidR="009412D1" w:rsidRPr="00242463" w:rsidRDefault="009412D1" w:rsidP="008A242F">
            <w:pPr>
              <w:pStyle w:val="BlockText"/>
              <w:spacing w:after="0"/>
              <w:ind w:left="378" w:hanging="125"/>
              <w:jc w:val="left"/>
              <w:rPr>
                <w:sz w:val="20"/>
                <w:szCs w:val="20"/>
              </w:rPr>
            </w:pPr>
            <w:r w:rsidRPr="00242463">
              <w:rPr>
                <w:rFonts w:ascii="Arial" w:hAnsi="Arial" w:cs="Arial"/>
                <w:color w:val="auto"/>
                <w:sz w:val="20"/>
                <w:szCs w:val="20"/>
              </w:rPr>
              <w:t>Objective</w:t>
            </w:r>
            <w:r w:rsidRPr="00242463">
              <w:rPr>
                <w:rFonts w:ascii="Arial" w:hAnsi="Arial" w:cs="Arial"/>
                <w:sz w:val="20"/>
                <w:szCs w:val="20"/>
              </w:rPr>
              <w:t xml:space="preserve"> 1.1</w:t>
            </w:r>
          </w:p>
        </w:tc>
        <w:tc>
          <w:tcPr>
            <w:tcW w:w="4950" w:type="dxa"/>
            <w:shd w:val="clear" w:color="auto" w:fill="auto"/>
          </w:tcPr>
          <w:p w14:paraId="74AE2239" w14:textId="77777777" w:rsidR="009412D1" w:rsidRPr="00242463" w:rsidRDefault="009412D1" w:rsidP="008A242F">
            <w:pPr>
              <w:pStyle w:val="BlockText"/>
              <w:ind w:left="378" w:hanging="125"/>
              <w:jc w:val="left"/>
              <w:rPr>
                <w:rFonts w:ascii="Arial" w:hAnsi="Arial" w:cs="Arial"/>
                <w:color w:val="auto"/>
                <w:sz w:val="20"/>
                <w:szCs w:val="20"/>
              </w:rPr>
            </w:pPr>
            <w:proofErr w:type="gramStart"/>
            <w:r w:rsidRPr="00242463">
              <w:rPr>
                <w:rFonts w:ascii="Arial" w:hAnsi="Arial" w:cs="Arial"/>
                <w:color w:val="auto"/>
                <w:sz w:val="20"/>
                <w:szCs w:val="20"/>
              </w:rPr>
              <w:t>Convene</w:t>
            </w:r>
            <w:proofErr w:type="gramEnd"/>
            <w:r w:rsidRPr="00242463">
              <w:rPr>
                <w:rFonts w:ascii="Arial" w:hAnsi="Arial" w:cs="Arial"/>
                <w:color w:val="auto"/>
                <w:sz w:val="20"/>
                <w:szCs w:val="20"/>
              </w:rPr>
              <w:t xml:space="preserve"> the Massachusetts Geospatial Information Coordinating Council</w:t>
            </w:r>
          </w:p>
        </w:tc>
        <w:tc>
          <w:tcPr>
            <w:tcW w:w="1620" w:type="dxa"/>
            <w:shd w:val="clear" w:color="auto" w:fill="auto"/>
          </w:tcPr>
          <w:p w14:paraId="5763D121" w14:textId="77777777" w:rsidR="009412D1" w:rsidRPr="00242463" w:rsidRDefault="009412D1" w:rsidP="008A242F">
            <w:pPr>
              <w:pStyle w:val="BlockText"/>
              <w:spacing w:before="0" w:after="0"/>
              <w:ind w:left="378" w:hanging="125"/>
              <w:rPr>
                <w:sz w:val="20"/>
                <w:szCs w:val="20"/>
              </w:rPr>
            </w:pPr>
            <w:r w:rsidRPr="00242463">
              <w:rPr>
                <w:sz w:val="20"/>
                <w:szCs w:val="20"/>
              </w:rPr>
              <w:t>June 2025</w:t>
            </w:r>
          </w:p>
        </w:tc>
      </w:tr>
      <w:tr w:rsidR="009412D1" w:rsidRPr="00242463" w14:paraId="3D7BD4C8" w14:textId="77777777" w:rsidTr="008A242F">
        <w:tc>
          <w:tcPr>
            <w:tcW w:w="1800" w:type="dxa"/>
            <w:shd w:val="clear" w:color="auto" w:fill="auto"/>
          </w:tcPr>
          <w:p w14:paraId="517FF98D" w14:textId="77777777" w:rsidR="009412D1" w:rsidRPr="00242463" w:rsidRDefault="009412D1" w:rsidP="008A242F">
            <w:pPr>
              <w:pStyle w:val="BlockText"/>
              <w:spacing w:after="0"/>
              <w:ind w:left="378" w:hanging="125"/>
              <w:jc w:val="left"/>
              <w:rPr>
                <w:sz w:val="20"/>
                <w:szCs w:val="20"/>
              </w:rPr>
            </w:pPr>
            <w:r w:rsidRPr="00242463">
              <w:rPr>
                <w:rFonts w:ascii="Arial" w:hAnsi="Arial" w:cs="Arial"/>
                <w:color w:val="auto"/>
                <w:sz w:val="20"/>
                <w:szCs w:val="20"/>
              </w:rPr>
              <w:t>Objective</w:t>
            </w:r>
            <w:r w:rsidRPr="00242463">
              <w:rPr>
                <w:rFonts w:ascii="Arial" w:hAnsi="Arial" w:cs="Arial"/>
                <w:sz w:val="20"/>
                <w:szCs w:val="20"/>
              </w:rPr>
              <w:t xml:space="preserve"> 1.3</w:t>
            </w:r>
          </w:p>
        </w:tc>
        <w:tc>
          <w:tcPr>
            <w:tcW w:w="4950" w:type="dxa"/>
            <w:shd w:val="clear" w:color="auto" w:fill="auto"/>
          </w:tcPr>
          <w:p w14:paraId="35957083" w14:textId="77777777" w:rsidR="009412D1" w:rsidRPr="00242463" w:rsidRDefault="009412D1" w:rsidP="008A242F">
            <w:pPr>
              <w:pStyle w:val="BlockText"/>
              <w:ind w:left="378" w:hanging="125"/>
              <w:jc w:val="left"/>
              <w:rPr>
                <w:rFonts w:ascii="Arial" w:hAnsi="Arial" w:cs="Arial"/>
                <w:color w:val="auto"/>
                <w:sz w:val="20"/>
                <w:szCs w:val="20"/>
              </w:rPr>
            </w:pPr>
            <w:r w:rsidRPr="00242463">
              <w:rPr>
                <w:rFonts w:ascii="Arial" w:hAnsi="Arial" w:cs="Arial"/>
                <w:color w:val="auto"/>
                <w:sz w:val="20"/>
                <w:szCs w:val="20"/>
              </w:rPr>
              <w:t>Establish sustainable MSDI funding</w:t>
            </w:r>
          </w:p>
        </w:tc>
        <w:tc>
          <w:tcPr>
            <w:tcW w:w="1620" w:type="dxa"/>
            <w:shd w:val="clear" w:color="auto" w:fill="auto"/>
          </w:tcPr>
          <w:p w14:paraId="410A26B5" w14:textId="77777777" w:rsidR="009412D1" w:rsidRPr="00242463" w:rsidRDefault="009412D1" w:rsidP="008A242F">
            <w:pPr>
              <w:pStyle w:val="BlockText"/>
              <w:spacing w:before="0" w:after="0"/>
              <w:ind w:left="378" w:hanging="125"/>
              <w:rPr>
                <w:sz w:val="20"/>
                <w:szCs w:val="20"/>
              </w:rPr>
            </w:pPr>
            <w:r w:rsidRPr="00242463">
              <w:rPr>
                <w:sz w:val="20"/>
                <w:szCs w:val="20"/>
              </w:rPr>
              <w:t>July 2027</w:t>
            </w:r>
          </w:p>
        </w:tc>
      </w:tr>
      <w:tr w:rsidR="009412D1" w:rsidRPr="00242463" w14:paraId="2D447ABC" w14:textId="77777777" w:rsidTr="008A242F">
        <w:tc>
          <w:tcPr>
            <w:tcW w:w="1800" w:type="dxa"/>
            <w:shd w:val="clear" w:color="auto" w:fill="auto"/>
          </w:tcPr>
          <w:p w14:paraId="529ECD21" w14:textId="77777777" w:rsidR="009412D1" w:rsidRPr="00242463" w:rsidRDefault="009412D1" w:rsidP="008A242F">
            <w:pPr>
              <w:pStyle w:val="BlockText"/>
              <w:spacing w:after="0"/>
              <w:ind w:left="378" w:hanging="125"/>
              <w:jc w:val="left"/>
              <w:rPr>
                <w:sz w:val="20"/>
                <w:szCs w:val="20"/>
              </w:rPr>
            </w:pPr>
            <w:r w:rsidRPr="00242463">
              <w:rPr>
                <w:rFonts w:ascii="Arial" w:hAnsi="Arial" w:cs="Arial"/>
                <w:color w:val="auto"/>
                <w:sz w:val="20"/>
                <w:szCs w:val="20"/>
              </w:rPr>
              <w:t>Objective</w:t>
            </w:r>
            <w:r w:rsidRPr="00242463">
              <w:rPr>
                <w:rFonts w:ascii="Arial" w:hAnsi="Arial" w:cs="Arial"/>
                <w:sz w:val="20"/>
                <w:szCs w:val="20"/>
              </w:rPr>
              <w:t xml:space="preserve"> 2.1</w:t>
            </w:r>
          </w:p>
        </w:tc>
        <w:tc>
          <w:tcPr>
            <w:tcW w:w="4950" w:type="dxa"/>
            <w:shd w:val="clear" w:color="auto" w:fill="auto"/>
          </w:tcPr>
          <w:p w14:paraId="313047FA" w14:textId="77777777" w:rsidR="009412D1" w:rsidRPr="00242463" w:rsidRDefault="009412D1" w:rsidP="008A242F">
            <w:pPr>
              <w:pStyle w:val="BlockText"/>
              <w:ind w:left="378" w:hanging="125"/>
              <w:jc w:val="left"/>
              <w:rPr>
                <w:rFonts w:ascii="Arial" w:hAnsi="Arial" w:cs="Arial"/>
                <w:color w:val="auto"/>
                <w:sz w:val="20"/>
                <w:szCs w:val="20"/>
              </w:rPr>
            </w:pPr>
            <w:r w:rsidRPr="00242463">
              <w:rPr>
                <w:rFonts w:ascii="Arial" w:hAnsi="Arial" w:cs="Arial"/>
                <w:color w:val="auto"/>
                <w:sz w:val="20"/>
                <w:szCs w:val="20"/>
              </w:rPr>
              <w:t>Define geospatial Framework data themes</w:t>
            </w:r>
          </w:p>
        </w:tc>
        <w:tc>
          <w:tcPr>
            <w:tcW w:w="1620" w:type="dxa"/>
            <w:shd w:val="clear" w:color="auto" w:fill="auto"/>
          </w:tcPr>
          <w:p w14:paraId="24460542" w14:textId="77777777" w:rsidR="009412D1" w:rsidRPr="00242463" w:rsidRDefault="009412D1" w:rsidP="008A242F">
            <w:pPr>
              <w:pStyle w:val="BlockText"/>
              <w:spacing w:before="0" w:after="0"/>
              <w:ind w:left="378" w:hanging="125"/>
              <w:rPr>
                <w:sz w:val="20"/>
                <w:szCs w:val="20"/>
              </w:rPr>
            </w:pPr>
            <w:r w:rsidRPr="00242463">
              <w:rPr>
                <w:sz w:val="20"/>
                <w:szCs w:val="20"/>
              </w:rPr>
              <w:t>Aug 2025</w:t>
            </w:r>
          </w:p>
        </w:tc>
      </w:tr>
      <w:tr w:rsidR="009412D1" w:rsidRPr="00242463" w14:paraId="15018770" w14:textId="77777777" w:rsidTr="008A242F">
        <w:tc>
          <w:tcPr>
            <w:tcW w:w="1800" w:type="dxa"/>
            <w:shd w:val="clear" w:color="auto" w:fill="auto"/>
          </w:tcPr>
          <w:p w14:paraId="37255C42" w14:textId="77777777" w:rsidR="009412D1" w:rsidRPr="00242463" w:rsidRDefault="009412D1" w:rsidP="008A242F">
            <w:pPr>
              <w:pStyle w:val="BlockText"/>
              <w:spacing w:after="0"/>
              <w:ind w:left="378" w:hanging="125"/>
              <w:jc w:val="left"/>
              <w:rPr>
                <w:sz w:val="20"/>
                <w:szCs w:val="20"/>
              </w:rPr>
            </w:pPr>
            <w:r w:rsidRPr="00242463">
              <w:rPr>
                <w:rFonts w:ascii="Arial" w:hAnsi="Arial" w:cs="Arial"/>
                <w:color w:val="auto"/>
                <w:sz w:val="20"/>
                <w:szCs w:val="20"/>
              </w:rPr>
              <w:t>Objective</w:t>
            </w:r>
            <w:r w:rsidRPr="00242463">
              <w:rPr>
                <w:rFonts w:ascii="Arial" w:hAnsi="Arial" w:cs="Arial"/>
                <w:sz w:val="20"/>
                <w:szCs w:val="20"/>
              </w:rPr>
              <w:t xml:space="preserve"> 2.1</w:t>
            </w:r>
          </w:p>
        </w:tc>
        <w:tc>
          <w:tcPr>
            <w:tcW w:w="4950" w:type="dxa"/>
            <w:shd w:val="clear" w:color="auto" w:fill="auto"/>
          </w:tcPr>
          <w:p w14:paraId="2F512146" w14:textId="77777777" w:rsidR="009412D1" w:rsidRPr="00242463" w:rsidRDefault="009412D1" w:rsidP="008A242F">
            <w:pPr>
              <w:pStyle w:val="BlockText"/>
              <w:ind w:left="378" w:hanging="125"/>
              <w:jc w:val="left"/>
              <w:rPr>
                <w:rFonts w:ascii="Arial" w:hAnsi="Arial" w:cs="Arial"/>
                <w:color w:val="auto"/>
                <w:sz w:val="20"/>
                <w:szCs w:val="20"/>
              </w:rPr>
            </w:pPr>
            <w:r w:rsidRPr="00242463">
              <w:rPr>
                <w:rFonts w:ascii="Arial" w:hAnsi="Arial" w:cs="Arial"/>
                <w:color w:val="auto"/>
                <w:sz w:val="20"/>
                <w:szCs w:val="20"/>
              </w:rPr>
              <w:t>Prioritize Framework data themes</w:t>
            </w:r>
          </w:p>
        </w:tc>
        <w:tc>
          <w:tcPr>
            <w:tcW w:w="1620" w:type="dxa"/>
            <w:shd w:val="clear" w:color="auto" w:fill="auto"/>
          </w:tcPr>
          <w:p w14:paraId="56765757" w14:textId="77777777" w:rsidR="009412D1" w:rsidRPr="00242463" w:rsidRDefault="009412D1" w:rsidP="008A242F">
            <w:pPr>
              <w:pStyle w:val="BlockText"/>
              <w:spacing w:before="0" w:after="0"/>
              <w:ind w:left="378" w:hanging="125"/>
              <w:rPr>
                <w:sz w:val="20"/>
                <w:szCs w:val="20"/>
              </w:rPr>
            </w:pPr>
            <w:r w:rsidRPr="00242463">
              <w:rPr>
                <w:sz w:val="20"/>
                <w:szCs w:val="20"/>
              </w:rPr>
              <w:t>Nov 2025</w:t>
            </w:r>
          </w:p>
        </w:tc>
      </w:tr>
      <w:tr w:rsidR="009412D1" w:rsidRPr="00242463" w14:paraId="33143BEB" w14:textId="77777777" w:rsidTr="008A242F">
        <w:tc>
          <w:tcPr>
            <w:tcW w:w="1800" w:type="dxa"/>
            <w:shd w:val="clear" w:color="auto" w:fill="auto"/>
          </w:tcPr>
          <w:p w14:paraId="76B59D90" w14:textId="77777777" w:rsidR="009412D1" w:rsidRPr="00242463" w:rsidRDefault="009412D1" w:rsidP="008A242F">
            <w:pPr>
              <w:pStyle w:val="BlockText"/>
              <w:spacing w:after="0"/>
              <w:ind w:left="378" w:hanging="125"/>
              <w:jc w:val="left"/>
              <w:rPr>
                <w:sz w:val="20"/>
                <w:szCs w:val="20"/>
              </w:rPr>
            </w:pPr>
            <w:r w:rsidRPr="00242463">
              <w:rPr>
                <w:rFonts w:ascii="Arial" w:hAnsi="Arial" w:cs="Arial"/>
                <w:color w:val="auto"/>
                <w:sz w:val="20"/>
                <w:szCs w:val="20"/>
              </w:rPr>
              <w:t>Objective</w:t>
            </w:r>
            <w:r w:rsidRPr="00242463">
              <w:rPr>
                <w:rFonts w:ascii="Arial" w:hAnsi="Arial" w:cs="Arial"/>
                <w:sz w:val="20"/>
                <w:szCs w:val="20"/>
              </w:rPr>
              <w:t xml:space="preserve"> 2.2</w:t>
            </w:r>
          </w:p>
        </w:tc>
        <w:tc>
          <w:tcPr>
            <w:tcW w:w="4950" w:type="dxa"/>
            <w:shd w:val="clear" w:color="auto" w:fill="auto"/>
          </w:tcPr>
          <w:p w14:paraId="306AA143" w14:textId="77777777" w:rsidR="009412D1" w:rsidRPr="00242463" w:rsidRDefault="009412D1" w:rsidP="008A242F">
            <w:pPr>
              <w:pStyle w:val="BlockText"/>
              <w:ind w:left="378" w:hanging="125"/>
              <w:jc w:val="left"/>
              <w:rPr>
                <w:rFonts w:ascii="Arial" w:hAnsi="Arial" w:cs="Arial"/>
                <w:color w:val="auto"/>
                <w:sz w:val="20"/>
                <w:szCs w:val="20"/>
              </w:rPr>
            </w:pPr>
            <w:r w:rsidRPr="00242463">
              <w:rPr>
                <w:rFonts w:ascii="Arial" w:hAnsi="Arial" w:cs="Arial"/>
                <w:color w:val="auto"/>
                <w:sz w:val="20"/>
                <w:szCs w:val="20"/>
              </w:rPr>
              <w:t>Convene Framework Implementation Team</w:t>
            </w:r>
          </w:p>
        </w:tc>
        <w:tc>
          <w:tcPr>
            <w:tcW w:w="1620" w:type="dxa"/>
            <w:shd w:val="clear" w:color="auto" w:fill="auto"/>
          </w:tcPr>
          <w:p w14:paraId="05B95C3D" w14:textId="77777777" w:rsidR="009412D1" w:rsidRPr="00242463" w:rsidRDefault="009412D1" w:rsidP="008A242F">
            <w:pPr>
              <w:pStyle w:val="BlockText"/>
              <w:ind w:left="378" w:hanging="125"/>
              <w:rPr>
                <w:sz w:val="20"/>
                <w:szCs w:val="20"/>
              </w:rPr>
            </w:pPr>
            <w:r w:rsidRPr="00242463">
              <w:rPr>
                <w:sz w:val="20"/>
                <w:szCs w:val="20"/>
              </w:rPr>
              <w:t>Sept 2025</w:t>
            </w:r>
          </w:p>
        </w:tc>
      </w:tr>
      <w:tr w:rsidR="009412D1" w:rsidRPr="00242463" w14:paraId="5E3F74C4" w14:textId="77777777" w:rsidTr="008A242F">
        <w:tc>
          <w:tcPr>
            <w:tcW w:w="1800" w:type="dxa"/>
            <w:shd w:val="clear" w:color="auto" w:fill="auto"/>
          </w:tcPr>
          <w:p w14:paraId="2A4B8335" w14:textId="77777777" w:rsidR="009412D1" w:rsidRPr="00242463" w:rsidRDefault="009412D1" w:rsidP="008A242F">
            <w:pPr>
              <w:pStyle w:val="BlockText"/>
              <w:spacing w:after="0"/>
              <w:ind w:left="378" w:hanging="125"/>
              <w:jc w:val="left"/>
              <w:rPr>
                <w:sz w:val="20"/>
                <w:szCs w:val="20"/>
              </w:rPr>
            </w:pPr>
            <w:r w:rsidRPr="00242463">
              <w:rPr>
                <w:rFonts w:ascii="Arial" w:hAnsi="Arial" w:cs="Arial"/>
                <w:color w:val="auto"/>
                <w:sz w:val="20"/>
                <w:szCs w:val="20"/>
              </w:rPr>
              <w:t>Objective</w:t>
            </w:r>
            <w:r w:rsidRPr="00242463">
              <w:rPr>
                <w:rFonts w:ascii="Arial" w:hAnsi="Arial" w:cs="Arial"/>
                <w:sz w:val="20"/>
                <w:szCs w:val="20"/>
              </w:rPr>
              <w:t xml:space="preserve"> 2.3</w:t>
            </w:r>
          </w:p>
        </w:tc>
        <w:tc>
          <w:tcPr>
            <w:tcW w:w="4950" w:type="dxa"/>
            <w:shd w:val="clear" w:color="auto" w:fill="auto"/>
          </w:tcPr>
          <w:p w14:paraId="2DF5641E" w14:textId="77777777" w:rsidR="009412D1" w:rsidRPr="00242463" w:rsidRDefault="009412D1" w:rsidP="008A242F">
            <w:pPr>
              <w:pStyle w:val="BlockText"/>
              <w:ind w:left="378" w:hanging="125"/>
              <w:jc w:val="left"/>
              <w:rPr>
                <w:rFonts w:ascii="Arial" w:hAnsi="Arial" w:cs="Arial"/>
                <w:color w:val="auto"/>
                <w:sz w:val="20"/>
                <w:szCs w:val="20"/>
              </w:rPr>
            </w:pPr>
            <w:r w:rsidRPr="00242463">
              <w:rPr>
                <w:rFonts w:ascii="Arial" w:hAnsi="Arial" w:cs="Arial"/>
                <w:color w:val="auto"/>
                <w:sz w:val="20"/>
                <w:szCs w:val="20"/>
              </w:rPr>
              <w:t>Draft geospatial data governance guideline</w:t>
            </w:r>
          </w:p>
        </w:tc>
        <w:tc>
          <w:tcPr>
            <w:tcW w:w="1620" w:type="dxa"/>
            <w:shd w:val="clear" w:color="auto" w:fill="auto"/>
          </w:tcPr>
          <w:p w14:paraId="3A0EA0E6" w14:textId="77777777" w:rsidR="009412D1" w:rsidRPr="00242463" w:rsidRDefault="009412D1" w:rsidP="008A242F">
            <w:pPr>
              <w:pStyle w:val="BlockText"/>
              <w:spacing w:before="0" w:after="0"/>
              <w:ind w:left="378" w:hanging="125"/>
              <w:rPr>
                <w:sz w:val="20"/>
                <w:szCs w:val="20"/>
              </w:rPr>
            </w:pPr>
            <w:r w:rsidRPr="00242463">
              <w:rPr>
                <w:sz w:val="20"/>
                <w:szCs w:val="20"/>
              </w:rPr>
              <w:t>March 2026</w:t>
            </w:r>
          </w:p>
        </w:tc>
      </w:tr>
      <w:tr w:rsidR="009412D1" w:rsidRPr="00242463" w14:paraId="1A2560C3" w14:textId="77777777" w:rsidTr="008A242F">
        <w:tc>
          <w:tcPr>
            <w:tcW w:w="1800" w:type="dxa"/>
            <w:shd w:val="clear" w:color="auto" w:fill="auto"/>
          </w:tcPr>
          <w:p w14:paraId="436F5B8B" w14:textId="77777777" w:rsidR="009412D1" w:rsidRPr="00242463" w:rsidRDefault="009412D1" w:rsidP="008A242F">
            <w:pPr>
              <w:pStyle w:val="BlockText"/>
              <w:spacing w:after="0"/>
              <w:ind w:left="378" w:hanging="125"/>
              <w:jc w:val="left"/>
              <w:rPr>
                <w:sz w:val="20"/>
                <w:szCs w:val="20"/>
              </w:rPr>
            </w:pPr>
            <w:r w:rsidRPr="00242463">
              <w:rPr>
                <w:rFonts w:ascii="Arial" w:hAnsi="Arial" w:cs="Arial"/>
                <w:color w:val="auto"/>
                <w:sz w:val="20"/>
                <w:szCs w:val="20"/>
              </w:rPr>
              <w:t>Objective</w:t>
            </w:r>
            <w:r w:rsidRPr="00242463">
              <w:rPr>
                <w:rFonts w:ascii="Arial" w:hAnsi="Arial" w:cs="Arial"/>
                <w:sz w:val="20"/>
                <w:szCs w:val="20"/>
              </w:rPr>
              <w:t xml:space="preserve"> 2.3</w:t>
            </w:r>
          </w:p>
        </w:tc>
        <w:tc>
          <w:tcPr>
            <w:tcW w:w="4950" w:type="dxa"/>
            <w:shd w:val="clear" w:color="auto" w:fill="auto"/>
          </w:tcPr>
          <w:p w14:paraId="2217C342" w14:textId="77777777" w:rsidR="009412D1" w:rsidRPr="00242463" w:rsidRDefault="009412D1" w:rsidP="008A242F">
            <w:pPr>
              <w:pStyle w:val="BlockText"/>
              <w:ind w:left="378" w:hanging="125"/>
              <w:jc w:val="left"/>
              <w:rPr>
                <w:rFonts w:ascii="Arial" w:hAnsi="Arial" w:cs="Arial"/>
                <w:color w:val="auto"/>
                <w:sz w:val="20"/>
                <w:szCs w:val="20"/>
              </w:rPr>
            </w:pPr>
            <w:r w:rsidRPr="00242463">
              <w:rPr>
                <w:rFonts w:ascii="Arial" w:hAnsi="Arial" w:cs="Arial"/>
                <w:color w:val="auto"/>
                <w:sz w:val="20"/>
                <w:szCs w:val="20"/>
              </w:rPr>
              <w:t>FIT/MaGICC adopt governance guideline</w:t>
            </w:r>
          </w:p>
        </w:tc>
        <w:tc>
          <w:tcPr>
            <w:tcW w:w="1620" w:type="dxa"/>
            <w:shd w:val="clear" w:color="auto" w:fill="auto"/>
          </w:tcPr>
          <w:p w14:paraId="04AA73B4" w14:textId="77777777" w:rsidR="009412D1" w:rsidRPr="00242463" w:rsidRDefault="009412D1" w:rsidP="008A242F">
            <w:pPr>
              <w:pStyle w:val="BlockText"/>
              <w:ind w:left="378" w:hanging="125"/>
              <w:rPr>
                <w:sz w:val="20"/>
                <w:szCs w:val="20"/>
              </w:rPr>
            </w:pPr>
            <w:r w:rsidRPr="00242463">
              <w:rPr>
                <w:sz w:val="20"/>
                <w:szCs w:val="20"/>
              </w:rPr>
              <w:t>June 2026</w:t>
            </w:r>
          </w:p>
        </w:tc>
      </w:tr>
      <w:tr w:rsidR="009412D1" w:rsidRPr="00242463" w14:paraId="2B0FB1EC" w14:textId="77777777" w:rsidTr="008A242F">
        <w:tc>
          <w:tcPr>
            <w:tcW w:w="1800" w:type="dxa"/>
            <w:shd w:val="clear" w:color="auto" w:fill="auto"/>
          </w:tcPr>
          <w:p w14:paraId="26FDDE4D" w14:textId="77777777" w:rsidR="009412D1" w:rsidRPr="00242463" w:rsidRDefault="009412D1" w:rsidP="008A242F">
            <w:pPr>
              <w:pStyle w:val="BlockText"/>
              <w:spacing w:after="0"/>
              <w:ind w:left="378" w:hanging="125"/>
              <w:jc w:val="left"/>
              <w:rPr>
                <w:sz w:val="20"/>
                <w:szCs w:val="20"/>
              </w:rPr>
            </w:pPr>
            <w:r w:rsidRPr="00242463">
              <w:rPr>
                <w:rFonts w:ascii="Arial" w:hAnsi="Arial" w:cs="Arial"/>
                <w:color w:val="auto"/>
                <w:sz w:val="20"/>
                <w:szCs w:val="20"/>
              </w:rPr>
              <w:t>Objective</w:t>
            </w:r>
            <w:r w:rsidRPr="00242463">
              <w:rPr>
                <w:rFonts w:ascii="Arial" w:hAnsi="Arial" w:cs="Arial"/>
                <w:sz w:val="20"/>
                <w:szCs w:val="20"/>
              </w:rPr>
              <w:t xml:space="preserve"> 2.6</w:t>
            </w:r>
          </w:p>
        </w:tc>
        <w:tc>
          <w:tcPr>
            <w:tcW w:w="4950" w:type="dxa"/>
            <w:shd w:val="clear" w:color="auto" w:fill="auto"/>
          </w:tcPr>
          <w:p w14:paraId="7445F20E" w14:textId="77777777" w:rsidR="009412D1" w:rsidRPr="00242463" w:rsidRDefault="009412D1" w:rsidP="008A242F">
            <w:pPr>
              <w:pStyle w:val="BlockText"/>
              <w:ind w:left="378" w:hanging="125"/>
              <w:jc w:val="left"/>
              <w:rPr>
                <w:rFonts w:ascii="Arial" w:hAnsi="Arial" w:cs="Arial"/>
                <w:color w:val="auto"/>
                <w:sz w:val="20"/>
                <w:szCs w:val="20"/>
              </w:rPr>
            </w:pPr>
            <w:r w:rsidRPr="00242463">
              <w:rPr>
                <w:rFonts w:ascii="Arial" w:hAnsi="Arial" w:cs="Arial"/>
                <w:color w:val="auto"/>
                <w:sz w:val="20"/>
                <w:szCs w:val="20"/>
              </w:rPr>
              <w:t>Develop MaGICC communication plan</w:t>
            </w:r>
          </w:p>
        </w:tc>
        <w:tc>
          <w:tcPr>
            <w:tcW w:w="1620" w:type="dxa"/>
            <w:shd w:val="clear" w:color="auto" w:fill="auto"/>
          </w:tcPr>
          <w:p w14:paraId="3A640B3B" w14:textId="77777777" w:rsidR="009412D1" w:rsidRPr="00242463" w:rsidRDefault="009412D1" w:rsidP="008A242F">
            <w:pPr>
              <w:pStyle w:val="BlockText"/>
              <w:spacing w:before="0" w:after="0"/>
              <w:ind w:left="378" w:hanging="125"/>
              <w:rPr>
                <w:sz w:val="20"/>
                <w:szCs w:val="20"/>
              </w:rPr>
            </w:pPr>
            <w:r w:rsidRPr="00242463">
              <w:rPr>
                <w:sz w:val="20"/>
                <w:szCs w:val="20"/>
              </w:rPr>
              <w:t>Nov 2025</w:t>
            </w:r>
          </w:p>
        </w:tc>
      </w:tr>
      <w:tr w:rsidR="009412D1" w:rsidRPr="00242463" w14:paraId="65A1E3F6" w14:textId="77777777" w:rsidTr="008A242F">
        <w:tc>
          <w:tcPr>
            <w:tcW w:w="1800" w:type="dxa"/>
            <w:shd w:val="clear" w:color="auto" w:fill="auto"/>
          </w:tcPr>
          <w:p w14:paraId="14297C42" w14:textId="77777777" w:rsidR="009412D1" w:rsidRPr="00242463" w:rsidRDefault="009412D1" w:rsidP="008A242F">
            <w:pPr>
              <w:pStyle w:val="BlockText"/>
              <w:spacing w:after="0"/>
              <w:ind w:left="378" w:hanging="125"/>
              <w:jc w:val="left"/>
              <w:rPr>
                <w:rFonts w:ascii="Arial" w:hAnsi="Arial" w:cs="Arial"/>
                <w:color w:val="auto"/>
                <w:sz w:val="20"/>
                <w:szCs w:val="20"/>
              </w:rPr>
            </w:pPr>
            <w:r w:rsidRPr="00242463">
              <w:rPr>
                <w:rFonts w:ascii="Arial" w:hAnsi="Arial" w:cs="Arial"/>
                <w:color w:val="auto"/>
                <w:sz w:val="20"/>
                <w:szCs w:val="20"/>
              </w:rPr>
              <w:t>Objective 2.6</w:t>
            </w:r>
          </w:p>
        </w:tc>
        <w:tc>
          <w:tcPr>
            <w:tcW w:w="4950" w:type="dxa"/>
            <w:shd w:val="clear" w:color="auto" w:fill="auto"/>
          </w:tcPr>
          <w:p w14:paraId="1690BB6F" w14:textId="77777777" w:rsidR="009412D1" w:rsidRPr="00242463" w:rsidRDefault="009412D1" w:rsidP="008A242F">
            <w:pPr>
              <w:pStyle w:val="BlockText"/>
              <w:ind w:left="378" w:hanging="125"/>
              <w:jc w:val="left"/>
              <w:rPr>
                <w:rFonts w:ascii="Arial" w:hAnsi="Arial" w:cs="Arial"/>
                <w:color w:val="auto"/>
                <w:sz w:val="20"/>
                <w:szCs w:val="20"/>
              </w:rPr>
            </w:pPr>
            <w:r w:rsidRPr="00242463">
              <w:rPr>
                <w:rFonts w:ascii="Arial" w:hAnsi="Arial" w:cs="Arial"/>
                <w:color w:val="auto"/>
                <w:sz w:val="20"/>
                <w:szCs w:val="20"/>
              </w:rPr>
              <w:t>Initiate MaGICC communication channels</w:t>
            </w:r>
          </w:p>
        </w:tc>
        <w:tc>
          <w:tcPr>
            <w:tcW w:w="1620" w:type="dxa"/>
            <w:shd w:val="clear" w:color="auto" w:fill="auto"/>
            <w:vAlign w:val="center"/>
          </w:tcPr>
          <w:p w14:paraId="4973416E" w14:textId="77777777" w:rsidR="009412D1" w:rsidRPr="00242463" w:rsidRDefault="009412D1" w:rsidP="008A242F">
            <w:pPr>
              <w:pStyle w:val="BlockText"/>
              <w:spacing w:before="0" w:after="0"/>
              <w:ind w:left="378" w:hanging="125"/>
              <w:jc w:val="left"/>
              <w:rPr>
                <w:sz w:val="20"/>
                <w:szCs w:val="20"/>
              </w:rPr>
            </w:pPr>
            <w:r w:rsidRPr="00242463">
              <w:rPr>
                <w:sz w:val="20"/>
                <w:szCs w:val="20"/>
              </w:rPr>
              <w:t>Dec 2025</w:t>
            </w:r>
          </w:p>
        </w:tc>
      </w:tr>
      <w:tr w:rsidR="009412D1" w:rsidRPr="00242463" w14:paraId="19F57001" w14:textId="77777777" w:rsidTr="008A242F">
        <w:tc>
          <w:tcPr>
            <w:tcW w:w="1800" w:type="dxa"/>
            <w:shd w:val="clear" w:color="auto" w:fill="auto"/>
          </w:tcPr>
          <w:p w14:paraId="0EB34DC1" w14:textId="77777777" w:rsidR="009412D1" w:rsidRPr="00242463" w:rsidRDefault="009412D1" w:rsidP="008A242F">
            <w:pPr>
              <w:pStyle w:val="BlockText"/>
              <w:spacing w:after="0"/>
              <w:ind w:left="378" w:hanging="125"/>
              <w:jc w:val="left"/>
              <w:rPr>
                <w:rFonts w:ascii="Arial" w:hAnsi="Arial" w:cs="Arial"/>
                <w:color w:val="auto"/>
                <w:sz w:val="20"/>
                <w:szCs w:val="20"/>
              </w:rPr>
            </w:pPr>
            <w:r w:rsidRPr="00242463">
              <w:rPr>
                <w:rFonts w:ascii="Arial" w:hAnsi="Arial" w:cs="Arial"/>
                <w:color w:val="auto"/>
                <w:sz w:val="20"/>
                <w:szCs w:val="20"/>
              </w:rPr>
              <w:t>Objective 3.1</w:t>
            </w:r>
          </w:p>
        </w:tc>
        <w:tc>
          <w:tcPr>
            <w:tcW w:w="4950" w:type="dxa"/>
            <w:shd w:val="clear" w:color="auto" w:fill="auto"/>
          </w:tcPr>
          <w:p w14:paraId="0FBAA27C" w14:textId="77777777" w:rsidR="009412D1" w:rsidRPr="00242463" w:rsidRDefault="009412D1" w:rsidP="008A242F">
            <w:pPr>
              <w:pStyle w:val="BlockText"/>
              <w:ind w:left="378" w:hanging="125"/>
              <w:jc w:val="left"/>
              <w:rPr>
                <w:rFonts w:ascii="Arial" w:hAnsi="Arial" w:cs="Arial"/>
                <w:color w:val="auto"/>
                <w:sz w:val="20"/>
                <w:szCs w:val="20"/>
              </w:rPr>
            </w:pPr>
            <w:r w:rsidRPr="00242463">
              <w:rPr>
                <w:rFonts w:ascii="Arial" w:hAnsi="Arial" w:cs="Arial"/>
                <w:color w:val="auto"/>
                <w:sz w:val="20"/>
                <w:szCs w:val="20"/>
              </w:rPr>
              <w:t>Assessment of agency GIS needs and capabilities</w:t>
            </w:r>
          </w:p>
        </w:tc>
        <w:tc>
          <w:tcPr>
            <w:tcW w:w="1620" w:type="dxa"/>
            <w:shd w:val="clear" w:color="auto" w:fill="auto"/>
            <w:vAlign w:val="center"/>
          </w:tcPr>
          <w:p w14:paraId="05F81976" w14:textId="77777777" w:rsidR="009412D1" w:rsidRPr="00242463" w:rsidRDefault="009412D1" w:rsidP="008A242F">
            <w:pPr>
              <w:pStyle w:val="BlockText"/>
              <w:spacing w:before="0" w:after="0"/>
              <w:ind w:left="378" w:hanging="125"/>
              <w:jc w:val="left"/>
              <w:rPr>
                <w:sz w:val="20"/>
                <w:szCs w:val="20"/>
              </w:rPr>
            </w:pPr>
            <w:r w:rsidRPr="00242463">
              <w:rPr>
                <w:sz w:val="20"/>
                <w:szCs w:val="20"/>
              </w:rPr>
              <w:t>June 2026</w:t>
            </w:r>
          </w:p>
        </w:tc>
      </w:tr>
      <w:tr w:rsidR="009412D1" w:rsidRPr="00242463" w14:paraId="622F9353" w14:textId="77777777" w:rsidTr="008A242F">
        <w:tc>
          <w:tcPr>
            <w:tcW w:w="1800" w:type="dxa"/>
            <w:shd w:val="clear" w:color="auto" w:fill="auto"/>
          </w:tcPr>
          <w:p w14:paraId="77D68950" w14:textId="77777777" w:rsidR="009412D1" w:rsidRPr="00242463" w:rsidRDefault="009412D1" w:rsidP="008A242F">
            <w:pPr>
              <w:pStyle w:val="BlockText"/>
              <w:spacing w:after="0"/>
              <w:ind w:left="378" w:hanging="125"/>
              <w:jc w:val="left"/>
              <w:rPr>
                <w:rFonts w:ascii="Arial" w:hAnsi="Arial" w:cs="Arial"/>
                <w:color w:val="auto"/>
                <w:sz w:val="20"/>
                <w:szCs w:val="20"/>
              </w:rPr>
            </w:pPr>
            <w:r w:rsidRPr="00242463">
              <w:rPr>
                <w:rFonts w:ascii="Arial" w:hAnsi="Arial" w:cs="Arial"/>
                <w:color w:val="auto"/>
                <w:sz w:val="20"/>
                <w:szCs w:val="20"/>
              </w:rPr>
              <w:t>Objective 3.2</w:t>
            </w:r>
          </w:p>
        </w:tc>
        <w:tc>
          <w:tcPr>
            <w:tcW w:w="4950" w:type="dxa"/>
            <w:shd w:val="clear" w:color="auto" w:fill="auto"/>
          </w:tcPr>
          <w:p w14:paraId="7C5EAFAE" w14:textId="77777777" w:rsidR="009412D1" w:rsidRPr="00242463" w:rsidRDefault="009412D1" w:rsidP="008A242F">
            <w:pPr>
              <w:pStyle w:val="BlockText"/>
              <w:ind w:left="378" w:hanging="125"/>
              <w:jc w:val="left"/>
              <w:rPr>
                <w:rFonts w:ascii="Arial" w:hAnsi="Arial" w:cs="Arial"/>
                <w:color w:val="auto"/>
                <w:sz w:val="20"/>
                <w:szCs w:val="20"/>
              </w:rPr>
            </w:pPr>
            <w:r w:rsidRPr="00242463">
              <w:rPr>
                <w:rFonts w:ascii="Arial" w:hAnsi="Arial" w:cs="Arial"/>
                <w:color w:val="auto"/>
                <w:sz w:val="20"/>
                <w:szCs w:val="20"/>
              </w:rPr>
              <w:t>Operational funding for Framework program</w:t>
            </w:r>
          </w:p>
        </w:tc>
        <w:tc>
          <w:tcPr>
            <w:tcW w:w="1620" w:type="dxa"/>
            <w:shd w:val="clear" w:color="auto" w:fill="auto"/>
            <w:vAlign w:val="center"/>
          </w:tcPr>
          <w:p w14:paraId="57869C86" w14:textId="77777777" w:rsidR="009412D1" w:rsidRPr="00242463" w:rsidRDefault="009412D1" w:rsidP="008A242F">
            <w:pPr>
              <w:pStyle w:val="BlockText"/>
              <w:spacing w:before="0" w:after="0"/>
              <w:ind w:left="378" w:hanging="125"/>
              <w:jc w:val="left"/>
              <w:rPr>
                <w:sz w:val="20"/>
                <w:szCs w:val="20"/>
              </w:rPr>
            </w:pPr>
            <w:r w:rsidRPr="00242463">
              <w:rPr>
                <w:sz w:val="20"/>
                <w:szCs w:val="20"/>
              </w:rPr>
              <w:t>July 2026</w:t>
            </w:r>
          </w:p>
        </w:tc>
      </w:tr>
      <w:tr w:rsidR="009412D1" w:rsidRPr="00242463" w14:paraId="7F2C34DA" w14:textId="77777777" w:rsidTr="008A242F">
        <w:tc>
          <w:tcPr>
            <w:tcW w:w="1800" w:type="dxa"/>
            <w:shd w:val="clear" w:color="auto" w:fill="auto"/>
          </w:tcPr>
          <w:p w14:paraId="5633BE67" w14:textId="77777777" w:rsidR="009412D1" w:rsidRPr="00242463" w:rsidRDefault="009412D1" w:rsidP="008A242F">
            <w:pPr>
              <w:pStyle w:val="BlockText"/>
              <w:spacing w:after="0"/>
              <w:ind w:left="378" w:hanging="125"/>
              <w:jc w:val="left"/>
              <w:rPr>
                <w:rFonts w:ascii="Arial" w:hAnsi="Arial" w:cs="Arial"/>
                <w:color w:val="auto"/>
                <w:sz w:val="20"/>
                <w:szCs w:val="20"/>
              </w:rPr>
            </w:pPr>
            <w:r w:rsidRPr="00242463">
              <w:rPr>
                <w:rFonts w:ascii="Arial" w:hAnsi="Arial" w:cs="Arial"/>
                <w:color w:val="auto"/>
                <w:sz w:val="20"/>
                <w:szCs w:val="20"/>
              </w:rPr>
              <w:t>Objective 3.5</w:t>
            </w:r>
          </w:p>
        </w:tc>
        <w:tc>
          <w:tcPr>
            <w:tcW w:w="4950" w:type="dxa"/>
            <w:shd w:val="clear" w:color="auto" w:fill="auto"/>
          </w:tcPr>
          <w:p w14:paraId="1A1C5ACC" w14:textId="77777777" w:rsidR="009412D1" w:rsidRPr="00242463" w:rsidRDefault="009412D1" w:rsidP="008A242F">
            <w:pPr>
              <w:pStyle w:val="BlockText"/>
              <w:ind w:left="378" w:hanging="125"/>
              <w:jc w:val="left"/>
              <w:rPr>
                <w:rFonts w:ascii="Arial" w:hAnsi="Arial" w:cs="Arial"/>
                <w:color w:val="auto"/>
                <w:sz w:val="20"/>
                <w:szCs w:val="20"/>
              </w:rPr>
            </w:pPr>
            <w:r w:rsidRPr="00242463">
              <w:rPr>
                <w:rFonts w:ascii="Arial" w:hAnsi="Arial" w:cs="Arial"/>
                <w:color w:val="auto"/>
                <w:sz w:val="20"/>
                <w:szCs w:val="20"/>
              </w:rPr>
              <w:t>Data supply chain study</w:t>
            </w:r>
          </w:p>
        </w:tc>
        <w:tc>
          <w:tcPr>
            <w:tcW w:w="1620" w:type="dxa"/>
            <w:shd w:val="clear" w:color="auto" w:fill="auto"/>
            <w:vAlign w:val="center"/>
          </w:tcPr>
          <w:p w14:paraId="4CD414BB" w14:textId="77777777" w:rsidR="009412D1" w:rsidRPr="00242463" w:rsidRDefault="009412D1" w:rsidP="008A242F">
            <w:pPr>
              <w:pStyle w:val="BlockText"/>
              <w:spacing w:before="0" w:after="0"/>
              <w:ind w:left="378" w:hanging="125"/>
              <w:jc w:val="left"/>
              <w:rPr>
                <w:sz w:val="20"/>
                <w:szCs w:val="20"/>
              </w:rPr>
            </w:pPr>
            <w:r w:rsidRPr="00242463">
              <w:rPr>
                <w:sz w:val="20"/>
                <w:szCs w:val="20"/>
              </w:rPr>
              <w:t>June 2026</w:t>
            </w:r>
          </w:p>
        </w:tc>
      </w:tr>
    </w:tbl>
    <w:p w14:paraId="647599E0" w14:textId="3F24F8E5" w:rsidR="00A032AF" w:rsidRPr="006D72A6" w:rsidRDefault="00A032AF" w:rsidP="00EB675D">
      <w:pPr>
        <w:pStyle w:val="Caption"/>
        <w:spacing w:before="40" w:after="80"/>
        <w:ind w:firstLine="720"/>
        <w:rPr>
          <w:lang w:val="en-US"/>
        </w:rPr>
      </w:pPr>
      <w:r>
        <w:t xml:space="preserve">Figure </w:t>
      </w:r>
      <w:fldSimple w:instr=" SEQ Figure \* ARABIC ">
        <w:r w:rsidR="00831CE3">
          <w:rPr>
            <w:noProof/>
          </w:rPr>
          <w:t>4</w:t>
        </w:r>
      </w:fldSimple>
      <w:r>
        <w:t xml:space="preserve">. </w:t>
      </w:r>
      <w:r w:rsidR="009412D1">
        <w:t>Deliverable and Milestones</w:t>
      </w:r>
    </w:p>
    <w:p w14:paraId="7705E9E5" w14:textId="709C43C5" w:rsidR="00B710F8" w:rsidRDefault="00B710F8" w:rsidP="00286BC7">
      <w:pPr>
        <w:pStyle w:val="NoSpacing"/>
        <w:spacing w:after="120"/>
        <w:rPr>
          <w:lang w:val="en-US"/>
        </w:rPr>
      </w:pPr>
      <w:r>
        <w:rPr>
          <w:lang w:val="en-US"/>
        </w:rPr>
        <w:t>The combination of M</w:t>
      </w:r>
      <w:r w:rsidR="00DE6D5E">
        <w:rPr>
          <w:lang w:val="en-US"/>
        </w:rPr>
        <w:t>assGIS</w:t>
      </w:r>
      <w:r>
        <w:rPr>
          <w:lang w:val="en-US"/>
        </w:rPr>
        <w:t xml:space="preserve"> and Ma</w:t>
      </w:r>
      <w:r w:rsidR="00DE6D5E">
        <w:rPr>
          <w:lang w:val="en-US"/>
        </w:rPr>
        <w:t>GICC</w:t>
      </w:r>
      <w:r>
        <w:rPr>
          <w:lang w:val="en-US"/>
        </w:rPr>
        <w:t xml:space="preserve"> is the engine driving the strategy; since MassGIS has been operational for many years, convening MaGICC is the first action</w:t>
      </w:r>
      <w:r w:rsidR="009412D1">
        <w:rPr>
          <w:lang w:val="en-US"/>
        </w:rPr>
        <w:t xml:space="preserve"> and deliverable</w:t>
      </w:r>
      <w:r>
        <w:rPr>
          <w:lang w:val="en-US"/>
        </w:rPr>
        <w:t xml:space="preserve">. As a </w:t>
      </w:r>
      <w:r w:rsidR="000835A0">
        <w:rPr>
          <w:lang w:val="en-US"/>
        </w:rPr>
        <w:t xml:space="preserve">coordinating </w:t>
      </w:r>
      <w:r>
        <w:rPr>
          <w:lang w:val="en-US"/>
        </w:rPr>
        <w:t xml:space="preserve">body, it will take some time for MaGICC to create its own processes. So, approximately 6 months after it is convened, MaGICC and MassGIS </w:t>
      </w:r>
      <w:r w:rsidR="009412D1">
        <w:rPr>
          <w:lang w:val="en-US"/>
        </w:rPr>
        <w:t>will begin</w:t>
      </w:r>
      <w:r>
        <w:rPr>
          <w:lang w:val="en-US"/>
        </w:rPr>
        <w:t xml:space="preserve"> to formalize how they work together. Once this relationship is established, many other actions follow, with MassGIS working with MaGICC.  The implementation for Goal 1 emphasizes the importance of MaGICC, MassGIS and </w:t>
      </w:r>
      <w:r w:rsidR="00DE6D5E">
        <w:rPr>
          <w:lang w:val="en-US"/>
        </w:rPr>
        <w:t>institutionalizing</w:t>
      </w:r>
      <w:r>
        <w:rPr>
          <w:lang w:val="en-US"/>
        </w:rPr>
        <w:t xml:space="preserve"> their relationship by having this occur as quickly as possible.</w:t>
      </w:r>
    </w:p>
    <w:p w14:paraId="0E7A1E1E" w14:textId="5467551F" w:rsidR="00B710F8" w:rsidRDefault="00B710F8" w:rsidP="00286BC7">
      <w:pPr>
        <w:pStyle w:val="NoSpacing"/>
        <w:spacing w:after="120"/>
        <w:rPr>
          <w:lang w:val="en-US"/>
        </w:rPr>
      </w:pPr>
      <w:r w:rsidRPr="3FDD7532">
        <w:rPr>
          <w:lang w:val="en-US"/>
        </w:rPr>
        <w:t xml:space="preserve">Goal 2 concerns governance of geospatial data, including standards, for </w:t>
      </w:r>
      <w:r w:rsidR="001825C5">
        <w:rPr>
          <w:lang w:val="en-US"/>
        </w:rPr>
        <w:t>MSDI</w:t>
      </w:r>
      <w:r w:rsidRPr="3FDD7532">
        <w:rPr>
          <w:lang w:val="en-US"/>
        </w:rPr>
        <w:t xml:space="preserve"> and other authoritative data themes. Governance is an important need that </w:t>
      </w:r>
      <w:r w:rsidR="00E5532D" w:rsidRPr="3FDD7532">
        <w:rPr>
          <w:lang w:val="en-US"/>
        </w:rPr>
        <w:t>Ma</w:t>
      </w:r>
      <w:r w:rsidR="00E5532D">
        <w:rPr>
          <w:lang w:val="en-US"/>
        </w:rPr>
        <w:t>ssGIS</w:t>
      </w:r>
      <w:r w:rsidR="00DE6D5E">
        <w:rPr>
          <w:lang w:val="en-US"/>
        </w:rPr>
        <w:t xml:space="preserve"> </w:t>
      </w:r>
      <w:r w:rsidRPr="3FDD7532">
        <w:rPr>
          <w:lang w:val="en-US"/>
        </w:rPr>
        <w:t xml:space="preserve">and </w:t>
      </w:r>
      <w:r w:rsidR="00E5532D" w:rsidRPr="3FDD7532">
        <w:rPr>
          <w:lang w:val="en-US"/>
        </w:rPr>
        <w:t>Ma</w:t>
      </w:r>
      <w:r w:rsidR="00E5532D">
        <w:rPr>
          <w:lang w:val="en-US"/>
        </w:rPr>
        <w:t>GICC</w:t>
      </w:r>
      <w:r w:rsidR="00E5532D" w:rsidRPr="3FDD7532">
        <w:rPr>
          <w:lang w:val="en-US"/>
        </w:rPr>
        <w:t xml:space="preserve"> </w:t>
      </w:r>
      <w:r w:rsidRPr="3FDD7532">
        <w:rPr>
          <w:lang w:val="en-US"/>
        </w:rPr>
        <w:t xml:space="preserve">address early in the strategy. Massachusetts already has built working groups for several </w:t>
      </w:r>
      <w:r w:rsidR="001825C5">
        <w:rPr>
          <w:lang w:val="en-US"/>
        </w:rPr>
        <w:t>MSDI</w:t>
      </w:r>
      <w:r w:rsidRPr="3FDD7532">
        <w:rPr>
          <w:lang w:val="en-US"/>
        </w:rPr>
        <w:t xml:space="preserve"> </w:t>
      </w:r>
      <w:r w:rsidR="002C3E08" w:rsidRPr="3FDD7532">
        <w:rPr>
          <w:lang w:val="en-US"/>
        </w:rPr>
        <w:t>themes,</w:t>
      </w:r>
      <w:r w:rsidRPr="3FDD7532">
        <w:rPr>
          <w:lang w:val="en-US"/>
        </w:rPr>
        <w:t xml:space="preserve"> and these are incorporated into implementing Goal 2, allowing rapid progress on the larger work of defining geospatial data governance and standards. </w:t>
      </w:r>
      <w:r w:rsidR="002B3792">
        <w:rPr>
          <w:lang w:val="en-US"/>
        </w:rPr>
        <w:t>S</w:t>
      </w:r>
      <w:r w:rsidRPr="3FDD7532">
        <w:rPr>
          <w:lang w:val="en-US"/>
        </w:rPr>
        <w:t xml:space="preserve">ubstantial input from </w:t>
      </w:r>
      <w:r w:rsidR="002C3E08" w:rsidRPr="3FDD7532">
        <w:rPr>
          <w:lang w:val="en-US"/>
        </w:rPr>
        <w:t>stakeholders’</w:t>
      </w:r>
      <w:r w:rsidRPr="3FDD7532">
        <w:rPr>
          <w:lang w:val="en-US"/>
        </w:rPr>
        <w:t xml:space="preserve"> </w:t>
      </w:r>
      <w:r w:rsidR="68CC678E" w:rsidRPr="3FDD7532">
        <w:rPr>
          <w:lang w:val="en-US"/>
        </w:rPr>
        <w:t>adoption</w:t>
      </w:r>
      <w:r w:rsidRPr="3FDD7532">
        <w:rPr>
          <w:lang w:val="en-US"/>
        </w:rPr>
        <w:t xml:space="preserve"> of policies and standards extends over several years. Communications with stakeholders – part of every goal in the strategy – are included under Goal 2 because governance relies </w:t>
      </w:r>
      <w:r w:rsidRPr="092B6FAB">
        <w:rPr>
          <w:lang w:val="en-US"/>
        </w:rPr>
        <w:t>on</w:t>
      </w:r>
      <w:r w:rsidRPr="3FDD7532">
        <w:rPr>
          <w:lang w:val="en-US"/>
        </w:rPr>
        <w:t xml:space="preserve"> communications while building policies and standards</w:t>
      </w:r>
      <w:r w:rsidR="4D904D19" w:rsidRPr="52C26A37">
        <w:rPr>
          <w:lang w:val="en-US"/>
        </w:rPr>
        <w:t>,</w:t>
      </w:r>
      <w:r w:rsidRPr="3FDD7532">
        <w:rPr>
          <w:lang w:val="en-US"/>
        </w:rPr>
        <w:t xml:space="preserve"> then publicizing and disseminating them.</w:t>
      </w:r>
    </w:p>
    <w:p w14:paraId="0475B4F5" w14:textId="35C1A6E9" w:rsidR="00F67CFE" w:rsidRDefault="00B710F8" w:rsidP="00DB7E4F">
      <w:pPr>
        <w:pStyle w:val="NoSpacing"/>
        <w:rPr>
          <w:lang w:val="en-US"/>
        </w:rPr>
      </w:pPr>
      <w:r>
        <w:rPr>
          <w:lang w:val="en-US"/>
        </w:rPr>
        <w:lastRenderedPageBreak/>
        <w:t xml:space="preserve">Many </w:t>
      </w:r>
      <w:r w:rsidR="009412D1">
        <w:rPr>
          <w:lang w:val="en-US"/>
        </w:rPr>
        <w:t>deliverables</w:t>
      </w:r>
      <w:r>
        <w:rPr>
          <w:lang w:val="en-US"/>
        </w:rPr>
        <w:t xml:space="preserve"> in Goal 3 rely on Goal 1 and Goal 2 actions because its core is the creation of federated data systems for many of the authoritative data themes. This cannot be done without policies and standards, </w:t>
      </w:r>
      <w:r w:rsidR="00BB65DD">
        <w:rPr>
          <w:lang w:val="en-US"/>
        </w:rPr>
        <w:t>coordination,</w:t>
      </w:r>
      <w:r>
        <w:rPr>
          <w:lang w:val="en-US"/>
        </w:rPr>
        <w:t xml:space="preserve"> partnerships</w:t>
      </w:r>
      <w:r w:rsidR="000B4B86">
        <w:rPr>
          <w:lang w:val="en-US"/>
        </w:rPr>
        <w:t>,</w:t>
      </w:r>
      <w:r>
        <w:rPr>
          <w:lang w:val="en-US"/>
        </w:rPr>
        <w:t xml:space="preserve"> and collaborations with data creators and editors at the local levels. Because the Commonwealth already has a robust process for some authoritative themes, some work </w:t>
      </w:r>
      <w:r w:rsidR="009412D1">
        <w:rPr>
          <w:lang w:val="en-US"/>
        </w:rPr>
        <w:t>can</w:t>
      </w:r>
      <w:r>
        <w:rPr>
          <w:lang w:val="en-US"/>
        </w:rPr>
        <w:t xml:space="preserve"> begin earlier, acting as a model for new themes and collaboration. </w:t>
      </w:r>
      <w:bookmarkStart w:id="32" w:name="_Toc168399954"/>
    </w:p>
    <w:p w14:paraId="04A40FCC" w14:textId="03879BEE" w:rsidR="000A056A" w:rsidRPr="00F67CFE" w:rsidRDefault="000A056A" w:rsidP="0093374C">
      <w:pPr>
        <w:pStyle w:val="Heading2"/>
        <w:spacing w:before="240" w:after="0" w:line="274" w:lineRule="auto"/>
        <w:rPr>
          <w:lang w:val="en-US"/>
        </w:rPr>
      </w:pPr>
      <w:bookmarkStart w:id="33" w:name="_Toc168400186"/>
      <w:bookmarkStart w:id="34" w:name="_Toc195085347"/>
      <w:r w:rsidRPr="00F67CFE">
        <w:t>Measuring Achievement</w:t>
      </w:r>
      <w:bookmarkEnd w:id="32"/>
      <w:bookmarkEnd w:id="33"/>
      <w:bookmarkEnd w:id="34"/>
    </w:p>
    <w:p w14:paraId="74757FD0" w14:textId="465078B9" w:rsidR="0021709F" w:rsidRDefault="00204AB2" w:rsidP="0093374C">
      <w:pPr>
        <w:pStyle w:val="NoSpacing"/>
        <w:spacing w:after="120"/>
        <w:rPr>
          <w:lang w:val="en-US"/>
        </w:rPr>
      </w:pPr>
      <w:r w:rsidRPr="2B3FC40D">
        <w:rPr>
          <w:lang w:val="en-US"/>
        </w:rPr>
        <w:t>While this plan presents a multi-year vision and set of recommendations, the conditions (organizational, political, technological) in which this plan was formed will evolve over time. It will be essential to revisit the plan periodically and to recalibrate priorities based on what has been achieved</w:t>
      </w:r>
      <w:r w:rsidR="002B3792">
        <w:rPr>
          <w:lang w:val="en-US"/>
        </w:rPr>
        <w:t>,</w:t>
      </w:r>
      <w:r w:rsidRPr="2B3FC40D">
        <w:rPr>
          <w:lang w:val="en-US"/>
        </w:rPr>
        <w:t xml:space="preserve"> as well as new developments. Ultimately, strategic planning – particularly for technology – must be viewed as an ongoing effort and not a one-time exercise. We recommend a collaborative, quarterly review of the strategic goals and recommendations with input from both </w:t>
      </w:r>
      <w:r w:rsidR="00472031" w:rsidRPr="2B3FC40D">
        <w:rPr>
          <w:lang w:val="en-US"/>
        </w:rPr>
        <w:t xml:space="preserve">MassGIS </w:t>
      </w:r>
      <w:r w:rsidRPr="2B3FC40D">
        <w:rPr>
          <w:lang w:val="en-US"/>
        </w:rPr>
        <w:t xml:space="preserve">and the Council to (1) assess progress as compared to the schedule/priorities presented in this plan and (2) </w:t>
      </w:r>
      <w:r w:rsidR="00DE6D5E" w:rsidRPr="2B3FC40D">
        <w:rPr>
          <w:lang w:val="en-US"/>
        </w:rPr>
        <w:t>recalibrate</w:t>
      </w:r>
      <w:r w:rsidRPr="2B3FC40D">
        <w:rPr>
          <w:lang w:val="en-US"/>
        </w:rPr>
        <w:t xml:space="preserve"> goals based on new information/circumstances. This quarterly snapshot should be captured using the following chart (</w:t>
      </w:r>
      <w:r w:rsidR="00930CDC">
        <w:rPr>
          <w:lang w:val="en-US"/>
        </w:rPr>
        <w:t>Table 4</w:t>
      </w:r>
      <w:r w:rsidRPr="2B3FC40D">
        <w:rPr>
          <w:lang w:val="en-US"/>
        </w:rPr>
        <w:t>), or a similar rubric.  Ratings are based on a qualitative assessment, all things considered. </w:t>
      </w:r>
    </w:p>
    <w:p w14:paraId="5B1FCF71" w14:textId="10A1A0CF" w:rsidR="0007683D" w:rsidRDefault="0007683D" w:rsidP="00EB675D">
      <w:pPr>
        <w:pStyle w:val="Caption"/>
        <w:keepNext/>
        <w:spacing w:after="80"/>
      </w:pPr>
      <w:r>
        <w:t xml:space="preserve">Table </w:t>
      </w:r>
      <w:fldSimple w:instr=" SEQ Table \* ARABIC ">
        <w:r w:rsidR="00831CE3">
          <w:rPr>
            <w:noProof/>
          </w:rPr>
          <w:t>4</w:t>
        </w:r>
      </w:fldSimple>
      <w:r>
        <w:t>.</w:t>
      </w:r>
      <w:r w:rsidRPr="00494F0D">
        <w:t xml:space="preserve"> Rubric for measuring progress toward strategic goals.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5"/>
        <w:gridCol w:w="810"/>
        <w:gridCol w:w="4230"/>
        <w:gridCol w:w="2425"/>
      </w:tblGrid>
      <w:tr w:rsidR="00F1359D" w:rsidRPr="00F1359D" w14:paraId="5E2C1FD8" w14:textId="77777777" w:rsidTr="00D00FA6">
        <w:trPr>
          <w:trHeight w:val="765"/>
        </w:trPr>
        <w:tc>
          <w:tcPr>
            <w:tcW w:w="1885" w:type="dxa"/>
            <w:tcBorders>
              <w:top w:val="single" w:sz="4" w:space="0" w:color="auto"/>
              <w:left w:val="single" w:sz="4" w:space="0" w:color="auto"/>
              <w:bottom w:val="single" w:sz="4" w:space="0" w:color="auto"/>
              <w:right w:val="single" w:sz="4" w:space="0" w:color="auto"/>
            </w:tcBorders>
            <w:shd w:val="clear" w:color="auto" w:fill="666666"/>
            <w:vAlign w:val="bottom"/>
            <w:hideMark/>
          </w:tcPr>
          <w:p w14:paraId="08F0F49C" w14:textId="77777777" w:rsidR="00F1359D" w:rsidRPr="00F1359D" w:rsidRDefault="00F1359D" w:rsidP="00F1359D">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ascii="Roboto" w:eastAsia="Times New Roman" w:hAnsi="Roboto" w:cs="Times New Roman"/>
                <w:b/>
                <w:bCs/>
                <w:color w:val="FFFFFF"/>
                <w:lang w:eastAsia="en-US"/>
              </w:rPr>
              <w:t>Strategic Goal</w:t>
            </w:r>
            <w:r w:rsidRPr="00F1359D">
              <w:rPr>
                <w:rFonts w:eastAsia="Times New Roman"/>
                <w:lang w:eastAsia="en-US"/>
              </w:rPr>
              <w:t>​</w:t>
            </w:r>
            <w:r w:rsidRPr="00F1359D">
              <w:rPr>
                <w:rFonts w:eastAsia="Times New Roman"/>
                <w:lang w:val="en-US" w:eastAsia="en-US"/>
              </w:rPr>
              <w:t> </w:t>
            </w:r>
          </w:p>
        </w:tc>
        <w:tc>
          <w:tcPr>
            <w:tcW w:w="810" w:type="dxa"/>
            <w:tcBorders>
              <w:top w:val="single" w:sz="4" w:space="0" w:color="auto"/>
              <w:left w:val="single" w:sz="4" w:space="0" w:color="auto"/>
              <w:bottom w:val="single" w:sz="4" w:space="0" w:color="auto"/>
              <w:right w:val="single" w:sz="4" w:space="0" w:color="auto"/>
            </w:tcBorders>
            <w:shd w:val="clear" w:color="auto" w:fill="666666"/>
            <w:vAlign w:val="bottom"/>
            <w:hideMark/>
          </w:tcPr>
          <w:p w14:paraId="1EE4AAAA" w14:textId="77777777" w:rsidR="00F1359D" w:rsidRPr="00F1359D" w:rsidRDefault="00F1359D" w:rsidP="00F1359D">
            <w:pPr>
              <w:spacing w:after="0" w:line="240" w:lineRule="auto"/>
              <w:jc w:val="center"/>
              <w:textAlignment w:val="baseline"/>
              <w:rPr>
                <w:rFonts w:ascii="Times New Roman" w:eastAsia="Times New Roman" w:hAnsi="Times New Roman" w:cs="Times New Roman"/>
                <w:sz w:val="24"/>
                <w:szCs w:val="24"/>
                <w:lang w:val="en-US" w:eastAsia="en-US"/>
              </w:rPr>
            </w:pPr>
            <w:r w:rsidRPr="00F1359D">
              <w:rPr>
                <w:rFonts w:ascii="Roboto" w:eastAsia="Times New Roman" w:hAnsi="Roboto" w:cs="Times New Roman"/>
                <w:b/>
                <w:bCs/>
                <w:color w:val="FFFFFF"/>
                <w:lang w:val="en-US" w:eastAsia="en-US"/>
              </w:rPr>
              <w:t>​</w:t>
            </w:r>
            <w:r w:rsidRPr="00F1359D">
              <w:rPr>
                <w:rFonts w:eastAsia="Times New Roman"/>
                <w:lang w:eastAsia="en-US"/>
              </w:rPr>
              <w:t>​</w:t>
            </w:r>
            <w:r w:rsidRPr="00F1359D">
              <w:rPr>
                <w:rFonts w:ascii="Roboto" w:eastAsia="Times New Roman" w:hAnsi="Roboto" w:cs="Times New Roman"/>
                <w:b/>
                <w:bCs/>
                <w:color w:val="FFFFFF"/>
                <w:lang w:val="en-US" w:eastAsia="en-US"/>
              </w:rPr>
              <w:t>Overall Goal Status (Color-</w:t>
            </w:r>
            <w:proofErr w:type="gramStart"/>
            <w:r w:rsidRPr="00F1359D">
              <w:rPr>
                <w:rFonts w:ascii="Roboto" w:eastAsia="Times New Roman" w:hAnsi="Roboto" w:cs="Times New Roman"/>
                <w:b/>
                <w:bCs/>
                <w:color w:val="FFFFFF"/>
                <w:lang w:val="en-US" w:eastAsia="en-US"/>
              </w:rPr>
              <w:t>Code)*</w:t>
            </w:r>
            <w:proofErr w:type="gramEnd"/>
            <w:r w:rsidRPr="00F1359D">
              <w:rPr>
                <w:rFonts w:eastAsia="Times New Roman"/>
                <w:lang w:eastAsia="en-US"/>
              </w:rPr>
              <w:t>​</w:t>
            </w:r>
            <w:r w:rsidRPr="00F1359D">
              <w:rPr>
                <w:rFonts w:eastAsia="Times New Roman"/>
                <w:lang w:val="en-US" w:eastAsia="en-US"/>
              </w:rPr>
              <w:t> </w:t>
            </w:r>
          </w:p>
        </w:tc>
        <w:tc>
          <w:tcPr>
            <w:tcW w:w="4230" w:type="dxa"/>
            <w:tcBorders>
              <w:top w:val="single" w:sz="4" w:space="0" w:color="auto"/>
              <w:left w:val="single" w:sz="4" w:space="0" w:color="auto"/>
              <w:bottom w:val="single" w:sz="4" w:space="0" w:color="auto"/>
              <w:right w:val="single" w:sz="4" w:space="0" w:color="auto"/>
            </w:tcBorders>
            <w:shd w:val="clear" w:color="auto" w:fill="666666"/>
            <w:vAlign w:val="bottom"/>
            <w:hideMark/>
          </w:tcPr>
          <w:p w14:paraId="4573F2C1" w14:textId="77777777" w:rsidR="00F1359D" w:rsidRPr="00F1359D" w:rsidRDefault="00F1359D" w:rsidP="00F1359D">
            <w:pPr>
              <w:spacing w:after="0" w:line="240" w:lineRule="auto"/>
              <w:jc w:val="center"/>
              <w:textAlignment w:val="baseline"/>
              <w:rPr>
                <w:rFonts w:ascii="Times New Roman" w:eastAsia="Times New Roman" w:hAnsi="Times New Roman" w:cs="Times New Roman"/>
                <w:sz w:val="24"/>
                <w:szCs w:val="24"/>
                <w:lang w:val="en-US" w:eastAsia="en-US"/>
              </w:rPr>
            </w:pPr>
            <w:r w:rsidRPr="00F1359D">
              <w:rPr>
                <w:rFonts w:ascii="Roboto" w:eastAsia="Times New Roman" w:hAnsi="Roboto" w:cs="Times New Roman"/>
                <w:b/>
                <w:bCs/>
                <w:color w:val="FFFFFF"/>
                <w:lang w:eastAsia="en-US"/>
              </w:rPr>
              <w:t>​</w:t>
            </w:r>
            <w:r w:rsidRPr="00F1359D">
              <w:rPr>
                <w:rFonts w:eastAsia="Times New Roman"/>
                <w:lang w:eastAsia="en-US"/>
              </w:rPr>
              <w:t>​</w:t>
            </w:r>
            <w:r w:rsidRPr="00F1359D">
              <w:rPr>
                <w:rFonts w:ascii="Roboto" w:eastAsia="Times New Roman" w:hAnsi="Roboto" w:cs="Times New Roman"/>
                <w:b/>
                <w:bCs/>
                <w:color w:val="FFFFFF"/>
                <w:lang w:eastAsia="en-US"/>
              </w:rPr>
              <w:t>Recommendations</w:t>
            </w:r>
            <w:r w:rsidRPr="00F1359D">
              <w:rPr>
                <w:rFonts w:eastAsia="Times New Roman"/>
                <w:lang w:eastAsia="en-US"/>
              </w:rPr>
              <w:t>​</w:t>
            </w:r>
            <w:r w:rsidRPr="00F1359D">
              <w:rPr>
                <w:rFonts w:eastAsia="Times New Roman"/>
                <w:lang w:val="en-US" w:eastAsia="en-US"/>
              </w:rPr>
              <w:t> </w:t>
            </w:r>
          </w:p>
        </w:tc>
        <w:tc>
          <w:tcPr>
            <w:tcW w:w="2425" w:type="dxa"/>
            <w:tcBorders>
              <w:top w:val="single" w:sz="4" w:space="0" w:color="auto"/>
              <w:left w:val="single" w:sz="4" w:space="0" w:color="auto"/>
              <w:bottom w:val="single" w:sz="4" w:space="0" w:color="auto"/>
              <w:right w:val="single" w:sz="4" w:space="0" w:color="auto"/>
            </w:tcBorders>
            <w:shd w:val="clear" w:color="auto" w:fill="666666"/>
            <w:vAlign w:val="bottom"/>
            <w:hideMark/>
          </w:tcPr>
          <w:p w14:paraId="0C34BC65" w14:textId="77777777" w:rsidR="00F1359D" w:rsidRPr="00F1359D" w:rsidRDefault="00F1359D" w:rsidP="00F1359D">
            <w:pPr>
              <w:spacing w:after="0" w:line="240" w:lineRule="auto"/>
              <w:jc w:val="center"/>
              <w:textAlignment w:val="baseline"/>
              <w:rPr>
                <w:rFonts w:ascii="Times New Roman" w:eastAsia="Times New Roman" w:hAnsi="Times New Roman" w:cs="Times New Roman"/>
                <w:sz w:val="24"/>
                <w:szCs w:val="24"/>
                <w:lang w:val="en-US" w:eastAsia="en-US"/>
              </w:rPr>
            </w:pPr>
            <w:r w:rsidRPr="00F1359D">
              <w:rPr>
                <w:rFonts w:ascii="Roboto" w:eastAsia="Times New Roman" w:hAnsi="Roboto" w:cs="Times New Roman"/>
                <w:b/>
                <w:bCs/>
                <w:color w:val="FFFFFF"/>
                <w:lang w:val="en-US" w:eastAsia="en-US"/>
              </w:rPr>
              <w:t>​</w:t>
            </w:r>
            <w:r w:rsidRPr="00F1359D">
              <w:rPr>
                <w:rFonts w:eastAsia="Times New Roman"/>
                <w:lang w:eastAsia="en-US"/>
              </w:rPr>
              <w:t>​</w:t>
            </w:r>
            <w:r w:rsidRPr="00F1359D">
              <w:rPr>
                <w:rFonts w:ascii="Roboto" w:eastAsia="Times New Roman" w:hAnsi="Roboto" w:cs="Times New Roman"/>
                <w:b/>
                <w:bCs/>
                <w:color w:val="FFFFFF"/>
                <w:lang w:val="en-US" w:eastAsia="en-US"/>
              </w:rPr>
              <w:t xml:space="preserve">Comment or Suggested Recalibration (Color-Code for Recommendation </w:t>
            </w:r>
            <w:proofErr w:type="gramStart"/>
            <w:r w:rsidRPr="00F1359D">
              <w:rPr>
                <w:rFonts w:ascii="Roboto" w:eastAsia="Times New Roman" w:hAnsi="Roboto" w:cs="Times New Roman"/>
                <w:b/>
                <w:bCs/>
                <w:color w:val="FFFFFF"/>
                <w:lang w:val="en-US" w:eastAsia="en-US"/>
              </w:rPr>
              <w:t>Status)*</w:t>
            </w:r>
            <w:proofErr w:type="gramEnd"/>
            <w:r w:rsidRPr="00F1359D">
              <w:rPr>
                <w:rFonts w:eastAsia="Times New Roman"/>
                <w:lang w:eastAsia="en-US"/>
              </w:rPr>
              <w:t>​</w:t>
            </w:r>
            <w:r w:rsidRPr="00F1359D">
              <w:rPr>
                <w:rFonts w:eastAsia="Times New Roman"/>
                <w:lang w:val="en-US" w:eastAsia="en-US"/>
              </w:rPr>
              <w:t> </w:t>
            </w:r>
          </w:p>
        </w:tc>
      </w:tr>
      <w:tr w:rsidR="00C436A7" w:rsidRPr="00F1359D" w14:paraId="552710B6" w14:textId="77777777" w:rsidTr="00D00FA6">
        <w:trPr>
          <w:trHeight w:val="300"/>
        </w:trPr>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E814D" w14:textId="3D3A3F1A" w:rsidR="00C436A7" w:rsidRPr="00F1359D" w:rsidRDefault="00C436A7" w:rsidP="00C436A7">
            <w:pPr>
              <w:spacing w:after="0" w:line="240" w:lineRule="auto"/>
              <w:textAlignment w:val="baseline"/>
              <w:rPr>
                <w:rFonts w:ascii="Times New Roman" w:eastAsia="Times New Roman" w:hAnsi="Times New Roman" w:cs="Times New Roman"/>
                <w:sz w:val="24"/>
                <w:szCs w:val="24"/>
                <w:lang w:val="en-US" w:eastAsia="en-US"/>
              </w:rPr>
            </w:pPr>
            <w:r w:rsidRPr="00F1359D">
              <w:rPr>
                <w:rFonts w:ascii="Roboto" w:eastAsia="Times New Roman" w:hAnsi="Roboto" w:cs="Times New Roman"/>
                <w:sz w:val="20"/>
                <w:szCs w:val="20"/>
                <w:lang w:eastAsia="en-US"/>
              </w:rPr>
              <w:t>​</w:t>
            </w:r>
            <w:r w:rsidRPr="00F1359D">
              <w:rPr>
                <w:rFonts w:eastAsia="Times New Roman"/>
                <w:lang w:eastAsia="en-US"/>
              </w:rPr>
              <w:t>​</w:t>
            </w:r>
            <w:r w:rsidRPr="00B86DDB">
              <w:rPr>
                <w:lang w:val="en-US"/>
              </w:rPr>
              <w:t xml:space="preserve"> </w:t>
            </w:r>
            <w:r>
              <w:rPr>
                <w:lang w:val="en-US"/>
              </w:rPr>
              <w:t xml:space="preserve">1. </w:t>
            </w:r>
            <w:r w:rsidRPr="00B86DDB">
              <w:rPr>
                <w:rFonts w:ascii="Roboto" w:eastAsia="Times New Roman" w:hAnsi="Roboto" w:cs="Times New Roman"/>
                <w:sz w:val="20"/>
                <w:szCs w:val="20"/>
                <w:lang w:val="en-US" w:eastAsia="en-US"/>
              </w:rPr>
              <w:t xml:space="preserve">MaGICC will </w:t>
            </w:r>
            <w:r w:rsidR="0021709F">
              <w:rPr>
                <w:rFonts w:ascii="Roboto" w:eastAsia="Times New Roman" w:hAnsi="Roboto" w:cs="Times New Roman"/>
                <w:sz w:val="20"/>
                <w:szCs w:val="20"/>
                <w:lang w:val="en-US" w:eastAsia="en-US"/>
              </w:rPr>
              <w:t xml:space="preserve">provide collaborative community influence for its recommendations on the MSDI </w:t>
            </w:r>
            <w:r w:rsidRPr="00B86DDB">
              <w:rPr>
                <w:rFonts w:ascii="Roboto" w:eastAsia="Times New Roman" w:hAnsi="Roboto" w:cs="Times New Roman"/>
                <w:sz w:val="20"/>
                <w:szCs w:val="20"/>
                <w:lang w:val="en-US" w:eastAsia="en-US"/>
              </w:rPr>
              <w:t>and have a clearly defined relationship to MassGIS.</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6434D06" w14:textId="77777777" w:rsidR="00C436A7" w:rsidRPr="00F1359D" w:rsidRDefault="00C436A7" w:rsidP="00C436A7">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6EEEC827" w14:textId="12A39633" w:rsidR="00C436A7" w:rsidRPr="00F1359D" w:rsidRDefault="00C436A7" w:rsidP="00C436A7">
            <w:pPr>
              <w:spacing w:after="0" w:line="240" w:lineRule="auto"/>
              <w:textAlignment w:val="baseline"/>
              <w:rPr>
                <w:rFonts w:ascii="Times New Roman" w:eastAsia="Times New Roman" w:hAnsi="Times New Roman" w:cs="Times New Roman"/>
                <w:sz w:val="24"/>
                <w:szCs w:val="24"/>
                <w:lang w:val="en-US" w:eastAsia="en-US"/>
              </w:rPr>
            </w:pPr>
            <w:r>
              <w:rPr>
                <w:rStyle w:val="normaltextrun"/>
              </w:rPr>
              <w:t>1.1 Convene MaGICC</w:t>
            </w:r>
            <w:r>
              <w:rPr>
                <w:rStyle w:val="eop"/>
              </w:rPr>
              <w:t>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16C5D" w14:textId="77777777" w:rsidR="00C436A7" w:rsidRPr="00F1359D" w:rsidRDefault="00C436A7" w:rsidP="00C436A7">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r>
      <w:tr w:rsidR="00142ED4" w:rsidRPr="00F1359D" w14:paraId="244E3E57" w14:textId="77777777" w:rsidTr="00D00FA6">
        <w:trPr>
          <w:trHeight w:val="300"/>
        </w:trPr>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9AAF5B" w14:textId="77777777" w:rsidR="00142ED4" w:rsidRPr="00F1359D" w:rsidRDefault="00142ED4" w:rsidP="00142ED4">
            <w:pPr>
              <w:spacing w:after="0" w:line="240" w:lineRule="auto"/>
              <w:textAlignment w:val="baseline"/>
              <w:rPr>
                <w:rFonts w:ascii="Roboto" w:eastAsia="Times New Roman" w:hAnsi="Roboto" w:cs="Times New Roman"/>
                <w:sz w:val="20"/>
                <w:szCs w:val="20"/>
                <w:lang w:eastAsia="en-US"/>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5461118" w14:textId="77777777" w:rsidR="00142ED4" w:rsidRPr="00F1359D" w:rsidRDefault="00142ED4" w:rsidP="00142ED4">
            <w:pPr>
              <w:spacing w:after="0" w:line="240" w:lineRule="auto"/>
              <w:textAlignment w:val="baseline"/>
              <w:rPr>
                <w:rFonts w:eastAsia="Times New Roman"/>
                <w:lang w:eastAsia="en-US"/>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C0ABA28" w14:textId="3600F150" w:rsidR="00142ED4" w:rsidRDefault="00142ED4" w:rsidP="00142ED4">
            <w:pPr>
              <w:spacing w:after="0" w:line="240" w:lineRule="auto"/>
              <w:textAlignment w:val="baseline"/>
              <w:rPr>
                <w:rStyle w:val="normaltextrun"/>
              </w:rPr>
            </w:pPr>
            <w:r w:rsidRPr="2ABB44E2">
              <w:rPr>
                <w:rStyle w:val="normaltextrun"/>
                <w:lang w:val="en-US"/>
              </w:rPr>
              <w:t>1.</w:t>
            </w:r>
            <w:r>
              <w:rPr>
                <w:rStyle w:val="normaltextrun"/>
                <w:lang w:val="en-US"/>
              </w:rPr>
              <w:t>2</w:t>
            </w:r>
            <w:r w:rsidRPr="2ABB44E2">
              <w:rPr>
                <w:rStyle w:val="normaltextrun"/>
                <w:lang w:val="en-US"/>
              </w:rPr>
              <w:t xml:space="preserve"> MassGIS Implements MaGICC </w:t>
            </w:r>
            <w:r w:rsidR="0021709F">
              <w:rPr>
                <w:rStyle w:val="normaltextrun"/>
                <w:lang w:val="en-US"/>
              </w:rPr>
              <w:t>R</w:t>
            </w:r>
            <w:r w:rsidR="0021709F">
              <w:rPr>
                <w:rStyle w:val="normaltextrun"/>
              </w:rPr>
              <w:t>ecommendations</w:t>
            </w:r>
            <w:r w:rsidRPr="2ABB44E2">
              <w:rPr>
                <w:rStyle w:val="eop"/>
                <w:lang w:val="en-US"/>
              </w:rPr>
              <w:t>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14:paraId="529474B6" w14:textId="77777777" w:rsidR="00142ED4" w:rsidRPr="00F1359D" w:rsidRDefault="00142ED4" w:rsidP="00142ED4">
            <w:pPr>
              <w:spacing w:after="0" w:line="240" w:lineRule="auto"/>
              <w:textAlignment w:val="baseline"/>
              <w:rPr>
                <w:rFonts w:eastAsia="Times New Roman"/>
                <w:lang w:eastAsia="en-US"/>
              </w:rPr>
            </w:pPr>
          </w:p>
        </w:tc>
      </w:tr>
      <w:tr w:rsidR="00142ED4" w:rsidRPr="00F1359D" w14:paraId="19C0E2FF" w14:textId="77777777" w:rsidTr="00D00FA6">
        <w:trPr>
          <w:trHeight w:val="300"/>
        </w:trPr>
        <w:tc>
          <w:tcPr>
            <w:tcW w:w="1885" w:type="dxa"/>
            <w:vMerge/>
            <w:tcBorders>
              <w:top w:val="single" w:sz="4" w:space="0" w:color="auto"/>
              <w:left w:val="single" w:sz="4" w:space="0" w:color="auto"/>
              <w:bottom w:val="single" w:sz="4" w:space="0" w:color="auto"/>
              <w:right w:val="single" w:sz="4" w:space="0" w:color="auto"/>
            </w:tcBorders>
            <w:vAlign w:val="center"/>
          </w:tcPr>
          <w:p w14:paraId="0025C514" w14:textId="77777777" w:rsidR="00142ED4" w:rsidRPr="00F1359D" w:rsidRDefault="00142ED4" w:rsidP="00142ED4">
            <w:pPr>
              <w:spacing w:after="0" w:line="240" w:lineRule="auto"/>
              <w:textAlignment w:val="baseline"/>
              <w:rPr>
                <w:rFonts w:ascii="Roboto" w:eastAsia="Times New Roman" w:hAnsi="Roboto" w:cs="Times New Roman"/>
                <w:sz w:val="20"/>
                <w:szCs w:val="20"/>
                <w:lang w:eastAsia="en-US"/>
              </w:rPr>
            </w:pPr>
          </w:p>
        </w:tc>
        <w:tc>
          <w:tcPr>
            <w:tcW w:w="810" w:type="dxa"/>
            <w:vMerge/>
            <w:tcBorders>
              <w:top w:val="single" w:sz="4" w:space="0" w:color="auto"/>
              <w:left w:val="single" w:sz="4" w:space="0" w:color="auto"/>
              <w:bottom w:val="single" w:sz="4" w:space="0" w:color="auto"/>
              <w:right w:val="single" w:sz="4" w:space="0" w:color="auto"/>
            </w:tcBorders>
            <w:vAlign w:val="bottom"/>
          </w:tcPr>
          <w:p w14:paraId="44063116" w14:textId="77777777" w:rsidR="00142ED4" w:rsidRPr="00F1359D" w:rsidRDefault="00142ED4" w:rsidP="00142ED4">
            <w:pPr>
              <w:spacing w:after="0" w:line="240" w:lineRule="auto"/>
              <w:textAlignment w:val="baseline"/>
              <w:rPr>
                <w:rFonts w:eastAsia="Times New Roman"/>
                <w:lang w:eastAsia="en-US"/>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C95E1E6" w14:textId="5D364FAB" w:rsidR="00142ED4" w:rsidRPr="00F1359D" w:rsidRDefault="00142ED4" w:rsidP="00142ED4">
            <w:pPr>
              <w:spacing w:after="0" w:line="240" w:lineRule="auto"/>
              <w:textAlignment w:val="baseline"/>
              <w:rPr>
                <w:rFonts w:ascii="Roboto" w:eastAsia="Times New Roman" w:hAnsi="Roboto" w:cs="Times New Roman"/>
                <w:sz w:val="20"/>
                <w:szCs w:val="20"/>
                <w:lang w:eastAsia="en-US"/>
              </w:rPr>
            </w:pPr>
            <w:r>
              <w:rPr>
                <w:rStyle w:val="normaltextrun"/>
              </w:rPr>
              <w:t xml:space="preserve">1.3 Establish sustainable </w:t>
            </w:r>
            <w:r w:rsidR="0021709F">
              <w:rPr>
                <w:rStyle w:val="normaltextrun"/>
              </w:rPr>
              <w:t>MSDI</w:t>
            </w:r>
            <w:r>
              <w:rPr>
                <w:rStyle w:val="normaltextrun"/>
              </w:rPr>
              <w:t xml:space="preserve"> funding</w:t>
            </w:r>
            <w:r>
              <w:rPr>
                <w:rStyle w:val="eop"/>
              </w:rPr>
              <w:t>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14:paraId="5D0812AA" w14:textId="77777777" w:rsidR="00142ED4" w:rsidRPr="00F1359D" w:rsidRDefault="00142ED4" w:rsidP="00142ED4">
            <w:pPr>
              <w:spacing w:after="0" w:line="240" w:lineRule="auto"/>
              <w:textAlignment w:val="baseline"/>
              <w:rPr>
                <w:rFonts w:eastAsia="Times New Roman"/>
                <w:lang w:eastAsia="en-US"/>
              </w:rPr>
            </w:pPr>
          </w:p>
        </w:tc>
      </w:tr>
      <w:tr w:rsidR="00142ED4" w:rsidRPr="00F1359D" w14:paraId="0FC9EA58" w14:textId="77777777" w:rsidTr="00D00FA6">
        <w:trPr>
          <w:trHeight w:val="300"/>
        </w:trPr>
        <w:tc>
          <w:tcPr>
            <w:tcW w:w="1885" w:type="dxa"/>
            <w:vMerge/>
            <w:tcBorders>
              <w:top w:val="single" w:sz="4" w:space="0" w:color="auto"/>
              <w:left w:val="single" w:sz="4" w:space="0" w:color="auto"/>
              <w:bottom w:val="single" w:sz="4" w:space="0" w:color="auto"/>
              <w:right w:val="single" w:sz="4" w:space="0" w:color="auto"/>
            </w:tcBorders>
            <w:vAlign w:val="center"/>
          </w:tcPr>
          <w:p w14:paraId="181931A1" w14:textId="77777777" w:rsidR="00142ED4" w:rsidRPr="00F1359D" w:rsidRDefault="00142ED4" w:rsidP="00142ED4">
            <w:pPr>
              <w:spacing w:after="0" w:line="240" w:lineRule="auto"/>
              <w:textAlignment w:val="baseline"/>
              <w:rPr>
                <w:rFonts w:ascii="Roboto" w:eastAsia="Times New Roman" w:hAnsi="Roboto" w:cs="Times New Roman"/>
                <w:sz w:val="20"/>
                <w:szCs w:val="20"/>
                <w:lang w:eastAsia="en-US"/>
              </w:rPr>
            </w:pPr>
          </w:p>
        </w:tc>
        <w:tc>
          <w:tcPr>
            <w:tcW w:w="810" w:type="dxa"/>
            <w:vMerge/>
            <w:tcBorders>
              <w:top w:val="single" w:sz="4" w:space="0" w:color="auto"/>
              <w:left w:val="single" w:sz="4" w:space="0" w:color="auto"/>
              <w:bottom w:val="single" w:sz="4" w:space="0" w:color="auto"/>
              <w:right w:val="single" w:sz="4" w:space="0" w:color="auto"/>
            </w:tcBorders>
            <w:vAlign w:val="bottom"/>
          </w:tcPr>
          <w:p w14:paraId="1991BF3D" w14:textId="77777777" w:rsidR="00142ED4" w:rsidRPr="00F1359D" w:rsidRDefault="00142ED4" w:rsidP="00142ED4">
            <w:pPr>
              <w:spacing w:after="0" w:line="240" w:lineRule="auto"/>
              <w:textAlignment w:val="baseline"/>
              <w:rPr>
                <w:rFonts w:eastAsia="Times New Roman"/>
                <w:lang w:eastAsia="en-US"/>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7624129" w14:textId="63AC9AEB" w:rsidR="00142ED4" w:rsidRPr="00F1359D" w:rsidRDefault="00142ED4" w:rsidP="00142ED4">
            <w:pPr>
              <w:spacing w:after="0" w:line="240" w:lineRule="auto"/>
              <w:textAlignment w:val="baseline"/>
              <w:rPr>
                <w:rFonts w:ascii="Roboto" w:eastAsia="Times New Roman" w:hAnsi="Roboto" w:cs="Times New Roman"/>
                <w:sz w:val="20"/>
                <w:szCs w:val="20"/>
                <w:lang w:val="en-US" w:eastAsia="en-US"/>
              </w:rPr>
            </w:pPr>
            <w:r w:rsidRPr="2ABB44E2">
              <w:rPr>
                <w:rStyle w:val="normaltextrun"/>
                <w:lang w:val="en-US"/>
              </w:rPr>
              <w:t>1.</w:t>
            </w:r>
            <w:r>
              <w:rPr>
                <w:rStyle w:val="normaltextrun"/>
                <w:lang w:val="en-US"/>
              </w:rPr>
              <w:t>4</w:t>
            </w:r>
            <w:r w:rsidRPr="2ABB44E2">
              <w:rPr>
                <w:rStyle w:val="normaltextrun"/>
                <w:lang w:val="en-US"/>
              </w:rPr>
              <w:t xml:space="preserve"> Formalize relationships between MaGICC, MassGIS, and state partners</w:t>
            </w:r>
            <w:r w:rsidRPr="2ABB44E2">
              <w:rPr>
                <w:rStyle w:val="eop"/>
                <w:lang w:val="en-US"/>
              </w:rPr>
              <w:t>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14:paraId="5F6A65A2" w14:textId="77777777" w:rsidR="00142ED4" w:rsidRPr="00F1359D" w:rsidRDefault="00142ED4" w:rsidP="00142ED4">
            <w:pPr>
              <w:spacing w:after="0" w:line="240" w:lineRule="auto"/>
              <w:textAlignment w:val="baseline"/>
              <w:rPr>
                <w:rFonts w:eastAsia="Times New Roman"/>
                <w:lang w:eastAsia="en-US"/>
              </w:rPr>
            </w:pPr>
          </w:p>
        </w:tc>
      </w:tr>
      <w:tr w:rsidR="00142ED4" w:rsidRPr="00F1359D" w14:paraId="68FD0291" w14:textId="77777777" w:rsidTr="00D00FA6">
        <w:trPr>
          <w:trHeight w:val="300"/>
        </w:trPr>
        <w:tc>
          <w:tcPr>
            <w:tcW w:w="1885" w:type="dxa"/>
            <w:vMerge/>
            <w:tcBorders>
              <w:top w:val="single" w:sz="4" w:space="0" w:color="auto"/>
              <w:left w:val="single" w:sz="4" w:space="0" w:color="auto"/>
              <w:bottom w:val="single" w:sz="4" w:space="0" w:color="auto"/>
              <w:right w:val="single" w:sz="4" w:space="0" w:color="auto"/>
            </w:tcBorders>
            <w:vAlign w:val="center"/>
          </w:tcPr>
          <w:p w14:paraId="388CC1D7" w14:textId="77777777" w:rsidR="00142ED4" w:rsidRPr="00F1359D" w:rsidRDefault="00142ED4" w:rsidP="00142ED4">
            <w:pPr>
              <w:spacing w:after="0" w:line="240" w:lineRule="auto"/>
              <w:textAlignment w:val="baseline"/>
              <w:rPr>
                <w:rFonts w:ascii="Roboto" w:eastAsia="Times New Roman" w:hAnsi="Roboto" w:cs="Times New Roman"/>
                <w:sz w:val="20"/>
                <w:szCs w:val="20"/>
                <w:lang w:eastAsia="en-US"/>
              </w:rPr>
            </w:pPr>
          </w:p>
        </w:tc>
        <w:tc>
          <w:tcPr>
            <w:tcW w:w="810" w:type="dxa"/>
            <w:vMerge/>
            <w:tcBorders>
              <w:top w:val="single" w:sz="4" w:space="0" w:color="auto"/>
              <w:left w:val="single" w:sz="4" w:space="0" w:color="auto"/>
              <w:bottom w:val="single" w:sz="4" w:space="0" w:color="auto"/>
              <w:right w:val="single" w:sz="4" w:space="0" w:color="auto"/>
            </w:tcBorders>
            <w:vAlign w:val="bottom"/>
          </w:tcPr>
          <w:p w14:paraId="0AF53372" w14:textId="77777777" w:rsidR="00142ED4" w:rsidRPr="00F1359D" w:rsidRDefault="00142ED4" w:rsidP="00142ED4">
            <w:pPr>
              <w:spacing w:after="0" w:line="240" w:lineRule="auto"/>
              <w:textAlignment w:val="baseline"/>
              <w:rPr>
                <w:rFonts w:eastAsia="Times New Roman"/>
                <w:lang w:eastAsia="en-US"/>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BC343D3" w14:textId="2E68C311" w:rsidR="00142ED4" w:rsidRPr="00F1359D" w:rsidRDefault="006519E6" w:rsidP="00142ED4">
            <w:pPr>
              <w:spacing w:after="0" w:line="240" w:lineRule="auto"/>
              <w:textAlignment w:val="baseline"/>
              <w:rPr>
                <w:rFonts w:ascii="Roboto" w:eastAsia="Times New Roman" w:hAnsi="Roboto" w:cs="Times New Roman"/>
                <w:sz w:val="20"/>
                <w:szCs w:val="20"/>
                <w:lang w:val="en-US" w:eastAsia="en-US"/>
              </w:rPr>
            </w:pPr>
            <w:r>
              <w:rPr>
                <w:lang w:val="en-US"/>
              </w:rPr>
              <w:t xml:space="preserve">1.5 </w:t>
            </w:r>
            <w:r w:rsidR="0021709F">
              <w:rPr>
                <w:lang w:val="en-US"/>
              </w:rPr>
              <w:t>Empower MaGICC in pursuit of its mission to improve the MSDI</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14:paraId="0D0DE453" w14:textId="77777777" w:rsidR="00142ED4" w:rsidRPr="00F1359D" w:rsidRDefault="00142ED4" w:rsidP="00142ED4">
            <w:pPr>
              <w:spacing w:after="0" w:line="240" w:lineRule="auto"/>
              <w:textAlignment w:val="baseline"/>
              <w:rPr>
                <w:rFonts w:eastAsia="Times New Roman"/>
                <w:lang w:eastAsia="en-US"/>
              </w:rPr>
            </w:pPr>
          </w:p>
        </w:tc>
      </w:tr>
      <w:tr w:rsidR="00142ED4" w:rsidRPr="00F1359D" w14:paraId="287C5849" w14:textId="77777777" w:rsidTr="00D00FA6">
        <w:trPr>
          <w:trHeight w:val="300"/>
        </w:trPr>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909A8" w14:textId="6B9EBF53"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Pr>
                <w:rFonts w:ascii="Roboto" w:eastAsia="Times New Roman" w:hAnsi="Roboto" w:cs="Times New Roman"/>
                <w:sz w:val="20"/>
                <w:szCs w:val="20"/>
                <w:lang w:val="en-US" w:eastAsia="en-US"/>
              </w:rPr>
              <w:t xml:space="preserve">2. </w:t>
            </w:r>
            <w:r w:rsidRPr="00E91C79">
              <w:rPr>
                <w:rFonts w:ascii="Roboto" w:eastAsia="Times New Roman" w:hAnsi="Roboto" w:cs="Times New Roman"/>
                <w:sz w:val="20"/>
                <w:szCs w:val="20"/>
                <w:lang w:val="en-US" w:eastAsia="en-US"/>
              </w:rPr>
              <w:t>MaGICC will coordinate the creation of data governance policies, with stakeholder participation, for authoritative base geospatial data themes.</w:t>
            </w:r>
          </w:p>
        </w:tc>
        <w:tc>
          <w:tcPr>
            <w:tcW w:w="810" w:type="dxa"/>
            <w:vMerge w:val="restart"/>
            <w:tcBorders>
              <w:top w:val="single" w:sz="4" w:space="0" w:color="auto"/>
              <w:left w:val="single" w:sz="4" w:space="0" w:color="auto"/>
              <w:right w:val="single" w:sz="4" w:space="0" w:color="auto"/>
            </w:tcBorders>
            <w:shd w:val="clear" w:color="auto" w:fill="auto"/>
            <w:vAlign w:val="bottom"/>
            <w:hideMark/>
          </w:tcPr>
          <w:p w14:paraId="13B44F52"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c>
          <w:tcPr>
            <w:tcW w:w="4230" w:type="dxa"/>
            <w:tcBorders>
              <w:top w:val="single" w:sz="4" w:space="0" w:color="auto"/>
              <w:left w:val="single" w:sz="4" w:space="0" w:color="auto"/>
              <w:bottom w:val="single" w:sz="4" w:space="0" w:color="auto"/>
              <w:right w:val="single" w:sz="4" w:space="0" w:color="auto"/>
            </w:tcBorders>
            <w:hideMark/>
          </w:tcPr>
          <w:p w14:paraId="0753B5BD" w14:textId="642E4E81"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Pr>
                <w:lang w:val="en-US"/>
              </w:rPr>
              <w:t>2</w:t>
            </w:r>
            <w:r w:rsidRPr="3C6EBB65">
              <w:rPr>
                <w:lang w:val="en-US"/>
              </w:rPr>
              <w:t xml:space="preserve">.1 </w:t>
            </w:r>
            <w:r>
              <w:rPr>
                <w:lang w:val="en-US"/>
              </w:rPr>
              <w:t>Define geospatial data governance outcomes that are consistent with state policies.</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6FC8EF"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r>
      <w:tr w:rsidR="00142ED4" w:rsidRPr="00F1359D" w14:paraId="34AAEE5F" w14:textId="77777777" w:rsidTr="00D00FA6">
        <w:trPr>
          <w:trHeight w:val="300"/>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4553ABBB"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810" w:type="dxa"/>
            <w:vMerge/>
            <w:tcBorders>
              <w:left w:val="single" w:sz="4" w:space="0" w:color="auto"/>
              <w:right w:val="single" w:sz="4" w:space="0" w:color="auto"/>
            </w:tcBorders>
            <w:vAlign w:val="center"/>
            <w:hideMark/>
          </w:tcPr>
          <w:p w14:paraId="35EFFC27"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4230" w:type="dxa"/>
            <w:tcBorders>
              <w:top w:val="single" w:sz="4" w:space="0" w:color="auto"/>
              <w:left w:val="single" w:sz="4" w:space="0" w:color="auto"/>
              <w:bottom w:val="single" w:sz="4" w:space="0" w:color="auto"/>
              <w:right w:val="single" w:sz="4" w:space="0" w:color="auto"/>
            </w:tcBorders>
            <w:hideMark/>
          </w:tcPr>
          <w:p w14:paraId="52A92821" w14:textId="476F959F"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Pr>
                <w:lang w:val="en-US"/>
              </w:rPr>
              <w:t>2.2 Establish working groups for framework data themes</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54A29"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r>
      <w:tr w:rsidR="00142ED4" w:rsidRPr="00F1359D" w14:paraId="1113A407" w14:textId="77777777" w:rsidTr="00D00FA6">
        <w:trPr>
          <w:trHeight w:val="300"/>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1C87866F"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810" w:type="dxa"/>
            <w:vMerge/>
            <w:tcBorders>
              <w:left w:val="single" w:sz="4" w:space="0" w:color="auto"/>
              <w:right w:val="single" w:sz="4" w:space="0" w:color="auto"/>
            </w:tcBorders>
            <w:vAlign w:val="center"/>
            <w:hideMark/>
          </w:tcPr>
          <w:p w14:paraId="163D1496"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4230" w:type="dxa"/>
            <w:tcBorders>
              <w:top w:val="single" w:sz="4" w:space="0" w:color="auto"/>
              <w:left w:val="single" w:sz="4" w:space="0" w:color="auto"/>
              <w:bottom w:val="single" w:sz="4" w:space="0" w:color="auto"/>
              <w:right w:val="single" w:sz="4" w:space="0" w:color="auto"/>
            </w:tcBorders>
            <w:hideMark/>
          </w:tcPr>
          <w:p w14:paraId="404B842D" w14:textId="0C9951EC"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347BE2A1">
              <w:rPr>
                <w:lang w:val="en-US"/>
              </w:rPr>
              <w:t>2.</w:t>
            </w:r>
            <w:r>
              <w:rPr>
                <w:lang w:val="en-US"/>
              </w:rPr>
              <w:t>3</w:t>
            </w:r>
            <w:r w:rsidRPr="347BE2A1">
              <w:rPr>
                <w:lang w:val="en-US"/>
              </w:rPr>
              <w:t xml:space="preserve"> Define data standards and implementation strategies with community stakeholders</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A8957"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r>
      <w:tr w:rsidR="00142ED4" w:rsidRPr="00F1359D" w14:paraId="78269542" w14:textId="77777777" w:rsidTr="00D00FA6">
        <w:trPr>
          <w:trHeight w:val="300"/>
        </w:trPr>
        <w:tc>
          <w:tcPr>
            <w:tcW w:w="1885" w:type="dxa"/>
            <w:vMerge/>
            <w:tcBorders>
              <w:top w:val="single" w:sz="4" w:space="0" w:color="auto"/>
              <w:left w:val="single" w:sz="4" w:space="0" w:color="auto"/>
              <w:bottom w:val="single" w:sz="4" w:space="0" w:color="auto"/>
              <w:right w:val="single" w:sz="4" w:space="0" w:color="auto"/>
            </w:tcBorders>
            <w:vAlign w:val="center"/>
          </w:tcPr>
          <w:p w14:paraId="2D285EEF"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810" w:type="dxa"/>
            <w:vMerge/>
            <w:tcBorders>
              <w:left w:val="single" w:sz="4" w:space="0" w:color="auto"/>
              <w:right w:val="single" w:sz="4" w:space="0" w:color="auto"/>
            </w:tcBorders>
            <w:shd w:val="clear" w:color="auto" w:fill="auto"/>
            <w:vAlign w:val="center"/>
          </w:tcPr>
          <w:p w14:paraId="00CEB133"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4230" w:type="dxa"/>
            <w:tcBorders>
              <w:top w:val="single" w:sz="4" w:space="0" w:color="auto"/>
              <w:left w:val="single" w:sz="4" w:space="0" w:color="auto"/>
              <w:bottom w:val="single" w:sz="4" w:space="0" w:color="auto"/>
              <w:right w:val="single" w:sz="4" w:space="0" w:color="auto"/>
            </w:tcBorders>
          </w:tcPr>
          <w:p w14:paraId="147091C0" w14:textId="21DA13D1" w:rsidR="00142ED4" w:rsidRPr="00F1359D" w:rsidRDefault="00142ED4" w:rsidP="00142ED4">
            <w:pPr>
              <w:spacing w:after="0" w:line="240" w:lineRule="auto"/>
              <w:textAlignment w:val="baseline"/>
              <w:rPr>
                <w:rFonts w:ascii="Roboto" w:eastAsia="Times New Roman" w:hAnsi="Roboto" w:cs="Times New Roman"/>
                <w:sz w:val="20"/>
                <w:szCs w:val="20"/>
                <w:lang w:eastAsia="en-US"/>
              </w:rPr>
            </w:pPr>
            <w:r w:rsidRPr="3FDD7532">
              <w:rPr>
                <w:lang w:val="en-US"/>
              </w:rPr>
              <w:t>2.4 Align standards and governance with National Spatial Data Infrastructure to support interoperability</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14:paraId="3D942A46" w14:textId="77777777" w:rsidR="00142ED4" w:rsidRPr="00F1359D" w:rsidRDefault="00142ED4" w:rsidP="00142ED4">
            <w:pPr>
              <w:spacing w:after="0" w:line="240" w:lineRule="auto"/>
              <w:textAlignment w:val="baseline"/>
              <w:rPr>
                <w:rFonts w:eastAsia="Times New Roman"/>
                <w:lang w:eastAsia="en-US"/>
              </w:rPr>
            </w:pPr>
          </w:p>
        </w:tc>
      </w:tr>
      <w:tr w:rsidR="00142ED4" w:rsidRPr="00F1359D" w14:paraId="73A5B596" w14:textId="77777777" w:rsidTr="00D00FA6">
        <w:trPr>
          <w:trHeight w:val="300"/>
        </w:trPr>
        <w:tc>
          <w:tcPr>
            <w:tcW w:w="1885" w:type="dxa"/>
            <w:vMerge/>
            <w:tcBorders>
              <w:top w:val="single" w:sz="4" w:space="0" w:color="auto"/>
              <w:left w:val="single" w:sz="4" w:space="0" w:color="auto"/>
              <w:bottom w:val="single" w:sz="4" w:space="0" w:color="auto"/>
              <w:right w:val="single" w:sz="4" w:space="0" w:color="auto"/>
            </w:tcBorders>
            <w:vAlign w:val="center"/>
          </w:tcPr>
          <w:p w14:paraId="17DF2E56"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810" w:type="dxa"/>
            <w:vMerge/>
            <w:tcBorders>
              <w:left w:val="single" w:sz="4" w:space="0" w:color="auto"/>
              <w:right w:val="single" w:sz="4" w:space="0" w:color="auto"/>
            </w:tcBorders>
            <w:shd w:val="clear" w:color="auto" w:fill="auto"/>
            <w:vAlign w:val="center"/>
          </w:tcPr>
          <w:p w14:paraId="6801624C"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4230" w:type="dxa"/>
            <w:tcBorders>
              <w:top w:val="single" w:sz="4" w:space="0" w:color="auto"/>
              <w:left w:val="single" w:sz="4" w:space="0" w:color="auto"/>
              <w:bottom w:val="single" w:sz="4" w:space="0" w:color="auto"/>
              <w:right w:val="single" w:sz="4" w:space="0" w:color="auto"/>
            </w:tcBorders>
          </w:tcPr>
          <w:p w14:paraId="1824DB46" w14:textId="4867CB6E" w:rsidR="00142ED4" w:rsidRPr="00F1359D" w:rsidRDefault="00142ED4" w:rsidP="00142ED4">
            <w:pPr>
              <w:spacing w:after="0" w:line="240" w:lineRule="auto"/>
              <w:textAlignment w:val="baseline"/>
              <w:rPr>
                <w:rFonts w:ascii="Roboto" w:eastAsia="Times New Roman" w:hAnsi="Roboto" w:cs="Times New Roman"/>
                <w:sz w:val="20"/>
                <w:szCs w:val="20"/>
                <w:lang w:eastAsia="en-US"/>
              </w:rPr>
            </w:pPr>
            <w:r w:rsidRPr="57F176D1">
              <w:rPr>
                <w:lang w:val="en-US"/>
              </w:rPr>
              <w:t>2.</w:t>
            </w:r>
            <w:r>
              <w:rPr>
                <w:lang w:val="en-US"/>
              </w:rPr>
              <w:t>5</w:t>
            </w:r>
            <w:r w:rsidRPr="57F176D1">
              <w:rPr>
                <w:lang w:val="en-US"/>
              </w:rPr>
              <w:t xml:space="preserve"> Coordinate stewardship of statewide authoritative data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14:paraId="58FCC1DA" w14:textId="77777777" w:rsidR="00142ED4" w:rsidRPr="00F1359D" w:rsidRDefault="00142ED4" w:rsidP="00142ED4">
            <w:pPr>
              <w:spacing w:after="0" w:line="240" w:lineRule="auto"/>
              <w:textAlignment w:val="baseline"/>
              <w:rPr>
                <w:rFonts w:eastAsia="Times New Roman"/>
                <w:lang w:eastAsia="en-US"/>
              </w:rPr>
            </w:pPr>
          </w:p>
        </w:tc>
      </w:tr>
      <w:tr w:rsidR="00142ED4" w:rsidRPr="00F1359D" w14:paraId="30B13686" w14:textId="77777777" w:rsidTr="00D00FA6">
        <w:trPr>
          <w:trHeight w:val="300"/>
        </w:trPr>
        <w:tc>
          <w:tcPr>
            <w:tcW w:w="1885" w:type="dxa"/>
            <w:vMerge/>
            <w:tcBorders>
              <w:top w:val="single" w:sz="4" w:space="0" w:color="auto"/>
              <w:left w:val="single" w:sz="4" w:space="0" w:color="auto"/>
              <w:bottom w:val="single" w:sz="4" w:space="0" w:color="auto"/>
              <w:right w:val="single" w:sz="4" w:space="0" w:color="auto"/>
            </w:tcBorders>
            <w:vAlign w:val="center"/>
          </w:tcPr>
          <w:p w14:paraId="737E5C93"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810" w:type="dxa"/>
            <w:vMerge/>
            <w:tcBorders>
              <w:left w:val="single" w:sz="4" w:space="0" w:color="auto"/>
              <w:bottom w:val="single" w:sz="4" w:space="0" w:color="auto"/>
              <w:right w:val="single" w:sz="4" w:space="0" w:color="auto"/>
            </w:tcBorders>
            <w:shd w:val="clear" w:color="auto" w:fill="auto"/>
            <w:vAlign w:val="center"/>
          </w:tcPr>
          <w:p w14:paraId="51B258A1"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4230" w:type="dxa"/>
            <w:tcBorders>
              <w:top w:val="single" w:sz="4" w:space="0" w:color="auto"/>
              <w:left w:val="single" w:sz="4" w:space="0" w:color="auto"/>
              <w:bottom w:val="single" w:sz="4" w:space="0" w:color="auto"/>
              <w:right w:val="single" w:sz="4" w:space="0" w:color="auto"/>
            </w:tcBorders>
          </w:tcPr>
          <w:p w14:paraId="41FF019D" w14:textId="50F40AC2" w:rsidR="00142ED4" w:rsidRPr="00F1359D" w:rsidRDefault="00142ED4" w:rsidP="00142ED4">
            <w:pPr>
              <w:spacing w:after="0" w:line="240" w:lineRule="auto"/>
              <w:textAlignment w:val="baseline"/>
              <w:rPr>
                <w:rFonts w:ascii="Roboto" w:eastAsia="Times New Roman" w:hAnsi="Roboto" w:cs="Times New Roman"/>
                <w:sz w:val="20"/>
                <w:szCs w:val="20"/>
                <w:lang w:eastAsia="en-US"/>
              </w:rPr>
            </w:pPr>
            <w:r w:rsidRPr="3FDD7532">
              <w:rPr>
                <w:lang w:val="en-US"/>
              </w:rPr>
              <w:t>2.6 Develop regular communication channels</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14:paraId="6EEDB7CD" w14:textId="77777777" w:rsidR="00142ED4" w:rsidRPr="00F1359D" w:rsidRDefault="00142ED4" w:rsidP="00142ED4">
            <w:pPr>
              <w:spacing w:after="0" w:line="240" w:lineRule="auto"/>
              <w:textAlignment w:val="baseline"/>
              <w:rPr>
                <w:rFonts w:eastAsia="Times New Roman"/>
                <w:lang w:eastAsia="en-US"/>
              </w:rPr>
            </w:pPr>
          </w:p>
        </w:tc>
      </w:tr>
      <w:tr w:rsidR="00142ED4" w:rsidRPr="00F1359D" w14:paraId="5C2D3310" w14:textId="77777777" w:rsidTr="00D00FA6">
        <w:trPr>
          <w:trHeight w:val="300"/>
        </w:trPr>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9EEF9" w14:textId="78A54317" w:rsidR="00142ED4" w:rsidRPr="00202151" w:rsidRDefault="00142ED4" w:rsidP="00142ED4">
            <w:pPr>
              <w:spacing w:after="0" w:line="240" w:lineRule="auto"/>
              <w:textAlignment w:val="baseline"/>
              <w:rPr>
                <w:rFonts w:ascii="Roboto" w:eastAsia="Times New Roman" w:hAnsi="Roboto" w:cs="Times New Roman"/>
                <w:b/>
                <w:sz w:val="20"/>
                <w:szCs w:val="20"/>
                <w:lang w:val="en-US" w:eastAsia="en-US"/>
              </w:rPr>
            </w:pPr>
            <w:r w:rsidRPr="00F1359D">
              <w:rPr>
                <w:rFonts w:ascii="Roboto" w:eastAsia="Times New Roman" w:hAnsi="Roboto" w:cs="Times New Roman"/>
                <w:sz w:val="20"/>
                <w:szCs w:val="20"/>
                <w:lang w:eastAsia="en-US"/>
              </w:rPr>
              <w:lastRenderedPageBreak/>
              <w:t>​</w:t>
            </w:r>
            <w:r w:rsidRPr="00F1359D">
              <w:rPr>
                <w:rFonts w:eastAsia="Times New Roman"/>
                <w:lang w:eastAsia="en-US"/>
              </w:rPr>
              <w:t>​</w:t>
            </w:r>
            <w:r w:rsidRPr="00F1359D">
              <w:rPr>
                <w:rFonts w:ascii="Roboto" w:eastAsia="Times New Roman" w:hAnsi="Roboto" w:cs="Times New Roman"/>
                <w:sz w:val="20"/>
                <w:szCs w:val="20"/>
                <w:lang w:eastAsia="en-US"/>
              </w:rPr>
              <w:t xml:space="preserve">3. </w:t>
            </w:r>
            <w:r w:rsidRPr="00202151">
              <w:rPr>
                <w:rFonts w:ascii="Roboto" w:eastAsia="Times New Roman" w:hAnsi="Roboto" w:cs="Times New Roman"/>
                <w:bCs/>
                <w:sz w:val="20"/>
                <w:szCs w:val="20"/>
                <w:lang w:val="en-US" w:eastAsia="en-US"/>
              </w:rPr>
              <w:t>MaGICC and MassGIS will facilitate stakeholder access to resources needed to contribute to statewide authoritative data.</w:t>
            </w:r>
          </w:p>
          <w:p w14:paraId="398856B8" w14:textId="0BC1AE9C"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ascii="Roboto" w:eastAsia="Times New Roman" w:hAnsi="Roboto" w:cs="Times New Roman"/>
                <w:sz w:val="20"/>
                <w:szCs w:val="20"/>
                <w:lang w:val="en-US" w:eastAsia="en-US"/>
              </w:rPr>
              <w:t> </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7390D5"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c>
          <w:tcPr>
            <w:tcW w:w="4230" w:type="dxa"/>
            <w:tcBorders>
              <w:top w:val="single" w:sz="4" w:space="0" w:color="auto"/>
              <w:left w:val="single" w:sz="4" w:space="0" w:color="auto"/>
              <w:bottom w:val="single" w:sz="4" w:space="0" w:color="auto"/>
              <w:right w:val="single" w:sz="4" w:space="0" w:color="auto"/>
            </w:tcBorders>
            <w:hideMark/>
          </w:tcPr>
          <w:p w14:paraId="728819DC" w14:textId="10AD803E"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Pr>
                <w:lang w:val="en-US"/>
              </w:rPr>
              <w:t>3</w:t>
            </w:r>
            <w:r w:rsidRPr="347BE2A1">
              <w:rPr>
                <w:lang w:val="en-US"/>
              </w:rPr>
              <w:t>.</w:t>
            </w:r>
            <w:r>
              <w:rPr>
                <w:lang w:val="en-US"/>
              </w:rPr>
              <w:t>1</w:t>
            </w:r>
            <w:r w:rsidRPr="347BE2A1">
              <w:rPr>
                <w:lang w:val="en-US"/>
              </w:rPr>
              <w:t xml:space="preserve"> Identify government agency needs and capabilities</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50EFF"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r>
      <w:tr w:rsidR="00142ED4" w:rsidRPr="00F1359D" w14:paraId="7F72143B" w14:textId="77777777" w:rsidTr="00D00FA6">
        <w:trPr>
          <w:trHeight w:val="300"/>
        </w:trPr>
        <w:tc>
          <w:tcPr>
            <w:tcW w:w="1885" w:type="dxa"/>
            <w:vMerge/>
            <w:tcBorders>
              <w:right w:val="single" w:sz="4" w:space="0" w:color="auto"/>
            </w:tcBorders>
            <w:vAlign w:val="center"/>
            <w:hideMark/>
          </w:tcPr>
          <w:p w14:paraId="4D0CD244"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810" w:type="dxa"/>
            <w:vMerge/>
            <w:tcBorders>
              <w:top w:val="single" w:sz="4" w:space="0" w:color="auto"/>
              <w:left w:val="single" w:sz="4" w:space="0" w:color="auto"/>
              <w:bottom w:val="single" w:sz="4" w:space="0" w:color="auto"/>
            </w:tcBorders>
            <w:vAlign w:val="center"/>
            <w:hideMark/>
          </w:tcPr>
          <w:p w14:paraId="7FEB524A"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4230" w:type="dxa"/>
            <w:tcBorders>
              <w:top w:val="single" w:sz="4" w:space="0" w:color="auto"/>
              <w:left w:val="single" w:sz="4" w:space="0" w:color="auto"/>
              <w:bottom w:val="single" w:sz="4" w:space="0" w:color="auto"/>
              <w:right w:val="single" w:sz="4" w:space="0" w:color="auto"/>
            </w:tcBorders>
            <w:hideMark/>
          </w:tcPr>
          <w:p w14:paraId="01C0EE0D" w14:textId="64669253"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Pr>
                <w:lang w:val="en-US"/>
              </w:rPr>
              <w:t>3.2 Seek state funds to support statewide authoritative data</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9244A"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r>
      <w:tr w:rsidR="00142ED4" w:rsidRPr="00F1359D" w14:paraId="41B29030" w14:textId="77777777" w:rsidTr="00D00FA6">
        <w:trPr>
          <w:trHeight w:val="300"/>
        </w:trPr>
        <w:tc>
          <w:tcPr>
            <w:tcW w:w="1885" w:type="dxa"/>
            <w:vMerge/>
            <w:tcBorders>
              <w:right w:val="single" w:sz="4" w:space="0" w:color="auto"/>
            </w:tcBorders>
            <w:vAlign w:val="center"/>
            <w:hideMark/>
          </w:tcPr>
          <w:p w14:paraId="567F1B1C"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810" w:type="dxa"/>
            <w:vMerge/>
            <w:tcBorders>
              <w:top w:val="single" w:sz="4" w:space="0" w:color="auto"/>
              <w:left w:val="single" w:sz="4" w:space="0" w:color="auto"/>
              <w:bottom w:val="single" w:sz="4" w:space="0" w:color="auto"/>
            </w:tcBorders>
            <w:vAlign w:val="center"/>
            <w:hideMark/>
          </w:tcPr>
          <w:p w14:paraId="653FEECA"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4230" w:type="dxa"/>
            <w:tcBorders>
              <w:top w:val="single" w:sz="4" w:space="0" w:color="auto"/>
              <w:left w:val="single" w:sz="4" w:space="0" w:color="auto"/>
              <w:bottom w:val="single" w:sz="4" w:space="0" w:color="auto"/>
              <w:right w:val="single" w:sz="4" w:space="0" w:color="auto"/>
            </w:tcBorders>
            <w:hideMark/>
          </w:tcPr>
          <w:p w14:paraId="60B8B19E" w14:textId="321D76D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Pr>
                <w:lang w:val="en-US"/>
              </w:rPr>
              <w:t xml:space="preserve">3.3 </w:t>
            </w:r>
            <w:r w:rsidRPr="034BDC37">
              <w:rPr>
                <w:lang w:val="en-US"/>
              </w:rPr>
              <w:t xml:space="preserve">Build and </w:t>
            </w:r>
            <w:r w:rsidRPr="13E8F887">
              <w:rPr>
                <w:lang w:val="en-US"/>
              </w:rPr>
              <w:t>promote</w:t>
            </w:r>
            <w:r>
              <w:rPr>
                <w:lang w:val="en-US"/>
              </w:rPr>
              <w:t xml:space="preserve"> regional and thematic collaborations</w:t>
            </w:r>
            <w:r w:rsidRPr="2875CFE9">
              <w:rPr>
                <w:lang w:val="en-US"/>
              </w:rPr>
              <w:t xml:space="preserve"> </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2EC5E"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r>
      <w:tr w:rsidR="00142ED4" w:rsidRPr="00F1359D" w14:paraId="7962D7B7" w14:textId="77777777" w:rsidTr="00D00FA6">
        <w:trPr>
          <w:trHeight w:val="300"/>
        </w:trPr>
        <w:tc>
          <w:tcPr>
            <w:tcW w:w="1885" w:type="dxa"/>
            <w:vMerge/>
            <w:tcBorders>
              <w:right w:val="single" w:sz="4" w:space="0" w:color="auto"/>
            </w:tcBorders>
            <w:vAlign w:val="center"/>
            <w:hideMark/>
          </w:tcPr>
          <w:p w14:paraId="7A526A8F"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810" w:type="dxa"/>
            <w:vMerge/>
            <w:tcBorders>
              <w:top w:val="single" w:sz="4" w:space="0" w:color="auto"/>
              <w:left w:val="single" w:sz="4" w:space="0" w:color="auto"/>
              <w:bottom w:val="single" w:sz="4" w:space="0" w:color="auto"/>
            </w:tcBorders>
            <w:vAlign w:val="center"/>
            <w:hideMark/>
          </w:tcPr>
          <w:p w14:paraId="46CEEA15"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4230" w:type="dxa"/>
            <w:tcBorders>
              <w:top w:val="single" w:sz="4" w:space="0" w:color="auto"/>
              <w:left w:val="single" w:sz="4" w:space="0" w:color="auto"/>
              <w:bottom w:val="single" w:sz="4" w:space="0" w:color="auto"/>
              <w:right w:val="single" w:sz="4" w:space="0" w:color="auto"/>
            </w:tcBorders>
            <w:hideMark/>
          </w:tcPr>
          <w:p w14:paraId="0AF70478" w14:textId="4E0B2BF3"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2875CFE9">
              <w:rPr>
                <w:lang w:val="en-US"/>
              </w:rPr>
              <w:t>3.</w:t>
            </w:r>
            <w:r>
              <w:rPr>
                <w:lang w:val="en-US"/>
              </w:rPr>
              <w:t>4</w:t>
            </w:r>
            <w:r w:rsidRPr="3EAE51BD">
              <w:rPr>
                <w:lang w:val="en-US"/>
              </w:rPr>
              <w:t xml:space="preserve"> </w:t>
            </w:r>
            <w:r w:rsidRPr="0F35A02D">
              <w:rPr>
                <w:lang w:val="en-US"/>
              </w:rPr>
              <w:t>Seek</w:t>
            </w:r>
            <w:r w:rsidRPr="2875CFE9">
              <w:rPr>
                <w:lang w:val="en-US"/>
              </w:rPr>
              <w:t xml:space="preserve"> </w:t>
            </w:r>
            <w:r w:rsidRPr="1F78F44A">
              <w:rPr>
                <w:lang w:val="en-US"/>
              </w:rPr>
              <w:t xml:space="preserve">funding </w:t>
            </w:r>
            <w:r>
              <w:rPr>
                <w:lang w:val="en-US"/>
              </w:rPr>
              <w:t>and resources for</w:t>
            </w:r>
            <w:r w:rsidRPr="1F78F44A">
              <w:rPr>
                <w:lang w:val="en-US"/>
              </w:rPr>
              <w:t xml:space="preserve"> partnerships</w:t>
            </w:r>
            <w:r w:rsidRPr="1D152F88">
              <w:rPr>
                <w:lang w:val="en-US"/>
              </w:rPr>
              <w:t xml:space="preserve"> </w:t>
            </w:r>
            <w:r w:rsidRPr="4A0EF21E">
              <w:rPr>
                <w:lang w:val="en-US"/>
              </w:rPr>
              <w:t xml:space="preserve">and </w:t>
            </w:r>
            <w:r w:rsidRPr="42AABEB7">
              <w:rPr>
                <w:lang w:val="en-US"/>
              </w:rPr>
              <w:t>collaborative work</w:t>
            </w:r>
            <w:r w:rsidRPr="6BDC99B9">
              <w:rPr>
                <w:lang w:val="en-US"/>
              </w:rPr>
              <w:t>.</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32518"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r>
      <w:tr w:rsidR="00142ED4" w:rsidRPr="00F1359D" w14:paraId="286A6E85" w14:textId="77777777" w:rsidTr="00D00FA6">
        <w:trPr>
          <w:trHeight w:val="300"/>
        </w:trPr>
        <w:tc>
          <w:tcPr>
            <w:tcW w:w="1885" w:type="dxa"/>
            <w:vMerge/>
            <w:tcBorders>
              <w:right w:val="single" w:sz="4" w:space="0" w:color="auto"/>
            </w:tcBorders>
            <w:vAlign w:val="center"/>
            <w:hideMark/>
          </w:tcPr>
          <w:p w14:paraId="15DBD8CF"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810" w:type="dxa"/>
            <w:vMerge/>
            <w:tcBorders>
              <w:top w:val="single" w:sz="4" w:space="0" w:color="auto"/>
              <w:left w:val="single" w:sz="4" w:space="0" w:color="auto"/>
              <w:bottom w:val="single" w:sz="4" w:space="0" w:color="auto"/>
            </w:tcBorders>
            <w:vAlign w:val="center"/>
            <w:hideMark/>
          </w:tcPr>
          <w:p w14:paraId="2E193F4A"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4230" w:type="dxa"/>
            <w:tcBorders>
              <w:top w:val="single" w:sz="4" w:space="0" w:color="auto"/>
              <w:left w:val="single" w:sz="4" w:space="0" w:color="auto"/>
              <w:bottom w:val="single" w:sz="4" w:space="0" w:color="auto"/>
              <w:right w:val="single" w:sz="4" w:space="0" w:color="auto"/>
            </w:tcBorders>
            <w:hideMark/>
          </w:tcPr>
          <w:p w14:paraId="199DB54E" w14:textId="6550D60E"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Pr>
                <w:lang w:val="en-US"/>
              </w:rPr>
              <w:t>3.5 Design and help implement data supply chains</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12662"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r>
      <w:tr w:rsidR="00142ED4" w:rsidRPr="00F1359D" w14:paraId="1ADC63CE" w14:textId="77777777" w:rsidTr="00D00FA6">
        <w:trPr>
          <w:trHeight w:val="300"/>
        </w:trPr>
        <w:tc>
          <w:tcPr>
            <w:tcW w:w="1885" w:type="dxa"/>
            <w:vMerge/>
            <w:tcBorders>
              <w:right w:val="single" w:sz="4" w:space="0" w:color="auto"/>
            </w:tcBorders>
            <w:vAlign w:val="center"/>
            <w:hideMark/>
          </w:tcPr>
          <w:p w14:paraId="161EB3E5"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810" w:type="dxa"/>
            <w:vMerge/>
            <w:tcBorders>
              <w:top w:val="single" w:sz="4" w:space="0" w:color="auto"/>
              <w:left w:val="single" w:sz="4" w:space="0" w:color="auto"/>
              <w:bottom w:val="single" w:sz="4" w:space="0" w:color="auto"/>
            </w:tcBorders>
            <w:vAlign w:val="center"/>
            <w:hideMark/>
          </w:tcPr>
          <w:p w14:paraId="32E807EC"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4230" w:type="dxa"/>
            <w:tcBorders>
              <w:top w:val="single" w:sz="4" w:space="0" w:color="auto"/>
              <w:left w:val="single" w:sz="4" w:space="0" w:color="auto"/>
              <w:bottom w:val="single" w:sz="4" w:space="0" w:color="auto"/>
              <w:right w:val="single" w:sz="4" w:space="0" w:color="auto"/>
            </w:tcBorders>
            <w:hideMark/>
          </w:tcPr>
          <w:p w14:paraId="0C1D047B" w14:textId="77777777" w:rsidR="00142ED4" w:rsidRDefault="00142ED4" w:rsidP="00142ED4">
            <w:pPr>
              <w:rPr>
                <w:lang w:val="en-US"/>
              </w:rPr>
            </w:pPr>
            <w:r w:rsidRPr="4366CA7E">
              <w:rPr>
                <w:lang w:val="en-US"/>
              </w:rPr>
              <w:t>3.</w:t>
            </w:r>
            <w:r>
              <w:rPr>
                <w:lang w:val="en-US"/>
              </w:rPr>
              <w:t>6</w:t>
            </w:r>
            <w:r w:rsidRPr="4366CA7E">
              <w:rPr>
                <w:lang w:val="en-US"/>
              </w:rPr>
              <w:t xml:space="preserve"> Coordinate activities that promote geospatial workforce development</w:t>
            </w:r>
          </w:p>
          <w:p w14:paraId="0A84B743" w14:textId="6930B1AC"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7469B"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r>
      <w:tr w:rsidR="00142ED4" w:rsidRPr="00F1359D" w14:paraId="3D20813A" w14:textId="77777777" w:rsidTr="00D00FA6">
        <w:trPr>
          <w:trHeight w:val="300"/>
        </w:trPr>
        <w:tc>
          <w:tcPr>
            <w:tcW w:w="1885" w:type="dxa"/>
            <w:vMerge/>
            <w:tcBorders>
              <w:right w:val="single" w:sz="4" w:space="0" w:color="auto"/>
            </w:tcBorders>
            <w:vAlign w:val="center"/>
            <w:hideMark/>
          </w:tcPr>
          <w:p w14:paraId="13ED91DB"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810" w:type="dxa"/>
            <w:vMerge/>
            <w:tcBorders>
              <w:top w:val="single" w:sz="4" w:space="0" w:color="auto"/>
              <w:left w:val="single" w:sz="4" w:space="0" w:color="auto"/>
              <w:bottom w:val="single" w:sz="4" w:space="0" w:color="auto"/>
            </w:tcBorders>
            <w:vAlign w:val="center"/>
            <w:hideMark/>
          </w:tcPr>
          <w:p w14:paraId="1C0144FE" w14:textId="77777777" w:rsidR="00142ED4" w:rsidRPr="00F1359D" w:rsidRDefault="00142ED4" w:rsidP="00142ED4">
            <w:pPr>
              <w:spacing w:after="0" w:line="240" w:lineRule="auto"/>
              <w:rPr>
                <w:rFonts w:ascii="Times New Roman" w:eastAsia="Times New Roman" w:hAnsi="Times New Roman" w:cs="Times New Roman"/>
                <w:sz w:val="24"/>
                <w:szCs w:val="24"/>
                <w:lang w:val="en-US" w:eastAsia="en-US"/>
              </w:rPr>
            </w:pPr>
          </w:p>
        </w:tc>
        <w:tc>
          <w:tcPr>
            <w:tcW w:w="4230" w:type="dxa"/>
            <w:tcBorders>
              <w:top w:val="single" w:sz="4" w:space="0" w:color="auto"/>
              <w:left w:val="single" w:sz="4" w:space="0" w:color="auto"/>
              <w:bottom w:val="single" w:sz="4" w:space="0" w:color="auto"/>
              <w:right w:val="single" w:sz="4" w:space="0" w:color="auto"/>
            </w:tcBorders>
            <w:hideMark/>
          </w:tcPr>
          <w:p w14:paraId="77C09438" w14:textId="7EABFA41"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Pr>
                <w:lang w:val="en-US"/>
              </w:rPr>
              <w:t>3.7 Host a data-sharing platform</w:t>
            </w:r>
          </w:p>
        </w:tc>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32147"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eastAsia="Times New Roman"/>
                <w:lang w:eastAsia="en-US"/>
              </w:rPr>
              <w:t>​​​</w:t>
            </w:r>
            <w:r w:rsidRPr="00F1359D">
              <w:rPr>
                <w:rFonts w:eastAsia="Times New Roman"/>
                <w:lang w:val="en-US" w:eastAsia="en-US"/>
              </w:rPr>
              <w:t> </w:t>
            </w:r>
          </w:p>
        </w:tc>
      </w:tr>
      <w:tr w:rsidR="00142ED4" w:rsidRPr="00F1359D" w14:paraId="1CC65256" w14:textId="77777777" w:rsidTr="00D00FA6">
        <w:trPr>
          <w:trHeight w:val="300"/>
        </w:trPr>
        <w:tc>
          <w:tcPr>
            <w:tcW w:w="9350" w:type="dxa"/>
            <w:gridSpan w:val="4"/>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249DCB"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ascii="Roboto" w:eastAsia="Times New Roman" w:hAnsi="Roboto" w:cs="Times New Roman"/>
                <w:sz w:val="20"/>
                <w:szCs w:val="20"/>
                <w:lang w:val="en-US" w:eastAsia="en-US"/>
              </w:rPr>
              <w:t>​</w:t>
            </w:r>
            <w:r w:rsidRPr="00F1359D">
              <w:rPr>
                <w:rFonts w:eastAsia="Times New Roman"/>
                <w:lang w:eastAsia="en-US"/>
              </w:rPr>
              <w:t>​</w:t>
            </w:r>
            <w:r w:rsidRPr="00F1359D">
              <w:rPr>
                <w:rFonts w:ascii="Roboto" w:eastAsia="Times New Roman" w:hAnsi="Roboto" w:cs="Times New Roman"/>
                <w:sz w:val="20"/>
                <w:szCs w:val="20"/>
                <w:lang w:val="en-US" w:eastAsia="en-US"/>
              </w:rPr>
              <w:t>*Color Key (during operational use, cells in the preceding table will be color-coded and comments added as appropriate).</w:t>
            </w:r>
            <w:r w:rsidRPr="00F1359D">
              <w:rPr>
                <w:rFonts w:eastAsia="Times New Roman"/>
                <w:lang w:eastAsia="en-US"/>
              </w:rPr>
              <w:t>​</w:t>
            </w:r>
            <w:r w:rsidRPr="00F1359D">
              <w:rPr>
                <w:rFonts w:eastAsia="Times New Roman"/>
                <w:lang w:val="en-US" w:eastAsia="en-US"/>
              </w:rPr>
              <w:t> </w:t>
            </w:r>
          </w:p>
        </w:tc>
      </w:tr>
      <w:tr w:rsidR="00142ED4" w:rsidRPr="00F1359D" w14:paraId="6F37AD2E" w14:textId="77777777" w:rsidTr="00D00FA6">
        <w:trPr>
          <w:trHeight w:val="300"/>
        </w:trPr>
        <w:tc>
          <w:tcPr>
            <w:tcW w:w="93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B7B7"/>
            <w:vAlign w:val="center"/>
            <w:hideMark/>
          </w:tcPr>
          <w:p w14:paraId="7F515BB2"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ascii="Roboto" w:eastAsia="Times New Roman" w:hAnsi="Roboto" w:cs="Times New Roman"/>
                <w:b/>
                <w:bCs/>
                <w:sz w:val="20"/>
                <w:szCs w:val="20"/>
                <w:lang w:eastAsia="en-US"/>
              </w:rPr>
              <w:t>​</w:t>
            </w:r>
            <w:r w:rsidRPr="00F1359D">
              <w:rPr>
                <w:rFonts w:eastAsia="Times New Roman"/>
                <w:lang w:eastAsia="en-US"/>
              </w:rPr>
              <w:t>​</w:t>
            </w:r>
            <w:r w:rsidRPr="00F1359D">
              <w:rPr>
                <w:rFonts w:ascii="Roboto" w:eastAsia="Times New Roman" w:hAnsi="Roboto" w:cs="Times New Roman"/>
                <w:b/>
                <w:bCs/>
                <w:sz w:val="20"/>
                <w:szCs w:val="20"/>
                <w:lang w:eastAsia="en-US"/>
              </w:rPr>
              <w:t>Color:</w:t>
            </w:r>
            <w:r w:rsidRPr="00F1359D">
              <w:rPr>
                <w:rFonts w:ascii="Roboto" w:eastAsia="Times New Roman" w:hAnsi="Roboto" w:cs="Times New Roman"/>
                <w:sz w:val="20"/>
                <w:szCs w:val="20"/>
                <w:lang w:eastAsia="en-US"/>
              </w:rPr>
              <w:t xml:space="preserve"> Rating</w:t>
            </w:r>
            <w:r w:rsidRPr="00F1359D">
              <w:rPr>
                <w:rFonts w:eastAsia="Times New Roman"/>
                <w:lang w:eastAsia="en-US"/>
              </w:rPr>
              <w:t>​</w:t>
            </w:r>
            <w:r w:rsidRPr="00F1359D">
              <w:rPr>
                <w:rFonts w:eastAsia="Times New Roman"/>
                <w:lang w:val="en-US" w:eastAsia="en-US"/>
              </w:rPr>
              <w:t> </w:t>
            </w:r>
          </w:p>
        </w:tc>
      </w:tr>
      <w:tr w:rsidR="00142ED4" w:rsidRPr="00F1359D" w14:paraId="6105C18D" w14:textId="77777777" w:rsidTr="00D00FA6">
        <w:trPr>
          <w:trHeight w:val="300"/>
        </w:trPr>
        <w:tc>
          <w:tcPr>
            <w:tcW w:w="93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vAlign w:val="bottom"/>
            <w:hideMark/>
          </w:tcPr>
          <w:p w14:paraId="45FB9EBE"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ascii="Roboto" w:eastAsia="Times New Roman" w:hAnsi="Roboto" w:cs="Times New Roman"/>
                <w:b/>
                <w:bCs/>
                <w:sz w:val="20"/>
                <w:szCs w:val="20"/>
                <w:lang w:eastAsia="en-US"/>
              </w:rPr>
              <w:t>​</w:t>
            </w:r>
            <w:r w:rsidRPr="00F1359D">
              <w:rPr>
                <w:rFonts w:eastAsia="Times New Roman"/>
                <w:lang w:eastAsia="en-US"/>
              </w:rPr>
              <w:t>​</w:t>
            </w:r>
            <w:r w:rsidRPr="00F1359D">
              <w:rPr>
                <w:rFonts w:ascii="Roboto" w:eastAsia="Times New Roman" w:hAnsi="Roboto" w:cs="Times New Roman"/>
                <w:b/>
                <w:bCs/>
                <w:sz w:val="20"/>
                <w:szCs w:val="20"/>
                <w:lang w:eastAsia="en-US"/>
              </w:rPr>
              <w:t xml:space="preserve">Blue: </w:t>
            </w:r>
            <w:r w:rsidRPr="00F1359D">
              <w:rPr>
                <w:rFonts w:ascii="Roboto" w:eastAsia="Times New Roman" w:hAnsi="Roboto" w:cs="Times New Roman"/>
                <w:sz w:val="20"/>
                <w:szCs w:val="20"/>
                <w:lang w:eastAsia="en-US"/>
              </w:rPr>
              <w:t>Not yet started</w:t>
            </w:r>
            <w:r w:rsidRPr="00F1359D">
              <w:rPr>
                <w:rFonts w:eastAsia="Times New Roman"/>
                <w:lang w:eastAsia="en-US"/>
              </w:rPr>
              <w:t>​</w:t>
            </w:r>
            <w:r w:rsidRPr="00F1359D">
              <w:rPr>
                <w:rFonts w:eastAsia="Times New Roman"/>
                <w:lang w:val="en-US" w:eastAsia="en-US"/>
              </w:rPr>
              <w:t> </w:t>
            </w:r>
          </w:p>
        </w:tc>
      </w:tr>
      <w:tr w:rsidR="00142ED4" w:rsidRPr="00F1359D" w14:paraId="7298D6B5" w14:textId="77777777" w:rsidTr="00D00FA6">
        <w:trPr>
          <w:trHeight w:val="300"/>
        </w:trPr>
        <w:tc>
          <w:tcPr>
            <w:tcW w:w="93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3C47D"/>
            <w:vAlign w:val="bottom"/>
            <w:hideMark/>
          </w:tcPr>
          <w:p w14:paraId="34DF38F5"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ascii="Roboto" w:eastAsia="Times New Roman" w:hAnsi="Roboto" w:cs="Times New Roman"/>
                <w:b/>
                <w:bCs/>
                <w:sz w:val="20"/>
                <w:szCs w:val="20"/>
                <w:lang w:eastAsia="en-US"/>
              </w:rPr>
              <w:t>​</w:t>
            </w:r>
            <w:r w:rsidRPr="00F1359D">
              <w:rPr>
                <w:rFonts w:eastAsia="Times New Roman"/>
                <w:lang w:eastAsia="en-US"/>
              </w:rPr>
              <w:t>​</w:t>
            </w:r>
            <w:r w:rsidRPr="00F1359D">
              <w:rPr>
                <w:rFonts w:ascii="Roboto" w:eastAsia="Times New Roman" w:hAnsi="Roboto" w:cs="Times New Roman"/>
                <w:b/>
                <w:bCs/>
                <w:sz w:val="20"/>
                <w:szCs w:val="20"/>
                <w:lang w:eastAsia="en-US"/>
              </w:rPr>
              <w:t>Green:</w:t>
            </w:r>
            <w:r w:rsidRPr="00F1359D">
              <w:rPr>
                <w:rFonts w:ascii="Roboto" w:eastAsia="Times New Roman" w:hAnsi="Roboto" w:cs="Times New Roman"/>
                <w:sz w:val="20"/>
                <w:szCs w:val="20"/>
                <w:lang w:eastAsia="en-US"/>
              </w:rPr>
              <w:t xml:space="preserve"> Fully meets expectations and requirements (e.g., on schedule and achieving desired outcome)</w:t>
            </w:r>
            <w:r w:rsidRPr="00F1359D">
              <w:rPr>
                <w:rFonts w:eastAsia="Times New Roman"/>
                <w:lang w:eastAsia="en-US"/>
              </w:rPr>
              <w:t>​</w:t>
            </w:r>
            <w:r w:rsidRPr="00F1359D">
              <w:rPr>
                <w:rFonts w:eastAsia="Times New Roman"/>
                <w:lang w:val="en-US" w:eastAsia="en-US"/>
              </w:rPr>
              <w:t> </w:t>
            </w:r>
          </w:p>
        </w:tc>
      </w:tr>
      <w:tr w:rsidR="00142ED4" w:rsidRPr="00F1359D" w14:paraId="6662BCED" w14:textId="77777777" w:rsidTr="00D00FA6">
        <w:trPr>
          <w:trHeight w:val="300"/>
        </w:trPr>
        <w:tc>
          <w:tcPr>
            <w:tcW w:w="93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vAlign w:val="bottom"/>
            <w:hideMark/>
          </w:tcPr>
          <w:p w14:paraId="6C71D76F"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ascii="Roboto" w:eastAsia="Times New Roman" w:hAnsi="Roboto" w:cs="Times New Roman"/>
                <w:b/>
                <w:bCs/>
                <w:sz w:val="20"/>
                <w:szCs w:val="20"/>
                <w:lang w:eastAsia="en-US"/>
              </w:rPr>
              <w:t>​</w:t>
            </w:r>
            <w:r w:rsidRPr="00F1359D">
              <w:rPr>
                <w:rFonts w:eastAsia="Times New Roman"/>
                <w:lang w:eastAsia="en-US"/>
              </w:rPr>
              <w:t>​</w:t>
            </w:r>
            <w:r w:rsidRPr="00F1359D">
              <w:rPr>
                <w:rFonts w:ascii="Roboto" w:eastAsia="Times New Roman" w:hAnsi="Roboto" w:cs="Times New Roman"/>
                <w:b/>
                <w:bCs/>
                <w:sz w:val="20"/>
                <w:szCs w:val="20"/>
                <w:lang w:eastAsia="en-US"/>
              </w:rPr>
              <w:t xml:space="preserve">Yellow: </w:t>
            </w:r>
            <w:r w:rsidRPr="00F1359D">
              <w:rPr>
                <w:rFonts w:ascii="Roboto" w:eastAsia="Times New Roman" w:hAnsi="Roboto" w:cs="Times New Roman"/>
                <w:sz w:val="20"/>
                <w:szCs w:val="20"/>
                <w:lang w:eastAsia="en-US"/>
              </w:rPr>
              <w:t>Partially meets expectations and requirements (e.g., behind schedule, but making reasonable progress toward desired outcome)</w:t>
            </w:r>
            <w:r w:rsidRPr="00F1359D">
              <w:rPr>
                <w:rFonts w:eastAsia="Times New Roman"/>
                <w:lang w:eastAsia="en-US"/>
              </w:rPr>
              <w:t>​</w:t>
            </w:r>
            <w:r w:rsidRPr="00F1359D">
              <w:rPr>
                <w:rFonts w:eastAsia="Times New Roman"/>
                <w:lang w:val="en-US" w:eastAsia="en-US"/>
              </w:rPr>
              <w:t> </w:t>
            </w:r>
          </w:p>
        </w:tc>
      </w:tr>
      <w:tr w:rsidR="00142ED4" w:rsidRPr="00F1359D" w14:paraId="37D0979E" w14:textId="77777777" w:rsidTr="00D00FA6">
        <w:trPr>
          <w:trHeight w:val="300"/>
        </w:trPr>
        <w:tc>
          <w:tcPr>
            <w:tcW w:w="93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6666"/>
            <w:vAlign w:val="center"/>
            <w:hideMark/>
          </w:tcPr>
          <w:p w14:paraId="74F6B6D2" w14:textId="77777777" w:rsidR="00142ED4" w:rsidRPr="00F1359D" w:rsidRDefault="00142ED4" w:rsidP="00142ED4">
            <w:pPr>
              <w:spacing w:after="0" w:line="240" w:lineRule="auto"/>
              <w:textAlignment w:val="baseline"/>
              <w:rPr>
                <w:rFonts w:ascii="Times New Roman" w:eastAsia="Times New Roman" w:hAnsi="Times New Roman" w:cs="Times New Roman"/>
                <w:sz w:val="24"/>
                <w:szCs w:val="24"/>
                <w:lang w:val="en-US" w:eastAsia="en-US"/>
              </w:rPr>
            </w:pPr>
            <w:r w:rsidRPr="00F1359D">
              <w:rPr>
                <w:rFonts w:ascii="Roboto" w:eastAsia="Times New Roman" w:hAnsi="Roboto" w:cs="Times New Roman"/>
                <w:b/>
                <w:bCs/>
                <w:sz w:val="20"/>
                <w:szCs w:val="20"/>
                <w:lang w:val="en-US" w:eastAsia="en-US"/>
              </w:rPr>
              <w:t>​</w:t>
            </w:r>
            <w:r w:rsidRPr="00F1359D">
              <w:rPr>
                <w:rFonts w:eastAsia="Times New Roman"/>
                <w:lang w:eastAsia="en-US"/>
              </w:rPr>
              <w:t>​</w:t>
            </w:r>
            <w:r w:rsidRPr="00F1359D">
              <w:rPr>
                <w:rFonts w:ascii="Roboto" w:eastAsia="Times New Roman" w:hAnsi="Roboto" w:cs="Times New Roman"/>
                <w:b/>
                <w:bCs/>
                <w:sz w:val="20"/>
                <w:szCs w:val="20"/>
                <w:lang w:val="en-US" w:eastAsia="en-US"/>
              </w:rPr>
              <w:t xml:space="preserve">Red: </w:t>
            </w:r>
            <w:r w:rsidRPr="00F1359D">
              <w:rPr>
                <w:rFonts w:ascii="Roboto" w:eastAsia="Times New Roman" w:hAnsi="Roboto" w:cs="Times New Roman"/>
                <w:sz w:val="20"/>
                <w:szCs w:val="20"/>
                <w:lang w:val="en-US" w:eastAsia="en-US"/>
              </w:rPr>
              <w:t>Not meeting expectations and requirements (e.g., behind schedule and very little or no progress toward desired outcome))</w:t>
            </w:r>
            <w:r w:rsidRPr="00F1359D">
              <w:rPr>
                <w:rFonts w:eastAsia="Times New Roman"/>
                <w:lang w:eastAsia="en-US"/>
              </w:rPr>
              <w:t>​</w:t>
            </w:r>
            <w:r w:rsidRPr="00F1359D">
              <w:rPr>
                <w:rFonts w:eastAsia="Times New Roman"/>
                <w:lang w:val="en-US" w:eastAsia="en-US"/>
              </w:rPr>
              <w:t> </w:t>
            </w:r>
          </w:p>
        </w:tc>
      </w:tr>
    </w:tbl>
    <w:p w14:paraId="6072B007" w14:textId="77777777" w:rsidR="00F01262" w:rsidRDefault="00F01262" w:rsidP="00F01262">
      <w:pPr>
        <w:pStyle w:val="Heading1"/>
      </w:pPr>
      <w:bookmarkStart w:id="35" w:name="_Toc168399955"/>
      <w:bookmarkStart w:id="36" w:name="_Toc195085348"/>
      <w:r>
        <w:t>Conclusion</w:t>
      </w:r>
      <w:bookmarkEnd w:id="35"/>
      <w:bookmarkEnd w:id="36"/>
    </w:p>
    <w:p w14:paraId="5AB84EFC" w14:textId="4AFC4322" w:rsidR="00404205" w:rsidRDefault="00404205" w:rsidP="00404205">
      <w:pPr>
        <w:pStyle w:val="NoSpacing"/>
        <w:spacing w:after="120"/>
        <w:rPr>
          <w:lang w:val="en-US"/>
        </w:rPr>
      </w:pPr>
      <w:r w:rsidRPr="1BCAC830">
        <w:rPr>
          <w:lang w:val="en-US"/>
        </w:rPr>
        <w:t xml:space="preserve">The Massachusetts Geospatial Strategy </w:t>
      </w:r>
      <w:r>
        <w:rPr>
          <w:lang w:val="en-US"/>
        </w:rPr>
        <w:t>is aimed at further developing and sustaining the geospatial ecosystem that has been in development in the Commonwealth for several decades</w:t>
      </w:r>
      <w:r w:rsidRPr="1BCAC830">
        <w:rPr>
          <w:lang w:val="en-US"/>
        </w:rPr>
        <w:t xml:space="preserve">. The </w:t>
      </w:r>
      <w:r>
        <w:rPr>
          <w:lang w:val="en-US"/>
        </w:rPr>
        <w:t xml:space="preserve">strategic </w:t>
      </w:r>
      <w:r w:rsidRPr="1BCAC830">
        <w:rPr>
          <w:lang w:val="en-US"/>
        </w:rPr>
        <w:t xml:space="preserve">goals </w:t>
      </w:r>
      <w:r>
        <w:rPr>
          <w:lang w:val="en-US"/>
        </w:rPr>
        <w:t xml:space="preserve">and objectives </w:t>
      </w:r>
      <w:r w:rsidRPr="1BCAC830">
        <w:rPr>
          <w:lang w:val="en-US"/>
        </w:rPr>
        <w:t>create a foundation, through collaborative governance</w:t>
      </w:r>
      <w:r>
        <w:rPr>
          <w:lang w:val="en-US"/>
        </w:rPr>
        <w:t xml:space="preserve"> that is formalized and appropriately empowered</w:t>
      </w:r>
      <w:r w:rsidRPr="1BCAC830">
        <w:rPr>
          <w:lang w:val="en-US"/>
        </w:rPr>
        <w:t xml:space="preserve">, to continually improve current statewide data themes, and to develop new data themes. </w:t>
      </w:r>
      <w:r>
        <w:rPr>
          <w:lang w:val="en-US"/>
        </w:rPr>
        <w:t xml:space="preserve">The ultimate vision for this geospatial ecosystem is to </w:t>
      </w:r>
      <w:r w:rsidRPr="003B7C8A">
        <w:t xml:space="preserve">support consistent delivery of government services across the Commonwealth and make it easier to do business in Massachusetts. Through the implementation of the Massachusetts Geospatial Strategy, </w:t>
      </w:r>
      <w:r w:rsidR="006519E6">
        <w:t>state and local</w:t>
      </w:r>
      <w:r w:rsidRPr="003B7C8A">
        <w:t xml:space="preserve"> governments, educational institutions, organizations, industries, and residents will continually have access to high-quality, authoritative, statewide geospatial data and the geospatial infrastructure to make use of these data in ways that </w:t>
      </w:r>
      <w:r>
        <w:t xml:space="preserve">enable and sustain the ecosystem and ultimately </w:t>
      </w:r>
      <w:r w:rsidRPr="003B7C8A">
        <w:t>achieve the vision.</w:t>
      </w:r>
    </w:p>
    <w:p w14:paraId="6BBB001F" w14:textId="19E3F5EF" w:rsidR="00404205" w:rsidRDefault="00404205" w:rsidP="00404205">
      <w:pPr>
        <w:spacing w:after="120" w:line="240" w:lineRule="auto"/>
      </w:pPr>
      <w:r>
        <w:rPr>
          <w:lang w:val="en-US"/>
        </w:rPr>
        <w:t>As noted, MassGIS and MaGICC</w:t>
      </w:r>
      <w:r w:rsidRPr="1BCAC830">
        <w:rPr>
          <w:lang w:val="en-US"/>
        </w:rPr>
        <w:t xml:space="preserve"> are key partners in performing many of the actions needed to achieve the </w:t>
      </w:r>
      <w:r>
        <w:rPr>
          <w:lang w:val="en-US"/>
        </w:rPr>
        <w:t xml:space="preserve">three </w:t>
      </w:r>
      <w:r w:rsidRPr="1BCAC830">
        <w:rPr>
          <w:lang w:val="en-US"/>
        </w:rPr>
        <w:t>strategic</w:t>
      </w:r>
      <w:r>
        <w:rPr>
          <w:lang w:val="en-US"/>
        </w:rPr>
        <w:t xml:space="preserve"> goals and associated objectives</w:t>
      </w:r>
      <w:r w:rsidRPr="1BCAC830">
        <w:rPr>
          <w:lang w:val="en-US"/>
        </w:rPr>
        <w:t xml:space="preserve">. Several of the recommended actions appearing in many goals emphasize the need for this partnership to be well-structured and supported in Commonwealth policy and funding. Partnerships, collaborations, and shared data supply chains will also need supporting resources, funding, and technical assistance. As outlined in the goals and recommendations, </w:t>
      </w:r>
      <w:r>
        <w:rPr>
          <w:lang w:val="en-US"/>
        </w:rPr>
        <w:t>MassGIS and MaGICC</w:t>
      </w:r>
      <w:r w:rsidRPr="1BCAC830">
        <w:rPr>
          <w:lang w:val="en-US"/>
        </w:rPr>
        <w:t xml:space="preserve"> are the orchestrators of these efforts. Together, they form a nexus for statewide geospatial development.</w:t>
      </w:r>
      <w:r w:rsidRPr="003B7C8A">
        <w:rPr>
          <w:lang w:val="en-US"/>
        </w:rPr>
        <w:t xml:space="preserve"> </w:t>
      </w:r>
      <w:r w:rsidRPr="7797AB40">
        <w:rPr>
          <w:lang w:val="en-US"/>
        </w:rPr>
        <w:t xml:space="preserve">The ultimate outcome of these three goals is </w:t>
      </w:r>
      <w:r>
        <w:rPr>
          <w:lang w:val="en-US"/>
        </w:rPr>
        <w:t xml:space="preserve">for </w:t>
      </w:r>
      <w:r w:rsidRPr="7797AB40">
        <w:rPr>
          <w:lang w:val="en-US"/>
        </w:rPr>
        <w:t xml:space="preserve">the Commonwealth </w:t>
      </w:r>
      <w:r>
        <w:rPr>
          <w:lang w:val="en-US"/>
        </w:rPr>
        <w:t xml:space="preserve">to have </w:t>
      </w:r>
      <w:r w:rsidRPr="7797AB40">
        <w:rPr>
          <w:lang w:val="en-US"/>
        </w:rPr>
        <w:t xml:space="preserve">a way to keep authoritative data refreshed, build new kinds of data, and use geospatial data in innovative </w:t>
      </w:r>
      <w:r>
        <w:rPr>
          <w:lang w:val="en-US"/>
        </w:rPr>
        <w:t>analyses and solutions, thus e</w:t>
      </w:r>
      <w:r w:rsidR="005B6F71">
        <w:rPr>
          <w:lang w:val="en-US"/>
        </w:rPr>
        <w:t>nhanc</w:t>
      </w:r>
      <w:r>
        <w:rPr>
          <w:lang w:val="en-US"/>
        </w:rPr>
        <w:t xml:space="preserve">ing </w:t>
      </w:r>
      <w:r w:rsidR="005B6F71">
        <w:rPr>
          <w:lang w:val="en-US"/>
        </w:rPr>
        <w:t>the state’s</w:t>
      </w:r>
      <w:r w:rsidRPr="7797AB40">
        <w:rPr>
          <w:lang w:val="en-US"/>
        </w:rPr>
        <w:t xml:space="preserve"> geospatial ecosystem. </w:t>
      </w:r>
    </w:p>
    <w:sectPr w:rsidR="00404205" w:rsidSect="00613747">
      <w:footerReference w:type="default" r:id="rId26"/>
      <w:type w:val="continuous"/>
      <w:pgSz w:w="12240" w:h="15840"/>
      <w:pgMar w:top="1440" w:right="1440" w:bottom="1440" w:left="144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750F1" w14:textId="77777777" w:rsidR="00532485" w:rsidRDefault="00532485">
      <w:pPr>
        <w:spacing w:after="0" w:line="240" w:lineRule="auto"/>
      </w:pPr>
      <w:r>
        <w:separator/>
      </w:r>
    </w:p>
  </w:endnote>
  <w:endnote w:type="continuationSeparator" w:id="0">
    <w:p w14:paraId="5F7E4B9B" w14:textId="77777777" w:rsidR="00532485" w:rsidRDefault="00532485">
      <w:pPr>
        <w:spacing w:after="0" w:line="240" w:lineRule="auto"/>
      </w:pPr>
      <w:r>
        <w:continuationSeparator/>
      </w:r>
    </w:p>
  </w:endnote>
  <w:endnote w:type="continuationNotice" w:id="1">
    <w:p w14:paraId="004E77BA" w14:textId="77777777" w:rsidR="00532485" w:rsidRDefault="00532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Borders>
        <w:top w:val="single" w:sz="8" w:space="0" w:color="007B85"/>
        <w:left w:val="single" w:sz="8" w:space="0" w:color="007B85"/>
        <w:bottom w:val="single" w:sz="8" w:space="0" w:color="007B85"/>
        <w:right w:val="single" w:sz="8" w:space="0" w:color="007B85"/>
        <w:insideH w:val="single" w:sz="8" w:space="0" w:color="007B85"/>
        <w:insideV w:val="single" w:sz="8" w:space="0" w:color="007B85"/>
      </w:tblBorders>
      <w:tblLayout w:type="fixed"/>
      <w:tblCellMar>
        <w:top w:w="100" w:type="dxa"/>
        <w:left w:w="100" w:type="dxa"/>
        <w:bottom w:w="100" w:type="dxa"/>
        <w:right w:w="100" w:type="dxa"/>
      </w:tblCellMar>
      <w:tblLook w:val="0600" w:firstRow="0" w:lastRow="0" w:firstColumn="0" w:lastColumn="0" w:noHBand="1" w:noVBand="1"/>
    </w:tblPr>
    <w:tblGrid>
      <w:gridCol w:w="7470"/>
      <w:gridCol w:w="1890"/>
    </w:tblGrid>
    <w:tr w:rsidR="00002815" w14:paraId="79228425" w14:textId="77777777">
      <w:tc>
        <w:tcPr>
          <w:tcW w:w="7470" w:type="dxa"/>
          <w:shd w:val="clear" w:color="auto" w:fill="007B85"/>
          <w:tcMar>
            <w:top w:w="100" w:type="dxa"/>
            <w:left w:w="100" w:type="dxa"/>
            <w:bottom w:w="100" w:type="dxa"/>
            <w:right w:w="100" w:type="dxa"/>
          </w:tcMar>
        </w:tcPr>
        <w:p w14:paraId="1914432D" w14:textId="7D47B43A" w:rsidR="00002815" w:rsidRPr="002618AA" w:rsidRDefault="00B03CE3" w:rsidP="002618AA">
          <w:pPr>
            <w:rPr>
              <w:color w:val="FFFFFF" w:themeColor="background1"/>
              <w:lang w:val="en-US"/>
            </w:rPr>
          </w:pPr>
          <w:r>
            <w:rPr>
              <w:color w:val="FFFFFF" w:themeColor="background1"/>
              <w:lang w:val="en-US"/>
            </w:rPr>
            <w:t>Massachusetts Geospatial Strategy</w:t>
          </w:r>
        </w:p>
      </w:tc>
      <w:tc>
        <w:tcPr>
          <w:tcW w:w="1890" w:type="dxa"/>
          <w:shd w:val="clear" w:color="auto" w:fill="007B85"/>
          <w:tcMar>
            <w:top w:w="100" w:type="dxa"/>
            <w:left w:w="100" w:type="dxa"/>
            <w:bottom w:w="100" w:type="dxa"/>
            <w:right w:w="100" w:type="dxa"/>
          </w:tcMar>
        </w:tcPr>
        <w:p w14:paraId="3961D483" w14:textId="4488A381" w:rsidR="00002815" w:rsidRDefault="00681C49">
          <w:pPr>
            <w:widowControl w:val="0"/>
            <w:spacing w:line="240" w:lineRule="auto"/>
            <w:ind w:left="68" w:right="-21"/>
            <w:jc w:val="right"/>
            <w:rPr>
              <w:rFonts w:ascii="Roboto Condensed" w:eastAsia="Roboto Condensed" w:hAnsi="Roboto Condensed" w:cs="Roboto Condensed"/>
              <w:color w:val="FFFFFF"/>
            </w:rPr>
          </w:pPr>
          <w:r>
            <w:rPr>
              <w:rFonts w:ascii="Roboto Condensed" w:eastAsia="Roboto Condensed" w:hAnsi="Roboto Condensed" w:cs="Roboto Condensed"/>
              <w:color w:val="FFFFFF"/>
            </w:rPr>
            <w:t xml:space="preserve">Page </w:t>
          </w:r>
          <w:r>
            <w:rPr>
              <w:rFonts w:ascii="Roboto Condensed" w:eastAsia="Roboto Condensed" w:hAnsi="Roboto Condensed" w:cs="Roboto Condensed"/>
              <w:color w:val="FFFFFF"/>
            </w:rPr>
            <w:fldChar w:fldCharType="begin"/>
          </w:r>
          <w:r>
            <w:rPr>
              <w:rFonts w:ascii="Roboto Condensed" w:eastAsia="Roboto Condensed" w:hAnsi="Roboto Condensed" w:cs="Roboto Condensed"/>
              <w:color w:val="FFFFFF"/>
            </w:rPr>
            <w:instrText>PAGE</w:instrText>
          </w:r>
          <w:r>
            <w:rPr>
              <w:rFonts w:ascii="Roboto Condensed" w:eastAsia="Roboto Condensed" w:hAnsi="Roboto Condensed" w:cs="Roboto Condensed"/>
              <w:color w:val="FFFFFF"/>
            </w:rPr>
            <w:fldChar w:fldCharType="separate"/>
          </w:r>
          <w:r w:rsidR="00744E01">
            <w:rPr>
              <w:rFonts w:ascii="Roboto Condensed" w:eastAsia="Roboto Condensed" w:hAnsi="Roboto Condensed" w:cs="Roboto Condensed"/>
              <w:noProof/>
              <w:color w:val="FFFFFF"/>
            </w:rPr>
            <w:t>2</w:t>
          </w:r>
          <w:r>
            <w:rPr>
              <w:rFonts w:ascii="Roboto Condensed" w:eastAsia="Roboto Condensed" w:hAnsi="Roboto Condensed" w:cs="Roboto Condensed"/>
              <w:color w:val="FFFFFF"/>
            </w:rPr>
            <w:fldChar w:fldCharType="end"/>
          </w:r>
          <w:r>
            <w:rPr>
              <w:rFonts w:ascii="Roboto Condensed" w:eastAsia="Roboto Condensed" w:hAnsi="Roboto Condensed" w:cs="Roboto Condensed"/>
              <w:color w:val="FFFFFF"/>
            </w:rPr>
            <w:t xml:space="preserve"> </w:t>
          </w:r>
        </w:p>
      </w:tc>
    </w:tr>
  </w:tbl>
  <w:p w14:paraId="0000006C" w14:textId="77777777" w:rsidR="00002815" w:rsidRDefault="00002815" w:rsidP="003F7DD3">
    <w:pPr>
      <w:widowControl w:val="0"/>
      <w:tabs>
        <w:tab w:val="right" w:pos="9360"/>
      </w:tabs>
      <w:spacing w:after="200" w:line="276"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69763C92" w:rsidR="00002815" w:rsidRDefault="00002815">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58796"/>
      <w:docPartObj>
        <w:docPartGallery w:val="Page Numbers (Bottom of Page)"/>
        <w:docPartUnique/>
      </w:docPartObj>
    </w:sdtPr>
    <w:sdtEndPr>
      <w:rPr>
        <w:noProof/>
      </w:rPr>
    </w:sdtEndPr>
    <w:sdtContent>
      <w:p w14:paraId="1914386C" w14:textId="1CA48F4C" w:rsidR="005B6F71" w:rsidRDefault="005B6F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13193" w14:textId="77777777" w:rsidR="0019644E" w:rsidRDefault="0019644E">
    <w:pPr>
      <w:pStyle w:val="Footer"/>
    </w:pPr>
  </w:p>
  <w:p w14:paraId="3483B1D8" w14:textId="77777777" w:rsidR="00DD55DF" w:rsidRDefault="00DD55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B187" w14:textId="77777777" w:rsidR="00532485" w:rsidRDefault="00532485">
      <w:pPr>
        <w:spacing w:after="0" w:line="240" w:lineRule="auto"/>
      </w:pPr>
      <w:r>
        <w:separator/>
      </w:r>
    </w:p>
  </w:footnote>
  <w:footnote w:type="continuationSeparator" w:id="0">
    <w:p w14:paraId="078463FC" w14:textId="77777777" w:rsidR="00532485" w:rsidRDefault="00532485">
      <w:pPr>
        <w:spacing w:after="0" w:line="240" w:lineRule="auto"/>
      </w:pPr>
      <w:r>
        <w:continuationSeparator/>
      </w:r>
    </w:p>
  </w:footnote>
  <w:footnote w:type="continuationNotice" w:id="1">
    <w:p w14:paraId="794402CD" w14:textId="77777777" w:rsidR="00532485" w:rsidRDefault="005324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A7BD" w14:textId="0A94CE75" w:rsidR="00164332" w:rsidRPr="00A047EE" w:rsidRDefault="00164332" w:rsidP="00A047EE">
    <w:pPr>
      <w:pStyle w:val="Header"/>
    </w:pPr>
  </w:p>
</w:hdr>
</file>

<file path=word/intelligence2.xml><?xml version="1.0" encoding="utf-8"?>
<int2:intelligence xmlns:int2="http://schemas.microsoft.com/office/intelligence/2020/intelligence" xmlns:oel="http://schemas.microsoft.com/office/2019/extlst">
  <int2:observations>
    <int2:textHash int2:hashCode="NuMC0OKRaJSuL0" int2:id="PjNDC7Cg">
      <int2:state int2:value="Rejected" int2:type="AugLoop_Text_Critique"/>
    </int2:textHash>
    <int2:textHash int2:hashCode="uTG/bPV8nlps2l" int2:id="SXzMw60U">
      <int2:state int2:value="Rejected" int2:type="AugLoop_Text_Critique"/>
    </int2:textHash>
    <int2:textHash int2:hashCode="kyZTt6v/7HzZOe" int2:id="w9xbiSO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4FE3"/>
    <w:multiLevelType w:val="hybridMultilevel"/>
    <w:tmpl w:val="F4D0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22D3C"/>
    <w:multiLevelType w:val="hybridMultilevel"/>
    <w:tmpl w:val="49E42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B556D"/>
    <w:multiLevelType w:val="hybridMultilevel"/>
    <w:tmpl w:val="18C2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65CFF"/>
    <w:multiLevelType w:val="hybridMultilevel"/>
    <w:tmpl w:val="C9381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1B23C"/>
    <w:multiLevelType w:val="hybridMultilevel"/>
    <w:tmpl w:val="FFFFFFFF"/>
    <w:lvl w:ilvl="0" w:tplc="D81A1E60">
      <w:start w:val="1"/>
      <w:numFmt w:val="bullet"/>
      <w:lvlText w:val=""/>
      <w:lvlJc w:val="left"/>
      <w:pPr>
        <w:ind w:left="1440" w:hanging="360"/>
      </w:pPr>
      <w:rPr>
        <w:rFonts w:ascii="Symbol" w:hAnsi="Symbol" w:hint="default"/>
      </w:rPr>
    </w:lvl>
    <w:lvl w:ilvl="1" w:tplc="CF3819E6">
      <w:start w:val="1"/>
      <w:numFmt w:val="bullet"/>
      <w:lvlText w:val="o"/>
      <w:lvlJc w:val="left"/>
      <w:pPr>
        <w:ind w:left="2160" w:hanging="360"/>
      </w:pPr>
      <w:rPr>
        <w:rFonts w:ascii="Courier New" w:hAnsi="Courier New" w:hint="default"/>
      </w:rPr>
    </w:lvl>
    <w:lvl w:ilvl="2" w:tplc="D19E3514">
      <w:start w:val="1"/>
      <w:numFmt w:val="bullet"/>
      <w:lvlText w:val=""/>
      <w:lvlJc w:val="left"/>
      <w:pPr>
        <w:ind w:left="2880" w:hanging="360"/>
      </w:pPr>
      <w:rPr>
        <w:rFonts w:ascii="Wingdings" w:hAnsi="Wingdings" w:hint="default"/>
      </w:rPr>
    </w:lvl>
    <w:lvl w:ilvl="3" w:tplc="B53663E6">
      <w:start w:val="1"/>
      <w:numFmt w:val="bullet"/>
      <w:lvlText w:val=""/>
      <w:lvlJc w:val="left"/>
      <w:pPr>
        <w:ind w:left="3600" w:hanging="360"/>
      </w:pPr>
      <w:rPr>
        <w:rFonts w:ascii="Symbol" w:hAnsi="Symbol" w:hint="default"/>
      </w:rPr>
    </w:lvl>
    <w:lvl w:ilvl="4" w:tplc="07A4A02E">
      <w:start w:val="1"/>
      <w:numFmt w:val="bullet"/>
      <w:lvlText w:val="o"/>
      <w:lvlJc w:val="left"/>
      <w:pPr>
        <w:ind w:left="4320" w:hanging="360"/>
      </w:pPr>
      <w:rPr>
        <w:rFonts w:ascii="Courier New" w:hAnsi="Courier New" w:hint="default"/>
      </w:rPr>
    </w:lvl>
    <w:lvl w:ilvl="5" w:tplc="78781CB6">
      <w:start w:val="1"/>
      <w:numFmt w:val="bullet"/>
      <w:lvlText w:val=""/>
      <w:lvlJc w:val="left"/>
      <w:pPr>
        <w:ind w:left="5040" w:hanging="360"/>
      </w:pPr>
      <w:rPr>
        <w:rFonts w:ascii="Wingdings" w:hAnsi="Wingdings" w:hint="default"/>
      </w:rPr>
    </w:lvl>
    <w:lvl w:ilvl="6" w:tplc="B6D0F172">
      <w:start w:val="1"/>
      <w:numFmt w:val="bullet"/>
      <w:lvlText w:val=""/>
      <w:lvlJc w:val="left"/>
      <w:pPr>
        <w:ind w:left="5760" w:hanging="360"/>
      </w:pPr>
      <w:rPr>
        <w:rFonts w:ascii="Symbol" w:hAnsi="Symbol" w:hint="default"/>
      </w:rPr>
    </w:lvl>
    <w:lvl w:ilvl="7" w:tplc="56A2F4DE">
      <w:start w:val="1"/>
      <w:numFmt w:val="bullet"/>
      <w:lvlText w:val="o"/>
      <w:lvlJc w:val="left"/>
      <w:pPr>
        <w:ind w:left="6480" w:hanging="360"/>
      </w:pPr>
      <w:rPr>
        <w:rFonts w:ascii="Courier New" w:hAnsi="Courier New" w:hint="default"/>
      </w:rPr>
    </w:lvl>
    <w:lvl w:ilvl="8" w:tplc="70ACF6BC">
      <w:start w:val="1"/>
      <w:numFmt w:val="bullet"/>
      <w:lvlText w:val=""/>
      <w:lvlJc w:val="left"/>
      <w:pPr>
        <w:ind w:left="7200" w:hanging="360"/>
      </w:pPr>
      <w:rPr>
        <w:rFonts w:ascii="Wingdings" w:hAnsi="Wingdings" w:hint="default"/>
      </w:rPr>
    </w:lvl>
  </w:abstractNum>
  <w:abstractNum w:abstractNumId="5" w15:restartNumberingAfterBreak="0">
    <w:nsid w:val="12A87205"/>
    <w:multiLevelType w:val="multilevel"/>
    <w:tmpl w:val="B6F41EC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A00F39"/>
    <w:multiLevelType w:val="hybridMultilevel"/>
    <w:tmpl w:val="76E2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B4FE1"/>
    <w:multiLevelType w:val="hybridMultilevel"/>
    <w:tmpl w:val="7C38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A5C30"/>
    <w:multiLevelType w:val="hybridMultilevel"/>
    <w:tmpl w:val="94B0A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17B66"/>
    <w:multiLevelType w:val="hybridMultilevel"/>
    <w:tmpl w:val="9BD6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C7382"/>
    <w:multiLevelType w:val="hybridMultilevel"/>
    <w:tmpl w:val="1E5AB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41EA2"/>
    <w:multiLevelType w:val="hybridMultilevel"/>
    <w:tmpl w:val="D4D6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03C3E"/>
    <w:multiLevelType w:val="hybridMultilevel"/>
    <w:tmpl w:val="2B4E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FD9B8"/>
    <w:multiLevelType w:val="hybridMultilevel"/>
    <w:tmpl w:val="FFFFFFFF"/>
    <w:lvl w:ilvl="0" w:tplc="4BBCE88E">
      <w:start w:val="1"/>
      <w:numFmt w:val="bullet"/>
      <w:lvlText w:val=""/>
      <w:lvlJc w:val="left"/>
      <w:pPr>
        <w:ind w:left="1440" w:hanging="360"/>
      </w:pPr>
      <w:rPr>
        <w:rFonts w:ascii="Symbol" w:hAnsi="Symbol" w:hint="default"/>
      </w:rPr>
    </w:lvl>
    <w:lvl w:ilvl="1" w:tplc="440AAF2A">
      <w:start w:val="1"/>
      <w:numFmt w:val="bullet"/>
      <w:lvlText w:val="o"/>
      <w:lvlJc w:val="left"/>
      <w:pPr>
        <w:ind w:left="2160" w:hanging="360"/>
      </w:pPr>
      <w:rPr>
        <w:rFonts w:ascii="Courier New" w:hAnsi="Courier New" w:hint="default"/>
      </w:rPr>
    </w:lvl>
    <w:lvl w:ilvl="2" w:tplc="93440E10">
      <w:start w:val="1"/>
      <w:numFmt w:val="bullet"/>
      <w:lvlText w:val=""/>
      <w:lvlJc w:val="left"/>
      <w:pPr>
        <w:ind w:left="2880" w:hanging="360"/>
      </w:pPr>
      <w:rPr>
        <w:rFonts w:ascii="Wingdings" w:hAnsi="Wingdings" w:hint="default"/>
      </w:rPr>
    </w:lvl>
    <w:lvl w:ilvl="3" w:tplc="E97AAD9C">
      <w:start w:val="1"/>
      <w:numFmt w:val="bullet"/>
      <w:lvlText w:val=""/>
      <w:lvlJc w:val="left"/>
      <w:pPr>
        <w:ind w:left="3600" w:hanging="360"/>
      </w:pPr>
      <w:rPr>
        <w:rFonts w:ascii="Symbol" w:hAnsi="Symbol" w:hint="default"/>
      </w:rPr>
    </w:lvl>
    <w:lvl w:ilvl="4" w:tplc="EA8EC840">
      <w:start w:val="1"/>
      <w:numFmt w:val="bullet"/>
      <w:lvlText w:val="o"/>
      <w:lvlJc w:val="left"/>
      <w:pPr>
        <w:ind w:left="4320" w:hanging="360"/>
      </w:pPr>
      <w:rPr>
        <w:rFonts w:ascii="Courier New" w:hAnsi="Courier New" w:hint="default"/>
      </w:rPr>
    </w:lvl>
    <w:lvl w:ilvl="5" w:tplc="D45421BC">
      <w:start w:val="1"/>
      <w:numFmt w:val="bullet"/>
      <w:lvlText w:val=""/>
      <w:lvlJc w:val="left"/>
      <w:pPr>
        <w:ind w:left="5040" w:hanging="360"/>
      </w:pPr>
      <w:rPr>
        <w:rFonts w:ascii="Wingdings" w:hAnsi="Wingdings" w:hint="default"/>
      </w:rPr>
    </w:lvl>
    <w:lvl w:ilvl="6" w:tplc="7B3E842A">
      <w:start w:val="1"/>
      <w:numFmt w:val="bullet"/>
      <w:lvlText w:val=""/>
      <w:lvlJc w:val="left"/>
      <w:pPr>
        <w:ind w:left="5760" w:hanging="360"/>
      </w:pPr>
      <w:rPr>
        <w:rFonts w:ascii="Symbol" w:hAnsi="Symbol" w:hint="default"/>
      </w:rPr>
    </w:lvl>
    <w:lvl w:ilvl="7" w:tplc="E97AB3AC">
      <w:start w:val="1"/>
      <w:numFmt w:val="bullet"/>
      <w:lvlText w:val="o"/>
      <w:lvlJc w:val="left"/>
      <w:pPr>
        <w:ind w:left="6480" w:hanging="360"/>
      </w:pPr>
      <w:rPr>
        <w:rFonts w:ascii="Courier New" w:hAnsi="Courier New" w:hint="default"/>
      </w:rPr>
    </w:lvl>
    <w:lvl w:ilvl="8" w:tplc="48961E4E">
      <w:start w:val="1"/>
      <w:numFmt w:val="bullet"/>
      <w:lvlText w:val=""/>
      <w:lvlJc w:val="left"/>
      <w:pPr>
        <w:ind w:left="7200" w:hanging="360"/>
      </w:pPr>
      <w:rPr>
        <w:rFonts w:ascii="Wingdings" w:hAnsi="Wingdings" w:hint="default"/>
      </w:rPr>
    </w:lvl>
  </w:abstractNum>
  <w:abstractNum w:abstractNumId="14" w15:restartNumberingAfterBreak="0">
    <w:nsid w:val="2BAD597F"/>
    <w:multiLevelType w:val="hybridMultilevel"/>
    <w:tmpl w:val="85B8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E5C0B"/>
    <w:multiLevelType w:val="hybridMultilevel"/>
    <w:tmpl w:val="D1B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B9800"/>
    <w:multiLevelType w:val="hybridMultilevel"/>
    <w:tmpl w:val="A1744EB8"/>
    <w:lvl w:ilvl="0" w:tplc="3E3287EC">
      <w:start w:val="1"/>
      <w:numFmt w:val="bullet"/>
      <w:lvlText w:val=""/>
      <w:lvlJc w:val="left"/>
      <w:pPr>
        <w:ind w:left="720" w:hanging="360"/>
      </w:pPr>
      <w:rPr>
        <w:rFonts w:ascii="Symbol" w:hAnsi="Symbol" w:hint="default"/>
      </w:rPr>
    </w:lvl>
    <w:lvl w:ilvl="1" w:tplc="D91C82F6">
      <w:start w:val="1"/>
      <w:numFmt w:val="bullet"/>
      <w:lvlText w:val=""/>
      <w:lvlJc w:val="left"/>
      <w:pPr>
        <w:ind w:left="1440" w:hanging="360"/>
      </w:pPr>
      <w:rPr>
        <w:rFonts w:ascii="Symbol" w:hAnsi="Symbol" w:hint="default"/>
      </w:rPr>
    </w:lvl>
    <w:lvl w:ilvl="2" w:tplc="BE52CE7A">
      <w:start w:val="1"/>
      <w:numFmt w:val="bullet"/>
      <w:lvlText w:val=""/>
      <w:lvlJc w:val="left"/>
      <w:pPr>
        <w:ind w:left="2160" w:hanging="360"/>
      </w:pPr>
      <w:rPr>
        <w:rFonts w:ascii="Wingdings" w:hAnsi="Wingdings" w:hint="default"/>
      </w:rPr>
    </w:lvl>
    <w:lvl w:ilvl="3" w:tplc="B298FF4C">
      <w:start w:val="1"/>
      <w:numFmt w:val="bullet"/>
      <w:lvlText w:val=""/>
      <w:lvlJc w:val="left"/>
      <w:pPr>
        <w:ind w:left="2880" w:hanging="360"/>
      </w:pPr>
      <w:rPr>
        <w:rFonts w:ascii="Symbol" w:hAnsi="Symbol" w:hint="default"/>
      </w:rPr>
    </w:lvl>
    <w:lvl w:ilvl="4" w:tplc="AEB85E10">
      <w:start w:val="1"/>
      <w:numFmt w:val="bullet"/>
      <w:lvlText w:val="o"/>
      <w:lvlJc w:val="left"/>
      <w:pPr>
        <w:ind w:left="3600" w:hanging="360"/>
      </w:pPr>
      <w:rPr>
        <w:rFonts w:ascii="Courier New" w:hAnsi="Courier New" w:hint="default"/>
      </w:rPr>
    </w:lvl>
    <w:lvl w:ilvl="5" w:tplc="FD44C588">
      <w:start w:val="1"/>
      <w:numFmt w:val="bullet"/>
      <w:lvlText w:val=""/>
      <w:lvlJc w:val="left"/>
      <w:pPr>
        <w:ind w:left="4320" w:hanging="360"/>
      </w:pPr>
      <w:rPr>
        <w:rFonts w:ascii="Wingdings" w:hAnsi="Wingdings" w:hint="default"/>
      </w:rPr>
    </w:lvl>
    <w:lvl w:ilvl="6" w:tplc="97FADAEE">
      <w:start w:val="1"/>
      <w:numFmt w:val="bullet"/>
      <w:lvlText w:val=""/>
      <w:lvlJc w:val="left"/>
      <w:pPr>
        <w:ind w:left="5040" w:hanging="360"/>
      </w:pPr>
      <w:rPr>
        <w:rFonts w:ascii="Symbol" w:hAnsi="Symbol" w:hint="default"/>
      </w:rPr>
    </w:lvl>
    <w:lvl w:ilvl="7" w:tplc="98601FCC">
      <w:start w:val="1"/>
      <w:numFmt w:val="bullet"/>
      <w:lvlText w:val="o"/>
      <w:lvlJc w:val="left"/>
      <w:pPr>
        <w:ind w:left="5760" w:hanging="360"/>
      </w:pPr>
      <w:rPr>
        <w:rFonts w:ascii="Courier New" w:hAnsi="Courier New" w:hint="default"/>
      </w:rPr>
    </w:lvl>
    <w:lvl w:ilvl="8" w:tplc="1DCC6E34">
      <w:start w:val="1"/>
      <w:numFmt w:val="bullet"/>
      <w:lvlText w:val=""/>
      <w:lvlJc w:val="left"/>
      <w:pPr>
        <w:ind w:left="6480" w:hanging="360"/>
      </w:pPr>
      <w:rPr>
        <w:rFonts w:ascii="Wingdings" w:hAnsi="Wingdings" w:hint="default"/>
      </w:rPr>
    </w:lvl>
  </w:abstractNum>
  <w:abstractNum w:abstractNumId="17" w15:restartNumberingAfterBreak="0">
    <w:nsid w:val="3DA46F6C"/>
    <w:multiLevelType w:val="hybridMultilevel"/>
    <w:tmpl w:val="7EA0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A71C0"/>
    <w:multiLevelType w:val="hybridMultilevel"/>
    <w:tmpl w:val="517C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0334F"/>
    <w:multiLevelType w:val="hybridMultilevel"/>
    <w:tmpl w:val="4966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44EF0"/>
    <w:multiLevelType w:val="hybridMultilevel"/>
    <w:tmpl w:val="199C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A1A57"/>
    <w:multiLevelType w:val="multilevel"/>
    <w:tmpl w:val="B6F41EC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AC17AFB"/>
    <w:multiLevelType w:val="multilevel"/>
    <w:tmpl w:val="1C82E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6A3D7C"/>
    <w:multiLevelType w:val="hybridMultilevel"/>
    <w:tmpl w:val="FFFFFFFF"/>
    <w:lvl w:ilvl="0" w:tplc="202A53DC">
      <w:start w:val="1"/>
      <w:numFmt w:val="bullet"/>
      <w:lvlText w:val=""/>
      <w:lvlJc w:val="left"/>
      <w:pPr>
        <w:ind w:left="720" w:hanging="360"/>
      </w:pPr>
      <w:rPr>
        <w:rFonts w:ascii="Symbol" w:hAnsi="Symbol" w:hint="default"/>
      </w:rPr>
    </w:lvl>
    <w:lvl w:ilvl="1" w:tplc="AE36F888">
      <w:start w:val="1"/>
      <w:numFmt w:val="bullet"/>
      <w:lvlText w:val=""/>
      <w:lvlJc w:val="left"/>
      <w:pPr>
        <w:ind w:left="1440" w:hanging="360"/>
      </w:pPr>
      <w:rPr>
        <w:rFonts w:ascii="Symbol" w:hAnsi="Symbol" w:hint="default"/>
      </w:rPr>
    </w:lvl>
    <w:lvl w:ilvl="2" w:tplc="1AB86A70">
      <w:start w:val="1"/>
      <w:numFmt w:val="bullet"/>
      <w:lvlText w:val=""/>
      <w:lvlJc w:val="left"/>
      <w:pPr>
        <w:ind w:left="2160" w:hanging="360"/>
      </w:pPr>
      <w:rPr>
        <w:rFonts w:ascii="Wingdings" w:hAnsi="Wingdings" w:hint="default"/>
      </w:rPr>
    </w:lvl>
    <w:lvl w:ilvl="3" w:tplc="C0F27AC4">
      <w:start w:val="1"/>
      <w:numFmt w:val="bullet"/>
      <w:lvlText w:val=""/>
      <w:lvlJc w:val="left"/>
      <w:pPr>
        <w:ind w:left="2880" w:hanging="360"/>
      </w:pPr>
      <w:rPr>
        <w:rFonts w:ascii="Symbol" w:hAnsi="Symbol" w:hint="default"/>
      </w:rPr>
    </w:lvl>
    <w:lvl w:ilvl="4" w:tplc="2CF0629C">
      <w:start w:val="1"/>
      <w:numFmt w:val="bullet"/>
      <w:lvlText w:val="o"/>
      <w:lvlJc w:val="left"/>
      <w:pPr>
        <w:ind w:left="3600" w:hanging="360"/>
      </w:pPr>
      <w:rPr>
        <w:rFonts w:ascii="Courier New" w:hAnsi="Courier New" w:hint="default"/>
      </w:rPr>
    </w:lvl>
    <w:lvl w:ilvl="5" w:tplc="75FA7524">
      <w:start w:val="1"/>
      <w:numFmt w:val="bullet"/>
      <w:lvlText w:val=""/>
      <w:lvlJc w:val="left"/>
      <w:pPr>
        <w:ind w:left="4320" w:hanging="360"/>
      </w:pPr>
      <w:rPr>
        <w:rFonts w:ascii="Wingdings" w:hAnsi="Wingdings" w:hint="default"/>
      </w:rPr>
    </w:lvl>
    <w:lvl w:ilvl="6" w:tplc="7D8CC040">
      <w:start w:val="1"/>
      <w:numFmt w:val="bullet"/>
      <w:lvlText w:val=""/>
      <w:lvlJc w:val="left"/>
      <w:pPr>
        <w:ind w:left="5040" w:hanging="360"/>
      </w:pPr>
      <w:rPr>
        <w:rFonts w:ascii="Symbol" w:hAnsi="Symbol" w:hint="default"/>
      </w:rPr>
    </w:lvl>
    <w:lvl w:ilvl="7" w:tplc="04048406">
      <w:start w:val="1"/>
      <w:numFmt w:val="bullet"/>
      <w:lvlText w:val="o"/>
      <w:lvlJc w:val="left"/>
      <w:pPr>
        <w:ind w:left="5760" w:hanging="360"/>
      </w:pPr>
      <w:rPr>
        <w:rFonts w:ascii="Courier New" w:hAnsi="Courier New" w:hint="default"/>
      </w:rPr>
    </w:lvl>
    <w:lvl w:ilvl="8" w:tplc="41BE65F6">
      <w:start w:val="1"/>
      <w:numFmt w:val="bullet"/>
      <w:lvlText w:val=""/>
      <w:lvlJc w:val="left"/>
      <w:pPr>
        <w:ind w:left="6480" w:hanging="360"/>
      </w:pPr>
      <w:rPr>
        <w:rFonts w:ascii="Wingdings" w:hAnsi="Wingdings" w:hint="default"/>
      </w:rPr>
    </w:lvl>
  </w:abstractNum>
  <w:abstractNum w:abstractNumId="24" w15:restartNumberingAfterBreak="0">
    <w:nsid w:val="4F9E19E8"/>
    <w:multiLevelType w:val="hybridMultilevel"/>
    <w:tmpl w:val="3D3A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87E1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CA0A13"/>
    <w:multiLevelType w:val="hybridMultilevel"/>
    <w:tmpl w:val="7BAE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12CCD"/>
    <w:multiLevelType w:val="multilevel"/>
    <w:tmpl w:val="B6F41EC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28710F3"/>
    <w:multiLevelType w:val="hybridMultilevel"/>
    <w:tmpl w:val="BF50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A4EA8"/>
    <w:multiLevelType w:val="hybridMultilevel"/>
    <w:tmpl w:val="73A2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430B4"/>
    <w:multiLevelType w:val="hybridMultilevel"/>
    <w:tmpl w:val="6F3E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27CB3"/>
    <w:multiLevelType w:val="hybridMultilevel"/>
    <w:tmpl w:val="D780C4F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355078"/>
    <w:multiLevelType w:val="hybridMultilevel"/>
    <w:tmpl w:val="89A6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95EC0"/>
    <w:multiLevelType w:val="hybridMultilevel"/>
    <w:tmpl w:val="686EB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8D7596"/>
    <w:multiLevelType w:val="hybridMultilevel"/>
    <w:tmpl w:val="FFFFFFFF"/>
    <w:lvl w:ilvl="0" w:tplc="4FCA4FAE">
      <w:start w:val="1"/>
      <w:numFmt w:val="bullet"/>
      <w:lvlText w:val=""/>
      <w:lvlJc w:val="left"/>
      <w:pPr>
        <w:ind w:left="1440" w:hanging="360"/>
      </w:pPr>
      <w:rPr>
        <w:rFonts w:ascii="Symbol" w:hAnsi="Symbol" w:hint="default"/>
      </w:rPr>
    </w:lvl>
    <w:lvl w:ilvl="1" w:tplc="2A46180A">
      <w:start w:val="1"/>
      <w:numFmt w:val="bullet"/>
      <w:lvlText w:val="o"/>
      <w:lvlJc w:val="left"/>
      <w:pPr>
        <w:ind w:left="2160" w:hanging="360"/>
      </w:pPr>
      <w:rPr>
        <w:rFonts w:ascii="Courier New" w:hAnsi="Courier New" w:hint="default"/>
      </w:rPr>
    </w:lvl>
    <w:lvl w:ilvl="2" w:tplc="9864CEB0">
      <w:start w:val="1"/>
      <w:numFmt w:val="bullet"/>
      <w:lvlText w:val=""/>
      <w:lvlJc w:val="left"/>
      <w:pPr>
        <w:ind w:left="2880" w:hanging="360"/>
      </w:pPr>
      <w:rPr>
        <w:rFonts w:ascii="Wingdings" w:hAnsi="Wingdings" w:hint="default"/>
      </w:rPr>
    </w:lvl>
    <w:lvl w:ilvl="3" w:tplc="B2D8AD94">
      <w:start w:val="1"/>
      <w:numFmt w:val="bullet"/>
      <w:lvlText w:val=""/>
      <w:lvlJc w:val="left"/>
      <w:pPr>
        <w:ind w:left="3600" w:hanging="360"/>
      </w:pPr>
      <w:rPr>
        <w:rFonts w:ascii="Symbol" w:hAnsi="Symbol" w:hint="default"/>
      </w:rPr>
    </w:lvl>
    <w:lvl w:ilvl="4" w:tplc="BCFC8DA0">
      <w:start w:val="1"/>
      <w:numFmt w:val="bullet"/>
      <w:lvlText w:val="o"/>
      <w:lvlJc w:val="left"/>
      <w:pPr>
        <w:ind w:left="4320" w:hanging="360"/>
      </w:pPr>
      <w:rPr>
        <w:rFonts w:ascii="Courier New" w:hAnsi="Courier New" w:hint="default"/>
      </w:rPr>
    </w:lvl>
    <w:lvl w:ilvl="5" w:tplc="D45A1566">
      <w:start w:val="1"/>
      <w:numFmt w:val="bullet"/>
      <w:lvlText w:val=""/>
      <w:lvlJc w:val="left"/>
      <w:pPr>
        <w:ind w:left="5040" w:hanging="360"/>
      </w:pPr>
      <w:rPr>
        <w:rFonts w:ascii="Wingdings" w:hAnsi="Wingdings" w:hint="default"/>
      </w:rPr>
    </w:lvl>
    <w:lvl w:ilvl="6" w:tplc="3DD8D030">
      <w:start w:val="1"/>
      <w:numFmt w:val="bullet"/>
      <w:lvlText w:val=""/>
      <w:lvlJc w:val="left"/>
      <w:pPr>
        <w:ind w:left="5760" w:hanging="360"/>
      </w:pPr>
      <w:rPr>
        <w:rFonts w:ascii="Symbol" w:hAnsi="Symbol" w:hint="default"/>
      </w:rPr>
    </w:lvl>
    <w:lvl w:ilvl="7" w:tplc="3D7C49E0">
      <w:start w:val="1"/>
      <w:numFmt w:val="bullet"/>
      <w:lvlText w:val="o"/>
      <w:lvlJc w:val="left"/>
      <w:pPr>
        <w:ind w:left="6480" w:hanging="360"/>
      </w:pPr>
      <w:rPr>
        <w:rFonts w:ascii="Courier New" w:hAnsi="Courier New" w:hint="default"/>
      </w:rPr>
    </w:lvl>
    <w:lvl w:ilvl="8" w:tplc="A0BA9540">
      <w:start w:val="1"/>
      <w:numFmt w:val="bullet"/>
      <w:lvlText w:val=""/>
      <w:lvlJc w:val="left"/>
      <w:pPr>
        <w:ind w:left="7200" w:hanging="360"/>
      </w:pPr>
      <w:rPr>
        <w:rFonts w:ascii="Wingdings" w:hAnsi="Wingdings" w:hint="default"/>
      </w:rPr>
    </w:lvl>
  </w:abstractNum>
  <w:abstractNum w:abstractNumId="35" w15:restartNumberingAfterBreak="0">
    <w:nsid w:val="777F4FA1"/>
    <w:multiLevelType w:val="hybridMultilevel"/>
    <w:tmpl w:val="FFFFFFFF"/>
    <w:lvl w:ilvl="0" w:tplc="AAE21592">
      <w:start w:val="1"/>
      <w:numFmt w:val="decimal"/>
      <w:lvlText w:val="%1."/>
      <w:lvlJc w:val="left"/>
      <w:pPr>
        <w:ind w:left="720" w:hanging="360"/>
      </w:pPr>
      <w:rPr>
        <w:u w:val="none"/>
      </w:rPr>
    </w:lvl>
    <w:lvl w:ilvl="1" w:tplc="ED28B6E6">
      <w:start w:val="1"/>
      <w:numFmt w:val="lowerLetter"/>
      <w:lvlText w:val="%2."/>
      <w:lvlJc w:val="left"/>
      <w:pPr>
        <w:ind w:left="1440" w:hanging="360"/>
      </w:pPr>
      <w:rPr>
        <w:u w:val="none"/>
      </w:rPr>
    </w:lvl>
    <w:lvl w:ilvl="2" w:tplc="06648552">
      <w:start w:val="1"/>
      <w:numFmt w:val="lowerRoman"/>
      <w:lvlText w:val="%3."/>
      <w:lvlJc w:val="right"/>
      <w:pPr>
        <w:ind w:left="2160" w:hanging="360"/>
      </w:pPr>
      <w:rPr>
        <w:u w:val="none"/>
      </w:rPr>
    </w:lvl>
    <w:lvl w:ilvl="3" w:tplc="43F81708">
      <w:start w:val="1"/>
      <w:numFmt w:val="decimal"/>
      <w:lvlText w:val="%4."/>
      <w:lvlJc w:val="left"/>
      <w:pPr>
        <w:ind w:left="2880" w:hanging="360"/>
      </w:pPr>
      <w:rPr>
        <w:u w:val="none"/>
      </w:rPr>
    </w:lvl>
    <w:lvl w:ilvl="4" w:tplc="CE6CA270">
      <w:start w:val="1"/>
      <w:numFmt w:val="lowerLetter"/>
      <w:lvlText w:val="%5."/>
      <w:lvlJc w:val="left"/>
      <w:pPr>
        <w:ind w:left="3600" w:hanging="360"/>
      </w:pPr>
      <w:rPr>
        <w:u w:val="none"/>
      </w:rPr>
    </w:lvl>
    <w:lvl w:ilvl="5" w:tplc="1F1E23C6">
      <w:start w:val="1"/>
      <w:numFmt w:val="lowerRoman"/>
      <w:lvlText w:val="%6."/>
      <w:lvlJc w:val="right"/>
      <w:pPr>
        <w:ind w:left="4320" w:hanging="360"/>
      </w:pPr>
      <w:rPr>
        <w:u w:val="none"/>
      </w:rPr>
    </w:lvl>
    <w:lvl w:ilvl="6" w:tplc="B35C7B08">
      <w:start w:val="1"/>
      <w:numFmt w:val="decimal"/>
      <w:lvlText w:val="%7."/>
      <w:lvlJc w:val="left"/>
      <w:pPr>
        <w:ind w:left="5040" w:hanging="360"/>
      </w:pPr>
      <w:rPr>
        <w:u w:val="none"/>
      </w:rPr>
    </w:lvl>
    <w:lvl w:ilvl="7" w:tplc="78E09288">
      <w:start w:val="1"/>
      <w:numFmt w:val="lowerLetter"/>
      <w:lvlText w:val="%8."/>
      <w:lvlJc w:val="left"/>
      <w:pPr>
        <w:ind w:left="5760" w:hanging="360"/>
      </w:pPr>
      <w:rPr>
        <w:u w:val="none"/>
      </w:rPr>
    </w:lvl>
    <w:lvl w:ilvl="8" w:tplc="128A900A">
      <w:start w:val="1"/>
      <w:numFmt w:val="lowerRoman"/>
      <w:lvlText w:val="%9."/>
      <w:lvlJc w:val="right"/>
      <w:pPr>
        <w:ind w:left="6480" w:hanging="360"/>
      </w:pPr>
      <w:rPr>
        <w:u w:val="none"/>
      </w:rPr>
    </w:lvl>
  </w:abstractNum>
  <w:num w:numId="1" w16cid:durableId="19362250">
    <w:abstractNumId w:val="13"/>
  </w:num>
  <w:num w:numId="2" w16cid:durableId="240872384">
    <w:abstractNumId w:val="34"/>
  </w:num>
  <w:num w:numId="3" w16cid:durableId="1424766734">
    <w:abstractNumId w:val="4"/>
  </w:num>
  <w:num w:numId="4" w16cid:durableId="2017343445">
    <w:abstractNumId w:val="23"/>
  </w:num>
  <w:num w:numId="5" w16cid:durableId="630869309">
    <w:abstractNumId w:val="25"/>
  </w:num>
  <w:num w:numId="6" w16cid:durableId="1146241122">
    <w:abstractNumId w:val="35"/>
  </w:num>
  <w:num w:numId="7" w16cid:durableId="1808627044">
    <w:abstractNumId w:val="27"/>
  </w:num>
  <w:num w:numId="8" w16cid:durableId="383675763">
    <w:abstractNumId w:val="5"/>
  </w:num>
  <w:num w:numId="9" w16cid:durableId="227615777">
    <w:abstractNumId w:val="21"/>
  </w:num>
  <w:num w:numId="10" w16cid:durableId="1929608603">
    <w:abstractNumId w:val="0"/>
  </w:num>
  <w:num w:numId="11" w16cid:durableId="319576984">
    <w:abstractNumId w:val="12"/>
  </w:num>
  <w:num w:numId="12" w16cid:durableId="1930499642">
    <w:abstractNumId w:val="22"/>
  </w:num>
  <w:num w:numId="13" w16cid:durableId="1339577328">
    <w:abstractNumId w:val="16"/>
  </w:num>
  <w:num w:numId="14" w16cid:durableId="604579962">
    <w:abstractNumId w:val="1"/>
  </w:num>
  <w:num w:numId="15" w16cid:durableId="783615638">
    <w:abstractNumId w:val="31"/>
  </w:num>
  <w:num w:numId="16" w16cid:durableId="1542404933">
    <w:abstractNumId w:val="33"/>
  </w:num>
  <w:num w:numId="17" w16cid:durableId="610280972">
    <w:abstractNumId w:val="26"/>
  </w:num>
  <w:num w:numId="18" w16cid:durableId="1683781927">
    <w:abstractNumId w:val="11"/>
  </w:num>
  <w:num w:numId="19" w16cid:durableId="530269892">
    <w:abstractNumId w:val="8"/>
  </w:num>
  <w:num w:numId="20" w16cid:durableId="1725636744">
    <w:abstractNumId w:val="18"/>
  </w:num>
  <w:num w:numId="21" w16cid:durableId="1670909918">
    <w:abstractNumId w:val="30"/>
  </w:num>
  <w:num w:numId="22" w16cid:durableId="952592505">
    <w:abstractNumId w:val="15"/>
  </w:num>
  <w:num w:numId="23" w16cid:durableId="1622953416">
    <w:abstractNumId w:val="19"/>
  </w:num>
  <w:num w:numId="24" w16cid:durableId="804393888">
    <w:abstractNumId w:val="3"/>
  </w:num>
  <w:num w:numId="25" w16cid:durableId="580022114">
    <w:abstractNumId w:val="20"/>
  </w:num>
  <w:num w:numId="26" w16cid:durableId="1526209032">
    <w:abstractNumId w:val="24"/>
  </w:num>
  <w:num w:numId="27" w16cid:durableId="1590843098">
    <w:abstractNumId w:val="14"/>
  </w:num>
  <w:num w:numId="28" w16cid:durableId="849222421">
    <w:abstractNumId w:val="10"/>
  </w:num>
  <w:num w:numId="29" w16cid:durableId="806977194">
    <w:abstractNumId w:val="6"/>
  </w:num>
  <w:num w:numId="30" w16cid:durableId="1026103291">
    <w:abstractNumId w:val="17"/>
  </w:num>
  <w:num w:numId="31" w16cid:durableId="879170980">
    <w:abstractNumId w:val="28"/>
  </w:num>
  <w:num w:numId="32" w16cid:durableId="774908352">
    <w:abstractNumId w:val="32"/>
  </w:num>
  <w:num w:numId="33" w16cid:durableId="1652169603">
    <w:abstractNumId w:val="7"/>
  </w:num>
  <w:num w:numId="34" w16cid:durableId="1555119880">
    <w:abstractNumId w:val="29"/>
  </w:num>
  <w:num w:numId="35" w16cid:durableId="525869945">
    <w:abstractNumId w:val="9"/>
  </w:num>
  <w:num w:numId="36" w16cid:durableId="1968586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15"/>
    <w:rsid w:val="00000AA7"/>
    <w:rsid w:val="00001AAE"/>
    <w:rsid w:val="00002815"/>
    <w:rsid w:val="0000349C"/>
    <w:rsid w:val="000044D2"/>
    <w:rsid w:val="00004569"/>
    <w:rsid w:val="00004C4E"/>
    <w:rsid w:val="000051AD"/>
    <w:rsid w:val="00005DBF"/>
    <w:rsid w:val="00007C25"/>
    <w:rsid w:val="00007D35"/>
    <w:rsid w:val="00010A59"/>
    <w:rsid w:val="00013941"/>
    <w:rsid w:val="00014F86"/>
    <w:rsid w:val="000151D4"/>
    <w:rsid w:val="000151F6"/>
    <w:rsid w:val="00015616"/>
    <w:rsid w:val="000157CC"/>
    <w:rsid w:val="0001585A"/>
    <w:rsid w:val="0001585F"/>
    <w:rsid w:val="00015EFA"/>
    <w:rsid w:val="00017062"/>
    <w:rsid w:val="000228EC"/>
    <w:rsid w:val="00022C98"/>
    <w:rsid w:val="000235CB"/>
    <w:rsid w:val="00024D24"/>
    <w:rsid w:val="00024DBF"/>
    <w:rsid w:val="00025A77"/>
    <w:rsid w:val="00025B67"/>
    <w:rsid w:val="00025E2F"/>
    <w:rsid w:val="00026888"/>
    <w:rsid w:val="00027A79"/>
    <w:rsid w:val="0003022C"/>
    <w:rsid w:val="0003196A"/>
    <w:rsid w:val="000332AC"/>
    <w:rsid w:val="00034CCD"/>
    <w:rsid w:val="000351A7"/>
    <w:rsid w:val="000362C9"/>
    <w:rsid w:val="00037A24"/>
    <w:rsid w:val="000410EB"/>
    <w:rsid w:val="00042006"/>
    <w:rsid w:val="000431E6"/>
    <w:rsid w:val="00043D34"/>
    <w:rsid w:val="000449AC"/>
    <w:rsid w:val="00044B3A"/>
    <w:rsid w:val="00046A12"/>
    <w:rsid w:val="00046AF9"/>
    <w:rsid w:val="00050333"/>
    <w:rsid w:val="00050CB4"/>
    <w:rsid w:val="00050D40"/>
    <w:rsid w:val="00051245"/>
    <w:rsid w:val="00051276"/>
    <w:rsid w:val="00051E2B"/>
    <w:rsid w:val="00051F86"/>
    <w:rsid w:val="000524FB"/>
    <w:rsid w:val="00053D50"/>
    <w:rsid w:val="00054568"/>
    <w:rsid w:val="00054E5C"/>
    <w:rsid w:val="000553B9"/>
    <w:rsid w:val="00055B61"/>
    <w:rsid w:val="00056701"/>
    <w:rsid w:val="00060596"/>
    <w:rsid w:val="000621C1"/>
    <w:rsid w:val="0006280C"/>
    <w:rsid w:val="00062CBA"/>
    <w:rsid w:val="00063F62"/>
    <w:rsid w:val="00064974"/>
    <w:rsid w:val="00064F33"/>
    <w:rsid w:val="00064F55"/>
    <w:rsid w:val="00065103"/>
    <w:rsid w:val="00065949"/>
    <w:rsid w:val="00066736"/>
    <w:rsid w:val="0006673C"/>
    <w:rsid w:val="000667E7"/>
    <w:rsid w:val="000669D9"/>
    <w:rsid w:val="0006703F"/>
    <w:rsid w:val="00067DCB"/>
    <w:rsid w:val="00070115"/>
    <w:rsid w:val="0007032E"/>
    <w:rsid w:val="0007035E"/>
    <w:rsid w:val="00070495"/>
    <w:rsid w:val="000708FE"/>
    <w:rsid w:val="00071D2E"/>
    <w:rsid w:val="00071E75"/>
    <w:rsid w:val="00072103"/>
    <w:rsid w:val="00072893"/>
    <w:rsid w:val="0007296B"/>
    <w:rsid w:val="00072A13"/>
    <w:rsid w:val="00076043"/>
    <w:rsid w:val="0007683D"/>
    <w:rsid w:val="00076F9C"/>
    <w:rsid w:val="0008059E"/>
    <w:rsid w:val="000808AA"/>
    <w:rsid w:val="00082C94"/>
    <w:rsid w:val="000835A0"/>
    <w:rsid w:val="00083D56"/>
    <w:rsid w:val="000846E2"/>
    <w:rsid w:val="00084D92"/>
    <w:rsid w:val="00084E03"/>
    <w:rsid w:val="00085D7B"/>
    <w:rsid w:val="0008668D"/>
    <w:rsid w:val="00086FBE"/>
    <w:rsid w:val="00087492"/>
    <w:rsid w:val="0009040B"/>
    <w:rsid w:val="00090AC2"/>
    <w:rsid w:val="000925B8"/>
    <w:rsid w:val="000927C6"/>
    <w:rsid w:val="00093178"/>
    <w:rsid w:val="000931F3"/>
    <w:rsid w:val="000937F2"/>
    <w:rsid w:val="000949D4"/>
    <w:rsid w:val="00094D4D"/>
    <w:rsid w:val="00095DC2"/>
    <w:rsid w:val="00096353"/>
    <w:rsid w:val="00096B33"/>
    <w:rsid w:val="00097276"/>
    <w:rsid w:val="000A056A"/>
    <w:rsid w:val="000A09A0"/>
    <w:rsid w:val="000A21DA"/>
    <w:rsid w:val="000A2672"/>
    <w:rsid w:val="000A3092"/>
    <w:rsid w:val="000A3657"/>
    <w:rsid w:val="000A39EA"/>
    <w:rsid w:val="000A3BA8"/>
    <w:rsid w:val="000A485C"/>
    <w:rsid w:val="000A5269"/>
    <w:rsid w:val="000A547B"/>
    <w:rsid w:val="000A568E"/>
    <w:rsid w:val="000A60F0"/>
    <w:rsid w:val="000A6F77"/>
    <w:rsid w:val="000A7149"/>
    <w:rsid w:val="000A7FC3"/>
    <w:rsid w:val="000B0121"/>
    <w:rsid w:val="000B1192"/>
    <w:rsid w:val="000B1390"/>
    <w:rsid w:val="000B1E35"/>
    <w:rsid w:val="000B2C0F"/>
    <w:rsid w:val="000B38BA"/>
    <w:rsid w:val="000B3DA9"/>
    <w:rsid w:val="000B47B1"/>
    <w:rsid w:val="000B48E2"/>
    <w:rsid w:val="000B4B86"/>
    <w:rsid w:val="000B5EFB"/>
    <w:rsid w:val="000B5F32"/>
    <w:rsid w:val="000B6A95"/>
    <w:rsid w:val="000B7173"/>
    <w:rsid w:val="000B7444"/>
    <w:rsid w:val="000B7630"/>
    <w:rsid w:val="000C00B8"/>
    <w:rsid w:val="000C0303"/>
    <w:rsid w:val="000C0FF8"/>
    <w:rsid w:val="000C11E4"/>
    <w:rsid w:val="000C1273"/>
    <w:rsid w:val="000C153A"/>
    <w:rsid w:val="000C1D1A"/>
    <w:rsid w:val="000C2077"/>
    <w:rsid w:val="000C29CC"/>
    <w:rsid w:val="000C32FB"/>
    <w:rsid w:val="000C6B0F"/>
    <w:rsid w:val="000C6D86"/>
    <w:rsid w:val="000C7058"/>
    <w:rsid w:val="000C7325"/>
    <w:rsid w:val="000C76FC"/>
    <w:rsid w:val="000C7C03"/>
    <w:rsid w:val="000D10F1"/>
    <w:rsid w:val="000D18D9"/>
    <w:rsid w:val="000D1C94"/>
    <w:rsid w:val="000D3799"/>
    <w:rsid w:val="000D3ADE"/>
    <w:rsid w:val="000D414A"/>
    <w:rsid w:val="000D4465"/>
    <w:rsid w:val="000D50AB"/>
    <w:rsid w:val="000D524A"/>
    <w:rsid w:val="000D5AB7"/>
    <w:rsid w:val="000D5FE9"/>
    <w:rsid w:val="000D60F6"/>
    <w:rsid w:val="000D611A"/>
    <w:rsid w:val="000D75DC"/>
    <w:rsid w:val="000E0AE5"/>
    <w:rsid w:val="000E0E11"/>
    <w:rsid w:val="000E171D"/>
    <w:rsid w:val="000E1825"/>
    <w:rsid w:val="000E1F74"/>
    <w:rsid w:val="000E24AB"/>
    <w:rsid w:val="000E3EE2"/>
    <w:rsid w:val="000E585E"/>
    <w:rsid w:val="000E5FC4"/>
    <w:rsid w:val="000E5FFA"/>
    <w:rsid w:val="000E77D1"/>
    <w:rsid w:val="000F041A"/>
    <w:rsid w:val="000F1F2F"/>
    <w:rsid w:val="000F24B4"/>
    <w:rsid w:val="000F33B7"/>
    <w:rsid w:val="000F3676"/>
    <w:rsid w:val="000F47D6"/>
    <w:rsid w:val="000F48BA"/>
    <w:rsid w:val="000F5D23"/>
    <w:rsid w:val="000F6F0B"/>
    <w:rsid w:val="000F76C0"/>
    <w:rsid w:val="00100230"/>
    <w:rsid w:val="0010162B"/>
    <w:rsid w:val="0010443A"/>
    <w:rsid w:val="00104D2E"/>
    <w:rsid w:val="001051E7"/>
    <w:rsid w:val="001064E7"/>
    <w:rsid w:val="00106910"/>
    <w:rsid w:val="00107182"/>
    <w:rsid w:val="0010756E"/>
    <w:rsid w:val="00107CD2"/>
    <w:rsid w:val="00110B25"/>
    <w:rsid w:val="001116CC"/>
    <w:rsid w:val="0011229B"/>
    <w:rsid w:val="00112430"/>
    <w:rsid w:val="001129F0"/>
    <w:rsid w:val="00113236"/>
    <w:rsid w:val="00113A25"/>
    <w:rsid w:val="0011451F"/>
    <w:rsid w:val="00116987"/>
    <w:rsid w:val="00116A91"/>
    <w:rsid w:val="00116DD7"/>
    <w:rsid w:val="00116FF3"/>
    <w:rsid w:val="0011749D"/>
    <w:rsid w:val="00117A97"/>
    <w:rsid w:val="00117D24"/>
    <w:rsid w:val="001200C9"/>
    <w:rsid w:val="00120B74"/>
    <w:rsid w:val="00120BC4"/>
    <w:rsid w:val="00123393"/>
    <w:rsid w:val="00123938"/>
    <w:rsid w:val="00123BE3"/>
    <w:rsid w:val="00123C6A"/>
    <w:rsid w:val="00123DBE"/>
    <w:rsid w:val="00124A0B"/>
    <w:rsid w:val="00124CF8"/>
    <w:rsid w:val="0012665A"/>
    <w:rsid w:val="00127137"/>
    <w:rsid w:val="001303E6"/>
    <w:rsid w:val="001307FE"/>
    <w:rsid w:val="00130828"/>
    <w:rsid w:val="001309CB"/>
    <w:rsid w:val="00130DA6"/>
    <w:rsid w:val="00131706"/>
    <w:rsid w:val="00131C4B"/>
    <w:rsid w:val="00132840"/>
    <w:rsid w:val="00132F16"/>
    <w:rsid w:val="001349F9"/>
    <w:rsid w:val="00135934"/>
    <w:rsid w:val="00137082"/>
    <w:rsid w:val="001401A2"/>
    <w:rsid w:val="00140528"/>
    <w:rsid w:val="00140588"/>
    <w:rsid w:val="00140919"/>
    <w:rsid w:val="00140A80"/>
    <w:rsid w:val="00142E1D"/>
    <w:rsid w:val="00142ED4"/>
    <w:rsid w:val="001444F5"/>
    <w:rsid w:val="00144CFE"/>
    <w:rsid w:val="001451FD"/>
    <w:rsid w:val="00145984"/>
    <w:rsid w:val="001460DA"/>
    <w:rsid w:val="001466F8"/>
    <w:rsid w:val="001469E1"/>
    <w:rsid w:val="00147CD3"/>
    <w:rsid w:val="00150058"/>
    <w:rsid w:val="00151409"/>
    <w:rsid w:val="00152457"/>
    <w:rsid w:val="00152E89"/>
    <w:rsid w:val="00153AA1"/>
    <w:rsid w:val="00156B0C"/>
    <w:rsid w:val="001603F7"/>
    <w:rsid w:val="00160931"/>
    <w:rsid w:val="00160A67"/>
    <w:rsid w:val="00160C1B"/>
    <w:rsid w:val="0016154C"/>
    <w:rsid w:val="0016172E"/>
    <w:rsid w:val="001618B4"/>
    <w:rsid w:val="00161C7B"/>
    <w:rsid w:val="00162586"/>
    <w:rsid w:val="00162C48"/>
    <w:rsid w:val="001641EF"/>
    <w:rsid w:val="00164332"/>
    <w:rsid w:val="00165DBA"/>
    <w:rsid w:val="0016602A"/>
    <w:rsid w:val="00166190"/>
    <w:rsid w:val="001667AD"/>
    <w:rsid w:val="00166D94"/>
    <w:rsid w:val="00170937"/>
    <w:rsid w:val="00170F9D"/>
    <w:rsid w:val="00171834"/>
    <w:rsid w:val="001728CA"/>
    <w:rsid w:val="00173A59"/>
    <w:rsid w:val="00173B60"/>
    <w:rsid w:val="001747D0"/>
    <w:rsid w:val="00176400"/>
    <w:rsid w:val="0017683D"/>
    <w:rsid w:val="00176B05"/>
    <w:rsid w:val="001776B7"/>
    <w:rsid w:val="001806C1"/>
    <w:rsid w:val="00181CCB"/>
    <w:rsid w:val="0018218F"/>
    <w:rsid w:val="001825C5"/>
    <w:rsid w:val="00183088"/>
    <w:rsid w:val="0018392E"/>
    <w:rsid w:val="001839FE"/>
    <w:rsid w:val="00183B07"/>
    <w:rsid w:val="00183C49"/>
    <w:rsid w:val="001845C9"/>
    <w:rsid w:val="00184A79"/>
    <w:rsid w:val="00184E95"/>
    <w:rsid w:val="00184F46"/>
    <w:rsid w:val="00185486"/>
    <w:rsid w:val="001858C6"/>
    <w:rsid w:val="001862F6"/>
    <w:rsid w:val="00187EAF"/>
    <w:rsid w:val="00187EF9"/>
    <w:rsid w:val="001907BC"/>
    <w:rsid w:val="0019097E"/>
    <w:rsid w:val="00190D26"/>
    <w:rsid w:val="0019174E"/>
    <w:rsid w:val="001919F2"/>
    <w:rsid w:val="00191D6F"/>
    <w:rsid w:val="001924E4"/>
    <w:rsid w:val="0019407E"/>
    <w:rsid w:val="00194671"/>
    <w:rsid w:val="00194E66"/>
    <w:rsid w:val="00195C13"/>
    <w:rsid w:val="0019644E"/>
    <w:rsid w:val="001979FD"/>
    <w:rsid w:val="001A029C"/>
    <w:rsid w:val="001A0481"/>
    <w:rsid w:val="001A08C2"/>
    <w:rsid w:val="001A0DC4"/>
    <w:rsid w:val="001A1EF0"/>
    <w:rsid w:val="001A289C"/>
    <w:rsid w:val="001A30B1"/>
    <w:rsid w:val="001A4463"/>
    <w:rsid w:val="001A463C"/>
    <w:rsid w:val="001A54A4"/>
    <w:rsid w:val="001A54AE"/>
    <w:rsid w:val="001A6077"/>
    <w:rsid w:val="001A62AC"/>
    <w:rsid w:val="001A6FAD"/>
    <w:rsid w:val="001A712E"/>
    <w:rsid w:val="001A72F7"/>
    <w:rsid w:val="001A770D"/>
    <w:rsid w:val="001B08E3"/>
    <w:rsid w:val="001B259E"/>
    <w:rsid w:val="001B2D43"/>
    <w:rsid w:val="001B3CA9"/>
    <w:rsid w:val="001B4328"/>
    <w:rsid w:val="001B488A"/>
    <w:rsid w:val="001B496C"/>
    <w:rsid w:val="001B4B6E"/>
    <w:rsid w:val="001B5B7E"/>
    <w:rsid w:val="001B6D06"/>
    <w:rsid w:val="001B6D2A"/>
    <w:rsid w:val="001B6E70"/>
    <w:rsid w:val="001B7A1B"/>
    <w:rsid w:val="001B7A2D"/>
    <w:rsid w:val="001C0CC4"/>
    <w:rsid w:val="001C0D1E"/>
    <w:rsid w:val="001C1645"/>
    <w:rsid w:val="001C16E1"/>
    <w:rsid w:val="001C1EFD"/>
    <w:rsid w:val="001C39B7"/>
    <w:rsid w:val="001C4205"/>
    <w:rsid w:val="001C46AA"/>
    <w:rsid w:val="001C4713"/>
    <w:rsid w:val="001C4B0F"/>
    <w:rsid w:val="001C51FC"/>
    <w:rsid w:val="001C53D2"/>
    <w:rsid w:val="001C589F"/>
    <w:rsid w:val="001C593C"/>
    <w:rsid w:val="001C5BE9"/>
    <w:rsid w:val="001C643E"/>
    <w:rsid w:val="001C64BB"/>
    <w:rsid w:val="001D1E29"/>
    <w:rsid w:val="001D2384"/>
    <w:rsid w:val="001D23BE"/>
    <w:rsid w:val="001D25C4"/>
    <w:rsid w:val="001D2AD6"/>
    <w:rsid w:val="001D3305"/>
    <w:rsid w:val="001D37F6"/>
    <w:rsid w:val="001D3FFD"/>
    <w:rsid w:val="001D4AB7"/>
    <w:rsid w:val="001D4CD9"/>
    <w:rsid w:val="001D5927"/>
    <w:rsid w:val="001D5BB0"/>
    <w:rsid w:val="001D5C15"/>
    <w:rsid w:val="001D62B0"/>
    <w:rsid w:val="001D6C80"/>
    <w:rsid w:val="001D77E6"/>
    <w:rsid w:val="001D7FED"/>
    <w:rsid w:val="001E15AC"/>
    <w:rsid w:val="001E2683"/>
    <w:rsid w:val="001E2DD9"/>
    <w:rsid w:val="001E3497"/>
    <w:rsid w:val="001E57B4"/>
    <w:rsid w:val="001E5C96"/>
    <w:rsid w:val="001E695C"/>
    <w:rsid w:val="001E7061"/>
    <w:rsid w:val="001E71CC"/>
    <w:rsid w:val="001F067A"/>
    <w:rsid w:val="001F0CA7"/>
    <w:rsid w:val="001F0E74"/>
    <w:rsid w:val="001F0F97"/>
    <w:rsid w:val="001F137D"/>
    <w:rsid w:val="001F15CF"/>
    <w:rsid w:val="001F2045"/>
    <w:rsid w:val="001F3812"/>
    <w:rsid w:val="001F45CB"/>
    <w:rsid w:val="001F46E0"/>
    <w:rsid w:val="001F5F76"/>
    <w:rsid w:val="001F6379"/>
    <w:rsid w:val="001F6B0F"/>
    <w:rsid w:val="001F6C50"/>
    <w:rsid w:val="001F6C97"/>
    <w:rsid w:val="001F703C"/>
    <w:rsid w:val="0020036B"/>
    <w:rsid w:val="002005F6"/>
    <w:rsid w:val="00200902"/>
    <w:rsid w:val="00200A27"/>
    <w:rsid w:val="002016CA"/>
    <w:rsid w:val="00202151"/>
    <w:rsid w:val="0020216C"/>
    <w:rsid w:val="002026E8"/>
    <w:rsid w:val="00202CD0"/>
    <w:rsid w:val="00203536"/>
    <w:rsid w:val="00203D2E"/>
    <w:rsid w:val="00204469"/>
    <w:rsid w:val="00204806"/>
    <w:rsid w:val="00204AB2"/>
    <w:rsid w:val="00205631"/>
    <w:rsid w:val="002115CC"/>
    <w:rsid w:val="00212064"/>
    <w:rsid w:val="00212448"/>
    <w:rsid w:val="00212ABA"/>
    <w:rsid w:val="00212E51"/>
    <w:rsid w:val="0021301B"/>
    <w:rsid w:val="00213B29"/>
    <w:rsid w:val="00213B40"/>
    <w:rsid w:val="00214160"/>
    <w:rsid w:val="002148D5"/>
    <w:rsid w:val="0021555D"/>
    <w:rsid w:val="00215753"/>
    <w:rsid w:val="00215A0F"/>
    <w:rsid w:val="00215F08"/>
    <w:rsid w:val="002160AE"/>
    <w:rsid w:val="00216350"/>
    <w:rsid w:val="00216ACD"/>
    <w:rsid w:val="00216F38"/>
    <w:rsid w:val="0021709F"/>
    <w:rsid w:val="00217201"/>
    <w:rsid w:val="00217F7B"/>
    <w:rsid w:val="00220960"/>
    <w:rsid w:val="002218C7"/>
    <w:rsid w:val="0022234E"/>
    <w:rsid w:val="002229B3"/>
    <w:rsid w:val="0022409E"/>
    <w:rsid w:val="00225066"/>
    <w:rsid w:val="0022544D"/>
    <w:rsid w:val="00226003"/>
    <w:rsid w:val="00226FD4"/>
    <w:rsid w:val="002278B0"/>
    <w:rsid w:val="0023015B"/>
    <w:rsid w:val="00230A10"/>
    <w:rsid w:val="00230B11"/>
    <w:rsid w:val="00230B6C"/>
    <w:rsid w:val="00231E83"/>
    <w:rsid w:val="002328AA"/>
    <w:rsid w:val="002337B0"/>
    <w:rsid w:val="00235222"/>
    <w:rsid w:val="002353EC"/>
    <w:rsid w:val="0023759F"/>
    <w:rsid w:val="00237B86"/>
    <w:rsid w:val="00237C65"/>
    <w:rsid w:val="00240962"/>
    <w:rsid w:val="00240B6D"/>
    <w:rsid w:val="002414D5"/>
    <w:rsid w:val="00241F7F"/>
    <w:rsid w:val="002440A6"/>
    <w:rsid w:val="002463E6"/>
    <w:rsid w:val="00250078"/>
    <w:rsid w:val="00250FEE"/>
    <w:rsid w:val="0025202F"/>
    <w:rsid w:val="00252FFC"/>
    <w:rsid w:val="002535FC"/>
    <w:rsid w:val="002544C4"/>
    <w:rsid w:val="00254968"/>
    <w:rsid w:val="00254C73"/>
    <w:rsid w:val="00255F33"/>
    <w:rsid w:val="00256928"/>
    <w:rsid w:val="00256DC4"/>
    <w:rsid w:val="002577F0"/>
    <w:rsid w:val="00257CED"/>
    <w:rsid w:val="00260492"/>
    <w:rsid w:val="00260D7A"/>
    <w:rsid w:val="002617AD"/>
    <w:rsid w:val="002618AA"/>
    <w:rsid w:val="00261A82"/>
    <w:rsid w:val="00261C10"/>
    <w:rsid w:val="00261E0E"/>
    <w:rsid w:val="00261F98"/>
    <w:rsid w:val="00263438"/>
    <w:rsid w:val="00264EE1"/>
    <w:rsid w:val="00265B09"/>
    <w:rsid w:val="00266F9A"/>
    <w:rsid w:val="002670C9"/>
    <w:rsid w:val="002675E2"/>
    <w:rsid w:val="0027140B"/>
    <w:rsid w:val="00271C37"/>
    <w:rsid w:val="00271E93"/>
    <w:rsid w:val="00273843"/>
    <w:rsid w:val="00273876"/>
    <w:rsid w:val="00273B68"/>
    <w:rsid w:val="00274465"/>
    <w:rsid w:val="00275E16"/>
    <w:rsid w:val="00275FD7"/>
    <w:rsid w:val="002766B1"/>
    <w:rsid w:val="002768C1"/>
    <w:rsid w:val="00276920"/>
    <w:rsid w:val="00277A9C"/>
    <w:rsid w:val="002804C6"/>
    <w:rsid w:val="00280528"/>
    <w:rsid w:val="00280D6A"/>
    <w:rsid w:val="00281153"/>
    <w:rsid w:val="00281BE5"/>
    <w:rsid w:val="00281EE8"/>
    <w:rsid w:val="00281FB6"/>
    <w:rsid w:val="002820DD"/>
    <w:rsid w:val="002840D7"/>
    <w:rsid w:val="002844FC"/>
    <w:rsid w:val="002855B1"/>
    <w:rsid w:val="002867B7"/>
    <w:rsid w:val="00286BC7"/>
    <w:rsid w:val="00287091"/>
    <w:rsid w:val="00290084"/>
    <w:rsid w:val="0029041D"/>
    <w:rsid w:val="002905ED"/>
    <w:rsid w:val="002908E7"/>
    <w:rsid w:val="00290F4F"/>
    <w:rsid w:val="00291176"/>
    <w:rsid w:val="00291399"/>
    <w:rsid w:val="00294576"/>
    <w:rsid w:val="00294AC5"/>
    <w:rsid w:val="00294DA2"/>
    <w:rsid w:val="002953ED"/>
    <w:rsid w:val="00295FAE"/>
    <w:rsid w:val="00296BC2"/>
    <w:rsid w:val="00296E56"/>
    <w:rsid w:val="00297A57"/>
    <w:rsid w:val="002A00A1"/>
    <w:rsid w:val="002A0B68"/>
    <w:rsid w:val="002A0E43"/>
    <w:rsid w:val="002A1EF0"/>
    <w:rsid w:val="002A2337"/>
    <w:rsid w:val="002A2707"/>
    <w:rsid w:val="002A33B2"/>
    <w:rsid w:val="002A471D"/>
    <w:rsid w:val="002A47D1"/>
    <w:rsid w:val="002A65F2"/>
    <w:rsid w:val="002A762B"/>
    <w:rsid w:val="002B1807"/>
    <w:rsid w:val="002B1951"/>
    <w:rsid w:val="002B20B4"/>
    <w:rsid w:val="002B3792"/>
    <w:rsid w:val="002B3A63"/>
    <w:rsid w:val="002B3BAC"/>
    <w:rsid w:val="002B782C"/>
    <w:rsid w:val="002B7D8E"/>
    <w:rsid w:val="002B7DD8"/>
    <w:rsid w:val="002C0F33"/>
    <w:rsid w:val="002C1E17"/>
    <w:rsid w:val="002C2F01"/>
    <w:rsid w:val="002C3894"/>
    <w:rsid w:val="002C39F9"/>
    <w:rsid w:val="002C3A2C"/>
    <w:rsid w:val="002C3E08"/>
    <w:rsid w:val="002C4D5F"/>
    <w:rsid w:val="002C55DF"/>
    <w:rsid w:val="002C5C66"/>
    <w:rsid w:val="002C5F28"/>
    <w:rsid w:val="002C63D8"/>
    <w:rsid w:val="002C6ACC"/>
    <w:rsid w:val="002C7C74"/>
    <w:rsid w:val="002D0846"/>
    <w:rsid w:val="002D19D1"/>
    <w:rsid w:val="002D1F99"/>
    <w:rsid w:val="002D1FBD"/>
    <w:rsid w:val="002D229D"/>
    <w:rsid w:val="002D2B10"/>
    <w:rsid w:val="002D2FB4"/>
    <w:rsid w:val="002D33E9"/>
    <w:rsid w:val="002D450E"/>
    <w:rsid w:val="002D49F3"/>
    <w:rsid w:val="002D4FA0"/>
    <w:rsid w:val="002D5695"/>
    <w:rsid w:val="002D5ADA"/>
    <w:rsid w:val="002D6833"/>
    <w:rsid w:val="002D6864"/>
    <w:rsid w:val="002D6BE8"/>
    <w:rsid w:val="002D7047"/>
    <w:rsid w:val="002D729A"/>
    <w:rsid w:val="002D74C1"/>
    <w:rsid w:val="002D7CCF"/>
    <w:rsid w:val="002D7E1E"/>
    <w:rsid w:val="002E029B"/>
    <w:rsid w:val="002E07A4"/>
    <w:rsid w:val="002E080C"/>
    <w:rsid w:val="002E08B4"/>
    <w:rsid w:val="002E11A3"/>
    <w:rsid w:val="002E1692"/>
    <w:rsid w:val="002E2A3A"/>
    <w:rsid w:val="002E4179"/>
    <w:rsid w:val="002E4590"/>
    <w:rsid w:val="002E4C8E"/>
    <w:rsid w:val="002E4E10"/>
    <w:rsid w:val="002E786F"/>
    <w:rsid w:val="002F0248"/>
    <w:rsid w:val="002F0A2F"/>
    <w:rsid w:val="002F2DDD"/>
    <w:rsid w:val="002F3455"/>
    <w:rsid w:val="002F345E"/>
    <w:rsid w:val="002F3EAB"/>
    <w:rsid w:val="002F4AF7"/>
    <w:rsid w:val="002F4E37"/>
    <w:rsid w:val="002F5BAB"/>
    <w:rsid w:val="002F6134"/>
    <w:rsid w:val="002F6269"/>
    <w:rsid w:val="002F655B"/>
    <w:rsid w:val="002F738D"/>
    <w:rsid w:val="002F74CB"/>
    <w:rsid w:val="0030264F"/>
    <w:rsid w:val="0030332C"/>
    <w:rsid w:val="00304046"/>
    <w:rsid w:val="00306264"/>
    <w:rsid w:val="00307DC6"/>
    <w:rsid w:val="0031075B"/>
    <w:rsid w:val="00312174"/>
    <w:rsid w:val="00312803"/>
    <w:rsid w:val="00312F04"/>
    <w:rsid w:val="0031317E"/>
    <w:rsid w:val="00313536"/>
    <w:rsid w:val="00313784"/>
    <w:rsid w:val="00314A0A"/>
    <w:rsid w:val="003155E8"/>
    <w:rsid w:val="003202E9"/>
    <w:rsid w:val="003209AD"/>
    <w:rsid w:val="00321772"/>
    <w:rsid w:val="00321B24"/>
    <w:rsid w:val="00322F70"/>
    <w:rsid w:val="003246BB"/>
    <w:rsid w:val="00325F76"/>
    <w:rsid w:val="003264BA"/>
    <w:rsid w:val="00327157"/>
    <w:rsid w:val="00330164"/>
    <w:rsid w:val="00330731"/>
    <w:rsid w:val="00330AFF"/>
    <w:rsid w:val="00331FEF"/>
    <w:rsid w:val="00332DFD"/>
    <w:rsid w:val="003332E4"/>
    <w:rsid w:val="003336ED"/>
    <w:rsid w:val="00333C81"/>
    <w:rsid w:val="0033522E"/>
    <w:rsid w:val="00335DFC"/>
    <w:rsid w:val="00335E8C"/>
    <w:rsid w:val="003367E1"/>
    <w:rsid w:val="003378B4"/>
    <w:rsid w:val="00337FC7"/>
    <w:rsid w:val="00341504"/>
    <w:rsid w:val="00341A68"/>
    <w:rsid w:val="00341DCF"/>
    <w:rsid w:val="0034386B"/>
    <w:rsid w:val="00343F19"/>
    <w:rsid w:val="003455F6"/>
    <w:rsid w:val="003458ED"/>
    <w:rsid w:val="00345C7F"/>
    <w:rsid w:val="00347F9E"/>
    <w:rsid w:val="003500CA"/>
    <w:rsid w:val="003529D6"/>
    <w:rsid w:val="00352BEA"/>
    <w:rsid w:val="0035505D"/>
    <w:rsid w:val="00355605"/>
    <w:rsid w:val="00355F5E"/>
    <w:rsid w:val="00357687"/>
    <w:rsid w:val="00357DD0"/>
    <w:rsid w:val="00360247"/>
    <w:rsid w:val="00360B8D"/>
    <w:rsid w:val="00360FA6"/>
    <w:rsid w:val="00363048"/>
    <w:rsid w:val="003635D2"/>
    <w:rsid w:val="00363CED"/>
    <w:rsid w:val="003656F0"/>
    <w:rsid w:val="00365F03"/>
    <w:rsid w:val="00367B18"/>
    <w:rsid w:val="00367E43"/>
    <w:rsid w:val="0037127C"/>
    <w:rsid w:val="003722DE"/>
    <w:rsid w:val="00372829"/>
    <w:rsid w:val="00373EDA"/>
    <w:rsid w:val="00374131"/>
    <w:rsid w:val="003746B9"/>
    <w:rsid w:val="003756B0"/>
    <w:rsid w:val="00376B0B"/>
    <w:rsid w:val="00376DC5"/>
    <w:rsid w:val="00377B5A"/>
    <w:rsid w:val="00377BDB"/>
    <w:rsid w:val="00377C42"/>
    <w:rsid w:val="00377E40"/>
    <w:rsid w:val="00380119"/>
    <w:rsid w:val="003805BC"/>
    <w:rsid w:val="0038150A"/>
    <w:rsid w:val="00381B5E"/>
    <w:rsid w:val="00382518"/>
    <w:rsid w:val="00382B7E"/>
    <w:rsid w:val="003836E3"/>
    <w:rsid w:val="00384465"/>
    <w:rsid w:val="00385862"/>
    <w:rsid w:val="00386EA9"/>
    <w:rsid w:val="00390523"/>
    <w:rsid w:val="00390E1E"/>
    <w:rsid w:val="00390EAC"/>
    <w:rsid w:val="00391E53"/>
    <w:rsid w:val="00392821"/>
    <w:rsid w:val="00393AF6"/>
    <w:rsid w:val="00393B12"/>
    <w:rsid w:val="00393CAC"/>
    <w:rsid w:val="00394370"/>
    <w:rsid w:val="00394B31"/>
    <w:rsid w:val="00396D94"/>
    <w:rsid w:val="0039749B"/>
    <w:rsid w:val="003A0118"/>
    <w:rsid w:val="003A02A8"/>
    <w:rsid w:val="003A0AE9"/>
    <w:rsid w:val="003A14E7"/>
    <w:rsid w:val="003A1EFB"/>
    <w:rsid w:val="003A2028"/>
    <w:rsid w:val="003A2DF7"/>
    <w:rsid w:val="003A4323"/>
    <w:rsid w:val="003A6EB7"/>
    <w:rsid w:val="003A71DD"/>
    <w:rsid w:val="003A7FAC"/>
    <w:rsid w:val="003B03E6"/>
    <w:rsid w:val="003B06B7"/>
    <w:rsid w:val="003B0ECF"/>
    <w:rsid w:val="003B1896"/>
    <w:rsid w:val="003B228B"/>
    <w:rsid w:val="003B2AF1"/>
    <w:rsid w:val="003B3A5E"/>
    <w:rsid w:val="003B68B1"/>
    <w:rsid w:val="003B6DFB"/>
    <w:rsid w:val="003B7019"/>
    <w:rsid w:val="003B7529"/>
    <w:rsid w:val="003B7A10"/>
    <w:rsid w:val="003B7C4D"/>
    <w:rsid w:val="003C0139"/>
    <w:rsid w:val="003C0CB9"/>
    <w:rsid w:val="003C31AE"/>
    <w:rsid w:val="003C3B08"/>
    <w:rsid w:val="003C493E"/>
    <w:rsid w:val="003C59E1"/>
    <w:rsid w:val="003C61F4"/>
    <w:rsid w:val="003C6520"/>
    <w:rsid w:val="003D042A"/>
    <w:rsid w:val="003D061E"/>
    <w:rsid w:val="003D0B2A"/>
    <w:rsid w:val="003D1222"/>
    <w:rsid w:val="003D1D31"/>
    <w:rsid w:val="003D3AE0"/>
    <w:rsid w:val="003D4002"/>
    <w:rsid w:val="003D4439"/>
    <w:rsid w:val="003D44BB"/>
    <w:rsid w:val="003D4674"/>
    <w:rsid w:val="003D6294"/>
    <w:rsid w:val="003D7679"/>
    <w:rsid w:val="003D7BCC"/>
    <w:rsid w:val="003E05E7"/>
    <w:rsid w:val="003E0A42"/>
    <w:rsid w:val="003E1AFB"/>
    <w:rsid w:val="003E293A"/>
    <w:rsid w:val="003E2DB4"/>
    <w:rsid w:val="003E2FC3"/>
    <w:rsid w:val="003E3237"/>
    <w:rsid w:val="003E34D2"/>
    <w:rsid w:val="003E3CD5"/>
    <w:rsid w:val="003E46C5"/>
    <w:rsid w:val="003E4737"/>
    <w:rsid w:val="003E5832"/>
    <w:rsid w:val="003E6FB8"/>
    <w:rsid w:val="003E78A0"/>
    <w:rsid w:val="003F004D"/>
    <w:rsid w:val="003F2013"/>
    <w:rsid w:val="003F2777"/>
    <w:rsid w:val="003F2D38"/>
    <w:rsid w:val="003F319C"/>
    <w:rsid w:val="003F39DD"/>
    <w:rsid w:val="003F3EE9"/>
    <w:rsid w:val="003F3F46"/>
    <w:rsid w:val="003F416F"/>
    <w:rsid w:val="003F486E"/>
    <w:rsid w:val="003F65E7"/>
    <w:rsid w:val="003F67E9"/>
    <w:rsid w:val="003F6B75"/>
    <w:rsid w:val="003F7635"/>
    <w:rsid w:val="003F7DD3"/>
    <w:rsid w:val="003F7E2B"/>
    <w:rsid w:val="00400095"/>
    <w:rsid w:val="00401041"/>
    <w:rsid w:val="0040194B"/>
    <w:rsid w:val="00401F15"/>
    <w:rsid w:val="004023C8"/>
    <w:rsid w:val="004027C0"/>
    <w:rsid w:val="00403F01"/>
    <w:rsid w:val="00404205"/>
    <w:rsid w:val="004053FC"/>
    <w:rsid w:val="004059B7"/>
    <w:rsid w:val="0040639A"/>
    <w:rsid w:val="0040720C"/>
    <w:rsid w:val="004076D8"/>
    <w:rsid w:val="00407C82"/>
    <w:rsid w:val="00410112"/>
    <w:rsid w:val="0041160A"/>
    <w:rsid w:val="00412667"/>
    <w:rsid w:val="00412761"/>
    <w:rsid w:val="00413AEF"/>
    <w:rsid w:val="00413EF4"/>
    <w:rsid w:val="004142F6"/>
    <w:rsid w:val="004160AA"/>
    <w:rsid w:val="00416243"/>
    <w:rsid w:val="004164E1"/>
    <w:rsid w:val="004168E0"/>
    <w:rsid w:val="004171B2"/>
    <w:rsid w:val="00420057"/>
    <w:rsid w:val="004205E0"/>
    <w:rsid w:val="00421E28"/>
    <w:rsid w:val="00421F61"/>
    <w:rsid w:val="00422F2D"/>
    <w:rsid w:val="00423768"/>
    <w:rsid w:val="00424749"/>
    <w:rsid w:val="00424D6B"/>
    <w:rsid w:val="00425366"/>
    <w:rsid w:val="0042553B"/>
    <w:rsid w:val="00425CA5"/>
    <w:rsid w:val="00426677"/>
    <w:rsid w:val="004267B5"/>
    <w:rsid w:val="004271B7"/>
    <w:rsid w:val="004274B0"/>
    <w:rsid w:val="00427B39"/>
    <w:rsid w:val="00430239"/>
    <w:rsid w:val="00430569"/>
    <w:rsid w:val="0043062D"/>
    <w:rsid w:val="0043139E"/>
    <w:rsid w:val="00431D75"/>
    <w:rsid w:val="00433777"/>
    <w:rsid w:val="004341BC"/>
    <w:rsid w:val="00434F52"/>
    <w:rsid w:val="00436153"/>
    <w:rsid w:val="00437826"/>
    <w:rsid w:val="0043791D"/>
    <w:rsid w:val="004406FA"/>
    <w:rsid w:val="00440B4B"/>
    <w:rsid w:val="0044117A"/>
    <w:rsid w:val="00441FCA"/>
    <w:rsid w:val="0044210C"/>
    <w:rsid w:val="004422D4"/>
    <w:rsid w:val="00442DDE"/>
    <w:rsid w:val="0044410B"/>
    <w:rsid w:val="00444828"/>
    <w:rsid w:val="00444C96"/>
    <w:rsid w:val="00445208"/>
    <w:rsid w:val="00445673"/>
    <w:rsid w:val="004464B5"/>
    <w:rsid w:val="00447151"/>
    <w:rsid w:val="004479F4"/>
    <w:rsid w:val="00447BE2"/>
    <w:rsid w:val="00451627"/>
    <w:rsid w:val="00451629"/>
    <w:rsid w:val="00451AFE"/>
    <w:rsid w:val="00454E50"/>
    <w:rsid w:val="00455086"/>
    <w:rsid w:val="00455B8A"/>
    <w:rsid w:val="004572EA"/>
    <w:rsid w:val="00457987"/>
    <w:rsid w:val="0046027B"/>
    <w:rsid w:val="00460FAB"/>
    <w:rsid w:val="004640D9"/>
    <w:rsid w:val="00466B2C"/>
    <w:rsid w:val="004708CC"/>
    <w:rsid w:val="004719AC"/>
    <w:rsid w:val="00472031"/>
    <w:rsid w:val="00472B99"/>
    <w:rsid w:val="00474067"/>
    <w:rsid w:val="004743C5"/>
    <w:rsid w:val="00474A61"/>
    <w:rsid w:val="00474B99"/>
    <w:rsid w:val="00475EA2"/>
    <w:rsid w:val="00475F71"/>
    <w:rsid w:val="00481523"/>
    <w:rsid w:val="004819CF"/>
    <w:rsid w:val="00481C07"/>
    <w:rsid w:val="00481EAE"/>
    <w:rsid w:val="0048216D"/>
    <w:rsid w:val="00482E46"/>
    <w:rsid w:val="00483FCA"/>
    <w:rsid w:val="00485B35"/>
    <w:rsid w:val="0048697E"/>
    <w:rsid w:val="00487455"/>
    <w:rsid w:val="0049099F"/>
    <w:rsid w:val="00490E6E"/>
    <w:rsid w:val="00491012"/>
    <w:rsid w:val="0049118B"/>
    <w:rsid w:val="00492417"/>
    <w:rsid w:val="0049275D"/>
    <w:rsid w:val="004939FF"/>
    <w:rsid w:val="00494C43"/>
    <w:rsid w:val="00495F60"/>
    <w:rsid w:val="00496833"/>
    <w:rsid w:val="004973FD"/>
    <w:rsid w:val="004978F6"/>
    <w:rsid w:val="00497B8D"/>
    <w:rsid w:val="00497DA7"/>
    <w:rsid w:val="004A161A"/>
    <w:rsid w:val="004A2050"/>
    <w:rsid w:val="004A3BE7"/>
    <w:rsid w:val="004A3DF0"/>
    <w:rsid w:val="004A3EE6"/>
    <w:rsid w:val="004A51CE"/>
    <w:rsid w:val="004A736A"/>
    <w:rsid w:val="004A74BD"/>
    <w:rsid w:val="004A74FD"/>
    <w:rsid w:val="004B0178"/>
    <w:rsid w:val="004B1B7E"/>
    <w:rsid w:val="004B1E1F"/>
    <w:rsid w:val="004B22BC"/>
    <w:rsid w:val="004B2D6F"/>
    <w:rsid w:val="004B2DDA"/>
    <w:rsid w:val="004B354A"/>
    <w:rsid w:val="004B3E28"/>
    <w:rsid w:val="004B52C4"/>
    <w:rsid w:val="004B54A8"/>
    <w:rsid w:val="004B61A5"/>
    <w:rsid w:val="004B6F16"/>
    <w:rsid w:val="004C054A"/>
    <w:rsid w:val="004C071D"/>
    <w:rsid w:val="004C1594"/>
    <w:rsid w:val="004C29F1"/>
    <w:rsid w:val="004C3FA7"/>
    <w:rsid w:val="004C459C"/>
    <w:rsid w:val="004C57CD"/>
    <w:rsid w:val="004C5FA8"/>
    <w:rsid w:val="004C6AC2"/>
    <w:rsid w:val="004C6C05"/>
    <w:rsid w:val="004C6E4D"/>
    <w:rsid w:val="004C7AC0"/>
    <w:rsid w:val="004C7D9F"/>
    <w:rsid w:val="004D0192"/>
    <w:rsid w:val="004D02B1"/>
    <w:rsid w:val="004D1713"/>
    <w:rsid w:val="004D1E18"/>
    <w:rsid w:val="004D24C8"/>
    <w:rsid w:val="004D3C34"/>
    <w:rsid w:val="004D7FC5"/>
    <w:rsid w:val="004E0362"/>
    <w:rsid w:val="004E1910"/>
    <w:rsid w:val="004E26C5"/>
    <w:rsid w:val="004E28B5"/>
    <w:rsid w:val="004E3217"/>
    <w:rsid w:val="004E3F01"/>
    <w:rsid w:val="004E4D05"/>
    <w:rsid w:val="004E533E"/>
    <w:rsid w:val="004E54C2"/>
    <w:rsid w:val="004E5E92"/>
    <w:rsid w:val="004E6E2D"/>
    <w:rsid w:val="004E7DD6"/>
    <w:rsid w:val="004F0419"/>
    <w:rsid w:val="004F0FFC"/>
    <w:rsid w:val="004F27B6"/>
    <w:rsid w:val="004F3070"/>
    <w:rsid w:val="004F4672"/>
    <w:rsid w:val="004F4DF9"/>
    <w:rsid w:val="004F57AD"/>
    <w:rsid w:val="004F59B9"/>
    <w:rsid w:val="004F6058"/>
    <w:rsid w:val="004F6D1F"/>
    <w:rsid w:val="004F7706"/>
    <w:rsid w:val="004F7CF7"/>
    <w:rsid w:val="00500B07"/>
    <w:rsid w:val="00502FA4"/>
    <w:rsid w:val="005032E5"/>
    <w:rsid w:val="00504316"/>
    <w:rsid w:val="00504BF4"/>
    <w:rsid w:val="005058F8"/>
    <w:rsid w:val="00505C6B"/>
    <w:rsid w:val="00506E68"/>
    <w:rsid w:val="005105DD"/>
    <w:rsid w:val="00512685"/>
    <w:rsid w:val="00512CA3"/>
    <w:rsid w:val="005132E1"/>
    <w:rsid w:val="00513445"/>
    <w:rsid w:val="00513AB7"/>
    <w:rsid w:val="00515BE4"/>
    <w:rsid w:val="00516BF2"/>
    <w:rsid w:val="005172CA"/>
    <w:rsid w:val="00520009"/>
    <w:rsid w:val="00520189"/>
    <w:rsid w:val="0052103F"/>
    <w:rsid w:val="005213D4"/>
    <w:rsid w:val="00521CCC"/>
    <w:rsid w:val="00522810"/>
    <w:rsid w:val="005229D8"/>
    <w:rsid w:val="005230DF"/>
    <w:rsid w:val="00523E49"/>
    <w:rsid w:val="005240F9"/>
    <w:rsid w:val="00524CF7"/>
    <w:rsid w:val="005251A4"/>
    <w:rsid w:val="005251D4"/>
    <w:rsid w:val="00525376"/>
    <w:rsid w:val="0052668F"/>
    <w:rsid w:val="005268AC"/>
    <w:rsid w:val="00526A16"/>
    <w:rsid w:val="005271B5"/>
    <w:rsid w:val="0052742D"/>
    <w:rsid w:val="00527590"/>
    <w:rsid w:val="005279ED"/>
    <w:rsid w:val="00527CC2"/>
    <w:rsid w:val="005304DC"/>
    <w:rsid w:val="00532485"/>
    <w:rsid w:val="0053277A"/>
    <w:rsid w:val="005329E1"/>
    <w:rsid w:val="00532EEA"/>
    <w:rsid w:val="005341F9"/>
    <w:rsid w:val="005344F8"/>
    <w:rsid w:val="0053534E"/>
    <w:rsid w:val="00536A1C"/>
    <w:rsid w:val="0054171F"/>
    <w:rsid w:val="00541EE0"/>
    <w:rsid w:val="00541F2E"/>
    <w:rsid w:val="005420EF"/>
    <w:rsid w:val="005429C5"/>
    <w:rsid w:val="00542A4A"/>
    <w:rsid w:val="005432C9"/>
    <w:rsid w:val="00543C4D"/>
    <w:rsid w:val="0054475A"/>
    <w:rsid w:val="00545B99"/>
    <w:rsid w:val="00546E1C"/>
    <w:rsid w:val="005507AA"/>
    <w:rsid w:val="0055097C"/>
    <w:rsid w:val="00551001"/>
    <w:rsid w:val="0055170D"/>
    <w:rsid w:val="0055176C"/>
    <w:rsid w:val="00552AA2"/>
    <w:rsid w:val="00553810"/>
    <w:rsid w:val="00553C36"/>
    <w:rsid w:val="005559CA"/>
    <w:rsid w:val="00556534"/>
    <w:rsid w:val="00556F7C"/>
    <w:rsid w:val="0055758A"/>
    <w:rsid w:val="005578C1"/>
    <w:rsid w:val="0056022D"/>
    <w:rsid w:val="0056101B"/>
    <w:rsid w:val="00561042"/>
    <w:rsid w:val="0056137B"/>
    <w:rsid w:val="0056164F"/>
    <w:rsid w:val="00562808"/>
    <w:rsid w:val="00562CFB"/>
    <w:rsid w:val="005639AE"/>
    <w:rsid w:val="00564275"/>
    <w:rsid w:val="005648C8"/>
    <w:rsid w:val="0056499A"/>
    <w:rsid w:val="00564CF6"/>
    <w:rsid w:val="00564E21"/>
    <w:rsid w:val="0056602F"/>
    <w:rsid w:val="00566036"/>
    <w:rsid w:val="00567826"/>
    <w:rsid w:val="00567A06"/>
    <w:rsid w:val="00570B0D"/>
    <w:rsid w:val="00570B40"/>
    <w:rsid w:val="0057272F"/>
    <w:rsid w:val="0057408D"/>
    <w:rsid w:val="005742F8"/>
    <w:rsid w:val="005755D5"/>
    <w:rsid w:val="00575BC8"/>
    <w:rsid w:val="00575BDF"/>
    <w:rsid w:val="005765B8"/>
    <w:rsid w:val="00576658"/>
    <w:rsid w:val="005772C7"/>
    <w:rsid w:val="005803FC"/>
    <w:rsid w:val="00580F10"/>
    <w:rsid w:val="0058181D"/>
    <w:rsid w:val="00581B2D"/>
    <w:rsid w:val="00581BE8"/>
    <w:rsid w:val="00583AC1"/>
    <w:rsid w:val="00583CF8"/>
    <w:rsid w:val="00583FD2"/>
    <w:rsid w:val="0058712D"/>
    <w:rsid w:val="00587A23"/>
    <w:rsid w:val="0059029D"/>
    <w:rsid w:val="005916AB"/>
    <w:rsid w:val="00591C5E"/>
    <w:rsid w:val="005925BB"/>
    <w:rsid w:val="00594A10"/>
    <w:rsid w:val="00594D3A"/>
    <w:rsid w:val="005971E4"/>
    <w:rsid w:val="00597BD4"/>
    <w:rsid w:val="005A3ABC"/>
    <w:rsid w:val="005A3FFB"/>
    <w:rsid w:val="005A53AE"/>
    <w:rsid w:val="005A6CA5"/>
    <w:rsid w:val="005A6F59"/>
    <w:rsid w:val="005B0459"/>
    <w:rsid w:val="005B0D1F"/>
    <w:rsid w:val="005B0E4A"/>
    <w:rsid w:val="005B3207"/>
    <w:rsid w:val="005B3442"/>
    <w:rsid w:val="005B36F0"/>
    <w:rsid w:val="005B3D1E"/>
    <w:rsid w:val="005B3EB1"/>
    <w:rsid w:val="005B4E92"/>
    <w:rsid w:val="005B543B"/>
    <w:rsid w:val="005B5CE0"/>
    <w:rsid w:val="005B6C31"/>
    <w:rsid w:val="005B6D88"/>
    <w:rsid w:val="005B6EEE"/>
    <w:rsid w:val="005B6F6E"/>
    <w:rsid w:val="005B6F71"/>
    <w:rsid w:val="005B771B"/>
    <w:rsid w:val="005B7EA9"/>
    <w:rsid w:val="005C021B"/>
    <w:rsid w:val="005C0DE1"/>
    <w:rsid w:val="005C4648"/>
    <w:rsid w:val="005C4CF9"/>
    <w:rsid w:val="005C5003"/>
    <w:rsid w:val="005C5DA7"/>
    <w:rsid w:val="005C664B"/>
    <w:rsid w:val="005C677D"/>
    <w:rsid w:val="005D0EE9"/>
    <w:rsid w:val="005D179E"/>
    <w:rsid w:val="005D1825"/>
    <w:rsid w:val="005D2997"/>
    <w:rsid w:val="005D49D6"/>
    <w:rsid w:val="005D56E7"/>
    <w:rsid w:val="005D5970"/>
    <w:rsid w:val="005D5C22"/>
    <w:rsid w:val="005D6F35"/>
    <w:rsid w:val="005D7279"/>
    <w:rsid w:val="005D7589"/>
    <w:rsid w:val="005D7890"/>
    <w:rsid w:val="005E0B86"/>
    <w:rsid w:val="005E10A7"/>
    <w:rsid w:val="005E1438"/>
    <w:rsid w:val="005E1F68"/>
    <w:rsid w:val="005E4014"/>
    <w:rsid w:val="005E4932"/>
    <w:rsid w:val="005E526B"/>
    <w:rsid w:val="005E5FA3"/>
    <w:rsid w:val="005E62EE"/>
    <w:rsid w:val="005E67BD"/>
    <w:rsid w:val="005E6B3C"/>
    <w:rsid w:val="005F078F"/>
    <w:rsid w:val="005F1C1E"/>
    <w:rsid w:val="005F2D28"/>
    <w:rsid w:val="005F52A2"/>
    <w:rsid w:val="005F52F5"/>
    <w:rsid w:val="005F603E"/>
    <w:rsid w:val="005F660A"/>
    <w:rsid w:val="005F6B73"/>
    <w:rsid w:val="006004E0"/>
    <w:rsid w:val="00600F8D"/>
    <w:rsid w:val="00601840"/>
    <w:rsid w:val="00601930"/>
    <w:rsid w:val="006025D5"/>
    <w:rsid w:val="006025E8"/>
    <w:rsid w:val="0060358F"/>
    <w:rsid w:val="00603EE3"/>
    <w:rsid w:val="00604F2C"/>
    <w:rsid w:val="00605207"/>
    <w:rsid w:val="006056FC"/>
    <w:rsid w:val="00605805"/>
    <w:rsid w:val="00610496"/>
    <w:rsid w:val="0061086F"/>
    <w:rsid w:val="006119C9"/>
    <w:rsid w:val="00611BF3"/>
    <w:rsid w:val="006120D4"/>
    <w:rsid w:val="00612429"/>
    <w:rsid w:val="00612D63"/>
    <w:rsid w:val="00613747"/>
    <w:rsid w:val="00613ABF"/>
    <w:rsid w:val="00613D4F"/>
    <w:rsid w:val="006150BB"/>
    <w:rsid w:val="006157AD"/>
    <w:rsid w:val="00615C62"/>
    <w:rsid w:val="00616772"/>
    <w:rsid w:val="00616E7D"/>
    <w:rsid w:val="00617C1B"/>
    <w:rsid w:val="00620A59"/>
    <w:rsid w:val="00620D86"/>
    <w:rsid w:val="00621BBB"/>
    <w:rsid w:val="00622A2E"/>
    <w:rsid w:val="00622DB1"/>
    <w:rsid w:val="00623331"/>
    <w:rsid w:val="006236D9"/>
    <w:rsid w:val="006251EA"/>
    <w:rsid w:val="00625A3F"/>
    <w:rsid w:val="00626EB5"/>
    <w:rsid w:val="00627AE6"/>
    <w:rsid w:val="006301E4"/>
    <w:rsid w:val="00631B24"/>
    <w:rsid w:val="0063241C"/>
    <w:rsid w:val="006326FE"/>
    <w:rsid w:val="0063289C"/>
    <w:rsid w:val="00633532"/>
    <w:rsid w:val="00634AC9"/>
    <w:rsid w:val="0063550E"/>
    <w:rsid w:val="00635962"/>
    <w:rsid w:val="00635EE5"/>
    <w:rsid w:val="00636513"/>
    <w:rsid w:val="00636C70"/>
    <w:rsid w:val="00636D86"/>
    <w:rsid w:val="006403F6"/>
    <w:rsid w:val="00641222"/>
    <w:rsid w:val="006415E2"/>
    <w:rsid w:val="006417A0"/>
    <w:rsid w:val="006421F6"/>
    <w:rsid w:val="00642C7D"/>
    <w:rsid w:val="00642EF8"/>
    <w:rsid w:val="00642F7B"/>
    <w:rsid w:val="00644080"/>
    <w:rsid w:val="0064773B"/>
    <w:rsid w:val="006502FB"/>
    <w:rsid w:val="00650F68"/>
    <w:rsid w:val="00651346"/>
    <w:rsid w:val="006519E6"/>
    <w:rsid w:val="00651A10"/>
    <w:rsid w:val="006527A5"/>
    <w:rsid w:val="00654126"/>
    <w:rsid w:val="0065426B"/>
    <w:rsid w:val="006552CE"/>
    <w:rsid w:val="00655AC0"/>
    <w:rsid w:val="00657DEC"/>
    <w:rsid w:val="00660091"/>
    <w:rsid w:val="00661619"/>
    <w:rsid w:val="0066174C"/>
    <w:rsid w:val="006620A4"/>
    <w:rsid w:val="006629C3"/>
    <w:rsid w:val="00662E05"/>
    <w:rsid w:val="00663E4C"/>
    <w:rsid w:val="00664932"/>
    <w:rsid w:val="00664EFF"/>
    <w:rsid w:val="0066526E"/>
    <w:rsid w:val="0066620D"/>
    <w:rsid w:val="0066637E"/>
    <w:rsid w:val="006668BC"/>
    <w:rsid w:val="006700A8"/>
    <w:rsid w:val="00671608"/>
    <w:rsid w:val="00671815"/>
    <w:rsid w:val="0067241D"/>
    <w:rsid w:val="00672851"/>
    <w:rsid w:val="00673A1F"/>
    <w:rsid w:val="00673B89"/>
    <w:rsid w:val="00674882"/>
    <w:rsid w:val="006754BB"/>
    <w:rsid w:val="0067555A"/>
    <w:rsid w:val="0067556C"/>
    <w:rsid w:val="00676406"/>
    <w:rsid w:val="006766FD"/>
    <w:rsid w:val="00677258"/>
    <w:rsid w:val="00677788"/>
    <w:rsid w:val="00677D32"/>
    <w:rsid w:val="00677E48"/>
    <w:rsid w:val="0068048D"/>
    <w:rsid w:val="0068085F"/>
    <w:rsid w:val="006808DD"/>
    <w:rsid w:val="00680BF3"/>
    <w:rsid w:val="0068123E"/>
    <w:rsid w:val="0068176D"/>
    <w:rsid w:val="00681964"/>
    <w:rsid w:val="00681B0B"/>
    <w:rsid w:val="00681C49"/>
    <w:rsid w:val="00682BB4"/>
    <w:rsid w:val="00683BFC"/>
    <w:rsid w:val="006842A8"/>
    <w:rsid w:val="006845FF"/>
    <w:rsid w:val="00684F9A"/>
    <w:rsid w:val="00684FC8"/>
    <w:rsid w:val="00685E3E"/>
    <w:rsid w:val="00686FAC"/>
    <w:rsid w:val="00690C4F"/>
    <w:rsid w:val="00691238"/>
    <w:rsid w:val="00691D0D"/>
    <w:rsid w:val="00691FB4"/>
    <w:rsid w:val="00692DAC"/>
    <w:rsid w:val="006943F8"/>
    <w:rsid w:val="00695691"/>
    <w:rsid w:val="00695983"/>
    <w:rsid w:val="00695BBE"/>
    <w:rsid w:val="00695CB4"/>
    <w:rsid w:val="00696C87"/>
    <w:rsid w:val="00696EE6"/>
    <w:rsid w:val="006A087F"/>
    <w:rsid w:val="006A0907"/>
    <w:rsid w:val="006A1556"/>
    <w:rsid w:val="006A1D3C"/>
    <w:rsid w:val="006A2B7C"/>
    <w:rsid w:val="006A65EF"/>
    <w:rsid w:val="006A6AF3"/>
    <w:rsid w:val="006A7047"/>
    <w:rsid w:val="006B126F"/>
    <w:rsid w:val="006B15A7"/>
    <w:rsid w:val="006B32E4"/>
    <w:rsid w:val="006B340B"/>
    <w:rsid w:val="006B3954"/>
    <w:rsid w:val="006B3F2F"/>
    <w:rsid w:val="006B48BA"/>
    <w:rsid w:val="006B52D3"/>
    <w:rsid w:val="006B616A"/>
    <w:rsid w:val="006B6FC4"/>
    <w:rsid w:val="006C00A8"/>
    <w:rsid w:val="006C119A"/>
    <w:rsid w:val="006C18CA"/>
    <w:rsid w:val="006C19E0"/>
    <w:rsid w:val="006C22A2"/>
    <w:rsid w:val="006C2D45"/>
    <w:rsid w:val="006C35F2"/>
    <w:rsid w:val="006C3EF8"/>
    <w:rsid w:val="006C4F69"/>
    <w:rsid w:val="006C6D9F"/>
    <w:rsid w:val="006C7B94"/>
    <w:rsid w:val="006D0170"/>
    <w:rsid w:val="006D06FD"/>
    <w:rsid w:val="006D0725"/>
    <w:rsid w:val="006D15FA"/>
    <w:rsid w:val="006D2679"/>
    <w:rsid w:val="006D288B"/>
    <w:rsid w:val="006D3125"/>
    <w:rsid w:val="006D4399"/>
    <w:rsid w:val="006D43A7"/>
    <w:rsid w:val="006D48A0"/>
    <w:rsid w:val="006D4F1F"/>
    <w:rsid w:val="006D4F5F"/>
    <w:rsid w:val="006D53AB"/>
    <w:rsid w:val="006D53DC"/>
    <w:rsid w:val="006D6B60"/>
    <w:rsid w:val="006D72A6"/>
    <w:rsid w:val="006E0892"/>
    <w:rsid w:val="006E121B"/>
    <w:rsid w:val="006E143D"/>
    <w:rsid w:val="006E2D46"/>
    <w:rsid w:val="006E444D"/>
    <w:rsid w:val="006E5556"/>
    <w:rsid w:val="006E7CF8"/>
    <w:rsid w:val="006F13F2"/>
    <w:rsid w:val="006F14FB"/>
    <w:rsid w:val="006F1600"/>
    <w:rsid w:val="006F24DE"/>
    <w:rsid w:val="006F2A04"/>
    <w:rsid w:val="006F39EB"/>
    <w:rsid w:val="006F5213"/>
    <w:rsid w:val="006F65BC"/>
    <w:rsid w:val="006F754E"/>
    <w:rsid w:val="00700392"/>
    <w:rsid w:val="00700A98"/>
    <w:rsid w:val="0070128E"/>
    <w:rsid w:val="0070226A"/>
    <w:rsid w:val="00702460"/>
    <w:rsid w:val="00702695"/>
    <w:rsid w:val="007026B1"/>
    <w:rsid w:val="007030C8"/>
    <w:rsid w:val="007038E9"/>
    <w:rsid w:val="007048CA"/>
    <w:rsid w:val="00704F1F"/>
    <w:rsid w:val="0070549C"/>
    <w:rsid w:val="00706F9A"/>
    <w:rsid w:val="00710921"/>
    <w:rsid w:val="00710C0C"/>
    <w:rsid w:val="0071223C"/>
    <w:rsid w:val="00713885"/>
    <w:rsid w:val="00714B78"/>
    <w:rsid w:val="00714FA4"/>
    <w:rsid w:val="00715B6A"/>
    <w:rsid w:val="00717667"/>
    <w:rsid w:val="00717A86"/>
    <w:rsid w:val="0072002D"/>
    <w:rsid w:val="00721593"/>
    <w:rsid w:val="00721801"/>
    <w:rsid w:val="00721DFA"/>
    <w:rsid w:val="007226E2"/>
    <w:rsid w:val="007229F3"/>
    <w:rsid w:val="007250AB"/>
    <w:rsid w:val="0072541A"/>
    <w:rsid w:val="00726128"/>
    <w:rsid w:val="00727616"/>
    <w:rsid w:val="00727914"/>
    <w:rsid w:val="00730D7D"/>
    <w:rsid w:val="00731385"/>
    <w:rsid w:val="00731667"/>
    <w:rsid w:val="00731854"/>
    <w:rsid w:val="007328AC"/>
    <w:rsid w:val="00734EB3"/>
    <w:rsid w:val="007360E1"/>
    <w:rsid w:val="007362A6"/>
    <w:rsid w:val="00736C56"/>
    <w:rsid w:val="00737E6A"/>
    <w:rsid w:val="00740204"/>
    <w:rsid w:val="007417CC"/>
    <w:rsid w:val="007418EF"/>
    <w:rsid w:val="00741C8A"/>
    <w:rsid w:val="007423C7"/>
    <w:rsid w:val="00742993"/>
    <w:rsid w:val="007449CD"/>
    <w:rsid w:val="00744CE3"/>
    <w:rsid w:val="00744CE5"/>
    <w:rsid w:val="00744E01"/>
    <w:rsid w:val="00744E9D"/>
    <w:rsid w:val="00745565"/>
    <w:rsid w:val="00745A61"/>
    <w:rsid w:val="00745B0C"/>
    <w:rsid w:val="00745C9A"/>
    <w:rsid w:val="00747D69"/>
    <w:rsid w:val="007502C2"/>
    <w:rsid w:val="00750371"/>
    <w:rsid w:val="00750495"/>
    <w:rsid w:val="00750971"/>
    <w:rsid w:val="00750EDD"/>
    <w:rsid w:val="00753613"/>
    <w:rsid w:val="007538A6"/>
    <w:rsid w:val="0075534E"/>
    <w:rsid w:val="007557CB"/>
    <w:rsid w:val="00755B28"/>
    <w:rsid w:val="007565D8"/>
    <w:rsid w:val="00756AEF"/>
    <w:rsid w:val="00756BF2"/>
    <w:rsid w:val="00756D01"/>
    <w:rsid w:val="007602AA"/>
    <w:rsid w:val="00762320"/>
    <w:rsid w:val="00762345"/>
    <w:rsid w:val="00763649"/>
    <w:rsid w:val="0076400E"/>
    <w:rsid w:val="007645B3"/>
    <w:rsid w:val="00764DF0"/>
    <w:rsid w:val="00764FA2"/>
    <w:rsid w:val="007658C2"/>
    <w:rsid w:val="007665FA"/>
    <w:rsid w:val="007676C2"/>
    <w:rsid w:val="00767EB9"/>
    <w:rsid w:val="007707A8"/>
    <w:rsid w:val="007720B1"/>
    <w:rsid w:val="007737FB"/>
    <w:rsid w:val="00774F77"/>
    <w:rsid w:val="00775272"/>
    <w:rsid w:val="0077575B"/>
    <w:rsid w:val="007763DA"/>
    <w:rsid w:val="00777880"/>
    <w:rsid w:val="00780057"/>
    <w:rsid w:val="007801B6"/>
    <w:rsid w:val="00780AEA"/>
    <w:rsid w:val="00781488"/>
    <w:rsid w:val="007817FF"/>
    <w:rsid w:val="00781B46"/>
    <w:rsid w:val="00781EE7"/>
    <w:rsid w:val="00782C11"/>
    <w:rsid w:val="007847FE"/>
    <w:rsid w:val="00784EFE"/>
    <w:rsid w:val="00785085"/>
    <w:rsid w:val="0078508E"/>
    <w:rsid w:val="0078577D"/>
    <w:rsid w:val="007859EF"/>
    <w:rsid w:val="00785BC9"/>
    <w:rsid w:val="00790290"/>
    <w:rsid w:val="00790430"/>
    <w:rsid w:val="00790FE3"/>
    <w:rsid w:val="00790FE8"/>
    <w:rsid w:val="00792046"/>
    <w:rsid w:val="007926C0"/>
    <w:rsid w:val="00792898"/>
    <w:rsid w:val="00792CC1"/>
    <w:rsid w:val="007954C2"/>
    <w:rsid w:val="00795E82"/>
    <w:rsid w:val="00796514"/>
    <w:rsid w:val="00797174"/>
    <w:rsid w:val="007A04C9"/>
    <w:rsid w:val="007A0569"/>
    <w:rsid w:val="007A096C"/>
    <w:rsid w:val="007A2D5B"/>
    <w:rsid w:val="007A4AA6"/>
    <w:rsid w:val="007A5313"/>
    <w:rsid w:val="007A5A63"/>
    <w:rsid w:val="007A639D"/>
    <w:rsid w:val="007A64DC"/>
    <w:rsid w:val="007A6BDC"/>
    <w:rsid w:val="007A7442"/>
    <w:rsid w:val="007A7837"/>
    <w:rsid w:val="007A7E52"/>
    <w:rsid w:val="007A7F72"/>
    <w:rsid w:val="007B333B"/>
    <w:rsid w:val="007B39D9"/>
    <w:rsid w:val="007B46D2"/>
    <w:rsid w:val="007B4E70"/>
    <w:rsid w:val="007C2318"/>
    <w:rsid w:val="007C2642"/>
    <w:rsid w:val="007C330C"/>
    <w:rsid w:val="007C36FA"/>
    <w:rsid w:val="007C5EF9"/>
    <w:rsid w:val="007C6E74"/>
    <w:rsid w:val="007C746B"/>
    <w:rsid w:val="007D0341"/>
    <w:rsid w:val="007D1579"/>
    <w:rsid w:val="007D23E6"/>
    <w:rsid w:val="007D3B2B"/>
    <w:rsid w:val="007D4BB2"/>
    <w:rsid w:val="007D52DE"/>
    <w:rsid w:val="007D6761"/>
    <w:rsid w:val="007D73C6"/>
    <w:rsid w:val="007D7769"/>
    <w:rsid w:val="007E0F2F"/>
    <w:rsid w:val="007E1C71"/>
    <w:rsid w:val="007E25DA"/>
    <w:rsid w:val="007E2B97"/>
    <w:rsid w:val="007E3E46"/>
    <w:rsid w:val="007E4509"/>
    <w:rsid w:val="007E4B67"/>
    <w:rsid w:val="007E5A2E"/>
    <w:rsid w:val="007E5EB5"/>
    <w:rsid w:val="007E66BB"/>
    <w:rsid w:val="007E7AAF"/>
    <w:rsid w:val="007F01A5"/>
    <w:rsid w:val="007F0643"/>
    <w:rsid w:val="007F0887"/>
    <w:rsid w:val="007F0C33"/>
    <w:rsid w:val="007F35DA"/>
    <w:rsid w:val="007F479D"/>
    <w:rsid w:val="007F618E"/>
    <w:rsid w:val="007F6D5C"/>
    <w:rsid w:val="00800928"/>
    <w:rsid w:val="00800E93"/>
    <w:rsid w:val="00801468"/>
    <w:rsid w:val="00801DE2"/>
    <w:rsid w:val="00803B26"/>
    <w:rsid w:val="00803EAB"/>
    <w:rsid w:val="00803EEB"/>
    <w:rsid w:val="00805E6E"/>
    <w:rsid w:val="0080667F"/>
    <w:rsid w:val="00806E0C"/>
    <w:rsid w:val="00806F4C"/>
    <w:rsid w:val="00810D65"/>
    <w:rsid w:val="00810F33"/>
    <w:rsid w:val="0081122E"/>
    <w:rsid w:val="00811405"/>
    <w:rsid w:val="00812013"/>
    <w:rsid w:val="00812192"/>
    <w:rsid w:val="008126E1"/>
    <w:rsid w:val="00813897"/>
    <w:rsid w:val="00815308"/>
    <w:rsid w:val="008166E9"/>
    <w:rsid w:val="0081681E"/>
    <w:rsid w:val="00820221"/>
    <w:rsid w:val="00820AB0"/>
    <w:rsid w:val="00822A31"/>
    <w:rsid w:val="00823840"/>
    <w:rsid w:val="00824851"/>
    <w:rsid w:val="00824AF5"/>
    <w:rsid w:val="00825020"/>
    <w:rsid w:val="00825D33"/>
    <w:rsid w:val="00827357"/>
    <w:rsid w:val="008277EE"/>
    <w:rsid w:val="008300C5"/>
    <w:rsid w:val="0083043A"/>
    <w:rsid w:val="00830F5A"/>
    <w:rsid w:val="00831CE3"/>
    <w:rsid w:val="008331A9"/>
    <w:rsid w:val="00833359"/>
    <w:rsid w:val="00835AB6"/>
    <w:rsid w:val="00836AE4"/>
    <w:rsid w:val="00836F71"/>
    <w:rsid w:val="00837C74"/>
    <w:rsid w:val="00840730"/>
    <w:rsid w:val="008408C2"/>
    <w:rsid w:val="008421EC"/>
    <w:rsid w:val="008433AC"/>
    <w:rsid w:val="0084341E"/>
    <w:rsid w:val="00843548"/>
    <w:rsid w:val="00843C9B"/>
    <w:rsid w:val="00843E25"/>
    <w:rsid w:val="00844D7A"/>
    <w:rsid w:val="00844DEB"/>
    <w:rsid w:val="008456FA"/>
    <w:rsid w:val="0084598E"/>
    <w:rsid w:val="00845C59"/>
    <w:rsid w:val="00845D72"/>
    <w:rsid w:val="0084678A"/>
    <w:rsid w:val="00846F5C"/>
    <w:rsid w:val="008472FB"/>
    <w:rsid w:val="008476D7"/>
    <w:rsid w:val="00847B53"/>
    <w:rsid w:val="008503E2"/>
    <w:rsid w:val="0085159F"/>
    <w:rsid w:val="008517E4"/>
    <w:rsid w:val="008518B9"/>
    <w:rsid w:val="00851C89"/>
    <w:rsid w:val="00852C2E"/>
    <w:rsid w:val="008555A8"/>
    <w:rsid w:val="00855EDE"/>
    <w:rsid w:val="00855F64"/>
    <w:rsid w:val="00856B36"/>
    <w:rsid w:val="00857528"/>
    <w:rsid w:val="008579A9"/>
    <w:rsid w:val="00857A54"/>
    <w:rsid w:val="00857E74"/>
    <w:rsid w:val="00860739"/>
    <w:rsid w:val="00860833"/>
    <w:rsid w:val="00860F9F"/>
    <w:rsid w:val="008610EB"/>
    <w:rsid w:val="00864ED3"/>
    <w:rsid w:val="008655F9"/>
    <w:rsid w:val="008655FB"/>
    <w:rsid w:val="00865E93"/>
    <w:rsid w:val="008667EB"/>
    <w:rsid w:val="0086707B"/>
    <w:rsid w:val="008673E5"/>
    <w:rsid w:val="00867D62"/>
    <w:rsid w:val="00867DB4"/>
    <w:rsid w:val="0087027F"/>
    <w:rsid w:val="008743EA"/>
    <w:rsid w:val="008748B2"/>
    <w:rsid w:val="0087598F"/>
    <w:rsid w:val="00877E83"/>
    <w:rsid w:val="00880813"/>
    <w:rsid w:val="00880B5F"/>
    <w:rsid w:val="00880D77"/>
    <w:rsid w:val="00882238"/>
    <w:rsid w:val="008827AD"/>
    <w:rsid w:val="0088374A"/>
    <w:rsid w:val="00884D77"/>
    <w:rsid w:val="0088581A"/>
    <w:rsid w:val="00885DE8"/>
    <w:rsid w:val="00887AD8"/>
    <w:rsid w:val="0089062D"/>
    <w:rsid w:val="00890BE5"/>
    <w:rsid w:val="00890F88"/>
    <w:rsid w:val="00891761"/>
    <w:rsid w:val="008920E0"/>
    <w:rsid w:val="008930EA"/>
    <w:rsid w:val="00893CA3"/>
    <w:rsid w:val="00893DDB"/>
    <w:rsid w:val="008943FE"/>
    <w:rsid w:val="00894B63"/>
    <w:rsid w:val="008A058C"/>
    <w:rsid w:val="008A1103"/>
    <w:rsid w:val="008A1963"/>
    <w:rsid w:val="008A26CE"/>
    <w:rsid w:val="008A2F8B"/>
    <w:rsid w:val="008A31EF"/>
    <w:rsid w:val="008A37BB"/>
    <w:rsid w:val="008A3D43"/>
    <w:rsid w:val="008A524C"/>
    <w:rsid w:val="008A5391"/>
    <w:rsid w:val="008A6AF8"/>
    <w:rsid w:val="008A70EE"/>
    <w:rsid w:val="008A79C1"/>
    <w:rsid w:val="008B00C3"/>
    <w:rsid w:val="008B09A8"/>
    <w:rsid w:val="008B12BF"/>
    <w:rsid w:val="008B1CB4"/>
    <w:rsid w:val="008B1DD8"/>
    <w:rsid w:val="008B2293"/>
    <w:rsid w:val="008B2EAE"/>
    <w:rsid w:val="008B2F01"/>
    <w:rsid w:val="008B41B0"/>
    <w:rsid w:val="008B60E2"/>
    <w:rsid w:val="008C00C6"/>
    <w:rsid w:val="008C11F1"/>
    <w:rsid w:val="008C1CB1"/>
    <w:rsid w:val="008C2F5E"/>
    <w:rsid w:val="008C3198"/>
    <w:rsid w:val="008C38D7"/>
    <w:rsid w:val="008C6889"/>
    <w:rsid w:val="008C79C5"/>
    <w:rsid w:val="008C7A77"/>
    <w:rsid w:val="008D067C"/>
    <w:rsid w:val="008D0715"/>
    <w:rsid w:val="008D1BA5"/>
    <w:rsid w:val="008D2631"/>
    <w:rsid w:val="008D2AE8"/>
    <w:rsid w:val="008D3840"/>
    <w:rsid w:val="008D5492"/>
    <w:rsid w:val="008D5A94"/>
    <w:rsid w:val="008D5AEB"/>
    <w:rsid w:val="008D66B9"/>
    <w:rsid w:val="008D6B83"/>
    <w:rsid w:val="008D75E6"/>
    <w:rsid w:val="008D7BAC"/>
    <w:rsid w:val="008D7C72"/>
    <w:rsid w:val="008E08B6"/>
    <w:rsid w:val="008E0A5E"/>
    <w:rsid w:val="008E26C3"/>
    <w:rsid w:val="008E3D58"/>
    <w:rsid w:val="008E4F35"/>
    <w:rsid w:val="008E5021"/>
    <w:rsid w:val="008E6CBC"/>
    <w:rsid w:val="008F04C9"/>
    <w:rsid w:val="008F1878"/>
    <w:rsid w:val="008F1B69"/>
    <w:rsid w:val="008F1F75"/>
    <w:rsid w:val="008F21D6"/>
    <w:rsid w:val="008F2BC6"/>
    <w:rsid w:val="008F2DC5"/>
    <w:rsid w:val="008F3917"/>
    <w:rsid w:val="008F42D5"/>
    <w:rsid w:val="008F486A"/>
    <w:rsid w:val="008F49A4"/>
    <w:rsid w:val="008F5981"/>
    <w:rsid w:val="008F5BAF"/>
    <w:rsid w:val="008F6102"/>
    <w:rsid w:val="008F6CFE"/>
    <w:rsid w:val="0090025A"/>
    <w:rsid w:val="00903022"/>
    <w:rsid w:val="0090317E"/>
    <w:rsid w:val="009033E5"/>
    <w:rsid w:val="00903767"/>
    <w:rsid w:val="00903C44"/>
    <w:rsid w:val="00904134"/>
    <w:rsid w:val="00904201"/>
    <w:rsid w:val="00904A88"/>
    <w:rsid w:val="009054A6"/>
    <w:rsid w:val="00905AF1"/>
    <w:rsid w:val="00905DB1"/>
    <w:rsid w:val="00906A99"/>
    <w:rsid w:val="00906BC0"/>
    <w:rsid w:val="009108FA"/>
    <w:rsid w:val="00910BBB"/>
    <w:rsid w:val="009122E9"/>
    <w:rsid w:val="00912B6B"/>
    <w:rsid w:val="009131C8"/>
    <w:rsid w:val="00913C13"/>
    <w:rsid w:val="00914B02"/>
    <w:rsid w:val="00914C9F"/>
    <w:rsid w:val="009174C2"/>
    <w:rsid w:val="009177A1"/>
    <w:rsid w:val="00920C97"/>
    <w:rsid w:val="00920FC9"/>
    <w:rsid w:val="009217D2"/>
    <w:rsid w:val="00921A0E"/>
    <w:rsid w:val="00921DF8"/>
    <w:rsid w:val="009220FA"/>
    <w:rsid w:val="00922BF5"/>
    <w:rsid w:val="00922CEE"/>
    <w:rsid w:val="00923BCA"/>
    <w:rsid w:val="00924FB1"/>
    <w:rsid w:val="00925638"/>
    <w:rsid w:val="00925676"/>
    <w:rsid w:val="00925FCE"/>
    <w:rsid w:val="00927857"/>
    <w:rsid w:val="00927CA4"/>
    <w:rsid w:val="00930435"/>
    <w:rsid w:val="00930CDC"/>
    <w:rsid w:val="00930E3D"/>
    <w:rsid w:val="00931984"/>
    <w:rsid w:val="009325DD"/>
    <w:rsid w:val="00932B6E"/>
    <w:rsid w:val="00932F3A"/>
    <w:rsid w:val="0093316C"/>
    <w:rsid w:val="0093374C"/>
    <w:rsid w:val="00933F7F"/>
    <w:rsid w:val="00933FBC"/>
    <w:rsid w:val="0093474D"/>
    <w:rsid w:val="00934C98"/>
    <w:rsid w:val="00937924"/>
    <w:rsid w:val="00937ABA"/>
    <w:rsid w:val="009407CE"/>
    <w:rsid w:val="0094087E"/>
    <w:rsid w:val="00940BDC"/>
    <w:rsid w:val="0094108B"/>
    <w:rsid w:val="0094122E"/>
    <w:rsid w:val="0094124A"/>
    <w:rsid w:val="009412D1"/>
    <w:rsid w:val="009418AE"/>
    <w:rsid w:val="00941C6C"/>
    <w:rsid w:val="00941FDE"/>
    <w:rsid w:val="00942C9D"/>
    <w:rsid w:val="00943412"/>
    <w:rsid w:val="00943624"/>
    <w:rsid w:val="009439D4"/>
    <w:rsid w:val="00943D71"/>
    <w:rsid w:val="009441F3"/>
    <w:rsid w:val="00944A06"/>
    <w:rsid w:val="00944F07"/>
    <w:rsid w:val="00944F19"/>
    <w:rsid w:val="009473AF"/>
    <w:rsid w:val="00947E04"/>
    <w:rsid w:val="0095020B"/>
    <w:rsid w:val="0095161D"/>
    <w:rsid w:val="009516E3"/>
    <w:rsid w:val="00952B47"/>
    <w:rsid w:val="0095422B"/>
    <w:rsid w:val="009542E8"/>
    <w:rsid w:val="0095481F"/>
    <w:rsid w:val="00954B3E"/>
    <w:rsid w:val="00954DCA"/>
    <w:rsid w:val="00955259"/>
    <w:rsid w:val="00955383"/>
    <w:rsid w:val="00955752"/>
    <w:rsid w:val="00955BB1"/>
    <w:rsid w:val="0095629A"/>
    <w:rsid w:val="00957F64"/>
    <w:rsid w:val="00963012"/>
    <w:rsid w:val="00964682"/>
    <w:rsid w:val="009666FE"/>
    <w:rsid w:val="00966893"/>
    <w:rsid w:val="0096735C"/>
    <w:rsid w:val="00970424"/>
    <w:rsid w:val="0097051D"/>
    <w:rsid w:val="00970B28"/>
    <w:rsid w:val="0097161C"/>
    <w:rsid w:val="00971B41"/>
    <w:rsid w:val="009720CC"/>
    <w:rsid w:val="00972298"/>
    <w:rsid w:val="009723F9"/>
    <w:rsid w:val="00972F11"/>
    <w:rsid w:val="00973BB3"/>
    <w:rsid w:val="00973BEF"/>
    <w:rsid w:val="00974510"/>
    <w:rsid w:val="0097689F"/>
    <w:rsid w:val="0097729D"/>
    <w:rsid w:val="00977C8A"/>
    <w:rsid w:val="00980372"/>
    <w:rsid w:val="0098064E"/>
    <w:rsid w:val="00980B10"/>
    <w:rsid w:val="00981BD4"/>
    <w:rsid w:val="009821A5"/>
    <w:rsid w:val="0098315E"/>
    <w:rsid w:val="009833EB"/>
    <w:rsid w:val="00983C5A"/>
    <w:rsid w:val="0098416E"/>
    <w:rsid w:val="00984CD8"/>
    <w:rsid w:val="00984EBA"/>
    <w:rsid w:val="00984F2C"/>
    <w:rsid w:val="009859B7"/>
    <w:rsid w:val="009860C0"/>
    <w:rsid w:val="009870E2"/>
    <w:rsid w:val="00987361"/>
    <w:rsid w:val="0099028B"/>
    <w:rsid w:val="00990D0C"/>
    <w:rsid w:val="009918D8"/>
    <w:rsid w:val="00991A49"/>
    <w:rsid w:val="00991A5D"/>
    <w:rsid w:val="00991B7A"/>
    <w:rsid w:val="00991D60"/>
    <w:rsid w:val="00993BB1"/>
    <w:rsid w:val="009945F9"/>
    <w:rsid w:val="00994A62"/>
    <w:rsid w:val="00996085"/>
    <w:rsid w:val="00996966"/>
    <w:rsid w:val="00996AAD"/>
    <w:rsid w:val="00996CBC"/>
    <w:rsid w:val="00996F1B"/>
    <w:rsid w:val="00997373"/>
    <w:rsid w:val="009A0402"/>
    <w:rsid w:val="009A212F"/>
    <w:rsid w:val="009A2998"/>
    <w:rsid w:val="009A4D68"/>
    <w:rsid w:val="009A5BC0"/>
    <w:rsid w:val="009A6627"/>
    <w:rsid w:val="009A70F6"/>
    <w:rsid w:val="009A7136"/>
    <w:rsid w:val="009A71A3"/>
    <w:rsid w:val="009B05BF"/>
    <w:rsid w:val="009B0BD0"/>
    <w:rsid w:val="009B130D"/>
    <w:rsid w:val="009B2C05"/>
    <w:rsid w:val="009B4505"/>
    <w:rsid w:val="009B5063"/>
    <w:rsid w:val="009B5830"/>
    <w:rsid w:val="009B5C36"/>
    <w:rsid w:val="009B6EDB"/>
    <w:rsid w:val="009C0A0D"/>
    <w:rsid w:val="009C15C9"/>
    <w:rsid w:val="009C1D0B"/>
    <w:rsid w:val="009C1D34"/>
    <w:rsid w:val="009C243F"/>
    <w:rsid w:val="009C2894"/>
    <w:rsid w:val="009C6965"/>
    <w:rsid w:val="009C6DF5"/>
    <w:rsid w:val="009C7D8E"/>
    <w:rsid w:val="009D09C0"/>
    <w:rsid w:val="009D0A7A"/>
    <w:rsid w:val="009D0BA7"/>
    <w:rsid w:val="009D1CE3"/>
    <w:rsid w:val="009D270F"/>
    <w:rsid w:val="009D2D72"/>
    <w:rsid w:val="009D3472"/>
    <w:rsid w:val="009D361E"/>
    <w:rsid w:val="009D3C12"/>
    <w:rsid w:val="009D3D5A"/>
    <w:rsid w:val="009D5646"/>
    <w:rsid w:val="009D5AAB"/>
    <w:rsid w:val="009D5E45"/>
    <w:rsid w:val="009D61F6"/>
    <w:rsid w:val="009D7FA7"/>
    <w:rsid w:val="009E0093"/>
    <w:rsid w:val="009E08CB"/>
    <w:rsid w:val="009E25CF"/>
    <w:rsid w:val="009E26F1"/>
    <w:rsid w:val="009E2DA2"/>
    <w:rsid w:val="009E4D68"/>
    <w:rsid w:val="009E6235"/>
    <w:rsid w:val="009E6A14"/>
    <w:rsid w:val="009E7AD5"/>
    <w:rsid w:val="009F068E"/>
    <w:rsid w:val="009F08BA"/>
    <w:rsid w:val="009F1072"/>
    <w:rsid w:val="009F13C5"/>
    <w:rsid w:val="009F1D3B"/>
    <w:rsid w:val="009F2479"/>
    <w:rsid w:val="009F257F"/>
    <w:rsid w:val="009F2786"/>
    <w:rsid w:val="009F383E"/>
    <w:rsid w:val="009F3EAA"/>
    <w:rsid w:val="009F5496"/>
    <w:rsid w:val="009F5C94"/>
    <w:rsid w:val="009F5F61"/>
    <w:rsid w:val="009F624E"/>
    <w:rsid w:val="009F6815"/>
    <w:rsid w:val="00A0015C"/>
    <w:rsid w:val="00A0086B"/>
    <w:rsid w:val="00A00A1A"/>
    <w:rsid w:val="00A01C3E"/>
    <w:rsid w:val="00A02045"/>
    <w:rsid w:val="00A024D9"/>
    <w:rsid w:val="00A02A59"/>
    <w:rsid w:val="00A032AF"/>
    <w:rsid w:val="00A03EAC"/>
    <w:rsid w:val="00A04704"/>
    <w:rsid w:val="00A047EE"/>
    <w:rsid w:val="00A04C4D"/>
    <w:rsid w:val="00A04CEF"/>
    <w:rsid w:val="00A051A4"/>
    <w:rsid w:val="00A059D9"/>
    <w:rsid w:val="00A06BD2"/>
    <w:rsid w:val="00A078EC"/>
    <w:rsid w:val="00A10F76"/>
    <w:rsid w:val="00A15074"/>
    <w:rsid w:val="00A153AB"/>
    <w:rsid w:val="00A15F3E"/>
    <w:rsid w:val="00A16130"/>
    <w:rsid w:val="00A17379"/>
    <w:rsid w:val="00A178EA"/>
    <w:rsid w:val="00A17F39"/>
    <w:rsid w:val="00A17F78"/>
    <w:rsid w:val="00A21265"/>
    <w:rsid w:val="00A213A8"/>
    <w:rsid w:val="00A21A57"/>
    <w:rsid w:val="00A225DD"/>
    <w:rsid w:val="00A22DCC"/>
    <w:rsid w:val="00A249A1"/>
    <w:rsid w:val="00A24A3A"/>
    <w:rsid w:val="00A24B81"/>
    <w:rsid w:val="00A253FC"/>
    <w:rsid w:val="00A26A22"/>
    <w:rsid w:val="00A26AF7"/>
    <w:rsid w:val="00A26FCF"/>
    <w:rsid w:val="00A27EC5"/>
    <w:rsid w:val="00A3373D"/>
    <w:rsid w:val="00A33A6B"/>
    <w:rsid w:val="00A3432A"/>
    <w:rsid w:val="00A34B3E"/>
    <w:rsid w:val="00A34D18"/>
    <w:rsid w:val="00A354E1"/>
    <w:rsid w:val="00A368C4"/>
    <w:rsid w:val="00A36969"/>
    <w:rsid w:val="00A36ACD"/>
    <w:rsid w:val="00A36B18"/>
    <w:rsid w:val="00A4061D"/>
    <w:rsid w:val="00A42341"/>
    <w:rsid w:val="00A43540"/>
    <w:rsid w:val="00A43B29"/>
    <w:rsid w:val="00A43D99"/>
    <w:rsid w:val="00A440CB"/>
    <w:rsid w:val="00A4478D"/>
    <w:rsid w:val="00A4499C"/>
    <w:rsid w:val="00A44CAC"/>
    <w:rsid w:val="00A45950"/>
    <w:rsid w:val="00A46CD3"/>
    <w:rsid w:val="00A46F3F"/>
    <w:rsid w:val="00A47265"/>
    <w:rsid w:val="00A5174B"/>
    <w:rsid w:val="00A52230"/>
    <w:rsid w:val="00A5289E"/>
    <w:rsid w:val="00A534C3"/>
    <w:rsid w:val="00A54381"/>
    <w:rsid w:val="00A54392"/>
    <w:rsid w:val="00A55A8A"/>
    <w:rsid w:val="00A56806"/>
    <w:rsid w:val="00A5684E"/>
    <w:rsid w:val="00A568D5"/>
    <w:rsid w:val="00A56974"/>
    <w:rsid w:val="00A56F7E"/>
    <w:rsid w:val="00A57776"/>
    <w:rsid w:val="00A604CB"/>
    <w:rsid w:val="00A617B2"/>
    <w:rsid w:val="00A62024"/>
    <w:rsid w:val="00A628F4"/>
    <w:rsid w:val="00A62B8E"/>
    <w:rsid w:val="00A63928"/>
    <w:rsid w:val="00A63BC2"/>
    <w:rsid w:val="00A646BD"/>
    <w:rsid w:val="00A64F24"/>
    <w:rsid w:val="00A65925"/>
    <w:rsid w:val="00A66AE9"/>
    <w:rsid w:val="00A66B27"/>
    <w:rsid w:val="00A67AA8"/>
    <w:rsid w:val="00A7006F"/>
    <w:rsid w:val="00A70698"/>
    <w:rsid w:val="00A71581"/>
    <w:rsid w:val="00A71B38"/>
    <w:rsid w:val="00A724C1"/>
    <w:rsid w:val="00A7362A"/>
    <w:rsid w:val="00A73F45"/>
    <w:rsid w:val="00A740FF"/>
    <w:rsid w:val="00A748A6"/>
    <w:rsid w:val="00A74F4A"/>
    <w:rsid w:val="00A74FC3"/>
    <w:rsid w:val="00A7785F"/>
    <w:rsid w:val="00A77D87"/>
    <w:rsid w:val="00A8068B"/>
    <w:rsid w:val="00A806A3"/>
    <w:rsid w:val="00A813C5"/>
    <w:rsid w:val="00A81A89"/>
    <w:rsid w:val="00A83308"/>
    <w:rsid w:val="00A8375F"/>
    <w:rsid w:val="00A85C48"/>
    <w:rsid w:val="00A864DA"/>
    <w:rsid w:val="00A86DCE"/>
    <w:rsid w:val="00A90D5E"/>
    <w:rsid w:val="00A90DF3"/>
    <w:rsid w:val="00A921D4"/>
    <w:rsid w:val="00A927C9"/>
    <w:rsid w:val="00A934DC"/>
    <w:rsid w:val="00A9512B"/>
    <w:rsid w:val="00A95DB2"/>
    <w:rsid w:val="00A96AC7"/>
    <w:rsid w:val="00A96B90"/>
    <w:rsid w:val="00AA00FB"/>
    <w:rsid w:val="00AA0404"/>
    <w:rsid w:val="00AA0D76"/>
    <w:rsid w:val="00AA0D8A"/>
    <w:rsid w:val="00AA2B70"/>
    <w:rsid w:val="00AA453F"/>
    <w:rsid w:val="00AA77AB"/>
    <w:rsid w:val="00AB0C11"/>
    <w:rsid w:val="00AB0D7D"/>
    <w:rsid w:val="00AB1824"/>
    <w:rsid w:val="00AB186F"/>
    <w:rsid w:val="00AB1A91"/>
    <w:rsid w:val="00AB36B0"/>
    <w:rsid w:val="00AB4472"/>
    <w:rsid w:val="00AB4CC7"/>
    <w:rsid w:val="00AB4E97"/>
    <w:rsid w:val="00AB6238"/>
    <w:rsid w:val="00AC188E"/>
    <w:rsid w:val="00AC331F"/>
    <w:rsid w:val="00AC3DFC"/>
    <w:rsid w:val="00AC41AB"/>
    <w:rsid w:val="00AC4ECD"/>
    <w:rsid w:val="00AC5047"/>
    <w:rsid w:val="00AC67F3"/>
    <w:rsid w:val="00AC6EA9"/>
    <w:rsid w:val="00AD0709"/>
    <w:rsid w:val="00AD0E37"/>
    <w:rsid w:val="00AD1FD2"/>
    <w:rsid w:val="00AD2AA1"/>
    <w:rsid w:val="00AD2E5F"/>
    <w:rsid w:val="00AD3326"/>
    <w:rsid w:val="00AD4C65"/>
    <w:rsid w:val="00AD533D"/>
    <w:rsid w:val="00AD543C"/>
    <w:rsid w:val="00AD5CDB"/>
    <w:rsid w:val="00AD691C"/>
    <w:rsid w:val="00AD6AFD"/>
    <w:rsid w:val="00AD750D"/>
    <w:rsid w:val="00AE06B4"/>
    <w:rsid w:val="00AE0BD4"/>
    <w:rsid w:val="00AE161B"/>
    <w:rsid w:val="00AE3DFA"/>
    <w:rsid w:val="00AE4CE4"/>
    <w:rsid w:val="00AE66B0"/>
    <w:rsid w:val="00AE6899"/>
    <w:rsid w:val="00AE73F4"/>
    <w:rsid w:val="00AE7A40"/>
    <w:rsid w:val="00AF0728"/>
    <w:rsid w:val="00AF11AF"/>
    <w:rsid w:val="00AF198D"/>
    <w:rsid w:val="00AF1A50"/>
    <w:rsid w:val="00AF1CE7"/>
    <w:rsid w:val="00AF1F7C"/>
    <w:rsid w:val="00AF20E7"/>
    <w:rsid w:val="00AF23E7"/>
    <w:rsid w:val="00AF27A0"/>
    <w:rsid w:val="00AF2EE8"/>
    <w:rsid w:val="00AF4AE1"/>
    <w:rsid w:val="00AF5051"/>
    <w:rsid w:val="00AF5A64"/>
    <w:rsid w:val="00AF6CF0"/>
    <w:rsid w:val="00AF7655"/>
    <w:rsid w:val="00B00499"/>
    <w:rsid w:val="00B005BD"/>
    <w:rsid w:val="00B01C51"/>
    <w:rsid w:val="00B0255A"/>
    <w:rsid w:val="00B03911"/>
    <w:rsid w:val="00B03CE3"/>
    <w:rsid w:val="00B0433B"/>
    <w:rsid w:val="00B047EA"/>
    <w:rsid w:val="00B061F6"/>
    <w:rsid w:val="00B07A35"/>
    <w:rsid w:val="00B07FBD"/>
    <w:rsid w:val="00B100B4"/>
    <w:rsid w:val="00B103D9"/>
    <w:rsid w:val="00B10BD8"/>
    <w:rsid w:val="00B116EA"/>
    <w:rsid w:val="00B12275"/>
    <w:rsid w:val="00B12A11"/>
    <w:rsid w:val="00B12A77"/>
    <w:rsid w:val="00B13182"/>
    <w:rsid w:val="00B14F90"/>
    <w:rsid w:val="00B17A40"/>
    <w:rsid w:val="00B20464"/>
    <w:rsid w:val="00B209B1"/>
    <w:rsid w:val="00B20CC9"/>
    <w:rsid w:val="00B23CC8"/>
    <w:rsid w:val="00B23E6E"/>
    <w:rsid w:val="00B24075"/>
    <w:rsid w:val="00B24D83"/>
    <w:rsid w:val="00B254A0"/>
    <w:rsid w:val="00B25F23"/>
    <w:rsid w:val="00B26754"/>
    <w:rsid w:val="00B272E1"/>
    <w:rsid w:val="00B27FF4"/>
    <w:rsid w:val="00B300DF"/>
    <w:rsid w:val="00B306EF"/>
    <w:rsid w:val="00B30B54"/>
    <w:rsid w:val="00B30C5C"/>
    <w:rsid w:val="00B3166F"/>
    <w:rsid w:val="00B31944"/>
    <w:rsid w:val="00B31F79"/>
    <w:rsid w:val="00B32CB7"/>
    <w:rsid w:val="00B32E32"/>
    <w:rsid w:val="00B337A7"/>
    <w:rsid w:val="00B337E0"/>
    <w:rsid w:val="00B3429B"/>
    <w:rsid w:val="00B36C7A"/>
    <w:rsid w:val="00B37855"/>
    <w:rsid w:val="00B4065F"/>
    <w:rsid w:val="00B43509"/>
    <w:rsid w:val="00B436B8"/>
    <w:rsid w:val="00B43CE8"/>
    <w:rsid w:val="00B43E6A"/>
    <w:rsid w:val="00B44ABF"/>
    <w:rsid w:val="00B44F74"/>
    <w:rsid w:val="00B451AA"/>
    <w:rsid w:val="00B459E1"/>
    <w:rsid w:val="00B460B7"/>
    <w:rsid w:val="00B46C2B"/>
    <w:rsid w:val="00B46E28"/>
    <w:rsid w:val="00B47282"/>
    <w:rsid w:val="00B473DF"/>
    <w:rsid w:val="00B473E3"/>
    <w:rsid w:val="00B47CD5"/>
    <w:rsid w:val="00B504B7"/>
    <w:rsid w:val="00B5143A"/>
    <w:rsid w:val="00B523FB"/>
    <w:rsid w:val="00B52584"/>
    <w:rsid w:val="00B52B4C"/>
    <w:rsid w:val="00B52D7E"/>
    <w:rsid w:val="00B540AD"/>
    <w:rsid w:val="00B54E64"/>
    <w:rsid w:val="00B55832"/>
    <w:rsid w:val="00B560B6"/>
    <w:rsid w:val="00B60CC8"/>
    <w:rsid w:val="00B61386"/>
    <w:rsid w:val="00B6139E"/>
    <w:rsid w:val="00B61564"/>
    <w:rsid w:val="00B615A5"/>
    <w:rsid w:val="00B62AA1"/>
    <w:rsid w:val="00B62AAC"/>
    <w:rsid w:val="00B62D19"/>
    <w:rsid w:val="00B63069"/>
    <w:rsid w:val="00B6485E"/>
    <w:rsid w:val="00B652BB"/>
    <w:rsid w:val="00B67224"/>
    <w:rsid w:val="00B679F6"/>
    <w:rsid w:val="00B67C74"/>
    <w:rsid w:val="00B7105B"/>
    <w:rsid w:val="00B710F8"/>
    <w:rsid w:val="00B7123A"/>
    <w:rsid w:val="00B71704"/>
    <w:rsid w:val="00B71BB5"/>
    <w:rsid w:val="00B72031"/>
    <w:rsid w:val="00B7215A"/>
    <w:rsid w:val="00B72A17"/>
    <w:rsid w:val="00B72BFC"/>
    <w:rsid w:val="00B73879"/>
    <w:rsid w:val="00B74259"/>
    <w:rsid w:val="00B74B98"/>
    <w:rsid w:val="00B75124"/>
    <w:rsid w:val="00B75A63"/>
    <w:rsid w:val="00B75C4E"/>
    <w:rsid w:val="00B7618D"/>
    <w:rsid w:val="00B766E2"/>
    <w:rsid w:val="00B76A9D"/>
    <w:rsid w:val="00B77EEF"/>
    <w:rsid w:val="00B77F1E"/>
    <w:rsid w:val="00B80078"/>
    <w:rsid w:val="00B81724"/>
    <w:rsid w:val="00B83A16"/>
    <w:rsid w:val="00B83EBF"/>
    <w:rsid w:val="00B83FE8"/>
    <w:rsid w:val="00B84BAF"/>
    <w:rsid w:val="00B85405"/>
    <w:rsid w:val="00B85BB5"/>
    <w:rsid w:val="00B863DE"/>
    <w:rsid w:val="00B864C6"/>
    <w:rsid w:val="00B86DDB"/>
    <w:rsid w:val="00B87FCA"/>
    <w:rsid w:val="00B901E8"/>
    <w:rsid w:val="00B9209D"/>
    <w:rsid w:val="00B920B8"/>
    <w:rsid w:val="00B93BF4"/>
    <w:rsid w:val="00B94920"/>
    <w:rsid w:val="00B958BD"/>
    <w:rsid w:val="00B96900"/>
    <w:rsid w:val="00B975BB"/>
    <w:rsid w:val="00BA04E1"/>
    <w:rsid w:val="00BA0E54"/>
    <w:rsid w:val="00BA1BE8"/>
    <w:rsid w:val="00BA1D08"/>
    <w:rsid w:val="00BA2035"/>
    <w:rsid w:val="00BA3017"/>
    <w:rsid w:val="00BA445E"/>
    <w:rsid w:val="00BA558B"/>
    <w:rsid w:val="00BA6824"/>
    <w:rsid w:val="00BA6D49"/>
    <w:rsid w:val="00BA6FC0"/>
    <w:rsid w:val="00BB01DA"/>
    <w:rsid w:val="00BB096E"/>
    <w:rsid w:val="00BB2135"/>
    <w:rsid w:val="00BB2222"/>
    <w:rsid w:val="00BB35EE"/>
    <w:rsid w:val="00BB39CA"/>
    <w:rsid w:val="00BB4A5C"/>
    <w:rsid w:val="00BB4F4B"/>
    <w:rsid w:val="00BB579C"/>
    <w:rsid w:val="00BB649F"/>
    <w:rsid w:val="00BB65DD"/>
    <w:rsid w:val="00BB68E1"/>
    <w:rsid w:val="00BB6BEC"/>
    <w:rsid w:val="00BB726E"/>
    <w:rsid w:val="00BB7948"/>
    <w:rsid w:val="00BC0B9D"/>
    <w:rsid w:val="00BC0BA6"/>
    <w:rsid w:val="00BC14FE"/>
    <w:rsid w:val="00BC1611"/>
    <w:rsid w:val="00BC1650"/>
    <w:rsid w:val="00BC17A4"/>
    <w:rsid w:val="00BC1EB5"/>
    <w:rsid w:val="00BC2086"/>
    <w:rsid w:val="00BC2195"/>
    <w:rsid w:val="00BC2C84"/>
    <w:rsid w:val="00BC31D3"/>
    <w:rsid w:val="00BC3980"/>
    <w:rsid w:val="00BC4B0D"/>
    <w:rsid w:val="00BC4B1C"/>
    <w:rsid w:val="00BC4D70"/>
    <w:rsid w:val="00BC4FB8"/>
    <w:rsid w:val="00BC55D8"/>
    <w:rsid w:val="00BC5FC4"/>
    <w:rsid w:val="00BC63E1"/>
    <w:rsid w:val="00BC6440"/>
    <w:rsid w:val="00BC6F10"/>
    <w:rsid w:val="00BC727C"/>
    <w:rsid w:val="00BD03D4"/>
    <w:rsid w:val="00BD0D5F"/>
    <w:rsid w:val="00BD482C"/>
    <w:rsid w:val="00BD4BD5"/>
    <w:rsid w:val="00BD4F4B"/>
    <w:rsid w:val="00BD56E5"/>
    <w:rsid w:val="00BD6214"/>
    <w:rsid w:val="00BD6818"/>
    <w:rsid w:val="00BD6CB0"/>
    <w:rsid w:val="00BD7051"/>
    <w:rsid w:val="00BD7187"/>
    <w:rsid w:val="00BE0E38"/>
    <w:rsid w:val="00BE205C"/>
    <w:rsid w:val="00BE2309"/>
    <w:rsid w:val="00BE242F"/>
    <w:rsid w:val="00BE3E9E"/>
    <w:rsid w:val="00BE5DBE"/>
    <w:rsid w:val="00BE706B"/>
    <w:rsid w:val="00BE7711"/>
    <w:rsid w:val="00BE7D9C"/>
    <w:rsid w:val="00BF027F"/>
    <w:rsid w:val="00BF08B1"/>
    <w:rsid w:val="00BF1522"/>
    <w:rsid w:val="00BF2201"/>
    <w:rsid w:val="00BF234A"/>
    <w:rsid w:val="00BF2B7D"/>
    <w:rsid w:val="00BF3186"/>
    <w:rsid w:val="00BF3902"/>
    <w:rsid w:val="00BF7B4F"/>
    <w:rsid w:val="00BF7ECA"/>
    <w:rsid w:val="00C001D6"/>
    <w:rsid w:val="00C0148A"/>
    <w:rsid w:val="00C01B61"/>
    <w:rsid w:val="00C02B98"/>
    <w:rsid w:val="00C0315B"/>
    <w:rsid w:val="00C03C75"/>
    <w:rsid w:val="00C03D2B"/>
    <w:rsid w:val="00C04231"/>
    <w:rsid w:val="00C046F2"/>
    <w:rsid w:val="00C04B15"/>
    <w:rsid w:val="00C0527F"/>
    <w:rsid w:val="00C067E3"/>
    <w:rsid w:val="00C07273"/>
    <w:rsid w:val="00C07E9E"/>
    <w:rsid w:val="00C10705"/>
    <w:rsid w:val="00C10E4C"/>
    <w:rsid w:val="00C120B9"/>
    <w:rsid w:val="00C12470"/>
    <w:rsid w:val="00C1252E"/>
    <w:rsid w:val="00C12E99"/>
    <w:rsid w:val="00C13E22"/>
    <w:rsid w:val="00C1508B"/>
    <w:rsid w:val="00C15301"/>
    <w:rsid w:val="00C157FA"/>
    <w:rsid w:val="00C15E73"/>
    <w:rsid w:val="00C16700"/>
    <w:rsid w:val="00C17A1C"/>
    <w:rsid w:val="00C20F3B"/>
    <w:rsid w:val="00C2209E"/>
    <w:rsid w:val="00C23C48"/>
    <w:rsid w:val="00C2408D"/>
    <w:rsid w:val="00C24A79"/>
    <w:rsid w:val="00C26541"/>
    <w:rsid w:val="00C27521"/>
    <w:rsid w:val="00C314B8"/>
    <w:rsid w:val="00C323C7"/>
    <w:rsid w:val="00C33324"/>
    <w:rsid w:val="00C3376E"/>
    <w:rsid w:val="00C33A86"/>
    <w:rsid w:val="00C34803"/>
    <w:rsid w:val="00C35677"/>
    <w:rsid w:val="00C357E1"/>
    <w:rsid w:val="00C35D95"/>
    <w:rsid w:val="00C35EA9"/>
    <w:rsid w:val="00C37014"/>
    <w:rsid w:val="00C37254"/>
    <w:rsid w:val="00C3761A"/>
    <w:rsid w:val="00C40765"/>
    <w:rsid w:val="00C40C55"/>
    <w:rsid w:val="00C418C1"/>
    <w:rsid w:val="00C429B5"/>
    <w:rsid w:val="00C42C78"/>
    <w:rsid w:val="00C42D85"/>
    <w:rsid w:val="00C42FDD"/>
    <w:rsid w:val="00C4317B"/>
    <w:rsid w:val="00C43594"/>
    <w:rsid w:val="00C436A7"/>
    <w:rsid w:val="00C437CF"/>
    <w:rsid w:val="00C450CD"/>
    <w:rsid w:val="00C4540C"/>
    <w:rsid w:val="00C454C2"/>
    <w:rsid w:val="00C459AC"/>
    <w:rsid w:val="00C45A71"/>
    <w:rsid w:val="00C45D5C"/>
    <w:rsid w:val="00C468A9"/>
    <w:rsid w:val="00C4733B"/>
    <w:rsid w:val="00C4754E"/>
    <w:rsid w:val="00C47670"/>
    <w:rsid w:val="00C476AB"/>
    <w:rsid w:val="00C478A8"/>
    <w:rsid w:val="00C47E56"/>
    <w:rsid w:val="00C50033"/>
    <w:rsid w:val="00C53010"/>
    <w:rsid w:val="00C53B02"/>
    <w:rsid w:val="00C53BCF"/>
    <w:rsid w:val="00C55575"/>
    <w:rsid w:val="00C55697"/>
    <w:rsid w:val="00C563D5"/>
    <w:rsid w:val="00C56EF9"/>
    <w:rsid w:val="00C56FE2"/>
    <w:rsid w:val="00C577B5"/>
    <w:rsid w:val="00C60DB3"/>
    <w:rsid w:val="00C61D6B"/>
    <w:rsid w:val="00C62099"/>
    <w:rsid w:val="00C620AC"/>
    <w:rsid w:val="00C62715"/>
    <w:rsid w:val="00C62E9E"/>
    <w:rsid w:val="00C636D3"/>
    <w:rsid w:val="00C6398E"/>
    <w:rsid w:val="00C661C3"/>
    <w:rsid w:val="00C67D40"/>
    <w:rsid w:val="00C67D7B"/>
    <w:rsid w:val="00C708A7"/>
    <w:rsid w:val="00C71AA2"/>
    <w:rsid w:val="00C71B4A"/>
    <w:rsid w:val="00C72ED2"/>
    <w:rsid w:val="00C732AF"/>
    <w:rsid w:val="00C7340D"/>
    <w:rsid w:val="00C74977"/>
    <w:rsid w:val="00C75C85"/>
    <w:rsid w:val="00C76633"/>
    <w:rsid w:val="00C76886"/>
    <w:rsid w:val="00C816E7"/>
    <w:rsid w:val="00C83207"/>
    <w:rsid w:val="00C8354D"/>
    <w:rsid w:val="00C83811"/>
    <w:rsid w:val="00C844DC"/>
    <w:rsid w:val="00C84CDB"/>
    <w:rsid w:val="00C85290"/>
    <w:rsid w:val="00C85866"/>
    <w:rsid w:val="00C8598B"/>
    <w:rsid w:val="00C85C32"/>
    <w:rsid w:val="00C85E06"/>
    <w:rsid w:val="00C85F11"/>
    <w:rsid w:val="00C872B1"/>
    <w:rsid w:val="00C9004B"/>
    <w:rsid w:val="00C92ECF"/>
    <w:rsid w:val="00C932C9"/>
    <w:rsid w:val="00C93E80"/>
    <w:rsid w:val="00C95013"/>
    <w:rsid w:val="00C967B4"/>
    <w:rsid w:val="00C97120"/>
    <w:rsid w:val="00C9736A"/>
    <w:rsid w:val="00C9793B"/>
    <w:rsid w:val="00C97E52"/>
    <w:rsid w:val="00C97E68"/>
    <w:rsid w:val="00CA0896"/>
    <w:rsid w:val="00CA08E9"/>
    <w:rsid w:val="00CA10B5"/>
    <w:rsid w:val="00CA1107"/>
    <w:rsid w:val="00CA1216"/>
    <w:rsid w:val="00CA131D"/>
    <w:rsid w:val="00CA2E25"/>
    <w:rsid w:val="00CA3AA0"/>
    <w:rsid w:val="00CA4596"/>
    <w:rsid w:val="00CA4890"/>
    <w:rsid w:val="00CA5195"/>
    <w:rsid w:val="00CA5CAA"/>
    <w:rsid w:val="00CA693A"/>
    <w:rsid w:val="00CA738B"/>
    <w:rsid w:val="00CA78D5"/>
    <w:rsid w:val="00CA7C1B"/>
    <w:rsid w:val="00CA7D80"/>
    <w:rsid w:val="00CB1CD7"/>
    <w:rsid w:val="00CB415C"/>
    <w:rsid w:val="00CB4D03"/>
    <w:rsid w:val="00CB53CB"/>
    <w:rsid w:val="00CB5BFD"/>
    <w:rsid w:val="00CB74FF"/>
    <w:rsid w:val="00CB7B48"/>
    <w:rsid w:val="00CC0534"/>
    <w:rsid w:val="00CC05C4"/>
    <w:rsid w:val="00CC0AC1"/>
    <w:rsid w:val="00CC17DE"/>
    <w:rsid w:val="00CC2769"/>
    <w:rsid w:val="00CC32EB"/>
    <w:rsid w:val="00CC4348"/>
    <w:rsid w:val="00CC4551"/>
    <w:rsid w:val="00CC5525"/>
    <w:rsid w:val="00CC567E"/>
    <w:rsid w:val="00CC5C5D"/>
    <w:rsid w:val="00CC7211"/>
    <w:rsid w:val="00CC7B52"/>
    <w:rsid w:val="00CD009C"/>
    <w:rsid w:val="00CD0F83"/>
    <w:rsid w:val="00CD1423"/>
    <w:rsid w:val="00CD26CF"/>
    <w:rsid w:val="00CD327A"/>
    <w:rsid w:val="00CD3830"/>
    <w:rsid w:val="00CD4CEF"/>
    <w:rsid w:val="00CD53EF"/>
    <w:rsid w:val="00CD64C8"/>
    <w:rsid w:val="00CD6957"/>
    <w:rsid w:val="00CD6FF1"/>
    <w:rsid w:val="00CD7583"/>
    <w:rsid w:val="00CD7A1E"/>
    <w:rsid w:val="00CE05E9"/>
    <w:rsid w:val="00CE07EA"/>
    <w:rsid w:val="00CE1772"/>
    <w:rsid w:val="00CE3906"/>
    <w:rsid w:val="00CE41FB"/>
    <w:rsid w:val="00CE43A1"/>
    <w:rsid w:val="00CE4A75"/>
    <w:rsid w:val="00CE4F00"/>
    <w:rsid w:val="00CE5405"/>
    <w:rsid w:val="00CE5A48"/>
    <w:rsid w:val="00CE5ED6"/>
    <w:rsid w:val="00CE60C1"/>
    <w:rsid w:val="00CE6CFA"/>
    <w:rsid w:val="00CE75CF"/>
    <w:rsid w:val="00CE7688"/>
    <w:rsid w:val="00CE7C5D"/>
    <w:rsid w:val="00CE7F23"/>
    <w:rsid w:val="00CF0592"/>
    <w:rsid w:val="00CF07F0"/>
    <w:rsid w:val="00CF09A6"/>
    <w:rsid w:val="00CF0A33"/>
    <w:rsid w:val="00CF0ED6"/>
    <w:rsid w:val="00CF4D06"/>
    <w:rsid w:val="00CF5379"/>
    <w:rsid w:val="00CF5564"/>
    <w:rsid w:val="00CF5E3C"/>
    <w:rsid w:val="00CF71C1"/>
    <w:rsid w:val="00CF7999"/>
    <w:rsid w:val="00D00119"/>
    <w:rsid w:val="00D006C5"/>
    <w:rsid w:val="00D0084F"/>
    <w:rsid w:val="00D00F0F"/>
    <w:rsid w:val="00D00FA6"/>
    <w:rsid w:val="00D00FCC"/>
    <w:rsid w:val="00D02080"/>
    <w:rsid w:val="00D02388"/>
    <w:rsid w:val="00D02B9C"/>
    <w:rsid w:val="00D044F2"/>
    <w:rsid w:val="00D053B5"/>
    <w:rsid w:val="00D0571D"/>
    <w:rsid w:val="00D060E0"/>
    <w:rsid w:val="00D069A7"/>
    <w:rsid w:val="00D10598"/>
    <w:rsid w:val="00D10973"/>
    <w:rsid w:val="00D11D74"/>
    <w:rsid w:val="00D12C4F"/>
    <w:rsid w:val="00D12D92"/>
    <w:rsid w:val="00D14586"/>
    <w:rsid w:val="00D162A1"/>
    <w:rsid w:val="00D16B26"/>
    <w:rsid w:val="00D17655"/>
    <w:rsid w:val="00D17E12"/>
    <w:rsid w:val="00D21495"/>
    <w:rsid w:val="00D22728"/>
    <w:rsid w:val="00D22D6C"/>
    <w:rsid w:val="00D2327C"/>
    <w:rsid w:val="00D2333C"/>
    <w:rsid w:val="00D24DDF"/>
    <w:rsid w:val="00D27BE8"/>
    <w:rsid w:val="00D30D0D"/>
    <w:rsid w:val="00D34A0C"/>
    <w:rsid w:val="00D34BC8"/>
    <w:rsid w:val="00D35800"/>
    <w:rsid w:val="00D35920"/>
    <w:rsid w:val="00D37D0B"/>
    <w:rsid w:val="00D4063D"/>
    <w:rsid w:val="00D408F1"/>
    <w:rsid w:val="00D40DFA"/>
    <w:rsid w:val="00D4123D"/>
    <w:rsid w:val="00D4131A"/>
    <w:rsid w:val="00D41813"/>
    <w:rsid w:val="00D41B3C"/>
    <w:rsid w:val="00D42105"/>
    <w:rsid w:val="00D4247F"/>
    <w:rsid w:val="00D42574"/>
    <w:rsid w:val="00D445F4"/>
    <w:rsid w:val="00D44829"/>
    <w:rsid w:val="00D44925"/>
    <w:rsid w:val="00D44FD0"/>
    <w:rsid w:val="00D459CB"/>
    <w:rsid w:val="00D467DD"/>
    <w:rsid w:val="00D46814"/>
    <w:rsid w:val="00D5002A"/>
    <w:rsid w:val="00D51A0A"/>
    <w:rsid w:val="00D51B35"/>
    <w:rsid w:val="00D523C4"/>
    <w:rsid w:val="00D53642"/>
    <w:rsid w:val="00D54267"/>
    <w:rsid w:val="00D54444"/>
    <w:rsid w:val="00D54788"/>
    <w:rsid w:val="00D54C9B"/>
    <w:rsid w:val="00D55700"/>
    <w:rsid w:val="00D55CE3"/>
    <w:rsid w:val="00D5628E"/>
    <w:rsid w:val="00D56A17"/>
    <w:rsid w:val="00D57E7B"/>
    <w:rsid w:val="00D60198"/>
    <w:rsid w:val="00D6092E"/>
    <w:rsid w:val="00D62095"/>
    <w:rsid w:val="00D62A5B"/>
    <w:rsid w:val="00D62DCC"/>
    <w:rsid w:val="00D62E48"/>
    <w:rsid w:val="00D63A0B"/>
    <w:rsid w:val="00D64662"/>
    <w:rsid w:val="00D65035"/>
    <w:rsid w:val="00D65E09"/>
    <w:rsid w:val="00D6693C"/>
    <w:rsid w:val="00D66E28"/>
    <w:rsid w:val="00D6722F"/>
    <w:rsid w:val="00D67C4E"/>
    <w:rsid w:val="00D70292"/>
    <w:rsid w:val="00D704E4"/>
    <w:rsid w:val="00D70FC7"/>
    <w:rsid w:val="00D71A5E"/>
    <w:rsid w:val="00D72044"/>
    <w:rsid w:val="00D72A12"/>
    <w:rsid w:val="00D738FF"/>
    <w:rsid w:val="00D73A40"/>
    <w:rsid w:val="00D752CB"/>
    <w:rsid w:val="00D76093"/>
    <w:rsid w:val="00D76263"/>
    <w:rsid w:val="00D766C9"/>
    <w:rsid w:val="00D766EE"/>
    <w:rsid w:val="00D8037B"/>
    <w:rsid w:val="00D80E9B"/>
    <w:rsid w:val="00D813D5"/>
    <w:rsid w:val="00D81783"/>
    <w:rsid w:val="00D82E06"/>
    <w:rsid w:val="00D82E1D"/>
    <w:rsid w:val="00D8315A"/>
    <w:rsid w:val="00D8346D"/>
    <w:rsid w:val="00D83524"/>
    <w:rsid w:val="00D83DA5"/>
    <w:rsid w:val="00D849EF"/>
    <w:rsid w:val="00D84D9B"/>
    <w:rsid w:val="00D8513D"/>
    <w:rsid w:val="00D85A4D"/>
    <w:rsid w:val="00D87004"/>
    <w:rsid w:val="00D87316"/>
    <w:rsid w:val="00D87338"/>
    <w:rsid w:val="00D87FF8"/>
    <w:rsid w:val="00D92081"/>
    <w:rsid w:val="00D921B4"/>
    <w:rsid w:val="00D93C40"/>
    <w:rsid w:val="00D941D9"/>
    <w:rsid w:val="00D94261"/>
    <w:rsid w:val="00D9540D"/>
    <w:rsid w:val="00D9567D"/>
    <w:rsid w:val="00D95688"/>
    <w:rsid w:val="00D96B12"/>
    <w:rsid w:val="00DA0E1D"/>
    <w:rsid w:val="00DA1B82"/>
    <w:rsid w:val="00DA30A8"/>
    <w:rsid w:val="00DA4A35"/>
    <w:rsid w:val="00DA5AF8"/>
    <w:rsid w:val="00DA6A73"/>
    <w:rsid w:val="00DA70B7"/>
    <w:rsid w:val="00DA710B"/>
    <w:rsid w:val="00DA7800"/>
    <w:rsid w:val="00DB0C9C"/>
    <w:rsid w:val="00DB1510"/>
    <w:rsid w:val="00DB17EF"/>
    <w:rsid w:val="00DB2178"/>
    <w:rsid w:val="00DB2188"/>
    <w:rsid w:val="00DB2592"/>
    <w:rsid w:val="00DB266F"/>
    <w:rsid w:val="00DB3147"/>
    <w:rsid w:val="00DB48EC"/>
    <w:rsid w:val="00DB4AB3"/>
    <w:rsid w:val="00DB4F12"/>
    <w:rsid w:val="00DB4F5D"/>
    <w:rsid w:val="00DB5AD8"/>
    <w:rsid w:val="00DB5E98"/>
    <w:rsid w:val="00DB76CB"/>
    <w:rsid w:val="00DB7E4F"/>
    <w:rsid w:val="00DC0E2E"/>
    <w:rsid w:val="00DC1494"/>
    <w:rsid w:val="00DC1497"/>
    <w:rsid w:val="00DC208A"/>
    <w:rsid w:val="00DC2BBE"/>
    <w:rsid w:val="00DC3736"/>
    <w:rsid w:val="00DC6AB5"/>
    <w:rsid w:val="00DC7F28"/>
    <w:rsid w:val="00DCC438"/>
    <w:rsid w:val="00DD1472"/>
    <w:rsid w:val="00DD17AC"/>
    <w:rsid w:val="00DD24F3"/>
    <w:rsid w:val="00DD2ED7"/>
    <w:rsid w:val="00DD3704"/>
    <w:rsid w:val="00DD3A91"/>
    <w:rsid w:val="00DD3F1B"/>
    <w:rsid w:val="00DD40E8"/>
    <w:rsid w:val="00DD459D"/>
    <w:rsid w:val="00DD49A2"/>
    <w:rsid w:val="00DD55DF"/>
    <w:rsid w:val="00DD68EF"/>
    <w:rsid w:val="00DD711C"/>
    <w:rsid w:val="00DD7DDC"/>
    <w:rsid w:val="00DE2591"/>
    <w:rsid w:val="00DE2711"/>
    <w:rsid w:val="00DE47B4"/>
    <w:rsid w:val="00DE5874"/>
    <w:rsid w:val="00DE5FFB"/>
    <w:rsid w:val="00DE6D5E"/>
    <w:rsid w:val="00DE6EE1"/>
    <w:rsid w:val="00DE714B"/>
    <w:rsid w:val="00DE766B"/>
    <w:rsid w:val="00DF00BC"/>
    <w:rsid w:val="00DF0652"/>
    <w:rsid w:val="00DF1393"/>
    <w:rsid w:val="00DF1711"/>
    <w:rsid w:val="00DF1871"/>
    <w:rsid w:val="00DF3032"/>
    <w:rsid w:val="00DF3086"/>
    <w:rsid w:val="00DF32AD"/>
    <w:rsid w:val="00DF32E2"/>
    <w:rsid w:val="00DF395B"/>
    <w:rsid w:val="00DF5506"/>
    <w:rsid w:val="00DF59AF"/>
    <w:rsid w:val="00DF5E22"/>
    <w:rsid w:val="00DF632D"/>
    <w:rsid w:val="00DF7026"/>
    <w:rsid w:val="00DF7713"/>
    <w:rsid w:val="00DF7FA2"/>
    <w:rsid w:val="00E010FD"/>
    <w:rsid w:val="00E01219"/>
    <w:rsid w:val="00E01507"/>
    <w:rsid w:val="00E0178B"/>
    <w:rsid w:val="00E0318C"/>
    <w:rsid w:val="00E034D1"/>
    <w:rsid w:val="00E03B46"/>
    <w:rsid w:val="00E05FD8"/>
    <w:rsid w:val="00E06183"/>
    <w:rsid w:val="00E106E5"/>
    <w:rsid w:val="00E10777"/>
    <w:rsid w:val="00E10AF8"/>
    <w:rsid w:val="00E10CEA"/>
    <w:rsid w:val="00E11F80"/>
    <w:rsid w:val="00E12225"/>
    <w:rsid w:val="00E1225E"/>
    <w:rsid w:val="00E129CD"/>
    <w:rsid w:val="00E12ACF"/>
    <w:rsid w:val="00E13303"/>
    <w:rsid w:val="00E14B56"/>
    <w:rsid w:val="00E14FFF"/>
    <w:rsid w:val="00E15F74"/>
    <w:rsid w:val="00E168E0"/>
    <w:rsid w:val="00E169E8"/>
    <w:rsid w:val="00E16B99"/>
    <w:rsid w:val="00E1706E"/>
    <w:rsid w:val="00E17176"/>
    <w:rsid w:val="00E17404"/>
    <w:rsid w:val="00E17460"/>
    <w:rsid w:val="00E17499"/>
    <w:rsid w:val="00E17641"/>
    <w:rsid w:val="00E20464"/>
    <w:rsid w:val="00E206A5"/>
    <w:rsid w:val="00E20A0D"/>
    <w:rsid w:val="00E21C27"/>
    <w:rsid w:val="00E22ED1"/>
    <w:rsid w:val="00E23E4F"/>
    <w:rsid w:val="00E24165"/>
    <w:rsid w:val="00E24538"/>
    <w:rsid w:val="00E251BF"/>
    <w:rsid w:val="00E2544A"/>
    <w:rsid w:val="00E268F2"/>
    <w:rsid w:val="00E30A85"/>
    <w:rsid w:val="00E30C2A"/>
    <w:rsid w:val="00E315BB"/>
    <w:rsid w:val="00E31E03"/>
    <w:rsid w:val="00E3231E"/>
    <w:rsid w:val="00E32FCB"/>
    <w:rsid w:val="00E33594"/>
    <w:rsid w:val="00E33901"/>
    <w:rsid w:val="00E33CA2"/>
    <w:rsid w:val="00E33D4E"/>
    <w:rsid w:val="00E349CD"/>
    <w:rsid w:val="00E34B96"/>
    <w:rsid w:val="00E3572E"/>
    <w:rsid w:val="00E35C2F"/>
    <w:rsid w:val="00E363A0"/>
    <w:rsid w:val="00E374E0"/>
    <w:rsid w:val="00E37545"/>
    <w:rsid w:val="00E37F6A"/>
    <w:rsid w:val="00E37FD0"/>
    <w:rsid w:val="00E3C575"/>
    <w:rsid w:val="00E41C14"/>
    <w:rsid w:val="00E41EEA"/>
    <w:rsid w:val="00E43C11"/>
    <w:rsid w:val="00E445BD"/>
    <w:rsid w:val="00E452D8"/>
    <w:rsid w:val="00E45FD1"/>
    <w:rsid w:val="00E46539"/>
    <w:rsid w:val="00E465A7"/>
    <w:rsid w:val="00E47009"/>
    <w:rsid w:val="00E47699"/>
    <w:rsid w:val="00E47D16"/>
    <w:rsid w:val="00E47E43"/>
    <w:rsid w:val="00E511AA"/>
    <w:rsid w:val="00E5361B"/>
    <w:rsid w:val="00E53773"/>
    <w:rsid w:val="00E5400F"/>
    <w:rsid w:val="00E5414D"/>
    <w:rsid w:val="00E543F3"/>
    <w:rsid w:val="00E5467B"/>
    <w:rsid w:val="00E54A9A"/>
    <w:rsid w:val="00E54BE7"/>
    <w:rsid w:val="00E5532D"/>
    <w:rsid w:val="00E560DB"/>
    <w:rsid w:val="00E56A1A"/>
    <w:rsid w:val="00E571EF"/>
    <w:rsid w:val="00E60120"/>
    <w:rsid w:val="00E603A2"/>
    <w:rsid w:val="00E603CC"/>
    <w:rsid w:val="00E60AAC"/>
    <w:rsid w:val="00E60D81"/>
    <w:rsid w:val="00E60F7A"/>
    <w:rsid w:val="00E61688"/>
    <w:rsid w:val="00E61E80"/>
    <w:rsid w:val="00E62697"/>
    <w:rsid w:val="00E626E0"/>
    <w:rsid w:val="00E62A67"/>
    <w:rsid w:val="00E63C91"/>
    <w:rsid w:val="00E64223"/>
    <w:rsid w:val="00E65BBC"/>
    <w:rsid w:val="00E669D7"/>
    <w:rsid w:val="00E673B3"/>
    <w:rsid w:val="00E6768D"/>
    <w:rsid w:val="00E70817"/>
    <w:rsid w:val="00E70F17"/>
    <w:rsid w:val="00E719CF"/>
    <w:rsid w:val="00E719E8"/>
    <w:rsid w:val="00E722A2"/>
    <w:rsid w:val="00E72302"/>
    <w:rsid w:val="00E72B0A"/>
    <w:rsid w:val="00E73845"/>
    <w:rsid w:val="00E73B84"/>
    <w:rsid w:val="00E73E41"/>
    <w:rsid w:val="00E74279"/>
    <w:rsid w:val="00E75332"/>
    <w:rsid w:val="00E759F4"/>
    <w:rsid w:val="00E75FE0"/>
    <w:rsid w:val="00E771F8"/>
    <w:rsid w:val="00E77A94"/>
    <w:rsid w:val="00E80612"/>
    <w:rsid w:val="00E8177C"/>
    <w:rsid w:val="00E81994"/>
    <w:rsid w:val="00E83CB6"/>
    <w:rsid w:val="00E84289"/>
    <w:rsid w:val="00E846FF"/>
    <w:rsid w:val="00E84C4F"/>
    <w:rsid w:val="00E84D12"/>
    <w:rsid w:val="00E84D5C"/>
    <w:rsid w:val="00E85E4C"/>
    <w:rsid w:val="00E87DE7"/>
    <w:rsid w:val="00E90529"/>
    <w:rsid w:val="00E9133C"/>
    <w:rsid w:val="00E91384"/>
    <w:rsid w:val="00E91458"/>
    <w:rsid w:val="00E91A89"/>
    <w:rsid w:val="00E91C79"/>
    <w:rsid w:val="00E92E68"/>
    <w:rsid w:val="00E947C0"/>
    <w:rsid w:val="00E9531D"/>
    <w:rsid w:val="00E95C4D"/>
    <w:rsid w:val="00E96096"/>
    <w:rsid w:val="00E961A8"/>
    <w:rsid w:val="00E971EF"/>
    <w:rsid w:val="00E971F1"/>
    <w:rsid w:val="00E97A33"/>
    <w:rsid w:val="00E97CC8"/>
    <w:rsid w:val="00EA0D72"/>
    <w:rsid w:val="00EA13E1"/>
    <w:rsid w:val="00EA2BC8"/>
    <w:rsid w:val="00EA3572"/>
    <w:rsid w:val="00EA3D0F"/>
    <w:rsid w:val="00EA5A55"/>
    <w:rsid w:val="00EA5B35"/>
    <w:rsid w:val="00EA5B5C"/>
    <w:rsid w:val="00EA65B6"/>
    <w:rsid w:val="00EA7D0E"/>
    <w:rsid w:val="00EB02A8"/>
    <w:rsid w:val="00EB033E"/>
    <w:rsid w:val="00EB0903"/>
    <w:rsid w:val="00EB1935"/>
    <w:rsid w:val="00EB1FE0"/>
    <w:rsid w:val="00EB3BD7"/>
    <w:rsid w:val="00EB4DB6"/>
    <w:rsid w:val="00EB675D"/>
    <w:rsid w:val="00EB787C"/>
    <w:rsid w:val="00EBC623"/>
    <w:rsid w:val="00EC017C"/>
    <w:rsid w:val="00EC0FFE"/>
    <w:rsid w:val="00EC11A1"/>
    <w:rsid w:val="00EC1675"/>
    <w:rsid w:val="00EC29CF"/>
    <w:rsid w:val="00EC3799"/>
    <w:rsid w:val="00EC3F94"/>
    <w:rsid w:val="00EC6184"/>
    <w:rsid w:val="00EC6269"/>
    <w:rsid w:val="00EC7146"/>
    <w:rsid w:val="00EC74B9"/>
    <w:rsid w:val="00ED1812"/>
    <w:rsid w:val="00ED1AB5"/>
    <w:rsid w:val="00ED1ACA"/>
    <w:rsid w:val="00ED33BC"/>
    <w:rsid w:val="00ED3432"/>
    <w:rsid w:val="00ED3E63"/>
    <w:rsid w:val="00ED3EB6"/>
    <w:rsid w:val="00ED42B5"/>
    <w:rsid w:val="00ED4552"/>
    <w:rsid w:val="00ED507A"/>
    <w:rsid w:val="00ED634D"/>
    <w:rsid w:val="00ED7537"/>
    <w:rsid w:val="00ED7B77"/>
    <w:rsid w:val="00EE0537"/>
    <w:rsid w:val="00EE0998"/>
    <w:rsid w:val="00EE0C9B"/>
    <w:rsid w:val="00EE12D3"/>
    <w:rsid w:val="00EE24A8"/>
    <w:rsid w:val="00EE2AA6"/>
    <w:rsid w:val="00EE3108"/>
    <w:rsid w:val="00EE3ACB"/>
    <w:rsid w:val="00EE3B09"/>
    <w:rsid w:val="00EE4008"/>
    <w:rsid w:val="00EE4B43"/>
    <w:rsid w:val="00EE511A"/>
    <w:rsid w:val="00EE5F7F"/>
    <w:rsid w:val="00EE60C9"/>
    <w:rsid w:val="00EE64B6"/>
    <w:rsid w:val="00EE6D95"/>
    <w:rsid w:val="00EE7E9D"/>
    <w:rsid w:val="00EF02CE"/>
    <w:rsid w:val="00EF0448"/>
    <w:rsid w:val="00EF0C35"/>
    <w:rsid w:val="00EF105B"/>
    <w:rsid w:val="00EF3449"/>
    <w:rsid w:val="00EF4734"/>
    <w:rsid w:val="00EF47B4"/>
    <w:rsid w:val="00EF53C1"/>
    <w:rsid w:val="00EF5BB2"/>
    <w:rsid w:val="00EF6C7F"/>
    <w:rsid w:val="00EF709F"/>
    <w:rsid w:val="00EF73AF"/>
    <w:rsid w:val="00EF7795"/>
    <w:rsid w:val="00EF7910"/>
    <w:rsid w:val="00F00175"/>
    <w:rsid w:val="00F008FC"/>
    <w:rsid w:val="00F009B6"/>
    <w:rsid w:val="00F00E02"/>
    <w:rsid w:val="00F01262"/>
    <w:rsid w:val="00F01D13"/>
    <w:rsid w:val="00F026FF"/>
    <w:rsid w:val="00F0338A"/>
    <w:rsid w:val="00F04D58"/>
    <w:rsid w:val="00F04E1E"/>
    <w:rsid w:val="00F058CE"/>
    <w:rsid w:val="00F05CB2"/>
    <w:rsid w:val="00F07AD1"/>
    <w:rsid w:val="00F104F5"/>
    <w:rsid w:val="00F11050"/>
    <w:rsid w:val="00F116F1"/>
    <w:rsid w:val="00F11BEB"/>
    <w:rsid w:val="00F11C48"/>
    <w:rsid w:val="00F11FD4"/>
    <w:rsid w:val="00F12546"/>
    <w:rsid w:val="00F13407"/>
    <w:rsid w:val="00F1359D"/>
    <w:rsid w:val="00F13A5F"/>
    <w:rsid w:val="00F15592"/>
    <w:rsid w:val="00F158D2"/>
    <w:rsid w:val="00F17EBD"/>
    <w:rsid w:val="00F20041"/>
    <w:rsid w:val="00F20436"/>
    <w:rsid w:val="00F209EC"/>
    <w:rsid w:val="00F20DFF"/>
    <w:rsid w:val="00F2102C"/>
    <w:rsid w:val="00F21508"/>
    <w:rsid w:val="00F21CC3"/>
    <w:rsid w:val="00F21FF1"/>
    <w:rsid w:val="00F22738"/>
    <w:rsid w:val="00F24885"/>
    <w:rsid w:val="00F26617"/>
    <w:rsid w:val="00F266C0"/>
    <w:rsid w:val="00F26FF8"/>
    <w:rsid w:val="00F274DC"/>
    <w:rsid w:val="00F30555"/>
    <w:rsid w:val="00F309F2"/>
    <w:rsid w:val="00F31732"/>
    <w:rsid w:val="00F31BEE"/>
    <w:rsid w:val="00F32483"/>
    <w:rsid w:val="00F34433"/>
    <w:rsid w:val="00F3462D"/>
    <w:rsid w:val="00F3678B"/>
    <w:rsid w:val="00F3736D"/>
    <w:rsid w:val="00F37AAC"/>
    <w:rsid w:val="00F416FB"/>
    <w:rsid w:val="00F43A17"/>
    <w:rsid w:val="00F44334"/>
    <w:rsid w:val="00F44998"/>
    <w:rsid w:val="00F45083"/>
    <w:rsid w:val="00F4577B"/>
    <w:rsid w:val="00F4578C"/>
    <w:rsid w:val="00F46C8F"/>
    <w:rsid w:val="00F5028F"/>
    <w:rsid w:val="00F50F6A"/>
    <w:rsid w:val="00F510AB"/>
    <w:rsid w:val="00F51B14"/>
    <w:rsid w:val="00F51C09"/>
    <w:rsid w:val="00F52CA9"/>
    <w:rsid w:val="00F53CF2"/>
    <w:rsid w:val="00F5466A"/>
    <w:rsid w:val="00F54804"/>
    <w:rsid w:val="00F5513B"/>
    <w:rsid w:val="00F55670"/>
    <w:rsid w:val="00F5633D"/>
    <w:rsid w:val="00F5695F"/>
    <w:rsid w:val="00F5729A"/>
    <w:rsid w:val="00F579B8"/>
    <w:rsid w:val="00F57E4B"/>
    <w:rsid w:val="00F604D5"/>
    <w:rsid w:val="00F60EE1"/>
    <w:rsid w:val="00F613BF"/>
    <w:rsid w:val="00F62A18"/>
    <w:rsid w:val="00F62FC5"/>
    <w:rsid w:val="00F64C97"/>
    <w:rsid w:val="00F64F59"/>
    <w:rsid w:val="00F651E2"/>
    <w:rsid w:val="00F67376"/>
    <w:rsid w:val="00F67B5A"/>
    <w:rsid w:val="00F67CFE"/>
    <w:rsid w:val="00F708BD"/>
    <w:rsid w:val="00F7189E"/>
    <w:rsid w:val="00F71B5C"/>
    <w:rsid w:val="00F722C9"/>
    <w:rsid w:val="00F72558"/>
    <w:rsid w:val="00F72751"/>
    <w:rsid w:val="00F72A60"/>
    <w:rsid w:val="00F72E7E"/>
    <w:rsid w:val="00F73117"/>
    <w:rsid w:val="00F736AE"/>
    <w:rsid w:val="00F73C6E"/>
    <w:rsid w:val="00F74401"/>
    <w:rsid w:val="00F751E0"/>
    <w:rsid w:val="00F75C02"/>
    <w:rsid w:val="00F75DE2"/>
    <w:rsid w:val="00F76372"/>
    <w:rsid w:val="00F76E34"/>
    <w:rsid w:val="00F802F3"/>
    <w:rsid w:val="00F82C58"/>
    <w:rsid w:val="00F82FAE"/>
    <w:rsid w:val="00F83281"/>
    <w:rsid w:val="00F83942"/>
    <w:rsid w:val="00F84AE9"/>
    <w:rsid w:val="00F851BC"/>
    <w:rsid w:val="00F85435"/>
    <w:rsid w:val="00F857D7"/>
    <w:rsid w:val="00F8585F"/>
    <w:rsid w:val="00F86E3C"/>
    <w:rsid w:val="00F87811"/>
    <w:rsid w:val="00F879F1"/>
    <w:rsid w:val="00F90372"/>
    <w:rsid w:val="00F908ED"/>
    <w:rsid w:val="00F90CC7"/>
    <w:rsid w:val="00F916C8"/>
    <w:rsid w:val="00F92845"/>
    <w:rsid w:val="00F92945"/>
    <w:rsid w:val="00F9572B"/>
    <w:rsid w:val="00F964D8"/>
    <w:rsid w:val="00F96527"/>
    <w:rsid w:val="00F96647"/>
    <w:rsid w:val="00F96C2A"/>
    <w:rsid w:val="00F96CFB"/>
    <w:rsid w:val="00F96F12"/>
    <w:rsid w:val="00FA00CC"/>
    <w:rsid w:val="00FA024E"/>
    <w:rsid w:val="00FA049B"/>
    <w:rsid w:val="00FA1536"/>
    <w:rsid w:val="00FA165D"/>
    <w:rsid w:val="00FA18EB"/>
    <w:rsid w:val="00FA1D65"/>
    <w:rsid w:val="00FA1EF2"/>
    <w:rsid w:val="00FA2128"/>
    <w:rsid w:val="00FA6210"/>
    <w:rsid w:val="00FA7283"/>
    <w:rsid w:val="00FA73C9"/>
    <w:rsid w:val="00FA7DDF"/>
    <w:rsid w:val="00FB035F"/>
    <w:rsid w:val="00FB04F4"/>
    <w:rsid w:val="00FB0E10"/>
    <w:rsid w:val="00FB286C"/>
    <w:rsid w:val="00FB29C1"/>
    <w:rsid w:val="00FB2EC2"/>
    <w:rsid w:val="00FB34F2"/>
    <w:rsid w:val="00FB412E"/>
    <w:rsid w:val="00FB4CDF"/>
    <w:rsid w:val="00FB4F0F"/>
    <w:rsid w:val="00FB51BB"/>
    <w:rsid w:val="00FB6EAE"/>
    <w:rsid w:val="00FB6FC1"/>
    <w:rsid w:val="00FC062A"/>
    <w:rsid w:val="00FC10B9"/>
    <w:rsid w:val="00FC1E58"/>
    <w:rsid w:val="00FC3CDD"/>
    <w:rsid w:val="00FC4527"/>
    <w:rsid w:val="00FC4A10"/>
    <w:rsid w:val="00FC588D"/>
    <w:rsid w:val="00FC63CF"/>
    <w:rsid w:val="00FC7A42"/>
    <w:rsid w:val="00FD0D37"/>
    <w:rsid w:val="00FD24D8"/>
    <w:rsid w:val="00FD2880"/>
    <w:rsid w:val="00FD3423"/>
    <w:rsid w:val="00FD378E"/>
    <w:rsid w:val="00FD7E9D"/>
    <w:rsid w:val="00FE0763"/>
    <w:rsid w:val="00FE0D1C"/>
    <w:rsid w:val="00FE121E"/>
    <w:rsid w:val="00FE1675"/>
    <w:rsid w:val="00FE2048"/>
    <w:rsid w:val="00FE2091"/>
    <w:rsid w:val="00FE2169"/>
    <w:rsid w:val="00FE2AE1"/>
    <w:rsid w:val="00FE2DBA"/>
    <w:rsid w:val="00FE46DC"/>
    <w:rsid w:val="00FE4CC7"/>
    <w:rsid w:val="00FE51D9"/>
    <w:rsid w:val="00FE673C"/>
    <w:rsid w:val="00FE6A6E"/>
    <w:rsid w:val="00FE75F6"/>
    <w:rsid w:val="00FE7E10"/>
    <w:rsid w:val="00FF1EA2"/>
    <w:rsid w:val="00FF33C0"/>
    <w:rsid w:val="00FF3499"/>
    <w:rsid w:val="00FF354A"/>
    <w:rsid w:val="00FF3A12"/>
    <w:rsid w:val="00FF3FD6"/>
    <w:rsid w:val="00FF4404"/>
    <w:rsid w:val="00FF44F2"/>
    <w:rsid w:val="00FF671B"/>
    <w:rsid w:val="00FF7285"/>
    <w:rsid w:val="00FF7303"/>
    <w:rsid w:val="00FF7887"/>
    <w:rsid w:val="01039DB2"/>
    <w:rsid w:val="012158CD"/>
    <w:rsid w:val="012A5C7A"/>
    <w:rsid w:val="012FFAA9"/>
    <w:rsid w:val="0175F618"/>
    <w:rsid w:val="0195B508"/>
    <w:rsid w:val="01A790EF"/>
    <w:rsid w:val="01BA9D00"/>
    <w:rsid w:val="01E7F7EB"/>
    <w:rsid w:val="01F6D019"/>
    <w:rsid w:val="01FA283A"/>
    <w:rsid w:val="01FCB947"/>
    <w:rsid w:val="022005B3"/>
    <w:rsid w:val="0259EB96"/>
    <w:rsid w:val="028D2EF8"/>
    <w:rsid w:val="02D0C474"/>
    <w:rsid w:val="02D1C40C"/>
    <w:rsid w:val="02D65D63"/>
    <w:rsid w:val="02F413C8"/>
    <w:rsid w:val="034BDC37"/>
    <w:rsid w:val="034F21EF"/>
    <w:rsid w:val="03707EF6"/>
    <w:rsid w:val="03A61071"/>
    <w:rsid w:val="03C3BF40"/>
    <w:rsid w:val="03CA3E23"/>
    <w:rsid w:val="03D2F7F2"/>
    <w:rsid w:val="03FAD995"/>
    <w:rsid w:val="0411D75F"/>
    <w:rsid w:val="0439A247"/>
    <w:rsid w:val="046D5A99"/>
    <w:rsid w:val="04E01DCC"/>
    <w:rsid w:val="04FC3F53"/>
    <w:rsid w:val="051F98AD"/>
    <w:rsid w:val="0535058E"/>
    <w:rsid w:val="0549FCD4"/>
    <w:rsid w:val="057A9A81"/>
    <w:rsid w:val="058924E8"/>
    <w:rsid w:val="05B0355B"/>
    <w:rsid w:val="05BF338A"/>
    <w:rsid w:val="05E8B59B"/>
    <w:rsid w:val="060991E5"/>
    <w:rsid w:val="063224A0"/>
    <w:rsid w:val="065F6208"/>
    <w:rsid w:val="0660304F"/>
    <w:rsid w:val="06631F0E"/>
    <w:rsid w:val="0670CB71"/>
    <w:rsid w:val="067C65A6"/>
    <w:rsid w:val="067D6B9C"/>
    <w:rsid w:val="068C57B0"/>
    <w:rsid w:val="06B5606D"/>
    <w:rsid w:val="06CABEE0"/>
    <w:rsid w:val="06FF2697"/>
    <w:rsid w:val="071129BD"/>
    <w:rsid w:val="07A4FB5B"/>
    <w:rsid w:val="07DC8C7C"/>
    <w:rsid w:val="0826DC9E"/>
    <w:rsid w:val="0833171E"/>
    <w:rsid w:val="083EADDC"/>
    <w:rsid w:val="086032ED"/>
    <w:rsid w:val="086C7851"/>
    <w:rsid w:val="08A1F114"/>
    <w:rsid w:val="08BBBF1E"/>
    <w:rsid w:val="08C77970"/>
    <w:rsid w:val="08C8D686"/>
    <w:rsid w:val="08DAB54D"/>
    <w:rsid w:val="08DCD668"/>
    <w:rsid w:val="0905E56B"/>
    <w:rsid w:val="092B6FAB"/>
    <w:rsid w:val="0959D667"/>
    <w:rsid w:val="0974EC7B"/>
    <w:rsid w:val="09838E87"/>
    <w:rsid w:val="099F9C53"/>
    <w:rsid w:val="09A6490C"/>
    <w:rsid w:val="09C0BA11"/>
    <w:rsid w:val="09F75480"/>
    <w:rsid w:val="0A0A2548"/>
    <w:rsid w:val="0A19C056"/>
    <w:rsid w:val="0A38542A"/>
    <w:rsid w:val="0A70D2C4"/>
    <w:rsid w:val="0A9B55CC"/>
    <w:rsid w:val="0AA0CD05"/>
    <w:rsid w:val="0AB6DD72"/>
    <w:rsid w:val="0ABB85E3"/>
    <w:rsid w:val="0AC045B8"/>
    <w:rsid w:val="0B1287AB"/>
    <w:rsid w:val="0B1357F3"/>
    <w:rsid w:val="0B3F89A2"/>
    <w:rsid w:val="0B8692A8"/>
    <w:rsid w:val="0BA3D745"/>
    <w:rsid w:val="0BCE3B2F"/>
    <w:rsid w:val="0BDB8B0F"/>
    <w:rsid w:val="0BE6A091"/>
    <w:rsid w:val="0BED9869"/>
    <w:rsid w:val="0BF98BCD"/>
    <w:rsid w:val="0C0762D6"/>
    <w:rsid w:val="0C276465"/>
    <w:rsid w:val="0C767A75"/>
    <w:rsid w:val="0C861562"/>
    <w:rsid w:val="0CA0373A"/>
    <w:rsid w:val="0CD6529D"/>
    <w:rsid w:val="0CDE1F0F"/>
    <w:rsid w:val="0D1017F1"/>
    <w:rsid w:val="0D1A5F2A"/>
    <w:rsid w:val="0D2018BF"/>
    <w:rsid w:val="0D29FDD4"/>
    <w:rsid w:val="0D3FAE7A"/>
    <w:rsid w:val="0D577A4B"/>
    <w:rsid w:val="0D5F1CA9"/>
    <w:rsid w:val="0D683AA8"/>
    <w:rsid w:val="0D96D6FE"/>
    <w:rsid w:val="0DA980CA"/>
    <w:rsid w:val="0DC467D3"/>
    <w:rsid w:val="0DE23B16"/>
    <w:rsid w:val="0DEB339F"/>
    <w:rsid w:val="0E2AE0E7"/>
    <w:rsid w:val="0E603096"/>
    <w:rsid w:val="0E886A9B"/>
    <w:rsid w:val="0EA2934D"/>
    <w:rsid w:val="0EA7B640"/>
    <w:rsid w:val="0EEB9DE2"/>
    <w:rsid w:val="0F0B8600"/>
    <w:rsid w:val="0F1C9773"/>
    <w:rsid w:val="0F2CF2D1"/>
    <w:rsid w:val="0F35A02D"/>
    <w:rsid w:val="0F37F8C8"/>
    <w:rsid w:val="0F442628"/>
    <w:rsid w:val="0F6AB4BB"/>
    <w:rsid w:val="0FA7F0AF"/>
    <w:rsid w:val="0FE8D61A"/>
    <w:rsid w:val="100E69C3"/>
    <w:rsid w:val="101FE203"/>
    <w:rsid w:val="108DE23A"/>
    <w:rsid w:val="10CA1AF3"/>
    <w:rsid w:val="10CEC0D1"/>
    <w:rsid w:val="10E80C88"/>
    <w:rsid w:val="10EFB0FF"/>
    <w:rsid w:val="10F0FE5D"/>
    <w:rsid w:val="10F5352C"/>
    <w:rsid w:val="116015CD"/>
    <w:rsid w:val="11A1F1A1"/>
    <w:rsid w:val="11A43D41"/>
    <w:rsid w:val="11C0F99E"/>
    <w:rsid w:val="11C6B024"/>
    <w:rsid w:val="11F1068E"/>
    <w:rsid w:val="11F37417"/>
    <w:rsid w:val="11FEC318"/>
    <w:rsid w:val="12013D1A"/>
    <w:rsid w:val="12133C6D"/>
    <w:rsid w:val="1276A45A"/>
    <w:rsid w:val="12CC9A1A"/>
    <w:rsid w:val="12CDBC57"/>
    <w:rsid w:val="12DD4142"/>
    <w:rsid w:val="12F3EED7"/>
    <w:rsid w:val="1318952E"/>
    <w:rsid w:val="1344CA61"/>
    <w:rsid w:val="13642D52"/>
    <w:rsid w:val="13802FEB"/>
    <w:rsid w:val="13B7D3DA"/>
    <w:rsid w:val="13C292CD"/>
    <w:rsid w:val="13E8F887"/>
    <w:rsid w:val="13F9BFC4"/>
    <w:rsid w:val="141DB210"/>
    <w:rsid w:val="1422DBDB"/>
    <w:rsid w:val="1454F226"/>
    <w:rsid w:val="146E71CA"/>
    <w:rsid w:val="147B71C8"/>
    <w:rsid w:val="148E58BF"/>
    <w:rsid w:val="14998D8D"/>
    <w:rsid w:val="14AFE592"/>
    <w:rsid w:val="14B4658F"/>
    <w:rsid w:val="14DE49CE"/>
    <w:rsid w:val="14E02712"/>
    <w:rsid w:val="150C5389"/>
    <w:rsid w:val="15432718"/>
    <w:rsid w:val="15648FD1"/>
    <w:rsid w:val="159603BF"/>
    <w:rsid w:val="15A1BDAA"/>
    <w:rsid w:val="15AE94A4"/>
    <w:rsid w:val="15DBC4F7"/>
    <w:rsid w:val="15DD1D27"/>
    <w:rsid w:val="1602ED52"/>
    <w:rsid w:val="161E0BD3"/>
    <w:rsid w:val="16509BD8"/>
    <w:rsid w:val="165D2BBC"/>
    <w:rsid w:val="169A89FA"/>
    <w:rsid w:val="16B5580D"/>
    <w:rsid w:val="16BB0738"/>
    <w:rsid w:val="16F378E4"/>
    <w:rsid w:val="16F70C61"/>
    <w:rsid w:val="16F73481"/>
    <w:rsid w:val="16FBC283"/>
    <w:rsid w:val="170AF526"/>
    <w:rsid w:val="1752C8E8"/>
    <w:rsid w:val="175794C1"/>
    <w:rsid w:val="176981AF"/>
    <w:rsid w:val="17705CFB"/>
    <w:rsid w:val="1773B16F"/>
    <w:rsid w:val="17853031"/>
    <w:rsid w:val="17993AD8"/>
    <w:rsid w:val="17F46B0E"/>
    <w:rsid w:val="182EB28E"/>
    <w:rsid w:val="18498DD9"/>
    <w:rsid w:val="1862A177"/>
    <w:rsid w:val="18B922EF"/>
    <w:rsid w:val="18DF0D5E"/>
    <w:rsid w:val="18DF2748"/>
    <w:rsid w:val="1904CB52"/>
    <w:rsid w:val="195C75A9"/>
    <w:rsid w:val="19824088"/>
    <w:rsid w:val="199FC760"/>
    <w:rsid w:val="19AB6830"/>
    <w:rsid w:val="19C78E92"/>
    <w:rsid w:val="19CDD458"/>
    <w:rsid w:val="19E372D3"/>
    <w:rsid w:val="19F1277D"/>
    <w:rsid w:val="1A071DB2"/>
    <w:rsid w:val="1A391A29"/>
    <w:rsid w:val="1AC49ED6"/>
    <w:rsid w:val="1B3FB1BF"/>
    <w:rsid w:val="1B54634F"/>
    <w:rsid w:val="1B651EDC"/>
    <w:rsid w:val="1B84297D"/>
    <w:rsid w:val="1B88C930"/>
    <w:rsid w:val="1B8ACCCF"/>
    <w:rsid w:val="1B99A22B"/>
    <w:rsid w:val="1BC5AF0B"/>
    <w:rsid w:val="1BCAC830"/>
    <w:rsid w:val="1BEE3F08"/>
    <w:rsid w:val="1C5B7640"/>
    <w:rsid w:val="1C678713"/>
    <w:rsid w:val="1C7AC684"/>
    <w:rsid w:val="1C8B02F8"/>
    <w:rsid w:val="1CD360C2"/>
    <w:rsid w:val="1CD5D0AB"/>
    <w:rsid w:val="1CE65B59"/>
    <w:rsid w:val="1CE6EFE8"/>
    <w:rsid w:val="1D152F88"/>
    <w:rsid w:val="1D4E4AC7"/>
    <w:rsid w:val="1D823589"/>
    <w:rsid w:val="1DAB4AC2"/>
    <w:rsid w:val="1DB19DFC"/>
    <w:rsid w:val="1E0C575E"/>
    <w:rsid w:val="1E5B47D5"/>
    <w:rsid w:val="1E5C41F6"/>
    <w:rsid w:val="1E8DB55A"/>
    <w:rsid w:val="1E9CF7AC"/>
    <w:rsid w:val="1EA164AC"/>
    <w:rsid w:val="1EAB171B"/>
    <w:rsid w:val="1EB0243D"/>
    <w:rsid w:val="1EC2C9A2"/>
    <w:rsid w:val="1ED05AB1"/>
    <w:rsid w:val="1EDBF1FF"/>
    <w:rsid w:val="1F5B14C1"/>
    <w:rsid w:val="1F78F44A"/>
    <w:rsid w:val="1F911F8D"/>
    <w:rsid w:val="1FB6ED3B"/>
    <w:rsid w:val="1FBF26D9"/>
    <w:rsid w:val="1FD253A3"/>
    <w:rsid w:val="1FF71836"/>
    <w:rsid w:val="20132CCA"/>
    <w:rsid w:val="2022F9F6"/>
    <w:rsid w:val="202FC1F8"/>
    <w:rsid w:val="2044F989"/>
    <w:rsid w:val="2049B4D5"/>
    <w:rsid w:val="20A095B7"/>
    <w:rsid w:val="20B0E3E3"/>
    <w:rsid w:val="20EB1F64"/>
    <w:rsid w:val="211E12F7"/>
    <w:rsid w:val="212A98F4"/>
    <w:rsid w:val="21349232"/>
    <w:rsid w:val="217A1B58"/>
    <w:rsid w:val="21893F05"/>
    <w:rsid w:val="21B1C7EC"/>
    <w:rsid w:val="21D679A7"/>
    <w:rsid w:val="21E9DD46"/>
    <w:rsid w:val="21EABFE1"/>
    <w:rsid w:val="2207BD55"/>
    <w:rsid w:val="221392C1"/>
    <w:rsid w:val="2239B2C2"/>
    <w:rsid w:val="2244DF3C"/>
    <w:rsid w:val="228139AA"/>
    <w:rsid w:val="22A6D983"/>
    <w:rsid w:val="22EE2D57"/>
    <w:rsid w:val="2328BBA3"/>
    <w:rsid w:val="232A07D4"/>
    <w:rsid w:val="2340D467"/>
    <w:rsid w:val="234D984D"/>
    <w:rsid w:val="234EA725"/>
    <w:rsid w:val="237255F3"/>
    <w:rsid w:val="237CE928"/>
    <w:rsid w:val="23D9D6BA"/>
    <w:rsid w:val="23DD3D50"/>
    <w:rsid w:val="24114BAC"/>
    <w:rsid w:val="2417979F"/>
    <w:rsid w:val="241D16E9"/>
    <w:rsid w:val="242AD683"/>
    <w:rsid w:val="24412760"/>
    <w:rsid w:val="24668825"/>
    <w:rsid w:val="246FF90C"/>
    <w:rsid w:val="2489FDB8"/>
    <w:rsid w:val="249297FC"/>
    <w:rsid w:val="24B38067"/>
    <w:rsid w:val="24C45A9D"/>
    <w:rsid w:val="25217E08"/>
    <w:rsid w:val="259BC6BC"/>
    <w:rsid w:val="26106E8A"/>
    <w:rsid w:val="2612D305"/>
    <w:rsid w:val="2629E80F"/>
    <w:rsid w:val="262B16F4"/>
    <w:rsid w:val="264246C9"/>
    <w:rsid w:val="2654E5F2"/>
    <w:rsid w:val="266DA544"/>
    <w:rsid w:val="269A4188"/>
    <w:rsid w:val="26B71F4C"/>
    <w:rsid w:val="26BE644D"/>
    <w:rsid w:val="26C16B6B"/>
    <w:rsid w:val="26E1D274"/>
    <w:rsid w:val="27676D3E"/>
    <w:rsid w:val="278FEEB9"/>
    <w:rsid w:val="27BA1D11"/>
    <w:rsid w:val="280816C5"/>
    <w:rsid w:val="281329FB"/>
    <w:rsid w:val="2813E9EF"/>
    <w:rsid w:val="281F74A4"/>
    <w:rsid w:val="285C9628"/>
    <w:rsid w:val="2875CFE9"/>
    <w:rsid w:val="287B8CB3"/>
    <w:rsid w:val="28947CB5"/>
    <w:rsid w:val="2894B923"/>
    <w:rsid w:val="28AFB3C4"/>
    <w:rsid w:val="29048CD8"/>
    <w:rsid w:val="293AC23F"/>
    <w:rsid w:val="2944B9D3"/>
    <w:rsid w:val="2950DE54"/>
    <w:rsid w:val="2953036A"/>
    <w:rsid w:val="295D6EDB"/>
    <w:rsid w:val="29963B94"/>
    <w:rsid w:val="29C742AA"/>
    <w:rsid w:val="29D6A43E"/>
    <w:rsid w:val="29D840A5"/>
    <w:rsid w:val="2A310E6D"/>
    <w:rsid w:val="2A406D1E"/>
    <w:rsid w:val="2A523777"/>
    <w:rsid w:val="2A993B81"/>
    <w:rsid w:val="2AA67CBB"/>
    <w:rsid w:val="2ABB44E2"/>
    <w:rsid w:val="2B2DDC01"/>
    <w:rsid w:val="2B3FC40D"/>
    <w:rsid w:val="2B4C1EBF"/>
    <w:rsid w:val="2BD7A445"/>
    <w:rsid w:val="2BE4D83B"/>
    <w:rsid w:val="2BE5E788"/>
    <w:rsid w:val="2C3BDDE7"/>
    <w:rsid w:val="2C5164AC"/>
    <w:rsid w:val="2C7704EE"/>
    <w:rsid w:val="2C792BFF"/>
    <w:rsid w:val="2C7F17FF"/>
    <w:rsid w:val="2C85EC69"/>
    <w:rsid w:val="2CA42D11"/>
    <w:rsid w:val="2CAA6AF6"/>
    <w:rsid w:val="2CBC536C"/>
    <w:rsid w:val="2CBC72E1"/>
    <w:rsid w:val="2CD87D8D"/>
    <w:rsid w:val="2CF20D4D"/>
    <w:rsid w:val="2D2419A2"/>
    <w:rsid w:val="2D45B74F"/>
    <w:rsid w:val="2D67C1E4"/>
    <w:rsid w:val="2D833406"/>
    <w:rsid w:val="2DF2C58C"/>
    <w:rsid w:val="2E17E0DA"/>
    <w:rsid w:val="2E397A42"/>
    <w:rsid w:val="2E425C63"/>
    <w:rsid w:val="2E534C55"/>
    <w:rsid w:val="2E934A33"/>
    <w:rsid w:val="2EA39E0F"/>
    <w:rsid w:val="2EC5F710"/>
    <w:rsid w:val="2EDC551F"/>
    <w:rsid w:val="2F04A356"/>
    <w:rsid w:val="2F9B94BC"/>
    <w:rsid w:val="2FB91367"/>
    <w:rsid w:val="2FFFC14F"/>
    <w:rsid w:val="300490E6"/>
    <w:rsid w:val="30101E4F"/>
    <w:rsid w:val="30466B4E"/>
    <w:rsid w:val="304F2554"/>
    <w:rsid w:val="305B75EE"/>
    <w:rsid w:val="3065E751"/>
    <w:rsid w:val="30A5EA1E"/>
    <w:rsid w:val="30AEE2CF"/>
    <w:rsid w:val="30D37491"/>
    <w:rsid w:val="313DE11E"/>
    <w:rsid w:val="316CB403"/>
    <w:rsid w:val="3176E956"/>
    <w:rsid w:val="318D9EF1"/>
    <w:rsid w:val="31A05F7C"/>
    <w:rsid w:val="31AB37E7"/>
    <w:rsid w:val="31C1AD1E"/>
    <w:rsid w:val="31DED31C"/>
    <w:rsid w:val="31E3FEE4"/>
    <w:rsid w:val="320DFAB7"/>
    <w:rsid w:val="3240DB11"/>
    <w:rsid w:val="325066B9"/>
    <w:rsid w:val="326AEFA0"/>
    <w:rsid w:val="32B04C6E"/>
    <w:rsid w:val="32B4D39C"/>
    <w:rsid w:val="32B8C516"/>
    <w:rsid w:val="32D78F06"/>
    <w:rsid w:val="32EFB8E0"/>
    <w:rsid w:val="330C3EA7"/>
    <w:rsid w:val="3311FF64"/>
    <w:rsid w:val="3331D560"/>
    <w:rsid w:val="33607FCA"/>
    <w:rsid w:val="3371CADE"/>
    <w:rsid w:val="337DF48B"/>
    <w:rsid w:val="346A9243"/>
    <w:rsid w:val="346E81B4"/>
    <w:rsid w:val="346F0949"/>
    <w:rsid w:val="347BE2A1"/>
    <w:rsid w:val="347F1319"/>
    <w:rsid w:val="3490DAEE"/>
    <w:rsid w:val="349B1111"/>
    <w:rsid w:val="34A80F08"/>
    <w:rsid w:val="34A8BBC6"/>
    <w:rsid w:val="34DA368E"/>
    <w:rsid w:val="34FFD9B2"/>
    <w:rsid w:val="3509CD57"/>
    <w:rsid w:val="3529E90C"/>
    <w:rsid w:val="35395874"/>
    <w:rsid w:val="353AB7EE"/>
    <w:rsid w:val="354E94A6"/>
    <w:rsid w:val="355E1C92"/>
    <w:rsid w:val="355F8789"/>
    <w:rsid w:val="357648BD"/>
    <w:rsid w:val="35902A32"/>
    <w:rsid w:val="3598AE0D"/>
    <w:rsid w:val="36402526"/>
    <w:rsid w:val="3643DF69"/>
    <w:rsid w:val="365EF471"/>
    <w:rsid w:val="367DEA36"/>
    <w:rsid w:val="36812439"/>
    <w:rsid w:val="369F10AB"/>
    <w:rsid w:val="36BC0078"/>
    <w:rsid w:val="36E75AC1"/>
    <w:rsid w:val="36F66918"/>
    <w:rsid w:val="370A07E2"/>
    <w:rsid w:val="372DA41F"/>
    <w:rsid w:val="372E5469"/>
    <w:rsid w:val="374975D7"/>
    <w:rsid w:val="3786F5E9"/>
    <w:rsid w:val="3790C519"/>
    <w:rsid w:val="3792604F"/>
    <w:rsid w:val="37B7B211"/>
    <w:rsid w:val="37BECBAE"/>
    <w:rsid w:val="37C0FE42"/>
    <w:rsid w:val="37C7342B"/>
    <w:rsid w:val="37C79379"/>
    <w:rsid w:val="37CD1332"/>
    <w:rsid w:val="37DFC0D6"/>
    <w:rsid w:val="3811D750"/>
    <w:rsid w:val="38213ED6"/>
    <w:rsid w:val="3837CF4A"/>
    <w:rsid w:val="3845CC72"/>
    <w:rsid w:val="384DC476"/>
    <w:rsid w:val="3878D498"/>
    <w:rsid w:val="388FB03E"/>
    <w:rsid w:val="38B34E1B"/>
    <w:rsid w:val="38E0FCE6"/>
    <w:rsid w:val="38F71B40"/>
    <w:rsid w:val="38FB278D"/>
    <w:rsid w:val="3911C7D0"/>
    <w:rsid w:val="391444FA"/>
    <w:rsid w:val="39256CCF"/>
    <w:rsid w:val="39491194"/>
    <w:rsid w:val="3959CD44"/>
    <w:rsid w:val="397E7BBE"/>
    <w:rsid w:val="39ADA7B1"/>
    <w:rsid w:val="39D88D41"/>
    <w:rsid w:val="3A22FEB4"/>
    <w:rsid w:val="3A34D672"/>
    <w:rsid w:val="3A38DE64"/>
    <w:rsid w:val="3A3D471E"/>
    <w:rsid w:val="3A49B9E0"/>
    <w:rsid w:val="3A7D70BF"/>
    <w:rsid w:val="3A812C97"/>
    <w:rsid w:val="3ABAC6C5"/>
    <w:rsid w:val="3ACD0BC3"/>
    <w:rsid w:val="3AE4DEE3"/>
    <w:rsid w:val="3AF1D84D"/>
    <w:rsid w:val="3AF9EFF8"/>
    <w:rsid w:val="3B567C6D"/>
    <w:rsid w:val="3B5AA7CB"/>
    <w:rsid w:val="3B850C49"/>
    <w:rsid w:val="3B9E77D8"/>
    <w:rsid w:val="3BB64B15"/>
    <w:rsid w:val="3BC75100"/>
    <w:rsid w:val="3BD3305D"/>
    <w:rsid w:val="3BE58A41"/>
    <w:rsid w:val="3BEEFCDB"/>
    <w:rsid w:val="3BF531CE"/>
    <w:rsid w:val="3BFB8A75"/>
    <w:rsid w:val="3C15F5B0"/>
    <w:rsid w:val="3C3A11D5"/>
    <w:rsid w:val="3C53F098"/>
    <w:rsid w:val="3C6EBB65"/>
    <w:rsid w:val="3C705DA3"/>
    <w:rsid w:val="3C8A2D4F"/>
    <w:rsid w:val="3C9AA54E"/>
    <w:rsid w:val="3CE582C5"/>
    <w:rsid w:val="3CEB7827"/>
    <w:rsid w:val="3CF433B9"/>
    <w:rsid w:val="3D1644B1"/>
    <w:rsid w:val="3D433D84"/>
    <w:rsid w:val="3D43A22B"/>
    <w:rsid w:val="3D6BAE68"/>
    <w:rsid w:val="3DAD3141"/>
    <w:rsid w:val="3DB39C43"/>
    <w:rsid w:val="3DCBC3F5"/>
    <w:rsid w:val="3E427244"/>
    <w:rsid w:val="3E4703C8"/>
    <w:rsid w:val="3E473F2F"/>
    <w:rsid w:val="3E6FBE5B"/>
    <w:rsid w:val="3E8118D4"/>
    <w:rsid w:val="3EAE51BD"/>
    <w:rsid w:val="3F02F2DC"/>
    <w:rsid w:val="3F59D098"/>
    <w:rsid w:val="3F606C44"/>
    <w:rsid w:val="3FB7D499"/>
    <w:rsid w:val="3FC14B10"/>
    <w:rsid w:val="3FDD7532"/>
    <w:rsid w:val="3FEAC1AF"/>
    <w:rsid w:val="400EEA0C"/>
    <w:rsid w:val="40291463"/>
    <w:rsid w:val="406C6C55"/>
    <w:rsid w:val="40C188B5"/>
    <w:rsid w:val="40E4D203"/>
    <w:rsid w:val="40ED8E07"/>
    <w:rsid w:val="4106CBC2"/>
    <w:rsid w:val="411E30EF"/>
    <w:rsid w:val="416E1671"/>
    <w:rsid w:val="417603F7"/>
    <w:rsid w:val="417E0350"/>
    <w:rsid w:val="417EA48A"/>
    <w:rsid w:val="419CCDAB"/>
    <w:rsid w:val="41F0A191"/>
    <w:rsid w:val="41F441BC"/>
    <w:rsid w:val="41F84179"/>
    <w:rsid w:val="421094F2"/>
    <w:rsid w:val="421A3C7D"/>
    <w:rsid w:val="423AC883"/>
    <w:rsid w:val="42548355"/>
    <w:rsid w:val="425FB779"/>
    <w:rsid w:val="42769AC0"/>
    <w:rsid w:val="4287EDEE"/>
    <w:rsid w:val="42AABEB7"/>
    <w:rsid w:val="42AD3977"/>
    <w:rsid w:val="42C930BB"/>
    <w:rsid w:val="42D50112"/>
    <w:rsid w:val="42DECFB4"/>
    <w:rsid w:val="42DF4A00"/>
    <w:rsid w:val="42FC6C32"/>
    <w:rsid w:val="436542D1"/>
    <w:rsid w:val="4366CA7E"/>
    <w:rsid w:val="439A022B"/>
    <w:rsid w:val="43A84389"/>
    <w:rsid w:val="43B2B1D9"/>
    <w:rsid w:val="43CC3A9B"/>
    <w:rsid w:val="43DC0FCD"/>
    <w:rsid w:val="442F6146"/>
    <w:rsid w:val="4438B635"/>
    <w:rsid w:val="443E939B"/>
    <w:rsid w:val="4465011C"/>
    <w:rsid w:val="4465BC90"/>
    <w:rsid w:val="44706331"/>
    <w:rsid w:val="44D354CE"/>
    <w:rsid w:val="44DA6B44"/>
    <w:rsid w:val="44FDE96C"/>
    <w:rsid w:val="452C276E"/>
    <w:rsid w:val="45629F81"/>
    <w:rsid w:val="456F8C92"/>
    <w:rsid w:val="45842335"/>
    <w:rsid w:val="45AC4312"/>
    <w:rsid w:val="45B3727C"/>
    <w:rsid w:val="45C72CF9"/>
    <w:rsid w:val="45CCDB36"/>
    <w:rsid w:val="45DA3CE5"/>
    <w:rsid w:val="45E9AF8F"/>
    <w:rsid w:val="4600D17D"/>
    <w:rsid w:val="461D6543"/>
    <w:rsid w:val="46647F74"/>
    <w:rsid w:val="468171AD"/>
    <w:rsid w:val="46873A58"/>
    <w:rsid w:val="46BA1039"/>
    <w:rsid w:val="46D34EFE"/>
    <w:rsid w:val="46F0DD7C"/>
    <w:rsid w:val="46FBA4F0"/>
    <w:rsid w:val="47308760"/>
    <w:rsid w:val="4764ACB3"/>
    <w:rsid w:val="478330C3"/>
    <w:rsid w:val="47897D24"/>
    <w:rsid w:val="47F5D394"/>
    <w:rsid w:val="483E9A3C"/>
    <w:rsid w:val="486BCEAC"/>
    <w:rsid w:val="48865BD6"/>
    <w:rsid w:val="48B86506"/>
    <w:rsid w:val="48CCB3E7"/>
    <w:rsid w:val="4906BBB6"/>
    <w:rsid w:val="491B926E"/>
    <w:rsid w:val="4992C3AE"/>
    <w:rsid w:val="4A0EF21E"/>
    <w:rsid w:val="4A32B213"/>
    <w:rsid w:val="4A4991EF"/>
    <w:rsid w:val="4A4A0165"/>
    <w:rsid w:val="4A6E5CB8"/>
    <w:rsid w:val="4A80DEEC"/>
    <w:rsid w:val="4A822496"/>
    <w:rsid w:val="4A8B32FC"/>
    <w:rsid w:val="4ABFCF58"/>
    <w:rsid w:val="4ACE4398"/>
    <w:rsid w:val="4AF5F533"/>
    <w:rsid w:val="4B232357"/>
    <w:rsid w:val="4B2D7456"/>
    <w:rsid w:val="4BDC3C94"/>
    <w:rsid w:val="4BE6D42B"/>
    <w:rsid w:val="4BEFDA56"/>
    <w:rsid w:val="4BFC5F7C"/>
    <w:rsid w:val="4C47775D"/>
    <w:rsid w:val="4C4F0F9C"/>
    <w:rsid w:val="4C71FE66"/>
    <w:rsid w:val="4C8F3D94"/>
    <w:rsid w:val="4C914701"/>
    <w:rsid w:val="4CA2BAF7"/>
    <w:rsid w:val="4CEEEC7C"/>
    <w:rsid w:val="4CFBCA9F"/>
    <w:rsid w:val="4D0DEAF6"/>
    <w:rsid w:val="4D5ADFDF"/>
    <w:rsid w:val="4D904D19"/>
    <w:rsid w:val="4D9D9554"/>
    <w:rsid w:val="4DB32A7C"/>
    <w:rsid w:val="4DD7BE79"/>
    <w:rsid w:val="4DDE6D99"/>
    <w:rsid w:val="4DF780C6"/>
    <w:rsid w:val="4E0BE362"/>
    <w:rsid w:val="4E697B22"/>
    <w:rsid w:val="4EC5BBAF"/>
    <w:rsid w:val="4F11F44F"/>
    <w:rsid w:val="4F18532B"/>
    <w:rsid w:val="4F1975C8"/>
    <w:rsid w:val="4F2D57AB"/>
    <w:rsid w:val="4F519310"/>
    <w:rsid w:val="4F6712F2"/>
    <w:rsid w:val="4F8E7581"/>
    <w:rsid w:val="4FAECEF0"/>
    <w:rsid w:val="4FB2003C"/>
    <w:rsid w:val="5004FAFE"/>
    <w:rsid w:val="503AFA85"/>
    <w:rsid w:val="507C7227"/>
    <w:rsid w:val="50861275"/>
    <w:rsid w:val="50864B5B"/>
    <w:rsid w:val="511002AA"/>
    <w:rsid w:val="511CF2C4"/>
    <w:rsid w:val="51351F02"/>
    <w:rsid w:val="517BA3DE"/>
    <w:rsid w:val="51838D7D"/>
    <w:rsid w:val="51AA4380"/>
    <w:rsid w:val="51C172AE"/>
    <w:rsid w:val="51F1DBA2"/>
    <w:rsid w:val="524CE5B9"/>
    <w:rsid w:val="52ABD30B"/>
    <w:rsid w:val="52C26A37"/>
    <w:rsid w:val="530992A0"/>
    <w:rsid w:val="532E2BAA"/>
    <w:rsid w:val="53A03646"/>
    <w:rsid w:val="53B3F07C"/>
    <w:rsid w:val="54A212A0"/>
    <w:rsid w:val="54B8DB09"/>
    <w:rsid w:val="54C8B321"/>
    <w:rsid w:val="54D6356E"/>
    <w:rsid w:val="54E7A97B"/>
    <w:rsid w:val="552DA50C"/>
    <w:rsid w:val="55436A35"/>
    <w:rsid w:val="55636360"/>
    <w:rsid w:val="556A3C3D"/>
    <w:rsid w:val="556B2933"/>
    <w:rsid w:val="5577866A"/>
    <w:rsid w:val="558259ED"/>
    <w:rsid w:val="55AFD283"/>
    <w:rsid w:val="55FCC171"/>
    <w:rsid w:val="5617F6B5"/>
    <w:rsid w:val="5629A50D"/>
    <w:rsid w:val="56403A9E"/>
    <w:rsid w:val="56472D25"/>
    <w:rsid w:val="565F0B57"/>
    <w:rsid w:val="56C0919A"/>
    <w:rsid w:val="56D5E9CA"/>
    <w:rsid w:val="56EB913E"/>
    <w:rsid w:val="56EFC826"/>
    <w:rsid w:val="56FF5F90"/>
    <w:rsid w:val="56FF66C4"/>
    <w:rsid w:val="570AB17F"/>
    <w:rsid w:val="57348AC8"/>
    <w:rsid w:val="5751481D"/>
    <w:rsid w:val="578CA306"/>
    <w:rsid w:val="57AACE99"/>
    <w:rsid w:val="57AD7C01"/>
    <w:rsid w:val="57B3167F"/>
    <w:rsid w:val="57D746F4"/>
    <w:rsid w:val="57E955D8"/>
    <w:rsid w:val="57F04397"/>
    <w:rsid w:val="57F176D1"/>
    <w:rsid w:val="57FB6945"/>
    <w:rsid w:val="581B06BD"/>
    <w:rsid w:val="58241491"/>
    <w:rsid w:val="582608E7"/>
    <w:rsid w:val="587E4CB0"/>
    <w:rsid w:val="588C05F3"/>
    <w:rsid w:val="58DC3B99"/>
    <w:rsid w:val="59122868"/>
    <w:rsid w:val="5931E62C"/>
    <w:rsid w:val="5954A6FC"/>
    <w:rsid w:val="595908C1"/>
    <w:rsid w:val="59626076"/>
    <w:rsid w:val="5977DB60"/>
    <w:rsid w:val="59D5E026"/>
    <w:rsid w:val="5A2BFB1D"/>
    <w:rsid w:val="5A327467"/>
    <w:rsid w:val="5A73BE39"/>
    <w:rsid w:val="5A782A60"/>
    <w:rsid w:val="5A786775"/>
    <w:rsid w:val="5ABACB8B"/>
    <w:rsid w:val="5ACB02B7"/>
    <w:rsid w:val="5ACD5627"/>
    <w:rsid w:val="5AE26F5B"/>
    <w:rsid w:val="5B0A760F"/>
    <w:rsid w:val="5B1C855D"/>
    <w:rsid w:val="5B301D50"/>
    <w:rsid w:val="5B3C20DF"/>
    <w:rsid w:val="5B66B659"/>
    <w:rsid w:val="5BBB5432"/>
    <w:rsid w:val="5BC1AF97"/>
    <w:rsid w:val="5BF5ECF8"/>
    <w:rsid w:val="5BF630EC"/>
    <w:rsid w:val="5C0933FC"/>
    <w:rsid w:val="5C1437D6"/>
    <w:rsid w:val="5C2E4927"/>
    <w:rsid w:val="5C3D9AFB"/>
    <w:rsid w:val="5C7E3FBC"/>
    <w:rsid w:val="5C948512"/>
    <w:rsid w:val="5C9C8AA9"/>
    <w:rsid w:val="5C9E414B"/>
    <w:rsid w:val="5CA0A7AB"/>
    <w:rsid w:val="5CA7B19B"/>
    <w:rsid w:val="5CECC661"/>
    <w:rsid w:val="5D02242E"/>
    <w:rsid w:val="5D2C08D8"/>
    <w:rsid w:val="5D3963A6"/>
    <w:rsid w:val="5D6BF943"/>
    <w:rsid w:val="5DB21591"/>
    <w:rsid w:val="5DB87816"/>
    <w:rsid w:val="5DFF4D55"/>
    <w:rsid w:val="5E3F709C"/>
    <w:rsid w:val="5E5FBA1B"/>
    <w:rsid w:val="5E878100"/>
    <w:rsid w:val="5E8EA1D7"/>
    <w:rsid w:val="5EAD4F37"/>
    <w:rsid w:val="5EBDE671"/>
    <w:rsid w:val="5EF0DFCE"/>
    <w:rsid w:val="5F1D19F7"/>
    <w:rsid w:val="5F22A0E2"/>
    <w:rsid w:val="5F32F86C"/>
    <w:rsid w:val="5F3D8C6C"/>
    <w:rsid w:val="5F4DE5F2"/>
    <w:rsid w:val="5F4E0DA5"/>
    <w:rsid w:val="5F572A12"/>
    <w:rsid w:val="5F706514"/>
    <w:rsid w:val="5F786612"/>
    <w:rsid w:val="5FC7F6F4"/>
    <w:rsid w:val="5FC8864E"/>
    <w:rsid w:val="5FD5E20D"/>
    <w:rsid w:val="5FF94408"/>
    <w:rsid w:val="5FFEB3C5"/>
    <w:rsid w:val="6045DC28"/>
    <w:rsid w:val="604F59D5"/>
    <w:rsid w:val="60987223"/>
    <w:rsid w:val="609E4273"/>
    <w:rsid w:val="60B1B429"/>
    <w:rsid w:val="60B5CEE0"/>
    <w:rsid w:val="60C154EE"/>
    <w:rsid w:val="60C9899B"/>
    <w:rsid w:val="60D6A1CA"/>
    <w:rsid w:val="60D87B7C"/>
    <w:rsid w:val="60E6F4C7"/>
    <w:rsid w:val="60F57E03"/>
    <w:rsid w:val="610E31C0"/>
    <w:rsid w:val="612AD520"/>
    <w:rsid w:val="612BB8E5"/>
    <w:rsid w:val="61388882"/>
    <w:rsid w:val="615B0004"/>
    <w:rsid w:val="61631DE9"/>
    <w:rsid w:val="6169A888"/>
    <w:rsid w:val="6171B26E"/>
    <w:rsid w:val="6175513E"/>
    <w:rsid w:val="6181B70D"/>
    <w:rsid w:val="61822C77"/>
    <w:rsid w:val="61D660CC"/>
    <w:rsid w:val="622BA030"/>
    <w:rsid w:val="625DC265"/>
    <w:rsid w:val="628FAD00"/>
    <w:rsid w:val="629A1B8A"/>
    <w:rsid w:val="629AD591"/>
    <w:rsid w:val="62B076C8"/>
    <w:rsid w:val="62DB7079"/>
    <w:rsid w:val="62F4408B"/>
    <w:rsid w:val="631DFCD8"/>
    <w:rsid w:val="63252BB9"/>
    <w:rsid w:val="63256A8A"/>
    <w:rsid w:val="6358ABBA"/>
    <w:rsid w:val="6360C393"/>
    <w:rsid w:val="6393A24E"/>
    <w:rsid w:val="63EF3D78"/>
    <w:rsid w:val="6402D06F"/>
    <w:rsid w:val="641DD3D6"/>
    <w:rsid w:val="6425A5CA"/>
    <w:rsid w:val="643B9564"/>
    <w:rsid w:val="647E508C"/>
    <w:rsid w:val="64D79B3D"/>
    <w:rsid w:val="64E3EB69"/>
    <w:rsid w:val="64E65EB4"/>
    <w:rsid w:val="64EC7A71"/>
    <w:rsid w:val="6544061C"/>
    <w:rsid w:val="6559DC85"/>
    <w:rsid w:val="65AC5AD8"/>
    <w:rsid w:val="65ACBF7E"/>
    <w:rsid w:val="65BB84F9"/>
    <w:rsid w:val="65C9E545"/>
    <w:rsid w:val="65CE58F6"/>
    <w:rsid w:val="65D1BC4C"/>
    <w:rsid w:val="65EE1E3C"/>
    <w:rsid w:val="6600C635"/>
    <w:rsid w:val="6602B5DD"/>
    <w:rsid w:val="66222D52"/>
    <w:rsid w:val="66247F45"/>
    <w:rsid w:val="662F1CB2"/>
    <w:rsid w:val="66322A8B"/>
    <w:rsid w:val="663860DC"/>
    <w:rsid w:val="664319B5"/>
    <w:rsid w:val="66B6F535"/>
    <w:rsid w:val="66BBF499"/>
    <w:rsid w:val="66C7F6B2"/>
    <w:rsid w:val="6704C7E0"/>
    <w:rsid w:val="670A6370"/>
    <w:rsid w:val="670E5BB6"/>
    <w:rsid w:val="672B0282"/>
    <w:rsid w:val="67372EE7"/>
    <w:rsid w:val="6746C977"/>
    <w:rsid w:val="67825F20"/>
    <w:rsid w:val="679E863E"/>
    <w:rsid w:val="67B3C5BA"/>
    <w:rsid w:val="67C0F263"/>
    <w:rsid w:val="67F39425"/>
    <w:rsid w:val="67FA1C4F"/>
    <w:rsid w:val="6833C717"/>
    <w:rsid w:val="68759F2A"/>
    <w:rsid w:val="68C3C5EE"/>
    <w:rsid w:val="68C4A48B"/>
    <w:rsid w:val="68CC678E"/>
    <w:rsid w:val="68E38D61"/>
    <w:rsid w:val="68E5524F"/>
    <w:rsid w:val="68F64364"/>
    <w:rsid w:val="68FAA864"/>
    <w:rsid w:val="69001B48"/>
    <w:rsid w:val="6905DB0E"/>
    <w:rsid w:val="694D9DDD"/>
    <w:rsid w:val="69537EFC"/>
    <w:rsid w:val="695EFF59"/>
    <w:rsid w:val="6995ECB0"/>
    <w:rsid w:val="69CAE4C2"/>
    <w:rsid w:val="69D39611"/>
    <w:rsid w:val="69F44661"/>
    <w:rsid w:val="6A06906E"/>
    <w:rsid w:val="6A0BAC7A"/>
    <w:rsid w:val="6A2BDBDE"/>
    <w:rsid w:val="6A58906A"/>
    <w:rsid w:val="6A783B6F"/>
    <w:rsid w:val="6A9678C5"/>
    <w:rsid w:val="6AAB27FA"/>
    <w:rsid w:val="6AD29B2B"/>
    <w:rsid w:val="6AF3CFFD"/>
    <w:rsid w:val="6AFCF58B"/>
    <w:rsid w:val="6B9D0031"/>
    <w:rsid w:val="6BCC526B"/>
    <w:rsid w:val="6BDC99B9"/>
    <w:rsid w:val="6BEDD490"/>
    <w:rsid w:val="6BF97AE9"/>
    <w:rsid w:val="6C0AA00A"/>
    <w:rsid w:val="6C208535"/>
    <w:rsid w:val="6C25501E"/>
    <w:rsid w:val="6C324926"/>
    <w:rsid w:val="6C34C85D"/>
    <w:rsid w:val="6C4DBFE5"/>
    <w:rsid w:val="6C629EE3"/>
    <w:rsid w:val="6C7FF60F"/>
    <w:rsid w:val="6C8CE933"/>
    <w:rsid w:val="6CA278AB"/>
    <w:rsid w:val="6CA9ECE3"/>
    <w:rsid w:val="6CA9F3B2"/>
    <w:rsid w:val="6CD31C1D"/>
    <w:rsid w:val="6CE8551E"/>
    <w:rsid w:val="6CEC447A"/>
    <w:rsid w:val="6D32BF13"/>
    <w:rsid w:val="6D3D9FE4"/>
    <w:rsid w:val="6D4E45BA"/>
    <w:rsid w:val="6D704945"/>
    <w:rsid w:val="6D8DD7C3"/>
    <w:rsid w:val="6DA6706B"/>
    <w:rsid w:val="6DB6FE84"/>
    <w:rsid w:val="6DE1D0FB"/>
    <w:rsid w:val="6DE4194F"/>
    <w:rsid w:val="6DE797D1"/>
    <w:rsid w:val="6E0D9241"/>
    <w:rsid w:val="6E1C22BC"/>
    <w:rsid w:val="6E45C413"/>
    <w:rsid w:val="6E898C12"/>
    <w:rsid w:val="6EB445BC"/>
    <w:rsid w:val="6EC15D6F"/>
    <w:rsid w:val="6ED97045"/>
    <w:rsid w:val="6EE909A3"/>
    <w:rsid w:val="6EEE2F67"/>
    <w:rsid w:val="6F184192"/>
    <w:rsid w:val="6FD1FA11"/>
    <w:rsid w:val="70093A0B"/>
    <w:rsid w:val="701C01A0"/>
    <w:rsid w:val="70393035"/>
    <w:rsid w:val="7044FB76"/>
    <w:rsid w:val="709AAE3D"/>
    <w:rsid w:val="70BEF6A4"/>
    <w:rsid w:val="70D24121"/>
    <w:rsid w:val="70F59943"/>
    <w:rsid w:val="7130B331"/>
    <w:rsid w:val="715373D4"/>
    <w:rsid w:val="71DBDF2B"/>
    <w:rsid w:val="71EC9679"/>
    <w:rsid w:val="71F2FD1A"/>
    <w:rsid w:val="71F9267D"/>
    <w:rsid w:val="7240DBA2"/>
    <w:rsid w:val="7276D5A9"/>
    <w:rsid w:val="728A6FA7"/>
    <w:rsid w:val="7296381D"/>
    <w:rsid w:val="72CC8392"/>
    <w:rsid w:val="731BA027"/>
    <w:rsid w:val="73425DA1"/>
    <w:rsid w:val="7383620C"/>
    <w:rsid w:val="73ACE168"/>
    <w:rsid w:val="73E0352B"/>
    <w:rsid w:val="740F7C06"/>
    <w:rsid w:val="742002AE"/>
    <w:rsid w:val="742D190F"/>
    <w:rsid w:val="74787CD5"/>
    <w:rsid w:val="7484CE93"/>
    <w:rsid w:val="7499BEB9"/>
    <w:rsid w:val="74AB418F"/>
    <w:rsid w:val="74BC51E7"/>
    <w:rsid w:val="74F00BE4"/>
    <w:rsid w:val="753A0884"/>
    <w:rsid w:val="7541663F"/>
    <w:rsid w:val="755D5C01"/>
    <w:rsid w:val="7571138A"/>
    <w:rsid w:val="75AC9D5B"/>
    <w:rsid w:val="75ADB008"/>
    <w:rsid w:val="75FCED1D"/>
    <w:rsid w:val="76042454"/>
    <w:rsid w:val="7645BFE1"/>
    <w:rsid w:val="7679FE63"/>
    <w:rsid w:val="769970FF"/>
    <w:rsid w:val="76BD193B"/>
    <w:rsid w:val="76C5841C"/>
    <w:rsid w:val="76D56F4F"/>
    <w:rsid w:val="76DFD3C6"/>
    <w:rsid w:val="76EB7EFB"/>
    <w:rsid w:val="77186CF1"/>
    <w:rsid w:val="7727CADE"/>
    <w:rsid w:val="77456837"/>
    <w:rsid w:val="7797AB40"/>
    <w:rsid w:val="77A93C40"/>
    <w:rsid w:val="77C46BE3"/>
    <w:rsid w:val="780B9587"/>
    <w:rsid w:val="7846281F"/>
    <w:rsid w:val="7851390A"/>
    <w:rsid w:val="786522B0"/>
    <w:rsid w:val="7887F821"/>
    <w:rsid w:val="788CC73C"/>
    <w:rsid w:val="7893D55A"/>
    <w:rsid w:val="78B43D52"/>
    <w:rsid w:val="78E33B32"/>
    <w:rsid w:val="7913C3AF"/>
    <w:rsid w:val="791E97E7"/>
    <w:rsid w:val="7933C637"/>
    <w:rsid w:val="795867EF"/>
    <w:rsid w:val="79618E5A"/>
    <w:rsid w:val="797719AB"/>
    <w:rsid w:val="797C59A4"/>
    <w:rsid w:val="797D6546"/>
    <w:rsid w:val="79A5108B"/>
    <w:rsid w:val="79AA4C2D"/>
    <w:rsid w:val="79B7ABB1"/>
    <w:rsid w:val="79F252AC"/>
    <w:rsid w:val="7A2FEFF0"/>
    <w:rsid w:val="7A309B3E"/>
    <w:rsid w:val="7A43A9A0"/>
    <w:rsid w:val="7A56ED22"/>
    <w:rsid w:val="7A6EC90F"/>
    <w:rsid w:val="7A7684CE"/>
    <w:rsid w:val="7AA7EB53"/>
    <w:rsid w:val="7AB60576"/>
    <w:rsid w:val="7AC39B59"/>
    <w:rsid w:val="7AF71B57"/>
    <w:rsid w:val="7AF9DDAB"/>
    <w:rsid w:val="7B204707"/>
    <w:rsid w:val="7B390F9C"/>
    <w:rsid w:val="7BABAAE9"/>
    <w:rsid w:val="7BE1B267"/>
    <w:rsid w:val="7BFA4F25"/>
    <w:rsid w:val="7C1860AD"/>
    <w:rsid w:val="7C5F0F20"/>
    <w:rsid w:val="7CA36EDD"/>
    <w:rsid w:val="7D00D5FF"/>
    <w:rsid w:val="7D1486C7"/>
    <w:rsid w:val="7D511E93"/>
    <w:rsid w:val="7D554986"/>
    <w:rsid w:val="7D5A7F79"/>
    <w:rsid w:val="7D6790B2"/>
    <w:rsid w:val="7D8E9CDE"/>
    <w:rsid w:val="7D978BAD"/>
    <w:rsid w:val="7DB36C0A"/>
    <w:rsid w:val="7DBC9435"/>
    <w:rsid w:val="7DCF3873"/>
    <w:rsid w:val="7DE95386"/>
    <w:rsid w:val="7DFB9E7D"/>
    <w:rsid w:val="7E325A29"/>
    <w:rsid w:val="7E48CA98"/>
    <w:rsid w:val="7E5D8123"/>
    <w:rsid w:val="7E5E7A8E"/>
    <w:rsid w:val="7E64957F"/>
    <w:rsid w:val="7E88C6A7"/>
    <w:rsid w:val="7EBFC07A"/>
    <w:rsid w:val="7EC85A80"/>
    <w:rsid w:val="7ED3E680"/>
    <w:rsid w:val="7EEFF53C"/>
    <w:rsid w:val="7F9355E3"/>
    <w:rsid w:val="7FAAF541"/>
    <w:rsid w:val="7FE31B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D04E7"/>
  <w15:docId w15:val="{FF4EBCE7-6B81-42C6-A2F8-D22054C6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ja-JP" w:bidi="ar-SA"/>
      </w:rPr>
    </w:rPrDefault>
    <w:pPrDefault>
      <w:pPr>
        <w:spacing w:after="60" w:line="27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b/>
      <w:color w:val="007B85"/>
      <w:sz w:val="40"/>
      <w:szCs w:val="40"/>
    </w:rPr>
  </w:style>
  <w:style w:type="paragraph" w:styleId="Heading2">
    <w:name w:val="heading 2"/>
    <w:basedOn w:val="Normal"/>
    <w:next w:val="Normal"/>
    <w:uiPriority w:val="9"/>
    <w:unhideWhenUsed/>
    <w:qFormat/>
    <w:pPr>
      <w:keepNext/>
      <w:keepLines/>
      <w:spacing w:before="360" w:after="120"/>
      <w:outlineLvl w:val="1"/>
    </w:pPr>
    <w:rPr>
      <w:b/>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4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01"/>
  </w:style>
  <w:style w:type="paragraph" w:styleId="Footer">
    <w:name w:val="footer"/>
    <w:basedOn w:val="Normal"/>
    <w:link w:val="FooterChar"/>
    <w:uiPriority w:val="99"/>
    <w:unhideWhenUsed/>
    <w:rsid w:val="0074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01"/>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rsid w:val="00DF32E2"/>
    <w:pPr>
      <w:spacing w:before="120" w:after="0"/>
    </w:pPr>
    <w:rPr>
      <w:rFonts w:asciiTheme="minorHAnsi" w:hAnsiTheme="minorHAnsi"/>
      <w:b/>
      <w:bCs/>
      <w:i/>
      <w:iCs/>
      <w:sz w:val="24"/>
      <w:szCs w:val="24"/>
    </w:rPr>
  </w:style>
  <w:style w:type="paragraph" w:styleId="TOC3">
    <w:name w:val="toc 3"/>
    <w:basedOn w:val="Normal"/>
    <w:next w:val="Normal"/>
    <w:autoRedefine/>
    <w:uiPriority w:val="39"/>
    <w:unhideWhenUsed/>
    <w:rsid w:val="00DF32E2"/>
    <w:pPr>
      <w:spacing w:after="0"/>
      <w:ind w:left="440"/>
    </w:pPr>
    <w:rPr>
      <w:rFonts w:asciiTheme="minorHAnsi" w:hAnsiTheme="minorHAnsi"/>
      <w:sz w:val="20"/>
      <w:szCs w:val="20"/>
    </w:rPr>
  </w:style>
  <w:style w:type="paragraph" w:styleId="TOC4">
    <w:name w:val="toc 4"/>
    <w:basedOn w:val="Normal"/>
    <w:next w:val="Normal"/>
    <w:autoRedefine/>
    <w:uiPriority w:val="39"/>
    <w:unhideWhenUsed/>
    <w:rsid w:val="00DF32E2"/>
    <w:pPr>
      <w:spacing w:after="0"/>
      <w:ind w:left="660"/>
    </w:pPr>
    <w:rPr>
      <w:rFonts w:asciiTheme="minorHAnsi" w:hAnsiTheme="minorHAnsi"/>
      <w:sz w:val="20"/>
      <w:szCs w:val="20"/>
    </w:rPr>
  </w:style>
  <w:style w:type="character" w:customStyle="1" w:styleId="normaltextrun">
    <w:name w:val="normaltextrun"/>
    <w:basedOn w:val="DefaultParagraphFont"/>
    <w:rsid w:val="00C62099"/>
  </w:style>
  <w:style w:type="paragraph" w:styleId="TOC2">
    <w:name w:val="toc 2"/>
    <w:basedOn w:val="Normal"/>
    <w:next w:val="Normal"/>
    <w:autoRedefine/>
    <w:uiPriority w:val="39"/>
    <w:unhideWhenUsed/>
    <w:rsid w:val="00120BC4"/>
    <w:pPr>
      <w:spacing w:before="120" w:after="0"/>
      <w:ind w:left="220"/>
    </w:pPr>
    <w:rPr>
      <w:rFonts w:asciiTheme="minorHAnsi" w:hAnsiTheme="minorHAnsi"/>
      <w:b/>
      <w:bCs/>
    </w:rPr>
  </w:style>
  <w:style w:type="paragraph" w:styleId="Revision">
    <w:name w:val="Revision"/>
    <w:hidden/>
    <w:uiPriority w:val="99"/>
    <w:semiHidden/>
    <w:rsid w:val="00DA0E1D"/>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9041D"/>
    <w:rPr>
      <w:b/>
      <w:bCs/>
    </w:rPr>
  </w:style>
  <w:style w:type="character" w:customStyle="1" w:styleId="CommentSubjectChar">
    <w:name w:val="Comment Subject Char"/>
    <w:basedOn w:val="CommentTextChar"/>
    <w:link w:val="CommentSubject"/>
    <w:uiPriority w:val="99"/>
    <w:semiHidden/>
    <w:rsid w:val="0029041D"/>
    <w:rPr>
      <w:b/>
      <w:bCs/>
      <w:sz w:val="20"/>
      <w:szCs w:val="20"/>
    </w:rPr>
  </w:style>
  <w:style w:type="character" w:styleId="Mention">
    <w:name w:val="Mention"/>
    <w:basedOn w:val="DefaultParagraphFont"/>
    <w:uiPriority w:val="99"/>
    <w:unhideWhenUsed/>
    <w:rsid w:val="00C45A71"/>
    <w:rPr>
      <w:color w:val="2B579A"/>
      <w:shd w:val="clear" w:color="auto" w:fill="E1DFDD"/>
    </w:rPr>
  </w:style>
  <w:style w:type="paragraph" w:styleId="NoSpacing">
    <w:name w:val="No Spacing"/>
    <w:uiPriority w:val="1"/>
    <w:qFormat/>
    <w:rsid w:val="00160A67"/>
    <w:pPr>
      <w:spacing w:after="0" w:line="240" w:lineRule="auto"/>
    </w:pPr>
  </w:style>
  <w:style w:type="table" w:styleId="TableGrid">
    <w:name w:val="Table Grid"/>
    <w:basedOn w:val="TableNormal"/>
    <w:uiPriority w:val="39"/>
    <w:rsid w:val="00745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46F5C"/>
    <w:pPr>
      <w:spacing w:after="200"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085D7B"/>
    <w:rPr>
      <w:color w:val="605E5C"/>
      <w:shd w:val="clear" w:color="auto" w:fill="E1DFDD"/>
    </w:rPr>
  </w:style>
  <w:style w:type="character" w:customStyle="1" w:styleId="eop">
    <w:name w:val="eop"/>
    <w:basedOn w:val="DefaultParagraphFont"/>
    <w:rsid w:val="00390EAC"/>
  </w:style>
  <w:style w:type="paragraph" w:styleId="TOCHeading">
    <w:name w:val="TOC Heading"/>
    <w:basedOn w:val="Heading1"/>
    <w:next w:val="Normal"/>
    <w:uiPriority w:val="39"/>
    <w:unhideWhenUsed/>
    <w:qFormat/>
    <w:rsid w:val="00764FA2"/>
    <w:p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5">
    <w:name w:val="toc 5"/>
    <w:basedOn w:val="Normal"/>
    <w:next w:val="Normal"/>
    <w:autoRedefine/>
    <w:uiPriority w:val="39"/>
    <w:semiHidden/>
    <w:unhideWhenUsed/>
    <w:rsid w:val="00764FA2"/>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764FA2"/>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764FA2"/>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764FA2"/>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764FA2"/>
    <w:pPr>
      <w:spacing w:after="0"/>
      <w:ind w:left="1760"/>
    </w:pPr>
    <w:rPr>
      <w:rFonts w:asciiTheme="minorHAnsi" w:hAnsiTheme="minorHAnsi"/>
      <w:sz w:val="20"/>
      <w:szCs w:val="20"/>
    </w:rPr>
  </w:style>
  <w:style w:type="character" w:styleId="LineNumber">
    <w:name w:val="line number"/>
    <w:basedOn w:val="DefaultParagraphFont"/>
    <w:uiPriority w:val="99"/>
    <w:semiHidden/>
    <w:unhideWhenUsed/>
    <w:rsid w:val="009E0093"/>
  </w:style>
  <w:style w:type="character" w:styleId="FollowedHyperlink">
    <w:name w:val="FollowedHyperlink"/>
    <w:basedOn w:val="DefaultParagraphFont"/>
    <w:uiPriority w:val="99"/>
    <w:semiHidden/>
    <w:unhideWhenUsed/>
    <w:rsid w:val="00996085"/>
    <w:rPr>
      <w:color w:val="800080" w:themeColor="followedHyperlink"/>
      <w:u w:val="single"/>
    </w:rPr>
  </w:style>
  <w:style w:type="character" w:customStyle="1" w:styleId="Heading1Char">
    <w:name w:val="Heading 1 Char"/>
    <w:basedOn w:val="DefaultParagraphFont"/>
    <w:link w:val="Heading1"/>
    <w:uiPriority w:val="9"/>
    <w:rsid w:val="00C53B02"/>
    <w:rPr>
      <w:b/>
      <w:color w:val="007B85"/>
      <w:sz w:val="40"/>
      <w:szCs w:val="40"/>
    </w:rPr>
  </w:style>
  <w:style w:type="paragraph" w:styleId="BlockText">
    <w:name w:val="Block Text"/>
    <w:basedOn w:val="Normal"/>
    <w:link w:val="BlockTextChar"/>
    <w:rsid w:val="009412D1"/>
    <w:pPr>
      <w:spacing w:before="120" w:after="120" w:line="240" w:lineRule="auto"/>
      <w:ind w:left="1620"/>
      <w:jc w:val="both"/>
    </w:pPr>
    <w:rPr>
      <w:rFonts w:ascii="Century Gothic" w:eastAsia="Times New Roman" w:hAnsi="Century Gothic" w:cs="Times New Roman"/>
      <w:color w:val="000000"/>
      <w:sz w:val="24"/>
      <w:szCs w:val="24"/>
      <w:lang w:val="en-US" w:eastAsia="en-US"/>
    </w:rPr>
  </w:style>
  <w:style w:type="character" w:customStyle="1" w:styleId="BlockTextChar">
    <w:name w:val="Block Text Char"/>
    <w:link w:val="BlockText"/>
    <w:rsid w:val="009412D1"/>
    <w:rPr>
      <w:rFonts w:ascii="Century Gothic" w:eastAsia="Times New Roman" w:hAnsi="Century Gothic"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8648">
      <w:bodyDiv w:val="1"/>
      <w:marLeft w:val="0"/>
      <w:marRight w:val="0"/>
      <w:marTop w:val="0"/>
      <w:marBottom w:val="0"/>
      <w:divBdr>
        <w:top w:val="none" w:sz="0" w:space="0" w:color="auto"/>
        <w:left w:val="none" w:sz="0" w:space="0" w:color="auto"/>
        <w:bottom w:val="none" w:sz="0" w:space="0" w:color="auto"/>
        <w:right w:val="none" w:sz="0" w:space="0" w:color="auto"/>
      </w:divBdr>
    </w:div>
    <w:div w:id="252513593">
      <w:bodyDiv w:val="1"/>
      <w:marLeft w:val="0"/>
      <w:marRight w:val="0"/>
      <w:marTop w:val="0"/>
      <w:marBottom w:val="0"/>
      <w:divBdr>
        <w:top w:val="none" w:sz="0" w:space="0" w:color="auto"/>
        <w:left w:val="none" w:sz="0" w:space="0" w:color="auto"/>
        <w:bottom w:val="none" w:sz="0" w:space="0" w:color="auto"/>
        <w:right w:val="none" w:sz="0" w:space="0" w:color="auto"/>
      </w:divBdr>
    </w:div>
    <w:div w:id="421220842">
      <w:bodyDiv w:val="1"/>
      <w:marLeft w:val="0"/>
      <w:marRight w:val="0"/>
      <w:marTop w:val="0"/>
      <w:marBottom w:val="0"/>
      <w:divBdr>
        <w:top w:val="none" w:sz="0" w:space="0" w:color="auto"/>
        <w:left w:val="none" w:sz="0" w:space="0" w:color="auto"/>
        <w:bottom w:val="none" w:sz="0" w:space="0" w:color="auto"/>
        <w:right w:val="none" w:sz="0" w:space="0" w:color="auto"/>
      </w:divBdr>
      <w:divsChild>
        <w:div w:id="1959333339">
          <w:marLeft w:val="0"/>
          <w:marRight w:val="0"/>
          <w:marTop w:val="0"/>
          <w:marBottom w:val="0"/>
          <w:divBdr>
            <w:top w:val="none" w:sz="0" w:space="0" w:color="auto"/>
            <w:left w:val="none" w:sz="0" w:space="0" w:color="auto"/>
            <w:bottom w:val="none" w:sz="0" w:space="0" w:color="auto"/>
            <w:right w:val="none" w:sz="0" w:space="0" w:color="auto"/>
          </w:divBdr>
        </w:div>
      </w:divsChild>
    </w:div>
    <w:div w:id="846671754">
      <w:bodyDiv w:val="1"/>
      <w:marLeft w:val="0"/>
      <w:marRight w:val="0"/>
      <w:marTop w:val="0"/>
      <w:marBottom w:val="0"/>
      <w:divBdr>
        <w:top w:val="none" w:sz="0" w:space="0" w:color="auto"/>
        <w:left w:val="none" w:sz="0" w:space="0" w:color="auto"/>
        <w:bottom w:val="none" w:sz="0" w:space="0" w:color="auto"/>
        <w:right w:val="none" w:sz="0" w:space="0" w:color="auto"/>
      </w:divBdr>
      <w:divsChild>
        <w:div w:id="2059741105">
          <w:marLeft w:val="0"/>
          <w:marRight w:val="0"/>
          <w:marTop w:val="0"/>
          <w:marBottom w:val="0"/>
          <w:divBdr>
            <w:top w:val="none" w:sz="0" w:space="0" w:color="auto"/>
            <w:left w:val="none" w:sz="0" w:space="0" w:color="auto"/>
            <w:bottom w:val="none" w:sz="0" w:space="0" w:color="auto"/>
            <w:right w:val="none" w:sz="0" w:space="0" w:color="auto"/>
          </w:divBdr>
        </w:div>
      </w:divsChild>
    </w:div>
    <w:div w:id="1085803123">
      <w:bodyDiv w:val="1"/>
      <w:marLeft w:val="0"/>
      <w:marRight w:val="0"/>
      <w:marTop w:val="0"/>
      <w:marBottom w:val="0"/>
      <w:divBdr>
        <w:top w:val="none" w:sz="0" w:space="0" w:color="auto"/>
        <w:left w:val="none" w:sz="0" w:space="0" w:color="auto"/>
        <w:bottom w:val="none" w:sz="0" w:space="0" w:color="auto"/>
        <w:right w:val="none" w:sz="0" w:space="0" w:color="auto"/>
      </w:divBdr>
    </w:div>
    <w:div w:id="1205143614">
      <w:bodyDiv w:val="1"/>
      <w:marLeft w:val="0"/>
      <w:marRight w:val="0"/>
      <w:marTop w:val="0"/>
      <w:marBottom w:val="0"/>
      <w:divBdr>
        <w:top w:val="none" w:sz="0" w:space="0" w:color="auto"/>
        <w:left w:val="none" w:sz="0" w:space="0" w:color="auto"/>
        <w:bottom w:val="none" w:sz="0" w:space="0" w:color="auto"/>
        <w:right w:val="none" w:sz="0" w:space="0" w:color="auto"/>
      </w:divBdr>
      <w:divsChild>
        <w:div w:id="1866407863">
          <w:marLeft w:val="0"/>
          <w:marRight w:val="0"/>
          <w:marTop w:val="0"/>
          <w:marBottom w:val="0"/>
          <w:divBdr>
            <w:top w:val="none" w:sz="0" w:space="0" w:color="auto"/>
            <w:left w:val="none" w:sz="0" w:space="0" w:color="auto"/>
            <w:bottom w:val="none" w:sz="0" w:space="0" w:color="auto"/>
            <w:right w:val="none" w:sz="0" w:space="0" w:color="auto"/>
          </w:divBdr>
          <w:divsChild>
            <w:div w:id="1681468165">
              <w:marLeft w:val="0"/>
              <w:marRight w:val="0"/>
              <w:marTop w:val="0"/>
              <w:marBottom w:val="0"/>
              <w:divBdr>
                <w:top w:val="none" w:sz="0" w:space="0" w:color="auto"/>
                <w:left w:val="none" w:sz="0" w:space="0" w:color="auto"/>
                <w:bottom w:val="none" w:sz="0" w:space="0" w:color="auto"/>
                <w:right w:val="none" w:sz="0" w:space="0" w:color="auto"/>
              </w:divBdr>
              <w:divsChild>
                <w:div w:id="1020855706">
                  <w:marLeft w:val="0"/>
                  <w:marRight w:val="0"/>
                  <w:marTop w:val="0"/>
                  <w:marBottom w:val="0"/>
                  <w:divBdr>
                    <w:top w:val="none" w:sz="0" w:space="0" w:color="auto"/>
                    <w:left w:val="none" w:sz="0" w:space="0" w:color="auto"/>
                    <w:bottom w:val="none" w:sz="0" w:space="0" w:color="auto"/>
                    <w:right w:val="none" w:sz="0" w:space="0" w:color="auto"/>
                  </w:divBdr>
                  <w:divsChild>
                    <w:div w:id="22024751">
                      <w:marLeft w:val="0"/>
                      <w:marRight w:val="0"/>
                      <w:marTop w:val="0"/>
                      <w:marBottom w:val="0"/>
                      <w:divBdr>
                        <w:top w:val="none" w:sz="0" w:space="0" w:color="auto"/>
                        <w:left w:val="none" w:sz="0" w:space="0" w:color="auto"/>
                        <w:bottom w:val="none" w:sz="0" w:space="0" w:color="auto"/>
                        <w:right w:val="none" w:sz="0" w:space="0" w:color="auto"/>
                      </w:divBdr>
                      <w:divsChild>
                        <w:div w:id="368141429">
                          <w:marLeft w:val="0"/>
                          <w:marRight w:val="0"/>
                          <w:marTop w:val="0"/>
                          <w:marBottom w:val="0"/>
                          <w:divBdr>
                            <w:top w:val="none" w:sz="0" w:space="0" w:color="auto"/>
                            <w:left w:val="none" w:sz="0" w:space="0" w:color="auto"/>
                            <w:bottom w:val="none" w:sz="0" w:space="0" w:color="auto"/>
                            <w:right w:val="none" w:sz="0" w:space="0" w:color="auto"/>
                          </w:divBdr>
                        </w:div>
                      </w:divsChild>
                    </w:div>
                    <w:div w:id="58212228">
                      <w:marLeft w:val="0"/>
                      <w:marRight w:val="0"/>
                      <w:marTop w:val="0"/>
                      <w:marBottom w:val="0"/>
                      <w:divBdr>
                        <w:top w:val="none" w:sz="0" w:space="0" w:color="auto"/>
                        <w:left w:val="none" w:sz="0" w:space="0" w:color="auto"/>
                        <w:bottom w:val="none" w:sz="0" w:space="0" w:color="auto"/>
                        <w:right w:val="none" w:sz="0" w:space="0" w:color="auto"/>
                      </w:divBdr>
                      <w:divsChild>
                        <w:div w:id="1250583506">
                          <w:marLeft w:val="0"/>
                          <w:marRight w:val="0"/>
                          <w:marTop w:val="0"/>
                          <w:marBottom w:val="0"/>
                          <w:divBdr>
                            <w:top w:val="none" w:sz="0" w:space="0" w:color="auto"/>
                            <w:left w:val="none" w:sz="0" w:space="0" w:color="auto"/>
                            <w:bottom w:val="none" w:sz="0" w:space="0" w:color="auto"/>
                            <w:right w:val="none" w:sz="0" w:space="0" w:color="auto"/>
                          </w:divBdr>
                        </w:div>
                      </w:divsChild>
                    </w:div>
                    <w:div w:id="65425092">
                      <w:marLeft w:val="0"/>
                      <w:marRight w:val="0"/>
                      <w:marTop w:val="0"/>
                      <w:marBottom w:val="0"/>
                      <w:divBdr>
                        <w:top w:val="none" w:sz="0" w:space="0" w:color="auto"/>
                        <w:left w:val="none" w:sz="0" w:space="0" w:color="auto"/>
                        <w:bottom w:val="none" w:sz="0" w:space="0" w:color="auto"/>
                        <w:right w:val="none" w:sz="0" w:space="0" w:color="auto"/>
                      </w:divBdr>
                      <w:divsChild>
                        <w:div w:id="693925956">
                          <w:marLeft w:val="0"/>
                          <w:marRight w:val="0"/>
                          <w:marTop w:val="0"/>
                          <w:marBottom w:val="0"/>
                          <w:divBdr>
                            <w:top w:val="none" w:sz="0" w:space="0" w:color="auto"/>
                            <w:left w:val="none" w:sz="0" w:space="0" w:color="auto"/>
                            <w:bottom w:val="none" w:sz="0" w:space="0" w:color="auto"/>
                            <w:right w:val="none" w:sz="0" w:space="0" w:color="auto"/>
                          </w:divBdr>
                        </w:div>
                      </w:divsChild>
                    </w:div>
                    <w:div w:id="65491464">
                      <w:marLeft w:val="0"/>
                      <w:marRight w:val="0"/>
                      <w:marTop w:val="0"/>
                      <w:marBottom w:val="0"/>
                      <w:divBdr>
                        <w:top w:val="none" w:sz="0" w:space="0" w:color="auto"/>
                        <w:left w:val="none" w:sz="0" w:space="0" w:color="auto"/>
                        <w:bottom w:val="none" w:sz="0" w:space="0" w:color="auto"/>
                        <w:right w:val="none" w:sz="0" w:space="0" w:color="auto"/>
                      </w:divBdr>
                      <w:divsChild>
                        <w:div w:id="330917475">
                          <w:marLeft w:val="0"/>
                          <w:marRight w:val="0"/>
                          <w:marTop w:val="0"/>
                          <w:marBottom w:val="0"/>
                          <w:divBdr>
                            <w:top w:val="none" w:sz="0" w:space="0" w:color="auto"/>
                            <w:left w:val="none" w:sz="0" w:space="0" w:color="auto"/>
                            <w:bottom w:val="none" w:sz="0" w:space="0" w:color="auto"/>
                            <w:right w:val="none" w:sz="0" w:space="0" w:color="auto"/>
                          </w:divBdr>
                        </w:div>
                      </w:divsChild>
                    </w:div>
                    <w:div w:id="74790138">
                      <w:marLeft w:val="0"/>
                      <w:marRight w:val="0"/>
                      <w:marTop w:val="0"/>
                      <w:marBottom w:val="0"/>
                      <w:divBdr>
                        <w:top w:val="none" w:sz="0" w:space="0" w:color="auto"/>
                        <w:left w:val="none" w:sz="0" w:space="0" w:color="auto"/>
                        <w:bottom w:val="none" w:sz="0" w:space="0" w:color="auto"/>
                        <w:right w:val="none" w:sz="0" w:space="0" w:color="auto"/>
                      </w:divBdr>
                      <w:divsChild>
                        <w:div w:id="1309287276">
                          <w:marLeft w:val="0"/>
                          <w:marRight w:val="0"/>
                          <w:marTop w:val="0"/>
                          <w:marBottom w:val="0"/>
                          <w:divBdr>
                            <w:top w:val="none" w:sz="0" w:space="0" w:color="auto"/>
                            <w:left w:val="none" w:sz="0" w:space="0" w:color="auto"/>
                            <w:bottom w:val="none" w:sz="0" w:space="0" w:color="auto"/>
                            <w:right w:val="none" w:sz="0" w:space="0" w:color="auto"/>
                          </w:divBdr>
                        </w:div>
                      </w:divsChild>
                    </w:div>
                    <w:div w:id="76944316">
                      <w:marLeft w:val="0"/>
                      <w:marRight w:val="0"/>
                      <w:marTop w:val="0"/>
                      <w:marBottom w:val="0"/>
                      <w:divBdr>
                        <w:top w:val="none" w:sz="0" w:space="0" w:color="auto"/>
                        <w:left w:val="none" w:sz="0" w:space="0" w:color="auto"/>
                        <w:bottom w:val="none" w:sz="0" w:space="0" w:color="auto"/>
                        <w:right w:val="none" w:sz="0" w:space="0" w:color="auto"/>
                      </w:divBdr>
                      <w:divsChild>
                        <w:div w:id="253514968">
                          <w:marLeft w:val="0"/>
                          <w:marRight w:val="0"/>
                          <w:marTop w:val="0"/>
                          <w:marBottom w:val="0"/>
                          <w:divBdr>
                            <w:top w:val="none" w:sz="0" w:space="0" w:color="auto"/>
                            <w:left w:val="none" w:sz="0" w:space="0" w:color="auto"/>
                            <w:bottom w:val="none" w:sz="0" w:space="0" w:color="auto"/>
                            <w:right w:val="none" w:sz="0" w:space="0" w:color="auto"/>
                          </w:divBdr>
                        </w:div>
                      </w:divsChild>
                    </w:div>
                    <w:div w:id="122507853">
                      <w:marLeft w:val="0"/>
                      <w:marRight w:val="0"/>
                      <w:marTop w:val="0"/>
                      <w:marBottom w:val="0"/>
                      <w:divBdr>
                        <w:top w:val="none" w:sz="0" w:space="0" w:color="auto"/>
                        <w:left w:val="none" w:sz="0" w:space="0" w:color="auto"/>
                        <w:bottom w:val="none" w:sz="0" w:space="0" w:color="auto"/>
                        <w:right w:val="none" w:sz="0" w:space="0" w:color="auto"/>
                      </w:divBdr>
                      <w:divsChild>
                        <w:div w:id="368577203">
                          <w:marLeft w:val="0"/>
                          <w:marRight w:val="0"/>
                          <w:marTop w:val="0"/>
                          <w:marBottom w:val="0"/>
                          <w:divBdr>
                            <w:top w:val="none" w:sz="0" w:space="0" w:color="auto"/>
                            <w:left w:val="none" w:sz="0" w:space="0" w:color="auto"/>
                            <w:bottom w:val="none" w:sz="0" w:space="0" w:color="auto"/>
                            <w:right w:val="none" w:sz="0" w:space="0" w:color="auto"/>
                          </w:divBdr>
                        </w:div>
                      </w:divsChild>
                    </w:div>
                    <w:div w:id="253712114">
                      <w:marLeft w:val="0"/>
                      <w:marRight w:val="0"/>
                      <w:marTop w:val="0"/>
                      <w:marBottom w:val="0"/>
                      <w:divBdr>
                        <w:top w:val="none" w:sz="0" w:space="0" w:color="auto"/>
                        <w:left w:val="none" w:sz="0" w:space="0" w:color="auto"/>
                        <w:bottom w:val="none" w:sz="0" w:space="0" w:color="auto"/>
                        <w:right w:val="none" w:sz="0" w:space="0" w:color="auto"/>
                      </w:divBdr>
                      <w:divsChild>
                        <w:div w:id="944654388">
                          <w:marLeft w:val="0"/>
                          <w:marRight w:val="0"/>
                          <w:marTop w:val="0"/>
                          <w:marBottom w:val="0"/>
                          <w:divBdr>
                            <w:top w:val="none" w:sz="0" w:space="0" w:color="auto"/>
                            <w:left w:val="none" w:sz="0" w:space="0" w:color="auto"/>
                            <w:bottom w:val="none" w:sz="0" w:space="0" w:color="auto"/>
                            <w:right w:val="none" w:sz="0" w:space="0" w:color="auto"/>
                          </w:divBdr>
                        </w:div>
                      </w:divsChild>
                    </w:div>
                    <w:div w:id="261299142">
                      <w:marLeft w:val="0"/>
                      <w:marRight w:val="0"/>
                      <w:marTop w:val="0"/>
                      <w:marBottom w:val="0"/>
                      <w:divBdr>
                        <w:top w:val="none" w:sz="0" w:space="0" w:color="auto"/>
                        <w:left w:val="none" w:sz="0" w:space="0" w:color="auto"/>
                        <w:bottom w:val="none" w:sz="0" w:space="0" w:color="auto"/>
                        <w:right w:val="none" w:sz="0" w:space="0" w:color="auto"/>
                      </w:divBdr>
                      <w:divsChild>
                        <w:div w:id="556935401">
                          <w:marLeft w:val="0"/>
                          <w:marRight w:val="0"/>
                          <w:marTop w:val="0"/>
                          <w:marBottom w:val="0"/>
                          <w:divBdr>
                            <w:top w:val="none" w:sz="0" w:space="0" w:color="auto"/>
                            <w:left w:val="none" w:sz="0" w:space="0" w:color="auto"/>
                            <w:bottom w:val="none" w:sz="0" w:space="0" w:color="auto"/>
                            <w:right w:val="none" w:sz="0" w:space="0" w:color="auto"/>
                          </w:divBdr>
                        </w:div>
                      </w:divsChild>
                    </w:div>
                    <w:div w:id="284509955">
                      <w:marLeft w:val="0"/>
                      <w:marRight w:val="0"/>
                      <w:marTop w:val="0"/>
                      <w:marBottom w:val="0"/>
                      <w:divBdr>
                        <w:top w:val="none" w:sz="0" w:space="0" w:color="auto"/>
                        <w:left w:val="none" w:sz="0" w:space="0" w:color="auto"/>
                        <w:bottom w:val="none" w:sz="0" w:space="0" w:color="auto"/>
                        <w:right w:val="none" w:sz="0" w:space="0" w:color="auto"/>
                      </w:divBdr>
                      <w:divsChild>
                        <w:div w:id="1093428532">
                          <w:marLeft w:val="0"/>
                          <w:marRight w:val="0"/>
                          <w:marTop w:val="0"/>
                          <w:marBottom w:val="0"/>
                          <w:divBdr>
                            <w:top w:val="none" w:sz="0" w:space="0" w:color="auto"/>
                            <w:left w:val="none" w:sz="0" w:space="0" w:color="auto"/>
                            <w:bottom w:val="none" w:sz="0" w:space="0" w:color="auto"/>
                            <w:right w:val="none" w:sz="0" w:space="0" w:color="auto"/>
                          </w:divBdr>
                        </w:div>
                      </w:divsChild>
                    </w:div>
                    <w:div w:id="344210357">
                      <w:marLeft w:val="0"/>
                      <w:marRight w:val="0"/>
                      <w:marTop w:val="0"/>
                      <w:marBottom w:val="0"/>
                      <w:divBdr>
                        <w:top w:val="none" w:sz="0" w:space="0" w:color="auto"/>
                        <w:left w:val="none" w:sz="0" w:space="0" w:color="auto"/>
                        <w:bottom w:val="none" w:sz="0" w:space="0" w:color="auto"/>
                        <w:right w:val="none" w:sz="0" w:space="0" w:color="auto"/>
                      </w:divBdr>
                      <w:divsChild>
                        <w:div w:id="583533549">
                          <w:marLeft w:val="0"/>
                          <w:marRight w:val="0"/>
                          <w:marTop w:val="0"/>
                          <w:marBottom w:val="0"/>
                          <w:divBdr>
                            <w:top w:val="none" w:sz="0" w:space="0" w:color="auto"/>
                            <w:left w:val="none" w:sz="0" w:space="0" w:color="auto"/>
                            <w:bottom w:val="none" w:sz="0" w:space="0" w:color="auto"/>
                            <w:right w:val="none" w:sz="0" w:space="0" w:color="auto"/>
                          </w:divBdr>
                        </w:div>
                      </w:divsChild>
                    </w:div>
                    <w:div w:id="385838537">
                      <w:marLeft w:val="0"/>
                      <w:marRight w:val="0"/>
                      <w:marTop w:val="0"/>
                      <w:marBottom w:val="0"/>
                      <w:divBdr>
                        <w:top w:val="none" w:sz="0" w:space="0" w:color="auto"/>
                        <w:left w:val="none" w:sz="0" w:space="0" w:color="auto"/>
                        <w:bottom w:val="none" w:sz="0" w:space="0" w:color="auto"/>
                        <w:right w:val="none" w:sz="0" w:space="0" w:color="auto"/>
                      </w:divBdr>
                      <w:divsChild>
                        <w:div w:id="1527670038">
                          <w:marLeft w:val="0"/>
                          <w:marRight w:val="0"/>
                          <w:marTop w:val="0"/>
                          <w:marBottom w:val="0"/>
                          <w:divBdr>
                            <w:top w:val="none" w:sz="0" w:space="0" w:color="auto"/>
                            <w:left w:val="none" w:sz="0" w:space="0" w:color="auto"/>
                            <w:bottom w:val="none" w:sz="0" w:space="0" w:color="auto"/>
                            <w:right w:val="none" w:sz="0" w:space="0" w:color="auto"/>
                          </w:divBdr>
                        </w:div>
                      </w:divsChild>
                    </w:div>
                    <w:div w:id="391735228">
                      <w:marLeft w:val="0"/>
                      <w:marRight w:val="0"/>
                      <w:marTop w:val="0"/>
                      <w:marBottom w:val="0"/>
                      <w:divBdr>
                        <w:top w:val="none" w:sz="0" w:space="0" w:color="auto"/>
                        <w:left w:val="none" w:sz="0" w:space="0" w:color="auto"/>
                        <w:bottom w:val="none" w:sz="0" w:space="0" w:color="auto"/>
                        <w:right w:val="none" w:sz="0" w:space="0" w:color="auto"/>
                      </w:divBdr>
                      <w:divsChild>
                        <w:div w:id="1684550577">
                          <w:marLeft w:val="0"/>
                          <w:marRight w:val="0"/>
                          <w:marTop w:val="0"/>
                          <w:marBottom w:val="0"/>
                          <w:divBdr>
                            <w:top w:val="none" w:sz="0" w:space="0" w:color="auto"/>
                            <w:left w:val="none" w:sz="0" w:space="0" w:color="auto"/>
                            <w:bottom w:val="none" w:sz="0" w:space="0" w:color="auto"/>
                            <w:right w:val="none" w:sz="0" w:space="0" w:color="auto"/>
                          </w:divBdr>
                        </w:div>
                      </w:divsChild>
                    </w:div>
                    <w:div w:id="398945112">
                      <w:marLeft w:val="0"/>
                      <w:marRight w:val="0"/>
                      <w:marTop w:val="0"/>
                      <w:marBottom w:val="0"/>
                      <w:divBdr>
                        <w:top w:val="none" w:sz="0" w:space="0" w:color="auto"/>
                        <w:left w:val="none" w:sz="0" w:space="0" w:color="auto"/>
                        <w:bottom w:val="none" w:sz="0" w:space="0" w:color="auto"/>
                        <w:right w:val="none" w:sz="0" w:space="0" w:color="auto"/>
                      </w:divBdr>
                      <w:divsChild>
                        <w:div w:id="1794202317">
                          <w:marLeft w:val="0"/>
                          <w:marRight w:val="0"/>
                          <w:marTop w:val="0"/>
                          <w:marBottom w:val="0"/>
                          <w:divBdr>
                            <w:top w:val="none" w:sz="0" w:space="0" w:color="auto"/>
                            <w:left w:val="none" w:sz="0" w:space="0" w:color="auto"/>
                            <w:bottom w:val="none" w:sz="0" w:space="0" w:color="auto"/>
                            <w:right w:val="none" w:sz="0" w:space="0" w:color="auto"/>
                          </w:divBdr>
                        </w:div>
                      </w:divsChild>
                    </w:div>
                    <w:div w:id="430324182">
                      <w:marLeft w:val="0"/>
                      <w:marRight w:val="0"/>
                      <w:marTop w:val="0"/>
                      <w:marBottom w:val="0"/>
                      <w:divBdr>
                        <w:top w:val="none" w:sz="0" w:space="0" w:color="auto"/>
                        <w:left w:val="none" w:sz="0" w:space="0" w:color="auto"/>
                        <w:bottom w:val="none" w:sz="0" w:space="0" w:color="auto"/>
                        <w:right w:val="none" w:sz="0" w:space="0" w:color="auto"/>
                      </w:divBdr>
                      <w:divsChild>
                        <w:div w:id="1513371149">
                          <w:marLeft w:val="0"/>
                          <w:marRight w:val="0"/>
                          <w:marTop w:val="0"/>
                          <w:marBottom w:val="0"/>
                          <w:divBdr>
                            <w:top w:val="none" w:sz="0" w:space="0" w:color="auto"/>
                            <w:left w:val="none" w:sz="0" w:space="0" w:color="auto"/>
                            <w:bottom w:val="none" w:sz="0" w:space="0" w:color="auto"/>
                            <w:right w:val="none" w:sz="0" w:space="0" w:color="auto"/>
                          </w:divBdr>
                        </w:div>
                      </w:divsChild>
                    </w:div>
                    <w:div w:id="448089587">
                      <w:marLeft w:val="0"/>
                      <w:marRight w:val="0"/>
                      <w:marTop w:val="0"/>
                      <w:marBottom w:val="0"/>
                      <w:divBdr>
                        <w:top w:val="none" w:sz="0" w:space="0" w:color="auto"/>
                        <w:left w:val="none" w:sz="0" w:space="0" w:color="auto"/>
                        <w:bottom w:val="none" w:sz="0" w:space="0" w:color="auto"/>
                        <w:right w:val="none" w:sz="0" w:space="0" w:color="auto"/>
                      </w:divBdr>
                      <w:divsChild>
                        <w:div w:id="550579287">
                          <w:marLeft w:val="0"/>
                          <w:marRight w:val="0"/>
                          <w:marTop w:val="0"/>
                          <w:marBottom w:val="0"/>
                          <w:divBdr>
                            <w:top w:val="none" w:sz="0" w:space="0" w:color="auto"/>
                            <w:left w:val="none" w:sz="0" w:space="0" w:color="auto"/>
                            <w:bottom w:val="none" w:sz="0" w:space="0" w:color="auto"/>
                            <w:right w:val="none" w:sz="0" w:space="0" w:color="auto"/>
                          </w:divBdr>
                        </w:div>
                      </w:divsChild>
                    </w:div>
                    <w:div w:id="505169683">
                      <w:marLeft w:val="0"/>
                      <w:marRight w:val="0"/>
                      <w:marTop w:val="0"/>
                      <w:marBottom w:val="0"/>
                      <w:divBdr>
                        <w:top w:val="none" w:sz="0" w:space="0" w:color="auto"/>
                        <w:left w:val="none" w:sz="0" w:space="0" w:color="auto"/>
                        <w:bottom w:val="none" w:sz="0" w:space="0" w:color="auto"/>
                        <w:right w:val="none" w:sz="0" w:space="0" w:color="auto"/>
                      </w:divBdr>
                      <w:divsChild>
                        <w:div w:id="757866622">
                          <w:marLeft w:val="0"/>
                          <w:marRight w:val="0"/>
                          <w:marTop w:val="0"/>
                          <w:marBottom w:val="0"/>
                          <w:divBdr>
                            <w:top w:val="none" w:sz="0" w:space="0" w:color="auto"/>
                            <w:left w:val="none" w:sz="0" w:space="0" w:color="auto"/>
                            <w:bottom w:val="none" w:sz="0" w:space="0" w:color="auto"/>
                            <w:right w:val="none" w:sz="0" w:space="0" w:color="auto"/>
                          </w:divBdr>
                        </w:div>
                      </w:divsChild>
                    </w:div>
                    <w:div w:id="536165143">
                      <w:marLeft w:val="0"/>
                      <w:marRight w:val="0"/>
                      <w:marTop w:val="0"/>
                      <w:marBottom w:val="0"/>
                      <w:divBdr>
                        <w:top w:val="none" w:sz="0" w:space="0" w:color="auto"/>
                        <w:left w:val="none" w:sz="0" w:space="0" w:color="auto"/>
                        <w:bottom w:val="none" w:sz="0" w:space="0" w:color="auto"/>
                        <w:right w:val="none" w:sz="0" w:space="0" w:color="auto"/>
                      </w:divBdr>
                      <w:divsChild>
                        <w:div w:id="457988647">
                          <w:marLeft w:val="0"/>
                          <w:marRight w:val="0"/>
                          <w:marTop w:val="0"/>
                          <w:marBottom w:val="0"/>
                          <w:divBdr>
                            <w:top w:val="none" w:sz="0" w:space="0" w:color="auto"/>
                            <w:left w:val="none" w:sz="0" w:space="0" w:color="auto"/>
                            <w:bottom w:val="none" w:sz="0" w:space="0" w:color="auto"/>
                            <w:right w:val="none" w:sz="0" w:space="0" w:color="auto"/>
                          </w:divBdr>
                        </w:div>
                      </w:divsChild>
                    </w:div>
                    <w:div w:id="579757237">
                      <w:marLeft w:val="0"/>
                      <w:marRight w:val="0"/>
                      <w:marTop w:val="0"/>
                      <w:marBottom w:val="0"/>
                      <w:divBdr>
                        <w:top w:val="none" w:sz="0" w:space="0" w:color="auto"/>
                        <w:left w:val="none" w:sz="0" w:space="0" w:color="auto"/>
                        <w:bottom w:val="none" w:sz="0" w:space="0" w:color="auto"/>
                        <w:right w:val="none" w:sz="0" w:space="0" w:color="auto"/>
                      </w:divBdr>
                      <w:divsChild>
                        <w:div w:id="1689599828">
                          <w:marLeft w:val="0"/>
                          <w:marRight w:val="0"/>
                          <w:marTop w:val="0"/>
                          <w:marBottom w:val="0"/>
                          <w:divBdr>
                            <w:top w:val="none" w:sz="0" w:space="0" w:color="auto"/>
                            <w:left w:val="none" w:sz="0" w:space="0" w:color="auto"/>
                            <w:bottom w:val="none" w:sz="0" w:space="0" w:color="auto"/>
                            <w:right w:val="none" w:sz="0" w:space="0" w:color="auto"/>
                          </w:divBdr>
                        </w:div>
                      </w:divsChild>
                    </w:div>
                    <w:div w:id="590240440">
                      <w:marLeft w:val="0"/>
                      <w:marRight w:val="0"/>
                      <w:marTop w:val="0"/>
                      <w:marBottom w:val="0"/>
                      <w:divBdr>
                        <w:top w:val="none" w:sz="0" w:space="0" w:color="auto"/>
                        <w:left w:val="none" w:sz="0" w:space="0" w:color="auto"/>
                        <w:bottom w:val="none" w:sz="0" w:space="0" w:color="auto"/>
                        <w:right w:val="none" w:sz="0" w:space="0" w:color="auto"/>
                      </w:divBdr>
                      <w:divsChild>
                        <w:div w:id="2123842392">
                          <w:marLeft w:val="0"/>
                          <w:marRight w:val="0"/>
                          <w:marTop w:val="0"/>
                          <w:marBottom w:val="0"/>
                          <w:divBdr>
                            <w:top w:val="none" w:sz="0" w:space="0" w:color="auto"/>
                            <w:left w:val="none" w:sz="0" w:space="0" w:color="auto"/>
                            <w:bottom w:val="none" w:sz="0" w:space="0" w:color="auto"/>
                            <w:right w:val="none" w:sz="0" w:space="0" w:color="auto"/>
                          </w:divBdr>
                        </w:div>
                      </w:divsChild>
                    </w:div>
                    <w:div w:id="600138743">
                      <w:marLeft w:val="0"/>
                      <w:marRight w:val="0"/>
                      <w:marTop w:val="0"/>
                      <w:marBottom w:val="0"/>
                      <w:divBdr>
                        <w:top w:val="none" w:sz="0" w:space="0" w:color="auto"/>
                        <w:left w:val="none" w:sz="0" w:space="0" w:color="auto"/>
                        <w:bottom w:val="none" w:sz="0" w:space="0" w:color="auto"/>
                        <w:right w:val="none" w:sz="0" w:space="0" w:color="auto"/>
                      </w:divBdr>
                      <w:divsChild>
                        <w:div w:id="994450091">
                          <w:marLeft w:val="0"/>
                          <w:marRight w:val="0"/>
                          <w:marTop w:val="0"/>
                          <w:marBottom w:val="0"/>
                          <w:divBdr>
                            <w:top w:val="none" w:sz="0" w:space="0" w:color="auto"/>
                            <w:left w:val="none" w:sz="0" w:space="0" w:color="auto"/>
                            <w:bottom w:val="none" w:sz="0" w:space="0" w:color="auto"/>
                            <w:right w:val="none" w:sz="0" w:space="0" w:color="auto"/>
                          </w:divBdr>
                        </w:div>
                      </w:divsChild>
                    </w:div>
                    <w:div w:id="768698690">
                      <w:marLeft w:val="0"/>
                      <w:marRight w:val="0"/>
                      <w:marTop w:val="0"/>
                      <w:marBottom w:val="0"/>
                      <w:divBdr>
                        <w:top w:val="none" w:sz="0" w:space="0" w:color="auto"/>
                        <w:left w:val="none" w:sz="0" w:space="0" w:color="auto"/>
                        <w:bottom w:val="none" w:sz="0" w:space="0" w:color="auto"/>
                        <w:right w:val="none" w:sz="0" w:space="0" w:color="auto"/>
                      </w:divBdr>
                      <w:divsChild>
                        <w:div w:id="1372920318">
                          <w:marLeft w:val="0"/>
                          <w:marRight w:val="0"/>
                          <w:marTop w:val="0"/>
                          <w:marBottom w:val="0"/>
                          <w:divBdr>
                            <w:top w:val="none" w:sz="0" w:space="0" w:color="auto"/>
                            <w:left w:val="none" w:sz="0" w:space="0" w:color="auto"/>
                            <w:bottom w:val="none" w:sz="0" w:space="0" w:color="auto"/>
                            <w:right w:val="none" w:sz="0" w:space="0" w:color="auto"/>
                          </w:divBdr>
                        </w:div>
                      </w:divsChild>
                    </w:div>
                    <w:div w:id="896742371">
                      <w:marLeft w:val="0"/>
                      <w:marRight w:val="0"/>
                      <w:marTop w:val="0"/>
                      <w:marBottom w:val="0"/>
                      <w:divBdr>
                        <w:top w:val="none" w:sz="0" w:space="0" w:color="auto"/>
                        <w:left w:val="none" w:sz="0" w:space="0" w:color="auto"/>
                        <w:bottom w:val="none" w:sz="0" w:space="0" w:color="auto"/>
                        <w:right w:val="none" w:sz="0" w:space="0" w:color="auto"/>
                      </w:divBdr>
                      <w:divsChild>
                        <w:div w:id="383453696">
                          <w:marLeft w:val="0"/>
                          <w:marRight w:val="0"/>
                          <w:marTop w:val="0"/>
                          <w:marBottom w:val="0"/>
                          <w:divBdr>
                            <w:top w:val="none" w:sz="0" w:space="0" w:color="auto"/>
                            <w:left w:val="none" w:sz="0" w:space="0" w:color="auto"/>
                            <w:bottom w:val="none" w:sz="0" w:space="0" w:color="auto"/>
                            <w:right w:val="none" w:sz="0" w:space="0" w:color="auto"/>
                          </w:divBdr>
                        </w:div>
                      </w:divsChild>
                    </w:div>
                    <w:div w:id="936324593">
                      <w:marLeft w:val="0"/>
                      <w:marRight w:val="0"/>
                      <w:marTop w:val="0"/>
                      <w:marBottom w:val="0"/>
                      <w:divBdr>
                        <w:top w:val="none" w:sz="0" w:space="0" w:color="auto"/>
                        <w:left w:val="none" w:sz="0" w:space="0" w:color="auto"/>
                        <w:bottom w:val="none" w:sz="0" w:space="0" w:color="auto"/>
                        <w:right w:val="none" w:sz="0" w:space="0" w:color="auto"/>
                      </w:divBdr>
                      <w:divsChild>
                        <w:div w:id="1969584561">
                          <w:marLeft w:val="0"/>
                          <w:marRight w:val="0"/>
                          <w:marTop w:val="0"/>
                          <w:marBottom w:val="0"/>
                          <w:divBdr>
                            <w:top w:val="none" w:sz="0" w:space="0" w:color="auto"/>
                            <w:left w:val="none" w:sz="0" w:space="0" w:color="auto"/>
                            <w:bottom w:val="none" w:sz="0" w:space="0" w:color="auto"/>
                            <w:right w:val="none" w:sz="0" w:space="0" w:color="auto"/>
                          </w:divBdr>
                        </w:div>
                      </w:divsChild>
                    </w:div>
                    <w:div w:id="939681206">
                      <w:marLeft w:val="0"/>
                      <w:marRight w:val="0"/>
                      <w:marTop w:val="0"/>
                      <w:marBottom w:val="0"/>
                      <w:divBdr>
                        <w:top w:val="none" w:sz="0" w:space="0" w:color="auto"/>
                        <w:left w:val="none" w:sz="0" w:space="0" w:color="auto"/>
                        <w:bottom w:val="none" w:sz="0" w:space="0" w:color="auto"/>
                        <w:right w:val="none" w:sz="0" w:space="0" w:color="auto"/>
                      </w:divBdr>
                      <w:divsChild>
                        <w:div w:id="380323222">
                          <w:marLeft w:val="0"/>
                          <w:marRight w:val="0"/>
                          <w:marTop w:val="0"/>
                          <w:marBottom w:val="0"/>
                          <w:divBdr>
                            <w:top w:val="none" w:sz="0" w:space="0" w:color="auto"/>
                            <w:left w:val="none" w:sz="0" w:space="0" w:color="auto"/>
                            <w:bottom w:val="none" w:sz="0" w:space="0" w:color="auto"/>
                            <w:right w:val="none" w:sz="0" w:space="0" w:color="auto"/>
                          </w:divBdr>
                        </w:div>
                      </w:divsChild>
                    </w:div>
                    <w:div w:id="953944144">
                      <w:marLeft w:val="0"/>
                      <w:marRight w:val="0"/>
                      <w:marTop w:val="0"/>
                      <w:marBottom w:val="0"/>
                      <w:divBdr>
                        <w:top w:val="none" w:sz="0" w:space="0" w:color="auto"/>
                        <w:left w:val="none" w:sz="0" w:space="0" w:color="auto"/>
                        <w:bottom w:val="none" w:sz="0" w:space="0" w:color="auto"/>
                        <w:right w:val="none" w:sz="0" w:space="0" w:color="auto"/>
                      </w:divBdr>
                      <w:divsChild>
                        <w:div w:id="1811051920">
                          <w:marLeft w:val="0"/>
                          <w:marRight w:val="0"/>
                          <w:marTop w:val="0"/>
                          <w:marBottom w:val="0"/>
                          <w:divBdr>
                            <w:top w:val="none" w:sz="0" w:space="0" w:color="auto"/>
                            <w:left w:val="none" w:sz="0" w:space="0" w:color="auto"/>
                            <w:bottom w:val="none" w:sz="0" w:space="0" w:color="auto"/>
                            <w:right w:val="none" w:sz="0" w:space="0" w:color="auto"/>
                          </w:divBdr>
                        </w:div>
                      </w:divsChild>
                    </w:div>
                    <w:div w:id="960261917">
                      <w:marLeft w:val="0"/>
                      <w:marRight w:val="0"/>
                      <w:marTop w:val="0"/>
                      <w:marBottom w:val="0"/>
                      <w:divBdr>
                        <w:top w:val="none" w:sz="0" w:space="0" w:color="auto"/>
                        <w:left w:val="none" w:sz="0" w:space="0" w:color="auto"/>
                        <w:bottom w:val="none" w:sz="0" w:space="0" w:color="auto"/>
                        <w:right w:val="none" w:sz="0" w:space="0" w:color="auto"/>
                      </w:divBdr>
                      <w:divsChild>
                        <w:div w:id="787628495">
                          <w:marLeft w:val="0"/>
                          <w:marRight w:val="0"/>
                          <w:marTop w:val="0"/>
                          <w:marBottom w:val="0"/>
                          <w:divBdr>
                            <w:top w:val="none" w:sz="0" w:space="0" w:color="auto"/>
                            <w:left w:val="none" w:sz="0" w:space="0" w:color="auto"/>
                            <w:bottom w:val="none" w:sz="0" w:space="0" w:color="auto"/>
                            <w:right w:val="none" w:sz="0" w:space="0" w:color="auto"/>
                          </w:divBdr>
                        </w:div>
                      </w:divsChild>
                    </w:div>
                    <w:div w:id="1044212657">
                      <w:marLeft w:val="0"/>
                      <w:marRight w:val="0"/>
                      <w:marTop w:val="0"/>
                      <w:marBottom w:val="0"/>
                      <w:divBdr>
                        <w:top w:val="none" w:sz="0" w:space="0" w:color="auto"/>
                        <w:left w:val="none" w:sz="0" w:space="0" w:color="auto"/>
                        <w:bottom w:val="none" w:sz="0" w:space="0" w:color="auto"/>
                        <w:right w:val="none" w:sz="0" w:space="0" w:color="auto"/>
                      </w:divBdr>
                      <w:divsChild>
                        <w:div w:id="419450013">
                          <w:marLeft w:val="0"/>
                          <w:marRight w:val="0"/>
                          <w:marTop w:val="0"/>
                          <w:marBottom w:val="0"/>
                          <w:divBdr>
                            <w:top w:val="none" w:sz="0" w:space="0" w:color="auto"/>
                            <w:left w:val="none" w:sz="0" w:space="0" w:color="auto"/>
                            <w:bottom w:val="none" w:sz="0" w:space="0" w:color="auto"/>
                            <w:right w:val="none" w:sz="0" w:space="0" w:color="auto"/>
                          </w:divBdr>
                        </w:div>
                      </w:divsChild>
                    </w:div>
                    <w:div w:id="1046181669">
                      <w:marLeft w:val="0"/>
                      <w:marRight w:val="0"/>
                      <w:marTop w:val="0"/>
                      <w:marBottom w:val="0"/>
                      <w:divBdr>
                        <w:top w:val="none" w:sz="0" w:space="0" w:color="auto"/>
                        <w:left w:val="none" w:sz="0" w:space="0" w:color="auto"/>
                        <w:bottom w:val="none" w:sz="0" w:space="0" w:color="auto"/>
                        <w:right w:val="none" w:sz="0" w:space="0" w:color="auto"/>
                      </w:divBdr>
                      <w:divsChild>
                        <w:div w:id="1706364727">
                          <w:marLeft w:val="0"/>
                          <w:marRight w:val="0"/>
                          <w:marTop w:val="0"/>
                          <w:marBottom w:val="0"/>
                          <w:divBdr>
                            <w:top w:val="none" w:sz="0" w:space="0" w:color="auto"/>
                            <w:left w:val="none" w:sz="0" w:space="0" w:color="auto"/>
                            <w:bottom w:val="none" w:sz="0" w:space="0" w:color="auto"/>
                            <w:right w:val="none" w:sz="0" w:space="0" w:color="auto"/>
                          </w:divBdr>
                        </w:div>
                      </w:divsChild>
                    </w:div>
                    <w:div w:id="1086607436">
                      <w:marLeft w:val="0"/>
                      <w:marRight w:val="0"/>
                      <w:marTop w:val="0"/>
                      <w:marBottom w:val="0"/>
                      <w:divBdr>
                        <w:top w:val="none" w:sz="0" w:space="0" w:color="auto"/>
                        <w:left w:val="none" w:sz="0" w:space="0" w:color="auto"/>
                        <w:bottom w:val="none" w:sz="0" w:space="0" w:color="auto"/>
                        <w:right w:val="none" w:sz="0" w:space="0" w:color="auto"/>
                      </w:divBdr>
                      <w:divsChild>
                        <w:div w:id="1756123207">
                          <w:marLeft w:val="0"/>
                          <w:marRight w:val="0"/>
                          <w:marTop w:val="0"/>
                          <w:marBottom w:val="0"/>
                          <w:divBdr>
                            <w:top w:val="none" w:sz="0" w:space="0" w:color="auto"/>
                            <w:left w:val="none" w:sz="0" w:space="0" w:color="auto"/>
                            <w:bottom w:val="none" w:sz="0" w:space="0" w:color="auto"/>
                            <w:right w:val="none" w:sz="0" w:space="0" w:color="auto"/>
                          </w:divBdr>
                        </w:div>
                      </w:divsChild>
                    </w:div>
                    <w:div w:id="1096170449">
                      <w:marLeft w:val="0"/>
                      <w:marRight w:val="0"/>
                      <w:marTop w:val="0"/>
                      <w:marBottom w:val="0"/>
                      <w:divBdr>
                        <w:top w:val="none" w:sz="0" w:space="0" w:color="auto"/>
                        <w:left w:val="none" w:sz="0" w:space="0" w:color="auto"/>
                        <w:bottom w:val="none" w:sz="0" w:space="0" w:color="auto"/>
                        <w:right w:val="none" w:sz="0" w:space="0" w:color="auto"/>
                      </w:divBdr>
                      <w:divsChild>
                        <w:div w:id="273175109">
                          <w:marLeft w:val="0"/>
                          <w:marRight w:val="0"/>
                          <w:marTop w:val="0"/>
                          <w:marBottom w:val="0"/>
                          <w:divBdr>
                            <w:top w:val="none" w:sz="0" w:space="0" w:color="auto"/>
                            <w:left w:val="none" w:sz="0" w:space="0" w:color="auto"/>
                            <w:bottom w:val="none" w:sz="0" w:space="0" w:color="auto"/>
                            <w:right w:val="none" w:sz="0" w:space="0" w:color="auto"/>
                          </w:divBdr>
                        </w:div>
                      </w:divsChild>
                    </w:div>
                    <w:div w:id="1102653477">
                      <w:marLeft w:val="0"/>
                      <w:marRight w:val="0"/>
                      <w:marTop w:val="0"/>
                      <w:marBottom w:val="0"/>
                      <w:divBdr>
                        <w:top w:val="none" w:sz="0" w:space="0" w:color="auto"/>
                        <w:left w:val="none" w:sz="0" w:space="0" w:color="auto"/>
                        <w:bottom w:val="none" w:sz="0" w:space="0" w:color="auto"/>
                        <w:right w:val="none" w:sz="0" w:space="0" w:color="auto"/>
                      </w:divBdr>
                      <w:divsChild>
                        <w:div w:id="1289044785">
                          <w:marLeft w:val="0"/>
                          <w:marRight w:val="0"/>
                          <w:marTop w:val="0"/>
                          <w:marBottom w:val="0"/>
                          <w:divBdr>
                            <w:top w:val="none" w:sz="0" w:space="0" w:color="auto"/>
                            <w:left w:val="none" w:sz="0" w:space="0" w:color="auto"/>
                            <w:bottom w:val="none" w:sz="0" w:space="0" w:color="auto"/>
                            <w:right w:val="none" w:sz="0" w:space="0" w:color="auto"/>
                          </w:divBdr>
                        </w:div>
                      </w:divsChild>
                    </w:div>
                    <w:div w:id="1124687988">
                      <w:marLeft w:val="0"/>
                      <w:marRight w:val="0"/>
                      <w:marTop w:val="0"/>
                      <w:marBottom w:val="0"/>
                      <w:divBdr>
                        <w:top w:val="none" w:sz="0" w:space="0" w:color="auto"/>
                        <w:left w:val="none" w:sz="0" w:space="0" w:color="auto"/>
                        <w:bottom w:val="none" w:sz="0" w:space="0" w:color="auto"/>
                        <w:right w:val="none" w:sz="0" w:space="0" w:color="auto"/>
                      </w:divBdr>
                      <w:divsChild>
                        <w:div w:id="819419678">
                          <w:marLeft w:val="0"/>
                          <w:marRight w:val="0"/>
                          <w:marTop w:val="0"/>
                          <w:marBottom w:val="0"/>
                          <w:divBdr>
                            <w:top w:val="none" w:sz="0" w:space="0" w:color="auto"/>
                            <w:left w:val="none" w:sz="0" w:space="0" w:color="auto"/>
                            <w:bottom w:val="none" w:sz="0" w:space="0" w:color="auto"/>
                            <w:right w:val="none" w:sz="0" w:space="0" w:color="auto"/>
                          </w:divBdr>
                        </w:div>
                      </w:divsChild>
                    </w:div>
                    <w:div w:id="1163205948">
                      <w:marLeft w:val="0"/>
                      <w:marRight w:val="0"/>
                      <w:marTop w:val="0"/>
                      <w:marBottom w:val="0"/>
                      <w:divBdr>
                        <w:top w:val="none" w:sz="0" w:space="0" w:color="auto"/>
                        <w:left w:val="none" w:sz="0" w:space="0" w:color="auto"/>
                        <w:bottom w:val="none" w:sz="0" w:space="0" w:color="auto"/>
                        <w:right w:val="none" w:sz="0" w:space="0" w:color="auto"/>
                      </w:divBdr>
                      <w:divsChild>
                        <w:div w:id="1977828775">
                          <w:marLeft w:val="0"/>
                          <w:marRight w:val="0"/>
                          <w:marTop w:val="0"/>
                          <w:marBottom w:val="0"/>
                          <w:divBdr>
                            <w:top w:val="none" w:sz="0" w:space="0" w:color="auto"/>
                            <w:left w:val="none" w:sz="0" w:space="0" w:color="auto"/>
                            <w:bottom w:val="none" w:sz="0" w:space="0" w:color="auto"/>
                            <w:right w:val="none" w:sz="0" w:space="0" w:color="auto"/>
                          </w:divBdr>
                        </w:div>
                      </w:divsChild>
                    </w:div>
                    <w:div w:id="1170487716">
                      <w:marLeft w:val="0"/>
                      <w:marRight w:val="0"/>
                      <w:marTop w:val="0"/>
                      <w:marBottom w:val="0"/>
                      <w:divBdr>
                        <w:top w:val="none" w:sz="0" w:space="0" w:color="auto"/>
                        <w:left w:val="none" w:sz="0" w:space="0" w:color="auto"/>
                        <w:bottom w:val="none" w:sz="0" w:space="0" w:color="auto"/>
                        <w:right w:val="none" w:sz="0" w:space="0" w:color="auto"/>
                      </w:divBdr>
                      <w:divsChild>
                        <w:div w:id="1522664667">
                          <w:marLeft w:val="0"/>
                          <w:marRight w:val="0"/>
                          <w:marTop w:val="0"/>
                          <w:marBottom w:val="0"/>
                          <w:divBdr>
                            <w:top w:val="none" w:sz="0" w:space="0" w:color="auto"/>
                            <w:left w:val="none" w:sz="0" w:space="0" w:color="auto"/>
                            <w:bottom w:val="none" w:sz="0" w:space="0" w:color="auto"/>
                            <w:right w:val="none" w:sz="0" w:space="0" w:color="auto"/>
                          </w:divBdr>
                        </w:div>
                      </w:divsChild>
                    </w:div>
                    <w:div w:id="1237083125">
                      <w:marLeft w:val="0"/>
                      <w:marRight w:val="0"/>
                      <w:marTop w:val="0"/>
                      <w:marBottom w:val="0"/>
                      <w:divBdr>
                        <w:top w:val="none" w:sz="0" w:space="0" w:color="auto"/>
                        <w:left w:val="none" w:sz="0" w:space="0" w:color="auto"/>
                        <w:bottom w:val="none" w:sz="0" w:space="0" w:color="auto"/>
                        <w:right w:val="none" w:sz="0" w:space="0" w:color="auto"/>
                      </w:divBdr>
                      <w:divsChild>
                        <w:div w:id="176581878">
                          <w:marLeft w:val="0"/>
                          <w:marRight w:val="0"/>
                          <w:marTop w:val="0"/>
                          <w:marBottom w:val="0"/>
                          <w:divBdr>
                            <w:top w:val="none" w:sz="0" w:space="0" w:color="auto"/>
                            <w:left w:val="none" w:sz="0" w:space="0" w:color="auto"/>
                            <w:bottom w:val="none" w:sz="0" w:space="0" w:color="auto"/>
                            <w:right w:val="none" w:sz="0" w:space="0" w:color="auto"/>
                          </w:divBdr>
                        </w:div>
                      </w:divsChild>
                    </w:div>
                    <w:div w:id="1246306867">
                      <w:marLeft w:val="0"/>
                      <w:marRight w:val="0"/>
                      <w:marTop w:val="0"/>
                      <w:marBottom w:val="0"/>
                      <w:divBdr>
                        <w:top w:val="none" w:sz="0" w:space="0" w:color="auto"/>
                        <w:left w:val="none" w:sz="0" w:space="0" w:color="auto"/>
                        <w:bottom w:val="none" w:sz="0" w:space="0" w:color="auto"/>
                        <w:right w:val="none" w:sz="0" w:space="0" w:color="auto"/>
                      </w:divBdr>
                      <w:divsChild>
                        <w:div w:id="734552022">
                          <w:marLeft w:val="0"/>
                          <w:marRight w:val="0"/>
                          <w:marTop w:val="0"/>
                          <w:marBottom w:val="0"/>
                          <w:divBdr>
                            <w:top w:val="none" w:sz="0" w:space="0" w:color="auto"/>
                            <w:left w:val="none" w:sz="0" w:space="0" w:color="auto"/>
                            <w:bottom w:val="none" w:sz="0" w:space="0" w:color="auto"/>
                            <w:right w:val="none" w:sz="0" w:space="0" w:color="auto"/>
                          </w:divBdr>
                        </w:div>
                      </w:divsChild>
                    </w:div>
                    <w:div w:id="1305811878">
                      <w:marLeft w:val="0"/>
                      <w:marRight w:val="0"/>
                      <w:marTop w:val="0"/>
                      <w:marBottom w:val="0"/>
                      <w:divBdr>
                        <w:top w:val="none" w:sz="0" w:space="0" w:color="auto"/>
                        <w:left w:val="none" w:sz="0" w:space="0" w:color="auto"/>
                        <w:bottom w:val="none" w:sz="0" w:space="0" w:color="auto"/>
                        <w:right w:val="none" w:sz="0" w:space="0" w:color="auto"/>
                      </w:divBdr>
                      <w:divsChild>
                        <w:div w:id="2009794392">
                          <w:marLeft w:val="0"/>
                          <w:marRight w:val="0"/>
                          <w:marTop w:val="0"/>
                          <w:marBottom w:val="0"/>
                          <w:divBdr>
                            <w:top w:val="none" w:sz="0" w:space="0" w:color="auto"/>
                            <w:left w:val="none" w:sz="0" w:space="0" w:color="auto"/>
                            <w:bottom w:val="none" w:sz="0" w:space="0" w:color="auto"/>
                            <w:right w:val="none" w:sz="0" w:space="0" w:color="auto"/>
                          </w:divBdr>
                        </w:div>
                      </w:divsChild>
                    </w:div>
                    <w:div w:id="1427070754">
                      <w:marLeft w:val="0"/>
                      <w:marRight w:val="0"/>
                      <w:marTop w:val="0"/>
                      <w:marBottom w:val="0"/>
                      <w:divBdr>
                        <w:top w:val="none" w:sz="0" w:space="0" w:color="auto"/>
                        <w:left w:val="none" w:sz="0" w:space="0" w:color="auto"/>
                        <w:bottom w:val="none" w:sz="0" w:space="0" w:color="auto"/>
                        <w:right w:val="none" w:sz="0" w:space="0" w:color="auto"/>
                      </w:divBdr>
                      <w:divsChild>
                        <w:div w:id="747847153">
                          <w:marLeft w:val="0"/>
                          <w:marRight w:val="0"/>
                          <w:marTop w:val="0"/>
                          <w:marBottom w:val="0"/>
                          <w:divBdr>
                            <w:top w:val="none" w:sz="0" w:space="0" w:color="auto"/>
                            <w:left w:val="none" w:sz="0" w:space="0" w:color="auto"/>
                            <w:bottom w:val="none" w:sz="0" w:space="0" w:color="auto"/>
                            <w:right w:val="none" w:sz="0" w:space="0" w:color="auto"/>
                          </w:divBdr>
                        </w:div>
                      </w:divsChild>
                    </w:div>
                    <w:div w:id="1442140778">
                      <w:marLeft w:val="0"/>
                      <w:marRight w:val="0"/>
                      <w:marTop w:val="0"/>
                      <w:marBottom w:val="0"/>
                      <w:divBdr>
                        <w:top w:val="none" w:sz="0" w:space="0" w:color="auto"/>
                        <w:left w:val="none" w:sz="0" w:space="0" w:color="auto"/>
                        <w:bottom w:val="none" w:sz="0" w:space="0" w:color="auto"/>
                        <w:right w:val="none" w:sz="0" w:space="0" w:color="auto"/>
                      </w:divBdr>
                      <w:divsChild>
                        <w:div w:id="934675839">
                          <w:marLeft w:val="0"/>
                          <w:marRight w:val="0"/>
                          <w:marTop w:val="0"/>
                          <w:marBottom w:val="0"/>
                          <w:divBdr>
                            <w:top w:val="none" w:sz="0" w:space="0" w:color="auto"/>
                            <w:left w:val="none" w:sz="0" w:space="0" w:color="auto"/>
                            <w:bottom w:val="none" w:sz="0" w:space="0" w:color="auto"/>
                            <w:right w:val="none" w:sz="0" w:space="0" w:color="auto"/>
                          </w:divBdr>
                        </w:div>
                      </w:divsChild>
                    </w:div>
                    <w:div w:id="1476724807">
                      <w:marLeft w:val="0"/>
                      <w:marRight w:val="0"/>
                      <w:marTop w:val="0"/>
                      <w:marBottom w:val="0"/>
                      <w:divBdr>
                        <w:top w:val="none" w:sz="0" w:space="0" w:color="auto"/>
                        <w:left w:val="none" w:sz="0" w:space="0" w:color="auto"/>
                        <w:bottom w:val="none" w:sz="0" w:space="0" w:color="auto"/>
                        <w:right w:val="none" w:sz="0" w:space="0" w:color="auto"/>
                      </w:divBdr>
                      <w:divsChild>
                        <w:div w:id="371268962">
                          <w:marLeft w:val="0"/>
                          <w:marRight w:val="0"/>
                          <w:marTop w:val="0"/>
                          <w:marBottom w:val="0"/>
                          <w:divBdr>
                            <w:top w:val="none" w:sz="0" w:space="0" w:color="auto"/>
                            <w:left w:val="none" w:sz="0" w:space="0" w:color="auto"/>
                            <w:bottom w:val="none" w:sz="0" w:space="0" w:color="auto"/>
                            <w:right w:val="none" w:sz="0" w:space="0" w:color="auto"/>
                          </w:divBdr>
                        </w:div>
                      </w:divsChild>
                    </w:div>
                    <w:div w:id="1526401222">
                      <w:marLeft w:val="0"/>
                      <w:marRight w:val="0"/>
                      <w:marTop w:val="0"/>
                      <w:marBottom w:val="0"/>
                      <w:divBdr>
                        <w:top w:val="none" w:sz="0" w:space="0" w:color="auto"/>
                        <w:left w:val="none" w:sz="0" w:space="0" w:color="auto"/>
                        <w:bottom w:val="none" w:sz="0" w:space="0" w:color="auto"/>
                        <w:right w:val="none" w:sz="0" w:space="0" w:color="auto"/>
                      </w:divBdr>
                      <w:divsChild>
                        <w:div w:id="54548765">
                          <w:marLeft w:val="0"/>
                          <w:marRight w:val="0"/>
                          <w:marTop w:val="0"/>
                          <w:marBottom w:val="0"/>
                          <w:divBdr>
                            <w:top w:val="none" w:sz="0" w:space="0" w:color="auto"/>
                            <w:left w:val="none" w:sz="0" w:space="0" w:color="auto"/>
                            <w:bottom w:val="none" w:sz="0" w:space="0" w:color="auto"/>
                            <w:right w:val="none" w:sz="0" w:space="0" w:color="auto"/>
                          </w:divBdr>
                        </w:div>
                      </w:divsChild>
                    </w:div>
                    <w:div w:id="1536043080">
                      <w:marLeft w:val="0"/>
                      <w:marRight w:val="0"/>
                      <w:marTop w:val="0"/>
                      <w:marBottom w:val="0"/>
                      <w:divBdr>
                        <w:top w:val="none" w:sz="0" w:space="0" w:color="auto"/>
                        <w:left w:val="none" w:sz="0" w:space="0" w:color="auto"/>
                        <w:bottom w:val="none" w:sz="0" w:space="0" w:color="auto"/>
                        <w:right w:val="none" w:sz="0" w:space="0" w:color="auto"/>
                      </w:divBdr>
                      <w:divsChild>
                        <w:div w:id="1309359261">
                          <w:marLeft w:val="0"/>
                          <w:marRight w:val="0"/>
                          <w:marTop w:val="0"/>
                          <w:marBottom w:val="0"/>
                          <w:divBdr>
                            <w:top w:val="none" w:sz="0" w:space="0" w:color="auto"/>
                            <w:left w:val="none" w:sz="0" w:space="0" w:color="auto"/>
                            <w:bottom w:val="none" w:sz="0" w:space="0" w:color="auto"/>
                            <w:right w:val="none" w:sz="0" w:space="0" w:color="auto"/>
                          </w:divBdr>
                        </w:div>
                      </w:divsChild>
                    </w:div>
                    <w:div w:id="1543635892">
                      <w:marLeft w:val="0"/>
                      <w:marRight w:val="0"/>
                      <w:marTop w:val="0"/>
                      <w:marBottom w:val="0"/>
                      <w:divBdr>
                        <w:top w:val="none" w:sz="0" w:space="0" w:color="auto"/>
                        <w:left w:val="none" w:sz="0" w:space="0" w:color="auto"/>
                        <w:bottom w:val="none" w:sz="0" w:space="0" w:color="auto"/>
                        <w:right w:val="none" w:sz="0" w:space="0" w:color="auto"/>
                      </w:divBdr>
                      <w:divsChild>
                        <w:div w:id="1547374809">
                          <w:marLeft w:val="0"/>
                          <w:marRight w:val="0"/>
                          <w:marTop w:val="0"/>
                          <w:marBottom w:val="0"/>
                          <w:divBdr>
                            <w:top w:val="none" w:sz="0" w:space="0" w:color="auto"/>
                            <w:left w:val="none" w:sz="0" w:space="0" w:color="auto"/>
                            <w:bottom w:val="none" w:sz="0" w:space="0" w:color="auto"/>
                            <w:right w:val="none" w:sz="0" w:space="0" w:color="auto"/>
                          </w:divBdr>
                        </w:div>
                      </w:divsChild>
                    </w:div>
                    <w:div w:id="1556820737">
                      <w:marLeft w:val="0"/>
                      <w:marRight w:val="0"/>
                      <w:marTop w:val="0"/>
                      <w:marBottom w:val="0"/>
                      <w:divBdr>
                        <w:top w:val="none" w:sz="0" w:space="0" w:color="auto"/>
                        <w:left w:val="none" w:sz="0" w:space="0" w:color="auto"/>
                        <w:bottom w:val="none" w:sz="0" w:space="0" w:color="auto"/>
                        <w:right w:val="none" w:sz="0" w:space="0" w:color="auto"/>
                      </w:divBdr>
                      <w:divsChild>
                        <w:div w:id="614408253">
                          <w:marLeft w:val="0"/>
                          <w:marRight w:val="0"/>
                          <w:marTop w:val="0"/>
                          <w:marBottom w:val="0"/>
                          <w:divBdr>
                            <w:top w:val="none" w:sz="0" w:space="0" w:color="auto"/>
                            <w:left w:val="none" w:sz="0" w:space="0" w:color="auto"/>
                            <w:bottom w:val="none" w:sz="0" w:space="0" w:color="auto"/>
                            <w:right w:val="none" w:sz="0" w:space="0" w:color="auto"/>
                          </w:divBdr>
                        </w:div>
                      </w:divsChild>
                    </w:div>
                    <w:div w:id="1612778255">
                      <w:marLeft w:val="0"/>
                      <w:marRight w:val="0"/>
                      <w:marTop w:val="0"/>
                      <w:marBottom w:val="0"/>
                      <w:divBdr>
                        <w:top w:val="none" w:sz="0" w:space="0" w:color="auto"/>
                        <w:left w:val="none" w:sz="0" w:space="0" w:color="auto"/>
                        <w:bottom w:val="none" w:sz="0" w:space="0" w:color="auto"/>
                        <w:right w:val="none" w:sz="0" w:space="0" w:color="auto"/>
                      </w:divBdr>
                      <w:divsChild>
                        <w:div w:id="1750272840">
                          <w:marLeft w:val="0"/>
                          <w:marRight w:val="0"/>
                          <w:marTop w:val="0"/>
                          <w:marBottom w:val="0"/>
                          <w:divBdr>
                            <w:top w:val="none" w:sz="0" w:space="0" w:color="auto"/>
                            <w:left w:val="none" w:sz="0" w:space="0" w:color="auto"/>
                            <w:bottom w:val="none" w:sz="0" w:space="0" w:color="auto"/>
                            <w:right w:val="none" w:sz="0" w:space="0" w:color="auto"/>
                          </w:divBdr>
                        </w:div>
                      </w:divsChild>
                    </w:div>
                    <w:div w:id="1701710895">
                      <w:marLeft w:val="0"/>
                      <w:marRight w:val="0"/>
                      <w:marTop w:val="0"/>
                      <w:marBottom w:val="0"/>
                      <w:divBdr>
                        <w:top w:val="none" w:sz="0" w:space="0" w:color="auto"/>
                        <w:left w:val="none" w:sz="0" w:space="0" w:color="auto"/>
                        <w:bottom w:val="none" w:sz="0" w:space="0" w:color="auto"/>
                        <w:right w:val="none" w:sz="0" w:space="0" w:color="auto"/>
                      </w:divBdr>
                      <w:divsChild>
                        <w:div w:id="1688941824">
                          <w:marLeft w:val="0"/>
                          <w:marRight w:val="0"/>
                          <w:marTop w:val="0"/>
                          <w:marBottom w:val="0"/>
                          <w:divBdr>
                            <w:top w:val="none" w:sz="0" w:space="0" w:color="auto"/>
                            <w:left w:val="none" w:sz="0" w:space="0" w:color="auto"/>
                            <w:bottom w:val="none" w:sz="0" w:space="0" w:color="auto"/>
                            <w:right w:val="none" w:sz="0" w:space="0" w:color="auto"/>
                          </w:divBdr>
                        </w:div>
                      </w:divsChild>
                    </w:div>
                    <w:div w:id="1717895889">
                      <w:marLeft w:val="0"/>
                      <w:marRight w:val="0"/>
                      <w:marTop w:val="0"/>
                      <w:marBottom w:val="0"/>
                      <w:divBdr>
                        <w:top w:val="none" w:sz="0" w:space="0" w:color="auto"/>
                        <w:left w:val="none" w:sz="0" w:space="0" w:color="auto"/>
                        <w:bottom w:val="none" w:sz="0" w:space="0" w:color="auto"/>
                        <w:right w:val="none" w:sz="0" w:space="0" w:color="auto"/>
                      </w:divBdr>
                      <w:divsChild>
                        <w:div w:id="1002313502">
                          <w:marLeft w:val="0"/>
                          <w:marRight w:val="0"/>
                          <w:marTop w:val="0"/>
                          <w:marBottom w:val="0"/>
                          <w:divBdr>
                            <w:top w:val="none" w:sz="0" w:space="0" w:color="auto"/>
                            <w:left w:val="none" w:sz="0" w:space="0" w:color="auto"/>
                            <w:bottom w:val="none" w:sz="0" w:space="0" w:color="auto"/>
                            <w:right w:val="none" w:sz="0" w:space="0" w:color="auto"/>
                          </w:divBdr>
                        </w:div>
                      </w:divsChild>
                    </w:div>
                    <w:div w:id="1758749177">
                      <w:marLeft w:val="0"/>
                      <w:marRight w:val="0"/>
                      <w:marTop w:val="0"/>
                      <w:marBottom w:val="0"/>
                      <w:divBdr>
                        <w:top w:val="none" w:sz="0" w:space="0" w:color="auto"/>
                        <w:left w:val="none" w:sz="0" w:space="0" w:color="auto"/>
                        <w:bottom w:val="none" w:sz="0" w:space="0" w:color="auto"/>
                        <w:right w:val="none" w:sz="0" w:space="0" w:color="auto"/>
                      </w:divBdr>
                      <w:divsChild>
                        <w:div w:id="1990591254">
                          <w:marLeft w:val="0"/>
                          <w:marRight w:val="0"/>
                          <w:marTop w:val="0"/>
                          <w:marBottom w:val="0"/>
                          <w:divBdr>
                            <w:top w:val="none" w:sz="0" w:space="0" w:color="auto"/>
                            <w:left w:val="none" w:sz="0" w:space="0" w:color="auto"/>
                            <w:bottom w:val="none" w:sz="0" w:space="0" w:color="auto"/>
                            <w:right w:val="none" w:sz="0" w:space="0" w:color="auto"/>
                          </w:divBdr>
                        </w:div>
                      </w:divsChild>
                    </w:div>
                    <w:div w:id="1816217688">
                      <w:marLeft w:val="0"/>
                      <w:marRight w:val="0"/>
                      <w:marTop w:val="0"/>
                      <w:marBottom w:val="0"/>
                      <w:divBdr>
                        <w:top w:val="none" w:sz="0" w:space="0" w:color="auto"/>
                        <w:left w:val="none" w:sz="0" w:space="0" w:color="auto"/>
                        <w:bottom w:val="none" w:sz="0" w:space="0" w:color="auto"/>
                        <w:right w:val="none" w:sz="0" w:space="0" w:color="auto"/>
                      </w:divBdr>
                      <w:divsChild>
                        <w:div w:id="279773487">
                          <w:marLeft w:val="0"/>
                          <w:marRight w:val="0"/>
                          <w:marTop w:val="0"/>
                          <w:marBottom w:val="0"/>
                          <w:divBdr>
                            <w:top w:val="none" w:sz="0" w:space="0" w:color="auto"/>
                            <w:left w:val="none" w:sz="0" w:space="0" w:color="auto"/>
                            <w:bottom w:val="none" w:sz="0" w:space="0" w:color="auto"/>
                            <w:right w:val="none" w:sz="0" w:space="0" w:color="auto"/>
                          </w:divBdr>
                        </w:div>
                      </w:divsChild>
                    </w:div>
                    <w:div w:id="1834831076">
                      <w:marLeft w:val="0"/>
                      <w:marRight w:val="0"/>
                      <w:marTop w:val="0"/>
                      <w:marBottom w:val="0"/>
                      <w:divBdr>
                        <w:top w:val="none" w:sz="0" w:space="0" w:color="auto"/>
                        <w:left w:val="none" w:sz="0" w:space="0" w:color="auto"/>
                        <w:bottom w:val="none" w:sz="0" w:space="0" w:color="auto"/>
                        <w:right w:val="none" w:sz="0" w:space="0" w:color="auto"/>
                      </w:divBdr>
                      <w:divsChild>
                        <w:div w:id="374041093">
                          <w:marLeft w:val="0"/>
                          <w:marRight w:val="0"/>
                          <w:marTop w:val="0"/>
                          <w:marBottom w:val="0"/>
                          <w:divBdr>
                            <w:top w:val="none" w:sz="0" w:space="0" w:color="auto"/>
                            <w:left w:val="none" w:sz="0" w:space="0" w:color="auto"/>
                            <w:bottom w:val="none" w:sz="0" w:space="0" w:color="auto"/>
                            <w:right w:val="none" w:sz="0" w:space="0" w:color="auto"/>
                          </w:divBdr>
                        </w:div>
                      </w:divsChild>
                    </w:div>
                    <w:div w:id="1907913277">
                      <w:marLeft w:val="0"/>
                      <w:marRight w:val="0"/>
                      <w:marTop w:val="0"/>
                      <w:marBottom w:val="0"/>
                      <w:divBdr>
                        <w:top w:val="none" w:sz="0" w:space="0" w:color="auto"/>
                        <w:left w:val="none" w:sz="0" w:space="0" w:color="auto"/>
                        <w:bottom w:val="none" w:sz="0" w:space="0" w:color="auto"/>
                        <w:right w:val="none" w:sz="0" w:space="0" w:color="auto"/>
                      </w:divBdr>
                      <w:divsChild>
                        <w:div w:id="17318489">
                          <w:marLeft w:val="0"/>
                          <w:marRight w:val="0"/>
                          <w:marTop w:val="0"/>
                          <w:marBottom w:val="0"/>
                          <w:divBdr>
                            <w:top w:val="none" w:sz="0" w:space="0" w:color="auto"/>
                            <w:left w:val="none" w:sz="0" w:space="0" w:color="auto"/>
                            <w:bottom w:val="none" w:sz="0" w:space="0" w:color="auto"/>
                            <w:right w:val="none" w:sz="0" w:space="0" w:color="auto"/>
                          </w:divBdr>
                        </w:div>
                      </w:divsChild>
                    </w:div>
                    <w:div w:id="1953635185">
                      <w:marLeft w:val="0"/>
                      <w:marRight w:val="0"/>
                      <w:marTop w:val="0"/>
                      <w:marBottom w:val="0"/>
                      <w:divBdr>
                        <w:top w:val="none" w:sz="0" w:space="0" w:color="auto"/>
                        <w:left w:val="none" w:sz="0" w:space="0" w:color="auto"/>
                        <w:bottom w:val="none" w:sz="0" w:space="0" w:color="auto"/>
                        <w:right w:val="none" w:sz="0" w:space="0" w:color="auto"/>
                      </w:divBdr>
                      <w:divsChild>
                        <w:div w:id="768475222">
                          <w:marLeft w:val="0"/>
                          <w:marRight w:val="0"/>
                          <w:marTop w:val="0"/>
                          <w:marBottom w:val="0"/>
                          <w:divBdr>
                            <w:top w:val="none" w:sz="0" w:space="0" w:color="auto"/>
                            <w:left w:val="none" w:sz="0" w:space="0" w:color="auto"/>
                            <w:bottom w:val="none" w:sz="0" w:space="0" w:color="auto"/>
                            <w:right w:val="none" w:sz="0" w:space="0" w:color="auto"/>
                          </w:divBdr>
                        </w:div>
                      </w:divsChild>
                    </w:div>
                    <w:div w:id="2117870227">
                      <w:marLeft w:val="0"/>
                      <w:marRight w:val="0"/>
                      <w:marTop w:val="0"/>
                      <w:marBottom w:val="0"/>
                      <w:divBdr>
                        <w:top w:val="none" w:sz="0" w:space="0" w:color="auto"/>
                        <w:left w:val="none" w:sz="0" w:space="0" w:color="auto"/>
                        <w:bottom w:val="none" w:sz="0" w:space="0" w:color="auto"/>
                        <w:right w:val="none" w:sz="0" w:space="0" w:color="auto"/>
                      </w:divBdr>
                      <w:divsChild>
                        <w:div w:id="681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87051">
      <w:bodyDiv w:val="1"/>
      <w:marLeft w:val="0"/>
      <w:marRight w:val="0"/>
      <w:marTop w:val="0"/>
      <w:marBottom w:val="0"/>
      <w:divBdr>
        <w:top w:val="none" w:sz="0" w:space="0" w:color="auto"/>
        <w:left w:val="none" w:sz="0" w:space="0" w:color="auto"/>
        <w:bottom w:val="none" w:sz="0" w:space="0" w:color="auto"/>
        <w:right w:val="none" w:sz="0" w:space="0" w:color="auto"/>
      </w:divBdr>
      <w:divsChild>
        <w:div w:id="157580153">
          <w:marLeft w:val="0"/>
          <w:marRight w:val="0"/>
          <w:marTop w:val="0"/>
          <w:marBottom w:val="0"/>
          <w:divBdr>
            <w:top w:val="none" w:sz="0" w:space="0" w:color="auto"/>
            <w:left w:val="none" w:sz="0" w:space="0" w:color="auto"/>
            <w:bottom w:val="none" w:sz="0" w:space="0" w:color="auto"/>
            <w:right w:val="none" w:sz="0" w:space="0" w:color="auto"/>
          </w:divBdr>
          <w:divsChild>
            <w:div w:id="2666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Data" Target="diagrams/data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www.sanborn.com/" TargetMode="External"/><Relationship Id="rId17" Type="http://schemas.openxmlformats.org/officeDocument/2006/relationships/image" Target="media/image3.png"/><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diagramQuickStyle" Target="diagrams/quickStyle1.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tech.com/cdg/digital-states/digital-states-survey-2022-results-announced"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mass.gov/eotss-policies-standards-and-guidelin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fontTable" Target="fontTable.xml"/><Relationship Id="rId30" Type="http://schemas.microsoft.com/office/2020/10/relationships/intelligence" Target="intelligenc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D3633A-92A5-4FB0-9A1D-CA23AC231A5C}"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9E60867E-6EE7-4A22-94AE-D61AC88B9C01}">
      <dgm:prSet phldrT="[Text]"/>
      <dgm:spPr/>
      <dgm:t>
        <a:bodyPr/>
        <a:lstStyle/>
        <a:p>
          <a:r>
            <a:rPr lang="en-US"/>
            <a:t>Stakeholder access to resources needed to contribute to and use MSDI </a:t>
          </a:r>
        </a:p>
      </dgm:t>
    </dgm:pt>
    <dgm:pt modelId="{96A21DF8-316A-43FC-B1C0-4614DE8FDF3C}" type="parTrans" cxnId="{93DF04CB-9393-41D0-AC68-1A27666B132D}">
      <dgm:prSet/>
      <dgm:spPr/>
      <dgm:t>
        <a:bodyPr/>
        <a:lstStyle/>
        <a:p>
          <a:endParaRPr lang="en-US"/>
        </a:p>
      </dgm:t>
    </dgm:pt>
    <dgm:pt modelId="{18259D52-045F-4CF9-A3E7-181E3C6A2E84}" type="sibTrans" cxnId="{93DF04CB-9393-41D0-AC68-1A27666B132D}">
      <dgm:prSet/>
      <dgm:spPr/>
      <dgm:t>
        <a:bodyPr/>
        <a:lstStyle/>
        <a:p>
          <a:endParaRPr lang="en-US"/>
        </a:p>
      </dgm:t>
    </dgm:pt>
    <dgm:pt modelId="{75A79C2D-ACBA-4921-8636-35F28C2130E1}">
      <dgm:prSet phldrT="[Text]"/>
      <dgm:spPr/>
      <dgm:t>
        <a:bodyPr/>
        <a:lstStyle/>
        <a:p>
          <a:r>
            <a:rPr lang="en-US"/>
            <a:t>MaGICC and MassGIS MSDI priorities, guidance, operations</a:t>
          </a:r>
        </a:p>
      </dgm:t>
    </dgm:pt>
    <dgm:pt modelId="{66545C87-8099-4B49-955E-CCB2A2D7BA4B}" type="parTrans" cxnId="{7A027F9B-B989-4ED8-BDCD-C091274BD35B}">
      <dgm:prSet/>
      <dgm:spPr/>
      <dgm:t>
        <a:bodyPr/>
        <a:lstStyle/>
        <a:p>
          <a:endParaRPr lang="en-US"/>
        </a:p>
      </dgm:t>
    </dgm:pt>
    <dgm:pt modelId="{0696C0BF-26A3-4149-9777-789EFE763AC0}" type="sibTrans" cxnId="{7A027F9B-B989-4ED8-BDCD-C091274BD35B}">
      <dgm:prSet/>
      <dgm:spPr/>
      <dgm:t>
        <a:bodyPr/>
        <a:lstStyle/>
        <a:p>
          <a:endParaRPr lang="en-US"/>
        </a:p>
      </dgm:t>
    </dgm:pt>
    <dgm:pt modelId="{4140DECB-0556-4CD5-B7DC-41510CDBB5B9}">
      <dgm:prSet phldrT="[Text]"/>
      <dgm:spPr/>
      <dgm:t>
        <a:bodyPr/>
        <a:lstStyle/>
        <a:p>
          <a:r>
            <a:rPr lang="en-US"/>
            <a:t>MSDI data governance and workflows</a:t>
          </a:r>
        </a:p>
      </dgm:t>
    </dgm:pt>
    <dgm:pt modelId="{B4EF0AC2-D292-4A49-B57E-A4DF8ADCEF6A}" type="parTrans" cxnId="{199FA3AF-B94A-4198-B43F-95EE1CBD6788}">
      <dgm:prSet/>
      <dgm:spPr/>
      <dgm:t>
        <a:bodyPr/>
        <a:lstStyle/>
        <a:p>
          <a:endParaRPr lang="en-US"/>
        </a:p>
      </dgm:t>
    </dgm:pt>
    <dgm:pt modelId="{7767EB10-FD88-4F6B-B049-AA4C89F4EF3E}" type="sibTrans" cxnId="{199FA3AF-B94A-4198-B43F-95EE1CBD6788}">
      <dgm:prSet/>
      <dgm:spPr/>
      <dgm:t>
        <a:bodyPr/>
        <a:lstStyle/>
        <a:p>
          <a:endParaRPr lang="en-US"/>
        </a:p>
      </dgm:t>
    </dgm:pt>
    <dgm:pt modelId="{ECECA73B-1B43-4AD0-9B6F-B46FEB8775D7}" type="pres">
      <dgm:prSet presAssocID="{58D3633A-92A5-4FB0-9A1D-CA23AC231A5C}" presName="Name0" presStyleCnt="0">
        <dgm:presLayoutVars>
          <dgm:dir/>
          <dgm:resizeHandles val="exact"/>
        </dgm:presLayoutVars>
      </dgm:prSet>
      <dgm:spPr/>
    </dgm:pt>
    <dgm:pt modelId="{FE1C8E95-C923-4C7C-AC18-3BA1BA1BF688}" type="pres">
      <dgm:prSet presAssocID="{9E60867E-6EE7-4A22-94AE-D61AC88B9C01}" presName="node" presStyleLbl="node1" presStyleIdx="0" presStyleCnt="3" custRadScaleRad="100546">
        <dgm:presLayoutVars>
          <dgm:bulletEnabled val="1"/>
        </dgm:presLayoutVars>
      </dgm:prSet>
      <dgm:spPr/>
    </dgm:pt>
    <dgm:pt modelId="{02AC7955-D8EC-4159-9F47-CE92346C6F17}" type="pres">
      <dgm:prSet presAssocID="{18259D52-045F-4CF9-A3E7-181E3C6A2E84}" presName="sibTrans" presStyleLbl="sibTrans2D1" presStyleIdx="0" presStyleCnt="3"/>
      <dgm:spPr/>
    </dgm:pt>
    <dgm:pt modelId="{FCC178E2-E21C-4C2D-8D48-A7855C2AD27E}" type="pres">
      <dgm:prSet presAssocID="{18259D52-045F-4CF9-A3E7-181E3C6A2E84}" presName="connectorText" presStyleLbl="sibTrans2D1" presStyleIdx="0" presStyleCnt="3"/>
      <dgm:spPr/>
    </dgm:pt>
    <dgm:pt modelId="{0CCA1F34-482C-4F0B-81D8-6745DA60D526}" type="pres">
      <dgm:prSet presAssocID="{75A79C2D-ACBA-4921-8636-35F28C2130E1}" presName="node" presStyleLbl="node1" presStyleIdx="1" presStyleCnt="3">
        <dgm:presLayoutVars>
          <dgm:bulletEnabled val="1"/>
        </dgm:presLayoutVars>
      </dgm:prSet>
      <dgm:spPr/>
    </dgm:pt>
    <dgm:pt modelId="{4A19314A-CEBC-47B2-A1B6-9A0DC0555CB2}" type="pres">
      <dgm:prSet presAssocID="{0696C0BF-26A3-4149-9777-789EFE763AC0}" presName="sibTrans" presStyleLbl="sibTrans2D1" presStyleIdx="1" presStyleCnt="3"/>
      <dgm:spPr/>
    </dgm:pt>
    <dgm:pt modelId="{4CBBB760-BCDA-4583-96B2-30C5CFBA1AF4}" type="pres">
      <dgm:prSet presAssocID="{0696C0BF-26A3-4149-9777-789EFE763AC0}" presName="connectorText" presStyleLbl="sibTrans2D1" presStyleIdx="1" presStyleCnt="3"/>
      <dgm:spPr/>
    </dgm:pt>
    <dgm:pt modelId="{F6FB4F2F-6DB6-49CF-BC6B-67F7E3E8F046}" type="pres">
      <dgm:prSet presAssocID="{4140DECB-0556-4CD5-B7DC-41510CDBB5B9}" presName="node" presStyleLbl="node1" presStyleIdx="2" presStyleCnt="3">
        <dgm:presLayoutVars>
          <dgm:bulletEnabled val="1"/>
        </dgm:presLayoutVars>
      </dgm:prSet>
      <dgm:spPr/>
    </dgm:pt>
    <dgm:pt modelId="{C04B2A77-8F70-41EB-AC00-5F8555A14FEF}" type="pres">
      <dgm:prSet presAssocID="{7767EB10-FD88-4F6B-B049-AA4C89F4EF3E}" presName="sibTrans" presStyleLbl="sibTrans2D1" presStyleIdx="2" presStyleCnt="3"/>
      <dgm:spPr/>
    </dgm:pt>
    <dgm:pt modelId="{42314FCE-9F7B-442D-9D51-601147EAD7C7}" type="pres">
      <dgm:prSet presAssocID="{7767EB10-FD88-4F6B-B049-AA4C89F4EF3E}" presName="connectorText" presStyleLbl="sibTrans2D1" presStyleIdx="2" presStyleCnt="3"/>
      <dgm:spPr/>
    </dgm:pt>
  </dgm:ptLst>
  <dgm:cxnLst>
    <dgm:cxn modelId="{B85AE115-B08C-4660-BBE1-A165F3515D09}" type="presOf" srcId="{9E60867E-6EE7-4A22-94AE-D61AC88B9C01}" destId="{FE1C8E95-C923-4C7C-AC18-3BA1BA1BF688}" srcOrd="0" destOrd="0" presId="urn:microsoft.com/office/officeart/2005/8/layout/cycle7"/>
    <dgm:cxn modelId="{1E3C1B31-E9E6-49A4-81B8-525F14E080E5}" type="presOf" srcId="{75A79C2D-ACBA-4921-8636-35F28C2130E1}" destId="{0CCA1F34-482C-4F0B-81D8-6745DA60D526}" srcOrd="0" destOrd="0" presId="urn:microsoft.com/office/officeart/2005/8/layout/cycle7"/>
    <dgm:cxn modelId="{61E9825E-03DB-4E05-9BDF-81991C59AAEC}" type="presOf" srcId="{0696C0BF-26A3-4149-9777-789EFE763AC0}" destId="{4A19314A-CEBC-47B2-A1B6-9A0DC0555CB2}" srcOrd="0" destOrd="0" presId="urn:microsoft.com/office/officeart/2005/8/layout/cycle7"/>
    <dgm:cxn modelId="{C6001465-97C9-412A-8FB4-B165D7A17D25}" type="presOf" srcId="{4140DECB-0556-4CD5-B7DC-41510CDBB5B9}" destId="{F6FB4F2F-6DB6-49CF-BC6B-67F7E3E8F046}" srcOrd="0" destOrd="0" presId="urn:microsoft.com/office/officeart/2005/8/layout/cycle7"/>
    <dgm:cxn modelId="{EB63446B-17AD-4EA5-AB0A-1A8D1630491D}" type="presOf" srcId="{18259D52-045F-4CF9-A3E7-181E3C6A2E84}" destId="{FCC178E2-E21C-4C2D-8D48-A7855C2AD27E}" srcOrd="1" destOrd="0" presId="urn:microsoft.com/office/officeart/2005/8/layout/cycle7"/>
    <dgm:cxn modelId="{4CD2834C-66F2-4881-918B-AE54D9B14E1D}" type="presOf" srcId="{7767EB10-FD88-4F6B-B049-AA4C89F4EF3E}" destId="{42314FCE-9F7B-442D-9D51-601147EAD7C7}" srcOrd="1" destOrd="0" presId="urn:microsoft.com/office/officeart/2005/8/layout/cycle7"/>
    <dgm:cxn modelId="{108F7556-7721-43A2-87FE-CE7EFC84B220}" type="presOf" srcId="{58D3633A-92A5-4FB0-9A1D-CA23AC231A5C}" destId="{ECECA73B-1B43-4AD0-9B6F-B46FEB8775D7}" srcOrd="0" destOrd="0" presId="urn:microsoft.com/office/officeart/2005/8/layout/cycle7"/>
    <dgm:cxn modelId="{9FBEE357-B0C2-4253-876C-4B1F5559435A}" type="presOf" srcId="{0696C0BF-26A3-4149-9777-789EFE763AC0}" destId="{4CBBB760-BCDA-4583-96B2-30C5CFBA1AF4}" srcOrd="1" destOrd="0" presId="urn:microsoft.com/office/officeart/2005/8/layout/cycle7"/>
    <dgm:cxn modelId="{7A027F9B-B989-4ED8-BDCD-C091274BD35B}" srcId="{58D3633A-92A5-4FB0-9A1D-CA23AC231A5C}" destId="{75A79C2D-ACBA-4921-8636-35F28C2130E1}" srcOrd="1" destOrd="0" parTransId="{66545C87-8099-4B49-955E-CCB2A2D7BA4B}" sibTransId="{0696C0BF-26A3-4149-9777-789EFE763AC0}"/>
    <dgm:cxn modelId="{6B7C7DA6-A1E3-4B19-880C-7C3BB6F3A08B}" type="presOf" srcId="{18259D52-045F-4CF9-A3E7-181E3C6A2E84}" destId="{02AC7955-D8EC-4159-9F47-CE92346C6F17}" srcOrd="0" destOrd="0" presId="urn:microsoft.com/office/officeart/2005/8/layout/cycle7"/>
    <dgm:cxn modelId="{199FA3AF-B94A-4198-B43F-95EE1CBD6788}" srcId="{58D3633A-92A5-4FB0-9A1D-CA23AC231A5C}" destId="{4140DECB-0556-4CD5-B7DC-41510CDBB5B9}" srcOrd="2" destOrd="0" parTransId="{B4EF0AC2-D292-4A49-B57E-A4DF8ADCEF6A}" sibTransId="{7767EB10-FD88-4F6B-B049-AA4C89F4EF3E}"/>
    <dgm:cxn modelId="{93DF04CB-9393-41D0-AC68-1A27666B132D}" srcId="{58D3633A-92A5-4FB0-9A1D-CA23AC231A5C}" destId="{9E60867E-6EE7-4A22-94AE-D61AC88B9C01}" srcOrd="0" destOrd="0" parTransId="{96A21DF8-316A-43FC-B1C0-4614DE8FDF3C}" sibTransId="{18259D52-045F-4CF9-A3E7-181E3C6A2E84}"/>
    <dgm:cxn modelId="{AFC6AEE3-F21A-42FD-A85B-4B2201827A99}" type="presOf" srcId="{7767EB10-FD88-4F6B-B049-AA4C89F4EF3E}" destId="{C04B2A77-8F70-41EB-AC00-5F8555A14FEF}" srcOrd="0" destOrd="0" presId="urn:microsoft.com/office/officeart/2005/8/layout/cycle7"/>
    <dgm:cxn modelId="{5D4985E5-42D4-4F88-A03B-41C0BAFAF2B0}" type="presParOf" srcId="{ECECA73B-1B43-4AD0-9B6F-B46FEB8775D7}" destId="{FE1C8E95-C923-4C7C-AC18-3BA1BA1BF688}" srcOrd="0" destOrd="0" presId="urn:microsoft.com/office/officeart/2005/8/layout/cycle7"/>
    <dgm:cxn modelId="{7068868F-A734-4D56-B068-B67342F348F6}" type="presParOf" srcId="{ECECA73B-1B43-4AD0-9B6F-B46FEB8775D7}" destId="{02AC7955-D8EC-4159-9F47-CE92346C6F17}" srcOrd="1" destOrd="0" presId="urn:microsoft.com/office/officeart/2005/8/layout/cycle7"/>
    <dgm:cxn modelId="{1C7C3ECE-FFB2-43D3-BEE1-97A8831733BD}" type="presParOf" srcId="{02AC7955-D8EC-4159-9F47-CE92346C6F17}" destId="{FCC178E2-E21C-4C2D-8D48-A7855C2AD27E}" srcOrd="0" destOrd="0" presId="urn:microsoft.com/office/officeart/2005/8/layout/cycle7"/>
    <dgm:cxn modelId="{523C785A-F487-4A44-9317-D46E1F1103E1}" type="presParOf" srcId="{ECECA73B-1B43-4AD0-9B6F-B46FEB8775D7}" destId="{0CCA1F34-482C-4F0B-81D8-6745DA60D526}" srcOrd="2" destOrd="0" presId="urn:microsoft.com/office/officeart/2005/8/layout/cycle7"/>
    <dgm:cxn modelId="{11505139-422D-484F-92A7-3A60861132E0}" type="presParOf" srcId="{ECECA73B-1B43-4AD0-9B6F-B46FEB8775D7}" destId="{4A19314A-CEBC-47B2-A1B6-9A0DC0555CB2}" srcOrd="3" destOrd="0" presId="urn:microsoft.com/office/officeart/2005/8/layout/cycle7"/>
    <dgm:cxn modelId="{3EB99C90-CEC3-486D-80D5-DAA5AEA6E565}" type="presParOf" srcId="{4A19314A-CEBC-47B2-A1B6-9A0DC0555CB2}" destId="{4CBBB760-BCDA-4583-96B2-30C5CFBA1AF4}" srcOrd="0" destOrd="0" presId="urn:microsoft.com/office/officeart/2005/8/layout/cycle7"/>
    <dgm:cxn modelId="{2BD2C344-3E38-42AC-92DD-DACA757D2F4E}" type="presParOf" srcId="{ECECA73B-1B43-4AD0-9B6F-B46FEB8775D7}" destId="{F6FB4F2F-6DB6-49CF-BC6B-67F7E3E8F046}" srcOrd="4" destOrd="0" presId="urn:microsoft.com/office/officeart/2005/8/layout/cycle7"/>
    <dgm:cxn modelId="{12490963-6720-402E-9F2C-EB35CB2D9E55}" type="presParOf" srcId="{ECECA73B-1B43-4AD0-9B6F-B46FEB8775D7}" destId="{C04B2A77-8F70-41EB-AC00-5F8555A14FEF}" srcOrd="5" destOrd="0" presId="urn:microsoft.com/office/officeart/2005/8/layout/cycle7"/>
    <dgm:cxn modelId="{DF999874-B718-4CF5-8A7A-59EAC0B07428}" type="presParOf" srcId="{C04B2A77-8F70-41EB-AC00-5F8555A14FEF}" destId="{42314FCE-9F7B-442D-9D51-601147EAD7C7}" srcOrd="0" destOrd="0" presId="urn:microsoft.com/office/officeart/2005/8/layout/cycle7"/>
  </dgm:cxnLst>
  <dgm:bg/>
  <dgm:whole>
    <a:ln>
      <a:solidFill>
        <a:schemeClr val="accent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C8E95-C923-4C7C-AC18-3BA1BA1BF688}">
      <dsp:nvSpPr>
        <dsp:cNvPr id="0" name=""/>
        <dsp:cNvSpPr/>
      </dsp:nvSpPr>
      <dsp:spPr>
        <a:xfrm>
          <a:off x="1853421" y="0"/>
          <a:ext cx="1594563" cy="7972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Stakeholder access to resources needed to contribute to and use MSDI </a:t>
          </a:r>
        </a:p>
      </dsp:txBody>
      <dsp:txXfrm>
        <a:off x="1876773" y="23352"/>
        <a:ext cx="1547859" cy="750577"/>
      </dsp:txXfrm>
    </dsp:sp>
    <dsp:sp modelId="{02AC7955-D8EC-4159-9F47-CE92346C6F17}">
      <dsp:nvSpPr>
        <dsp:cNvPr id="0" name=""/>
        <dsp:cNvSpPr/>
      </dsp:nvSpPr>
      <dsp:spPr>
        <a:xfrm rot="3600023">
          <a:off x="2892906" y="1401195"/>
          <a:ext cx="834330" cy="279048"/>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976620" y="1457005"/>
        <a:ext cx="666902" cy="167428"/>
      </dsp:txXfrm>
    </dsp:sp>
    <dsp:sp modelId="{0CCA1F34-482C-4F0B-81D8-6745DA60D526}">
      <dsp:nvSpPr>
        <dsp:cNvPr id="0" name=""/>
        <dsp:cNvSpPr/>
      </dsp:nvSpPr>
      <dsp:spPr>
        <a:xfrm>
          <a:off x="3172159" y="2284157"/>
          <a:ext cx="1594563" cy="7972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MaGICC and MassGIS MSDI priorities, guidance, operations</a:t>
          </a:r>
        </a:p>
      </dsp:txBody>
      <dsp:txXfrm>
        <a:off x="3195511" y="2307509"/>
        <a:ext cx="1547859" cy="750577"/>
      </dsp:txXfrm>
    </dsp:sp>
    <dsp:sp modelId="{4A19314A-CEBC-47B2-A1B6-9A0DC0555CB2}">
      <dsp:nvSpPr>
        <dsp:cNvPr id="0" name=""/>
        <dsp:cNvSpPr/>
      </dsp:nvSpPr>
      <dsp:spPr>
        <a:xfrm rot="10800000">
          <a:off x="2233537" y="2543274"/>
          <a:ext cx="834330" cy="279048"/>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10800000">
        <a:off x="2317251" y="2599084"/>
        <a:ext cx="666902" cy="167428"/>
      </dsp:txXfrm>
    </dsp:sp>
    <dsp:sp modelId="{F6FB4F2F-6DB6-49CF-BC6B-67F7E3E8F046}">
      <dsp:nvSpPr>
        <dsp:cNvPr id="0" name=""/>
        <dsp:cNvSpPr/>
      </dsp:nvSpPr>
      <dsp:spPr>
        <a:xfrm>
          <a:off x="534682" y="2284157"/>
          <a:ext cx="1594563" cy="7972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MSDI data governance and workflows</a:t>
          </a:r>
        </a:p>
      </dsp:txBody>
      <dsp:txXfrm>
        <a:off x="558034" y="2307509"/>
        <a:ext cx="1547859" cy="750577"/>
      </dsp:txXfrm>
    </dsp:sp>
    <dsp:sp modelId="{C04B2A77-8F70-41EB-AC00-5F8555A14FEF}">
      <dsp:nvSpPr>
        <dsp:cNvPr id="0" name=""/>
        <dsp:cNvSpPr/>
      </dsp:nvSpPr>
      <dsp:spPr>
        <a:xfrm rot="17999977">
          <a:off x="1574168" y="1401195"/>
          <a:ext cx="834330" cy="279048"/>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657882" y="1457005"/>
        <a:ext cx="666902" cy="167428"/>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841BC4A3-F02A-4ECC-A3B0-E57A7D039C21}">
    <t:Anchor>
      <t:Comment id="1949420676"/>
    </t:Anchor>
    <t:History>
      <t:Event id="{806B520B-493C-4E69-B496-890DEE8FC325}" time="2024-06-03T19:26:30.406Z">
        <t:Attribution userId="S::eingbar@appgeo.com::616b6c14-5a60-4390-be0c-20d7cde9cc89" userProvider="AD" userName="Ingbar, Eric"/>
        <t:Anchor>
          <t:Comment id="1949420676"/>
        </t:Anchor>
        <t:Create/>
      </t:Event>
      <t:Event id="{03B47272-0AD1-4580-B55C-712B5E571927}" time="2024-06-03T19:26:30.406Z">
        <t:Attribution userId="S::eingbar@appgeo.com::616b6c14-5a60-4390-be0c-20d7cde9cc89" userProvider="AD" userName="Ingbar, Eric"/>
        <t:Anchor>
          <t:Comment id="1949420676"/>
        </t:Anchor>
        <t:Assign userId="S::mcloos@sanborn.com::866143c4-471e-4f49-8033-e9297c8e42f2" userProvider="AD" userName="Cloos, Maggie"/>
      </t:Event>
      <t:Event id="{75A92164-1040-433F-8699-FA77E48445D7}" time="2024-06-03T19:26:30.406Z">
        <t:Attribution userId="S::eingbar@appgeo.com::616b6c14-5a60-4390-be0c-20d7cde9cc89" userProvider="AD" userName="Ingbar, Eric"/>
        <t:Anchor>
          <t:Comment id="1949420676"/>
        </t:Anchor>
        <t:SetTitle title="@Cloos, Maggie - Can you add these from the Indiana or Montana projects? Let me know if you are tied up for a bit and I will do so."/>
      </t:Event>
      <t:Event id="{B792986D-73E7-4B62-A21C-5C376F8C39DD}" time="2024-06-03T21:53:27.911Z">
        <t:Attribution userId="S::mcloos@sanborn.com::866143c4-471e-4f49-8033-e9297c8e42f2" userProvider="AD" userName="Maggie Cloos"/>
        <t:Progress percentComplete="100"/>
      </t:Event>
    </t:History>
  </t:Task>
  <t:Task id="{CBDBD957-7584-4F39-9ABE-095A13B6B0AE}">
    <t:Anchor>
      <t:Comment id="23812577"/>
    </t:Anchor>
    <t:History>
      <t:Event id="{8AB867F9-3C16-41D3-8008-16CF7B98D347}" time="2024-06-03T19:41:33.526Z">
        <t:Attribution userId="S::eingbar@appgeo.com::616b6c14-5a60-4390-be0c-20d7cde9cc89" userProvider="AD" userName="Ingbar, Eric"/>
        <t:Anchor>
          <t:Comment id="721338497"/>
        </t:Anchor>
        <t:Create/>
      </t:Event>
      <t:Event id="{4BC7E223-24CA-4AF8-B2C0-24788403497D}" time="2024-06-03T19:41:33.526Z">
        <t:Attribution userId="S::eingbar@appgeo.com::616b6c14-5a60-4390-be0c-20d7cde9cc89" userProvider="AD" userName="Ingbar, Eric"/>
        <t:Anchor>
          <t:Comment id="721338497"/>
        </t:Anchor>
        <t:Assign userId="S::plemack@sanborn.com::5ce60cda-04b1-4379-8016-7700b3ab7720" userProvider="AD" userName="Lemack, Peter"/>
      </t:Event>
      <t:Event id="{7A72AAE0-B7BE-48E1-BDC9-5DF745F3B833}" time="2024-06-03T19:41:33.526Z">
        <t:Attribution userId="S::eingbar@appgeo.com::616b6c14-5a60-4390-be0c-20d7cde9cc89" userProvider="AD" userName="Ingbar, Eric"/>
        <t:Anchor>
          <t:Comment id="721338497"/>
        </t:Anchor>
        <t:SetTitle title="@Lemack, Peter - can you double check the edit version of the Smartshee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705AC148F3042B55C353E172CCEC9" ma:contentTypeVersion="15" ma:contentTypeDescription="Create a new document." ma:contentTypeScope="" ma:versionID="37a120530591c079f20a4e4ce9152928">
  <xsd:schema xmlns:xsd="http://www.w3.org/2001/XMLSchema" xmlns:xs="http://www.w3.org/2001/XMLSchema" xmlns:p="http://schemas.microsoft.com/office/2006/metadata/properties" xmlns:ns2="be4506ec-7003-4a06-bd41-3636298036fb" xmlns:ns3="c4b8c1a6-cb6a-47d9-bf8e-24ddfcdf154d" targetNamespace="http://schemas.microsoft.com/office/2006/metadata/properties" ma:root="true" ma:fieldsID="08bb2ef1d5784263062d5092dea84b93" ns2:_="" ns3:_="">
    <xsd:import namespace="be4506ec-7003-4a06-bd41-3636298036fb"/>
    <xsd:import namespace="c4b8c1a6-cb6a-47d9-bf8e-24ddfcdf15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FolderPat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506ec-7003-4a06-bd41-363629803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92fdc4-b179-40a0-8c3d-e7f37e9f87d7"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FolderPath" ma:index="20" nillable="true" ma:displayName="FolderPath" ma:internalName="FolderPath">
      <xsd:simpleType>
        <xsd:restriction base="dms:Text">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8c1a6-cb6a-47d9-bf8e-24ddfcdf15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Path xmlns="be4506ec-7003-4a06-bd41-3636298036fb">Shared Documents/AppGeo Division/Knowledge/Templates/Word Templates/</FolderPath>
    <lcf76f155ced4ddcb4097134ff3c332f xmlns="be4506ec-7003-4a06-bd41-3636298036fb">
      <Terms xmlns="http://schemas.microsoft.com/office/infopath/2007/PartnerControls"/>
    </lcf76f155ced4ddcb4097134ff3c332f>
    <SharedWithUsers xmlns="c4b8c1a6-cb6a-47d9-bf8e-24ddfcdf154d">
      <UserInfo>
        <DisplayName>Adams, Brad</DisplayName>
        <AccountId>2789</AccountId>
        <AccountType/>
      </UserInfo>
      <UserInfo>
        <DisplayName>Lemack, Peter</DisplayName>
        <AccountId>128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4E76-C4FB-460E-AE96-61BD473F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506ec-7003-4a06-bd41-3636298036fb"/>
    <ds:schemaRef ds:uri="c4b8c1a6-cb6a-47d9-bf8e-24ddfcdf1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E830E-F256-4154-B1B1-7AFCE52310A1}">
  <ds:schemaRefs>
    <ds:schemaRef ds:uri="http://schemas.microsoft.com/office/2006/metadata/properties"/>
    <ds:schemaRef ds:uri="http://schemas.microsoft.com/office/infopath/2007/PartnerControls"/>
    <ds:schemaRef ds:uri="be4506ec-7003-4a06-bd41-3636298036fb"/>
    <ds:schemaRef ds:uri="c4b8c1a6-cb6a-47d9-bf8e-24ddfcdf154d"/>
  </ds:schemaRefs>
</ds:datastoreItem>
</file>

<file path=customXml/itemProps3.xml><?xml version="1.0" encoding="utf-8"?>
<ds:datastoreItem xmlns:ds="http://schemas.openxmlformats.org/officeDocument/2006/customXml" ds:itemID="{8F0386EC-13A4-436D-87BD-02CF206D2A8D}">
  <ds:schemaRefs>
    <ds:schemaRef ds:uri="http://schemas.microsoft.com/sharepoint/v3/contenttype/forms"/>
  </ds:schemaRefs>
</ds:datastoreItem>
</file>

<file path=customXml/itemProps4.xml><?xml version="1.0" encoding="utf-8"?>
<ds:datastoreItem xmlns:ds="http://schemas.openxmlformats.org/officeDocument/2006/customXml" ds:itemID="{BF696572-DEF4-4A02-BB9A-77F8A250436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105</TotalTime>
  <Pages>20</Pages>
  <Words>8242</Words>
  <Characters>46983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55115</CharactersWithSpaces>
  <SharedDoc>false</SharedDoc>
  <HLinks>
    <vt:vector size="150" baseType="variant">
      <vt:variant>
        <vt:i4>6553662</vt:i4>
      </vt:variant>
      <vt:variant>
        <vt:i4>153</vt:i4>
      </vt:variant>
      <vt:variant>
        <vt:i4>0</vt:i4>
      </vt:variant>
      <vt:variant>
        <vt:i4>5</vt:i4>
      </vt:variant>
      <vt:variant>
        <vt:lpwstr>https://app.smartsheet.com/b/publish?EQBCT=910dc027509442248962551b32e6f72c</vt:lpwstr>
      </vt:variant>
      <vt:variant>
        <vt:lpwstr/>
      </vt:variant>
      <vt:variant>
        <vt:i4>8323174</vt:i4>
      </vt:variant>
      <vt:variant>
        <vt:i4>141</vt:i4>
      </vt:variant>
      <vt:variant>
        <vt:i4>0</vt:i4>
      </vt:variant>
      <vt:variant>
        <vt:i4>5</vt:i4>
      </vt:variant>
      <vt:variant>
        <vt:lpwstr>https://www.govtech.com/cdg/digital-states/digital-states-survey-2022-results-announced</vt:lpwstr>
      </vt:variant>
      <vt:variant>
        <vt:lpwstr/>
      </vt:variant>
      <vt:variant>
        <vt:i4>983048</vt:i4>
      </vt:variant>
      <vt:variant>
        <vt:i4>138</vt:i4>
      </vt:variant>
      <vt:variant>
        <vt:i4>0</vt:i4>
      </vt:variant>
      <vt:variant>
        <vt:i4>5</vt:i4>
      </vt:variant>
      <vt:variant>
        <vt:lpwstr>https://www.mass.gov/eotss-policies-standards-and-guidelines</vt:lpwstr>
      </vt:variant>
      <vt:variant>
        <vt:lpwstr/>
      </vt:variant>
      <vt:variant>
        <vt:i4>8323126</vt:i4>
      </vt:variant>
      <vt:variant>
        <vt:i4>126</vt:i4>
      </vt:variant>
      <vt:variant>
        <vt:i4>0</vt:i4>
      </vt:variant>
      <vt:variant>
        <vt:i4>5</vt:i4>
      </vt:variant>
      <vt:variant>
        <vt:lpwstr>https://malegislature.gov/Laws/GeneralLaws/PartI/TitleII/Chapter7D/Section5</vt:lpwstr>
      </vt:variant>
      <vt:variant>
        <vt:lpwstr/>
      </vt:variant>
      <vt:variant>
        <vt:i4>1703991</vt:i4>
      </vt:variant>
      <vt:variant>
        <vt:i4>119</vt:i4>
      </vt:variant>
      <vt:variant>
        <vt:i4>0</vt:i4>
      </vt:variant>
      <vt:variant>
        <vt:i4>5</vt:i4>
      </vt:variant>
      <vt:variant>
        <vt:lpwstr/>
      </vt:variant>
      <vt:variant>
        <vt:lpwstr>_Toc170576198</vt:lpwstr>
      </vt:variant>
      <vt:variant>
        <vt:i4>1703991</vt:i4>
      </vt:variant>
      <vt:variant>
        <vt:i4>113</vt:i4>
      </vt:variant>
      <vt:variant>
        <vt:i4>0</vt:i4>
      </vt:variant>
      <vt:variant>
        <vt:i4>5</vt:i4>
      </vt:variant>
      <vt:variant>
        <vt:lpwstr/>
      </vt:variant>
      <vt:variant>
        <vt:lpwstr>_Toc170576197</vt:lpwstr>
      </vt:variant>
      <vt:variant>
        <vt:i4>1703991</vt:i4>
      </vt:variant>
      <vt:variant>
        <vt:i4>107</vt:i4>
      </vt:variant>
      <vt:variant>
        <vt:i4>0</vt:i4>
      </vt:variant>
      <vt:variant>
        <vt:i4>5</vt:i4>
      </vt:variant>
      <vt:variant>
        <vt:lpwstr/>
      </vt:variant>
      <vt:variant>
        <vt:lpwstr>_Toc170576196</vt:lpwstr>
      </vt:variant>
      <vt:variant>
        <vt:i4>1703991</vt:i4>
      </vt:variant>
      <vt:variant>
        <vt:i4>101</vt:i4>
      </vt:variant>
      <vt:variant>
        <vt:i4>0</vt:i4>
      </vt:variant>
      <vt:variant>
        <vt:i4>5</vt:i4>
      </vt:variant>
      <vt:variant>
        <vt:lpwstr/>
      </vt:variant>
      <vt:variant>
        <vt:lpwstr>_Toc170576195</vt:lpwstr>
      </vt:variant>
      <vt:variant>
        <vt:i4>1703991</vt:i4>
      </vt:variant>
      <vt:variant>
        <vt:i4>95</vt:i4>
      </vt:variant>
      <vt:variant>
        <vt:i4>0</vt:i4>
      </vt:variant>
      <vt:variant>
        <vt:i4>5</vt:i4>
      </vt:variant>
      <vt:variant>
        <vt:lpwstr/>
      </vt:variant>
      <vt:variant>
        <vt:lpwstr>_Toc170576194</vt:lpwstr>
      </vt:variant>
      <vt:variant>
        <vt:i4>1703991</vt:i4>
      </vt:variant>
      <vt:variant>
        <vt:i4>89</vt:i4>
      </vt:variant>
      <vt:variant>
        <vt:i4>0</vt:i4>
      </vt:variant>
      <vt:variant>
        <vt:i4>5</vt:i4>
      </vt:variant>
      <vt:variant>
        <vt:lpwstr/>
      </vt:variant>
      <vt:variant>
        <vt:lpwstr>_Toc170576193</vt:lpwstr>
      </vt:variant>
      <vt:variant>
        <vt:i4>1703991</vt:i4>
      </vt:variant>
      <vt:variant>
        <vt:i4>83</vt:i4>
      </vt:variant>
      <vt:variant>
        <vt:i4>0</vt:i4>
      </vt:variant>
      <vt:variant>
        <vt:i4>5</vt:i4>
      </vt:variant>
      <vt:variant>
        <vt:lpwstr/>
      </vt:variant>
      <vt:variant>
        <vt:lpwstr>_Toc170576192</vt:lpwstr>
      </vt:variant>
      <vt:variant>
        <vt:i4>1703991</vt:i4>
      </vt:variant>
      <vt:variant>
        <vt:i4>77</vt:i4>
      </vt:variant>
      <vt:variant>
        <vt:i4>0</vt:i4>
      </vt:variant>
      <vt:variant>
        <vt:i4>5</vt:i4>
      </vt:variant>
      <vt:variant>
        <vt:lpwstr/>
      </vt:variant>
      <vt:variant>
        <vt:lpwstr>_Toc170576191</vt:lpwstr>
      </vt:variant>
      <vt:variant>
        <vt:i4>1703991</vt:i4>
      </vt:variant>
      <vt:variant>
        <vt:i4>71</vt:i4>
      </vt:variant>
      <vt:variant>
        <vt:i4>0</vt:i4>
      </vt:variant>
      <vt:variant>
        <vt:i4>5</vt:i4>
      </vt:variant>
      <vt:variant>
        <vt:lpwstr/>
      </vt:variant>
      <vt:variant>
        <vt:lpwstr>_Toc170576190</vt:lpwstr>
      </vt:variant>
      <vt:variant>
        <vt:i4>1769527</vt:i4>
      </vt:variant>
      <vt:variant>
        <vt:i4>65</vt:i4>
      </vt:variant>
      <vt:variant>
        <vt:i4>0</vt:i4>
      </vt:variant>
      <vt:variant>
        <vt:i4>5</vt:i4>
      </vt:variant>
      <vt:variant>
        <vt:lpwstr/>
      </vt:variant>
      <vt:variant>
        <vt:lpwstr>_Toc170576189</vt:lpwstr>
      </vt:variant>
      <vt:variant>
        <vt:i4>1769527</vt:i4>
      </vt:variant>
      <vt:variant>
        <vt:i4>59</vt:i4>
      </vt:variant>
      <vt:variant>
        <vt:i4>0</vt:i4>
      </vt:variant>
      <vt:variant>
        <vt:i4>5</vt:i4>
      </vt:variant>
      <vt:variant>
        <vt:lpwstr/>
      </vt:variant>
      <vt:variant>
        <vt:lpwstr>_Toc170576188</vt:lpwstr>
      </vt:variant>
      <vt:variant>
        <vt:i4>1769527</vt:i4>
      </vt:variant>
      <vt:variant>
        <vt:i4>53</vt:i4>
      </vt:variant>
      <vt:variant>
        <vt:i4>0</vt:i4>
      </vt:variant>
      <vt:variant>
        <vt:i4>5</vt:i4>
      </vt:variant>
      <vt:variant>
        <vt:lpwstr/>
      </vt:variant>
      <vt:variant>
        <vt:lpwstr>_Toc170576187</vt:lpwstr>
      </vt:variant>
      <vt:variant>
        <vt:i4>1769527</vt:i4>
      </vt:variant>
      <vt:variant>
        <vt:i4>47</vt:i4>
      </vt:variant>
      <vt:variant>
        <vt:i4>0</vt:i4>
      </vt:variant>
      <vt:variant>
        <vt:i4>5</vt:i4>
      </vt:variant>
      <vt:variant>
        <vt:lpwstr/>
      </vt:variant>
      <vt:variant>
        <vt:lpwstr>_Toc170576186</vt:lpwstr>
      </vt:variant>
      <vt:variant>
        <vt:i4>1769527</vt:i4>
      </vt:variant>
      <vt:variant>
        <vt:i4>41</vt:i4>
      </vt:variant>
      <vt:variant>
        <vt:i4>0</vt:i4>
      </vt:variant>
      <vt:variant>
        <vt:i4>5</vt:i4>
      </vt:variant>
      <vt:variant>
        <vt:lpwstr/>
      </vt:variant>
      <vt:variant>
        <vt:lpwstr>_Toc170576185</vt:lpwstr>
      </vt:variant>
      <vt:variant>
        <vt:i4>1769527</vt:i4>
      </vt:variant>
      <vt:variant>
        <vt:i4>35</vt:i4>
      </vt:variant>
      <vt:variant>
        <vt:i4>0</vt:i4>
      </vt:variant>
      <vt:variant>
        <vt:i4>5</vt:i4>
      </vt:variant>
      <vt:variant>
        <vt:lpwstr/>
      </vt:variant>
      <vt:variant>
        <vt:lpwstr>_Toc170576184</vt:lpwstr>
      </vt:variant>
      <vt:variant>
        <vt:i4>1769527</vt:i4>
      </vt:variant>
      <vt:variant>
        <vt:i4>29</vt:i4>
      </vt:variant>
      <vt:variant>
        <vt:i4>0</vt:i4>
      </vt:variant>
      <vt:variant>
        <vt:i4>5</vt:i4>
      </vt:variant>
      <vt:variant>
        <vt:lpwstr/>
      </vt:variant>
      <vt:variant>
        <vt:lpwstr>_Toc170576183</vt:lpwstr>
      </vt:variant>
      <vt:variant>
        <vt:i4>1769527</vt:i4>
      </vt:variant>
      <vt:variant>
        <vt:i4>23</vt:i4>
      </vt:variant>
      <vt:variant>
        <vt:i4>0</vt:i4>
      </vt:variant>
      <vt:variant>
        <vt:i4>5</vt:i4>
      </vt:variant>
      <vt:variant>
        <vt:lpwstr/>
      </vt:variant>
      <vt:variant>
        <vt:lpwstr>_Toc170576182</vt:lpwstr>
      </vt:variant>
      <vt:variant>
        <vt:i4>1769527</vt:i4>
      </vt:variant>
      <vt:variant>
        <vt:i4>17</vt:i4>
      </vt:variant>
      <vt:variant>
        <vt:i4>0</vt:i4>
      </vt:variant>
      <vt:variant>
        <vt:i4>5</vt:i4>
      </vt:variant>
      <vt:variant>
        <vt:lpwstr/>
      </vt:variant>
      <vt:variant>
        <vt:lpwstr>_Toc170576181</vt:lpwstr>
      </vt:variant>
      <vt:variant>
        <vt:i4>1769527</vt:i4>
      </vt:variant>
      <vt:variant>
        <vt:i4>11</vt:i4>
      </vt:variant>
      <vt:variant>
        <vt:i4>0</vt:i4>
      </vt:variant>
      <vt:variant>
        <vt:i4>5</vt:i4>
      </vt:variant>
      <vt:variant>
        <vt:lpwstr/>
      </vt:variant>
      <vt:variant>
        <vt:lpwstr>_Toc170576180</vt:lpwstr>
      </vt:variant>
      <vt:variant>
        <vt:i4>1310775</vt:i4>
      </vt:variant>
      <vt:variant>
        <vt:i4>5</vt:i4>
      </vt:variant>
      <vt:variant>
        <vt:i4>0</vt:i4>
      </vt:variant>
      <vt:variant>
        <vt:i4>5</vt:i4>
      </vt:variant>
      <vt:variant>
        <vt:lpwstr/>
      </vt:variant>
      <vt:variant>
        <vt:lpwstr>_Toc170576179</vt:lpwstr>
      </vt:variant>
      <vt:variant>
        <vt:i4>3735648</vt:i4>
      </vt:variant>
      <vt:variant>
        <vt:i4>0</vt:i4>
      </vt:variant>
      <vt:variant>
        <vt:i4>0</vt:i4>
      </vt:variant>
      <vt:variant>
        <vt:i4>5</vt:i4>
      </vt:variant>
      <vt:variant>
        <vt:lpwstr>http://www.sanborn.com/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Lemack</dc:creator>
  <cp:keywords/>
  <cp:lastModifiedBy>Smith, Cyril (EOTSS)</cp:lastModifiedBy>
  <cp:revision>6</cp:revision>
  <cp:lastPrinted>2024-07-01T19:30:00Z</cp:lastPrinted>
  <dcterms:created xsi:type="dcterms:W3CDTF">2025-04-09T01:05:00Z</dcterms:created>
  <dcterms:modified xsi:type="dcterms:W3CDTF">2025-04-23T17:48:00Z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0x010100418705AC148F3042B55C353E172CCEC9</vt:lpwstr>
  </property>
  <property fmtid="{D5CDD505-2E9C-101B-9397-08002B2CF9AE}" pid="3" name="MediaServiceImageTags">
    <vt:lpwstr/>
  </property>
  <property fmtid="{D5CDD505-2E9C-101B-9397-08002B2CF9AE}" pid="4" name="MSIP_Label_73f05394-d1f3-4922-9f89-39bd42bbbf32_Enabled">
    <vt:lpwstr>true</vt:lpwstr>
  </property>
  <property fmtid="{D5CDD505-2E9C-101B-9397-08002B2CF9AE}" pid="5" name="MSIP_Label_73f05394-d1f3-4922-9f89-39bd42bbbf32_SetDate">
    <vt:lpwstr>2023-06-26T20:14:45Z</vt:lpwstr>
  </property>
  <property fmtid="{D5CDD505-2E9C-101B-9397-08002B2CF9AE}" pid="6" name="MSIP_Label_73f05394-d1f3-4922-9f89-39bd42bbbf32_Method">
    <vt:lpwstr>Standard</vt:lpwstr>
  </property>
  <property fmtid="{D5CDD505-2E9C-101B-9397-08002B2CF9AE}" pid="7" name="MSIP_Label_73f05394-d1f3-4922-9f89-39bd42bbbf32_Name">
    <vt:lpwstr>defa4170-0d19-0005-0003-bc88714345d2</vt:lpwstr>
  </property>
  <property fmtid="{D5CDD505-2E9C-101B-9397-08002B2CF9AE}" pid="8" name="MSIP_Label_73f05394-d1f3-4922-9f89-39bd42bbbf32_SiteId">
    <vt:lpwstr>d5d2805a-75f6-4aa8-bc59-31dc5123e9f3</vt:lpwstr>
  </property>
  <property fmtid="{D5CDD505-2E9C-101B-9397-08002B2CF9AE}" pid="9" name="MSIP_Label_73f05394-d1f3-4922-9f89-39bd42bbbf32_ActionId">
    <vt:lpwstr>ce990d7a-2adc-4971-9cb0-7cbbdf84009b</vt:lpwstr>
  </property>
  <property fmtid="{D5CDD505-2E9C-101B-9397-08002B2CF9AE}" pid="10" name="MSIP_Label_73f05394-d1f3-4922-9f89-39bd42bbbf32_ContentBits">
    <vt:lpwstr>0</vt:lpwstr>
  </property>
  <property fmtid="{D5CDD505-2E9C-101B-9397-08002B2CF9AE}" pid="11" name="GrammarlyDocumentId">
    <vt:lpwstr>da7b100d3e9d18225e0726561d52d307b61d624b19a44070e87cba0ed0015a8e</vt:lpwstr>
  </property>
</Properties>
</file>