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FB35F" w14:textId="66727F50" w:rsidR="006B12AD" w:rsidRPr="00C00044" w:rsidRDefault="006B12AD" w:rsidP="00412286">
      <w:pPr>
        <w:tabs>
          <w:tab w:val="left" w:pos="3330"/>
        </w:tabs>
        <w:spacing w:after="0" w:line="240" w:lineRule="auto"/>
        <w:contextualSpacing/>
        <w:rPr>
          <w:rFonts w:ascii="Times New Roman" w:hAnsi="Times New Roman" w:cs="Times New Roman"/>
          <w:b/>
          <w:bCs/>
        </w:rPr>
      </w:pPr>
      <w:r w:rsidRPr="00C00044">
        <w:rPr>
          <w:rFonts w:ascii="Times New Roman" w:hAnsi="Times New Roman" w:cs="Times New Roman"/>
          <w:b/>
          <w:bCs/>
        </w:rPr>
        <w:tab/>
      </w:r>
    </w:p>
    <w:p w14:paraId="6A1F762E" w14:textId="5405A457" w:rsidR="00150EBC" w:rsidRPr="00C00044" w:rsidRDefault="00150EBC" w:rsidP="00412286">
      <w:pPr>
        <w:tabs>
          <w:tab w:val="left" w:pos="3330"/>
        </w:tabs>
        <w:spacing w:after="0" w:line="240" w:lineRule="auto"/>
        <w:contextualSpacing/>
        <w:rPr>
          <w:rFonts w:ascii="Times New Roman" w:hAnsi="Times New Roman" w:cs="Times New Roman"/>
          <w:b/>
          <w:bCs/>
        </w:rPr>
      </w:pPr>
      <w:r w:rsidRPr="00C00044">
        <w:rPr>
          <w:rFonts w:ascii="Times New Roman" w:hAnsi="Times New Roman" w:cs="Times New Roman"/>
          <w:noProof/>
        </w:rPr>
        <w:drawing>
          <wp:inline distT="0" distB="0" distL="0" distR="0" wp14:anchorId="777E9171" wp14:editId="0CAAD9F8">
            <wp:extent cx="2553335" cy="501015"/>
            <wp:effectExtent l="0" t="0" r="0" b="0"/>
            <wp:docPr id="1" name="Picture 1" descr="Organization Banner">
              <a:extLst xmlns:a="http://schemas.openxmlformats.org/drawingml/2006/main">
                <a:ext uri="{FF2B5EF4-FFF2-40B4-BE49-F238E27FC236}">
                  <a16:creationId xmlns:a16="http://schemas.microsoft.com/office/drawing/2014/main" id="{E4406463-BFC4-4EAB-AC72-04F0B59E9510}"/>
                </a:ext>
              </a:extLst>
            </wp:docPr>
            <wp:cNvGraphicFramePr/>
            <a:graphic xmlns:a="http://schemas.openxmlformats.org/drawingml/2006/main">
              <a:graphicData uri="http://schemas.openxmlformats.org/drawingml/2006/picture">
                <pic:pic xmlns:pic="http://schemas.openxmlformats.org/drawingml/2006/picture">
                  <pic:nvPicPr>
                    <pic:cNvPr id="1" name="Picture 1" descr="Organization Bann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3335" cy="501015"/>
                    </a:xfrm>
                    <a:prstGeom prst="rect">
                      <a:avLst/>
                    </a:prstGeom>
                  </pic:spPr>
                </pic:pic>
              </a:graphicData>
            </a:graphic>
          </wp:inline>
        </w:drawing>
      </w:r>
    </w:p>
    <w:p w14:paraId="1C747450" w14:textId="77777777" w:rsidR="00A43D80" w:rsidRDefault="00A43D80" w:rsidP="00412286">
      <w:pPr>
        <w:spacing w:after="0" w:line="240" w:lineRule="auto"/>
        <w:contextualSpacing/>
        <w:rPr>
          <w:rFonts w:ascii="Times New Roman" w:hAnsi="Times New Roman" w:cs="Times New Roman"/>
        </w:rPr>
      </w:pPr>
    </w:p>
    <w:p w14:paraId="366C1DCD" w14:textId="27C3C54A" w:rsidR="00DD5A9B" w:rsidRPr="00C00044" w:rsidRDefault="00DD5A9B" w:rsidP="00412286">
      <w:pPr>
        <w:spacing w:after="0" w:line="240" w:lineRule="auto"/>
        <w:contextualSpacing/>
        <w:rPr>
          <w:rFonts w:ascii="Times New Roman" w:hAnsi="Times New Roman" w:cs="Times New Roman"/>
        </w:rPr>
      </w:pPr>
      <w:r w:rsidRPr="00C00044">
        <w:rPr>
          <w:rFonts w:ascii="Times New Roman" w:hAnsi="Times New Roman" w:cs="Times New Roman"/>
        </w:rPr>
        <w:t>BY ELECTRONIC MAIL</w:t>
      </w:r>
    </w:p>
    <w:p w14:paraId="6CC01ED5" w14:textId="77777777" w:rsidR="00DD5A9B" w:rsidRPr="00C00044" w:rsidRDefault="00DD5A9B" w:rsidP="00412286">
      <w:pPr>
        <w:spacing w:after="0" w:line="240" w:lineRule="auto"/>
        <w:contextualSpacing/>
        <w:rPr>
          <w:rFonts w:ascii="Times New Roman" w:hAnsi="Times New Roman" w:cs="Times New Roman"/>
        </w:rPr>
      </w:pPr>
    </w:p>
    <w:p w14:paraId="2C11E512" w14:textId="77777777" w:rsidR="00387FB3" w:rsidRDefault="00387FB3" w:rsidP="00412286">
      <w:pPr>
        <w:spacing w:after="0" w:line="240" w:lineRule="auto"/>
        <w:contextualSpacing/>
        <w:rPr>
          <w:rFonts w:ascii="Times New Roman" w:hAnsi="Times New Roman" w:cs="Times New Roman"/>
        </w:rPr>
      </w:pPr>
    </w:p>
    <w:p w14:paraId="216BB7A9" w14:textId="606196B7" w:rsidR="00DD5A9B" w:rsidRDefault="00CD66A5" w:rsidP="00412286">
      <w:pPr>
        <w:spacing w:after="0" w:line="240" w:lineRule="auto"/>
        <w:contextualSpacing/>
        <w:rPr>
          <w:rFonts w:ascii="Times New Roman" w:hAnsi="Times New Roman" w:cs="Times New Roman"/>
        </w:rPr>
      </w:pPr>
      <w:r>
        <w:rPr>
          <w:rFonts w:ascii="Times New Roman" w:hAnsi="Times New Roman" w:cs="Times New Roman"/>
        </w:rPr>
        <w:t>July 27, 2026</w:t>
      </w:r>
    </w:p>
    <w:p w14:paraId="42324670" w14:textId="77777777" w:rsidR="00CD66A5" w:rsidRDefault="00CD66A5" w:rsidP="00412286">
      <w:pPr>
        <w:spacing w:after="0" w:line="240" w:lineRule="auto"/>
        <w:contextualSpacing/>
        <w:rPr>
          <w:rFonts w:ascii="Times New Roman" w:hAnsi="Times New Roman" w:cs="Times New Roman"/>
        </w:rPr>
      </w:pPr>
    </w:p>
    <w:p w14:paraId="6B9FB8CF" w14:textId="0FBB9F56" w:rsidR="00CD66A5" w:rsidRDefault="00CD66A5" w:rsidP="00412286">
      <w:pPr>
        <w:spacing w:after="0" w:line="240" w:lineRule="auto"/>
        <w:contextualSpacing/>
        <w:rPr>
          <w:rFonts w:ascii="Times New Roman" w:hAnsi="Times New Roman" w:cs="Times New Roman"/>
        </w:rPr>
      </w:pPr>
      <w:r>
        <w:rPr>
          <w:rFonts w:ascii="Times New Roman" w:hAnsi="Times New Roman" w:cs="Times New Roman"/>
        </w:rPr>
        <w:t>Mr. William Anderson</w:t>
      </w:r>
    </w:p>
    <w:p w14:paraId="09432F49" w14:textId="7E6DD6B3" w:rsidR="00CD66A5" w:rsidRDefault="00CD66A5" w:rsidP="00412286">
      <w:pPr>
        <w:spacing w:after="0" w:line="240" w:lineRule="auto"/>
        <w:contextualSpacing/>
        <w:rPr>
          <w:rFonts w:ascii="Times New Roman" w:hAnsi="Times New Roman" w:cs="Times New Roman"/>
        </w:rPr>
      </w:pPr>
      <w:r>
        <w:rPr>
          <w:rFonts w:ascii="Times New Roman" w:hAnsi="Times New Roman" w:cs="Times New Roman"/>
        </w:rPr>
        <w:t>Office of the General Counsel</w:t>
      </w:r>
    </w:p>
    <w:p w14:paraId="40E9101C" w14:textId="1693700B" w:rsidR="00CD66A5" w:rsidRDefault="00CD66A5" w:rsidP="00412286">
      <w:pPr>
        <w:spacing w:after="0" w:line="240" w:lineRule="auto"/>
        <w:contextualSpacing/>
        <w:rPr>
          <w:rFonts w:ascii="Times New Roman" w:hAnsi="Times New Roman" w:cs="Times New Roman"/>
        </w:rPr>
      </w:pPr>
      <w:r>
        <w:rPr>
          <w:rFonts w:ascii="Times New Roman" w:hAnsi="Times New Roman" w:cs="Times New Roman"/>
        </w:rPr>
        <w:t>Department of Public Health</w:t>
      </w:r>
    </w:p>
    <w:p w14:paraId="21692FAA" w14:textId="224432B4" w:rsidR="00CD66A5" w:rsidRDefault="00791A66" w:rsidP="00412286">
      <w:pPr>
        <w:spacing w:after="0" w:line="240" w:lineRule="auto"/>
        <w:contextualSpacing/>
        <w:rPr>
          <w:rFonts w:ascii="Times New Roman" w:hAnsi="Times New Roman" w:cs="Times New Roman"/>
        </w:rPr>
      </w:pPr>
      <w:r>
        <w:rPr>
          <w:rFonts w:ascii="Times New Roman" w:hAnsi="Times New Roman" w:cs="Times New Roman"/>
        </w:rPr>
        <w:t>250 Washington Street</w:t>
      </w:r>
    </w:p>
    <w:p w14:paraId="25B48DB7" w14:textId="6F78B2FA" w:rsidR="00C44AF9" w:rsidRPr="00C00044" w:rsidRDefault="00C44AF9" w:rsidP="00412286">
      <w:pPr>
        <w:spacing w:after="0" w:line="240" w:lineRule="auto"/>
        <w:contextualSpacing/>
        <w:rPr>
          <w:rFonts w:ascii="Times New Roman" w:hAnsi="Times New Roman" w:cs="Times New Roman"/>
        </w:rPr>
      </w:pPr>
      <w:r>
        <w:rPr>
          <w:rFonts w:ascii="Times New Roman" w:hAnsi="Times New Roman" w:cs="Times New Roman"/>
        </w:rPr>
        <w:t>Boston, MA 02108</w:t>
      </w:r>
    </w:p>
    <w:p w14:paraId="3C717F9F" w14:textId="77777777" w:rsidR="00DD5A9B" w:rsidRPr="00C00044" w:rsidRDefault="00DD5A9B" w:rsidP="00412286">
      <w:pPr>
        <w:spacing w:after="0" w:line="240" w:lineRule="auto"/>
        <w:contextualSpacing/>
        <w:rPr>
          <w:rFonts w:ascii="Times New Roman" w:hAnsi="Times New Roman" w:cs="Times New Roman"/>
        </w:rPr>
      </w:pPr>
    </w:p>
    <w:p w14:paraId="48427017" w14:textId="77777777" w:rsidR="00C44AF9" w:rsidRDefault="00C44AF9" w:rsidP="00412286">
      <w:pPr>
        <w:spacing w:after="0" w:line="240" w:lineRule="auto"/>
        <w:contextualSpacing/>
        <w:rPr>
          <w:rFonts w:ascii="Times New Roman" w:hAnsi="Times New Roman" w:cs="Times New Roman"/>
        </w:rPr>
      </w:pPr>
    </w:p>
    <w:p w14:paraId="476C3D2D" w14:textId="54E09F0C" w:rsidR="00CF13D1" w:rsidRPr="00CF13D1" w:rsidRDefault="00CF13D1" w:rsidP="00412286">
      <w:pPr>
        <w:spacing w:after="0" w:line="240" w:lineRule="auto"/>
        <w:contextualSpacing/>
        <w:rPr>
          <w:rFonts w:ascii="Times New Roman" w:hAnsi="Times New Roman" w:cs="Times New Roman"/>
        </w:rPr>
      </w:pPr>
      <w:r>
        <w:rPr>
          <w:rFonts w:ascii="Times New Roman" w:hAnsi="Times New Roman" w:cs="Times New Roman"/>
        </w:rPr>
        <w:t>Dear M</w:t>
      </w:r>
      <w:r w:rsidR="00791A66">
        <w:rPr>
          <w:rFonts w:ascii="Times New Roman" w:hAnsi="Times New Roman" w:cs="Times New Roman"/>
        </w:rPr>
        <w:t>r. Anderson</w:t>
      </w:r>
      <w:r>
        <w:rPr>
          <w:rFonts w:ascii="Times New Roman" w:hAnsi="Times New Roman" w:cs="Times New Roman"/>
        </w:rPr>
        <w:t>:</w:t>
      </w:r>
    </w:p>
    <w:p w14:paraId="7BDEF1B2" w14:textId="77777777" w:rsidR="00A43D80" w:rsidRDefault="00A43D80" w:rsidP="00412286">
      <w:pPr>
        <w:spacing w:after="0" w:line="240" w:lineRule="auto"/>
        <w:contextualSpacing/>
        <w:rPr>
          <w:rFonts w:ascii="Times New Roman" w:hAnsi="Times New Roman" w:cs="Times New Roman"/>
        </w:rPr>
      </w:pPr>
    </w:p>
    <w:p w14:paraId="78AD4D4B" w14:textId="0590941F" w:rsidR="000D67C3" w:rsidRDefault="007F7FED" w:rsidP="00412286">
      <w:pPr>
        <w:spacing w:after="0" w:line="240" w:lineRule="auto"/>
        <w:contextualSpacing/>
        <w:rPr>
          <w:rFonts w:ascii="Times New Roman" w:hAnsi="Times New Roman" w:cs="Times New Roman"/>
        </w:rPr>
      </w:pPr>
      <w:r w:rsidRPr="00F752E0">
        <w:rPr>
          <w:rFonts w:ascii="Times New Roman" w:hAnsi="Times New Roman" w:cs="Times New Roman"/>
        </w:rPr>
        <w:t>The Massachusetts Health &amp; Hospital Association (MHA), on behalf of its member hospitals</w:t>
      </w:r>
      <w:r w:rsidR="00387FB3" w:rsidRPr="00F752E0">
        <w:rPr>
          <w:rFonts w:ascii="Times New Roman" w:hAnsi="Times New Roman" w:cs="Times New Roman"/>
        </w:rPr>
        <w:t xml:space="preserve"> </w:t>
      </w:r>
      <w:r w:rsidR="00CC7358" w:rsidRPr="00F752E0">
        <w:rPr>
          <w:rFonts w:ascii="Times New Roman" w:hAnsi="Times New Roman" w:cs="Times New Roman"/>
        </w:rPr>
        <w:t>and health</w:t>
      </w:r>
      <w:r w:rsidRPr="00F752E0">
        <w:rPr>
          <w:rFonts w:ascii="Times New Roman" w:hAnsi="Times New Roman" w:cs="Times New Roman"/>
        </w:rPr>
        <w:t xml:space="preserve"> systems, physician organizations, and allied healthcare providers, appreciates the opportunity to offer testimony on </w:t>
      </w:r>
      <w:r w:rsidR="00791A66" w:rsidRPr="00F752E0">
        <w:rPr>
          <w:rFonts w:ascii="Times New Roman" w:hAnsi="Times New Roman" w:cs="Times New Roman"/>
        </w:rPr>
        <w:t>the Department</w:t>
      </w:r>
      <w:r w:rsidR="00C44AF9">
        <w:rPr>
          <w:rFonts w:ascii="Times New Roman" w:hAnsi="Times New Roman" w:cs="Times New Roman"/>
        </w:rPr>
        <w:t xml:space="preserve"> of Public Health’s (Department</w:t>
      </w:r>
      <w:r w:rsidR="00791A66" w:rsidRPr="00F752E0">
        <w:rPr>
          <w:rFonts w:ascii="Times New Roman" w:hAnsi="Times New Roman" w:cs="Times New Roman"/>
        </w:rPr>
        <w:t>’s</w:t>
      </w:r>
      <w:r w:rsidR="00C44AF9">
        <w:rPr>
          <w:rFonts w:ascii="Times New Roman" w:hAnsi="Times New Roman" w:cs="Times New Roman"/>
        </w:rPr>
        <w:t>)</w:t>
      </w:r>
      <w:r w:rsidRPr="00F752E0">
        <w:rPr>
          <w:rFonts w:ascii="Times New Roman" w:hAnsi="Times New Roman" w:cs="Times New Roman"/>
        </w:rPr>
        <w:t xml:space="preserve"> proposed </w:t>
      </w:r>
      <w:r w:rsidR="00840CC4" w:rsidRPr="00F752E0">
        <w:rPr>
          <w:rFonts w:ascii="Times New Roman" w:hAnsi="Times New Roman" w:cs="Times New Roman"/>
        </w:rPr>
        <w:t xml:space="preserve">regulations </w:t>
      </w:r>
      <w:r w:rsidR="00A523A8" w:rsidRPr="00F752E0">
        <w:rPr>
          <w:rFonts w:ascii="Times New Roman" w:hAnsi="Times New Roman" w:cs="Times New Roman"/>
        </w:rPr>
        <w:t xml:space="preserve">105 CMR 95.00: </w:t>
      </w:r>
      <w:r w:rsidR="00A523A8" w:rsidRPr="00F752E0">
        <w:rPr>
          <w:rFonts w:ascii="Times New Roman" w:hAnsi="Times New Roman" w:cs="Times New Roman"/>
          <w:i/>
          <w:iCs/>
        </w:rPr>
        <w:t>Requirements Applicable to All Health Care Facilities and Providers Licensed by the Department of Public Health</w:t>
      </w:r>
      <w:r w:rsidR="00A523A8" w:rsidRPr="00F752E0">
        <w:rPr>
          <w:rFonts w:ascii="Times New Roman" w:hAnsi="Times New Roman" w:cs="Times New Roman"/>
        </w:rPr>
        <w:t xml:space="preserve"> and 140 CMR 2.00 </w:t>
      </w:r>
      <w:r w:rsidR="00A523A8" w:rsidRPr="00F752E0">
        <w:rPr>
          <w:rFonts w:ascii="Times New Roman" w:hAnsi="Times New Roman" w:cs="Times New Roman"/>
          <w:i/>
          <w:iCs/>
        </w:rPr>
        <w:t>Requirements Applicable to All Health Care Providers Licensed by Boards Within the Department of Public Health</w:t>
      </w:r>
      <w:r w:rsidR="00A523A8" w:rsidRPr="00F752E0">
        <w:rPr>
          <w:rFonts w:ascii="Times New Roman" w:hAnsi="Times New Roman" w:cs="Times New Roman"/>
        </w:rPr>
        <w:t>. Massachusetts hospitals are</w:t>
      </w:r>
      <w:r w:rsidR="00F70D35">
        <w:rPr>
          <w:rFonts w:ascii="Times New Roman" w:hAnsi="Times New Roman" w:cs="Times New Roman"/>
        </w:rPr>
        <w:t xml:space="preserve"> s</w:t>
      </w:r>
      <w:r w:rsidR="00213FDA">
        <w:rPr>
          <w:rFonts w:ascii="Times New Roman" w:hAnsi="Times New Roman" w:cs="Times New Roman"/>
        </w:rPr>
        <w:t>trongly</w:t>
      </w:r>
      <w:r w:rsidR="00A523A8" w:rsidRPr="00F752E0">
        <w:rPr>
          <w:rFonts w:ascii="Times New Roman" w:hAnsi="Times New Roman" w:cs="Times New Roman"/>
        </w:rPr>
        <w:t xml:space="preserve"> committed to ensuring patients have access to care regardless of their ability </w:t>
      </w:r>
      <w:r w:rsidR="00A523A8" w:rsidRPr="00E56B70">
        <w:rPr>
          <w:rFonts w:ascii="Times New Roman" w:hAnsi="Times New Roman" w:cs="Times New Roman"/>
        </w:rPr>
        <w:t xml:space="preserve">to </w:t>
      </w:r>
      <w:proofErr w:type="gramStart"/>
      <w:r w:rsidR="00A523A8" w:rsidRPr="00E56B70">
        <w:rPr>
          <w:rFonts w:ascii="Times New Roman" w:hAnsi="Times New Roman" w:cs="Times New Roman"/>
        </w:rPr>
        <w:t>pay</w:t>
      </w:r>
      <w:r w:rsidR="008516F1" w:rsidRPr="00E56B70">
        <w:rPr>
          <w:rFonts w:ascii="Times New Roman" w:hAnsi="Times New Roman" w:cs="Times New Roman"/>
        </w:rPr>
        <w:t>,</w:t>
      </w:r>
      <w:r w:rsidR="00104BC5">
        <w:rPr>
          <w:rFonts w:ascii="Times New Roman" w:hAnsi="Times New Roman" w:cs="Times New Roman"/>
        </w:rPr>
        <w:t xml:space="preserve"> and</w:t>
      </w:r>
      <w:proofErr w:type="gramEnd"/>
      <w:r w:rsidR="00104BC5">
        <w:rPr>
          <w:rFonts w:ascii="Times New Roman" w:hAnsi="Times New Roman" w:cs="Times New Roman"/>
        </w:rPr>
        <w:t xml:space="preserve"> </w:t>
      </w:r>
      <w:r w:rsidR="00F2076C" w:rsidRPr="00F752E0">
        <w:rPr>
          <w:rFonts w:ascii="Times New Roman" w:hAnsi="Times New Roman" w:cs="Times New Roman"/>
        </w:rPr>
        <w:t>support</w:t>
      </w:r>
      <w:r w:rsidR="00CF3D46" w:rsidRPr="00F752E0">
        <w:rPr>
          <w:rFonts w:ascii="Times New Roman" w:hAnsi="Times New Roman" w:cs="Times New Roman"/>
        </w:rPr>
        <w:t xml:space="preserve"> the </w:t>
      </w:r>
      <w:r w:rsidR="00C44AF9">
        <w:rPr>
          <w:rFonts w:ascii="Times New Roman" w:hAnsi="Times New Roman" w:cs="Times New Roman"/>
        </w:rPr>
        <w:t xml:space="preserve">Healey-Driscoll </w:t>
      </w:r>
      <w:r w:rsidR="00CF3D46" w:rsidRPr="00F752E0">
        <w:rPr>
          <w:rFonts w:ascii="Times New Roman" w:hAnsi="Times New Roman" w:cs="Times New Roman"/>
        </w:rPr>
        <w:t>administration’s efforts to protect patients from long-term financial harm after an unexpected illness or medical emergency.</w:t>
      </w:r>
      <w:r w:rsidR="00CF3D46">
        <w:rPr>
          <w:rFonts w:ascii="Times New Roman" w:hAnsi="Times New Roman" w:cs="Times New Roman"/>
        </w:rPr>
        <w:t xml:space="preserve"> </w:t>
      </w:r>
      <w:r w:rsidR="00B66413">
        <w:rPr>
          <w:rFonts w:ascii="Times New Roman" w:hAnsi="Times New Roman" w:cs="Times New Roman"/>
        </w:rPr>
        <w:t>In ad</w:t>
      </w:r>
      <w:r w:rsidR="00323383">
        <w:rPr>
          <w:rFonts w:ascii="Times New Roman" w:hAnsi="Times New Roman" w:cs="Times New Roman"/>
        </w:rPr>
        <w:t>dition to financial im</w:t>
      </w:r>
      <w:r w:rsidR="00A82A6E">
        <w:rPr>
          <w:rFonts w:ascii="Times New Roman" w:hAnsi="Times New Roman" w:cs="Times New Roman"/>
        </w:rPr>
        <w:t xml:space="preserve">pacts, </w:t>
      </w:r>
      <w:r w:rsidR="00CA1510">
        <w:rPr>
          <w:rFonts w:ascii="Times New Roman" w:hAnsi="Times New Roman" w:cs="Times New Roman"/>
        </w:rPr>
        <w:t>t</w:t>
      </w:r>
      <w:r w:rsidR="003518DF" w:rsidRPr="003518DF">
        <w:rPr>
          <w:rFonts w:ascii="Times New Roman" w:hAnsi="Times New Roman" w:cs="Times New Roman"/>
        </w:rPr>
        <w:t xml:space="preserve">he looming threat of </w:t>
      </w:r>
      <w:r w:rsidR="0006491B" w:rsidRPr="003518DF">
        <w:rPr>
          <w:rFonts w:ascii="Times New Roman" w:hAnsi="Times New Roman" w:cs="Times New Roman"/>
        </w:rPr>
        <w:t>medical expenses</w:t>
      </w:r>
      <w:r w:rsidR="003518DF" w:rsidRPr="003518DF">
        <w:rPr>
          <w:rFonts w:ascii="Times New Roman" w:hAnsi="Times New Roman" w:cs="Times New Roman"/>
        </w:rPr>
        <w:t xml:space="preserve"> can cause patients to delay care</w:t>
      </w:r>
      <w:r w:rsidR="005152F5">
        <w:rPr>
          <w:rFonts w:ascii="Times New Roman" w:hAnsi="Times New Roman" w:cs="Times New Roman"/>
        </w:rPr>
        <w:t xml:space="preserve"> in a routine outpatient setting</w:t>
      </w:r>
      <w:r w:rsidR="00D96EB6">
        <w:rPr>
          <w:rFonts w:ascii="Times New Roman" w:hAnsi="Times New Roman" w:cs="Times New Roman"/>
        </w:rPr>
        <w:t xml:space="preserve">, consequently forcing them to </w:t>
      </w:r>
      <w:r w:rsidR="003518DF" w:rsidRPr="003518DF">
        <w:rPr>
          <w:rFonts w:ascii="Times New Roman" w:hAnsi="Times New Roman" w:cs="Times New Roman"/>
        </w:rPr>
        <w:t>access healthcare services in a</w:t>
      </w:r>
      <w:r w:rsidR="00D96EB6">
        <w:rPr>
          <w:rFonts w:ascii="Times New Roman" w:hAnsi="Times New Roman" w:cs="Times New Roman"/>
        </w:rPr>
        <w:t xml:space="preserve">n acute </w:t>
      </w:r>
      <w:r w:rsidR="003518DF" w:rsidRPr="003518DF">
        <w:rPr>
          <w:rFonts w:ascii="Times New Roman" w:hAnsi="Times New Roman" w:cs="Times New Roman"/>
        </w:rPr>
        <w:t>and</w:t>
      </w:r>
      <w:r w:rsidR="00D03197">
        <w:rPr>
          <w:rFonts w:ascii="Times New Roman" w:hAnsi="Times New Roman" w:cs="Times New Roman"/>
        </w:rPr>
        <w:t xml:space="preserve"> more</w:t>
      </w:r>
      <w:r w:rsidR="003518DF" w:rsidRPr="003518DF">
        <w:rPr>
          <w:rFonts w:ascii="Times New Roman" w:hAnsi="Times New Roman" w:cs="Times New Roman"/>
        </w:rPr>
        <w:t xml:space="preserve"> costly setting such as an emergency department. </w:t>
      </w:r>
      <w:r w:rsidR="00972216">
        <w:rPr>
          <w:rFonts w:ascii="Times New Roman" w:hAnsi="Times New Roman" w:cs="Times New Roman"/>
        </w:rPr>
        <w:t>A</w:t>
      </w:r>
      <w:r w:rsidR="00633FFA">
        <w:rPr>
          <w:rFonts w:ascii="Times New Roman" w:hAnsi="Times New Roman" w:cs="Times New Roman"/>
        </w:rPr>
        <w:t xml:space="preserve">s these regulations </w:t>
      </w:r>
      <w:r w:rsidR="006F76EE">
        <w:rPr>
          <w:rFonts w:ascii="Times New Roman" w:hAnsi="Times New Roman" w:cs="Times New Roman"/>
        </w:rPr>
        <w:t xml:space="preserve">are finalized </w:t>
      </w:r>
      <w:r w:rsidR="00633FFA">
        <w:rPr>
          <w:rFonts w:ascii="Times New Roman" w:hAnsi="Times New Roman" w:cs="Times New Roman"/>
        </w:rPr>
        <w:t>and sub-</w:t>
      </w:r>
      <w:r w:rsidR="006F76EE">
        <w:rPr>
          <w:rFonts w:ascii="Times New Roman" w:hAnsi="Times New Roman" w:cs="Times New Roman"/>
        </w:rPr>
        <w:t>regulatory</w:t>
      </w:r>
      <w:r w:rsidR="00633FFA">
        <w:rPr>
          <w:rFonts w:ascii="Times New Roman" w:hAnsi="Times New Roman" w:cs="Times New Roman"/>
        </w:rPr>
        <w:t xml:space="preserve"> guidance is issued</w:t>
      </w:r>
      <w:r w:rsidR="00E54247">
        <w:rPr>
          <w:rFonts w:ascii="Times New Roman" w:hAnsi="Times New Roman" w:cs="Times New Roman"/>
        </w:rPr>
        <w:t xml:space="preserve"> to i</w:t>
      </w:r>
      <w:r w:rsidR="00483F23">
        <w:rPr>
          <w:rFonts w:ascii="Times New Roman" w:hAnsi="Times New Roman" w:cs="Times New Roman"/>
        </w:rPr>
        <w:t>mplemen</w:t>
      </w:r>
      <w:r w:rsidR="005751F6">
        <w:rPr>
          <w:rFonts w:ascii="Times New Roman" w:hAnsi="Times New Roman" w:cs="Times New Roman"/>
        </w:rPr>
        <w:t>t the</w:t>
      </w:r>
      <w:r w:rsidR="009B434B">
        <w:rPr>
          <w:rFonts w:ascii="Times New Roman" w:hAnsi="Times New Roman" w:cs="Times New Roman"/>
        </w:rPr>
        <w:t>se impo</w:t>
      </w:r>
      <w:r w:rsidR="00786E4B">
        <w:rPr>
          <w:rFonts w:ascii="Times New Roman" w:hAnsi="Times New Roman" w:cs="Times New Roman"/>
        </w:rPr>
        <w:t>rtant patient p</w:t>
      </w:r>
      <w:r w:rsidR="00AE7065">
        <w:rPr>
          <w:rFonts w:ascii="Times New Roman" w:hAnsi="Times New Roman" w:cs="Times New Roman"/>
        </w:rPr>
        <w:t>rotectio</w:t>
      </w:r>
      <w:r w:rsidR="00753571">
        <w:rPr>
          <w:rFonts w:ascii="Times New Roman" w:hAnsi="Times New Roman" w:cs="Times New Roman"/>
        </w:rPr>
        <w:t xml:space="preserve">ns, </w:t>
      </w:r>
      <w:r w:rsidR="00C245E8">
        <w:rPr>
          <w:rFonts w:ascii="Times New Roman" w:hAnsi="Times New Roman" w:cs="Times New Roman"/>
        </w:rPr>
        <w:t xml:space="preserve">MHA </w:t>
      </w:r>
      <w:r w:rsidR="006C1D53">
        <w:rPr>
          <w:rFonts w:ascii="Times New Roman" w:hAnsi="Times New Roman" w:cs="Times New Roman"/>
        </w:rPr>
        <w:t>rec</w:t>
      </w:r>
      <w:r w:rsidR="003A594F">
        <w:rPr>
          <w:rFonts w:ascii="Times New Roman" w:hAnsi="Times New Roman" w:cs="Times New Roman"/>
        </w:rPr>
        <w:t xml:space="preserve">ommends </w:t>
      </w:r>
      <w:r w:rsidR="00D63145">
        <w:rPr>
          <w:rFonts w:ascii="Times New Roman" w:hAnsi="Times New Roman" w:cs="Times New Roman"/>
        </w:rPr>
        <w:t xml:space="preserve">that they are </w:t>
      </w:r>
      <w:r w:rsidR="00CF4637">
        <w:rPr>
          <w:rFonts w:ascii="Times New Roman" w:hAnsi="Times New Roman" w:cs="Times New Roman"/>
        </w:rPr>
        <w:t xml:space="preserve">written in a </w:t>
      </w:r>
      <w:r w:rsidR="00D03197">
        <w:rPr>
          <w:rFonts w:ascii="Times New Roman" w:hAnsi="Times New Roman" w:cs="Times New Roman"/>
        </w:rPr>
        <w:t xml:space="preserve">manner </w:t>
      </w:r>
      <w:r w:rsidR="008C2BF6">
        <w:rPr>
          <w:rFonts w:ascii="Times New Roman" w:hAnsi="Times New Roman" w:cs="Times New Roman"/>
        </w:rPr>
        <w:t xml:space="preserve">that </w:t>
      </w:r>
      <w:r w:rsidR="00D03197">
        <w:rPr>
          <w:rFonts w:ascii="Times New Roman" w:hAnsi="Times New Roman" w:cs="Times New Roman"/>
        </w:rPr>
        <w:t xml:space="preserve">accounts for both patients’ and health systems’ current financial challenges while avoiding unintended consequences that could further strain care services. </w:t>
      </w:r>
    </w:p>
    <w:p w14:paraId="31ED1FA1" w14:textId="77777777" w:rsidR="000D67C3" w:rsidRDefault="000D67C3" w:rsidP="00412286">
      <w:pPr>
        <w:spacing w:after="0" w:line="240" w:lineRule="auto"/>
        <w:contextualSpacing/>
        <w:rPr>
          <w:rFonts w:ascii="Times New Roman" w:hAnsi="Times New Roman" w:cs="Times New Roman"/>
        </w:rPr>
      </w:pPr>
    </w:p>
    <w:p w14:paraId="4813CEAF" w14:textId="5E9320FB" w:rsidR="004E5C5B" w:rsidRDefault="0050700F" w:rsidP="00412286">
      <w:pPr>
        <w:spacing w:after="0" w:line="240" w:lineRule="auto"/>
        <w:contextualSpacing/>
        <w:rPr>
          <w:rFonts w:ascii="Times New Roman" w:hAnsi="Times New Roman" w:cs="Times New Roman"/>
        </w:rPr>
      </w:pPr>
      <w:r>
        <w:rPr>
          <w:rFonts w:ascii="Times New Roman" w:hAnsi="Times New Roman" w:cs="Times New Roman"/>
        </w:rPr>
        <w:t xml:space="preserve">MHA agrees </w:t>
      </w:r>
      <w:r w:rsidR="00A92DCC">
        <w:rPr>
          <w:rFonts w:ascii="Times New Roman" w:hAnsi="Times New Roman" w:cs="Times New Roman"/>
        </w:rPr>
        <w:t xml:space="preserve">with the </w:t>
      </w:r>
      <w:r w:rsidR="00C4463E">
        <w:rPr>
          <w:rFonts w:ascii="Times New Roman" w:hAnsi="Times New Roman" w:cs="Times New Roman"/>
        </w:rPr>
        <w:t>int</w:t>
      </w:r>
      <w:r w:rsidR="00BF4A37">
        <w:rPr>
          <w:rFonts w:ascii="Times New Roman" w:hAnsi="Times New Roman" w:cs="Times New Roman"/>
        </w:rPr>
        <w:t xml:space="preserve">ent of the </w:t>
      </w:r>
      <w:r w:rsidR="004F40FE">
        <w:rPr>
          <w:rFonts w:ascii="Times New Roman" w:hAnsi="Times New Roman" w:cs="Times New Roman"/>
        </w:rPr>
        <w:t>regulati</w:t>
      </w:r>
      <w:r w:rsidR="00011EB1">
        <w:rPr>
          <w:rFonts w:ascii="Times New Roman" w:hAnsi="Times New Roman" w:cs="Times New Roman"/>
        </w:rPr>
        <w:t>on</w:t>
      </w:r>
      <w:r w:rsidR="00637206">
        <w:rPr>
          <w:rFonts w:ascii="Times New Roman" w:hAnsi="Times New Roman" w:cs="Times New Roman"/>
        </w:rPr>
        <w:t>s th</w:t>
      </w:r>
      <w:r w:rsidR="0012769D">
        <w:rPr>
          <w:rFonts w:ascii="Times New Roman" w:hAnsi="Times New Roman" w:cs="Times New Roman"/>
        </w:rPr>
        <w:t>at</w:t>
      </w:r>
      <w:r w:rsidR="00011EB1">
        <w:rPr>
          <w:rFonts w:ascii="Times New Roman" w:hAnsi="Times New Roman" w:cs="Times New Roman"/>
        </w:rPr>
        <w:t xml:space="preserve"> </w:t>
      </w:r>
      <w:r w:rsidR="00413CAC">
        <w:rPr>
          <w:rFonts w:ascii="Times New Roman" w:hAnsi="Times New Roman" w:cs="Times New Roman"/>
        </w:rPr>
        <w:t>acce</w:t>
      </w:r>
      <w:r w:rsidR="00AE6907">
        <w:rPr>
          <w:rFonts w:ascii="Times New Roman" w:hAnsi="Times New Roman" w:cs="Times New Roman"/>
        </w:rPr>
        <w:t>ss to h</w:t>
      </w:r>
      <w:r w:rsidR="003A035B">
        <w:rPr>
          <w:rFonts w:ascii="Times New Roman" w:hAnsi="Times New Roman" w:cs="Times New Roman"/>
        </w:rPr>
        <w:t>ealthcare s</w:t>
      </w:r>
      <w:r w:rsidR="00722FE9">
        <w:rPr>
          <w:rFonts w:ascii="Times New Roman" w:hAnsi="Times New Roman" w:cs="Times New Roman"/>
        </w:rPr>
        <w:t>hould not l</w:t>
      </w:r>
      <w:r w:rsidR="00BA5B39">
        <w:rPr>
          <w:rFonts w:ascii="Times New Roman" w:hAnsi="Times New Roman" w:cs="Times New Roman"/>
        </w:rPr>
        <w:t>ead</w:t>
      </w:r>
      <w:r w:rsidR="008277F4">
        <w:rPr>
          <w:rFonts w:ascii="Times New Roman" w:hAnsi="Times New Roman" w:cs="Times New Roman"/>
        </w:rPr>
        <w:t xml:space="preserve"> to harmful financial consequences for patients</w:t>
      </w:r>
      <w:r w:rsidR="00626359">
        <w:rPr>
          <w:rFonts w:ascii="Times New Roman" w:hAnsi="Times New Roman" w:cs="Times New Roman"/>
        </w:rPr>
        <w:t xml:space="preserve"> </w:t>
      </w:r>
      <w:r w:rsidR="008B38D6">
        <w:rPr>
          <w:rFonts w:ascii="Times New Roman" w:hAnsi="Times New Roman" w:cs="Times New Roman"/>
        </w:rPr>
        <w:t xml:space="preserve">when the patient </w:t>
      </w:r>
      <w:r w:rsidR="00C35189">
        <w:rPr>
          <w:rFonts w:ascii="Times New Roman" w:hAnsi="Times New Roman" w:cs="Times New Roman"/>
        </w:rPr>
        <w:t xml:space="preserve">cannot </w:t>
      </w:r>
      <w:r w:rsidR="004E68EF">
        <w:rPr>
          <w:rFonts w:ascii="Times New Roman" w:hAnsi="Times New Roman" w:cs="Times New Roman"/>
        </w:rPr>
        <w:t>reasona</w:t>
      </w:r>
      <w:r w:rsidR="003623A1">
        <w:rPr>
          <w:rFonts w:ascii="Times New Roman" w:hAnsi="Times New Roman" w:cs="Times New Roman"/>
        </w:rPr>
        <w:t xml:space="preserve">bly </w:t>
      </w:r>
      <w:r w:rsidR="00C35189">
        <w:rPr>
          <w:rFonts w:ascii="Times New Roman" w:hAnsi="Times New Roman" w:cs="Times New Roman"/>
        </w:rPr>
        <w:t>a</w:t>
      </w:r>
      <w:r w:rsidR="0073660A">
        <w:rPr>
          <w:rFonts w:ascii="Times New Roman" w:hAnsi="Times New Roman" w:cs="Times New Roman"/>
        </w:rPr>
        <w:t xml:space="preserve">fford </w:t>
      </w:r>
      <w:r w:rsidR="003101FF">
        <w:rPr>
          <w:rFonts w:ascii="Times New Roman" w:hAnsi="Times New Roman" w:cs="Times New Roman"/>
        </w:rPr>
        <w:t>care</w:t>
      </w:r>
      <w:r w:rsidR="008277F4">
        <w:rPr>
          <w:rFonts w:ascii="Times New Roman" w:hAnsi="Times New Roman" w:cs="Times New Roman"/>
        </w:rPr>
        <w:t>.</w:t>
      </w:r>
      <w:r w:rsidR="00F70BB9">
        <w:rPr>
          <w:rFonts w:ascii="Times New Roman" w:hAnsi="Times New Roman" w:cs="Times New Roman"/>
        </w:rPr>
        <w:t xml:space="preserve"> </w:t>
      </w:r>
      <w:r w:rsidR="004E5C5B">
        <w:rPr>
          <w:rFonts w:ascii="Times New Roman" w:hAnsi="Times New Roman" w:cs="Times New Roman"/>
        </w:rPr>
        <w:t xml:space="preserve">Many healthcare systems and hospitals in the </w:t>
      </w:r>
      <w:r w:rsidR="00D03197">
        <w:rPr>
          <w:rFonts w:ascii="Times New Roman" w:hAnsi="Times New Roman" w:cs="Times New Roman"/>
        </w:rPr>
        <w:t>c</w:t>
      </w:r>
      <w:r w:rsidR="004E5C5B">
        <w:rPr>
          <w:rFonts w:ascii="Times New Roman" w:hAnsi="Times New Roman" w:cs="Times New Roman"/>
        </w:rPr>
        <w:t xml:space="preserve">ommonwealth do not report medical debt to consumer agencies, nor do they sue patients for unpaid medical bills. Hospitals currently have policies for patient financial assistance, as required by 101 CMR 613 </w:t>
      </w:r>
      <w:r w:rsidR="004E5C5B" w:rsidRPr="000A327E">
        <w:rPr>
          <w:rFonts w:ascii="Times New Roman" w:hAnsi="Times New Roman" w:cs="Times New Roman"/>
          <w:i/>
          <w:iCs/>
        </w:rPr>
        <w:t>Health Safety Net Eligible Services</w:t>
      </w:r>
      <w:r w:rsidR="004E5C5B">
        <w:rPr>
          <w:rFonts w:ascii="Times New Roman" w:hAnsi="Times New Roman" w:cs="Times New Roman"/>
        </w:rPr>
        <w:t xml:space="preserve">. Additionally, many hospitals have their own protections that go further than what is required to ensure </w:t>
      </w:r>
      <w:r w:rsidR="00D03197">
        <w:rPr>
          <w:rFonts w:ascii="Times New Roman" w:hAnsi="Times New Roman" w:cs="Times New Roman"/>
        </w:rPr>
        <w:t>their patients are</w:t>
      </w:r>
      <w:r w:rsidR="004E5C5B">
        <w:rPr>
          <w:rFonts w:ascii="Times New Roman" w:hAnsi="Times New Roman" w:cs="Times New Roman"/>
        </w:rPr>
        <w:t xml:space="preserve"> offer</w:t>
      </w:r>
      <w:r w:rsidR="00D03197">
        <w:rPr>
          <w:rFonts w:ascii="Times New Roman" w:hAnsi="Times New Roman" w:cs="Times New Roman"/>
        </w:rPr>
        <w:t>ed</w:t>
      </w:r>
      <w:r w:rsidR="004E5C5B">
        <w:rPr>
          <w:rFonts w:ascii="Times New Roman" w:hAnsi="Times New Roman" w:cs="Times New Roman"/>
        </w:rPr>
        <w:t xml:space="preserve"> financial assistance when necessary.</w:t>
      </w:r>
    </w:p>
    <w:p w14:paraId="39FF3E9C" w14:textId="77777777" w:rsidR="00FE1D49" w:rsidRDefault="00FE1D49" w:rsidP="00412286">
      <w:pPr>
        <w:spacing w:after="0" w:line="240" w:lineRule="auto"/>
        <w:contextualSpacing/>
        <w:rPr>
          <w:rFonts w:ascii="Times New Roman" w:hAnsi="Times New Roman" w:cs="Times New Roman"/>
        </w:rPr>
      </w:pPr>
    </w:p>
    <w:p w14:paraId="55EAE6A6" w14:textId="717F52D9" w:rsidR="00B964C0" w:rsidRPr="00F70BB9" w:rsidRDefault="00D03197" w:rsidP="00412286">
      <w:pPr>
        <w:spacing w:after="0" w:line="240" w:lineRule="auto"/>
        <w:contextualSpacing/>
        <w:rPr>
          <w:rFonts w:ascii="Times New Roman" w:hAnsi="Times New Roman" w:cs="Times New Roman"/>
        </w:rPr>
      </w:pPr>
      <w:r>
        <w:rPr>
          <w:rFonts w:ascii="Times New Roman" w:hAnsi="Times New Roman" w:cs="Times New Roman"/>
        </w:rPr>
        <w:t xml:space="preserve">With our shared goals in mind, </w:t>
      </w:r>
      <w:r w:rsidR="006463F3">
        <w:rPr>
          <w:rFonts w:ascii="Times New Roman" w:hAnsi="Times New Roman" w:cs="Times New Roman"/>
        </w:rPr>
        <w:t xml:space="preserve">MHA urges the Department to ensure that </w:t>
      </w:r>
      <w:r w:rsidR="00AF4293">
        <w:rPr>
          <w:rFonts w:ascii="Times New Roman" w:hAnsi="Times New Roman" w:cs="Times New Roman"/>
        </w:rPr>
        <w:t>the</w:t>
      </w:r>
      <w:r w:rsidR="006F3733">
        <w:rPr>
          <w:rFonts w:ascii="Times New Roman" w:hAnsi="Times New Roman" w:cs="Times New Roman"/>
        </w:rPr>
        <w:t xml:space="preserve"> implement</w:t>
      </w:r>
      <w:r w:rsidR="00E51166">
        <w:rPr>
          <w:rFonts w:ascii="Times New Roman" w:hAnsi="Times New Roman" w:cs="Times New Roman"/>
        </w:rPr>
        <w:t>ation of th</w:t>
      </w:r>
      <w:r w:rsidR="007318D8">
        <w:rPr>
          <w:rFonts w:ascii="Times New Roman" w:hAnsi="Times New Roman" w:cs="Times New Roman"/>
        </w:rPr>
        <w:t>ese</w:t>
      </w:r>
      <w:r w:rsidR="00AF4293">
        <w:rPr>
          <w:rFonts w:ascii="Times New Roman" w:hAnsi="Times New Roman" w:cs="Times New Roman"/>
        </w:rPr>
        <w:t xml:space="preserve"> new regulations and any sub-regulatory guidance do not </w:t>
      </w:r>
      <w:r w:rsidR="008202ED">
        <w:rPr>
          <w:rFonts w:ascii="Times New Roman" w:hAnsi="Times New Roman" w:cs="Times New Roman"/>
        </w:rPr>
        <w:t xml:space="preserve">have unintended consequences, such as </w:t>
      </w:r>
      <w:r w:rsidR="00C44AF9">
        <w:rPr>
          <w:rFonts w:ascii="Times New Roman" w:hAnsi="Times New Roman" w:cs="Times New Roman"/>
        </w:rPr>
        <w:t xml:space="preserve">affecting </w:t>
      </w:r>
      <w:r w:rsidR="00AF4293">
        <w:rPr>
          <w:rFonts w:ascii="Times New Roman" w:hAnsi="Times New Roman" w:cs="Times New Roman"/>
        </w:rPr>
        <w:t>partnerships</w:t>
      </w:r>
      <w:r w:rsidR="008202ED">
        <w:rPr>
          <w:rFonts w:ascii="Times New Roman" w:hAnsi="Times New Roman" w:cs="Times New Roman"/>
        </w:rPr>
        <w:t xml:space="preserve"> with </w:t>
      </w:r>
      <w:r w:rsidR="00885C8F">
        <w:rPr>
          <w:rFonts w:ascii="Times New Roman" w:hAnsi="Times New Roman" w:cs="Times New Roman"/>
        </w:rPr>
        <w:t>organizations that buy medical debt</w:t>
      </w:r>
      <w:r w:rsidR="003816EB">
        <w:rPr>
          <w:rFonts w:ascii="Times New Roman" w:hAnsi="Times New Roman" w:cs="Times New Roman"/>
        </w:rPr>
        <w:t xml:space="preserve"> </w:t>
      </w:r>
      <w:proofErr w:type="gramStart"/>
      <w:r w:rsidR="003816EB">
        <w:rPr>
          <w:rFonts w:ascii="Times New Roman" w:hAnsi="Times New Roman" w:cs="Times New Roman"/>
        </w:rPr>
        <w:t>in order to</w:t>
      </w:r>
      <w:proofErr w:type="gramEnd"/>
      <w:r w:rsidR="003816EB">
        <w:rPr>
          <w:rFonts w:ascii="Times New Roman" w:hAnsi="Times New Roman" w:cs="Times New Roman"/>
        </w:rPr>
        <w:t xml:space="preserve"> erase it from </w:t>
      </w:r>
      <w:r w:rsidR="00225372">
        <w:rPr>
          <w:rFonts w:ascii="Times New Roman" w:hAnsi="Times New Roman" w:cs="Times New Roman"/>
        </w:rPr>
        <w:lastRenderedPageBreak/>
        <w:t xml:space="preserve">patient accounts. For example, earlier this summer </w:t>
      </w:r>
      <w:r w:rsidR="00225372" w:rsidRPr="00225372">
        <w:rPr>
          <w:rFonts w:ascii="Times New Roman" w:hAnsi="Times New Roman" w:cs="Times New Roman"/>
        </w:rPr>
        <w:t>the Atrius Health Equity Foundation and Undue Medical Debt announced that they were partnering to devote $170 million to reduce the medical debt of 140,080 low- and middle-income residents in Massachusetts</w:t>
      </w:r>
      <w:r w:rsidR="00225372">
        <w:rPr>
          <w:rFonts w:ascii="Times New Roman" w:hAnsi="Times New Roman" w:cs="Times New Roman"/>
        </w:rPr>
        <w:t>.</w:t>
      </w:r>
      <w:r>
        <w:rPr>
          <w:rFonts w:ascii="Times New Roman" w:hAnsi="Times New Roman" w:cs="Times New Roman"/>
        </w:rPr>
        <w:t xml:space="preserve"> This followed a similar effort relieving 30,000 patients of medical debt on Cape Cod and the Islands.</w:t>
      </w:r>
      <w:r w:rsidR="00225372">
        <w:rPr>
          <w:rFonts w:ascii="Times New Roman" w:hAnsi="Times New Roman" w:cs="Times New Roman"/>
        </w:rPr>
        <w:t xml:space="preserve"> </w:t>
      </w:r>
      <w:r w:rsidR="009F7DB9" w:rsidRPr="009F7DB9">
        <w:rPr>
          <w:rFonts w:ascii="Times New Roman" w:hAnsi="Times New Roman" w:cs="Times New Roman"/>
        </w:rPr>
        <w:t xml:space="preserve">MHA works as an intermediary between </w:t>
      </w:r>
      <w:r>
        <w:rPr>
          <w:rFonts w:ascii="Times New Roman" w:hAnsi="Times New Roman" w:cs="Times New Roman"/>
        </w:rPr>
        <w:t>those organizations</w:t>
      </w:r>
      <w:r w:rsidR="009F7DB9" w:rsidRPr="009F7DB9">
        <w:rPr>
          <w:rFonts w:ascii="Times New Roman" w:hAnsi="Times New Roman" w:cs="Times New Roman"/>
        </w:rPr>
        <w:t xml:space="preserve"> and Massachusetts hospitals that previously have made a good faith effort to collect the debt. Debt is also sourced from debt buyers and collection agencies.</w:t>
      </w:r>
      <w:r w:rsidR="00685EE1">
        <w:rPr>
          <w:rFonts w:ascii="Times New Roman" w:hAnsi="Times New Roman" w:cs="Times New Roman"/>
        </w:rPr>
        <w:t xml:space="preserve"> </w:t>
      </w:r>
      <w:r w:rsidR="00B4435F" w:rsidRPr="00EA4972">
        <w:rPr>
          <w:rFonts w:ascii="Times New Roman" w:hAnsi="Times New Roman" w:cs="Times New Roman"/>
        </w:rPr>
        <w:t>These non</w:t>
      </w:r>
      <w:r w:rsidR="00387756" w:rsidRPr="00EA4972">
        <w:rPr>
          <w:rFonts w:ascii="Times New Roman" w:hAnsi="Times New Roman" w:cs="Times New Roman"/>
        </w:rPr>
        <w:t xml:space="preserve">-profit partnerships are </w:t>
      </w:r>
      <w:r w:rsidR="00EA4972" w:rsidRPr="00EA4972">
        <w:rPr>
          <w:rFonts w:ascii="Times New Roman" w:hAnsi="Times New Roman" w:cs="Times New Roman"/>
        </w:rPr>
        <w:t>critical</w:t>
      </w:r>
      <w:r w:rsidR="00B964C0" w:rsidRPr="00EA4972">
        <w:rPr>
          <w:rFonts w:ascii="Times New Roman" w:hAnsi="Times New Roman" w:cs="Times New Roman"/>
        </w:rPr>
        <w:t xml:space="preserve"> in ensuring patients are empowered to move forward in their lives and seek the care that they and their families need</w:t>
      </w:r>
      <w:r w:rsidR="00EA4972" w:rsidRPr="00EA4972">
        <w:rPr>
          <w:rFonts w:ascii="Times New Roman" w:hAnsi="Times New Roman" w:cs="Times New Roman"/>
        </w:rPr>
        <w:t xml:space="preserve">. </w:t>
      </w:r>
    </w:p>
    <w:p w14:paraId="0CD929FF" w14:textId="77777777" w:rsidR="00F23897" w:rsidRDefault="00F23897" w:rsidP="00412286">
      <w:pPr>
        <w:spacing w:after="0" w:line="240" w:lineRule="auto"/>
        <w:contextualSpacing/>
        <w:rPr>
          <w:rFonts w:ascii="Times New Roman" w:hAnsi="Times New Roman" w:cs="Times New Roman"/>
        </w:rPr>
      </w:pPr>
    </w:p>
    <w:p w14:paraId="57009C63" w14:textId="67167626" w:rsidR="00417DE3" w:rsidRDefault="0013634C" w:rsidP="00412286">
      <w:pPr>
        <w:spacing w:after="0" w:line="240" w:lineRule="auto"/>
        <w:contextualSpacing/>
        <w:rPr>
          <w:rFonts w:ascii="Times New Roman" w:hAnsi="Times New Roman" w:cs="Times New Roman"/>
        </w:rPr>
      </w:pPr>
      <w:r>
        <w:rPr>
          <w:rFonts w:ascii="Times New Roman" w:hAnsi="Times New Roman" w:cs="Times New Roman"/>
        </w:rPr>
        <w:t>Ad</w:t>
      </w:r>
      <w:r w:rsidR="00755B31">
        <w:rPr>
          <w:rFonts w:ascii="Times New Roman" w:hAnsi="Times New Roman" w:cs="Times New Roman"/>
        </w:rPr>
        <w:t>ditionall</w:t>
      </w:r>
      <w:r w:rsidR="0007737D">
        <w:rPr>
          <w:rFonts w:ascii="Times New Roman" w:hAnsi="Times New Roman" w:cs="Times New Roman"/>
        </w:rPr>
        <w:t>y,</w:t>
      </w:r>
      <w:r w:rsidR="00B25349">
        <w:rPr>
          <w:rFonts w:ascii="Times New Roman" w:hAnsi="Times New Roman" w:cs="Times New Roman"/>
        </w:rPr>
        <w:t xml:space="preserve"> </w:t>
      </w:r>
      <w:r w:rsidR="00615820">
        <w:rPr>
          <w:rFonts w:ascii="Times New Roman" w:hAnsi="Times New Roman" w:cs="Times New Roman"/>
        </w:rPr>
        <w:t xml:space="preserve">particularly at a time </w:t>
      </w:r>
      <w:r w:rsidR="002C7A30">
        <w:rPr>
          <w:rFonts w:ascii="Times New Roman" w:hAnsi="Times New Roman" w:cs="Times New Roman"/>
        </w:rPr>
        <w:t>when</w:t>
      </w:r>
      <w:r w:rsidR="00615820">
        <w:rPr>
          <w:rFonts w:ascii="Times New Roman" w:hAnsi="Times New Roman" w:cs="Times New Roman"/>
        </w:rPr>
        <w:t xml:space="preserve"> </w:t>
      </w:r>
      <w:r w:rsidR="00C4380C">
        <w:rPr>
          <w:rFonts w:ascii="Times New Roman" w:hAnsi="Times New Roman" w:cs="Times New Roman"/>
        </w:rPr>
        <w:t>Massachusetts hospitals are facing increasing financial threats</w:t>
      </w:r>
      <w:r w:rsidR="00FF08EE">
        <w:rPr>
          <w:rFonts w:ascii="Times New Roman" w:hAnsi="Times New Roman" w:cs="Times New Roman"/>
        </w:rPr>
        <w:t xml:space="preserve"> </w:t>
      </w:r>
      <w:r w:rsidR="000521D0">
        <w:rPr>
          <w:rFonts w:ascii="Times New Roman" w:hAnsi="Times New Roman" w:cs="Times New Roman"/>
        </w:rPr>
        <w:t>re</w:t>
      </w:r>
      <w:r w:rsidR="000662A3">
        <w:rPr>
          <w:rFonts w:ascii="Times New Roman" w:hAnsi="Times New Roman" w:cs="Times New Roman"/>
        </w:rPr>
        <w:t>lated</w:t>
      </w:r>
      <w:r w:rsidR="00FF08EE">
        <w:rPr>
          <w:rFonts w:ascii="Times New Roman" w:hAnsi="Times New Roman" w:cs="Times New Roman"/>
        </w:rPr>
        <w:t xml:space="preserve"> to federal </w:t>
      </w:r>
      <w:r w:rsidR="009D48FF">
        <w:rPr>
          <w:rFonts w:ascii="Times New Roman" w:hAnsi="Times New Roman" w:cs="Times New Roman"/>
        </w:rPr>
        <w:t>and state funding cuts</w:t>
      </w:r>
      <w:r w:rsidR="00661308">
        <w:rPr>
          <w:rFonts w:ascii="Times New Roman" w:hAnsi="Times New Roman" w:cs="Times New Roman"/>
        </w:rPr>
        <w:t xml:space="preserve">, </w:t>
      </w:r>
      <w:r w:rsidR="0068490D">
        <w:rPr>
          <w:rFonts w:ascii="Times New Roman" w:hAnsi="Times New Roman" w:cs="Times New Roman"/>
        </w:rPr>
        <w:t>it i</w:t>
      </w:r>
      <w:r w:rsidR="003409DF">
        <w:rPr>
          <w:rFonts w:ascii="Times New Roman" w:hAnsi="Times New Roman" w:cs="Times New Roman"/>
        </w:rPr>
        <w:t xml:space="preserve">s </w:t>
      </w:r>
      <w:r w:rsidR="0040421B">
        <w:rPr>
          <w:rFonts w:ascii="Times New Roman" w:hAnsi="Times New Roman" w:cs="Times New Roman"/>
        </w:rPr>
        <w:t xml:space="preserve">critical </w:t>
      </w:r>
      <w:r w:rsidR="00F02023">
        <w:rPr>
          <w:rFonts w:ascii="Times New Roman" w:hAnsi="Times New Roman" w:cs="Times New Roman"/>
        </w:rPr>
        <w:t>that the</w:t>
      </w:r>
      <w:r w:rsidR="00950D04">
        <w:rPr>
          <w:rFonts w:ascii="Times New Roman" w:hAnsi="Times New Roman" w:cs="Times New Roman"/>
        </w:rPr>
        <w:t xml:space="preserve"> implementa</w:t>
      </w:r>
      <w:r w:rsidR="006504F3">
        <w:rPr>
          <w:rFonts w:ascii="Times New Roman" w:hAnsi="Times New Roman" w:cs="Times New Roman"/>
        </w:rPr>
        <w:t xml:space="preserve">tion of </w:t>
      </w:r>
      <w:r w:rsidR="00FB71EB">
        <w:rPr>
          <w:rFonts w:ascii="Times New Roman" w:hAnsi="Times New Roman" w:cs="Times New Roman"/>
        </w:rPr>
        <w:t>these re</w:t>
      </w:r>
      <w:r w:rsidR="00745E3C">
        <w:rPr>
          <w:rFonts w:ascii="Times New Roman" w:hAnsi="Times New Roman" w:cs="Times New Roman"/>
        </w:rPr>
        <w:t xml:space="preserve">gulations </w:t>
      </w:r>
      <w:r w:rsidR="002C7A30">
        <w:rPr>
          <w:rFonts w:ascii="Times New Roman" w:hAnsi="Times New Roman" w:cs="Times New Roman"/>
        </w:rPr>
        <w:t>strikes a</w:t>
      </w:r>
      <w:r w:rsidR="0024249F">
        <w:rPr>
          <w:rFonts w:ascii="Times New Roman" w:hAnsi="Times New Roman" w:cs="Times New Roman"/>
        </w:rPr>
        <w:t xml:space="preserve">n appropriate </w:t>
      </w:r>
      <w:r w:rsidR="002C7A30">
        <w:rPr>
          <w:rFonts w:ascii="Times New Roman" w:hAnsi="Times New Roman" w:cs="Times New Roman"/>
        </w:rPr>
        <w:t>balance between assisting patients in need and not disincentivizing payment from others</w:t>
      </w:r>
      <w:r w:rsidR="00A41C6C">
        <w:rPr>
          <w:rFonts w:ascii="Times New Roman" w:hAnsi="Times New Roman" w:cs="Times New Roman"/>
        </w:rPr>
        <w:t>, thereby further increasing costs for all</w:t>
      </w:r>
      <w:r w:rsidR="00CF6AFE">
        <w:rPr>
          <w:rFonts w:ascii="Times New Roman" w:hAnsi="Times New Roman" w:cs="Times New Roman"/>
        </w:rPr>
        <w:t xml:space="preserve">. </w:t>
      </w:r>
      <w:r w:rsidR="00F904A0">
        <w:rPr>
          <w:rFonts w:ascii="Times New Roman" w:hAnsi="Times New Roman" w:cs="Times New Roman"/>
        </w:rPr>
        <w:t>Hospitals in Massachusetts are already in a precarious financial situation</w:t>
      </w:r>
      <w:r w:rsidR="001959BC">
        <w:rPr>
          <w:rFonts w:ascii="Times New Roman" w:hAnsi="Times New Roman" w:cs="Times New Roman"/>
        </w:rPr>
        <w:t xml:space="preserve"> that</w:t>
      </w:r>
      <w:r w:rsidR="00F904A0">
        <w:rPr>
          <w:rFonts w:ascii="Times New Roman" w:hAnsi="Times New Roman" w:cs="Times New Roman"/>
        </w:rPr>
        <w:t xml:space="preserve"> is </w:t>
      </w:r>
      <w:r w:rsidR="00D03197">
        <w:rPr>
          <w:rFonts w:ascii="Times New Roman" w:hAnsi="Times New Roman" w:cs="Times New Roman"/>
        </w:rPr>
        <w:t>expected to worsen</w:t>
      </w:r>
      <w:r w:rsidR="00877C13">
        <w:rPr>
          <w:rFonts w:ascii="Times New Roman" w:hAnsi="Times New Roman" w:cs="Times New Roman"/>
        </w:rPr>
        <w:t xml:space="preserve"> </w:t>
      </w:r>
      <w:proofErr w:type="gramStart"/>
      <w:r w:rsidR="00C44AF9">
        <w:rPr>
          <w:rFonts w:ascii="Times New Roman" w:hAnsi="Times New Roman" w:cs="Times New Roman"/>
        </w:rPr>
        <w:t xml:space="preserve">in the </w:t>
      </w:r>
      <w:r w:rsidR="00877C13">
        <w:rPr>
          <w:rFonts w:ascii="Times New Roman" w:hAnsi="Times New Roman" w:cs="Times New Roman"/>
        </w:rPr>
        <w:t>near future</w:t>
      </w:r>
      <w:proofErr w:type="gramEnd"/>
      <w:r w:rsidR="00877C13">
        <w:rPr>
          <w:rFonts w:ascii="Times New Roman" w:hAnsi="Times New Roman" w:cs="Times New Roman"/>
        </w:rPr>
        <w:t xml:space="preserve">. </w:t>
      </w:r>
      <w:r w:rsidR="0079503F">
        <w:rPr>
          <w:rFonts w:ascii="Times New Roman" w:hAnsi="Times New Roman" w:cs="Times New Roman"/>
        </w:rPr>
        <w:t xml:space="preserve">A </w:t>
      </w:r>
      <w:r w:rsidR="002C7A30">
        <w:rPr>
          <w:rFonts w:ascii="Times New Roman" w:hAnsi="Times New Roman" w:cs="Times New Roman"/>
        </w:rPr>
        <w:t xml:space="preserve">careful </w:t>
      </w:r>
      <w:r w:rsidR="0057185C">
        <w:rPr>
          <w:rFonts w:ascii="Times New Roman" w:hAnsi="Times New Roman" w:cs="Times New Roman"/>
        </w:rPr>
        <w:t>imp</w:t>
      </w:r>
      <w:r w:rsidR="009E260D">
        <w:rPr>
          <w:rFonts w:ascii="Times New Roman" w:hAnsi="Times New Roman" w:cs="Times New Roman"/>
        </w:rPr>
        <w:t>lementa</w:t>
      </w:r>
      <w:r w:rsidR="00A7297D">
        <w:rPr>
          <w:rFonts w:ascii="Times New Roman" w:hAnsi="Times New Roman" w:cs="Times New Roman"/>
        </w:rPr>
        <w:t xml:space="preserve">tion of </w:t>
      </w:r>
      <w:r w:rsidR="00843F94">
        <w:rPr>
          <w:rFonts w:ascii="Times New Roman" w:hAnsi="Times New Roman" w:cs="Times New Roman"/>
        </w:rPr>
        <w:t>t</w:t>
      </w:r>
      <w:r w:rsidR="00877C13">
        <w:rPr>
          <w:rFonts w:ascii="Times New Roman" w:hAnsi="Times New Roman" w:cs="Times New Roman"/>
        </w:rPr>
        <w:t xml:space="preserve">hese proposed regulations </w:t>
      </w:r>
      <w:r w:rsidR="002C7A30">
        <w:rPr>
          <w:rFonts w:ascii="Times New Roman" w:hAnsi="Times New Roman" w:cs="Times New Roman"/>
        </w:rPr>
        <w:t>is needed to ensure</w:t>
      </w:r>
      <w:r w:rsidR="00877C13">
        <w:rPr>
          <w:rFonts w:ascii="Times New Roman" w:hAnsi="Times New Roman" w:cs="Times New Roman"/>
        </w:rPr>
        <w:t xml:space="preserve"> </w:t>
      </w:r>
      <w:r w:rsidR="002C7A30">
        <w:rPr>
          <w:rFonts w:ascii="Times New Roman" w:hAnsi="Times New Roman" w:cs="Times New Roman"/>
        </w:rPr>
        <w:t xml:space="preserve">they do not further escalate </w:t>
      </w:r>
      <w:r w:rsidR="00877C13">
        <w:rPr>
          <w:rFonts w:ascii="Times New Roman" w:hAnsi="Times New Roman" w:cs="Times New Roman"/>
        </w:rPr>
        <w:t>hospital financial pressures</w:t>
      </w:r>
      <w:r w:rsidR="002C7A30">
        <w:rPr>
          <w:rFonts w:ascii="Times New Roman" w:hAnsi="Times New Roman" w:cs="Times New Roman"/>
        </w:rPr>
        <w:t xml:space="preserve"> and, in turn, worsen access challenges for patients</w:t>
      </w:r>
      <w:r w:rsidR="00877C13">
        <w:rPr>
          <w:rFonts w:ascii="Times New Roman" w:hAnsi="Times New Roman" w:cs="Times New Roman"/>
        </w:rPr>
        <w:t>.</w:t>
      </w:r>
    </w:p>
    <w:p w14:paraId="47CFD3F5" w14:textId="77777777" w:rsidR="00551349" w:rsidRPr="00551349" w:rsidRDefault="00551349" w:rsidP="00412286">
      <w:pPr>
        <w:spacing w:after="0" w:line="240" w:lineRule="auto"/>
        <w:contextualSpacing/>
        <w:rPr>
          <w:rFonts w:ascii="Times New Roman" w:hAnsi="Times New Roman" w:cs="Times New Roman"/>
        </w:rPr>
      </w:pPr>
    </w:p>
    <w:p w14:paraId="1B79DDAD" w14:textId="70971913" w:rsidR="00551349" w:rsidRPr="00767382" w:rsidRDefault="00551349" w:rsidP="00412286">
      <w:pPr>
        <w:spacing w:after="0"/>
        <w:rPr>
          <w:rFonts w:ascii="Times New Roman" w:hAnsi="Times New Roman" w:cs="Times New Roman"/>
        </w:rPr>
      </w:pPr>
      <w:r w:rsidRPr="00461962">
        <w:rPr>
          <w:rFonts w:ascii="Times New Roman" w:hAnsi="Times New Roman" w:cs="Times New Roman"/>
        </w:rPr>
        <w:t xml:space="preserve">MHA </w:t>
      </w:r>
      <w:r>
        <w:rPr>
          <w:rFonts w:ascii="Times New Roman" w:hAnsi="Times New Roman" w:cs="Times New Roman"/>
        </w:rPr>
        <w:t xml:space="preserve">appreciates the opportunity to provide feedback </w:t>
      </w:r>
      <w:r w:rsidR="00C44AF9">
        <w:rPr>
          <w:rFonts w:ascii="Times New Roman" w:hAnsi="Times New Roman" w:cs="Times New Roman"/>
        </w:rPr>
        <w:t xml:space="preserve">on </w:t>
      </w:r>
      <w:r w:rsidRPr="00F752E0">
        <w:rPr>
          <w:rFonts w:ascii="Times New Roman" w:hAnsi="Times New Roman" w:cs="Times New Roman"/>
        </w:rPr>
        <w:t xml:space="preserve">105 CMR 95.00: </w:t>
      </w:r>
      <w:r w:rsidRPr="00F752E0">
        <w:rPr>
          <w:rFonts w:ascii="Times New Roman" w:hAnsi="Times New Roman" w:cs="Times New Roman"/>
          <w:i/>
          <w:iCs/>
        </w:rPr>
        <w:t>Requirements Applicable to All Health Care Facilities and Providers Licensed by the Department of Public Health</w:t>
      </w:r>
      <w:r w:rsidRPr="00F752E0">
        <w:rPr>
          <w:rFonts w:ascii="Times New Roman" w:hAnsi="Times New Roman" w:cs="Times New Roman"/>
        </w:rPr>
        <w:t xml:space="preserve"> and 140 CMR 2.00 </w:t>
      </w:r>
      <w:r w:rsidRPr="00F752E0">
        <w:rPr>
          <w:rFonts w:ascii="Times New Roman" w:hAnsi="Times New Roman" w:cs="Times New Roman"/>
          <w:i/>
          <w:iCs/>
        </w:rPr>
        <w:t>Requirements Applicable to All Health Care Providers Licensed by Boards Within the Department of Public Health</w:t>
      </w:r>
      <w:r>
        <w:rPr>
          <w:rFonts w:ascii="Times New Roman" w:hAnsi="Times New Roman" w:cs="Times New Roman"/>
          <w:i/>
          <w:iCs/>
        </w:rPr>
        <w:t xml:space="preserve">, </w:t>
      </w:r>
      <w:r>
        <w:rPr>
          <w:rFonts w:ascii="Times New Roman" w:hAnsi="Times New Roman" w:cs="Times New Roman"/>
        </w:rPr>
        <w:t xml:space="preserve">and </w:t>
      </w:r>
      <w:r w:rsidRPr="00461962">
        <w:rPr>
          <w:rFonts w:ascii="Times New Roman" w:hAnsi="Times New Roman" w:cs="Times New Roman"/>
        </w:rPr>
        <w:t xml:space="preserve">looks forward to our continued </w:t>
      </w:r>
      <w:r w:rsidR="00D01ECD">
        <w:rPr>
          <w:rFonts w:ascii="Times New Roman" w:hAnsi="Times New Roman" w:cs="Times New Roman"/>
        </w:rPr>
        <w:t>partnership</w:t>
      </w:r>
      <w:r w:rsidRPr="00461962">
        <w:rPr>
          <w:rFonts w:ascii="Times New Roman" w:hAnsi="Times New Roman" w:cs="Times New Roman"/>
        </w:rPr>
        <w:t xml:space="preserve"> with </w:t>
      </w:r>
      <w:r w:rsidR="00B31AE2">
        <w:rPr>
          <w:rFonts w:ascii="Times New Roman" w:hAnsi="Times New Roman" w:cs="Times New Roman"/>
        </w:rPr>
        <w:t xml:space="preserve">the Department and the administration </w:t>
      </w:r>
      <w:r w:rsidR="00AD69A9">
        <w:rPr>
          <w:rFonts w:ascii="Times New Roman" w:hAnsi="Times New Roman" w:cs="Times New Roman"/>
        </w:rPr>
        <w:t xml:space="preserve">around healthcare access and affordability. </w:t>
      </w:r>
      <w:r>
        <w:rPr>
          <w:rFonts w:ascii="Times New Roman" w:hAnsi="Times New Roman" w:cs="Times New Roman"/>
        </w:rPr>
        <w:t xml:space="preserve">MHA encourages </w:t>
      </w:r>
      <w:r w:rsidR="00AD69A9">
        <w:rPr>
          <w:rFonts w:ascii="Times New Roman" w:hAnsi="Times New Roman" w:cs="Times New Roman"/>
        </w:rPr>
        <w:t>the Department</w:t>
      </w:r>
      <w:r>
        <w:rPr>
          <w:rFonts w:ascii="Times New Roman" w:hAnsi="Times New Roman" w:cs="Times New Roman"/>
        </w:rPr>
        <w:t xml:space="preserve"> to consider the </w:t>
      </w:r>
      <w:r w:rsidR="00C44AF9">
        <w:rPr>
          <w:rFonts w:ascii="Times New Roman" w:hAnsi="Times New Roman" w:cs="Times New Roman"/>
        </w:rPr>
        <w:t>effect</w:t>
      </w:r>
      <w:r>
        <w:rPr>
          <w:rFonts w:ascii="Times New Roman" w:hAnsi="Times New Roman" w:cs="Times New Roman"/>
        </w:rPr>
        <w:t xml:space="preserve"> these draft regulations may have on </w:t>
      </w:r>
      <w:r w:rsidR="00AD69A9">
        <w:rPr>
          <w:rFonts w:ascii="Times New Roman" w:hAnsi="Times New Roman" w:cs="Times New Roman"/>
        </w:rPr>
        <w:t>hospital</w:t>
      </w:r>
      <w:r w:rsidR="009F6C35">
        <w:rPr>
          <w:rFonts w:ascii="Times New Roman" w:hAnsi="Times New Roman" w:cs="Times New Roman"/>
        </w:rPr>
        <w:t>s’</w:t>
      </w:r>
      <w:r w:rsidR="00AD69A9">
        <w:rPr>
          <w:rFonts w:ascii="Times New Roman" w:hAnsi="Times New Roman" w:cs="Times New Roman"/>
        </w:rPr>
        <w:t xml:space="preserve"> </w:t>
      </w:r>
      <w:r w:rsidR="0024249F">
        <w:rPr>
          <w:rFonts w:ascii="Times New Roman" w:hAnsi="Times New Roman" w:cs="Times New Roman"/>
        </w:rPr>
        <w:t xml:space="preserve">stability </w:t>
      </w:r>
      <w:r w:rsidR="002864A5">
        <w:rPr>
          <w:rFonts w:ascii="Times New Roman" w:hAnsi="Times New Roman" w:cs="Times New Roman"/>
        </w:rPr>
        <w:t>and</w:t>
      </w:r>
      <w:r w:rsidR="00AD69A9">
        <w:rPr>
          <w:rFonts w:ascii="Times New Roman" w:hAnsi="Times New Roman" w:cs="Times New Roman"/>
        </w:rPr>
        <w:t xml:space="preserve"> </w:t>
      </w:r>
      <w:r w:rsidR="00850813">
        <w:rPr>
          <w:rFonts w:ascii="Times New Roman" w:hAnsi="Times New Roman" w:cs="Times New Roman"/>
        </w:rPr>
        <w:t>look</w:t>
      </w:r>
      <w:r w:rsidR="00B329BB">
        <w:rPr>
          <w:rFonts w:ascii="Times New Roman" w:hAnsi="Times New Roman" w:cs="Times New Roman"/>
        </w:rPr>
        <w:t>s</w:t>
      </w:r>
      <w:r w:rsidR="00850813">
        <w:rPr>
          <w:rFonts w:ascii="Times New Roman" w:hAnsi="Times New Roman" w:cs="Times New Roman"/>
        </w:rPr>
        <w:t xml:space="preserve"> forward to collaborating on </w:t>
      </w:r>
      <w:r w:rsidR="002C7A30">
        <w:rPr>
          <w:rFonts w:ascii="Times New Roman" w:hAnsi="Times New Roman" w:cs="Times New Roman"/>
        </w:rPr>
        <w:t>a balanced approach that</w:t>
      </w:r>
      <w:r w:rsidR="00850813">
        <w:rPr>
          <w:rFonts w:ascii="Times New Roman" w:hAnsi="Times New Roman" w:cs="Times New Roman"/>
        </w:rPr>
        <w:t xml:space="preserve"> </w:t>
      </w:r>
      <w:r w:rsidR="002C7A30">
        <w:rPr>
          <w:rFonts w:ascii="Times New Roman" w:hAnsi="Times New Roman" w:cs="Times New Roman"/>
        </w:rPr>
        <w:t>fulfills the important intent of these measures</w:t>
      </w:r>
      <w:r w:rsidR="008C3B24">
        <w:rPr>
          <w:rFonts w:ascii="Times New Roman" w:hAnsi="Times New Roman" w:cs="Times New Roman"/>
        </w:rPr>
        <w:t xml:space="preserve"> without any unintended consequences</w:t>
      </w:r>
      <w:r w:rsidR="002C7A30">
        <w:rPr>
          <w:rFonts w:ascii="Times New Roman" w:hAnsi="Times New Roman" w:cs="Times New Roman"/>
        </w:rPr>
        <w:t xml:space="preserve">. </w:t>
      </w:r>
      <w:r w:rsidRPr="00767382">
        <w:rPr>
          <w:rFonts w:ascii="Times New Roman" w:hAnsi="Times New Roman" w:cs="Times New Roman"/>
        </w:rPr>
        <w:t>Please do not hesitate to contact</w:t>
      </w:r>
      <w:r w:rsidR="003B47E9">
        <w:rPr>
          <w:rFonts w:ascii="Times New Roman" w:hAnsi="Times New Roman" w:cs="Times New Roman"/>
        </w:rPr>
        <w:t xml:space="preserve"> me</w:t>
      </w:r>
      <w:r>
        <w:rPr>
          <w:rFonts w:ascii="Times New Roman" w:hAnsi="Times New Roman" w:cs="Times New Roman"/>
        </w:rPr>
        <w:t xml:space="preserve"> </w:t>
      </w:r>
      <w:r w:rsidRPr="00767382">
        <w:rPr>
          <w:rFonts w:ascii="Times New Roman" w:hAnsi="Times New Roman" w:cs="Times New Roman"/>
        </w:rPr>
        <w:t>with any questions or concerns.</w:t>
      </w:r>
    </w:p>
    <w:p w14:paraId="2D39F8AF" w14:textId="77777777" w:rsidR="00551349" w:rsidRPr="00850813" w:rsidRDefault="00551349" w:rsidP="00412286">
      <w:pPr>
        <w:spacing w:after="0"/>
        <w:rPr>
          <w:rFonts w:ascii="Times New Roman" w:hAnsi="Times New Roman" w:cs="Times New Roman"/>
        </w:rPr>
      </w:pPr>
    </w:p>
    <w:p w14:paraId="24062C50" w14:textId="77777777" w:rsidR="00551349" w:rsidRPr="00850813" w:rsidRDefault="00551349" w:rsidP="00412286">
      <w:pPr>
        <w:spacing w:after="0"/>
        <w:rPr>
          <w:rFonts w:ascii="Times New Roman" w:hAnsi="Times New Roman" w:cs="Times New Roman"/>
        </w:rPr>
      </w:pPr>
      <w:r w:rsidRPr="00850813">
        <w:rPr>
          <w:rFonts w:ascii="Times New Roman" w:hAnsi="Times New Roman" w:cs="Times New Roman"/>
        </w:rPr>
        <w:t>Sincerely,</w:t>
      </w:r>
    </w:p>
    <w:p w14:paraId="1BDED1A1" w14:textId="77777777" w:rsidR="00551349" w:rsidRPr="00850813" w:rsidRDefault="00551349" w:rsidP="00412286">
      <w:pPr>
        <w:spacing w:after="0"/>
        <w:rPr>
          <w:rFonts w:ascii="Times New Roman" w:hAnsi="Times New Roman" w:cs="Times New Roman"/>
        </w:rPr>
      </w:pPr>
    </w:p>
    <w:p w14:paraId="4428A71B" w14:textId="77777777" w:rsidR="00551349" w:rsidRPr="00850813" w:rsidRDefault="00551349" w:rsidP="00412286">
      <w:pPr>
        <w:spacing w:after="0"/>
        <w:rPr>
          <w:rFonts w:ascii="Times New Roman" w:hAnsi="Times New Roman" w:cs="Times New Roman"/>
        </w:rPr>
      </w:pPr>
    </w:p>
    <w:p w14:paraId="75ADD667" w14:textId="47C77460" w:rsidR="003400B0" w:rsidRDefault="00E56B70" w:rsidP="00412286">
      <w:pPr>
        <w:spacing w:after="0"/>
        <w:rPr>
          <w:rFonts w:ascii="Times New Roman" w:hAnsi="Times New Roman" w:cs="Times New Roman"/>
        </w:rPr>
      </w:pPr>
      <w:r w:rsidRPr="00E56B70">
        <w:rPr>
          <w:rFonts w:ascii="Times New Roman" w:hAnsi="Times New Roman" w:cs="Times New Roman"/>
          <w:noProof/>
        </w:rPr>
        <w:drawing>
          <wp:inline distT="0" distB="0" distL="0" distR="0" wp14:anchorId="28821284" wp14:editId="4E6C7DA4">
            <wp:extent cx="2514600" cy="753611"/>
            <wp:effectExtent l="0" t="0" r="0" b="8890"/>
            <wp:docPr id="1277062326"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062326" name="Picture 1" descr="Signa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8423" cy="754757"/>
                    </a:xfrm>
                    <a:prstGeom prst="rect">
                      <a:avLst/>
                    </a:prstGeom>
                    <a:noFill/>
                    <a:ln>
                      <a:noFill/>
                    </a:ln>
                  </pic:spPr>
                </pic:pic>
              </a:graphicData>
            </a:graphic>
          </wp:inline>
        </w:drawing>
      </w:r>
    </w:p>
    <w:p w14:paraId="12D15599" w14:textId="77777777" w:rsidR="003400B0" w:rsidRDefault="003400B0" w:rsidP="00412286">
      <w:pPr>
        <w:spacing w:after="0"/>
        <w:rPr>
          <w:rFonts w:ascii="Times New Roman" w:hAnsi="Times New Roman" w:cs="Times New Roman"/>
        </w:rPr>
      </w:pPr>
    </w:p>
    <w:p w14:paraId="676093F9" w14:textId="2907298A" w:rsidR="0028615F" w:rsidRPr="00850813" w:rsidRDefault="00F763B6" w:rsidP="00412286">
      <w:pPr>
        <w:spacing w:after="0"/>
        <w:rPr>
          <w:rFonts w:ascii="Times New Roman" w:hAnsi="Times New Roman" w:cs="Times New Roman"/>
        </w:rPr>
      </w:pPr>
      <w:r>
        <w:rPr>
          <w:rFonts w:ascii="Times New Roman" w:hAnsi="Times New Roman" w:cs="Times New Roman"/>
        </w:rPr>
        <w:t xml:space="preserve">Leigh </w:t>
      </w:r>
      <w:r w:rsidR="00661550">
        <w:rPr>
          <w:rFonts w:ascii="Times New Roman" w:hAnsi="Times New Roman" w:cs="Times New Roman"/>
        </w:rPr>
        <w:t xml:space="preserve">E. Simons, </w:t>
      </w:r>
      <w:r w:rsidR="008A36F0">
        <w:rPr>
          <w:rFonts w:ascii="Times New Roman" w:hAnsi="Times New Roman" w:cs="Times New Roman"/>
        </w:rPr>
        <w:t>MPH</w:t>
      </w:r>
    </w:p>
    <w:p w14:paraId="4106306F" w14:textId="65AB14CE" w:rsidR="008A36F0" w:rsidRDefault="007C43EC" w:rsidP="00412286">
      <w:pPr>
        <w:spacing w:after="0"/>
        <w:rPr>
          <w:rFonts w:ascii="Times New Roman" w:hAnsi="Times New Roman" w:cs="Times New Roman"/>
        </w:rPr>
      </w:pPr>
      <w:r>
        <w:rPr>
          <w:rFonts w:ascii="Times New Roman" w:hAnsi="Times New Roman" w:cs="Times New Roman"/>
        </w:rPr>
        <w:t>Vice Presiden</w:t>
      </w:r>
      <w:r w:rsidR="0045508C">
        <w:rPr>
          <w:rFonts w:ascii="Times New Roman" w:hAnsi="Times New Roman" w:cs="Times New Roman"/>
        </w:rPr>
        <w:t xml:space="preserve">t, Policy </w:t>
      </w:r>
      <w:r w:rsidR="005A040C">
        <w:rPr>
          <w:rFonts w:ascii="Times New Roman" w:hAnsi="Times New Roman" w:cs="Times New Roman"/>
        </w:rPr>
        <w:t>&amp; Regulatory A</w:t>
      </w:r>
      <w:r w:rsidR="00F223BD">
        <w:rPr>
          <w:rFonts w:ascii="Times New Roman" w:hAnsi="Times New Roman" w:cs="Times New Roman"/>
        </w:rPr>
        <w:t>ffairs</w:t>
      </w:r>
    </w:p>
    <w:p w14:paraId="4B7E958B" w14:textId="77777777" w:rsidR="00C44AF9" w:rsidRDefault="00C44AF9" w:rsidP="00412286">
      <w:pPr>
        <w:spacing w:after="0"/>
        <w:rPr>
          <w:rFonts w:ascii="Times New Roman" w:hAnsi="Times New Roman" w:cs="Times New Roman"/>
        </w:rPr>
      </w:pPr>
    </w:p>
    <w:sectPr w:rsidR="00C44AF9">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74CA3" w14:textId="77777777" w:rsidR="00444E24" w:rsidRDefault="00444E24" w:rsidP="00354CC9">
      <w:pPr>
        <w:spacing w:after="0" w:line="240" w:lineRule="auto"/>
      </w:pPr>
      <w:r>
        <w:separator/>
      </w:r>
    </w:p>
  </w:endnote>
  <w:endnote w:type="continuationSeparator" w:id="0">
    <w:p w14:paraId="383082EC" w14:textId="77777777" w:rsidR="00444E24" w:rsidRDefault="00444E24" w:rsidP="00354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FE22" w14:textId="77777777" w:rsidR="00354CC9" w:rsidRDefault="00354C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E3CF7" w14:textId="77777777" w:rsidR="00354CC9" w:rsidRDefault="00354C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5DD1" w14:textId="77777777" w:rsidR="00354CC9" w:rsidRDefault="00354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ABDE9" w14:textId="77777777" w:rsidR="00444E24" w:rsidRDefault="00444E24" w:rsidP="00354CC9">
      <w:pPr>
        <w:spacing w:after="0" w:line="240" w:lineRule="auto"/>
      </w:pPr>
      <w:r>
        <w:separator/>
      </w:r>
    </w:p>
  </w:footnote>
  <w:footnote w:type="continuationSeparator" w:id="0">
    <w:p w14:paraId="3CA91499" w14:textId="77777777" w:rsidR="00444E24" w:rsidRDefault="00444E24" w:rsidP="00354C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76B23" w14:textId="77777777" w:rsidR="00354CC9" w:rsidRDefault="00354C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8D655" w14:textId="08026255" w:rsidR="00354CC9" w:rsidRDefault="00354C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3F07" w14:textId="77777777" w:rsidR="00354CC9" w:rsidRDefault="00354C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7689C"/>
    <w:multiLevelType w:val="hybridMultilevel"/>
    <w:tmpl w:val="4A8C2F6C"/>
    <w:lvl w:ilvl="0" w:tplc="B242117A">
      <w:start w:val="1"/>
      <w:numFmt w:val="bullet"/>
      <w:lvlText w:val="‒"/>
      <w:lvlJc w:val="left"/>
      <w:pPr>
        <w:tabs>
          <w:tab w:val="num" w:pos="720"/>
        </w:tabs>
        <w:ind w:left="720" w:hanging="360"/>
      </w:pPr>
      <w:rPr>
        <w:rFonts w:ascii="Calibri" w:hAnsi="Calibri" w:hint="default"/>
      </w:rPr>
    </w:lvl>
    <w:lvl w:ilvl="1" w:tplc="CF4662DC">
      <w:start w:val="1"/>
      <w:numFmt w:val="bullet"/>
      <w:lvlText w:val="‒"/>
      <w:lvlJc w:val="left"/>
      <w:pPr>
        <w:tabs>
          <w:tab w:val="num" w:pos="1440"/>
        </w:tabs>
        <w:ind w:left="1440" w:hanging="360"/>
      </w:pPr>
      <w:rPr>
        <w:rFonts w:ascii="Calibri" w:hAnsi="Calibri" w:hint="default"/>
      </w:rPr>
    </w:lvl>
    <w:lvl w:ilvl="2" w:tplc="1C4CD72A" w:tentative="1">
      <w:start w:val="1"/>
      <w:numFmt w:val="bullet"/>
      <w:lvlText w:val="‒"/>
      <w:lvlJc w:val="left"/>
      <w:pPr>
        <w:tabs>
          <w:tab w:val="num" w:pos="2160"/>
        </w:tabs>
        <w:ind w:left="2160" w:hanging="360"/>
      </w:pPr>
      <w:rPr>
        <w:rFonts w:ascii="Calibri" w:hAnsi="Calibri" w:hint="default"/>
      </w:rPr>
    </w:lvl>
    <w:lvl w:ilvl="3" w:tplc="12049A30" w:tentative="1">
      <w:start w:val="1"/>
      <w:numFmt w:val="bullet"/>
      <w:lvlText w:val="‒"/>
      <w:lvlJc w:val="left"/>
      <w:pPr>
        <w:tabs>
          <w:tab w:val="num" w:pos="2880"/>
        </w:tabs>
        <w:ind w:left="2880" w:hanging="360"/>
      </w:pPr>
      <w:rPr>
        <w:rFonts w:ascii="Calibri" w:hAnsi="Calibri" w:hint="default"/>
      </w:rPr>
    </w:lvl>
    <w:lvl w:ilvl="4" w:tplc="A9A82074" w:tentative="1">
      <w:start w:val="1"/>
      <w:numFmt w:val="bullet"/>
      <w:lvlText w:val="‒"/>
      <w:lvlJc w:val="left"/>
      <w:pPr>
        <w:tabs>
          <w:tab w:val="num" w:pos="3600"/>
        </w:tabs>
        <w:ind w:left="3600" w:hanging="360"/>
      </w:pPr>
      <w:rPr>
        <w:rFonts w:ascii="Calibri" w:hAnsi="Calibri" w:hint="default"/>
      </w:rPr>
    </w:lvl>
    <w:lvl w:ilvl="5" w:tplc="6B900F8C" w:tentative="1">
      <w:start w:val="1"/>
      <w:numFmt w:val="bullet"/>
      <w:lvlText w:val="‒"/>
      <w:lvlJc w:val="left"/>
      <w:pPr>
        <w:tabs>
          <w:tab w:val="num" w:pos="4320"/>
        </w:tabs>
        <w:ind w:left="4320" w:hanging="360"/>
      </w:pPr>
      <w:rPr>
        <w:rFonts w:ascii="Calibri" w:hAnsi="Calibri" w:hint="default"/>
      </w:rPr>
    </w:lvl>
    <w:lvl w:ilvl="6" w:tplc="ADB47840" w:tentative="1">
      <w:start w:val="1"/>
      <w:numFmt w:val="bullet"/>
      <w:lvlText w:val="‒"/>
      <w:lvlJc w:val="left"/>
      <w:pPr>
        <w:tabs>
          <w:tab w:val="num" w:pos="5040"/>
        </w:tabs>
        <w:ind w:left="5040" w:hanging="360"/>
      </w:pPr>
      <w:rPr>
        <w:rFonts w:ascii="Calibri" w:hAnsi="Calibri" w:hint="default"/>
      </w:rPr>
    </w:lvl>
    <w:lvl w:ilvl="7" w:tplc="D1543220" w:tentative="1">
      <w:start w:val="1"/>
      <w:numFmt w:val="bullet"/>
      <w:lvlText w:val="‒"/>
      <w:lvlJc w:val="left"/>
      <w:pPr>
        <w:tabs>
          <w:tab w:val="num" w:pos="5760"/>
        </w:tabs>
        <w:ind w:left="5760" w:hanging="360"/>
      </w:pPr>
      <w:rPr>
        <w:rFonts w:ascii="Calibri" w:hAnsi="Calibri" w:hint="default"/>
      </w:rPr>
    </w:lvl>
    <w:lvl w:ilvl="8" w:tplc="42681C2E" w:tentative="1">
      <w:start w:val="1"/>
      <w:numFmt w:val="bullet"/>
      <w:lvlText w:val="‒"/>
      <w:lvlJc w:val="left"/>
      <w:pPr>
        <w:tabs>
          <w:tab w:val="num" w:pos="6480"/>
        </w:tabs>
        <w:ind w:left="6480" w:hanging="360"/>
      </w:pPr>
      <w:rPr>
        <w:rFonts w:ascii="Calibri" w:hAnsi="Calibri" w:hint="default"/>
      </w:rPr>
    </w:lvl>
  </w:abstractNum>
  <w:num w:numId="1" w16cid:durableId="743381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FED"/>
    <w:rsid w:val="000061B8"/>
    <w:rsid w:val="00011EB1"/>
    <w:rsid w:val="00031B71"/>
    <w:rsid w:val="000521D0"/>
    <w:rsid w:val="0006491B"/>
    <w:rsid w:val="000662A3"/>
    <w:rsid w:val="0006681F"/>
    <w:rsid w:val="000738A7"/>
    <w:rsid w:val="000742A1"/>
    <w:rsid w:val="0007737D"/>
    <w:rsid w:val="00080416"/>
    <w:rsid w:val="00092808"/>
    <w:rsid w:val="000A327E"/>
    <w:rsid w:val="000A3DD3"/>
    <w:rsid w:val="000B1B6B"/>
    <w:rsid w:val="000C056F"/>
    <w:rsid w:val="000C326C"/>
    <w:rsid w:val="000D211C"/>
    <w:rsid w:val="000D5C86"/>
    <w:rsid w:val="000D67C3"/>
    <w:rsid w:val="000E30A3"/>
    <w:rsid w:val="000F0260"/>
    <w:rsid w:val="0010294B"/>
    <w:rsid w:val="00104BC5"/>
    <w:rsid w:val="001109AC"/>
    <w:rsid w:val="0011142F"/>
    <w:rsid w:val="00113719"/>
    <w:rsid w:val="00120C8D"/>
    <w:rsid w:val="00122B39"/>
    <w:rsid w:val="0012769D"/>
    <w:rsid w:val="0013634C"/>
    <w:rsid w:val="00141465"/>
    <w:rsid w:val="00150EBC"/>
    <w:rsid w:val="00150FA3"/>
    <w:rsid w:val="00156EBF"/>
    <w:rsid w:val="00166801"/>
    <w:rsid w:val="00170C1C"/>
    <w:rsid w:val="00185720"/>
    <w:rsid w:val="001857AB"/>
    <w:rsid w:val="00186E2F"/>
    <w:rsid w:val="001959BC"/>
    <w:rsid w:val="001A0B8B"/>
    <w:rsid w:val="001A6440"/>
    <w:rsid w:val="001B3AAD"/>
    <w:rsid w:val="001B787F"/>
    <w:rsid w:val="001C6D80"/>
    <w:rsid w:val="001E469B"/>
    <w:rsid w:val="001F5552"/>
    <w:rsid w:val="0020061D"/>
    <w:rsid w:val="00202617"/>
    <w:rsid w:val="00213FDA"/>
    <w:rsid w:val="00221A57"/>
    <w:rsid w:val="00222B2D"/>
    <w:rsid w:val="00225372"/>
    <w:rsid w:val="00226006"/>
    <w:rsid w:val="0023387D"/>
    <w:rsid w:val="0024249F"/>
    <w:rsid w:val="00244D2F"/>
    <w:rsid w:val="00247993"/>
    <w:rsid w:val="002524C6"/>
    <w:rsid w:val="002546D6"/>
    <w:rsid w:val="00255548"/>
    <w:rsid w:val="0026614A"/>
    <w:rsid w:val="00266B48"/>
    <w:rsid w:val="00277089"/>
    <w:rsid w:val="002831ED"/>
    <w:rsid w:val="0028615F"/>
    <w:rsid w:val="002863F4"/>
    <w:rsid w:val="002864A5"/>
    <w:rsid w:val="002925D2"/>
    <w:rsid w:val="00294AED"/>
    <w:rsid w:val="002C1DB8"/>
    <w:rsid w:val="002C4458"/>
    <w:rsid w:val="002C75D2"/>
    <w:rsid w:val="002C7A30"/>
    <w:rsid w:val="002E181B"/>
    <w:rsid w:val="002E612C"/>
    <w:rsid w:val="00306F0F"/>
    <w:rsid w:val="003101FF"/>
    <w:rsid w:val="00310B07"/>
    <w:rsid w:val="003176FF"/>
    <w:rsid w:val="00323383"/>
    <w:rsid w:val="0032347C"/>
    <w:rsid w:val="00323DBF"/>
    <w:rsid w:val="003306B7"/>
    <w:rsid w:val="00337E65"/>
    <w:rsid w:val="003400B0"/>
    <w:rsid w:val="003409DF"/>
    <w:rsid w:val="00343253"/>
    <w:rsid w:val="0034731E"/>
    <w:rsid w:val="00351678"/>
    <w:rsid w:val="003518DF"/>
    <w:rsid w:val="00354CC9"/>
    <w:rsid w:val="003623A1"/>
    <w:rsid w:val="003751DB"/>
    <w:rsid w:val="0038075D"/>
    <w:rsid w:val="003816EB"/>
    <w:rsid w:val="00387756"/>
    <w:rsid w:val="00387FB3"/>
    <w:rsid w:val="00394EE1"/>
    <w:rsid w:val="003A035B"/>
    <w:rsid w:val="003A594F"/>
    <w:rsid w:val="003B47E9"/>
    <w:rsid w:val="003C0E43"/>
    <w:rsid w:val="003C2FA2"/>
    <w:rsid w:val="003D0127"/>
    <w:rsid w:val="003D2541"/>
    <w:rsid w:val="003E1B8B"/>
    <w:rsid w:val="003F020A"/>
    <w:rsid w:val="003F18B0"/>
    <w:rsid w:val="003F3999"/>
    <w:rsid w:val="00402E53"/>
    <w:rsid w:val="0040421B"/>
    <w:rsid w:val="0040427B"/>
    <w:rsid w:val="004061E9"/>
    <w:rsid w:val="00412286"/>
    <w:rsid w:val="00413CAC"/>
    <w:rsid w:val="00417DE3"/>
    <w:rsid w:val="00437D2C"/>
    <w:rsid w:val="00444485"/>
    <w:rsid w:val="00444CFB"/>
    <w:rsid w:val="00444E24"/>
    <w:rsid w:val="00454B52"/>
    <w:rsid w:val="0045508C"/>
    <w:rsid w:val="004720FB"/>
    <w:rsid w:val="00483F23"/>
    <w:rsid w:val="00490771"/>
    <w:rsid w:val="004978B1"/>
    <w:rsid w:val="004A125E"/>
    <w:rsid w:val="004B441D"/>
    <w:rsid w:val="004C324F"/>
    <w:rsid w:val="004C6D29"/>
    <w:rsid w:val="004D311C"/>
    <w:rsid w:val="004D672B"/>
    <w:rsid w:val="004E5C5B"/>
    <w:rsid w:val="004E606B"/>
    <w:rsid w:val="004E68EF"/>
    <w:rsid w:val="004F247B"/>
    <w:rsid w:val="004F40FE"/>
    <w:rsid w:val="004F48ED"/>
    <w:rsid w:val="0050700F"/>
    <w:rsid w:val="0051341C"/>
    <w:rsid w:val="005152F5"/>
    <w:rsid w:val="00536D5F"/>
    <w:rsid w:val="00542534"/>
    <w:rsid w:val="00551349"/>
    <w:rsid w:val="0057185C"/>
    <w:rsid w:val="005723F0"/>
    <w:rsid w:val="005730C6"/>
    <w:rsid w:val="005751F6"/>
    <w:rsid w:val="005A040C"/>
    <w:rsid w:val="005A0DD2"/>
    <w:rsid w:val="005A6D98"/>
    <w:rsid w:val="005F3FF1"/>
    <w:rsid w:val="00615820"/>
    <w:rsid w:val="00626359"/>
    <w:rsid w:val="00627531"/>
    <w:rsid w:val="00633FFA"/>
    <w:rsid w:val="00634EEE"/>
    <w:rsid w:val="00637206"/>
    <w:rsid w:val="00644A1C"/>
    <w:rsid w:val="006463F3"/>
    <w:rsid w:val="006504F3"/>
    <w:rsid w:val="00655A18"/>
    <w:rsid w:val="0066022C"/>
    <w:rsid w:val="00661308"/>
    <w:rsid w:val="00661550"/>
    <w:rsid w:val="0067381D"/>
    <w:rsid w:val="0068490D"/>
    <w:rsid w:val="00685EE1"/>
    <w:rsid w:val="00697C1E"/>
    <w:rsid w:val="006B12AD"/>
    <w:rsid w:val="006C1D53"/>
    <w:rsid w:val="006E0D45"/>
    <w:rsid w:val="006E1A19"/>
    <w:rsid w:val="006E1BD0"/>
    <w:rsid w:val="006F3733"/>
    <w:rsid w:val="006F416E"/>
    <w:rsid w:val="006F76EE"/>
    <w:rsid w:val="00722FE9"/>
    <w:rsid w:val="00726B82"/>
    <w:rsid w:val="007305D7"/>
    <w:rsid w:val="007318D8"/>
    <w:rsid w:val="00732C9C"/>
    <w:rsid w:val="00733371"/>
    <w:rsid w:val="007336A6"/>
    <w:rsid w:val="00734102"/>
    <w:rsid w:val="0073474D"/>
    <w:rsid w:val="0073660A"/>
    <w:rsid w:val="00745E3C"/>
    <w:rsid w:val="00753352"/>
    <w:rsid w:val="00753571"/>
    <w:rsid w:val="00755B31"/>
    <w:rsid w:val="007733BD"/>
    <w:rsid w:val="00786E4B"/>
    <w:rsid w:val="00790CF6"/>
    <w:rsid w:val="00791A66"/>
    <w:rsid w:val="00792E34"/>
    <w:rsid w:val="0079503F"/>
    <w:rsid w:val="007953FA"/>
    <w:rsid w:val="007A3C28"/>
    <w:rsid w:val="007B21F0"/>
    <w:rsid w:val="007C0377"/>
    <w:rsid w:val="007C43EC"/>
    <w:rsid w:val="007E33D9"/>
    <w:rsid w:val="007E4D03"/>
    <w:rsid w:val="007F504A"/>
    <w:rsid w:val="007F7F22"/>
    <w:rsid w:val="007F7FED"/>
    <w:rsid w:val="00800FB2"/>
    <w:rsid w:val="008070C6"/>
    <w:rsid w:val="008202ED"/>
    <w:rsid w:val="008277F4"/>
    <w:rsid w:val="00840CC4"/>
    <w:rsid w:val="00843F94"/>
    <w:rsid w:val="00850813"/>
    <w:rsid w:val="008516F1"/>
    <w:rsid w:val="00855811"/>
    <w:rsid w:val="00863DC1"/>
    <w:rsid w:val="00865440"/>
    <w:rsid w:val="00874C7A"/>
    <w:rsid w:val="00877C13"/>
    <w:rsid w:val="00880ABA"/>
    <w:rsid w:val="00885C8F"/>
    <w:rsid w:val="0089024E"/>
    <w:rsid w:val="008A3284"/>
    <w:rsid w:val="008A36F0"/>
    <w:rsid w:val="008B081C"/>
    <w:rsid w:val="008B2883"/>
    <w:rsid w:val="008B38D6"/>
    <w:rsid w:val="008C2BF6"/>
    <w:rsid w:val="008C3B24"/>
    <w:rsid w:val="008D27F7"/>
    <w:rsid w:val="008D51D0"/>
    <w:rsid w:val="008D6FD8"/>
    <w:rsid w:val="008D7B04"/>
    <w:rsid w:val="008E09A0"/>
    <w:rsid w:val="008E1C10"/>
    <w:rsid w:val="008E5152"/>
    <w:rsid w:val="008F4D45"/>
    <w:rsid w:val="009163A4"/>
    <w:rsid w:val="00922B59"/>
    <w:rsid w:val="00924E4B"/>
    <w:rsid w:val="009427E2"/>
    <w:rsid w:val="00950D04"/>
    <w:rsid w:val="0095136B"/>
    <w:rsid w:val="009562F8"/>
    <w:rsid w:val="00956D8F"/>
    <w:rsid w:val="00972216"/>
    <w:rsid w:val="009765C7"/>
    <w:rsid w:val="0098186A"/>
    <w:rsid w:val="00986236"/>
    <w:rsid w:val="009A645F"/>
    <w:rsid w:val="009B434B"/>
    <w:rsid w:val="009C09D7"/>
    <w:rsid w:val="009C2D95"/>
    <w:rsid w:val="009D48FF"/>
    <w:rsid w:val="009E260D"/>
    <w:rsid w:val="009F072B"/>
    <w:rsid w:val="009F3D83"/>
    <w:rsid w:val="009F6C35"/>
    <w:rsid w:val="009F7DB9"/>
    <w:rsid w:val="00A15A36"/>
    <w:rsid w:val="00A22DAA"/>
    <w:rsid w:val="00A23997"/>
    <w:rsid w:val="00A40AE8"/>
    <w:rsid w:val="00A41C6C"/>
    <w:rsid w:val="00A43D80"/>
    <w:rsid w:val="00A523A8"/>
    <w:rsid w:val="00A55F65"/>
    <w:rsid w:val="00A726BC"/>
    <w:rsid w:val="00A7297D"/>
    <w:rsid w:val="00A82A6E"/>
    <w:rsid w:val="00A843BD"/>
    <w:rsid w:val="00A910D7"/>
    <w:rsid w:val="00A91A49"/>
    <w:rsid w:val="00A92DCC"/>
    <w:rsid w:val="00AA2D08"/>
    <w:rsid w:val="00AC4ADD"/>
    <w:rsid w:val="00AD69A9"/>
    <w:rsid w:val="00AE6907"/>
    <w:rsid w:val="00AE7065"/>
    <w:rsid w:val="00AF1594"/>
    <w:rsid w:val="00AF2094"/>
    <w:rsid w:val="00AF4293"/>
    <w:rsid w:val="00B251D7"/>
    <w:rsid w:val="00B25349"/>
    <w:rsid w:val="00B31AE2"/>
    <w:rsid w:val="00B329BB"/>
    <w:rsid w:val="00B4435F"/>
    <w:rsid w:val="00B66413"/>
    <w:rsid w:val="00B95890"/>
    <w:rsid w:val="00B964C0"/>
    <w:rsid w:val="00BA04C1"/>
    <w:rsid w:val="00BA5B39"/>
    <w:rsid w:val="00BA6E8B"/>
    <w:rsid w:val="00BB3054"/>
    <w:rsid w:val="00BC0DB0"/>
    <w:rsid w:val="00BC5A11"/>
    <w:rsid w:val="00BE3B14"/>
    <w:rsid w:val="00BF265C"/>
    <w:rsid w:val="00BF4A37"/>
    <w:rsid w:val="00C00044"/>
    <w:rsid w:val="00C11987"/>
    <w:rsid w:val="00C17D38"/>
    <w:rsid w:val="00C245E8"/>
    <w:rsid w:val="00C35189"/>
    <w:rsid w:val="00C4380C"/>
    <w:rsid w:val="00C4463E"/>
    <w:rsid w:val="00C44AF9"/>
    <w:rsid w:val="00C45A9D"/>
    <w:rsid w:val="00C5532A"/>
    <w:rsid w:val="00C74BEA"/>
    <w:rsid w:val="00C7659D"/>
    <w:rsid w:val="00C845E0"/>
    <w:rsid w:val="00C974A3"/>
    <w:rsid w:val="00CA1510"/>
    <w:rsid w:val="00CA3C58"/>
    <w:rsid w:val="00CA50CB"/>
    <w:rsid w:val="00CA6DB2"/>
    <w:rsid w:val="00CB3396"/>
    <w:rsid w:val="00CC63A2"/>
    <w:rsid w:val="00CC7358"/>
    <w:rsid w:val="00CD1877"/>
    <w:rsid w:val="00CD3AC5"/>
    <w:rsid w:val="00CD66A5"/>
    <w:rsid w:val="00CD6BC4"/>
    <w:rsid w:val="00CE3A4C"/>
    <w:rsid w:val="00CE68E2"/>
    <w:rsid w:val="00CF13D1"/>
    <w:rsid w:val="00CF3D46"/>
    <w:rsid w:val="00CF4637"/>
    <w:rsid w:val="00CF6AFE"/>
    <w:rsid w:val="00D01ECD"/>
    <w:rsid w:val="00D03197"/>
    <w:rsid w:val="00D04251"/>
    <w:rsid w:val="00D23AFA"/>
    <w:rsid w:val="00D305AC"/>
    <w:rsid w:val="00D439E7"/>
    <w:rsid w:val="00D62870"/>
    <w:rsid w:val="00D62ABD"/>
    <w:rsid w:val="00D63109"/>
    <w:rsid w:val="00D63145"/>
    <w:rsid w:val="00D64B9D"/>
    <w:rsid w:val="00D87BDD"/>
    <w:rsid w:val="00D96EB6"/>
    <w:rsid w:val="00DA71C0"/>
    <w:rsid w:val="00DB2489"/>
    <w:rsid w:val="00DB5CB0"/>
    <w:rsid w:val="00DB63BC"/>
    <w:rsid w:val="00DD5A9B"/>
    <w:rsid w:val="00DF05AB"/>
    <w:rsid w:val="00DF64CA"/>
    <w:rsid w:val="00DF6DCF"/>
    <w:rsid w:val="00E131D0"/>
    <w:rsid w:val="00E24169"/>
    <w:rsid w:val="00E2533D"/>
    <w:rsid w:val="00E26564"/>
    <w:rsid w:val="00E430FA"/>
    <w:rsid w:val="00E509BA"/>
    <w:rsid w:val="00E51166"/>
    <w:rsid w:val="00E54247"/>
    <w:rsid w:val="00E56B70"/>
    <w:rsid w:val="00E663EA"/>
    <w:rsid w:val="00E66E99"/>
    <w:rsid w:val="00E66FCB"/>
    <w:rsid w:val="00E743F7"/>
    <w:rsid w:val="00E949B0"/>
    <w:rsid w:val="00EA4972"/>
    <w:rsid w:val="00EC2CEA"/>
    <w:rsid w:val="00EC4138"/>
    <w:rsid w:val="00ED1FE0"/>
    <w:rsid w:val="00ED62E4"/>
    <w:rsid w:val="00EF756F"/>
    <w:rsid w:val="00F02023"/>
    <w:rsid w:val="00F04572"/>
    <w:rsid w:val="00F05DB8"/>
    <w:rsid w:val="00F2076C"/>
    <w:rsid w:val="00F223BD"/>
    <w:rsid w:val="00F23897"/>
    <w:rsid w:val="00F25F5B"/>
    <w:rsid w:val="00F27A73"/>
    <w:rsid w:val="00F437E6"/>
    <w:rsid w:val="00F47848"/>
    <w:rsid w:val="00F50009"/>
    <w:rsid w:val="00F52EBF"/>
    <w:rsid w:val="00F60426"/>
    <w:rsid w:val="00F70BB9"/>
    <w:rsid w:val="00F70D35"/>
    <w:rsid w:val="00F71697"/>
    <w:rsid w:val="00F72F82"/>
    <w:rsid w:val="00F752E0"/>
    <w:rsid w:val="00F763B6"/>
    <w:rsid w:val="00F904A0"/>
    <w:rsid w:val="00F927A2"/>
    <w:rsid w:val="00FA151F"/>
    <w:rsid w:val="00FA39EF"/>
    <w:rsid w:val="00FA53E4"/>
    <w:rsid w:val="00FB71EB"/>
    <w:rsid w:val="00FD02F7"/>
    <w:rsid w:val="00FE1D49"/>
    <w:rsid w:val="00FE6CD1"/>
    <w:rsid w:val="00FE6FEC"/>
    <w:rsid w:val="00FF08EE"/>
    <w:rsid w:val="00FF39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EB636"/>
  <w15:chartTrackingRefBased/>
  <w15:docId w15:val="{2D76F8F1-39BE-4D20-8625-908A0D18E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F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7F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7F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F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F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F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F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F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F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F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7F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7F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F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F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F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F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F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FED"/>
    <w:rPr>
      <w:rFonts w:eastAsiaTheme="majorEastAsia" w:cstheme="majorBidi"/>
      <w:color w:val="272727" w:themeColor="text1" w:themeTint="D8"/>
    </w:rPr>
  </w:style>
  <w:style w:type="paragraph" w:styleId="Title">
    <w:name w:val="Title"/>
    <w:basedOn w:val="Normal"/>
    <w:next w:val="Normal"/>
    <w:link w:val="TitleChar"/>
    <w:uiPriority w:val="10"/>
    <w:qFormat/>
    <w:rsid w:val="007F7F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F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F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F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FED"/>
    <w:pPr>
      <w:spacing w:before="160"/>
      <w:jc w:val="center"/>
    </w:pPr>
    <w:rPr>
      <w:i/>
      <w:iCs/>
      <w:color w:val="404040" w:themeColor="text1" w:themeTint="BF"/>
    </w:rPr>
  </w:style>
  <w:style w:type="character" w:customStyle="1" w:styleId="QuoteChar">
    <w:name w:val="Quote Char"/>
    <w:basedOn w:val="DefaultParagraphFont"/>
    <w:link w:val="Quote"/>
    <w:uiPriority w:val="29"/>
    <w:rsid w:val="007F7FED"/>
    <w:rPr>
      <w:i/>
      <w:iCs/>
      <w:color w:val="404040" w:themeColor="text1" w:themeTint="BF"/>
    </w:rPr>
  </w:style>
  <w:style w:type="paragraph" w:styleId="ListParagraph">
    <w:name w:val="List Paragraph"/>
    <w:basedOn w:val="Normal"/>
    <w:uiPriority w:val="34"/>
    <w:qFormat/>
    <w:rsid w:val="007F7FED"/>
    <w:pPr>
      <w:ind w:left="720"/>
      <w:contextualSpacing/>
    </w:pPr>
  </w:style>
  <w:style w:type="character" w:styleId="IntenseEmphasis">
    <w:name w:val="Intense Emphasis"/>
    <w:basedOn w:val="DefaultParagraphFont"/>
    <w:uiPriority w:val="21"/>
    <w:qFormat/>
    <w:rsid w:val="007F7FED"/>
    <w:rPr>
      <w:i/>
      <w:iCs/>
      <w:color w:val="0F4761" w:themeColor="accent1" w:themeShade="BF"/>
    </w:rPr>
  </w:style>
  <w:style w:type="paragraph" w:styleId="IntenseQuote">
    <w:name w:val="Intense Quote"/>
    <w:basedOn w:val="Normal"/>
    <w:next w:val="Normal"/>
    <w:link w:val="IntenseQuoteChar"/>
    <w:uiPriority w:val="30"/>
    <w:qFormat/>
    <w:rsid w:val="007F7F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FED"/>
    <w:rPr>
      <w:i/>
      <w:iCs/>
      <w:color w:val="0F4761" w:themeColor="accent1" w:themeShade="BF"/>
    </w:rPr>
  </w:style>
  <w:style w:type="character" w:styleId="IntenseReference">
    <w:name w:val="Intense Reference"/>
    <w:basedOn w:val="DefaultParagraphFont"/>
    <w:uiPriority w:val="32"/>
    <w:qFormat/>
    <w:rsid w:val="007F7FED"/>
    <w:rPr>
      <w:b/>
      <w:bCs/>
      <w:smallCaps/>
      <w:color w:val="0F4761" w:themeColor="accent1" w:themeShade="BF"/>
      <w:spacing w:val="5"/>
    </w:rPr>
  </w:style>
  <w:style w:type="paragraph" w:styleId="Header">
    <w:name w:val="header"/>
    <w:basedOn w:val="Normal"/>
    <w:link w:val="HeaderChar"/>
    <w:uiPriority w:val="99"/>
    <w:unhideWhenUsed/>
    <w:rsid w:val="00354C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CC9"/>
  </w:style>
  <w:style w:type="paragraph" w:styleId="Footer">
    <w:name w:val="footer"/>
    <w:basedOn w:val="Normal"/>
    <w:link w:val="FooterChar"/>
    <w:uiPriority w:val="99"/>
    <w:unhideWhenUsed/>
    <w:rsid w:val="00354C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CC9"/>
  </w:style>
  <w:style w:type="paragraph" w:styleId="FootnoteText">
    <w:name w:val="footnote text"/>
    <w:basedOn w:val="Normal"/>
    <w:link w:val="FootnoteTextChar"/>
    <w:uiPriority w:val="99"/>
    <w:semiHidden/>
    <w:unhideWhenUsed/>
    <w:rsid w:val="001B78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787F"/>
    <w:rPr>
      <w:sz w:val="20"/>
      <w:szCs w:val="20"/>
    </w:rPr>
  </w:style>
  <w:style w:type="character" w:styleId="Hyperlink">
    <w:name w:val="Hyperlink"/>
    <w:basedOn w:val="DefaultParagraphFont"/>
    <w:uiPriority w:val="99"/>
    <w:unhideWhenUsed/>
    <w:rsid w:val="001B787F"/>
    <w:rPr>
      <w:color w:val="467886"/>
      <w:u w:val="single"/>
    </w:rPr>
  </w:style>
  <w:style w:type="character" w:styleId="FootnoteReference">
    <w:name w:val="footnote reference"/>
    <w:basedOn w:val="DefaultParagraphFont"/>
    <w:uiPriority w:val="99"/>
    <w:semiHidden/>
    <w:unhideWhenUsed/>
    <w:rsid w:val="001B787F"/>
    <w:rPr>
      <w:vertAlign w:val="superscript"/>
    </w:rPr>
  </w:style>
  <w:style w:type="character" w:styleId="CommentReference">
    <w:name w:val="annotation reference"/>
    <w:basedOn w:val="DefaultParagraphFont"/>
    <w:uiPriority w:val="99"/>
    <w:semiHidden/>
    <w:unhideWhenUsed/>
    <w:rsid w:val="00CE68E2"/>
    <w:rPr>
      <w:sz w:val="16"/>
      <w:szCs w:val="16"/>
    </w:rPr>
  </w:style>
  <w:style w:type="paragraph" w:styleId="CommentText">
    <w:name w:val="annotation text"/>
    <w:basedOn w:val="Normal"/>
    <w:link w:val="CommentTextChar"/>
    <w:uiPriority w:val="99"/>
    <w:unhideWhenUsed/>
    <w:rsid w:val="00CE68E2"/>
    <w:pPr>
      <w:spacing w:line="240" w:lineRule="auto"/>
    </w:pPr>
    <w:rPr>
      <w:sz w:val="20"/>
      <w:szCs w:val="20"/>
    </w:rPr>
  </w:style>
  <w:style w:type="character" w:customStyle="1" w:styleId="CommentTextChar">
    <w:name w:val="Comment Text Char"/>
    <w:basedOn w:val="DefaultParagraphFont"/>
    <w:link w:val="CommentText"/>
    <w:uiPriority w:val="99"/>
    <w:rsid w:val="00CE68E2"/>
    <w:rPr>
      <w:sz w:val="20"/>
      <w:szCs w:val="20"/>
    </w:rPr>
  </w:style>
  <w:style w:type="paragraph" w:styleId="CommentSubject">
    <w:name w:val="annotation subject"/>
    <w:basedOn w:val="CommentText"/>
    <w:next w:val="CommentText"/>
    <w:link w:val="CommentSubjectChar"/>
    <w:uiPriority w:val="99"/>
    <w:semiHidden/>
    <w:unhideWhenUsed/>
    <w:rsid w:val="00CE68E2"/>
    <w:rPr>
      <w:b/>
      <w:bCs/>
    </w:rPr>
  </w:style>
  <w:style w:type="character" w:customStyle="1" w:styleId="CommentSubjectChar">
    <w:name w:val="Comment Subject Char"/>
    <w:basedOn w:val="CommentTextChar"/>
    <w:link w:val="CommentSubject"/>
    <w:uiPriority w:val="99"/>
    <w:semiHidden/>
    <w:rsid w:val="00CE68E2"/>
    <w:rPr>
      <w:b/>
      <w:bCs/>
      <w:sz w:val="20"/>
      <w:szCs w:val="20"/>
    </w:rPr>
  </w:style>
  <w:style w:type="paragraph" w:styleId="Revision">
    <w:name w:val="Revision"/>
    <w:hidden/>
    <w:uiPriority w:val="99"/>
    <w:semiHidden/>
    <w:rsid w:val="00CF13D1"/>
    <w:pPr>
      <w:spacing w:after="0" w:line="240" w:lineRule="auto"/>
    </w:pPr>
  </w:style>
  <w:style w:type="character" w:styleId="UnresolvedMention">
    <w:name w:val="Unresolved Mention"/>
    <w:basedOn w:val="DefaultParagraphFont"/>
    <w:uiPriority w:val="99"/>
    <w:semiHidden/>
    <w:unhideWhenUsed/>
    <w:rsid w:val="002770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2743FE6EE4374381F840562C71AF84" ma:contentTypeVersion="8" ma:contentTypeDescription="Create a new document." ma:contentTypeScope="" ma:versionID="08a67c2b0f19fb9a29b7638cedead1d8">
  <xsd:schema xmlns:xsd="http://www.w3.org/2001/XMLSchema" xmlns:xs="http://www.w3.org/2001/XMLSchema" xmlns:p="http://schemas.microsoft.com/office/2006/metadata/properties" xmlns:ns2="aa92b440-cf9a-4717-a6fd-fc9c5dca3eab" targetNamespace="http://schemas.microsoft.com/office/2006/metadata/properties" ma:root="true" ma:fieldsID="090416be92139625b314da2f2a463485" ns2:_="">
    <xsd:import namespace="aa92b440-cf9a-4717-a6fd-fc9c5dca3e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Statu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2b440-cf9a-4717-a6fd-fc9c5dca3e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Status" ma:index="11" nillable="true" ma:displayName="Status" ma:format="Dropdown" ma:internalName="Status">
      <xsd:simpleType>
        <xsd:restriction base="dms:Choice">
          <xsd:enumeration value="Draft"/>
          <xsd:enumeration value="In Review"/>
          <xsd:enumeration value="Ready for Approval"/>
          <xsd:enumeration value="Approved"/>
        </xsd:restriction>
      </xsd:simpleType>
    </xsd:element>
    <xsd:element name="_ApprovalAssignedTo" ma:index="1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5"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aa92b440-cf9a-4717-a6fd-fc9c5dca3eab" xsi:nil="true"/>
    <_ApprovalAssignedTo xmlns="aa92b440-cf9a-4717-a6fd-fc9c5dca3eab">
      <UserInfo>
        <DisplayName/>
        <AccountId xsi:nil="true"/>
        <AccountType/>
      </UserInfo>
    </_ApprovalAssignedTo>
    <_ApprovalRespondedBy xmlns="aa92b440-cf9a-4717-a6fd-fc9c5dca3eab">
      <UserInfo>
        <DisplayName/>
        <AccountId xsi:nil="true"/>
        <AccountType/>
      </UserInfo>
    </_ApprovalRespondedBy>
    <_ApprovalStatus xmlns="aa92b440-cf9a-4717-a6fd-fc9c5dca3eab">0</_ApprovalStatus>
    <_ApprovalSentBy xmlns="aa92b440-cf9a-4717-a6fd-fc9c5dca3eab">
      <UserInfo>
        <DisplayName/>
        <AccountId xsi:nil="true"/>
        <AccountType/>
      </UserInfo>
    </_ApprovalSentBy>
  </documentManagement>
</p:properties>
</file>

<file path=customXml/itemProps1.xml><?xml version="1.0" encoding="utf-8"?>
<ds:datastoreItem xmlns:ds="http://schemas.openxmlformats.org/officeDocument/2006/customXml" ds:itemID="{D032679B-FB03-446D-A36D-226F9825C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2b440-cf9a-4717-a6fd-fc9c5dca3e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7D9AF1-ED3F-482A-9067-0E6DEEB2A130}">
  <ds:schemaRefs>
    <ds:schemaRef ds:uri="http://schemas.openxmlformats.org/officeDocument/2006/bibliography"/>
  </ds:schemaRefs>
</ds:datastoreItem>
</file>

<file path=customXml/itemProps3.xml><?xml version="1.0" encoding="utf-8"?>
<ds:datastoreItem xmlns:ds="http://schemas.openxmlformats.org/officeDocument/2006/customXml" ds:itemID="{E66D0052-680F-4D3A-B9A7-46EBFA16C4F7}">
  <ds:schemaRefs>
    <ds:schemaRef ds:uri="http://schemas.microsoft.com/sharepoint/v3/contenttype/forms"/>
  </ds:schemaRefs>
</ds:datastoreItem>
</file>

<file path=customXml/itemProps4.xml><?xml version="1.0" encoding="utf-8"?>
<ds:datastoreItem xmlns:ds="http://schemas.openxmlformats.org/officeDocument/2006/customXml" ds:itemID="{F3D15562-7F3E-46CF-9737-0084D04DC161}">
  <ds:schemaRefs>
    <ds:schemaRef ds:uri="http://schemas.microsoft.com/office/2006/metadata/properties"/>
    <ds:schemaRef ds:uri="http://schemas.microsoft.com/office/infopath/2007/PartnerControls"/>
    <ds:schemaRef ds:uri="aa92b440-cf9a-4717-a6fd-fc9c5dca3ea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Simons</dc:creator>
  <cp:keywords/>
  <dc:description/>
  <cp:lastModifiedBy>Anderson, William (DPH)</cp:lastModifiedBy>
  <cp:revision>4</cp:revision>
  <cp:lastPrinted>2026-07-27T19:46:00Z</cp:lastPrinted>
  <dcterms:created xsi:type="dcterms:W3CDTF">2026-07-27T19:46:00Z</dcterms:created>
  <dcterms:modified xsi:type="dcterms:W3CDTF">2026-08-11T20:12:00Z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0x010100B02743FE6EE4374381F840562C71AF84</vt:lpwstr>
  </property>
  <property fmtid="{D5CDD505-2E9C-101B-9397-08002B2CF9AE}" pid="3" name="docLang">
    <vt:lpwstr>en</vt:lpwstr>
  </property>
</Properties>
</file>