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9A" w:rsidRDefault="0010039A">
      <w:pPr>
        <w:jc w:val="center"/>
        <w:rPr>
          <w:b/>
          <w:bCs/>
          <w:sz w:val="48"/>
          <w:szCs w:val="48"/>
        </w:rPr>
      </w:pPr>
      <w:bookmarkStart w:id="0" w:name="_GoBack"/>
      <w:bookmarkEnd w:id="0"/>
    </w:p>
    <w:p w:rsidR="0010039A" w:rsidRDefault="0010039A">
      <w:pPr>
        <w:jc w:val="center"/>
        <w:rPr>
          <w:b/>
          <w:bCs/>
          <w:sz w:val="48"/>
          <w:szCs w:val="48"/>
        </w:rPr>
      </w:pPr>
    </w:p>
    <w:p w:rsidR="0010039A" w:rsidRDefault="0010039A">
      <w:pPr>
        <w:pStyle w:val="FootnoteTex"/>
        <w:widowControl/>
        <w:tabs>
          <w:tab w:val="left" w:pos="720"/>
          <w:tab w:val="right" w:leader="dot" w:pos="9360"/>
        </w:tabs>
        <w:spacing w:after="40" w:line="192" w:lineRule="auto"/>
        <w:jc w:val="center"/>
        <w:rPr>
          <w:iCs/>
          <w:sz w:val="48"/>
        </w:rPr>
      </w:pPr>
      <w:smartTag w:uri="urn:schemas-microsoft-com:office:smarttags" w:element="place">
        <w:smartTag w:uri="urn:schemas-microsoft-com:office:smarttags" w:element="State">
          <w:r>
            <w:rPr>
              <w:iCs/>
              <w:sz w:val="48"/>
            </w:rPr>
            <w:t>Massachusetts</w:t>
          </w:r>
        </w:smartTag>
      </w:smartTag>
      <w:r>
        <w:rPr>
          <w:iCs/>
          <w:sz w:val="48"/>
        </w:rPr>
        <w:t xml:space="preserve"> Inland Volunteer Monitoring</w:t>
      </w:r>
    </w:p>
    <w:p w:rsidR="0010039A" w:rsidRDefault="0010039A">
      <w:pPr>
        <w:pStyle w:val="FootnoteTex"/>
        <w:widowControl/>
        <w:tabs>
          <w:tab w:val="left" w:pos="720"/>
          <w:tab w:val="right" w:leader="dot" w:pos="9360"/>
        </w:tabs>
        <w:spacing w:after="40" w:line="192" w:lineRule="auto"/>
        <w:jc w:val="center"/>
        <w:rPr>
          <w:iCs/>
          <w:sz w:val="48"/>
        </w:rPr>
      </w:pPr>
      <w:r>
        <w:rPr>
          <w:iCs/>
          <w:sz w:val="48"/>
        </w:rPr>
        <w:t>General Quality Assurance Project Plan (QAPP)</w:t>
      </w:r>
    </w:p>
    <w:p w:rsidR="0010039A" w:rsidRDefault="0010039A">
      <w:pPr>
        <w:pStyle w:val="FootnoteTex"/>
        <w:widowControl/>
        <w:tabs>
          <w:tab w:val="left" w:pos="720"/>
          <w:tab w:val="right" w:leader="dot" w:pos="9360"/>
        </w:tabs>
        <w:spacing w:after="40" w:line="120" w:lineRule="auto"/>
        <w:jc w:val="center"/>
        <w:rPr>
          <w:iCs/>
          <w:sz w:val="48"/>
        </w:rPr>
      </w:pPr>
    </w:p>
    <w:p w:rsidR="0010039A" w:rsidRDefault="0010039A">
      <w:pPr>
        <w:pStyle w:val="FootnoteTex"/>
        <w:widowControl/>
        <w:tabs>
          <w:tab w:val="left" w:pos="720"/>
          <w:tab w:val="right" w:leader="dot" w:pos="9360"/>
        </w:tabs>
        <w:spacing w:after="40" w:line="192" w:lineRule="auto"/>
        <w:jc w:val="center"/>
        <w:rPr>
          <w:i/>
          <w:sz w:val="32"/>
          <w:szCs w:val="32"/>
        </w:rPr>
      </w:pPr>
      <w:r>
        <w:rPr>
          <w:iCs/>
          <w:sz w:val="32"/>
          <w:szCs w:val="32"/>
        </w:rPr>
        <w:t>Version 1.</w:t>
      </w:r>
      <w:r w:rsidR="000D280E">
        <w:rPr>
          <w:iCs/>
          <w:sz w:val="32"/>
          <w:szCs w:val="32"/>
        </w:rPr>
        <w:t>0</w:t>
      </w:r>
    </w:p>
    <w:p w:rsidR="0010039A" w:rsidRDefault="0010039A">
      <w:pPr>
        <w:spacing w:line="120" w:lineRule="auto"/>
        <w:jc w:val="center"/>
        <w:rPr>
          <w:i/>
          <w:iCs/>
          <w:sz w:val="32"/>
          <w:szCs w:val="48"/>
        </w:rPr>
      </w:pPr>
    </w:p>
    <w:p w:rsidR="0010039A" w:rsidRDefault="0010039A">
      <w:pPr>
        <w:jc w:val="center"/>
        <w:rPr>
          <w:i/>
          <w:iCs/>
          <w:sz w:val="32"/>
          <w:szCs w:val="48"/>
        </w:rPr>
      </w:pPr>
      <w:r>
        <w:rPr>
          <w:i/>
          <w:iCs/>
          <w:sz w:val="32"/>
          <w:szCs w:val="48"/>
        </w:rPr>
        <w:t>For Water Quality Monitoring, Wetland Biological Assessments,</w:t>
      </w:r>
    </w:p>
    <w:p w:rsidR="0010039A" w:rsidRDefault="0010039A">
      <w:pPr>
        <w:jc w:val="center"/>
        <w:rPr>
          <w:i/>
          <w:iCs/>
          <w:sz w:val="32"/>
          <w:szCs w:val="48"/>
        </w:rPr>
      </w:pPr>
      <w:r>
        <w:rPr>
          <w:i/>
          <w:iCs/>
          <w:sz w:val="32"/>
          <w:szCs w:val="48"/>
        </w:rPr>
        <w:t>And Invasive Species Monitoring</w:t>
      </w:r>
    </w:p>
    <w:p w:rsidR="0010039A" w:rsidRDefault="0010039A">
      <w:pPr>
        <w:jc w:val="center"/>
        <w:rPr>
          <w:sz w:val="32"/>
          <w:szCs w:val="48"/>
        </w:rPr>
      </w:pPr>
    </w:p>
    <w:p w:rsidR="0010039A" w:rsidRDefault="0010039A">
      <w:pPr>
        <w:jc w:val="center"/>
        <w:rPr>
          <w:sz w:val="32"/>
          <w:szCs w:val="48"/>
        </w:rPr>
      </w:pPr>
    </w:p>
    <w:p w:rsidR="00A87B2D" w:rsidRDefault="00A87B2D">
      <w:pPr>
        <w:jc w:val="center"/>
        <w:rPr>
          <w:b/>
          <w:bCs/>
        </w:rPr>
      </w:pPr>
    </w:p>
    <w:p w:rsidR="00A87B2D" w:rsidRDefault="00A87B2D">
      <w:pPr>
        <w:jc w:val="center"/>
        <w:rPr>
          <w:b/>
          <w:bCs/>
        </w:rPr>
      </w:pPr>
    </w:p>
    <w:p w:rsidR="00A87B2D" w:rsidRDefault="00A87B2D">
      <w:pPr>
        <w:jc w:val="center"/>
        <w:rPr>
          <w:b/>
          <w:bCs/>
        </w:rPr>
      </w:pPr>
    </w:p>
    <w:p w:rsidR="00A87B2D" w:rsidRDefault="00A87B2D">
      <w:pPr>
        <w:jc w:val="center"/>
        <w:rPr>
          <w:b/>
          <w:bCs/>
        </w:rPr>
      </w:pPr>
    </w:p>
    <w:p w:rsidR="00A87B2D" w:rsidRDefault="00A87B2D">
      <w:pPr>
        <w:jc w:val="center"/>
        <w:rPr>
          <w:b/>
          <w:bCs/>
        </w:rPr>
      </w:pPr>
    </w:p>
    <w:p w:rsidR="0010039A" w:rsidRDefault="0010039A">
      <w:pPr>
        <w:jc w:val="center"/>
        <w:rPr>
          <w:b/>
          <w:bCs/>
        </w:rPr>
      </w:pPr>
      <w:r>
        <w:rPr>
          <w:b/>
          <w:bCs/>
        </w:rPr>
        <w:t>Prepared by:</w:t>
      </w:r>
    </w:p>
    <w:p w:rsidR="0010039A" w:rsidRDefault="0010039A">
      <w:pPr>
        <w:jc w:val="center"/>
      </w:pPr>
      <w:smartTag w:uri="urn:schemas-microsoft-com:office:smarttags" w:element="PersonName">
        <w:r>
          <w:t>Jerry Schoen</w:t>
        </w:r>
      </w:smartTag>
      <w:r>
        <w:t xml:space="preserve"> (</w:t>
      </w:r>
      <w:smartTag w:uri="urn:schemas-microsoft-com:office:smarttags" w:element="place">
        <w:smartTag w:uri="urn:schemas-microsoft-com:office:smarttags" w:element="State">
          <w:r>
            <w:t>Massachusetts</w:t>
          </w:r>
        </w:smartTag>
      </w:smartTag>
      <w:r>
        <w:t xml:space="preserve"> Water Watch Partnership)</w:t>
      </w:r>
    </w:p>
    <w:p w:rsidR="0010039A" w:rsidRDefault="0010039A">
      <w:pPr>
        <w:jc w:val="cente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Massachusetts</w:t>
          </w:r>
        </w:smartTag>
      </w:smartTag>
    </w:p>
    <w:p w:rsidR="0010039A" w:rsidRDefault="0010039A">
      <w:pPr>
        <w:jc w:val="center"/>
      </w:pPr>
      <w:smartTag w:uri="urn:schemas-microsoft-com:office:smarttags" w:element="place">
        <w:smartTag w:uri="urn:schemas-microsoft-com:office:smarttags" w:element="City">
          <w:r>
            <w:t>Amherst</w:t>
          </w:r>
        </w:smartTag>
        <w:r>
          <w:t xml:space="preserve">, </w:t>
        </w:r>
        <w:smartTag w:uri="urn:schemas-microsoft-com:office:smarttags" w:element="State">
          <w:r>
            <w:t>MA</w:t>
          </w:r>
        </w:smartTag>
        <w:r>
          <w:t xml:space="preserve"> </w:t>
        </w:r>
        <w:smartTag w:uri="urn:schemas-microsoft-com:office:smarttags" w:element="PostalCode">
          <w:r>
            <w:t>01003</w:t>
          </w:r>
        </w:smartTag>
      </w:smartTag>
    </w:p>
    <w:p w:rsidR="0010039A" w:rsidRDefault="0010039A">
      <w:pPr>
        <w:jc w:val="center"/>
      </w:pPr>
    </w:p>
    <w:p w:rsidR="0010039A" w:rsidRDefault="0010039A">
      <w:pPr>
        <w:jc w:val="center"/>
      </w:pPr>
      <w:r>
        <w:t>Under contract with the</w:t>
      </w:r>
    </w:p>
    <w:p w:rsidR="0010039A" w:rsidRDefault="0010039A">
      <w:pPr>
        <w:jc w:val="center"/>
      </w:pPr>
      <w:smartTag w:uri="urn:schemas-microsoft-com:office:smarttags" w:element="place">
        <w:smartTag w:uri="urn:schemas-microsoft-com:office:smarttags" w:element="State">
          <w:r>
            <w:t>Massachusetts</w:t>
          </w:r>
        </w:smartTag>
      </w:smartTag>
      <w:r>
        <w:t xml:space="preserve"> Executive Office of Energy &amp; Environmental Affairs</w:t>
      </w:r>
    </w:p>
    <w:p w:rsidR="0010039A" w:rsidRDefault="0010039A">
      <w:pPr>
        <w:pStyle w:val="FootnoteTex"/>
        <w:widowControl/>
        <w:tabs>
          <w:tab w:val="left" w:pos="0"/>
          <w:tab w:val="right" w:leader="dot" w:pos="10080"/>
        </w:tabs>
        <w:spacing w:after="40" w:line="192" w:lineRule="auto"/>
        <w:jc w:val="center"/>
      </w:pPr>
    </w:p>
    <w:p w:rsidR="0010039A" w:rsidRDefault="0010039A">
      <w:pPr>
        <w:pStyle w:val="Header"/>
        <w:tabs>
          <w:tab w:val="clear" w:pos="4320"/>
          <w:tab w:val="clear" w:pos="8640"/>
          <w:tab w:val="left" w:pos="3600"/>
        </w:tabs>
        <w:jc w:val="center"/>
        <w:rPr>
          <w:rFonts w:ascii="Times New Roman" w:hAnsi="Times New Roman"/>
          <w:sz w:val="24"/>
        </w:rPr>
      </w:pPr>
      <w:smartTag w:uri="urn:schemas-microsoft-com:office:smarttags" w:element="Street">
        <w:smartTag w:uri="urn:schemas-microsoft-com:office:smarttags" w:element="address">
          <w:r>
            <w:rPr>
              <w:rFonts w:ascii="Times New Roman" w:hAnsi="Times New Roman"/>
              <w:sz w:val="24"/>
            </w:rPr>
            <w:t>100 Cambridge St</w:t>
          </w:r>
        </w:smartTag>
      </w:smartTag>
    </w:p>
    <w:p w:rsidR="0010039A" w:rsidRDefault="0010039A">
      <w:pPr>
        <w:pStyle w:val="Header"/>
        <w:tabs>
          <w:tab w:val="clear" w:pos="4320"/>
          <w:tab w:val="clear" w:pos="8640"/>
          <w:tab w:val="left" w:pos="3600"/>
        </w:tabs>
        <w:jc w:val="cente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Boston</w:t>
          </w:r>
        </w:smartTag>
        <w:r>
          <w:rPr>
            <w:rFonts w:ascii="Times New Roman" w:hAnsi="Times New Roman"/>
            <w:sz w:val="24"/>
          </w:rPr>
          <w:t xml:space="preserve">, </w:t>
        </w:r>
        <w:smartTag w:uri="urn:schemas-microsoft-com:office:smarttags" w:element="State">
          <w:r>
            <w:rPr>
              <w:rFonts w:ascii="Times New Roman" w:hAnsi="Times New Roman"/>
              <w:sz w:val="24"/>
            </w:rPr>
            <w:t>MA</w:t>
          </w:r>
        </w:smartTag>
        <w:r>
          <w:rPr>
            <w:rFonts w:ascii="Times New Roman" w:hAnsi="Times New Roman"/>
            <w:sz w:val="24"/>
          </w:rPr>
          <w:t xml:space="preserve"> </w:t>
        </w:r>
        <w:smartTag w:uri="urn:schemas-microsoft-com:office:smarttags" w:element="PostalCode">
          <w:r>
            <w:rPr>
              <w:rFonts w:ascii="Times New Roman" w:hAnsi="Times New Roman"/>
              <w:sz w:val="24"/>
            </w:rPr>
            <w:t>02114</w:t>
          </w:r>
        </w:smartTag>
      </w:smartTag>
    </w:p>
    <w:p w:rsidR="0010039A" w:rsidRDefault="0010039A">
      <w:pPr>
        <w:pStyle w:val="Header"/>
        <w:tabs>
          <w:tab w:val="clear" w:pos="4320"/>
          <w:tab w:val="clear" w:pos="8640"/>
          <w:tab w:val="left" w:pos="3600"/>
        </w:tabs>
        <w:jc w:val="center"/>
        <w:rPr>
          <w:rFonts w:ascii="Times New Roman" w:hAnsi="Times New Roman"/>
          <w:sz w:val="24"/>
        </w:rPr>
      </w:pPr>
    </w:p>
    <w:p w:rsidR="0010039A" w:rsidRDefault="00C768CA">
      <w:pPr>
        <w:pStyle w:val="FootnoteTex"/>
        <w:widowControl/>
        <w:tabs>
          <w:tab w:val="left" w:pos="0"/>
          <w:tab w:val="right" w:leader="dot" w:pos="10080"/>
        </w:tabs>
        <w:spacing w:after="40" w:line="192" w:lineRule="auto"/>
        <w:jc w:val="center"/>
        <w:rPr>
          <w:color w:val="0000FF"/>
        </w:rPr>
      </w:pPr>
      <w:r>
        <w:rPr>
          <w:noProof/>
          <w:sz w:val="20"/>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59690</wp:posOffset>
            </wp:positionV>
            <wp:extent cx="381000" cy="333375"/>
            <wp:effectExtent l="0" t="0" r="0" b="9525"/>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039A" w:rsidRDefault="0010039A">
      <w:pPr>
        <w:pStyle w:val="FootnoteTex"/>
        <w:widowControl/>
        <w:tabs>
          <w:tab w:val="left" w:pos="0"/>
          <w:tab w:val="right" w:leader="dot" w:pos="10080"/>
        </w:tabs>
        <w:spacing w:after="40" w:line="192" w:lineRule="auto"/>
        <w:jc w:val="center"/>
      </w:pPr>
    </w:p>
    <w:p w:rsidR="0010039A" w:rsidRDefault="0010039A">
      <w:pPr>
        <w:pStyle w:val="FootnoteTex"/>
        <w:widowControl/>
        <w:tabs>
          <w:tab w:val="left" w:pos="0"/>
          <w:tab w:val="right" w:leader="dot" w:pos="10080"/>
        </w:tabs>
        <w:spacing w:after="40" w:line="192" w:lineRule="auto"/>
        <w:jc w:val="center"/>
      </w:pPr>
    </w:p>
    <w:p w:rsidR="0010039A" w:rsidRDefault="0010039A">
      <w:pPr>
        <w:jc w:val="center"/>
      </w:pPr>
      <w:r>
        <w:t>Reviewed by:</w:t>
      </w:r>
    </w:p>
    <w:p w:rsidR="0010039A" w:rsidRDefault="0010039A">
      <w:pPr>
        <w:jc w:val="center"/>
      </w:pPr>
      <w:r>
        <w:t>Massachusetts Department of Environmental Protection</w:t>
      </w:r>
    </w:p>
    <w:p w:rsidR="0010039A" w:rsidRDefault="0010039A">
      <w:pPr>
        <w:pStyle w:val="FootnoteTex"/>
        <w:widowControl/>
        <w:tabs>
          <w:tab w:val="left" w:pos="0"/>
          <w:tab w:val="right" w:leader="dot" w:pos="10080"/>
        </w:tabs>
        <w:spacing w:after="40" w:line="192" w:lineRule="auto"/>
        <w:jc w:val="center"/>
      </w:pPr>
      <w:r>
        <w:t>Division of Watershed Management</w:t>
      </w:r>
    </w:p>
    <w:p w:rsidR="0010039A" w:rsidRDefault="0010039A">
      <w:pPr>
        <w:pStyle w:val="FootnoteTex"/>
        <w:widowControl/>
        <w:tabs>
          <w:tab w:val="left" w:pos="0"/>
          <w:tab w:val="right" w:leader="dot" w:pos="10080"/>
        </w:tabs>
        <w:spacing w:after="40" w:line="192" w:lineRule="auto"/>
        <w:jc w:val="center"/>
      </w:pPr>
      <w:smartTag w:uri="urn:schemas-microsoft-com:office:smarttags" w:element="Street">
        <w:smartTag w:uri="urn:schemas-microsoft-com:office:smarttags" w:element="address">
          <w:r>
            <w:t>627 Main Street</w:t>
          </w:r>
        </w:smartTag>
      </w:smartTag>
    </w:p>
    <w:p w:rsidR="0010039A" w:rsidRDefault="0010039A">
      <w:pPr>
        <w:pStyle w:val="FootnoteTex"/>
        <w:widowControl/>
        <w:tabs>
          <w:tab w:val="left" w:pos="0"/>
          <w:tab w:val="right" w:leader="dot" w:pos="10080"/>
        </w:tabs>
        <w:spacing w:after="40" w:line="192" w:lineRule="auto"/>
        <w:jc w:val="center"/>
      </w:pP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p>
    <w:p w:rsidR="0010039A" w:rsidRDefault="0010039A">
      <w:pPr>
        <w:pStyle w:val="FootnoteTex"/>
        <w:widowControl/>
        <w:tabs>
          <w:tab w:val="left" w:pos="0"/>
          <w:tab w:val="right" w:leader="dot" w:pos="10080"/>
        </w:tabs>
        <w:spacing w:after="40" w:line="192" w:lineRule="auto"/>
        <w:jc w:val="center"/>
      </w:pPr>
    </w:p>
    <w:p w:rsidR="0010039A" w:rsidRDefault="0010039A">
      <w:pPr>
        <w:pStyle w:val="FootnoteTex"/>
        <w:widowControl/>
        <w:tabs>
          <w:tab w:val="left" w:pos="0"/>
          <w:tab w:val="right" w:leader="dot" w:pos="10080"/>
        </w:tabs>
        <w:spacing w:after="40" w:line="192" w:lineRule="auto"/>
        <w:jc w:val="center"/>
      </w:pPr>
    </w:p>
    <w:p w:rsidR="0010039A" w:rsidRDefault="0010039A">
      <w:pPr>
        <w:jc w:val="center"/>
      </w:pPr>
    </w:p>
    <w:p w:rsidR="0010039A" w:rsidRDefault="0010039A">
      <w:pPr>
        <w:jc w:val="center"/>
      </w:pPr>
    </w:p>
    <w:p w:rsidR="0010039A" w:rsidRDefault="00F6624C">
      <w:pPr>
        <w:jc w:val="center"/>
      </w:pPr>
      <w:r>
        <w:t>December</w:t>
      </w:r>
      <w:r w:rsidR="0010039A">
        <w:t xml:space="preserve"> 200</w:t>
      </w:r>
      <w:r>
        <w:t>8</w:t>
      </w:r>
    </w:p>
    <w:p w:rsidR="0010039A" w:rsidRDefault="0010039A">
      <w:r>
        <w:rPr>
          <w:b/>
          <w:u w:val="single"/>
        </w:rPr>
        <w:br w:type="page"/>
      </w:r>
    </w:p>
    <w:p w:rsidR="0010039A" w:rsidRDefault="0010039A">
      <w:pPr>
        <w:pStyle w:val="CommentText"/>
        <w:rPr>
          <w:rFonts w:ascii="Times New Roman" w:hAnsi="Times New Roman"/>
          <w:b/>
          <w:sz w:val="28"/>
          <w:szCs w:val="28"/>
        </w:rPr>
      </w:pPr>
      <w:r>
        <w:rPr>
          <w:rFonts w:ascii="Times New Roman" w:hAnsi="Times New Roman"/>
          <w:b/>
          <w:sz w:val="28"/>
          <w:szCs w:val="28"/>
        </w:rPr>
        <w:t xml:space="preserve">Table of Contents  </w:t>
      </w:r>
    </w:p>
    <w:p w:rsidR="0010039A" w:rsidRDefault="0010039A">
      <w:pPr>
        <w:pStyle w:val="CommentText"/>
        <w:rPr>
          <w:rFonts w:ascii="Times New Roman" w:hAnsi="Times New Roman"/>
          <w:b/>
          <w:iCs/>
          <w:sz w:val="24"/>
          <w:szCs w:val="24"/>
        </w:rPr>
      </w:pPr>
    </w:p>
    <w:p w:rsidR="0010039A" w:rsidRDefault="0010039A">
      <w:pPr>
        <w:pStyle w:val="TOC1"/>
        <w:ind w:left="0"/>
        <w:rPr>
          <w:bCs/>
          <w:caps/>
          <w:sz w:val="24"/>
          <w:szCs w:val="24"/>
        </w:rPr>
      </w:pPr>
      <w:r>
        <w:rPr>
          <w:bCs/>
          <w:caps/>
          <w:sz w:val="24"/>
          <w:szCs w:val="24"/>
        </w:rPr>
        <w:fldChar w:fldCharType="begin"/>
      </w:r>
      <w:r>
        <w:rPr>
          <w:bCs/>
          <w:caps/>
          <w:sz w:val="24"/>
          <w:szCs w:val="24"/>
        </w:rPr>
        <w:instrText xml:space="preserve"> TOC \h \z \t "TOC 10,1" </w:instrText>
      </w:r>
      <w:r>
        <w:rPr>
          <w:bCs/>
          <w:caps/>
          <w:sz w:val="24"/>
          <w:szCs w:val="24"/>
        </w:rPr>
        <w:fldChar w:fldCharType="separate"/>
      </w:r>
      <w:hyperlink w:anchor="_Toc142214041" w:history="1">
        <w:r>
          <w:rPr>
            <w:rStyle w:val="Hyperlink"/>
          </w:rPr>
          <w:t>Acknowledgements</w:t>
        </w:r>
        <w:r>
          <w:rPr>
            <w:webHidden/>
          </w:rPr>
          <w:tab/>
        </w:r>
        <w:r>
          <w:rPr>
            <w:webHidden/>
          </w:rPr>
          <w:fldChar w:fldCharType="begin"/>
        </w:r>
        <w:r>
          <w:rPr>
            <w:webHidden/>
          </w:rPr>
          <w:instrText xml:space="preserve"> PAGEREF _Toc142214041 \h </w:instrText>
        </w:r>
        <w:r>
          <w:rPr>
            <w:webHidden/>
          </w:rPr>
          <w:fldChar w:fldCharType="separate"/>
        </w:r>
        <w:r w:rsidR="00221FC1">
          <w:rPr>
            <w:webHidden/>
          </w:rPr>
          <w:t>4</w:t>
        </w:r>
        <w:r>
          <w:rPr>
            <w:webHidden/>
          </w:rPr>
          <w:fldChar w:fldCharType="end"/>
        </w:r>
      </w:hyperlink>
    </w:p>
    <w:p w:rsidR="0010039A" w:rsidRDefault="0010039A">
      <w:pPr>
        <w:pStyle w:val="TOC1"/>
        <w:ind w:left="0"/>
        <w:rPr>
          <w:bCs/>
          <w:caps/>
          <w:sz w:val="24"/>
          <w:szCs w:val="24"/>
        </w:rPr>
      </w:pPr>
      <w:hyperlink w:anchor="_Toc142214042" w:history="1">
        <w:r>
          <w:rPr>
            <w:rStyle w:val="Hyperlink"/>
          </w:rPr>
          <w:t>How to Use This QAPP</w:t>
        </w:r>
        <w:r>
          <w:rPr>
            <w:webHidden/>
          </w:rPr>
          <w:tab/>
        </w:r>
        <w:r>
          <w:rPr>
            <w:webHidden/>
          </w:rPr>
          <w:fldChar w:fldCharType="begin"/>
        </w:r>
        <w:r>
          <w:rPr>
            <w:webHidden/>
          </w:rPr>
          <w:instrText xml:space="preserve"> PAGEREF _Toc142214042 \h </w:instrText>
        </w:r>
        <w:r>
          <w:rPr>
            <w:webHidden/>
          </w:rPr>
          <w:fldChar w:fldCharType="separate"/>
        </w:r>
        <w:r w:rsidR="00221FC1">
          <w:rPr>
            <w:webHidden/>
          </w:rPr>
          <w:t>5</w:t>
        </w:r>
        <w:r>
          <w:rPr>
            <w:webHidden/>
          </w:rPr>
          <w:fldChar w:fldCharType="end"/>
        </w:r>
      </w:hyperlink>
    </w:p>
    <w:p w:rsidR="0010039A" w:rsidRDefault="0010039A">
      <w:pPr>
        <w:pStyle w:val="TOC1"/>
        <w:ind w:left="0"/>
        <w:rPr>
          <w:bCs/>
          <w:caps/>
          <w:sz w:val="24"/>
          <w:szCs w:val="24"/>
        </w:rPr>
      </w:pPr>
      <w:hyperlink w:anchor="_Toc142214043" w:history="1">
        <w:r>
          <w:rPr>
            <w:rStyle w:val="Hyperlink"/>
          </w:rPr>
          <w:t>Summary of Requirements for Adopting the General QAPP</w:t>
        </w:r>
        <w:r>
          <w:rPr>
            <w:webHidden/>
          </w:rPr>
          <w:tab/>
        </w:r>
        <w:r>
          <w:rPr>
            <w:webHidden/>
          </w:rPr>
          <w:fldChar w:fldCharType="begin"/>
        </w:r>
        <w:r>
          <w:rPr>
            <w:webHidden/>
          </w:rPr>
          <w:instrText xml:space="preserve"> PAGEREF _Toc142214043 \h </w:instrText>
        </w:r>
        <w:r>
          <w:rPr>
            <w:webHidden/>
          </w:rPr>
          <w:fldChar w:fldCharType="separate"/>
        </w:r>
        <w:r w:rsidR="00221FC1">
          <w:rPr>
            <w:webHidden/>
          </w:rPr>
          <w:t>6</w:t>
        </w:r>
        <w:r>
          <w:rPr>
            <w:webHidden/>
          </w:rPr>
          <w:fldChar w:fldCharType="end"/>
        </w:r>
      </w:hyperlink>
    </w:p>
    <w:p w:rsidR="0010039A" w:rsidRDefault="0010039A">
      <w:pPr>
        <w:pStyle w:val="TOC1"/>
        <w:ind w:left="0"/>
        <w:rPr>
          <w:bCs/>
          <w:caps/>
          <w:sz w:val="24"/>
          <w:szCs w:val="24"/>
        </w:rPr>
      </w:pPr>
      <w:hyperlink w:anchor="_Toc142214044" w:history="1">
        <w:r>
          <w:rPr>
            <w:rStyle w:val="Hyperlink"/>
          </w:rPr>
          <w:t>1.   Title and Approval Page</w:t>
        </w:r>
        <w:r>
          <w:rPr>
            <w:webHidden/>
          </w:rPr>
          <w:tab/>
        </w:r>
        <w:r>
          <w:rPr>
            <w:webHidden/>
          </w:rPr>
          <w:fldChar w:fldCharType="begin"/>
        </w:r>
        <w:r>
          <w:rPr>
            <w:webHidden/>
          </w:rPr>
          <w:instrText xml:space="preserve"> PAGEREF _Toc142214044 \h </w:instrText>
        </w:r>
        <w:r>
          <w:rPr>
            <w:webHidden/>
          </w:rPr>
          <w:fldChar w:fldCharType="separate"/>
        </w:r>
        <w:r w:rsidR="00221FC1">
          <w:rPr>
            <w:webHidden/>
          </w:rPr>
          <w:t>8</w:t>
        </w:r>
        <w:r>
          <w:rPr>
            <w:webHidden/>
          </w:rPr>
          <w:fldChar w:fldCharType="end"/>
        </w:r>
      </w:hyperlink>
    </w:p>
    <w:p w:rsidR="0010039A" w:rsidRDefault="0010039A">
      <w:pPr>
        <w:pStyle w:val="TOC1"/>
        <w:ind w:left="0"/>
        <w:rPr>
          <w:bCs/>
          <w:caps/>
          <w:sz w:val="24"/>
          <w:szCs w:val="24"/>
        </w:rPr>
      </w:pPr>
      <w:hyperlink w:anchor="_Toc142214045" w:history="1">
        <w:r>
          <w:rPr>
            <w:rStyle w:val="Hyperlink"/>
          </w:rPr>
          <w:t>2.   Table of Contents</w:t>
        </w:r>
        <w:r>
          <w:rPr>
            <w:webHidden/>
          </w:rPr>
          <w:tab/>
        </w:r>
        <w:r>
          <w:rPr>
            <w:webHidden/>
          </w:rPr>
          <w:fldChar w:fldCharType="begin"/>
        </w:r>
        <w:r>
          <w:rPr>
            <w:webHidden/>
          </w:rPr>
          <w:instrText xml:space="preserve"> PAGEREF _Toc142214045 \h </w:instrText>
        </w:r>
        <w:r>
          <w:rPr>
            <w:webHidden/>
          </w:rPr>
          <w:fldChar w:fldCharType="separate"/>
        </w:r>
        <w:r w:rsidR="00221FC1">
          <w:rPr>
            <w:webHidden/>
          </w:rPr>
          <w:t>8</w:t>
        </w:r>
        <w:r>
          <w:rPr>
            <w:webHidden/>
          </w:rPr>
          <w:fldChar w:fldCharType="end"/>
        </w:r>
      </w:hyperlink>
    </w:p>
    <w:p w:rsidR="0010039A" w:rsidRDefault="0010039A">
      <w:pPr>
        <w:pStyle w:val="TOC1"/>
        <w:ind w:left="0"/>
        <w:rPr>
          <w:bCs/>
          <w:caps/>
          <w:sz w:val="24"/>
          <w:szCs w:val="24"/>
        </w:rPr>
      </w:pPr>
      <w:hyperlink w:anchor="_Toc142214046" w:history="1">
        <w:r>
          <w:rPr>
            <w:rStyle w:val="Hyperlink"/>
          </w:rPr>
          <w:t>3.   Distribution List</w:t>
        </w:r>
        <w:r>
          <w:rPr>
            <w:webHidden/>
          </w:rPr>
          <w:tab/>
        </w:r>
        <w:r>
          <w:rPr>
            <w:webHidden/>
          </w:rPr>
          <w:fldChar w:fldCharType="begin"/>
        </w:r>
        <w:r>
          <w:rPr>
            <w:webHidden/>
          </w:rPr>
          <w:instrText xml:space="preserve"> PAGEREF _Toc142214046 \h </w:instrText>
        </w:r>
        <w:r>
          <w:rPr>
            <w:webHidden/>
          </w:rPr>
          <w:fldChar w:fldCharType="separate"/>
        </w:r>
        <w:r w:rsidR="00221FC1">
          <w:rPr>
            <w:webHidden/>
          </w:rPr>
          <w:t>8</w:t>
        </w:r>
        <w:r>
          <w:rPr>
            <w:webHidden/>
          </w:rPr>
          <w:fldChar w:fldCharType="end"/>
        </w:r>
      </w:hyperlink>
    </w:p>
    <w:p w:rsidR="0010039A" w:rsidRDefault="0010039A">
      <w:pPr>
        <w:pStyle w:val="TOC1"/>
        <w:ind w:left="0"/>
        <w:rPr>
          <w:bCs/>
          <w:caps/>
          <w:sz w:val="24"/>
          <w:szCs w:val="24"/>
        </w:rPr>
      </w:pPr>
      <w:hyperlink w:anchor="_Toc142214047" w:history="1">
        <w:r>
          <w:rPr>
            <w:rStyle w:val="Hyperlink"/>
          </w:rPr>
          <w:t>4.   Project/Task Organization</w:t>
        </w:r>
        <w:r>
          <w:rPr>
            <w:webHidden/>
          </w:rPr>
          <w:tab/>
        </w:r>
        <w:r>
          <w:rPr>
            <w:webHidden/>
          </w:rPr>
          <w:fldChar w:fldCharType="begin"/>
        </w:r>
        <w:r>
          <w:rPr>
            <w:webHidden/>
          </w:rPr>
          <w:instrText xml:space="preserve"> PAGEREF _Toc142214047 \h </w:instrText>
        </w:r>
        <w:r>
          <w:rPr>
            <w:webHidden/>
          </w:rPr>
          <w:fldChar w:fldCharType="separate"/>
        </w:r>
        <w:r w:rsidR="00221FC1">
          <w:rPr>
            <w:webHidden/>
          </w:rPr>
          <w:t>9</w:t>
        </w:r>
        <w:r>
          <w:rPr>
            <w:webHidden/>
          </w:rPr>
          <w:fldChar w:fldCharType="end"/>
        </w:r>
      </w:hyperlink>
    </w:p>
    <w:p w:rsidR="0010039A" w:rsidRDefault="0010039A">
      <w:pPr>
        <w:pStyle w:val="TOC1"/>
        <w:ind w:left="0"/>
        <w:rPr>
          <w:bCs/>
          <w:caps/>
          <w:sz w:val="24"/>
          <w:szCs w:val="24"/>
        </w:rPr>
      </w:pPr>
      <w:hyperlink w:anchor="_Toc142214048" w:history="1">
        <w:r>
          <w:rPr>
            <w:rStyle w:val="Hyperlink"/>
          </w:rPr>
          <w:t>5.   Problem Definition/Background</w:t>
        </w:r>
        <w:r>
          <w:rPr>
            <w:webHidden/>
          </w:rPr>
          <w:tab/>
        </w:r>
        <w:r>
          <w:rPr>
            <w:webHidden/>
          </w:rPr>
          <w:fldChar w:fldCharType="begin"/>
        </w:r>
        <w:r>
          <w:rPr>
            <w:webHidden/>
          </w:rPr>
          <w:instrText xml:space="preserve"> PAGEREF _Toc142214048 \h </w:instrText>
        </w:r>
        <w:r>
          <w:rPr>
            <w:webHidden/>
          </w:rPr>
          <w:fldChar w:fldCharType="separate"/>
        </w:r>
        <w:r w:rsidR="00221FC1">
          <w:rPr>
            <w:webHidden/>
          </w:rPr>
          <w:t>12</w:t>
        </w:r>
        <w:r>
          <w:rPr>
            <w:webHidden/>
          </w:rPr>
          <w:fldChar w:fldCharType="end"/>
        </w:r>
      </w:hyperlink>
    </w:p>
    <w:p w:rsidR="0010039A" w:rsidRDefault="0010039A">
      <w:pPr>
        <w:pStyle w:val="TOC1"/>
        <w:ind w:left="0"/>
        <w:rPr>
          <w:bCs/>
          <w:caps/>
          <w:sz w:val="24"/>
          <w:szCs w:val="24"/>
        </w:rPr>
      </w:pPr>
      <w:hyperlink w:anchor="_Toc142214049" w:history="1">
        <w:r>
          <w:rPr>
            <w:rStyle w:val="Hyperlink"/>
          </w:rPr>
          <w:t>6.   Project/Task Description</w:t>
        </w:r>
        <w:r>
          <w:rPr>
            <w:webHidden/>
          </w:rPr>
          <w:tab/>
        </w:r>
        <w:r>
          <w:rPr>
            <w:webHidden/>
          </w:rPr>
          <w:fldChar w:fldCharType="begin"/>
        </w:r>
        <w:r>
          <w:rPr>
            <w:webHidden/>
          </w:rPr>
          <w:instrText xml:space="preserve"> PAGEREF _Toc142214049 \h </w:instrText>
        </w:r>
        <w:r>
          <w:rPr>
            <w:webHidden/>
          </w:rPr>
          <w:fldChar w:fldCharType="separate"/>
        </w:r>
        <w:r w:rsidR="00221FC1">
          <w:rPr>
            <w:webHidden/>
          </w:rPr>
          <w:t>15</w:t>
        </w:r>
        <w:r>
          <w:rPr>
            <w:webHidden/>
          </w:rPr>
          <w:fldChar w:fldCharType="end"/>
        </w:r>
      </w:hyperlink>
    </w:p>
    <w:p w:rsidR="0010039A" w:rsidRDefault="0010039A">
      <w:pPr>
        <w:pStyle w:val="TOC1"/>
        <w:ind w:left="0"/>
        <w:rPr>
          <w:bCs/>
          <w:caps/>
          <w:sz w:val="24"/>
          <w:szCs w:val="24"/>
        </w:rPr>
      </w:pPr>
      <w:hyperlink w:anchor="_Toc142214050" w:history="1">
        <w:r>
          <w:rPr>
            <w:rStyle w:val="Hyperlink"/>
          </w:rPr>
          <w:t>7.   Measurement Quality Goals</w:t>
        </w:r>
        <w:r>
          <w:rPr>
            <w:webHidden/>
          </w:rPr>
          <w:tab/>
        </w:r>
        <w:r>
          <w:rPr>
            <w:webHidden/>
          </w:rPr>
          <w:fldChar w:fldCharType="begin"/>
        </w:r>
        <w:r>
          <w:rPr>
            <w:webHidden/>
          </w:rPr>
          <w:instrText xml:space="preserve"> PAGEREF _Toc142214050 \h </w:instrText>
        </w:r>
        <w:r>
          <w:rPr>
            <w:webHidden/>
          </w:rPr>
          <w:fldChar w:fldCharType="separate"/>
        </w:r>
        <w:r w:rsidR="00221FC1">
          <w:rPr>
            <w:webHidden/>
          </w:rPr>
          <w:t>18</w:t>
        </w:r>
        <w:r>
          <w:rPr>
            <w:webHidden/>
          </w:rPr>
          <w:fldChar w:fldCharType="end"/>
        </w:r>
      </w:hyperlink>
    </w:p>
    <w:p w:rsidR="0010039A" w:rsidRDefault="0010039A">
      <w:pPr>
        <w:pStyle w:val="TOC1"/>
        <w:ind w:left="0"/>
        <w:rPr>
          <w:bCs/>
          <w:caps/>
          <w:sz w:val="24"/>
          <w:szCs w:val="24"/>
        </w:rPr>
      </w:pPr>
      <w:hyperlink w:anchor="_Toc142214051" w:history="1">
        <w:r>
          <w:rPr>
            <w:rStyle w:val="Hyperlink"/>
          </w:rPr>
          <w:t>8.   Training Requirements</w:t>
        </w:r>
        <w:r>
          <w:rPr>
            <w:webHidden/>
          </w:rPr>
          <w:tab/>
        </w:r>
        <w:r>
          <w:rPr>
            <w:webHidden/>
          </w:rPr>
          <w:fldChar w:fldCharType="begin"/>
        </w:r>
        <w:r>
          <w:rPr>
            <w:webHidden/>
          </w:rPr>
          <w:instrText xml:space="preserve"> PAGEREF _Toc142214051 \h </w:instrText>
        </w:r>
        <w:r>
          <w:rPr>
            <w:webHidden/>
          </w:rPr>
          <w:fldChar w:fldCharType="separate"/>
        </w:r>
        <w:r w:rsidR="00221FC1">
          <w:rPr>
            <w:webHidden/>
          </w:rPr>
          <w:t>25</w:t>
        </w:r>
        <w:r>
          <w:rPr>
            <w:webHidden/>
          </w:rPr>
          <w:fldChar w:fldCharType="end"/>
        </w:r>
      </w:hyperlink>
    </w:p>
    <w:p w:rsidR="0010039A" w:rsidRDefault="0010039A">
      <w:pPr>
        <w:pStyle w:val="TOC1"/>
        <w:ind w:left="0"/>
        <w:rPr>
          <w:bCs/>
          <w:caps/>
          <w:sz w:val="24"/>
          <w:szCs w:val="24"/>
        </w:rPr>
      </w:pPr>
      <w:hyperlink w:anchor="_Toc142214052" w:history="1">
        <w:r>
          <w:rPr>
            <w:rStyle w:val="Hyperlink"/>
          </w:rPr>
          <w:t>9.   Documentation and Records</w:t>
        </w:r>
        <w:r>
          <w:rPr>
            <w:webHidden/>
          </w:rPr>
          <w:tab/>
        </w:r>
        <w:r>
          <w:rPr>
            <w:webHidden/>
          </w:rPr>
          <w:fldChar w:fldCharType="begin"/>
        </w:r>
        <w:r>
          <w:rPr>
            <w:webHidden/>
          </w:rPr>
          <w:instrText xml:space="preserve"> PAGEREF _Toc142214052 \h </w:instrText>
        </w:r>
        <w:r>
          <w:rPr>
            <w:webHidden/>
          </w:rPr>
          <w:fldChar w:fldCharType="separate"/>
        </w:r>
        <w:r w:rsidR="00221FC1">
          <w:rPr>
            <w:webHidden/>
          </w:rPr>
          <w:t>26</w:t>
        </w:r>
        <w:r>
          <w:rPr>
            <w:webHidden/>
          </w:rPr>
          <w:fldChar w:fldCharType="end"/>
        </w:r>
      </w:hyperlink>
    </w:p>
    <w:p w:rsidR="0010039A" w:rsidRDefault="0010039A">
      <w:pPr>
        <w:pStyle w:val="TOC1"/>
        <w:ind w:left="0"/>
        <w:rPr>
          <w:bCs/>
          <w:caps/>
          <w:sz w:val="24"/>
          <w:szCs w:val="24"/>
        </w:rPr>
      </w:pPr>
      <w:hyperlink w:anchor="_Toc142214053" w:history="1">
        <w:r>
          <w:rPr>
            <w:rStyle w:val="Hyperlink"/>
          </w:rPr>
          <w:t>10.  Sampling Process Design</w:t>
        </w:r>
        <w:r>
          <w:rPr>
            <w:webHidden/>
          </w:rPr>
          <w:tab/>
        </w:r>
        <w:r>
          <w:rPr>
            <w:webHidden/>
          </w:rPr>
          <w:fldChar w:fldCharType="begin"/>
        </w:r>
        <w:r>
          <w:rPr>
            <w:webHidden/>
          </w:rPr>
          <w:instrText xml:space="preserve"> PAGEREF _Toc142214053 \h </w:instrText>
        </w:r>
        <w:r>
          <w:rPr>
            <w:webHidden/>
          </w:rPr>
          <w:fldChar w:fldCharType="separate"/>
        </w:r>
        <w:r w:rsidR="00221FC1">
          <w:rPr>
            <w:webHidden/>
          </w:rPr>
          <w:t>27</w:t>
        </w:r>
        <w:r>
          <w:rPr>
            <w:webHidden/>
          </w:rPr>
          <w:fldChar w:fldCharType="end"/>
        </w:r>
      </w:hyperlink>
    </w:p>
    <w:p w:rsidR="0010039A" w:rsidRDefault="0010039A">
      <w:pPr>
        <w:pStyle w:val="TOC1"/>
        <w:ind w:left="0"/>
        <w:rPr>
          <w:bCs/>
          <w:caps/>
          <w:sz w:val="24"/>
          <w:szCs w:val="24"/>
        </w:rPr>
      </w:pPr>
      <w:hyperlink w:anchor="_Toc142214054" w:history="1">
        <w:r>
          <w:rPr>
            <w:rStyle w:val="Hyperlink"/>
          </w:rPr>
          <w:t>11.  Sampling Method Requirements</w:t>
        </w:r>
        <w:r>
          <w:rPr>
            <w:webHidden/>
          </w:rPr>
          <w:tab/>
        </w:r>
        <w:r>
          <w:rPr>
            <w:webHidden/>
          </w:rPr>
          <w:fldChar w:fldCharType="begin"/>
        </w:r>
        <w:r>
          <w:rPr>
            <w:webHidden/>
          </w:rPr>
          <w:instrText xml:space="preserve"> PAGEREF _Toc142214054 \h </w:instrText>
        </w:r>
        <w:r>
          <w:rPr>
            <w:webHidden/>
          </w:rPr>
          <w:fldChar w:fldCharType="separate"/>
        </w:r>
        <w:r w:rsidR="00221FC1">
          <w:rPr>
            <w:webHidden/>
          </w:rPr>
          <w:t>34</w:t>
        </w:r>
        <w:r>
          <w:rPr>
            <w:webHidden/>
          </w:rPr>
          <w:fldChar w:fldCharType="end"/>
        </w:r>
      </w:hyperlink>
    </w:p>
    <w:p w:rsidR="0010039A" w:rsidRDefault="0010039A">
      <w:pPr>
        <w:pStyle w:val="TOC1"/>
        <w:ind w:left="0"/>
        <w:rPr>
          <w:bCs/>
          <w:caps/>
          <w:sz w:val="24"/>
          <w:szCs w:val="24"/>
        </w:rPr>
      </w:pPr>
      <w:hyperlink w:anchor="_Toc142214055" w:history="1">
        <w:r>
          <w:rPr>
            <w:rStyle w:val="Hyperlink"/>
          </w:rPr>
          <w:t>12.  Sample Handling and Custody Requirements</w:t>
        </w:r>
        <w:r>
          <w:rPr>
            <w:webHidden/>
          </w:rPr>
          <w:tab/>
        </w:r>
        <w:r>
          <w:rPr>
            <w:webHidden/>
          </w:rPr>
          <w:fldChar w:fldCharType="begin"/>
        </w:r>
        <w:r>
          <w:rPr>
            <w:webHidden/>
          </w:rPr>
          <w:instrText xml:space="preserve"> PAGEREF _Toc142214055 \h </w:instrText>
        </w:r>
        <w:r>
          <w:rPr>
            <w:webHidden/>
          </w:rPr>
          <w:fldChar w:fldCharType="separate"/>
        </w:r>
        <w:r w:rsidR="00221FC1">
          <w:rPr>
            <w:webHidden/>
          </w:rPr>
          <w:t>44</w:t>
        </w:r>
        <w:r>
          <w:rPr>
            <w:webHidden/>
          </w:rPr>
          <w:fldChar w:fldCharType="end"/>
        </w:r>
      </w:hyperlink>
    </w:p>
    <w:p w:rsidR="0010039A" w:rsidRDefault="0010039A">
      <w:pPr>
        <w:pStyle w:val="TOC1"/>
        <w:ind w:left="0"/>
        <w:rPr>
          <w:bCs/>
          <w:caps/>
          <w:sz w:val="24"/>
          <w:szCs w:val="24"/>
        </w:rPr>
      </w:pPr>
      <w:hyperlink w:anchor="_Toc142214056" w:history="1">
        <w:r>
          <w:rPr>
            <w:rStyle w:val="Hyperlink"/>
          </w:rPr>
          <w:t>13.  Analytical Methods Requirements</w:t>
        </w:r>
        <w:r>
          <w:rPr>
            <w:webHidden/>
          </w:rPr>
          <w:tab/>
        </w:r>
        <w:r>
          <w:rPr>
            <w:webHidden/>
          </w:rPr>
          <w:fldChar w:fldCharType="begin"/>
        </w:r>
        <w:r>
          <w:rPr>
            <w:webHidden/>
          </w:rPr>
          <w:instrText xml:space="preserve"> PAGEREF _Toc142214056 \h </w:instrText>
        </w:r>
        <w:r>
          <w:rPr>
            <w:webHidden/>
          </w:rPr>
          <w:fldChar w:fldCharType="separate"/>
        </w:r>
        <w:r w:rsidR="00221FC1">
          <w:rPr>
            <w:webHidden/>
          </w:rPr>
          <w:t>45</w:t>
        </w:r>
        <w:r>
          <w:rPr>
            <w:webHidden/>
          </w:rPr>
          <w:fldChar w:fldCharType="end"/>
        </w:r>
      </w:hyperlink>
    </w:p>
    <w:p w:rsidR="0010039A" w:rsidRDefault="0010039A">
      <w:pPr>
        <w:pStyle w:val="TOC1"/>
        <w:ind w:left="0"/>
        <w:rPr>
          <w:bCs/>
          <w:caps/>
          <w:sz w:val="24"/>
          <w:szCs w:val="24"/>
        </w:rPr>
      </w:pPr>
      <w:hyperlink w:anchor="_Toc142214057" w:history="1">
        <w:r>
          <w:rPr>
            <w:rStyle w:val="Hyperlink"/>
          </w:rPr>
          <w:t>14.  Quality Control Procedures</w:t>
        </w:r>
        <w:r>
          <w:rPr>
            <w:webHidden/>
          </w:rPr>
          <w:tab/>
        </w:r>
        <w:r>
          <w:rPr>
            <w:webHidden/>
          </w:rPr>
          <w:fldChar w:fldCharType="begin"/>
        </w:r>
        <w:r>
          <w:rPr>
            <w:webHidden/>
          </w:rPr>
          <w:instrText xml:space="preserve"> PAGEREF _Toc142214057 \h </w:instrText>
        </w:r>
        <w:r>
          <w:rPr>
            <w:webHidden/>
          </w:rPr>
          <w:fldChar w:fldCharType="separate"/>
        </w:r>
        <w:r w:rsidR="00221FC1">
          <w:rPr>
            <w:webHidden/>
          </w:rPr>
          <w:t>48</w:t>
        </w:r>
        <w:r>
          <w:rPr>
            <w:webHidden/>
          </w:rPr>
          <w:fldChar w:fldCharType="end"/>
        </w:r>
      </w:hyperlink>
    </w:p>
    <w:p w:rsidR="0010039A" w:rsidRDefault="0010039A">
      <w:pPr>
        <w:pStyle w:val="TOC1"/>
        <w:ind w:left="0"/>
        <w:rPr>
          <w:bCs/>
          <w:caps/>
          <w:sz w:val="24"/>
          <w:szCs w:val="24"/>
        </w:rPr>
      </w:pPr>
      <w:hyperlink w:anchor="_Toc142214058" w:history="1">
        <w:r>
          <w:rPr>
            <w:rStyle w:val="Hyperlink"/>
          </w:rPr>
          <w:t>15.  Instrument/Equipment Inspection and Testing</w:t>
        </w:r>
        <w:r>
          <w:rPr>
            <w:webHidden/>
          </w:rPr>
          <w:tab/>
        </w:r>
        <w:r>
          <w:rPr>
            <w:webHidden/>
          </w:rPr>
          <w:fldChar w:fldCharType="begin"/>
        </w:r>
        <w:r>
          <w:rPr>
            <w:webHidden/>
          </w:rPr>
          <w:instrText xml:space="preserve"> PAGEREF _Toc142214058 \h </w:instrText>
        </w:r>
        <w:r>
          <w:rPr>
            <w:webHidden/>
          </w:rPr>
          <w:fldChar w:fldCharType="separate"/>
        </w:r>
        <w:r w:rsidR="00221FC1">
          <w:rPr>
            <w:webHidden/>
          </w:rPr>
          <w:t>51</w:t>
        </w:r>
        <w:r>
          <w:rPr>
            <w:webHidden/>
          </w:rPr>
          <w:fldChar w:fldCharType="end"/>
        </w:r>
      </w:hyperlink>
    </w:p>
    <w:p w:rsidR="0010039A" w:rsidRDefault="0010039A">
      <w:pPr>
        <w:pStyle w:val="TOC1"/>
        <w:ind w:left="0"/>
        <w:rPr>
          <w:bCs/>
          <w:caps/>
          <w:sz w:val="24"/>
          <w:szCs w:val="24"/>
        </w:rPr>
      </w:pPr>
      <w:hyperlink w:anchor="_Toc142214059" w:history="1">
        <w:r>
          <w:rPr>
            <w:rStyle w:val="Hyperlink"/>
          </w:rPr>
          <w:t>16.  Instrumentation Calibration and Frequency</w:t>
        </w:r>
        <w:r>
          <w:rPr>
            <w:webHidden/>
          </w:rPr>
          <w:tab/>
        </w:r>
        <w:r>
          <w:rPr>
            <w:webHidden/>
          </w:rPr>
          <w:fldChar w:fldCharType="begin"/>
        </w:r>
        <w:r>
          <w:rPr>
            <w:webHidden/>
          </w:rPr>
          <w:instrText xml:space="preserve"> PAGEREF _Toc142214059 \h </w:instrText>
        </w:r>
        <w:r>
          <w:rPr>
            <w:webHidden/>
          </w:rPr>
          <w:fldChar w:fldCharType="separate"/>
        </w:r>
        <w:r w:rsidR="00221FC1">
          <w:rPr>
            <w:webHidden/>
          </w:rPr>
          <w:t>54</w:t>
        </w:r>
        <w:r>
          <w:rPr>
            <w:webHidden/>
          </w:rPr>
          <w:fldChar w:fldCharType="end"/>
        </w:r>
      </w:hyperlink>
    </w:p>
    <w:p w:rsidR="0010039A" w:rsidRDefault="0010039A">
      <w:pPr>
        <w:pStyle w:val="TOC1"/>
        <w:ind w:left="0"/>
        <w:rPr>
          <w:bCs/>
          <w:caps/>
          <w:sz w:val="24"/>
          <w:szCs w:val="24"/>
        </w:rPr>
      </w:pPr>
      <w:hyperlink w:anchor="_Toc142214060" w:history="1">
        <w:r>
          <w:rPr>
            <w:rStyle w:val="Hyperlink"/>
          </w:rPr>
          <w:t>17.  Inspection &amp; Acceptance Requirements for Supplies</w:t>
        </w:r>
        <w:r>
          <w:rPr>
            <w:webHidden/>
          </w:rPr>
          <w:tab/>
        </w:r>
        <w:r>
          <w:rPr>
            <w:webHidden/>
          </w:rPr>
          <w:fldChar w:fldCharType="begin"/>
        </w:r>
        <w:r>
          <w:rPr>
            <w:webHidden/>
          </w:rPr>
          <w:instrText xml:space="preserve"> PAGEREF _Toc142214060 \h </w:instrText>
        </w:r>
        <w:r>
          <w:rPr>
            <w:webHidden/>
          </w:rPr>
          <w:fldChar w:fldCharType="separate"/>
        </w:r>
        <w:r w:rsidR="00221FC1">
          <w:rPr>
            <w:webHidden/>
          </w:rPr>
          <w:t>55</w:t>
        </w:r>
        <w:r>
          <w:rPr>
            <w:webHidden/>
          </w:rPr>
          <w:fldChar w:fldCharType="end"/>
        </w:r>
      </w:hyperlink>
    </w:p>
    <w:p w:rsidR="0010039A" w:rsidRDefault="0010039A">
      <w:pPr>
        <w:pStyle w:val="TOC1"/>
        <w:ind w:left="0"/>
        <w:rPr>
          <w:bCs/>
          <w:caps/>
          <w:sz w:val="24"/>
          <w:szCs w:val="24"/>
        </w:rPr>
      </w:pPr>
      <w:hyperlink w:anchor="_Toc142214061" w:history="1">
        <w:r>
          <w:rPr>
            <w:rStyle w:val="Hyperlink"/>
          </w:rPr>
          <w:t>18.  Data Acquisition Requirements</w:t>
        </w:r>
        <w:r>
          <w:rPr>
            <w:webHidden/>
          </w:rPr>
          <w:tab/>
        </w:r>
        <w:r>
          <w:rPr>
            <w:webHidden/>
          </w:rPr>
          <w:fldChar w:fldCharType="begin"/>
        </w:r>
        <w:r>
          <w:rPr>
            <w:webHidden/>
          </w:rPr>
          <w:instrText xml:space="preserve"> PAGEREF _Toc142214061 \h </w:instrText>
        </w:r>
        <w:r>
          <w:rPr>
            <w:webHidden/>
          </w:rPr>
          <w:fldChar w:fldCharType="separate"/>
        </w:r>
        <w:r w:rsidR="00221FC1">
          <w:rPr>
            <w:webHidden/>
          </w:rPr>
          <w:t>56</w:t>
        </w:r>
        <w:r>
          <w:rPr>
            <w:webHidden/>
          </w:rPr>
          <w:fldChar w:fldCharType="end"/>
        </w:r>
      </w:hyperlink>
    </w:p>
    <w:p w:rsidR="0010039A" w:rsidRDefault="0010039A">
      <w:pPr>
        <w:pStyle w:val="TOC1"/>
        <w:ind w:left="0"/>
        <w:rPr>
          <w:bCs/>
          <w:caps/>
          <w:sz w:val="24"/>
          <w:szCs w:val="24"/>
        </w:rPr>
      </w:pPr>
      <w:hyperlink w:anchor="_Toc142214062" w:history="1">
        <w:r>
          <w:rPr>
            <w:rStyle w:val="Hyperlink"/>
          </w:rPr>
          <w:t>19.  Data Management</w:t>
        </w:r>
        <w:r>
          <w:rPr>
            <w:webHidden/>
          </w:rPr>
          <w:tab/>
        </w:r>
        <w:r>
          <w:rPr>
            <w:webHidden/>
          </w:rPr>
          <w:fldChar w:fldCharType="begin"/>
        </w:r>
        <w:r>
          <w:rPr>
            <w:webHidden/>
          </w:rPr>
          <w:instrText xml:space="preserve"> PAGEREF _Toc142214062 \h </w:instrText>
        </w:r>
        <w:r>
          <w:rPr>
            <w:webHidden/>
          </w:rPr>
          <w:fldChar w:fldCharType="separate"/>
        </w:r>
        <w:r w:rsidR="00221FC1">
          <w:rPr>
            <w:webHidden/>
          </w:rPr>
          <w:t>57</w:t>
        </w:r>
        <w:r>
          <w:rPr>
            <w:webHidden/>
          </w:rPr>
          <w:fldChar w:fldCharType="end"/>
        </w:r>
      </w:hyperlink>
    </w:p>
    <w:p w:rsidR="0010039A" w:rsidRDefault="0010039A">
      <w:pPr>
        <w:pStyle w:val="TOC1"/>
        <w:ind w:left="0"/>
        <w:rPr>
          <w:bCs/>
          <w:caps/>
          <w:sz w:val="24"/>
          <w:szCs w:val="24"/>
        </w:rPr>
      </w:pPr>
      <w:hyperlink w:anchor="_Toc142214063" w:history="1">
        <w:r>
          <w:rPr>
            <w:rStyle w:val="Hyperlink"/>
          </w:rPr>
          <w:t>20.  Assessment and Response Actions</w:t>
        </w:r>
        <w:r>
          <w:rPr>
            <w:webHidden/>
          </w:rPr>
          <w:tab/>
        </w:r>
        <w:r>
          <w:rPr>
            <w:webHidden/>
          </w:rPr>
          <w:fldChar w:fldCharType="begin"/>
        </w:r>
        <w:r>
          <w:rPr>
            <w:webHidden/>
          </w:rPr>
          <w:instrText xml:space="preserve"> PAGEREF _Toc142214063 \h </w:instrText>
        </w:r>
        <w:r>
          <w:rPr>
            <w:webHidden/>
          </w:rPr>
          <w:fldChar w:fldCharType="separate"/>
        </w:r>
        <w:r w:rsidR="00221FC1">
          <w:rPr>
            <w:webHidden/>
          </w:rPr>
          <w:t>60</w:t>
        </w:r>
        <w:r>
          <w:rPr>
            <w:webHidden/>
          </w:rPr>
          <w:fldChar w:fldCharType="end"/>
        </w:r>
      </w:hyperlink>
    </w:p>
    <w:p w:rsidR="0010039A" w:rsidRDefault="0010039A">
      <w:pPr>
        <w:pStyle w:val="TOC1"/>
        <w:ind w:left="0"/>
        <w:rPr>
          <w:bCs/>
          <w:caps/>
          <w:sz w:val="24"/>
          <w:szCs w:val="24"/>
        </w:rPr>
      </w:pPr>
      <w:hyperlink w:anchor="_Toc142214064" w:history="1">
        <w:r>
          <w:rPr>
            <w:rStyle w:val="Hyperlink"/>
          </w:rPr>
          <w:t>21.  Reports</w:t>
        </w:r>
        <w:r>
          <w:rPr>
            <w:webHidden/>
          </w:rPr>
          <w:tab/>
        </w:r>
        <w:r>
          <w:rPr>
            <w:webHidden/>
          </w:rPr>
          <w:fldChar w:fldCharType="begin"/>
        </w:r>
        <w:r>
          <w:rPr>
            <w:webHidden/>
          </w:rPr>
          <w:instrText xml:space="preserve"> PAGEREF _Toc142214064 \h </w:instrText>
        </w:r>
        <w:r>
          <w:rPr>
            <w:webHidden/>
          </w:rPr>
          <w:fldChar w:fldCharType="separate"/>
        </w:r>
        <w:r w:rsidR="00221FC1">
          <w:rPr>
            <w:webHidden/>
          </w:rPr>
          <w:t>61</w:t>
        </w:r>
        <w:r>
          <w:rPr>
            <w:webHidden/>
          </w:rPr>
          <w:fldChar w:fldCharType="end"/>
        </w:r>
      </w:hyperlink>
    </w:p>
    <w:p w:rsidR="0010039A" w:rsidRDefault="0010039A">
      <w:pPr>
        <w:pStyle w:val="TOC1"/>
        <w:ind w:left="0"/>
        <w:rPr>
          <w:bCs/>
          <w:caps/>
          <w:sz w:val="24"/>
          <w:szCs w:val="24"/>
        </w:rPr>
      </w:pPr>
      <w:hyperlink w:anchor="_Toc142214065" w:history="1">
        <w:r>
          <w:rPr>
            <w:rStyle w:val="Hyperlink"/>
          </w:rPr>
          <w:t>22.  Data Review, Validation and Verification Requirements</w:t>
        </w:r>
        <w:r>
          <w:rPr>
            <w:webHidden/>
          </w:rPr>
          <w:tab/>
        </w:r>
        <w:r>
          <w:rPr>
            <w:webHidden/>
          </w:rPr>
          <w:fldChar w:fldCharType="begin"/>
        </w:r>
        <w:r>
          <w:rPr>
            <w:webHidden/>
          </w:rPr>
          <w:instrText xml:space="preserve"> PAGEREF _Toc142214065 \h </w:instrText>
        </w:r>
        <w:r>
          <w:rPr>
            <w:webHidden/>
          </w:rPr>
          <w:fldChar w:fldCharType="separate"/>
        </w:r>
        <w:r w:rsidR="00221FC1">
          <w:rPr>
            <w:webHidden/>
          </w:rPr>
          <w:t>62</w:t>
        </w:r>
        <w:r>
          <w:rPr>
            <w:webHidden/>
          </w:rPr>
          <w:fldChar w:fldCharType="end"/>
        </w:r>
      </w:hyperlink>
    </w:p>
    <w:p w:rsidR="0010039A" w:rsidRDefault="0010039A">
      <w:pPr>
        <w:pStyle w:val="TOC1"/>
        <w:ind w:left="0"/>
        <w:rPr>
          <w:bCs/>
          <w:caps/>
          <w:sz w:val="24"/>
          <w:szCs w:val="24"/>
        </w:rPr>
      </w:pPr>
      <w:hyperlink w:anchor="_Toc142214066" w:history="1">
        <w:r>
          <w:rPr>
            <w:rStyle w:val="Hyperlink"/>
          </w:rPr>
          <w:t>23.  Validation and Verification Methods</w:t>
        </w:r>
        <w:r>
          <w:rPr>
            <w:webHidden/>
          </w:rPr>
          <w:tab/>
        </w:r>
        <w:r>
          <w:rPr>
            <w:webHidden/>
          </w:rPr>
          <w:fldChar w:fldCharType="begin"/>
        </w:r>
        <w:r>
          <w:rPr>
            <w:webHidden/>
          </w:rPr>
          <w:instrText xml:space="preserve"> PAGEREF _Toc142214066 \h </w:instrText>
        </w:r>
        <w:r>
          <w:rPr>
            <w:webHidden/>
          </w:rPr>
          <w:fldChar w:fldCharType="separate"/>
        </w:r>
        <w:r w:rsidR="00221FC1">
          <w:rPr>
            <w:webHidden/>
          </w:rPr>
          <w:t>63</w:t>
        </w:r>
        <w:r>
          <w:rPr>
            <w:webHidden/>
          </w:rPr>
          <w:fldChar w:fldCharType="end"/>
        </w:r>
      </w:hyperlink>
    </w:p>
    <w:p w:rsidR="0010039A" w:rsidRDefault="0010039A">
      <w:pPr>
        <w:pStyle w:val="TOC1"/>
        <w:ind w:left="0"/>
        <w:rPr>
          <w:rStyle w:val="Hyperlink"/>
        </w:rPr>
      </w:pPr>
      <w:hyperlink w:anchor="_Toc142214067" w:history="1">
        <w:r>
          <w:rPr>
            <w:rStyle w:val="Hyperlink"/>
          </w:rPr>
          <w:t>24.  Reconciliation with Data Quality Objectives</w:t>
        </w:r>
        <w:r>
          <w:rPr>
            <w:webHidden/>
          </w:rPr>
          <w:tab/>
        </w:r>
        <w:r>
          <w:rPr>
            <w:webHidden/>
          </w:rPr>
          <w:fldChar w:fldCharType="begin"/>
        </w:r>
        <w:r>
          <w:rPr>
            <w:webHidden/>
          </w:rPr>
          <w:instrText xml:space="preserve"> PAGEREF _Toc142214067 \h </w:instrText>
        </w:r>
        <w:r>
          <w:rPr>
            <w:webHidden/>
          </w:rPr>
          <w:fldChar w:fldCharType="separate"/>
        </w:r>
        <w:r w:rsidR="00221FC1">
          <w:rPr>
            <w:webHidden/>
          </w:rPr>
          <w:t>64</w:t>
        </w:r>
        <w:r>
          <w:rPr>
            <w:webHidden/>
          </w:rPr>
          <w:fldChar w:fldCharType="end"/>
        </w:r>
      </w:hyperlink>
    </w:p>
    <w:p w:rsidR="0010039A" w:rsidRDefault="0010039A">
      <w:pPr>
        <w:spacing w:after="120"/>
        <w:rPr>
          <w:b/>
          <w:noProof/>
        </w:rPr>
      </w:pPr>
      <w:r>
        <w:rPr>
          <w:b/>
          <w:noProof/>
        </w:rPr>
        <w:t>Reference</w:t>
      </w:r>
      <w:r w:rsidR="006435D5">
        <w:rPr>
          <w:b/>
          <w:noProof/>
        </w:rPr>
        <w:t>s</w:t>
      </w:r>
      <w:r>
        <w:rPr>
          <w:b/>
          <w:noProof/>
        </w:rPr>
        <w:t xml:space="preserve"> </w:t>
      </w:r>
    </w:p>
    <w:p w:rsidR="0010039A" w:rsidRDefault="0010039A">
      <w:pPr>
        <w:rPr>
          <w:b/>
          <w:noProof/>
          <w:sz w:val="20"/>
          <w:szCs w:val="20"/>
        </w:rPr>
      </w:pPr>
      <w:r>
        <w:rPr>
          <w:b/>
          <w:noProof/>
          <w:sz w:val="20"/>
          <w:szCs w:val="20"/>
        </w:rPr>
        <w:t>APPENDIX 1: General Quality Assurance Project Plan Adoption Form</w:t>
      </w:r>
    </w:p>
    <w:p w:rsidR="0010039A" w:rsidRDefault="0010039A">
      <w:pPr>
        <w:pStyle w:val="TOC1"/>
        <w:ind w:left="0"/>
      </w:pPr>
      <w:r>
        <w:t>APPENDIX 2.  Selected References To Specific Field Methods</w:t>
      </w:r>
    </w:p>
    <w:p w:rsidR="0010039A" w:rsidRDefault="0010039A">
      <w:pPr>
        <w:pStyle w:val="TOC1"/>
        <w:ind w:left="0"/>
        <w:rPr>
          <w:bCs/>
          <w:caps/>
        </w:rPr>
      </w:pPr>
      <w:r>
        <w:t>APPENDIX 3.  Selected References To Specific Lab Methods</w:t>
      </w:r>
    </w:p>
    <w:p w:rsidR="0010039A" w:rsidRDefault="0010039A">
      <w:pPr>
        <w:pStyle w:val="TOC1"/>
        <w:ind w:left="0"/>
      </w:pPr>
      <w:r>
        <w:t xml:space="preserve">APPENDIX 4.  </w:t>
      </w:r>
      <w:r>
        <w:rPr>
          <w:bCs/>
          <w:color w:val="000000"/>
        </w:rPr>
        <w:t>Miscellaneous Resources</w:t>
      </w:r>
    </w:p>
    <w:p w:rsidR="0010039A" w:rsidRDefault="0010039A">
      <w:pPr>
        <w:pStyle w:val="TOC1"/>
        <w:ind w:left="0"/>
        <w:rPr>
          <w:bCs/>
          <w:caps/>
        </w:rPr>
      </w:pPr>
      <w:r>
        <w:t xml:space="preserve">APPENDIX 5.  </w:t>
      </w:r>
      <w:r w:rsidR="000468D9">
        <w:t xml:space="preserve">Mass-Certified </w:t>
      </w:r>
      <w:r>
        <w:t xml:space="preserve">Laboratories </w:t>
      </w:r>
    </w:p>
    <w:p w:rsidR="0010039A" w:rsidRDefault="0010039A">
      <w:pPr>
        <w:pStyle w:val="TOC1"/>
        <w:ind w:left="0"/>
        <w:rPr>
          <w:rStyle w:val="Hyperlink"/>
          <w:b w:val="0"/>
          <w:color w:val="auto"/>
          <w:u w:val="none"/>
        </w:rPr>
      </w:pPr>
      <w:r>
        <w:rPr>
          <w:rStyle w:val="Hyperlink"/>
          <w:b w:val="0"/>
          <w:color w:val="auto"/>
          <w:u w:val="none"/>
        </w:rPr>
        <w:t>A</w:t>
      </w:r>
      <w:r>
        <w:rPr>
          <w:rStyle w:val="Hyperlink"/>
          <w:color w:val="auto"/>
          <w:u w:val="none"/>
        </w:rPr>
        <w:t>PPENDIX 6.  Agency Contacts</w:t>
      </w:r>
    </w:p>
    <w:p w:rsidR="0010039A" w:rsidRDefault="0010039A">
      <w:pPr>
        <w:pStyle w:val="TOC1"/>
        <w:ind w:left="0"/>
      </w:pPr>
      <w:r>
        <w:rPr>
          <w:rStyle w:val="Hyperlink"/>
          <w:color w:val="auto"/>
          <w:u w:val="none"/>
        </w:rPr>
        <w:t>APPENDIX 7.  Select</w:t>
      </w:r>
      <w:r w:rsidR="000468D9">
        <w:rPr>
          <w:rStyle w:val="Hyperlink"/>
          <w:color w:val="auto"/>
          <w:u w:val="none"/>
        </w:rPr>
        <w:t>ed</w:t>
      </w:r>
      <w:r>
        <w:rPr>
          <w:rStyle w:val="Hyperlink"/>
          <w:color w:val="auto"/>
          <w:u w:val="none"/>
        </w:rPr>
        <w:t xml:space="preserve"> List </w:t>
      </w:r>
      <w:r w:rsidR="00555323">
        <w:rPr>
          <w:rStyle w:val="Hyperlink"/>
          <w:color w:val="auto"/>
          <w:u w:val="none"/>
        </w:rPr>
        <w:t>o</w:t>
      </w:r>
      <w:r>
        <w:rPr>
          <w:rStyle w:val="Hyperlink"/>
          <w:color w:val="auto"/>
          <w:u w:val="none"/>
        </w:rPr>
        <w:t xml:space="preserve">f Suppliers </w:t>
      </w:r>
      <w:r w:rsidR="00555323">
        <w:rPr>
          <w:rStyle w:val="Hyperlink"/>
          <w:color w:val="auto"/>
          <w:u w:val="none"/>
        </w:rPr>
        <w:t>o</w:t>
      </w:r>
      <w:r>
        <w:rPr>
          <w:rStyle w:val="Hyperlink"/>
          <w:color w:val="auto"/>
          <w:u w:val="none"/>
        </w:rPr>
        <w:t>f Sampling Probes, Kits, Etc.</w:t>
      </w:r>
    </w:p>
    <w:p w:rsidR="0010039A" w:rsidRDefault="0010039A">
      <w:pPr>
        <w:rPr>
          <w:b/>
          <w:bCs/>
          <w:sz w:val="20"/>
        </w:rPr>
      </w:pPr>
      <w:r>
        <w:lastRenderedPageBreak/>
        <w:fldChar w:fldCharType="end"/>
      </w:r>
      <w:r>
        <w:rPr>
          <w:b/>
          <w:bCs/>
          <w:sz w:val="20"/>
        </w:rPr>
        <w:t>APPENDIX 8.  Glossary</w:t>
      </w:r>
    </w:p>
    <w:p w:rsidR="00C140D0" w:rsidRDefault="00C140D0">
      <w:pPr>
        <w:rPr>
          <w:b/>
          <w:sz w:val="20"/>
          <w:szCs w:val="20"/>
        </w:rPr>
      </w:pPr>
    </w:p>
    <w:p w:rsidR="0010039A" w:rsidRDefault="0010039A">
      <w:pPr>
        <w:rPr>
          <w:b/>
          <w:sz w:val="20"/>
          <w:szCs w:val="20"/>
        </w:rPr>
      </w:pPr>
      <w:r>
        <w:rPr>
          <w:b/>
          <w:sz w:val="20"/>
          <w:szCs w:val="20"/>
        </w:rPr>
        <w:t xml:space="preserve">APPENDIX 9.  Examples </w:t>
      </w:r>
      <w:r w:rsidR="000468D9">
        <w:rPr>
          <w:b/>
          <w:sz w:val="20"/>
          <w:szCs w:val="20"/>
        </w:rPr>
        <w:t>o</w:t>
      </w:r>
      <w:r>
        <w:rPr>
          <w:b/>
          <w:sz w:val="20"/>
          <w:szCs w:val="20"/>
        </w:rPr>
        <w:t>f Labels, Forms, Training Records, Data Sheets</w:t>
      </w:r>
    </w:p>
    <w:p w:rsidR="005C221A" w:rsidRDefault="005C221A" w:rsidP="005C221A">
      <w:pPr>
        <w:pStyle w:val="TOC10"/>
        <w:rPr>
          <w:sz w:val="20"/>
          <w:szCs w:val="20"/>
        </w:rPr>
      </w:pPr>
    </w:p>
    <w:p w:rsidR="005C221A" w:rsidRPr="005C221A" w:rsidRDefault="005C221A" w:rsidP="005C221A">
      <w:pPr>
        <w:pStyle w:val="TOC10"/>
        <w:rPr>
          <w:sz w:val="20"/>
          <w:szCs w:val="20"/>
        </w:rPr>
      </w:pPr>
      <w:r w:rsidRPr="005C221A">
        <w:rPr>
          <w:sz w:val="20"/>
          <w:szCs w:val="20"/>
        </w:rPr>
        <w:t>A</w:t>
      </w:r>
      <w:r>
        <w:rPr>
          <w:sz w:val="20"/>
          <w:szCs w:val="20"/>
        </w:rPr>
        <w:t>PPENDIX</w:t>
      </w:r>
      <w:r w:rsidRPr="005C221A">
        <w:rPr>
          <w:sz w:val="20"/>
          <w:szCs w:val="20"/>
        </w:rPr>
        <w:t xml:space="preserve"> 10.  MassDEP-DWM Data Submittal Guidelines </w:t>
      </w:r>
    </w:p>
    <w:p w:rsidR="0010039A" w:rsidRDefault="0010039A">
      <w:pPr>
        <w:rPr>
          <w:b/>
          <w:sz w:val="20"/>
          <w:szCs w:val="20"/>
        </w:rPr>
      </w:pPr>
    </w:p>
    <w:p w:rsidR="0010039A" w:rsidRDefault="0010039A">
      <w:pPr>
        <w:ind w:left="360"/>
        <w:rPr>
          <w:bCs/>
          <w:color w:val="FF0000"/>
          <w:sz w:val="22"/>
          <w:szCs w:val="22"/>
        </w:rPr>
      </w:pPr>
    </w:p>
    <w:p w:rsidR="0010039A" w:rsidRDefault="0010039A">
      <w:pPr>
        <w:pStyle w:val="Heading1"/>
      </w:pPr>
      <w:bookmarkStart w:id="1" w:name="_Toc142279725"/>
      <w:r>
        <w:rPr>
          <w:b/>
        </w:rPr>
        <w:t>TABLES</w:t>
      </w:r>
      <w:bookmarkEnd w:id="1"/>
    </w:p>
    <w:p w:rsidR="0010039A" w:rsidRPr="006435D5" w:rsidRDefault="0010039A" w:rsidP="00FA3893">
      <w:pPr>
        <w:pStyle w:val="TableofFigures"/>
        <w:rPr>
          <w:rFonts w:cs="Times New Roman"/>
          <w:b/>
          <w:sz w:val="20"/>
          <w:szCs w:val="20"/>
        </w:rPr>
      </w:pPr>
      <w:r w:rsidRPr="006435D5">
        <w:rPr>
          <w:b/>
          <w:sz w:val="20"/>
          <w:szCs w:val="20"/>
        </w:rPr>
        <w:fldChar w:fldCharType="begin"/>
      </w:r>
      <w:r w:rsidRPr="006435D5">
        <w:rPr>
          <w:b/>
          <w:sz w:val="20"/>
          <w:szCs w:val="20"/>
        </w:rPr>
        <w:instrText xml:space="preserve"> TOC \h \z \t "Table of Figures" \c "Table" </w:instrText>
      </w:r>
      <w:r w:rsidRPr="006435D5">
        <w:rPr>
          <w:b/>
          <w:sz w:val="20"/>
          <w:szCs w:val="20"/>
        </w:rPr>
        <w:fldChar w:fldCharType="separate"/>
      </w:r>
      <w:hyperlink w:anchor="_Toc142214140" w:history="1">
        <w:bookmarkStart w:id="2" w:name="_Toc142214688"/>
        <w:bookmarkStart w:id="3" w:name="_Toc142280244"/>
        <w:r w:rsidRPr="006435D5">
          <w:rPr>
            <w:rStyle w:val="Hyperlink"/>
            <w:b/>
            <w:sz w:val="20"/>
            <w:szCs w:val="20"/>
          </w:rPr>
          <w:t>Table 4.1.    Project Organizatio</w:t>
        </w:r>
        <w:r w:rsidRPr="006435D5">
          <w:rPr>
            <w:rStyle w:val="Hyperlink"/>
            <w:b/>
            <w:sz w:val="20"/>
            <w:szCs w:val="20"/>
          </w:rPr>
          <w:t>n</w:t>
        </w:r>
        <w:r w:rsidRPr="006435D5">
          <w:rPr>
            <w:rStyle w:val="Hyperlink"/>
            <w:b/>
            <w:sz w:val="20"/>
            <w:szCs w:val="20"/>
          </w:rPr>
          <w:t xml:space="preserve"> (typical)</w:t>
        </w:r>
        <w:r w:rsidRPr="006435D5">
          <w:rPr>
            <w:b/>
            <w:webHidden/>
            <w:sz w:val="20"/>
            <w:szCs w:val="20"/>
          </w:rPr>
          <w:t xml:space="preserve">                                                                                         </w:t>
        </w:r>
        <w:r w:rsidR="00430522"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_Toc142214140 \h </w:instrText>
        </w:r>
        <w:r w:rsidRPr="006435D5">
          <w:rPr>
            <w:b/>
            <w:sz w:val="20"/>
            <w:szCs w:val="20"/>
          </w:rPr>
        </w:r>
        <w:r w:rsidRPr="006435D5">
          <w:rPr>
            <w:b/>
            <w:webHidden/>
            <w:sz w:val="20"/>
            <w:szCs w:val="20"/>
          </w:rPr>
          <w:fldChar w:fldCharType="separate"/>
        </w:r>
        <w:r w:rsidR="00221FC1" w:rsidRPr="006435D5">
          <w:rPr>
            <w:b/>
            <w:webHidden/>
            <w:sz w:val="20"/>
            <w:szCs w:val="20"/>
          </w:rPr>
          <w:t>9</w:t>
        </w:r>
        <w:bookmarkEnd w:id="2"/>
        <w:bookmarkEnd w:id="3"/>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1" w:history="1">
        <w:bookmarkStart w:id="4" w:name="_Toc142214689"/>
        <w:bookmarkStart w:id="5" w:name="_Toc142280245"/>
        <w:r w:rsidRPr="006435D5">
          <w:rPr>
            <w:rStyle w:val="Hyperlink"/>
            <w:b/>
            <w:sz w:val="20"/>
            <w:szCs w:val="20"/>
          </w:rPr>
          <w:t>Table 6.1     Anticipated Schedule (typical; variable, dependent on individual programs)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_Toc142214141 \h </w:instrText>
        </w:r>
        <w:r w:rsidRPr="006435D5">
          <w:rPr>
            <w:b/>
            <w:sz w:val="20"/>
            <w:szCs w:val="20"/>
          </w:rPr>
        </w:r>
        <w:r w:rsidRPr="006435D5">
          <w:rPr>
            <w:b/>
            <w:webHidden/>
            <w:sz w:val="20"/>
            <w:szCs w:val="20"/>
          </w:rPr>
          <w:fldChar w:fldCharType="separate"/>
        </w:r>
        <w:r w:rsidR="00221FC1" w:rsidRPr="006435D5">
          <w:rPr>
            <w:b/>
            <w:webHidden/>
            <w:sz w:val="20"/>
            <w:szCs w:val="20"/>
          </w:rPr>
          <w:t>17</w:t>
        </w:r>
        <w:bookmarkEnd w:id="4"/>
        <w:bookmarkEnd w:id="5"/>
        <w:r w:rsidRPr="006435D5">
          <w:rPr>
            <w:b/>
            <w:webHidden/>
            <w:sz w:val="20"/>
            <w:szCs w:val="20"/>
          </w:rPr>
          <w:fldChar w:fldCharType="end"/>
        </w:r>
      </w:hyperlink>
    </w:p>
    <w:p w:rsidR="0010039A" w:rsidRPr="006435D5" w:rsidRDefault="0010039A" w:rsidP="00FA3893">
      <w:pPr>
        <w:pStyle w:val="TableofFigures"/>
        <w:rPr>
          <w:rStyle w:val="Hyperlink"/>
          <w:b/>
          <w:sz w:val="20"/>
          <w:szCs w:val="20"/>
        </w:rPr>
      </w:pPr>
      <w:hyperlink w:anchor="_Toc142214142" w:history="1">
        <w:bookmarkStart w:id="6" w:name="_Toc142214690"/>
        <w:bookmarkStart w:id="7" w:name="_Toc142280246"/>
        <w:r w:rsidRPr="006435D5">
          <w:rPr>
            <w:rStyle w:val="Hyperlink"/>
            <w:b/>
            <w:sz w:val="20"/>
            <w:szCs w:val="20"/>
          </w:rPr>
          <w:t>Table 7.1.    Data Quality Objectives  (for common parameters)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_Toc142214142 \h </w:instrText>
        </w:r>
        <w:r w:rsidRPr="006435D5">
          <w:rPr>
            <w:b/>
            <w:sz w:val="20"/>
            <w:szCs w:val="20"/>
          </w:rPr>
        </w:r>
        <w:r w:rsidRPr="006435D5">
          <w:rPr>
            <w:b/>
            <w:webHidden/>
            <w:sz w:val="20"/>
            <w:szCs w:val="20"/>
          </w:rPr>
          <w:fldChar w:fldCharType="separate"/>
        </w:r>
        <w:r w:rsidR="00221FC1" w:rsidRPr="006435D5">
          <w:rPr>
            <w:b/>
            <w:webHidden/>
            <w:sz w:val="20"/>
            <w:szCs w:val="20"/>
          </w:rPr>
          <w:t>19</w:t>
        </w:r>
        <w:bookmarkEnd w:id="6"/>
        <w:bookmarkEnd w:id="7"/>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3" w:history="1">
        <w:bookmarkStart w:id="8" w:name="_Toc142214691"/>
        <w:bookmarkStart w:id="9" w:name="_Toc142280247"/>
        <w:r w:rsidRPr="006435D5">
          <w:rPr>
            <w:rStyle w:val="Hyperlink"/>
            <w:b/>
            <w:sz w:val="20"/>
            <w:szCs w:val="20"/>
          </w:rPr>
          <w:t xml:space="preserve">Table </w:t>
        </w:r>
        <w:r w:rsidRPr="006435D5">
          <w:rPr>
            <w:rStyle w:val="Hyperlink"/>
            <w:b/>
            <w:sz w:val="20"/>
            <w:szCs w:val="20"/>
          </w:rPr>
          <w:t>1</w:t>
        </w:r>
        <w:r w:rsidRPr="006435D5">
          <w:rPr>
            <w:rStyle w:val="Hyperlink"/>
            <w:b/>
            <w:sz w:val="20"/>
            <w:szCs w:val="20"/>
          </w:rPr>
          <w:t>0.1.  Typical Sampling Approaches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_Toc142214143 \h </w:instrText>
        </w:r>
        <w:r w:rsidRPr="006435D5">
          <w:rPr>
            <w:b/>
            <w:sz w:val="20"/>
            <w:szCs w:val="20"/>
          </w:rPr>
        </w:r>
        <w:r w:rsidRPr="006435D5">
          <w:rPr>
            <w:b/>
            <w:webHidden/>
            <w:sz w:val="20"/>
            <w:szCs w:val="20"/>
          </w:rPr>
          <w:fldChar w:fldCharType="separate"/>
        </w:r>
        <w:r w:rsidR="00221FC1" w:rsidRPr="006435D5">
          <w:rPr>
            <w:b/>
            <w:webHidden/>
            <w:sz w:val="20"/>
            <w:szCs w:val="20"/>
          </w:rPr>
          <w:t>28</w:t>
        </w:r>
        <w:bookmarkEnd w:id="8"/>
        <w:bookmarkEnd w:id="9"/>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4" w:history="1">
        <w:bookmarkStart w:id="10" w:name="_Toc142214692"/>
        <w:bookmarkStart w:id="11" w:name="_Toc142280248"/>
        <w:r w:rsidRPr="006435D5">
          <w:rPr>
            <w:rStyle w:val="Hyperlink"/>
            <w:b/>
            <w:sz w:val="20"/>
            <w:szCs w:val="20"/>
          </w:rPr>
          <w:t>Table 11.1.  General Sample Collection Methods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_Toc142214144 \h </w:instrText>
        </w:r>
        <w:r w:rsidRPr="006435D5">
          <w:rPr>
            <w:b/>
            <w:sz w:val="20"/>
            <w:szCs w:val="20"/>
          </w:rPr>
        </w:r>
        <w:r w:rsidRPr="006435D5">
          <w:rPr>
            <w:b/>
            <w:webHidden/>
            <w:sz w:val="20"/>
            <w:szCs w:val="20"/>
          </w:rPr>
          <w:fldChar w:fldCharType="separate"/>
        </w:r>
        <w:r w:rsidR="00221FC1" w:rsidRPr="006435D5">
          <w:rPr>
            <w:b/>
            <w:webHidden/>
            <w:sz w:val="20"/>
            <w:szCs w:val="20"/>
          </w:rPr>
          <w:t>34</w:t>
        </w:r>
        <w:bookmarkEnd w:id="10"/>
        <w:bookmarkEnd w:id="11"/>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5" w:history="1">
        <w:bookmarkStart w:id="12" w:name="_Toc142214693"/>
        <w:bookmarkStart w:id="13" w:name="_Toc142280249"/>
        <w:r w:rsidRPr="006435D5">
          <w:rPr>
            <w:rStyle w:val="Hyperlink"/>
            <w:b/>
            <w:color w:val="auto"/>
            <w:sz w:val="20"/>
            <w:szCs w:val="20"/>
          </w:rPr>
          <w:t>Table 11.2.  Typical Field Sampling Considerations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_Toc142214145 \h </w:instrText>
        </w:r>
        <w:r w:rsidRPr="006435D5">
          <w:rPr>
            <w:b/>
            <w:sz w:val="20"/>
            <w:szCs w:val="20"/>
          </w:rPr>
        </w:r>
        <w:r w:rsidRPr="006435D5">
          <w:rPr>
            <w:b/>
            <w:webHidden/>
            <w:sz w:val="20"/>
            <w:szCs w:val="20"/>
          </w:rPr>
          <w:fldChar w:fldCharType="separate"/>
        </w:r>
        <w:r w:rsidR="00221FC1" w:rsidRPr="006435D5">
          <w:rPr>
            <w:b/>
            <w:webHidden/>
            <w:sz w:val="20"/>
            <w:szCs w:val="20"/>
          </w:rPr>
          <w:t>39</w:t>
        </w:r>
        <w:bookmarkEnd w:id="12"/>
        <w:bookmarkEnd w:id="13"/>
        <w:r w:rsidRPr="006435D5">
          <w:rPr>
            <w:b/>
            <w:webHidden/>
            <w:sz w:val="20"/>
            <w:szCs w:val="20"/>
          </w:rPr>
          <w:fldChar w:fldCharType="end"/>
        </w:r>
      </w:hyperlink>
    </w:p>
    <w:p w:rsidR="00DC0DFF" w:rsidRPr="006435D5" w:rsidRDefault="00DC0DFF" w:rsidP="00FA3893">
      <w:pPr>
        <w:pStyle w:val="TableofFigures"/>
        <w:rPr>
          <w:rStyle w:val="Hyperlink"/>
          <w:b/>
          <w:color w:val="auto"/>
          <w:sz w:val="20"/>
          <w:szCs w:val="20"/>
          <w:u w:val="none"/>
        </w:rPr>
      </w:pPr>
      <w:r w:rsidRPr="006435D5">
        <w:rPr>
          <w:rStyle w:val="Hyperlink"/>
          <w:b/>
          <w:color w:val="auto"/>
          <w:sz w:val="20"/>
          <w:szCs w:val="20"/>
          <w:u w:val="none"/>
        </w:rPr>
        <w:t>Table 13.1.  Typical Analytical Methods</w:t>
      </w:r>
      <w:r w:rsidRPr="006435D5">
        <w:rPr>
          <w:rStyle w:val="Hyperlink"/>
          <w:b/>
          <w:color w:val="auto"/>
          <w:sz w:val="20"/>
          <w:szCs w:val="20"/>
          <w:u w:val="none"/>
        </w:rPr>
        <w:tab/>
        <w:t xml:space="preserve">45   </w:t>
      </w:r>
    </w:p>
    <w:p w:rsidR="0010039A" w:rsidRPr="006435D5" w:rsidRDefault="0010039A" w:rsidP="00FA3893">
      <w:pPr>
        <w:pStyle w:val="TableofFigures"/>
        <w:rPr>
          <w:rFonts w:cs="Times New Roman"/>
          <w:b/>
          <w:sz w:val="20"/>
          <w:szCs w:val="20"/>
        </w:rPr>
      </w:pPr>
      <w:hyperlink w:anchor="_Toc142214146" w:history="1">
        <w:bookmarkStart w:id="14" w:name="_Toc142214694"/>
        <w:bookmarkStart w:id="15" w:name="_Toc142280250"/>
        <w:r w:rsidRPr="006435D5">
          <w:rPr>
            <w:rStyle w:val="Hyperlink"/>
            <w:b/>
            <w:color w:val="auto"/>
            <w:sz w:val="20"/>
            <w:szCs w:val="20"/>
          </w:rPr>
          <w:t>Table 14.1.  Typical Quality Control Measures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_Toc142214146 \h </w:instrText>
        </w:r>
        <w:r w:rsidRPr="006435D5">
          <w:rPr>
            <w:b/>
            <w:sz w:val="20"/>
            <w:szCs w:val="20"/>
          </w:rPr>
        </w:r>
        <w:r w:rsidRPr="006435D5">
          <w:rPr>
            <w:b/>
            <w:webHidden/>
            <w:sz w:val="20"/>
            <w:szCs w:val="20"/>
          </w:rPr>
          <w:fldChar w:fldCharType="separate"/>
        </w:r>
        <w:r w:rsidR="00221FC1" w:rsidRPr="006435D5">
          <w:rPr>
            <w:b/>
            <w:webHidden/>
            <w:sz w:val="20"/>
            <w:szCs w:val="20"/>
          </w:rPr>
          <w:t>49</w:t>
        </w:r>
        <w:bookmarkEnd w:id="14"/>
        <w:bookmarkEnd w:id="15"/>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7" w:history="1">
        <w:bookmarkStart w:id="16" w:name="_Toc142214695"/>
        <w:bookmarkStart w:id="17" w:name="_Toc142280251"/>
        <w:r w:rsidRPr="006435D5">
          <w:rPr>
            <w:rStyle w:val="Hyperlink"/>
            <w:b/>
            <w:sz w:val="20"/>
            <w:szCs w:val="20"/>
          </w:rPr>
          <w:t>Table 15.1.  Typical Instrument/Equipment Inspection, Testing Procedures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_Toc142214147 \h </w:instrText>
        </w:r>
        <w:r w:rsidRPr="006435D5">
          <w:rPr>
            <w:b/>
            <w:sz w:val="20"/>
            <w:szCs w:val="20"/>
          </w:rPr>
        </w:r>
        <w:r w:rsidRPr="006435D5">
          <w:rPr>
            <w:b/>
            <w:webHidden/>
            <w:sz w:val="20"/>
            <w:szCs w:val="20"/>
          </w:rPr>
          <w:fldChar w:fldCharType="separate"/>
        </w:r>
        <w:r w:rsidR="00221FC1" w:rsidRPr="006435D5">
          <w:rPr>
            <w:b/>
            <w:webHidden/>
            <w:sz w:val="20"/>
            <w:szCs w:val="20"/>
          </w:rPr>
          <w:t>51</w:t>
        </w:r>
        <w:bookmarkEnd w:id="16"/>
        <w:bookmarkEnd w:id="17"/>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8" w:history="1">
        <w:bookmarkStart w:id="18" w:name="_Toc142214696"/>
        <w:bookmarkStart w:id="19" w:name="_Toc142280252"/>
        <w:r w:rsidRPr="006435D5">
          <w:rPr>
            <w:rStyle w:val="Hyperlink"/>
            <w:b/>
            <w:sz w:val="20"/>
            <w:szCs w:val="20"/>
          </w:rPr>
          <w:t>Table 16.1.  Typical Instrumentation Calibration Procedures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_Toc142214148 \h </w:instrText>
        </w:r>
        <w:r w:rsidRPr="006435D5">
          <w:rPr>
            <w:b/>
            <w:sz w:val="20"/>
            <w:szCs w:val="20"/>
          </w:rPr>
        </w:r>
        <w:r w:rsidRPr="006435D5">
          <w:rPr>
            <w:b/>
            <w:webHidden/>
            <w:sz w:val="20"/>
            <w:szCs w:val="20"/>
          </w:rPr>
          <w:fldChar w:fldCharType="separate"/>
        </w:r>
        <w:r w:rsidR="00221FC1" w:rsidRPr="006435D5">
          <w:rPr>
            <w:b/>
            <w:webHidden/>
            <w:sz w:val="20"/>
            <w:szCs w:val="20"/>
          </w:rPr>
          <w:t>54</w:t>
        </w:r>
        <w:bookmarkEnd w:id="18"/>
        <w:bookmarkEnd w:id="19"/>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49" w:history="1">
        <w:bookmarkStart w:id="20" w:name="_Toc142214697"/>
        <w:bookmarkStart w:id="21" w:name="_Toc142280253"/>
        <w:r w:rsidRPr="006435D5">
          <w:rPr>
            <w:rStyle w:val="Hyperlink"/>
            <w:b/>
            <w:sz w:val="20"/>
            <w:szCs w:val="20"/>
          </w:rPr>
          <w:t>Table 17.1.  Typical Supplies Inspection, Acceptance Procedures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_Toc142214149 \h </w:instrText>
        </w:r>
        <w:r w:rsidRPr="006435D5">
          <w:rPr>
            <w:b/>
            <w:sz w:val="20"/>
            <w:szCs w:val="20"/>
          </w:rPr>
        </w:r>
        <w:r w:rsidRPr="006435D5">
          <w:rPr>
            <w:b/>
            <w:webHidden/>
            <w:sz w:val="20"/>
            <w:szCs w:val="20"/>
          </w:rPr>
          <w:fldChar w:fldCharType="separate"/>
        </w:r>
        <w:r w:rsidR="00221FC1" w:rsidRPr="006435D5">
          <w:rPr>
            <w:b/>
            <w:webHidden/>
            <w:sz w:val="20"/>
            <w:szCs w:val="20"/>
          </w:rPr>
          <w:t>55</w:t>
        </w:r>
        <w:bookmarkEnd w:id="20"/>
        <w:bookmarkEnd w:id="21"/>
        <w:r w:rsidRPr="006435D5">
          <w:rPr>
            <w:b/>
            <w:webHidden/>
            <w:sz w:val="20"/>
            <w:szCs w:val="20"/>
          </w:rPr>
          <w:fldChar w:fldCharType="end"/>
        </w:r>
      </w:hyperlink>
    </w:p>
    <w:p w:rsidR="0010039A" w:rsidRPr="006435D5" w:rsidRDefault="0010039A" w:rsidP="00FA3893">
      <w:pPr>
        <w:pStyle w:val="TableofFigures"/>
        <w:rPr>
          <w:rFonts w:cs="Times New Roman"/>
          <w:b/>
          <w:sz w:val="20"/>
          <w:szCs w:val="20"/>
        </w:rPr>
      </w:pPr>
      <w:hyperlink w:anchor="_Toc142214150" w:history="1">
        <w:bookmarkStart w:id="22" w:name="_Toc142214698"/>
        <w:bookmarkStart w:id="23" w:name="_Toc142280254"/>
        <w:r w:rsidRPr="006435D5">
          <w:rPr>
            <w:rStyle w:val="Hyperlink"/>
            <w:b/>
            <w:sz w:val="20"/>
            <w:szCs w:val="20"/>
          </w:rPr>
          <w:t xml:space="preserve">Table 19.1.  Data Management, </w:t>
        </w:r>
        <w:r w:rsidRPr="006435D5">
          <w:rPr>
            <w:rStyle w:val="Hyperlink"/>
            <w:b/>
            <w:sz w:val="20"/>
            <w:szCs w:val="20"/>
          </w:rPr>
          <w:t>R</w:t>
        </w:r>
        <w:r w:rsidRPr="006435D5">
          <w:rPr>
            <w:rStyle w:val="Hyperlink"/>
            <w:b/>
            <w:sz w:val="20"/>
            <w:szCs w:val="20"/>
          </w:rPr>
          <w:t>eview, Validation, Verification Process</w:t>
        </w:r>
        <w:r w:rsidRPr="006435D5">
          <w:rPr>
            <w:b/>
            <w:webHidden/>
            <w:sz w:val="20"/>
            <w:szCs w:val="20"/>
          </w:rPr>
          <w:tab/>
        </w:r>
        <w:r w:rsidRPr="006435D5">
          <w:rPr>
            <w:b/>
            <w:webHidden/>
            <w:sz w:val="20"/>
            <w:szCs w:val="20"/>
          </w:rPr>
          <w:fldChar w:fldCharType="begin"/>
        </w:r>
        <w:r w:rsidRPr="006435D5">
          <w:rPr>
            <w:b/>
            <w:webHidden/>
            <w:sz w:val="20"/>
            <w:szCs w:val="20"/>
          </w:rPr>
          <w:instrText xml:space="preserve"> PAGEREF _Toc142214150 \h </w:instrText>
        </w:r>
        <w:r w:rsidRPr="006435D5">
          <w:rPr>
            <w:b/>
            <w:sz w:val="20"/>
            <w:szCs w:val="20"/>
          </w:rPr>
        </w:r>
        <w:r w:rsidRPr="006435D5">
          <w:rPr>
            <w:b/>
            <w:webHidden/>
            <w:sz w:val="20"/>
            <w:szCs w:val="20"/>
          </w:rPr>
          <w:fldChar w:fldCharType="separate"/>
        </w:r>
        <w:r w:rsidR="00221FC1" w:rsidRPr="006435D5">
          <w:rPr>
            <w:b/>
            <w:webHidden/>
            <w:sz w:val="20"/>
            <w:szCs w:val="20"/>
          </w:rPr>
          <w:t>58</w:t>
        </w:r>
        <w:bookmarkEnd w:id="22"/>
        <w:bookmarkEnd w:id="23"/>
        <w:r w:rsidRPr="006435D5">
          <w:rPr>
            <w:b/>
            <w:webHidden/>
            <w:sz w:val="20"/>
            <w:szCs w:val="20"/>
          </w:rPr>
          <w:fldChar w:fldCharType="end"/>
        </w:r>
      </w:hyperlink>
    </w:p>
    <w:p w:rsidR="0010039A" w:rsidRPr="006435D5" w:rsidRDefault="0010039A" w:rsidP="00FA3893">
      <w:pPr>
        <w:pStyle w:val="TableofFigures"/>
        <w:rPr>
          <w:b/>
          <w:sz w:val="20"/>
          <w:szCs w:val="20"/>
        </w:rPr>
        <w:sectPr w:rsidR="0010039A" w:rsidRPr="006435D5" w:rsidSect="0074007A">
          <w:footerReference w:type="even" r:id="rId9"/>
          <w:footerReference w:type="default" r:id="rId10"/>
          <w:pgSz w:w="12240" w:h="15840"/>
          <w:pgMar w:top="1080" w:right="1080" w:bottom="1080" w:left="1080" w:header="1008" w:footer="1008" w:gutter="0"/>
          <w:cols w:space="720"/>
          <w:noEndnote/>
        </w:sectPr>
      </w:pPr>
    </w:p>
    <w:p w:rsidR="0010039A" w:rsidRPr="006435D5" w:rsidRDefault="0010039A" w:rsidP="00FA3893">
      <w:pPr>
        <w:pStyle w:val="TableofFigures"/>
        <w:rPr>
          <w:b/>
          <w:sz w:val="20"/>
          <w:szCs w:val="20"/>
        </w:rPr>
      </w:pPr>
    </w:p>
    <w:p w:rsidR="0010039A" w:rsidRDefault="0010039A" w:rsidP="00430522">
      <w:pPr>
        <w:pStyle w:val="TOC10"/>
        <w:spacing w:before="60" w:after="60"/>
      </w:pPr>
      <w:r w:rsidRPr="006435D5">
        <w:rPr>
          <w:rFonts w:cs="Arial"/>
          <w:sz w:val="20"/>
          <w:szCs w:val="20"/>
        </w:rPr>
        <w:fldChar w:fldCharType="end"/>
      </w:r>
      <w:bookmarkStart w:id="24" w:name="_Toc142214041"/>
      <w:bookmarkStart w:id="25" w:name="_Toc142214465"/>
      <w:bookmarkStart w:id="26" w:name="_Toc142280079"/>
      <w:bookmarkStart w:id="27" w:name="_Toc145318315"/>
      <w:r>
        <w:t>Acknowledgements</w:t>
      </w:r>
      <w:bookmarkEnd w:id="24"/>
      <w:bookmarkEnd w:id="25"/>
      <w:bookmarkEnd w:id="26"/>
      <w:bookmarkEnd w:id="27"/>
    </w:p>
    <w:p w:rsidR="005D5DEC" w:rsidRDefault="0010039A">
      <w:pPr>
        <w:tabs>
          <w:tab w:val="left" w:pos="-1440"/>
        </w:tabs>
        <w:rPr>
          <w:color w:val="0000FF"/>
        </w:rPr>
      </w:pPr>
      <w:r>
        <w:t>Th</w:t>
      </w:r>
      <w:r w:rsidR="005D5DEC">
        <w:t xml:space="preserve">e </w:t>
      </w:r>
      <w:r>
        <w:t xml:space="preserve">General QAPP </w:t>
      </w:r>
      <w:r w:rsidR="005D5DEC">
        <w:t xml:space="preserve">for Inland Volunteer Monitoring </w:t>
      </w:r>
      <w:r>
        <w:t xml:space="preserve">was written by </w:t>
      </w:r>
      <w:smartTag w:uri="urn:schemas-microsoft-com:office:smarttags" w:element="PersonName">
        <w:r>
          <w:t>Jerry Schoen</w:t>
        </w:r>
      </w:smartTag>
      <w:r>
        <w:t xml:space="preserve"> (Massachusetts Water Watch Partnership) under contract with the Executive Office of Energy and Environmental Affairs (EEA).  Reviewers included Richard Chase</w:t>
      </w:r>
      <w:r w:rsidR="005D5DEC">
        <w:t xml:space="preserve"> and</w:t>
      </w:r>
      <w:r>
        <w:t xml:space="preserve"> Arthur Screpetis</w:t>
      </w:r>
      <w:r w:rsidR="005D5DEC">
        <w:t>, Massachusetts Department of Environmental Protection (MassDEP),</w:t>
      </w:r>
      <w:r>
        <w:t xml:space="preserve"> and Adrienne</w:t>
      </w:r>
      <w:r>
        <w:rPr>
          <w:color w:val="0000FF"/>
        </w:rPr>
        <w:t xml:space="preserve"> </w:t>
      </w:r>
      <w:r>
        <w:t xml:space="preserve">Pappal, </w:t>
      </w:r>
      <w:r w:rsidR="005D5DEC">
        <w:t xml:space="preserve">Massachusetts Office of Coastal Zone Management.  </w:t>
      </w:r>
      <w:r>
        <w:rPr>
          <w:color w:val="0000FF"/>
        </w:rPr>
        <w:t xml:space="preserve"> </w:t>
      </w:r>
    </w:p>
    <w:p w:rsidR="005D5DEC" w:rsidRDefault="005D5DEC">
      <w:pPr>
        <w:tabs>
          <w:tab w:val="left" w:pos="-1440"/>
        </w:tabs>
        <w:rPr>
          <w:color w:val="0000FF"/>
        </w:rPr>
      </w:pPr>
    </w:p>
    <w:p w:rsidR="0010039A" w:rsidRDefault="0010039A">
      <w:pPr>
        <w:tabs>
          <w:tab w:val="left" w:pos="-1440"/>
        </w:tabs>
      </w:pPr>
      <w:r>
        <w:t>For more information, contact Richard Chase, MassDEP,</w:t>
      </w:r>
      <w:r>
        <w:rPr>
          <w:color w:val="0000FF"/>
        </w:rPr>
        <w:t xml:space="preserve"> </w:t>
      </w:r>
      <w:r>
        <w:t>(508) 767-2859,</w:t>
      </w:r>
      <w:r w:rsidR="00FF07D1">
        <w:t xml:space="preserve"> </w:t>
      </w:r>
      <w:hyperlink r:id="rId11" w:history="1">
        <w:r>
          <w:rPr>
            <w:rStyle w:val="Hyperlink"/>
          </w:rPr>
          <w:t>richard.f.chase@state.ma.us</w:t>
        </w:r>
      </w:hyperlink>
      <w:r>
        <w:t>.</w:t>
      </w:r>
    </w:p>
    <w:p w:rsidR="0010039A" w:rsidRDefault="0010039A">
      <w:pPr>
        <w:pStyle w:val="Footer"/>
        <w:tabs>
          <w:tab w:val="clear" w:pos="4320"/>
          <w:tab w:val="clear" w:pos="8640"/>
        </w:tabs>
      </w:pPr>
    </w:p>
    <w:p w:rsidR="0010039A" w:rsidRDefault="0010039A">
      <w:pPr>
        <w:pStyle w:val="Header"/>
        <w:rPr>
          <w:rFonts w:ascii="Times New Roman" w:hAnsi="Times New Roman"/>
          <w:b/>
          <w:bCs/>
          <w:sz w:val="28"/>
        </w:rPr>
      </w:pPr>
      <w:r>
        <w:rPr>
          <w:rFonts w:ascii="Times New Roman" w:hAnsi="Times New Roman"/>
          <w:b/>
          <w:bCs/>
          <w:sz w:val="28"/>
        </w:rPr>
        <w:t>Disclaimer:</w:t>
      </w:r>
    </w:p>
    <w:p w:rsidR="0010039A" w:rsidRDefault="0010039A">
      <w:pPr>
        <w:pStyle w:val="Header"/>
        <w:rPr>
          <w:rFonts w:ascii="Times New Roman" w:hAnsi="Times New Roman"/>
        </w:rPr>
      </w:pPr>
    </w:p>
    <w:p w:rsidR="0010039A" w:rsidRDefault="0010039A">
      <w:pPr>
        <w:pStyle w:val="Header"/>
        <w:rPr>
          <w:rFonts w:ascii="Times New Roman" w:hAnsi="Times New Roman"/>
          <w:sz w:val="24"/>
        </w:rPr>
      </w:pPr>
      <w:r>
        <w:rPr>
          <w:rFonts w:ascii="Times New Roman" w:hAnsi="Times New Roman"/>
          <w:sz w:val="24"/>
        </w:rPr>
        <w:t>References to trade names, commercial products and manufacturers in this General QAPP does not constitute endorsement by EEA and</w:t>
      </w:r>
      <w:r w:rsidR="00E92289">
        <w:rPr>
          <w:rFonts w:ascii="Times New Roman" w:hAnsi="Times New Roman"/>
          <w:sz w:val="24"/>
        </w:rPr>
        <w:t>/or</w:t>
      </w:r>
      <w:r>
        <w:rPr>
          <w:rFonts w:ascii="Times New Roman" w:hAnsi="Times New Roman"/>
          <w:sz w:val="24"/>
        </w:rPr>
        <w:t xml:space="preserve"> MassDEP</w:t>
      </w:r>
    </w:p>
    <w:p w:rsidR="0010039A" w:rsidRDefault="0010039A">
      <w:pPr>
        <w:pStyle w:val="TOC10"/>
      </w:pPr>
      <w:r>
        <w:br w:type="page"/>
      </w:r>
      <w:bookmarkStart w:id="28" w:name="_Toc142214042"/>
      <w:bookmarkStart w:id="29" w:name="_Toc142214466"/>
      <w:bookmarkStart w:id="30" w:name="_Toc142280080"/>
      <w:bookmarkStart w:id="31" w:name="_Toc145318316"/>
      <w:r>
        <w:lastRenderedPageBreak/>
        <w:t xml:space="preserve">How to Use This </w:t>
      </w:r>
      <w:r w:rsidR="002B01D8">
        <w:t xml:space="preserve">General </w:t>
      </w:r>
      <w:r>
        <w:t>QAPP</w:t>
      </w:r>
      <w:bookmarkEnd w:id="28"/>
      <w:bookmarkEnd w:id="29"/>
      <w:bookmarkEnd w:id="30"/>
      <w:bookmarkEnd w:id="31"/>
    </w:p>
    <w:p w:rsidR="0010039A" w:rsidRDefault="00D672E3">
      <w:r>
        <w:t>A</w:t>
      </w:r>
      <w:r w:rsidR="0010039A">
        <w:t xml:space="preserve"> </w:t>
      </w:r>
      <w:r w:rsidR="0010039A">
        <w:rPr>
          <w:b/>
        </w:rPr>
        <w:t>Quality Assurance Project Plan</w:t>
      </w:r>
      <w:r w:rsidR="0010039A">
        <w:t xml:space="preserve"> (QAPP) outlines the procedures a monitoring project will use to ensure that the samples participants collect and analyze, the data they store and manage, and the reports they write are of high enough quality to meet project needs (EPA 1996). </w:t>
      </w:r>
    </w:p>
    <w:p w:rsidR="0010039A" w:rsidRDefault="0010039A"/>
    <w:p w:rsidR="0010039A" w:rsidRDefault="0010039A">
      <w:pPr>
        <w:rPr>
          <w:rFonts w:ascii="Andale Mono" w:hAnsi="Andale Mono"/>
          <w:b/>
          <w:bCs/>
          <w:i/>
          <w:color w:val="FF0000"/>
        </w:rPr>
      </w:pPr>
      <w:r>
        <w:t xml:space="preserve">This General QAPP is intended to serve all organizations participating in the Massachusetts Office of Energy and Environmental Affairs (EEA) Monitoring Grants programs, those who are conducting volunteer monitoring and have an interest in submitting data to the Massachusetts Department of Environmental Protection (MassDEP), and those applying for grants in the future. It may also serve programs collaborating with other state and federal agencies in water quality monitoring activities.  The </w:t>
      </w:r>
      <w:r w:rsidR="00D672E3">
        <w:t>G</w:t>
      </w:r>
      <w:r>
        <w:t xml:space="preserve">eneral QAPP contains baseline requirements to be met for various levels of data collection projects, as well as common objectives, parameters, methods and approaches for river, lake, and wetland chemical and biological monitoring.  Any group performing these types of monitoring activities can adopt the General QAPP as the project QAPP.  </w:t>
      </w:r>
      <w:r w:rsidR="00112F48">
        <w:t>(</w:t>
      </w:r>
      <w:r>
        <w:t>If not adopted, an individual project QAPP is typically required.  Types of monitoring activities where an individual project QAPP may be more appropriate include: direct flow monitoring, best management practice (BMP) evaluation, low-level metals and toxic contaminant sampling, fish population sampling, and toxicity testing.</w:t>
      </w:r>
      <w:r w:rsidR="00112F48">
        <w:t>)</w:t>
      </w:r>
      <w:r>
        <w:t xml:space="preserve"> </w:t>
      </w:r>
    </w:p>
    <w:p w:rsidR="0010039A" w:rsidRDefault="0010039A">
      <w:pPr>
        <w:pStyle w:val="Footer"/>
        <w:tabs>
          <w:tab w:val="clear" w:pos="4320"/>
          <w:tab w:val="clear" w:pos="8640"/>
        </w:tabs>
      </w:pPr>
    </w:p>
    <w:p w:rsidR="0010039A" w:rsidRDefault="0010039A">
      <w:r>
        <w:t>Individual groups adopting this General QAPP must follow these steps:</w:t>
      </w:r>
    </w:p>
    <w:p w:rsidR="0010039A" w:rsidRDefault="0010039A">
      <w:pPr>
        <w:numPr>
          <w:ilvl w:val="0"/>
          <w:numId w:val="64"/>
        </w:numPr>
      </w:pPr>
      <w:r>
        <w:t xml:space="preserve">Carefully review the General QAPP </w:t>
      </w:r>
      <w:r w:rsidR="00112F48">
        <w:t xml:space="preserve">for its contents and </w:t>
      </w:r>
      <w:r>
        <w:t xml:space="preserve">to ensure that </w:t>
      </w:r>
      <w:r w:rsidR="00112F48">
        <w:t>your</w:t>
      </w:r>
      <w:r>
        <w:t xml:space="preserve"> program </w:t>
      </w:r>
      <w:r w:rsidR="00112F48">
        <w:t xml:space="preserve">can </w:t>
      </w:r>
      <w:r>
        <w:t>meet its requirements.</w:t>
      </w:r>
    </w:p>
    <w:p w:rsidR="0010039A" w:rsidRDefault="0010039A">
      <w:pPr>
        <w:numPr>
          <w:ilvl w:val="0"/>
          <w:numId w:val="64"/>
        </w:numPr>
      </w:pPr>
      <w:r>
        <w:t xml:space="preserve">Complete the “General QAPP Adoption Form” </w:t>
      </w:r>
      <w:r w:rsidR="00112F48">
        <w:t xml:space="preserve">(AF) </w:t>
      </w:r>
      <w:r>
        <w:t>found in Appendix 1.  This form is made up of a series of templates that must be filled out.  Instructions for completing each element of the General QAPP Adoption form are found in the corresponding numbered chapter of the General QAPP.  Use caution when copying from the GQ and pasting into the AF to ensure that the information is accurate and relevant to your group.</w:t>
      </w:r>
      <w:r w:rsidR="002B01D8">
        <w:t xml:space="preserve">  The </w:t>
      </w:r>
      <w:r w:rsidR="00DB7912">
        <w:t>General QAPP and Adoption Form</w:t>
      </w:r>
      <w:r w:rsidR="002B01D8">
        <w:t xml:space="preserve"> </w:t>
      </w:r>
      <w:r w:rsidR="00DB7912">
        <w:t>are</w:t>
      </w:r>
      <w:r w:rsidR="002B01D8">
        <w:t xml:space="preserve"> simplified by design; more </w:t>
      </w:r>
      <w:r w:rsidR="00DB7912">
        <w:t>in-depth analysis and decision-making is required to complete the form for your group’s objectives and potential.</w:t>
      </w:r>
    </w:p>
    <w:p w:rsidR="0010039A" w:rsidRDefault="0010039A">
      <w:pPr>
        <w:numPr>
          <w:ilvl w:val="0"/>
          <w:numId w:val="64"/>
        </w:numPr>
      </w:pPr>
      <w:r>
        <w:t xml:space="preserve">Submit only the General QAPP Adoption From for review and approval by MassDEP (see Chapter 1 for more information).  Groups that submit the General QAPP Adoption Form will not be required to develop a stand-alone </w:t>
      </w:r>
      <w:r w:rsidR="006736C2">
        <w:t xml:space="preserve">or individual project </w:t>
      </w:r>
      <w:r>
        <w:t xml:space="preserve">QAPP for their respective project.  </w:t>
      </w:r>
    </w:p>
    <w:p w:rsidR="0010039A" w:rsidRDefault="0010039A">
      <w:pPr>
        <w:ind w:left="360"/>
      </w:pPr>
    </w:p>
    <w:p w:rsidR="0010039A" w:rsidRDefault="0010039A">
      <w:pPr>
        <w:tabs>
          <w:tab w:val="left" w:pos="-1440"/>
          <w:tab w:val="left" w:pos="2160"/>
        </w:tabs>
      </w:pPr>
      <w:r>
        <w:t xml:space="preserve">Guidance on establishing monitoring goals that are specific to a particular program can be found in </w:t>
      </w:r>
      <w:r>
        <w:rPr>
          <w:i/>
        </w:rPr>
        <w:t>The Massachusetts Volunteer Monitor’s Guidebook to Quality Assurance Project Plans</w:t>
      </w:r>
      <w:r>
        <w:rPr>
          <w:iCs/>
        </w:rPr>
        <w:t>, available at:</w:t>
      </w:r>
      <w:r>
        <w:rPr>
          <w:i/>
        </w:rPr>
        <w:t xml:space="preserve"> </w:t>
      </w:r>
      <w:hyperlink r:id="rId12" w:history="1">
        <w:r>
          <w:rPr>
            <w:rStyle w:val="Hyperlink"/>
            <w:szCs w:val="20"/>
          </w:rPr>
          <w:t>http://www.mass.gov/d</w:t>
        </w:r>
        <w:r>
          <w:rPr>
            <w:rStyle w:val="Hyperlink"/>
            <w:szCs w:val="20"/>
          </w:rPr>
          <w:t>e</w:t>
        </w:r>
        <w:r>
          <w:rPr>
            <w:rStyle w:val="Hyperlink"/>
            <w:szCs w:val="20"/>
          </w:rPr>
          <w:t>p/public/volmonit.htm</w:t>
        </w:r>
      </w:hyperlink>
      <w:r>
        <w:rPr>
          <w:sz w:val="20"/>
          <w:szCs w:val="20"/>
        </w:rPr>
        <w:t xml:space="preserve"> </w:t>
      </w:r>
      <w:r>
        <w:t>or by request from MassDEP.</w:t>
      </w:r>
      <w:r>
        <w:rPr>
          <w:color w:val="0000FF"/>
        </w:rPr>
        <w:t xml:space="preserve">  </w:t>
      </w:r>
      <w:r>
        <w:t>For more information, contact Richard Chase, MassDEP (508) 767-2859,</w:t>
      </w:r>
      <w:r>
        <w:rPr>
          <w:color w:val="0000FF"/>
        </w:rPr>
        <w:t xml:space="preserve"> </w:t>
      </w:r>
      <w:hyperlink r:id="rId13" w:history="1">
        <w:r>
          <w:rPr>
            <w:rStyle w:val="Hyperlink"/>
          </w:rPr>
          <w:t>richard.f.chase@state.ma.us</w:t>
        </w:r>
      </w:hyperlink>
      <w:r>
        <w:t>.</w:t>
      </w:r>
    </w:p>
    <w:p w:rsidR="0010039A" w:rsidRDefault="0010039A">
      <w:pPr>
        <w:tabs>
          <w:tab w:val="left" w:pos="-1440"/>
          <w:tab w:val="left" w:pos="2160"/>
        </w:tabs>
      </w:pPr>
    </w:p>
    <w:p w:rsidR="0010039A" w:rsidRDefault="0010039A">
      <w:r>
        <w:t xml:space="preserve">If discrepancies are found between the </w:t>
      </w:r>
      <w:r>
        <w:rPr>
          <w:i/>
          <w:iCs/>
        </w:rPr>
        <w:t>Guidebook</w:t>
      </w:r>
      <w:r>
        <w:t xml:space="preserve"> and this General QAPP, use information found in the General QAPP. The QAPP guidebook contains advice (See: “How to Use the Guidebook-Timing for Success”) on the time required to undertake this process.  In general, program planning and development of the General QAPP Adoption Form should begin approximately five to six months prior to beginning the actual sampling program.   </w:t>
      </w:r>
    </w:p>
    <w:p w:rsidR="00640028" w:rsidRDefault="00640028"/>
    <w:p w:rsidR="0010039A" w:rsidRDefault="0010039A">
      <w:r>
        <w:t xml:space="preserve">Words or phrases shown in </w:t>
      </w:r>
      <w:r>
        <w:rPr>
          <w:b/>
          <w:i/>
          <w:iCs/>
        </w:rPr>
        <w:t xml:space="preserve">bold, </w:t>
      </w:r>
      <w:r w:rsidR="00640028">
        <w:rPr>
          <w:b/>
          <w:i/>
          <w:iCs/>
        </w:rPr>
        <w:t>i</w:t>
      </w:r>
      <w:r>
        <w:rPr>
          <w:b/>
          <w:i/>
          <w:iCs/>
        </w:rPr>
        <w:t>talicized</w:t>
      </w:r>
      <w:r>
        <w:rPr>
          <w:b/>
        </w:rPr>
        <w:t xml:space="preserve"> type</w:t>
      </w:r>
      <w:r>
        <w:t xml:space="preserve"> on the first occurrence in this document are defined in the Glossary in Appendix 8 (excepting uses in Tables of Contents, titles, or summary requirements statements). </w:t>
      </w:r>
    </w:p>
    <w:p w:rsidR="0010039A" w:rsidRDefault="0010039A">
      <w:pPr>
        <w:pStyle w:val="TOC10"/>
      </w:pPr>
      <w:r>
        <w:br w:type="page"/>
      </w:r>
      <w:bookmarkStart w:id="32" w:name="_Toc142214043"/>
      <w:bookmarkStart w:id="33" w:name="_Toc142214467"/>
      <w:bookmarkStart w:id="34" w:name="_Toc142280081"/>
      <w:bookmarkStart w:id="35" w:name="_Toc145318317"/>
      <w:r>
        <w:lastRenderedPageBreak/>
        <w:t>Summary of Requirements for Adopting the General QAPP</w:t>
      </w:r>
      <w:bookmarkEnd w:id="32"/>
      <w:bookmarkEnd w:id="33"/>
      <w:bookmarkEnd w:id="34"/>
      <w:bookmarkEnd w:id="35"/>
    </w:p>
    <w:p w:rsidR="0010039A" w:rsidRDefault="0010039A">
      <w:pPr>
        <w:jc w:val="center"/>
        <w:rPr>
          <w:b/>
          <w:sz w:val="28"/>
        </w:rPr>
      </w:pPr>
    </w:p>
    <w:p w:rsidR="0010039A" w:rsidRPr="00BA7657" w:rsidRDefault="0010039A">
      <w:pPr>
        <w:numPr>
          <w:ilvl w:val="0"/>
          <w:numId w:val="37"/>
        </w:numPr>
        <w:rPr>
          <w:color w:val="0000FF"/>
        </w:rPr>
      </w:pPr>
      <w:r w:rsidRPr="00BA7657">
        <w:rPr>
          <w:color w:val="0000FF"/>
        </w:rPr>
        <w:t xml:space="preserve">The </w:t>
      </w:r>
      <w:r w:rsidRPr="00BA7657">
        <w:rPr>
          <w:i/>
          <w:color w:val="0000FF"/>
        </w:rPr>
        <w:t>General QAPP Adoption Form</w:t>
      </w:r>
      <w:r w:rsidRPr="00BA7657">
        <w:rPr>
          <w:color w:val="0000FF"/>
        </w:rPr>
        <w:t xml:space="preserve"> must be submitted to MassDEP for review and approval.  The General QAPP Adoption Form has been approved once the signature approval page is completed - Please note, recipients of </w:t>
      </w:r>
      <w:r w:rsidR="00640028" w:rsidRPr="00BA7657">
        <w:rPr>
          <w:color w:val="0000FF"/>
        </w:rPr>
        <w:t>EEA</w:t>
      </w:r>
      <w:r w:rsidRPr="00BA7657">
        <w:rPr>
          <w:color w:val="0000FF"/>
        </w:rPr>
        <w:t xml:space="preserve"> Monitoring Grants must have a Title and Approval Page that has been signed by the grantee and the appropriate MassDEP agency representatives before proceeding with project implementation.  </w:t>
      </w:r>
    </w:p>
    <w:p w:rsidR="0010039A" w:rsidRPr="00BA7657" w:rsidRDefault="0010039A">
      <w:pPr>
        <w:ind w:left="360"/>
        <w:rPr>
          <w:color w:val="0000FF"/>
        </w:rPr>
      </w:pPr>
    </w:p>
    <w:p w:rsidR="0010039A" w:rsidRPr="00BA7657" w:rsidRDefault="0010039A">
      <w:pPr>
        <w:numPr>
          <w:ilvl w:val="0"/>
          <w:numId w:val="37"/>
        </w:numPr>
        <w:rPr>
          <w:color w:val="0000FF"/>
        </w:rPr>
      </w:pPr>
      <w:r w:rsidRPr="00BA7657">
        <w:rPr>
          <w:color w:val="0000FF"/>
        </w:rPr>
        <w:t>Include a Table of Contents containing the 24 elements of the General QAPP in the General QAPP Adoption Form. The Table of Contents must also list (by name) the QAPP’s appendices (e.g., such as the analytical laboratory’s QA plan and Standard Operating Procedures or SOPs), as applicable.</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The approved</w:t>
      </w:r>
      <w:r w:rsidRPr="00BA7657">
        <w:rPr>
          <w:i/>
          <w:color w:val="0000FF"/>
        </w:rPr>
        <w:t xml:space="preserve"> General QAPP Adoption Form</w:t>
      </w:r>
      <w:r w:rsidRPr="00BA7657">
        <w:rPr>
          <w:color w:val="0000FF"/>
        </w:rPr>
        <w:t xml:space="preserve"> must be distributed to major project participants.</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The project must have an organized structure for effective communication and completion of tasks.</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 xml:space="preserve">The </w:t>
      </w:r>
      <w:r w:rsidRPr="00BA7657">
        <w:rPr>
          <w:i/>
          <w:color w:val="0000FF"/>
        </w:rPr>
        <w:t>General QAPP Adoption Form</w:t>
      </w:r>
      <w:r w:rsidRPr="00BA7657">
        <w:rPr>
          <w:color w:val="0000FF"/>
        </w:rPr>
        <w:t xml:space="preserve"> must document sufficient background knowledge, demonstrated need and defined objectives of the proposed monitoring.</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 xml:space="preserve">The </w:t>
      </w:r>
      <w:r w:rsidRPr="00BA7657">
        <w:rPr>
          <w:i/>
          <w:color w:val="0000FF"/>
        </w:rPr>
        <w:t>General QAPP Adoption Form</w:t>
      </w:r>
      <w:r w:rsidRPr="00BA7657">
        <w:rPr>
          <w:color w:val="0000FF"/>
        </w:rPr>
        <w:t xml:space="preserve"> must include a brief project summary (i.e., who, when, where, why and how data collection will occur), including a task calendar.</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 xml:space="preserve">Clear and achievable data quality objectives for each parameter to be measured in the project must be stated in the </w:t>
      </w:r>
      <w:r w:rsidRPr="00BA7657">
        <w:rPr>
          <w:i/>
          <w:color w:val="0000FF"/>
        </w:rPr>
        <w:t>General QAPP Adoption Form.</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Instruction in all aspects of project data collection and management shall be provided to project participants (as applicable, depending on assigned tasks) and shall be documented, including trainee signatures, trainer(s), dates of training and subject matter.</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Documentation and record keeping for all project activities related to data collection and data quality shall be implemented for the duration of the project or QAPP approval period.</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 xml:space="preserve">a. The </w:t>
      </w:r>
      <w:r w:rsidRPr="00BA7657">
        <w:rPr>
          <w:i/>
          <w:color w:val="0000FF"/>
        </w:rPr>
        <w:t>General QAPP Adoption Form</w:t>
      </w:r>
      <w:r w:rsidRPr="00BA7657">
        <w:rPr>
          <w:color w:val="0000FF"/>
        </w:rPr>
        <w:t xml:space="preserve"> must discuss measures to be taken to </w:t>
      </w:r>
      <w:r w:rsidRPr="00525D79">
        <w:rPr>
          <w:color w:val="0000FF"/>
          <w:u w:val="single"/>
        </w:rPr>
        <w:t xml:space="preserve">ensure the health and safety of </w:t>
      </w:r>
      <w:r w:rsidR="00525D79">
        <w:rPr>
          <w:color w:val="0000FF"/>
          <w:u w:val="single"/>
        </w:rPr>
        <w:t xml:space="preserve">all </w:t>
      </w:r>
      <w:r w:rsidRPr="00525D79">
        <w:rPr>
          <w:color w:val="0000FF"/>
          <w:u w:val="single"/>
        </w:rPr>
        <w:t>project participants for the duration of the project</w:t>
      </w:r>
      <w:r w:rsidRPr="00BA7657">
        <w:rPr>
          <w:color w:val="0000FF"/>
        </w:rPr>
        <w:t>.</w:t>
      </w:r>
    </w:p>
    <w:p w:rsidR="0010039A" w:rsidRPr="00BA7657" w:rsidRDefault="0010039A">
      <w:pPr>
        <w:rPr>
          <w:color w:val="0000FF"/>
        </w:rPr>
      </w:pPr>
    </w:p>
    <w:p w:rsidR="0010039A" w:rsidRPr="00BA7657" w:rsidRDefault="0010039A">
      <w:pPr>
        <w:ind w:left="720"/>
        <w:rPr>
          <w:color w:val="0000FF"/>
        </w:rPr>
      </w:pPr>
      <w:r w:rsidRPr="00BA7657">
        <w:rPr>
          <w:color w:val="0000FF"/>
        </w:rPr>
        <w:t xml:space="preserve">b. The </w:t>
      </w:r>
      <w:r w:rsidRPr="00BA7657">
        <w:rPr>
          <w:i/>
          <w:color w:val="0000FF"/>
        </w:rPr>
        <w:t>General QAPP Adoption Form</w:t>
      </w:r>
      <w:r w:rsidRPr="00BA7657">
        <w:rPr>
          <w:color w:val="0000FF"/>
        </w:rPr>
        <w:t xml:space="preserve"> must explain the general thought process behind the sampling plan, as well as provide detailed information regarding the “what, when, how, where and why” that was generally referred to in Element 6 of the General QAPP Adoption Form.</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 xml:space="preserve">All sample collections shall follow group-specific Standard Operating Procedures (SOPs), as contained or referenced in a project-specific </w:t>
      </w:r>
      <w:r w:rsidRPr="00BA7657">
        <w:rPr>
          <w:i/>
          <w:color w:val="0000FF"/>
        </w:rPr>
        <w:t>General QAPP Adoption Form</w:t>
      </w:r>
      <w:r w:rsidRPr="00BA7657">
        <w:rPr>
          <w:color w:val="0000FF"/>
        </w:rPr>
        <w:t xml:space="preserve">.  </w:t>
      </w:r>
    </w:p>
    <w:p w:rsidR="0010039A" w:rsidRPr="00BA7657" w:rsidRDefault="0010039A">
      <w:pPr>
        <w:rPr>
          <w:color w:val="0000FF"/>
        </w:rPr>
      </w:pPr>
      <w:r w:rsidRPr="00BA7657">
        <w:rPr>
          <w:color w:val="0000FF"/>
        </w:rPr>
        <w:t xml:space="preserve"> </w:t>
      </w:r>
    </w:p>
    <w:p w:rsidR="0010039A" w:rsidRPr="00BA7657" w:rsidRDefault="0010039A">
      <w:pPr>
        <w:numPr>
          <w:ilvl w:val="0"/>
          <w:numId w:val="37"/>
        </w:numPr>
        <w:rPr>
          <w:color w:val="0000FF"/>
        </w:rPr>
      </w:pPr>
      <w:r w:rsidRPr="00BA7657">
        <w:rPr>
          <w:color w:val="0000FF"/>
        </w:rPr>
        <w:t xml:space="preserve">The procedures used to label, transport, store and track custody of samples must be explained in the project </w:t>
      </w:r>
      <w:r w:rsidRPr="00BA7657">
        <w:rPr>
          <w:i/>
          <w:color w:val="0000FF"/>
        </w:rPr>
        <w:t>General QAPP Adoption Form</w:t>
      </w:r>
      <w:r w:rsidRPr="00BA7657">
        <w:rPr>
          <w:color w:val="0000FF"/>
        </w:rPr>
        <w:t>.</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lastRenderedPageBreak/>
        <w:t xml:space="preserve">All analytical methods used in the project shall be identified in the General QAPP Adoption Form and be based on standardized laboratory methods that are specifically referenced or contained in the project-specific </w:t>
      </w:r>
      <w:r w:rsidRPr="00BA7657">
        <w:rPr>
          <w:i/>
          <w:color w:val="0000FF"/>
        </w:rPr>
        <w:t>General QAPP Adoption Form</w:t>
      </w:r>
      <w:r w:rsidRPr="00BA7657">
        <w:rPr>
          <w:color w:val="0000FF"/>
        </w:rPr>
        <w:t>.</w:t>
      </w:r>
    </w:p>
    <w:p w:rsidR="0010039A" w:rsidRPr="00BA7657" w:rsidRDefault="0010039A">
      <w:pPr>
        <w:ind w:left="360"/>
        <w:rPr>
          <w:color w:val="0000FF"/>
        </w:rPr>
      </w:pPr>
    </w:p>
    <w:p w:rsidR="0010039A" w:rsidRPr="00BA7657" w:rsidRDefault="0010039A">
      <w:pPr>
        <w:numPr>
          <w:ilvl w:val="0"/>
          <w:numId w:val="37"/>
        </w:numPr>
        <w:rPr>
          <w:color w:val="0000FF"/>
        </w:rPr>
      </w:pPr>
      <w:r w:rsidRPr="00BA7657">
        <w:rPr>
          <w:color w:val="0000FF"/>
        </w:rPr>
        <w:t xml:space="preserve">Project sampling shall include appropriate field and laboratory quality control samples to assess general data quality issues, as well as specific data quality objectives specified in Element 7 of the project </w:t>
      </w:r>
      <w:r w:rsidRPr="00BA7657">
        <w:rPr>
          <w:i/>
          <w:color w:val="0000FF"/>
        </w:rPr>
        <w:t>General QAPP Adoption Form</w:t>
      </w:r>
      <w:r w:rsidRPr="00BA7657">
        <w:rPr>
          <w:color w:val="0000FF"/>
        </w:rPr>
        <w:t>.</w:t>
      </w:r>
    </w:p>
    <w:p w:rsidR="0010039A" w:rsidRPr="00BA7657" w:rsidRDefault="0010039A">
      <w:pPr>
        <w:rPr>
          <w:color w:val="0000FF"/>
        </w:rPr>
      </w:pPr>
    </w:p>
    <w:p w:rsidR="0010039A" w:rsidRPr="00BA7657" w:rsidRDefault="0010039A">
      <w:pPr>
        <w:numPr>
          <w:ilvl w:val="0"/>
          <w:numId w:val="37"/>
        </w:numPr>
        <w:rPr>
          <w:color w:val="0000FF"/>
        </w:rPr>
      </w:pPr>
      <w:r w:rsidRPr="00BA7657">
        <w:rPr>
          <w:color w:val="0000FF"/>
        </w:rPr>
        <w:t>The project shall include a systematic process for consistently checking, testing and maintaining instruments and equipment for proper functioning.</w:t>
      </w:r>
    </w:p>
    <w:p w:rsidR="0010039A" w:rsidRPr="00BA7657" w:rsidRDefault="0010039A">
      <w:pPr>
        <w:rPr>
          <w:color w:val="0000FF"/>
        </w:rPr>
      </w:pPr>
      <w:r w:rsidRPr="00BA7657">
        <w:rPr>
          <w:color w:val="0000FF"/>
        </w:rPr>
        <w:t xml:space="preserve"> </w:t>
      </w:r>
    </w:p>
    <w:p w:rsidR="0010039A" w:rsidRPr="00BA7657" w:rsidRDefault="0010039A">
      <w:pPr>
        <w:numPr>
          <w:ilvl w:val="0"/>
          <w:numId w:val="37"/>
        </w:numPr>
        <w:rPr>
          <w:color w:val="0000FF"/>
        </w:rPr>
      </w:pPr>
      <w:r w:rsidRPr="00BA7657">
        <w:rPr>
          <w:color w:val="0000FF"/>
        </w:rPr>
        <w:t>All instruments used in the project shall be calibrated at a pre-determined frequency to ensure instrument accuracy and precision for the duration of the project (with logbook documentation).</w:t>
      </w:r>
    </w:p>
    <w:p w:rsidR="0010039A" w:rsidRPr="00BA7657" w:rsidRDefault="0010039A">
      <w:pPr>
        <w:rPr>
          <w:color w:val="0000FF"/>
        </w:rPr>
      </w:pPr>
      <w:r w:rsidRPr="00BA7657">
        <w:rPr>
          <w:color w:val="0000FF"/>
        </w:rPr>
        <w:t xml:space="preserve">  </w:t>
      </w:r>
    </w:p>
    <w:p w:rsidR="0010039A" w:rsidRPr="00BA7657" w:rsidRDefault="0010039A">
      <w:pPr>
        <w:numPr>
          <w:ilvl w:val="0"/>
          <w:numId w:val="37"/>
        </w:numPr>
        <w:rPr>
          <w:color w:val="0000FF"/>
        </w:rPr>
      </w:pPr>
      <w:r w:rsidRPr="00BA7657">
        <w:rPr>
          <w:color w:val="0000FF"/>
        </w:rPr>
        <w:t xml:space="preserve">The procurement, inspection and acceptance of sampling, analytical and ancillary project supplies shall occur in a consistent, timely manner.  </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 xml:space="preserve">The </w:t>
      </w:r>
      <w:r w:rsidRPr="00BA7657">
        <w:rPr>
          <w:i/>
          <w:color w:val="0000FF"/>
        </w:rPr>
        <w:t>General QAPP Adoption Form</w:t>
      </w:r>
      <w:r w:rsidRPr="00BA7657">
        <w:rPr>
          <w:color w:val="0000FF"/>
        </w:rPr>
        <w:t xml:space="preserve"> shall provide detailed information for any non-project data used in developing and implementing the General QAPP Adoption Form or in any other way affecting the project.  </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 xml:space="preserve">As detailed in the </w:t>
      </w:r>
      <w:r w:rsidRPr="00BA7657">
        <w:rPr>
          <w:i/>
          <w:color w:val="0000FF"/>
        </w:rPr>
        <w:t>General QAPP Adoption Form</w:t>
      </w:r>
      <w:r w:rsidRPr="00BA7657">
        <w:rPr>
          <w:color w:val="0000FF"/>
        </w:rPr>
        <w:t>, the project shall include a data management system.</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 xml:space="preserve">The project shall have a defined process for identifying and effectively addressing issues that affect data quality, personal safety, and other important project components.  </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The project shall include a reporting mechanism for project data.  Reporting shall include raw data, QC data and important metadata.</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 xml:space="preserve">All project data, metadata, and quality control data shall be critically reviewed to look for problems that may compromise data usability. </w:t>
      </w:r>
    </w:p>
    <w:p w:rsidR="0010039A" w:rsidRPr="00BA7657" w:rsidRDefault="0010039A">
      <w:pPr>
        <w:ind w:left="1260" w:hanging="1260"/>
        <w:rPr>
          <w:color w:val="0000FF"/>
        </w:rPr>
      </w:pPr>
    </w:p>
    <w:p w:rsidR="0010039A" w:rsidRPr="00BA7657" w:rsidRDefault="0010039A">
      <w:pPr>
        <w:numPr>
          <w:ilvl w:val="0"/>
          <w:numId w:val="37"/>
        </w:numPr>
        <w:rPr>
          <w:color w:val="0000FF"/>
        </w:rPr>
      </w:pPr>
      <w:r w:rsidRPr="00BA7657">
        <w:rPr>
          <w:color w:val="0000FF"/>
        </w:rPr>
        <w:t xml:space="preserve">The </w:t>
      </w:r>
      <w:r w:rsidRPr="00BA7657">
        <w:rPr>
          <w:i/>
          <w:color w:val="0000FF"/>
        </w:rPr>
        <w:t>General QAPP Adoption Form</w:t>
      </w:r>
      <w:r w:rsidRPr="00BA7657">
        <w:rPr>
          <w:color w:val="0000FF"/>
        </w:rPr>
        <w:t xml:space="preserve"> shall explain how all project data and metadata are reviewed and approved as usable data (and as un-usable when the data are questionable for any reason). </w:t>
      </w:r>
    </w:p>
    <w:p w:rsidR="0010039A" w:rsidRPr="00BA7657" w:rsidRDefault="0010039A">
      <w:pPr>
        <w:ind w:left="1260" w:hanging="1260"/>
        <w:rPr>
          <w:color w:val="0000FF"/>
        </w:rPr>
      </w:pPr>
    </w:p>
    <w:p w:rsidR="0010039A" w:rsidRPr="00BA7657" w:rsidRDefault="0010039A">
      <w:pPr>
        <w:numPr>
          <w:ilvl w:val="0"/>
          <w:numId w:val="37"/>
        </w:numPr>
        <w:rPr>
          <w:color w:val="0000FF"/>
        </w:rPr>
        <w:sectPr w:rsidR="0010039A" w:rsidRPr="00BA7657" w:rsidSect="0074007A">
          <w:footerReference w:type="default" r:id="rId14"/>
          <w:pgSz w:w="12240" w:h="15840"/>
          <w:pgMar w:top="1080" w:right="1080" w:bottom="1080" w:left="1080" w:header="1008" w:footer="1008" w:gutter="0"/>
          <w:cols w:space="720"/>
          <w:noEndnote/>
        </w:sectPr>
      </w:pPr>
      <w:r w:rsidRPr="00BA7657">
        <w:rPr>
          <w:color w:val="0000FF"/>
        </w:rPr>
        <w:t xml:space="preserve">The </w:t>
      </w:r>
      <w:r w:rsidRPr="00BA7657">
        <w:rPr>
          <w:i/>
          <w:color w:val="0000FF"/>
        </w:rPr>
        <w:t>General QAPP Adoption Form</w:t>
      </w:r>
      <w:r w:rsidRPr="00BA7657">
        <w:rPr>
          <w:color w:val="0000FF"/>
        </w:rPr>
        <w:t xml:space="preserve"> shall describe a process (and mechanisms to accomplish it) whereby resulting data are compared to the planned DQOs in the project </w:t>
      </w:r>
      <w:r w:rsidRPr="00BA7657">
        <w:rPr>
          <w:i/>
          <w:color w:val="0000FF"/>
        </w:rPr>
        <w:t xml:space="preserve">General QAPP Adoption Form. </w:t>
      </w:r>
    </w:p>
    <w:p w:rsidR="0010039A" w:rsidRDefault="0010039A">
      <w:pPr>
        <w:pStyle w:val="TOC10"/>
      </w:pPr>
      <w:bookmarkStart w:id="36" w:name="_Toc131486707"/>
      <w:bookmarkStart w:id="37" w:name="_Toc142214044"/>
      <w:bookmarkStart w:id="38" w:name="_Toc142214468"/>
      <w:bookmarkStart w:id="39" w:name="_Toc142280082"/>
      <w:bookmarkStart w:id="40" w:name="_Toc145318318"/>
      <w:r>
        <w:lastRenderedPageBreak/>
        <w:t>1. Title and Approval Page</w:t>
      </w:r>
      <w:bookmarkEnd w:id="37"/>
      <w:bookmarkEnd w:id="38"/>
      <w:bookmarkEnd w:id="39"/>
      <w:bookmarkEnd w:id="40"/>
    </w:p>
    <w:p w:rsidR="0010039A" w:rsidRPr="00BA7657" w:rsidRDefault="0010039A">
      <w:pPr>
        <w:pStyle w:val="TOC10"/>
        <w:rPr>
          <w:b w:val="0"/>
          <w:color w:val="0000FF"/>
          <w:sz w:val="24"/>
        </w:rPr>
      </w:pPr>
      <w:r w:rsidRPr="00BA7657">
        <w:rPr>
          <w:b w:val="0"/>
          <w:color w:val="0000FF"/>
          <w:sz w:val="24"/>
        </w:rPr>
        <w:t>□</w:t>
      </w:r>
      <w:r w:rsidRPr="00BA7657">
        <w:rPr>
          <w:b w:val="0"/>
          <w:color w:val="0000FF"/>
        </w:rPr>
        <w:t xml:space="preserve"> </w:t>
      </w:r>
      <w:r w:rsidRPr="00BA7657">
        <w:rPr>
          <w:b w:val="0"/>
          <w:color w:val="0000FF"/>
          <w:sz w:val="24"/>
        </w:rPr>
        <w:t xml:space="preserve">General QAPP Requirement #1: The </w:t>
      </w:r>
      <w:r w:rsidRPr="00BA7657">
        <w:rPr>
          <w:b w:val="0"/>
          <w:i/>
          <w:color w:val="0000FF"/>
          <w:sz w:val="24"/>
        </w:rPr>
        <w:t>General QAPP Adoption Form</w:t>
      </w:r>
      <w:r w:rsidRPr="00BA7657">
        <w:rPr>
          <w:b w:val="0"/>
          <w:color w:val="0000FF"/>
          <w:sz w:val="24"/>
        </w:rPr>
        <w:t xml:space="preserve"> must be submitted to MassDEP for review and approval.  The General QAPP Adoption Form has been approved once the signature approval page is completed. Recipients of </w:t>
      </w:r>
      <w:r w:rsidR="00640028" w:rsidRPr="00BA7657">
        <w:rPr>
          <w:b w:val="0"/>
          <w:color w:val="0000FF"/>
          <w:sz w:val="24"/>
        </w:rPr>
        <w:t>EEA</w:t>
      </w:r>
      <w:r w:rsidRPr="00BA7657">
        <w:rPr>
          <w:b w:val="0"/>
          <w:color w:val="0000FF"/>
          <w:sz w:val="24"/>
        </w:rPr>
        <w:t xml:space="preserve"> Monitoring Grants must have a Title and Approval Page that has been signed by the grantee and the appropriate MassDEP agency representatives before proceeding with project implementation.  </w:t>
      </w:r>
    </w:p>
    <w:p w:rsidR="0010039A" w:rsidRDefault="0010039A">
      <w:pPr>
        <w:pStyle w:val="Footer"/>
        <w:tabs>
          <w:tab w:val="clear" w:pos="4320"/>
          <w:tab w:val="clear" w:pos="8640"/>
        </w:tabs>
      </w:pPr>
    </w:p>
    <w:p w:rsidR="0010039A" w:rsidRDefault="0010039A">
      <w:r>
        <w:t xml:space="preserve">See Section 1 of the General QAPP Adoption Form in Appendix 1 for a Title and Approval Page Template.    </w:t>
      </w:r>
    </w:p>
    <w:p w:rsidR="0010039A" w:rsidRDefault="0010039A">
      <w:pPr>
        <w:pStyle w:val="Header"/>
        <w:rPr>
          <w:rFonts w:ascii="Times New Roman" w:hAnsi="Times New Roman"/>
          <w:b/>
          <w:bCs/>
          <w:sz w:val="28"/>
        </w:rPr>
      </w:pPr>
    </w:p>
    <w:p w:rsidR="0010039A" w:rsidRDefault="0010039A">
      <w:pPr>
        <w:pStyle w:val="TOC10"/>
      </w:pPr>
      <w:bookmarkStart w:id="41" w:name="_Toc142214045"/>
      <w:bookmarkStart w:id="42" w:name="_Toc142214469"/>
      <w:bookmarkStart w:id="43" w:name="_Toc142280083"/>
      <w:bookmarkStart w:id="44" w:name="_Toc145318319"/>
      <w:r>
        <w:t>2. Table of Contents</w:t>
      </w:r>
      <w:bookmarkEnd w:id="36"/>
      <w:bookmarkEnd w:id="41"/>
      <w:bookmarkEnd w:id="42"/>
      <w:bookmarkEnd w:id="43"/>
      <w:bookmarkEnd w:id="44"/>
    </w:p>
    <w:p w:rsidR="0010039A" w:rsidRPr="00BA7657" w:rsidRDefault="0010039A">
      <w:pPr>
        <w:rPr>
          <w:color w:val="0000FF"/>
        </w:rPr>
      </w:pPr>
      <w:r w:rsidRPr="00BA7657">
        <w:rPr>
          <w:color w:val="0000FF"/>
        </w:rPr>
        <w:t>□ General QAPP Requirement #2: Include a Table of Contents containing the 24 elements of the General QAPP in the General QAPP Adoption Form</w:t>
      </w:r>
      <w:bookmarkStart w:id="45" w:name="_Toc124315284"/>
      <w:bookmarkStart w:id="46" w:name="_Toc124316571"/>
      <w:bookmarkStart w:id="47" w:name="_Toc124316968"/>
    </w:p>
    <w:p w:rsidR="0010039A" w:rsidRDefault="0010039A"/>
    <w:p w:rsidR="0010039A" w:rsidRDefault="0010039A">
      <w:pPr>
        <w:pStyle w:val="TOC10"/>
      </w:pPr>
      <w:bookmarkStart w:id="48" w:name="_Toc142214046"/>
      <w:bookmarkStart w:id="49" w:name="_Toc142214470"/>
      <w:bookmarkStart w:id="50" w:name="_Toc142280084"/>
      <w:bookmarkStart w:id="51" w:name="_Toc145318320"/>
      <w:r>
        <w:t>3. Distribution List</w:t>
      </w:r>
      <w:bookmarkEnd w:id="45"/>
      <w:bookmarkEnd w:id="46"/>
      <w:bookmarkEnd w:id="47"/>
      <w:bookmarkEnd w:id="48"/>
      <w:bookmarkEnd w:id="49"/>
      <w:bookmarkEnd w:id="50"/>
      <w:bookmarkEnd w:id="51"/>
      <w:r>
        <w:t xml:space="preserve"> </w:t>
      </w:r>
    </w:p>
    <w:p w:rsidR="0010039A" w:rsidRPr="00BA7657" w:rsidRDefault="0010039A">
      <w:pPr>
        <w:rPr>
          <w:bCs/>
          <w:color w:val="0000FF"/>
        </w:rPr>
      </w:pPr>
      <w:bookmarkStart w:id="52" w:name="_Toc123619681"/>
      <w:bookmarkStart w:id="53" w:name="_Toc124315285"/>
      <w:r w:rsidRPr="00BA7657">
        <w:rPr>
          <w:b/>
          <w:bCs/>
          <w:i/>
          <w:color w:val="0000FF"/>
        </w:rPr>
        <w:t>□</w:t>
      </w:r>
      <w:r w:rsidRPr="00BA7657">
        <w:rPr>
          <w:b/>
          <w:bCs/>
          <w:i/>
          <w:color w:val="0000FF"/>
          <w:sz w:val="32"/>
        </w:rPr>
        <w:t xml:space="preserve"> </w:t>
      </w:r>
      <w:r w:rsidRPr="00BA7657">
        <w:rPr>
          <w:bCs/>
          <w:color w:val="0000FF"/>
        </w:rPr>
        <w:t>General QAPP Requirement #3: The General QAPP Adoption Form must be distributed to the following major project participants</w:t>
      </w:r>
      <w:bookmarkEnd w:id="52"/>
      <w:bookmarkEnd w:id="53"/>
      <w:r w:rsidRPr="00BA7657">
        <w:rPr>
          <w:bCs/>
          <w:color w:val="0000FF"/>
        </w:rPr>
        <w:t>:</w:t>
      </w:r>
    </w:p>
    <w:p w:rsidR="0010039A" w:rsidRDefault="0010039A">
      <w:pPr>
        <w:rPr>
          <w:bCs/>
        </w:rPr>
      </w:pPr>
    </w:p>
    <w:p w:rsidR="0010039A" w:rsidRDefault="0010039A">
      <w:pPr>
        <w:rPr>
          <w:rFonts w:ascii="Andale Mono" w:hAnsi="Andale Mono"/>
          <w:b/>
          <w:bCs/>
          <w:i/>
        </w:rPr>
      </w:pPr>
      <w:r>
        <w:rPr>
          <w:b/>
          <w:bCs/>
        </w:rPr>
        <w:t>Required</w:t>
      </w:r>
    </w:p>
    <w:p w:rsidR="0010039A" w:rsidRDefault="0010039A"/>
    <w:p w:rsidR="0010039A" w:rsidRDefault="0010039A">
      <w:pPr>
        <w:numPr>
          <w:ilvl w:val="0"/>
          <w:numId w:val="60"/>
        </w:numPr>
      </w:pPr>
      <w:r>
        <w:t>Project Manager</w:t>
      </w:r>
    </w:p>
    <w:p w:rsidR="0010039A" w:rsidRDefault="0010039A">
      <w:pPr>
        <w:numPr>
          <w:ilvl w:val="0"/>
          <w:numId w:val="60"/>
        </w:numPr>
      </w:pPr>
      <w:r>
        <w:t>Monitoring Program Coordinator</w:t>
      </w:r>
      <w:r>
        <w:tab/>
      </w:r>
      <w:r>
        <w:tab/>
      </w:r>
      <w:r>
        <w:tab/>
      </w:r>
    </w:p>
    <w:p w:rsidR="0010039A" w:rsidRDefault="0010039A">
      <w:pPr>
        <w:numPr>
          <w:ilvl w:val="0"/>
          <w:numId w:val="60"/>
        </w:numPr>
      </w:pPr>
      <w:r>
        <w:t>Program Quality Assurance Officer</w:t>
      </w:r>
      <w:r>
        <w:tab/>
      </w:r>
      <w:r>
        <w:tab/>
      </w:r>
      <w:r>
        <w:tab/>
      </w:r>
    </w:p>
    <w:p w:rsidR="0010039A" w:rsidRDefault="0010039A">
      <w:pPr>
        <w:numPr>
          <w:ilvl w:val="0"/>
          <w:numId w:val="60"/>
        </w:numPr>
      </w:pPr>
      <w:r>
        <w:t>Program Participants</w:t>
      </w:r>
      <w:r>
        <w:tab/>
      </w:r>
      <w:r>
        <w:tab/>
      </w:r>
      <w:r>
        <w:tab/>
      </w:r>
    </w:p>
    <w:p w:rsidR="0010039A" w:rsidRDefault="0010039A">
      <w:pPr>
        <w:numPr>
          <w:ilvl w:val="0"/>
          <w:numId w:val="60"/>
        </w:numPr>
      </w:pPr>
      <w:r>
        <w:t>Project Field Coordinator</w:t>
      </w:r>
      <w:r>
        <w:tab/>
      </w:r>
      <w:r>
        <w:tab/>
      </w:r>
    </w:p>
    <w:p w:rsidR="0010039A" w:rsidRDefault="0010039A">
      <w:pPr>
        <w:numPr>
          <w:ilvl w:val="0"/>
          <w:numId w:val="60"/>
        </w:numPr>
      </w:pPr>
      <w:r>
        <w:t>Project Lab Coordinator</w:t>
      </w:r>
      <w:r>
        <w:tab/>
      </w:r>
      <w:r>
        <w:tab/>
      </w:r>
    </w:p>
    <w:p w:rsidR="0010039A" w:rsidRDefault="0010039A">
      <w:pPr>
        <w:numPr>
          <w:ilvl w:val="0"/>
          <w:numId w:val="60"/>
        </w:numPr>
        <w:tabs>
          <w:tab w:val="left" w:pos="-1440"/>
        </w:tabs>
      </w:pPr>
      <w:r>
        <w:t>Richard Chase, MassDEP QA Officer</w:t>
      </w:r>
      <w:r>
        <w:tab/>
      </w:r>
      <w:r>
        <w:tab/>
      </w:r>
      <w:r>
        <w:tab/>
      </w:r>
      <w:r>
        <w:tab/>
      </w:r>
      <w:r>
        <w:tab/>
      </w:r>
      <w:r>
        <w:tab/>
        <w:t xml:space="preserve"> </w:t>
      </w:r>
    </w:p>
    <w:p w:rsidR="0010039A" w:rsidRDefault="0010039A">
      <w:pPr>
        <w:tabs>
          <w:tab w:val="left" w:pos="-1440"/>
        </w:tabs>
        <w:ind w:left="360"/>
      </w:pPr>
      <w:r>
        <w:tab/>
      </w:r>
      <w:smartTag w:uri="urn:schemas-microsoft-com:office:smarttags" w:element="Street">
        <w:smartTag w:uri="urn:schemas-microsoft-com:office:smarttags" w:element="address">
          <w:r>
            <w:t>627 Main St.</w:t>
          </w:r>
        </w:smartTag>
      </w:smartTag>
      <w:r>
        <w:t>, 2</w:t>
      </w:r>
      <w:r>
        <w:rPr>
          <w:vertAlign w:val="superscript"/>
        </w:rPr>
        <w:t>nd</w:t>
      </w:r>
      <w:r>
        <w:t xml:space="preserve"> floor,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r>
        <w:t xml:space="preserve"> </w:t>
      </w:r>
    </w:p>
    <w:p w:rsidR="0010039A" w:rsidRDefault="0010039A">
      <w:pPr>
        <w:tabs>
          <w:tab w:val="left" w:pos="-1440"/>
          <w:tab w:val="left" w:pos="2160"/>
        </w:tabs>
        <w:ind w:left="360"/>
        <w:rPr>
          <w:lang w:val="fr-FR"/>
        </w:rPr>
      </w:pPr>
      <w:r>
        <w:t xml:space="preserve">      </w:t>
      </w:r>
      <w:r>
        <w:rPr>
          <w:lang w:val="fr-FR"/>
        </w:rPr>
        <w:t>Phone: (508) 767-2859; Fax: 508-791-4131</w:t>
      </w:r>
    </w:p>
    <w:p w:rsidR="0010039A" w:rsidRDefault="0010039A">
      <w:pPr>
        <w:tabs>
          <w:tab w:val="left" w:pos="-1440"/>
        </w:tabs>
        <w:ind w:left="360"/>
        <w:rPr>
          <w:lang w:val="fr-FR"/>
        </w:rPr>
      </w:pPr>
      <w:r>
        <w:rPr>
          <w:lang w:val="fr-FR"/>
        </w:rPr>
        <w:tab/>
        <w:t xml:space="preserve">email: </w:t>
      </w:r>
      <w:hyperlink r:id="rId15" w:history="1">
        <w:r>
          <w:rPr>
            <w:rStyle w:val="Hyperlink"/>
            <w:lang w:val="fr-FR"/>
          </w:rPr>
          <w:t>richard.f.chase@state.ma.us</w:t>
        </w:r>
      </w:hyperlink>
    </w:p>
    <w:p w:rsidR="0010039A" w:rsidRDefault="0010039A">
      <w:pPr>
        <w:numPr>
          <w:ilvl w:val="0"/>
          <w:numId w:val="60"/>
        </w:numPr>
      </w:pPr>
      <w:r>
        <w:t>Arthur Screpetis, MassDEP Technical Reviewer</w:t>
      </w:r>
      <w:r>
        <w:tab/>
      </w:r>
      <w:r>
        <w:tab/>
      </w:r>
    </w:p>
    <w:p w:rsidR="0010039A" w:rsidRDefault="0010039A">
      <w:pPr>
        <w:ind w:firstLine="720"/>
      </w:pPr>
      <w:smartTag w:uri="urn:schemas-microsoft-com:office:smarttags" w:element="Street">
        <w:smartTag w:uri="urn:schemas-microsoft-com:office:smarttags" w:element="address">
          <w:r>
            <w:t>627 Main Street</w:t>
          </w:r>
        </w:smartTag>
      </w:smartTag>
      <w:r>
        <w:t>, 2</w:t>
      </w:r>
      <w:r>
        <w:rPr>
          <w:vertAlign w:val="superscript"/>
        </w:rPr>
        <w:t>nd</w:t>
      </w:r>
      <w:r>
        <w:t xml:space="preserve"> floor,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p>
    <w:p w:rsidR="0010039A" w:rsidRDefault="0010039A">
      <w:pPr>
        <w:pStyle w:val="Footer"/>
        <w:tabs>
          <w:tab w:val="clear" w:pos="4320"/>
          <w:tab w:val="clear" w:pos="8640"/>
          <w:tab w:val="left" w:pos="2160"/>
          <w:tab w:val="left" w:pos="4680"/>
        </w:tabs>
        <w:rPr>
          <w:lang w:val="fr-FR"/>
        </w:rPr>
      </w:pPr>
      <w:r>
        <w:t xml:space="preserve">            </w:t>
      </w:r>
      <w:r>
        <w:rPr>
          <w:lang w:val="fr-FR"/>
        </w:rPr>
        <w:t>Phone: 508-767-2875; Fax: 508-791-4131</w:t>
      </w:r>
      <w:r>
        <w:rPr>
          <w:lang w:val="fr-FR"/>
        </w:rPr>
        <w:tab/>
      </w:r>
    </w:p>
    <w:p w:rsidR="0010039A" w:rsidRDefault="0010039A">
      <w:pPr>
        <w:tabs>
          <w:tab w:val="left" w:pos="-1440"/>
        </w:tabs>
        <w:ind w:left="360"/>
        <w:rPr>
          <w:lang w:val="fr-FR"/>
        </w:rPr>
      </w:pPr>
      <w:r>
        <w:rPr>
          <w:lang w:val="fr-FR"/>
        </w:rPr>
        <w:tab/>
        <w:t xml:space="preserve">email: </w:t>
      </w:r>
      <w:hyperlink r:id="rId16" w:history="1">
        <w:r>
          <w:rPr>
            <w:rStyle w:val="Hyperlink"/>
            <w:lang w:val="fr-FR"/>
          </w:rPr>
          <w:t>arthur.screpetis@state.ma.us</w:t>
        </w:r>
      </w:hyperlink>
    </w:p>
    <w:p w:rsidR="0010039A" w:rsidRDefault="0010039A">
      <w:pPr>
        <w:numPr>
          <w:ilvl w:val="0"/>
          <w:numId w:val="63"/>
        </w:numPr>
        <w:tabs>
          <w:tab w:val="left" w:pos="-1440"/>
        </w:tabs>
      </w:pPr>
      <w:r>
        <w:t xml:space="preserve">Contract analytical lab(s) manager/director </w:t>
      </w:r>
    </w:p>
    <w:p w:rsidR="0010039A" w:rsidRDefault="0010039A">
      <w:pPr>
        <w:numPr>
          <w:ilvl w:val="0"/>
          <w:numId w:val="63"/>
        </w:numPr>
        <w:tabs>
          <w:tab w:val="left" w:pos="-1440"/>
        </w:tabs>
        <w:rPr>
          <w:lang w:val="fr-FR"/>
        </w:rPr>
      </w:pPr>
      <w:r>
        <w:rPr>
          <w:lang w:val="fr-FR"/>
        </w:rPr>
        <w:t>Agency Project Contact </w:t>
      </w:r>
    </w:p>
    <w:p w:rsidR="0010039A" w:rsidRDefault="0010039A">
      <w:pPr>
        <w:tabs>
          <w:tab w:val="left" w:pos="-1440"/>
        </w:tabs>
        <w:rPr>
          <w:lang w:val="fr-FR"/>
        </w:rPr>
      </w:pPr>
    </w:p>
    <w:p w:rsidR="0010039A" w:rsidRDefault="0010039A">
      <w:pPr>
        <w:rPr>
          <w:b/>
        </w:rPr>
      </w:pPr>
      <w:r>
        <w:rPr>
          <w:b/>
        </w:rPr>
        <w:t>Recommended</w:t>
      </w:r>
    </w:p>
    <w:p w:rsidR="0010039A" w:rsidRDefault="0010039A">
      <w:pPr>
        <w:numPr>
          <w:ilvl w:val="0"/>
          <w:numId w:val="59"/>
        </w:numPr>
      </w:pPr>
      <w:r>
        <w:t xml:space="preserve">Other project participants, contacts, </w:t>
      </w:r>
      <w:r>
        <w:rPr>
          <w:b/>
          <w:i/>
          <w:iCs/>
        </w:rPr>
        <w:t>data users</w:t>
      </w:r>
    </w:p>
    <w:p w:rsidR="0010039A" w:rsidRDefault="0010039A">
      <w:pPr>
        <w:numPr>
          <w:ilvl w:val="0"/>
          <w:numId w:val="59"/>
        </w:numPr>
        <w:tabs>
          <w:tab w:val="left" w:pos="3600"/>
        </w:tabs>
      </w:pPr>
      <w:r>
        <w:t>Town/City Governance</w:t>
      </w:r>
      <w:r>
        <w:tab/>
      </w:r>
    </w:p>
    <w:p w:rsidR="0010039A" w:rsidRDefault="0010039A">
      <w:pPr>
        <w:numPr>
          <w:ilvl w:val="0"/>
          <w:numId w:val="59"/>
        </w:numPr>
        <w:tabs>
          <w:tab w:val="left" w:pos="3600"/>
        </w:tabs>
      </w:pPr>
      <w:r>
        <w:t>Conservation Commission</w:t>
      </w:r>
      <w:r>
        <w:tab/>
      </w:r>
    </w:p>
    <w:p w:rsidR="0010039A" w:rsidRDefault="0010039A">
      <w:pPr>
        <w:numPr>
          <w:ilvl w:val="0"/>
          <w:numId w:val="59"/>
        </w:numPr>
        <w:tabs>
          <w:tab w:val="left" w:pos="3600"/>
        </w:tabs>
      </w:pPr>
      <w:r>
        <w:t>Regional/Local Planning Office</w:t>
      </w:r>
    </w:p>
    <w:p w:rsidR="0010039A" w:rsidRDefault="0010039A">
      <w:pPr>
        <w:numPr>
          <w:ilvl w:val="0"/>
          <w:numId w:val="59"/>
        </w:numPr>
        <w:tabs>
          <w:tab w:val="left" w:pos="3600"/>
        </w:tabs>
      </w:pPr>
      <w:r>
        <w:t>Technical Advisory Committee (as applicable)</w:t>
      </w:r>
      <w:r>
        <w:tab/>
      </w:r>
      <w:r>
        <w:tab/>
      </w:r>
    </w:p>
    <w:p w:rsidR="0010039A" w:rsidRDefault="0010039A">
      <w:pPr>
        <w:pStyle w:val="TOC10"/>
      </w:pPr>
      <w:bookmarkStart w:id="54" w:name="_Toc124315286"/>
      <w:bookmarkStart w:id="55" w:name="_Toc124316572"/>
      <w:bookmarkStart w:id="56" w:name="_Toc124316969"/>
      <w:bookmarkStart w:id="57" w:name="_Toc142214047"/>
      <w:bookmarkStart w:id="58" w:name="_Toc142214471"/>
      <w:bookmarkStart w:id="59" w:name="_Toc142280085"/>
      <w:bookmarkStart w:id="60" w:name="_Toc145318321"/>
    </w:p>
    <w:p w:rsidR="0010039A" w:rsidRDefault="0010039A">
      <w:pPr>
        <w:pStyle w:val="TOC10"/>
      </w:pPr>
    </w:p>
    <w:p w:rsidR="0010039A" w:rsidRDefault="0010039A">
      <w:pPr>
        <w:pStyle w:val="TOC10"/>
      </w:pPr>
    </w:p>
    <w:p w:rsidR="0010039A" w:rsidRDefault="0010039A">
      <w:pPr>
        <w:pStyle w:val="TOC10"/>
      </w:pPr>
      <w:r>
        <w:lastRenderedPageBreak/>
        <w:t>4. Project/Task Organization</w:t>
      </w:r>
      <w:bookmarkEnd w:id="54"/>
      <w:bookmarkEnd w:id="55"/>
      <w:bookmarkEnd w:id="56"/>
      <w:bookmarkEnd w:id="57"/>
      <w:bookmarkEnd w:id="58"/>
      <w:bookmarkEnd w:id="59"/>
      <w:bookmarkEnd w:id="60"/>
    </w:p>
    <w:p w:rsidR="0010039A" w:rsidRPr="00BA7657" w:rsidRDefault="0010039A">
      <w:pPr>
        <w:rPr>
          <w:bCs/>
          <w:color w:val="0000FF"/>
        </w:rPr>
      </w:pPr>
      <w:r w:rsidRPr="00BA7657">
        <w:rPr>
          <w:bCs/>
          <w:color w:val="0000FF"/>
        </w:rPr>
        <w:t>□</w:t>
      </w:r>
      <w:r w:rsidRPr="00BA7657">
        <w:rPr>
          <w:bCs/>
          <w:color w:val="0000FF"/>
          <w:sz w:val="32"/>
        </w:rPr>
        <w:t xml:space="preserve"> </w:t>
      </w:r>
      <w:r w:rsidRPr="00BA7657">
        <w:rPr>
          <w:bCs/>
          <w:color w:val="0000FF"/>
        </w:rPr>
        <w:t>General QAPP Requirement #4:  The project must have an organized structure for effective communication and completion of tasks.</w:t>
      </w:r>
    </w:p>
    <w:p w:rsidR="0010039A" w:rsidRDefault="0010039A" w:rsidP="00FA3893">
      <w:pPr>
        <w:pStyle w:val="TableofFigures"/>
      </w:pPr>
      <w:bookmarkStart w:id="61" w:name="_Toc43874498"/>
    </w:p>
    <w:p w:rsidR="0010039A" w:rsidRPr="00FA3893" w:rsidRDefault="00FA3893" w:rsidP="00FA3893">
      <w:pPr>
        <w:pStyle w:val="TableofFigures"/>
        <w:rPr>
          <w:b/>
          <w:sz w:val="20"/>
          <w:szCs w:val="20"/>
        </w:rPr>
      </w:pPr>
      <w:bookmarkStart w:id="62" w:name="_Toc142214140"/>
      <w:bookmarkStart w:id="63" w:name="_Toc142214699"/>
      <w:bookmarkStart w:id="64" w:name="_Toc142280255"/>
      <w:r>
        <w:t xml:space="preserve"> </w:t>
      </w:r>
      <w:r w:rsidR="0010039A" w:rsidRPr="00FA3893">
        <w:t>Table 4.1. Project Organization</w:t>
      </w:r>
      <w:bookmarkEnd w:id="61"/>
      <w:r w:rsidR="0010039A" w:rsidRPr="00FA3893">
        <w:t xml:space="preserve"> </w:t>
      </w:r>
      <w:r w:rsidR="0010039A" w:rsidRPr="00FA3893">
        <w:rPr>
          <w:rFonts w:cs="Times New Roman"/>
        </w:rPr>
        <w:t>(typical)</w:t>
      </w:r>
      <w:bookmarkEnd w:id="62"/>
      <w:bookmarkEnd w:id="63"/>
      <w:bookmarkEnd w:id="64"/>
      <w:r w:rsidRPr="00FA3893">
        <w:t xml:space="preserve"> </w:t>
      </w:r>
    </w:p>
    <w:tbl>
      <w:tblPr>
        <w:tblW w:w="0" w:type="auto"/>
        <w:jc w:val="center"/>
        <w:tblLayout w:type="fixed"/>
        <w:tblCellMar>
          <w:left w:w="120" w:type="dxa"/>
          <w:right w:w="120" w:type="dxa"/>
        </w:tblCellMar>
        <w:tblLook w:val="0000" w:firstRow="0" w:lastRow="0" w:firstColumn="0" w:lastColumn="0" w:noHBand="0" w:noVBand="0"/>
      </w:tblPr>
      <w:tblGrid>
        <w:gridCol w:w="2981"/>
        <w:gridCol w:w="6854"/>
      </w:tblGrid>
      <w:tr w:rsidR="0010039A" w:rsidTr="00F6624C">
        <w:tblPrEx>
          <w:tblCellMar>
            <w:top w:w="0" w:type="dxa"/>
            <w:bottom w:w="0" w:type="dxa"/>
          </w:tblCellMar>
        </w:tblPrEx>
        <w:trPr>
          <w:cantSplit/>
          <w:tblHeader/>
          <w:jc w:val="center"/>
        </w:trPr>
        <w:tc>
          <w:tcPr>
            <w:tcW w:w="2981" w:type="dxa"/>
            <w:tcBorders>
              <w:top w:val="single" w:sz="8" w:space="0" w:color="000000"/>
              <w:left w:val="single" w:sz="8" w:space="0" w:color="000000"/>
              <w:bottom w:val="single" w:sz="8" w:space="0" w:color="000000"/>
              <w:right w:val="single" w:sz="8" w:space="0" w:color="000000"/>
            </w:tcBorders>
            <w:shd w:val="clear" w:color="auto" w:fill="E0E0E0"/>
          </w:tcPr>
          <w:p w:rsidR="0010039A" w:rsidRDefault="0010039A">
            <w:pPr>
              <w:rPr>
                <w:b/>
                <w:bCs/>
              </w:rPr>
            </w:pPr>
            <w:r>
              <w:rPr>
                <w:b/>
                <w:bCs/>
              </w:rPr>
              <w:t>Name(s)</w:t>
            </w:r>
          </w:p>
        </w:tc>
        <w:tc>
          <w:tcPr>
            <w:tcW w:w="6854" w:type="dxa"/>
            <w:tcBorders>
              <w:top w:val="single" w:sz="8" w:space="0" w:color="000000"/>
              <w:left w:val="single" w:sz="8" w:space="0" w:color="000000"/>
              <w:bottom w:val="single" w:sz="8" w:space="0" w:color="000000"/>
              <w:right w:val="single" w:sz="8" w:space="0" w:color="000000"/>
            </w:tcBorders>
            <w:shd w:val="clear" w:color="auto" w:fill="E0E0E0"/>
          </w:tcPr>
          <w:p w:rsidR="0010039A" w:rsidRDefault="0010039A">
            <w:pPr>
              <w:rPr>
                <w:b/>
                <w:bCs/>
              </w:rPr>
            </w:pPr>
            <w:r>
              <w:rPr>
                <w:b/>
                <w:bCs/>
              </w:rPr>
              <w:t>Project Title/Responsibility</w:t>
            </w:r>
          </w:p>
        </w:tc>
      </w:tr>
      <w:tr w:rsidR="0010039A">
        <w:tblPrEx>
          <w:tblCellMar>
            <w:top w:w="0" w:type="dxa"/>
            <w:bottom w:w="0" w:type="dxa"/>
          </w:tblCellMar>
        </w:tblPrEx>
        <w:trPr>
          <w:jc w:val="center"/>
        </w:trPr>
        <w:tc>
          <w:tcPr>
            <w:tcW w:w="2981" w:type="dxa"/>
            <w:tcBorders>
              <w:top w:val="single" w:sz="8"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8" w:space="0" w:color="000000"/>
              <w:left w:val="single" w:sz="7" w:space="0" w:color="000000"/>
              <w:bottom w:val="single" w:sz="7" w:space="0" w:color="000000"/>
              <w:right w:val="single" w:sz="7" w:space="0" w:color="000000"/>
            </w:tcBorders>
            <w:vAlign w:val="center"/>
          </w:tcPr>
          <w:p w:rsidR="0010039A" w:rsidRDefault="0010039A">
            <w:r>
              <w:rPr>
                <w:b/>
                <w:bCs/>
              </w:rPr>
              <w:t>Project Manager</w:t>
            </w:r>
            <w:r>
              <w:t xml:space="preserve"> – Oversees all aspects of project that incorporate the monitoring program including: fiscal management, project objectives, data uses, program changes, etc.</w:t>
            </w:r>
          </w:p>
        </w:tc>
      </w:tr>
      <w:tr w:rsidR="0010039A">
        <w:tblPrEx>
          <w:tblCellMar>
            <w:top w:w="0" w:type="dxa"/>
            <w:bottom w:w="0" w:type="dxa"/>
          </w:tblCellMar>
        </w:tblPrEx>
        <w:trPr>
          <w:trHeight w:val="615"/>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Technical Advisory Committee</w:t>
            </w:r>
            <w:r>
              <w:t xml:space="preserve"> – Program oversight and advice.</w:t>
            </w:r>
          </w:p>
        </w:tc>
      </w:tr>
      <w:tr w:rsidR="0010039A">
        <w:tblPrEx>
          <w:tblCellMar>
            <w:top w:w="0" w:type="dxa"/>
            <w:bottom w:w="0" w:type="dxa"/>
          </w:tblCellMar>
        </w:tblPrEx>
        <w:trPr>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Monitoring Program Coordinator</w:t>
            </w:r>
            <w:r>
              <w:rPr>
                <w:color w:val="FF0000"/>
              </w:rPr>
              <w:t xml:space="preserve"> </w:t>
            </w:r>
            <w:r>
              <w:t>(a.k.a. Monitoring Coordinator) – Volunteer recruitment and training, coordination with TAC</w:t>
            </w:r>
            <w:r w:rsidR="009A0B40">
              <w:t xml:space="preserve"> (as applicable)</w:t>
            </w:r>
            <w:r>
              <w:t>. Develops General QAPP Adoption Form. Produces monitoring report. Produces or oversees outreach efforts in coordination with project manager.</w:t>
            </w:r>
          </w:p>
        </w:tc>
      </w:tr>
      <w:tr w:rsidR="0010039A">
        <w:tblPrEx>
          <w:tblCellMar>
            <w:top w:w="0" w:type="dxa"/>
            <w:bottom w:w="0" w:type="dxa"/>
          </w:tblCellMar>
        </w:tblPrEx>
        <w:trPr>
          <w:trHeight w:val="379"/>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iCs/>
              </w:rPr>
            </w:pPr>
            <w:r>
              <w:rPr>
                <w:b/>
                <w:bCs/>
              </w:rPr>
              <w:t>Lab Coordinator</w:t>
            </w:r>
            <w:r>
              <w:t xml:space="preserve"> – Makes arrangements with any lab(s) used to perform analyses according to QAPP. Ensures correct procedures are used, holding times are met, and adequate documentation is provided.</w:t>
            </w:r>
          </w:p>
        </w:tc>
      </w:tr>
      <w:tr w:rsidR="0010039A">
        <w:tblPrEx>
          <w:tblCellMar>
            <w:top w:w="0" w:type="dxa"/>
            <w:bottom w:w="0" w:type="dxa"/>
          </w:tblCellMar>
        </w:tblPrEx>
        <w:trPr>
          <w:trHeight w:val="379"/>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Field Coordinator</w:t>
            </w:r>
            <w:r>
              <w:rPr>
                <w:b/>
                <w:bCs/>
                <w:i/>
                <w:iCs/>
              </w:rPr>
              <w:t xml:space="preserve"> </w:t>
            </w:r>
            <w:r>
              <w:t xml:space="preserve">– Responsible for training and supervising volunteers in field work; ensures field forms are properly filled out, samples and forms are transported to laboratories as needed; and performs QC checks to make sure procedures are followed or corrected as needed  (in collaboration with project QC officer). </w:t>
            </w:r>
          </w:p>
        </w:tc>
      </w:tr>
      <w:tr w:rsidR="0010039A">
        <w:tblPrEx>
          <w:tblCellMar>
            <w:top w:w="0" w:type="dxa"/>
            <w:bottom w:w="0" w:type="dxa"/>
          </w:tblCellMar>
        </w:tblPrEx>
        <w:trPr>
          <w:trHeight w:val="451"/>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Data Management Coordinator</w:t>
            </w:r>
            <w:r>
              <w:t xml:space="preserve"> – Maintains the data systems for the program, performs/oversees data entry, and checks entries for accuracy against field and lab forms.</w:t>
            </w:r>
          </w:p>
        </w:tc>
      </w:tr>
      <w:tr w:rsidR="0010039A">
        <w:tblPrEx>
          <w:tblCellMar>
            <w:top w:w="0" w:type="dxa"/>
            <w:bottom w:w="0" w:type="dxa"/>
          </w:tblCellMar>
        </w:tblPrEx>
        <w:trPr>
          <w:trHeight w:val="451"/>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QA Officer</w:t>
            </w:r>
            <w:r>
              <w:t xml:space="preserve"> – Runs QA/QC program</w:t>
            </w:r>
            <w:r>
              <w:rPr>
                <w:color w:val="000000"/>
              </w:rPr>
              <w:t>, ensures that all elements of the project follow QA procedures in the QAPP</w:t>
            </w:r>
            <w:r>
              <w:t>. Typical duties includ</w:t>
            </w:r>
            <w:r>
              <w:rPr>
                <w:color w:val="000000"/>
              </w:rPr>
              <w:t>e: observing volunteers/lab personnel, reviewing and maintaining copies of data sheets and QC records, reviewing draft reports, conducting program review in concert with Monitoring Coordinator, and recommending program changes if needed to ensure compliance with program goals and quality objectives.</w:t>
            </w:r>
          </w:p>
          <w:p w:rsidR="0010039A" w:rsidRDefault="0010039A">
            <w:r>
              <w:rPr>
                <w:i/>
                <w:iCs/>
              </w:rPr>
              <w:t>Note:</w:t>
            </w:r>
            <w:r>
              <w:t xml:space="preserve"> Because of a potential conflict of interest, this person should not fill any of the following roles: Monitoring Program Coordinator, Field or Lab Coordinator.  However, this person may be involved in writing the QAPP.</w:t>
            </w:r>
          </w:p>
        </w:tc>
      </w:tr>
      <w:tr w:rsidR="0010039A">
        <w:tblPrEx>
          <w:tblCellMar>
            <w:top w:w="0" w:type="dxa"/>
            <w:bottom w:w="0" w:type="dxa"/>
          </w:tblCellMar>
        </w:tblPrEx>
        <w:trPr>
          <w:trHeight w:val="703"/>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Volunteers</w:t>
            </w:r>
            <w:r>
              <w:t xml:space="preserve"> – Conduct sampling, perform field analyses, and assist in laboratory analyses and/or data entry.  </w:t>
            </w:r>
          </w:p>
        </w:tc>
      </w:tr>
      <w:tr w:rsidR="0010039A">
        <w:tblPrEx>
          <w:tblCellMar>
            <w:top w:w="0" w:type="dxa"/>
            <w:bottom w:w="0" w:type="dxa"/>
          </w:tblCellMar>
        </w:tblPrEx>
        <w:trPr>
          <w:trHeight w:val="703"/>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b/>
                <w:bCs/>
                <w:i/>
                <w:iCs/>
              </w:rPr>
            </w:pPr>
            <w:r>
              <w:rPr>
                <w:b/>
                <w:bCs/>
              </w:rPr>
              <w:t>Contract Analytical Lab Manager(s)/Director(s)</w:t>
            </w:r>
            <w:r>
              <w:t xml:space="preserve"> -</w:t>
            </w:r>
            <w:r>
              <w:rPr>
                <w:b/>
                <w:bCs/>
                <w:i/>
                <w:iCs/>
              </w:rPr>
              <w:t xml:space="preserve"> </w:t>
            </w:r>
            <w:r>
              <w:rPr>
                <w:bCs/>
                <w:iCs/>
              </w:rPr>
              <w:t xml:space="preserve">Responsible for analytical procedures performed under contract </w:t>
            </w:r>
            <w:r w:rsidR="009A0B40">
              <w:rPr>
                <w:bCs/>
                <w:iCs/>
              </w:rPr>
              <w:t xml:space="preserve">(or other arrangement) </w:t>
            </w:r>
            <w:r>
              <w:rPr>
                <w:bCs/>
                <w:iCs/>
              </w:rPr>
              <w:t>with monitoring organization.</w:t>
            </w:r>
          </w:p>
        </w:tc>
      </w:tr>
      <w:tr w:rsidR="0010039A">
        <w:tblPrEx>
          <w:tblCellMar>
            <w:top w:w="0" w:type="dxa"/>
            <w:bottom w:w="0" w:type="dxa"/>
          </w:tblCellMar>
        </w:tblPrEx>
        <w:trPr>
          <w:trHeight w:val="703"/>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rPr>
            </w:pPr>
            <w:r>
              <w:rPr>
                <w:i/>
              </w:rPr>
              <w:lastRenderedPageBreak/>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Agency Project Contact</w:t>
            </w:r>
            <w:r>
              <w:rPr>
                <w:b/>
                <w:bCs/>
                <w:i/>
                <w:iCs/>
              </w:rPr>
              <w:t xml:space="preserve"> </w:t>
            </w:r>
            <w:r>
              <w:t>– Oversees grant administration and ensures reporting requirements are met.</w:t>
            </w:r>
          </w:p>
        </w:tc>
      </w:tr>
      <w:tr w:rsidR="0010039A">
        <w:tblPrEx>
          <w:tblCellMar>
            <w:top w:w="0" w:type="dxa"/>
            <w:bottom w:w="0" w:type="dxa"/>
          </w:tblCellMar>
        </w:tblPrEx>
        <w:trPr>
          <w:trHeight w:val="370"/>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i/>
                <w:color w:val="FF0000"/>
              </w:rPr>
            </w:pPr>
            <w:r>
              <w:rPr>
                <w:i/>
              </w:rPr>
              <w:t>Specify in the General QAPP Adoption Form</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USEPA Quality Assurance Officer</w:t>
            </w:r>
            <w:r>
              <w:t xml:space="preserve"> – </w:t>
            </w:r>
            <w:r w:rsidR="009A0B40">
              <w:t xml:space="preserve">(only if EPA funding or technical assistance is provided) </w:t>
            </w:r>
            <w:r>
              <w:t>Reviews General QAPP Adoption Form, as applicable.</w:t>
            </w:r>
          </w:p>
        </w:tc>
      </w:tr>
      <w:tr w:rsidR="0010039A">
        <w:tblPrEx>
          <w:tblCellMar>
            <w:top w:w="0" w:type="dxa"/>
            <w:bottom w:w="0" w:type="dxa"/>
          </w:tblCellMar>
        </w:tblPrEx>
        <w:trPr>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pPr>
              <w:pStyle w:val="Footer"/>
              <w:tabs>
                <w:tab w:val="clear" w:pos="4320"/>
                <w:tab w:val="clear" w:pos="8640"/>
              </w:tabs>
            </w:pPr>
            <w:r>
              <w:t>Richard Chase</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bCs/>
              </w:rPr>
              <w:t>MassDEP Quality Assurance Officer</w:t>
            </w:r>
            <w:r>
              <w:rPr>
                <w:b/>
                <w:bCs/>
                <w:i/>
                <w:iCs/>
              </w:rPr>
              <w:t xml:space="preserve"> </w:t>
            </w:r>
            <w:r>
              <w:t xml:space="preserve">– </w:t>
            </w:r>
            <w:r>
              <w:rPr>
                <w:szCs w:val="20"/>
              </w:rPr>
              <w:t xml:space="preserve">Reads QA reports, reviews General QAPP Adoption Form, confers with program QA officer on </w:t>
            </w:r>
            <w:r>
              <w:rPr>
                <w:b/>
                <w:bCs/>
                <w:i/>
                <w:iCs/>
                <w:szCs w:val="20"/>
              </w:rPr>
              <w:t>quality control</w:t>
            </w:r>
            <w:r>
              <w:rPr>
                <w:szCs w:val="20"/>
              </w:rPr>
              <w:t xml:space="preserve"> issues that arise during the course of a monitoring program.</w:t>
            </w:r>
            <w:r>
              <w:rPr>
                <w:rFonts w:ascii="Arial" w:hAnsi="Arial" w:cs="Arial"/>
                <w:sz w:val="20"/>
                <w:szCs w:val="20"/>
              </w:rPr>
              <w:t> </w:t>
            </w:r>
          </w:p>
        </w:tc>
      </w:tr>
      <w:tr w:rsidR="0010039A">
        <w:tblPrEx>
          <w:tblCellMar>
            <w:top w:w="0" w:type="dxa"/>
            <w:bottom w:w="0" w:type="dxa"/>
          </w:tblCellMar>
        </w:tblPrEx>
        <w:trPr>
          <w:trHeight w:val="525"/>
          <w:jc w:val="center"/>
        </w:trPr>
        <w:tc>
          <w:tcPr>
            <w:tcW w:w="2981" w:type="dxa"/>
            <w:tcBorders>
              <w:top w:val="single" w:sz="7" w:space="0" w:color="000000"/>
              <w:left w:val="single" w:sz="7" w:space="0" w:color="000000"/>
              <w:bottom w:val="single" w:sz="7" w:space="0" w:color="000000"/>
              <w:right w:val="single" w:sz="7" w:space="0" w:color="000000"/>
            </w:tcBorders>
            <w:vAlign w:val="center"/>
          </w:tcPr>
          <w:p w:rsidR="0010039A" w:rsidRDefault="0010039A">
            <w:r>
              <w:t>Arthur Screpetis, Richard Chase</w:t>
            </w:r>
          </w:p>
        </w:tc>
        <w:tc>
          <w:tcPr>
            <w:tcW w:w="6854" w:type="dxa"/>
            <w:tcBorders>
              <w:top w:val="single" w:sz="7" w:space="0" w:color="000000"/>
              <w:left w:val="single" w:sz="7" w:space="0" w:color="000000"/>
              <w:bottom w:val="single" w:sz="7" w:space="0" w:color="000000"/>
              <w:right w:val="single" w:sz="7" w:space="0" w:color="000000"/>
            </w:tcBorders>
            <w:vAlign w:val="center"/>
          </w:tcPr>
          <w:p w:rsidR="0010039A" w:rsidRDefault="0010039A">
            <w:r>
              <w:rPr>
                <w:b/>
                <w:iCs/>
              </w:rPr>
              <w:t>MassDEP Technical Reviewer</w:t>
            </w:r>
            <w:r>
              <w:rPr>
                <w:b/>
                <w:i/>
              </w:rPr>
              <w:t xml:space="preserve"> </w:t>
            </w:r>
            <w:r>
              <w:t>– Reviews General QAPP Adoption Form.</w:t>
            </w:r>
          </w:p>
        </w:tc>
      </w:tr>
    </w:tbl>
    <w:p w:rsidR="0010039A" w:rsidRDefault="0010039A">
      <w:pPr>
        <w:ind w:left="360"/>
        <w:rPr>
          <w:color w:val="FF0000"/>
        </w:rPr>
      </w:pPr>
      <w:r>
        <w:br w:type="page"/>
      </w:r>
      <w:bookmarkStart w:id="65" w:name="_Toc43874499"/>
      <w:r>
        <w:rPr>
          <w:rStyle w:val="CharChar"/>
          <w:rFonts w:cs="Times New Roman"/>
          <w:szCs w:val="24"/>
        </w:rPr>
        <w:lastRenderedPageBreak/>
        <w:t>Table 4.2. Typical Organizational Chart</w:t>
      </w:r>
      <w:bookmarkEnd w:id="65"/>
      <w:r>
        <w:rPr>
          <w:rStyle w:val="CharChar"/>
          <w:rFonts w:cs="Times New Roman"/>
          <w:szCs w:val="24"/>
        </w:rPr>
        <w:t>:</w:t>
      </w:r>
      <w:r>
        <w:t xml:space="preserve"> Lines between boxes indicate who communicates directly with whom.</w:t>
      </w:r>
    </w:p>
    <w:p w:rsidR="0010039A" w:rsidRDefault="0010039A">
      <w:pPr>
        <w:pStyle w:val="Footer"/>
        <w:tabs>
          <w:tab w:val="clear" w:pos="4320"/>
          <w:tab w:val="left" w:pos="1080"/>
          <w:tab w:val="right" w:leader="dot" w:pos="8640"/>
        </w:tabs>
      </w:pPr>
    </w:p>
    <w:p w:rsidR="0010039A" w:rsidRDefault="0010039A">
      <w:pPr>
        <w:tabs>
          <w:tab w:val="left" w:pos="1080"/>
          <w:tab w:val="right" w:leader="dot" w:pos="8640"/>
        </w:tabs>
      </w:pPr>
    </w:p>
    <w:p w:rsidR="0010039A" w:rsidRDefault="00C768CA">
      <w:pPr>
        <w:tabs>
          <w:tab w:val="left" w:pos="1080"/>
          <w:tab w:val="right" w:leader="dot" w:pos="8640"/>
        </w:tabs>
      </w:pPr>
      <w:r>
        <w:rPr>
          <w:noProof/>
          <w:sz w:val="20"/>
        </w:rPr>
        <mc:AlternateContent>
          <mc:Choice Requires="wps">
            <w:drawing>
              <wp:anchor distT="0" distB="0" distL="114300" distR="114300" simplePos="0" relativeHeight="251655168" behindDoc="0" locked="0" layoutInCell="1" allowOverlap="1">
                <wp:simplePos x="0" y="0"/>
                <wp:positionH relativeFrom="column">
                  <wp:posOffset>571500</wp:posOffset>
                </wp:positionH>
                <wp:positionV relativeFrom="paragraph">
                  <wp:posOffset>114300</wp:posOffset>
                </wp:positionV>
                <wp:extent cx="1143000" cy="342900"/>
                <wp:effectExtent l="9525" t="9525" r="9525" b="9525"/>
                <wp:wrapNone/>
                <wp:docPr id="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7B131A" w:rsidRDefault="007B131A">
                            <w:pPr>
                              <w:jc w:val="center"/>
                            </w:pPr>
                            <w:r>
                              <w:t>MassDEP</w:t>
                            </w:r>
                          </w:p>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5pt;margin-top:9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">
                <v:textbox>
                  <w:txbxContent>
                    <w:p w:rsidR="007B131A" w:rsidRDefault="007B131A">
                      <w:pPr>
                        <w:jc w:val="center"/>
                      </w:pPr>
                      <w:r>
                        <w:t>MassDEP</w:t>
                      </w:r>
                    </w:p>
                    <w:p w:rsidR="007B131A" w:rsidRDefault="007B131A"/>
                  </w:txbxContent>
                </v:textbox>
              </v:rect>
            </w:pict>
          </mc:Fallback>
        </mc:AlternateContent>
      </w:r>
      <w:r>
        <w:rPr>
          <w:b/>
          <w:noProof/>
          <w:sz w:val="20"/>
          <w:u w:val="single"/>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38100</wp:posOffset>
                </wp:positionV>
                <wp:extent cx="1143000" cy="533400"/>
                <wp:effectExtent l="9525" t="9525" r="9525" b="9525"/>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rect">
                          <a:avLst/>
                        </a:prstGeom>
                        <a:solidFill>
                          <a:srgbClr val="FFFFFF"/>
                        </a:solidFill>
                        <a:ln w="9525">
                          <a:solidFill>
                            <a:srgbClr val="000000"/>
                          </a:solidFill>
                          <a:miter lim="800000"/>
                          <a:headEnd/>
                          <a:tailEnd/>
                        </a:ln>
                      </wps:spPr>
                      <wps:txbx>
                        <w:txbxContent>
                          <w:p w:rsidR="007B131A" w:rsidRDefault="007B131A">
                            <w:pPr>
                              <w:jc w:val="center"/>
                            </w:pPr>
                            <w:r>
                              <w:t>Other agency (as applicable)</w:t>
                            </w:r>
                          </w:p>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margin-left:351pt;margin-top:3pt;width:90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">
                <v:textbox>
                  <w:txbxContent>
                    <w:p w:rsidR="007B131A" w:rsidRDefault="007B131A">
                      <w:pPr>
                        <w:jc w:val="center"/>
                      </w:pPr>
                      <w:r>
                        <w:t>Other agency (as applicable)</w:t>
                      </w:r>
                    </w:p>
                    <w:p w:rsidR="007B131A" w:rsidRDefault="007B131A"/>
                  </w:txbxContent>
                </v:textbox>
              </v:rect>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2308860</wp:posOffset>
                </wp:positionH>
                <wp:positionV relativeFrom="paragraph">
                  <wp:posOffset>51435</wp:posOffset>
                </wp:positionV>
                <wp:extent cx="1463040" cy="548640"/>
                <wp:effectExtent l="13335" t="13335" r="9525" b="952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w="9525">
                          <a:solidFill>
                            <a:srgbClr val="000000"/>
                          </a:solidFill>
                          <a:miter lim="800000"/>
                          <a:headEnd/>
                          <a:tailEnd/>
                        </a:ln>
                      </wps:spPr>
                      <wps:txbx>
                        <w:txbxContent>
                          <w:p w:rsidR="007B131A" w:rsidRDefault="007B131A">
                            <w:pPr>
                              <w:jc w:val="center"/>
                            </w:pPr>
                            <w:r>
                              <w:t xml:space="preserve">Organization / </w:t>
                            </w:r>
                          </w:p>
                          <w:p w:rsidR="007B131A" w:rsidRDefault="007B131A">
                            <w:pPr>
                              <w:jc w:val="center"/>
                            </w:pPr>
                            <w:r>
                              <w:t>Project manager</w:t>
                            </w:r>
                          </w:p>
                          <w:p w:rsidR="007B131A" w:rsidRDefault="007B13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81.8pt;margin-top:4.05pt;width:115.2pt;height:43.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KwIAAFg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" o:allowincell="f">
                <v:textbox>
                  <w:txbxContent>
                    <w:p w:rsidR="007B131A" w:rsidRDefault="007B131A">
                      <w:pPr>
                        <w:jc w:val="center"/>
                      </w:pPr>
                      <w:r>
                        <w:t xml:space="preserve">Organization / </w:t>
                      </w:r>
                    </w:p>
                    <w:p w:rsidR="007B131A" w:rsidRDefault="007B131A">
                      <w:pPr>
                        <w:jc w:val="center"/>
                      </w:pPr>
                      <w:r>
                        <w:t>Project manager</w:t>
                      </w:r>
                    </w:p>
                    <w:p w:rsidR="007B131A" w:rsidRDefault="007B131A">
                      <w:pPr>
                        <w:jc w:val="center"/>
                      </w:pPr>
                    </w:p>
                  </w:txbxContent>
                </v:textbox>
              </v:shape>
            </w:pict>
          </mc:Fallback>
        </mc:AlternateContent>
      </w:r>
    </w:p>
    <w:p w:rsidR="0010039A" w:rsidRDefault="00C768CA">
      <w:pPr>
        <w:tabs>
          <w:tab w:val="left" w:pos="1080"/>
          <w:tab w:val="right" w:leader="dot" w:pos="8640"/>
        </w:tabs>
      </w:pPr>
      <w:r>
        <w:rPr>
          <w:noProof/>
        </w:rPr>
        <mc:AlternateContent>
          <mc:Choice Requires="wps">
            <w:drawing>
              <wp:anchor distT="0" distB="0" distL="114300" distR="114300" simplePos="0" relativeHeight="251648000" behindDoc="0" locked="0" layoutInCell="1" allowOverlap="1">
                <wp:simplePos x="0" y="0"/>
                <wp:positionH relativeFrom="column">
                  <wp:posOffset>3771900</wp:posOffset>
                </wp:positionH>
                <wp:positionV relativeFrom="paragraph">
                  <wp:posOffset>91440</wp:posOffset>
                </wp:positionV>
                <wp:extent cx="914400" cy="0"/>
                <wp:effectExtent l="9525" t="5715" r="9525" b="13335"/>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36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">
                <v:stroke dashstyle="1 1"/>
              </v:lin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1714500</wp:posOffset>
                </wp:positionH>
                <wp:positionV relativeFrom="paragraph">
                  <wp:posOffset>91440</wp:posOffset>
                </wp:positionV>
                <wp:extent cx="571500" cy="0"/>
                <wp:effectExtent l="9525" t="5715" r="9525" b="13335"/>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2pt" to="18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">
                <v:stroke dashstyle="1 1"/>
              </v:line>
            </w:pict>
          </mc:Fallback>
        </mc:AlternateContent>
      </w:r>
    </w:p>
    <w:p w:rsidR="0010039A" w:rsidRDefault="0010039A">
      <w:pPr>
        <w:tabs>
          <w:tab w:val="left" w:pos="1080"/>
          <w:tab w:val="right" w:leader="dot" w:pos="8640"/>
        </w:tabs>
      </w:pPr>
    </w:p>
    <w:p w:rsidR="0010039A" w:rsidRDefault="00C768CA">
      <w:pPr>
        <w:tabs>
          <w:tab w:val="left" w:pos="1080"/>
          <w:tab w:val="right" w:leader="dot" w:pos="8640"/>
        </w:tabs>
      </w:pPr>
      <w:r>
        <w:rPr>
          <w:noProof/>
        </w:rPr>
        <mc:AlternateContent>
          <mc:Choice Requires="wps">
            <w:drawing>
              <wp:anchor distT="0" distB="0" distL="114300" distR="114300" simplePos="0" relativeHeight="251653120" behindDoc="1" locked="0" layoutInCell="1" allowOverlap="1">
                <wp:simplePos x="0" y="0"/>
                <wp:positionH relativeFrom="column">
                  <wp:posOffset>2971800</wp:posOffset>
                </wp:positionH>
                <wp:positionV relativeFrom="paragraph">
                  <wp:posOffset>83820</wp:posOffset>
                </wp:positionV>
                <wp:extent cx="0" cy="1097280"/>
                <wp:effectExtent l="9525" t="7620" r="9525" b="952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6pt" to="23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ek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"/>
            </w:pict>
          </mc:Fallback>
        </mc:AlternateContent>
      </w:r>
    </w:p>
    <w:p w:rsidR="0010039A" w:rsidRDefault="00C768CA">
      <w:pPr>
        <w:ind w:left="360"/>
        <w:rPr>
          <w:b/>
          <w:u w:val="single"/>
        </w:rPr>
      </w:pPr>
      <w:r>
        <w:rPr>
          <w:noProof/>
        </w:rPr>
        <mc:AlternateContent>
          <mc:Choice Requires="wps">
            <w:drawing>
              <wp:anchor distT="0" distB="0" distL="114300" distR="114300" simplePos="0" relativeHeight="251642880" behindDoc="0" locked="0" layoutInCell="1" allowOverlap="1">
                <wp:simplePos x="0" y="0"/>
                <wp:positionH relativeFrom="column">
                  <wp:posOffset>4686300</wp:posOffset>
                </wp:positionH>
                <wp:positionV relativeFrom="paragraph">
                  <wp:posOffset>137160</wp:posOffset>
                </wp:positionV>
                <wp:extent cx="914400" cy="457200"/>
                <wp:effectExtent l="9525" t="13335" r="9525" b="571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7B131A" w:rsidRDefault="007B131A">
                            <w:pPr>
                              <w:jc w:val="center"/>
                            </w:pPr>
                            <w:r>
                              <w:t>TAC - as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369pt;margin-top:10.8pt;width:1in;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">
                <v:textbox>
                  <w:txbxContent>
                    <w:p w:rsidR="007B131A" w:rsidRDefault="007B131A">
                      <w:pPr>
                        <w:jc w:val="center"/>
                      </w:pPr>
                      <w:r>
                        <w:t>TAC - as applicable</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571500</wp:posOffset>
                </wp:positionH>
                <wp:positionV relativeFrom="paragraph">
                  <wp:posOffset>137160</wp:posOffset>
                </wp:positionV>
                <wp:extent cx="1028700" cy="457200"/>
                <wp:effectExtent l="9525" t="13335" r="9525" b="5715"/>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7B131A" w:rsidRDefault="007B131A">
                            <w:pPr>
                              <w:jc w:val="center"/>
                            </w:pPr>
                            <w:r>
                              <w:t>Project</w:t>
                            </w:r>
                          </w:p>
                          <w:p w:rsidR="007B131A" w:rsidRDefault="007B131A">
                            <w:pPr>
                              <w:jc w:val="center"/>
                            </w:pPr>
                            <w:r>
                              <w:t>QA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45pt;margin-top:10.8pt;width:81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">
                <v:textbox>
                  <w:txbxContent>
                    <w:p w:rsidR="007B131A" w:rsidRDefault="007B131A">
                      <w:pPr>
                        <w:jc w:val="center"/>
                      </w:pPr>
                      <w:r>
                        <w:t>Project</w:t>
                      </w:r>
                    </w:p>
                    <w:p w:rsidR="007B131A" w:rsidRDefault="007B131A">
                      <w:pPr>
                        <w:jc w:val="center"/>
                      </w:pPr>
                      <w:r>
                        <w:t>QA Officer</w:t>
                      </w:r>
                    </w:p>
                  </w:txbxContent>
                </v:textbox>
              </v:rect>
            </w:pict>
          </mc:Fallback>
        </mc:AlternateContent>
      </w:r>
      <w:r w:rsidR="0010039A">
        <w:rPr>
          <w:b/>
          <w:u w:val="single"/>
        </w:rPr>
        <w:t xml:space="preserve">                                                                                                                                                                                                                                                                                                                                                                                                                   </w:t>
      </w:r>
    </w:p>
    <w:p w:rsidR="0010039A" w:rsidRDefault="00C768CA">
      <w:pPr>
        <w:ind w:left="360"/>
        <w:rPr>
          <w:b/>
          <w:u w:val="single"/>
        </w:rPr>
      </w:pPr>
      <w:r>
        <w:rPr>
          <w:noProof/>
        </w:rPr>
        <mc:AlternateContent>
          <mc:Choice Requires="wps">
            <w:drawing>
              <wp:anchor distT="0" distB="0" distL="114300" distR="114300" simplePos="0" relativeHeight="251649024" behindDoc="1" locked="0" layoutInCell="1" allowOverlap="1">
                <wp:simplePos x="0" y="0"/>
                <wp:positionH relativeFrom="column">
                  <wp:posOffset>1600200</wp:posOffset>
                </wp:positionH>
                <wp:positionV relativeFrom="paragraph">
                  <wp:posOffset>76200</wp:posOffset>
                </wp:positionV>
                <wp:extent cx="3086100" cy="0"/>
                <wp:effectExtent l="9525" t="9525" r="9525" b="952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pt" to="36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U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"/>
            </w:pict>
          </mc:Fallback>
        </mc:AlternateContent>
      </w:r>
    </w:p>
    <w:p w:rsidR="0010039A" w:rsidRDefault="0010039A">
      <w:pPr>
        <w:ind w:left="360"/>
        <w:rPr>
          <w:b/>
          <w:u w:val="single"/>
        </w:rPr>
      </w:pPr>
    </w:p>
    <w:p w:rsidR="0010039A" w:rsidRDefault="0010039A">
      <w:pPr>
        <w:ind w:left="360"/>
        <w:rPr>
          <w:b/>
          <w:u w:val="single"/>
        </w:rPr>
      </w:pPr>
    </w:p>
    <w:p w:rsidR="0010039A" w:rsidRDefault="0010039A">
      <w:pPr>
        <w:ind w:left="360"/>
        <w:rPr>
          <w:b/>
          <w:u w:val="single"/>
        </w:rPr>
      </w:pPr>
    </w:p>
    <w:p w:rsidR="0010039A" w:rsidRDefault="00C768CA">
      <w:pPr>
        <w:ind w:left="360"/>
        <w:rPr>
          <w:b/>
          <w:u w:val="single"/>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67945</wp:posOffset>
                </wp:positionV>
                <wp:extent cx="1257300" cy="342900"/>
                <wp:effectExtent l="9525" t="10795" r="9525" b="825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7B131A" w:rsidRDefault="007B131A">
                            <w:pPr>
                              <w:jc w:val="center"/>
                            </w:pPr>
                            <w:r>
                              <w:t>Contract Lab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1" style="position:absolute;left:0;text-align:left;margin-left:18pt;margin-top:5.35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">
                <v:textbox>
                  <w:txbxContent>
                    <w:p w:rsidR="007B131A" w:rsidRDefault="007B131A">
                      <w:pPr>
                        <w:jc w:val="center"/>
                      </w:pPr>
                      <w:r>
                        <w:t>Contract Lab</w:t>
                      </w:r>
                    </w:p>
                  </w:txbxContent>
                </v:textbox>
              </v:rect>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2286000</wp:posOffset>
                </wp:positionH>
                <wp:positionV relativeFrom="paragraph">
                  <wp:posOffset>60960</wp:posOffset>
                </wp:positionV>
                <wp:extent cx="1377315" cy="640080"/>
                <wp:effectExtent l="9525" t="13335" r="13335" b="1333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640080"/>
                        </a:xfrm>
                        <a:prstGeom prst="rect">
                          <a:avLst/>
                        </a:prstGeom>
                        <a:solidFill>
                          <a:srgbClr val="FFFFFF"/>
                        </a:solidFill>
                        <a:ln w="9525">
                          <a:solidFill>
                            <a:srgbClr val="000000"/>
                          </a:solidFill>
                          <a:miter lim="800000"/>
                          <a:headEnd/>
                          <a:tailEnd/>
                        </a:ln>
                      </wps:spPr>
                      <wps:txbx>
                        <w:txbxContent>
                          <w:p w:rsidR="007B131A" w:rsidRDefault="007B131A">
                            <w:pPr>
                              <w:jc w:val="center"/>
                            </w:pPr>
                            <w:r>
                              <w:t>Monitoring Program Coordinator</w:t>
                            </w:r>
                          </w:p>
                          <w:p w:rsidR="007B131A" w:rsidRDefault="007B13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180pt;margin-top:4.8pt;width:108.45pt;height:50.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pFLgIAAFg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">
                <v:textbox>
                  <w:txbxContent>
                    <w:p w:rsidR="007B131A" w:rsidRDefault="007B131A">
                      <w:pPr>
                        <w:jc w:val="center"/>
                      </w:pPr>
                      <w:r>
                        <w:t>Monitoring Program Coordinator</w:t>
                      </w:r>
                    </w:p>
                    <w:p w:rsidR="007B131A" w:rsidRDefault="007B131A">
                      <w:pPr>
                        <w:jc w:val="center"/>
                      </w:pPr>
                    </w:p>
                  </w:txbxContent>
                </v:textbox>
              </v:shape>
            </w:pict>
          </mc:Fallback>
        </mc:AlternateContent>
      </w:r>
    </w:p>
    <w:p w:rsidR="0010039A" w:rsidRDefault="00C768CA">
      <w:pPr>
        <w:ind w:left="360"/>
        <w:rPr>
          <w:b/>
          <w:u w:val="single"/>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0</wp:posOffset>
                </wp:positionV>
                <wp:extent cx="1371600" cy="464185"/>
                <wp:effectExtent l="9525" t="9525" r="9525" b="12065"/>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64185"/>
                        </a:xfrm>
                        <a:prstGeom prst="rect">
                          <a:avLst/>
                        </a:prstGeom>
                        <a:solidFill>
                          <a:srgbClr val="FFFFFF"/>
                        </a:solidFill>
                        <a:ln w="9525">
                          <a:solidFill>
                            <a:srgbClr val="000000"/>
                          </a:solidFill>
                          <a:miter lim="800000"/>
                          <a:headEnd/>
                          <a:tailEnd/>
                        </a:ln>
                      </wps:spPr>
                      <wps:txbx>
                        <w:txbxContent>
                          <w:p w:rsidR="007B131A" w:rsidRDefault="007B131A">
                            <w:r>
                              <w:t>Data Management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left:0;text-align:left;margin-left:351pt;margin-top:0;width:108pt;height:3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J6KwIAAFAEAAAOAAAAZHJzL2Uyb0RvYy54bWysVNuO0zAQfUfiHyy/0ySl7Xa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">
                <v:textbox>
                  <w:txbxContent>
                    <w:p w:rsidR="007B131A" w:rsidRDefault="007B131A">
                      <w:r>
                        <w:t>Data Management Coordinator</w:t>
                      </w:r>
                    </w:p>
                  </w:txbxContent>
                </v:textbox>
              </v:rect>
            </w:pict>
          </mc:Fallback>
        </mc:AlternateContent>
      </w:r>
      <w:r>
        <w:rPr>
          <w:noProof/>
          <w:sz w:val="20"/>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121285</wp:posOffset>
                </wp:positionV>
                <wp:extent cx="800100" cy="0"/>
                <wp:effectExtent l="9525" t="6985" r="9525" b="12065"/>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55pt" to="180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"/>
            </w:pict>
          </mc:Fallback>
        </mc:AlternateContent>
      </w:r>
    </w:p>
    <w:p w:rsidR="0010039A" w:rsidRDefault="00C768CA">
      <w:pPr>
        <w:ind w:left="360"/>
        <w:rPr>
          <w:b/>
          <w:u w:val="single"/>
        </w:rPr>
      </w:pPr>
      <w:r>
        <w:rPr>
          <w:b/>
          <w:noProof/>
          <w:sz w:val="20"/>
          <w:u w:val="single"/>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60325</wp:posOffset>
                </wp:positionV>
                <wp:extent cx="800100" cy="685800"/>
                <wp:effectExtent l="9525" t="12700" r="9525" b="635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75pt" to="126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"/>
            </w:pict>
          </mc:Fallback>
        </mc:AlternateContent>
      </w:r>
      <w:r>
        <w:rPr>
          <w:b/>
          <w:noProof/>
          <w:sz w:val="20"/>
          <w:u w:val="single"/>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53340</wp:posOffset>
                </wp:positionV>
                <wp:extent cx="800100" cy="0"/>
                <wp:effectExtent l="9525" t="5715" r="952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2pt" to="35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cl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"/>
            </w:pict>
          </mc:Fallback>
        </mc:AlternateContent>
      </w:r>
    </w:p>
    <w:p w:rsidR="0010039A" w:rsidRDefault="00C768CA">
      <w:pPr>
        <w:ind w:left="360"/>
        <w:rPr>
          <w:b/>
          <w:u w:val="single"/>
        </w:rPr>
      </w:pPr>
      <w:r>
        <w:rPr>
          <w:b/>
          <w:noProof/>
          <w:sz w:val="20"/>
          <w:u w:val="single"/>
        </w:rPr>
        <mc:AlternateContent>
          <mc:Choice Requires="wps">
            <w:drawing>
              <wp:anchor distT="0" distB="0" distL="114300" distR="114300" simplePos="0" relativeHeight="251654144" behindDoc="1" locked="0" layoutInCell="1" allowOverlap="1">
                <wp:simplePos x="0" y="0"/>
                <wp:positionH relativeFrom="column">
                  <wp:posOffset>1714500</wp:posOffset>
                </wp:positionH>
                <wp:positionV relativeFrom="paragraph">
                  <wp:posOffset>106680</wp:posOffset>
                </wp:positionV>
                <wp:extent cx="914400" cy="571500"/>
                <wp:effectExtent l="9525" t="11430" r="9525" b="762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4pt" to="207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"/>
            </w:pict>
          </mc:Fallback>
        </mc:AlternateContent>
      </w:r>
      <w:r>
        <w:rPr>
          <w:noProof/>
        </w:rPr>
        <mc:AlternateContent>
          <mc:Choice Requires="wps">
            <w:drawing>
              <wp:anchor distT="0" distB="0" distL="114300" distR="114300" simplePos="0" relativeHeight="251651072" behindDoc="1" locked="0" layoutInCell="1" allowOverlap="1">
                <wp:simplePos x="0" y="0"/>
                <wp:positionH relativeFrom="column">
                  <wp:posOffset>3314700</wp:posOffset>
                </wp:positionH>
                <wp:positionV relativeFrom="paragraph">
                  <wp:posOffset>106680</wp:posOffset>
                </wp:positionV>
                <wp:extent cx="662940" cy="480060"/>
                <wp:effectExtent l="9525" t="11430" r="13335" b="1333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480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4pt" to="313.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"/>
            </w:pict>
          </mc:Fallback>
        </mc:AlternateContent>
      </w:r>
    </w:p>
    <w:p w:rsidR="0010039A" w:rsidRDefault="0010039A">
      <w:pPr>
        <w:ind w:left="360"/>
        <w:rPr>
          <w:b/>
          <w:u w:val="single"/>
        </w:rPr>
      </w:pPr>
    </w:p>
    <w:p w:rsidR="0010039A" w:rsidRDefault="0010039A">
      <w:pPr>
        <w:ind w:left="360"/>
        <w:rPr>
          <w:b/>
          <w:u w:val="single"/>
        </w:rPr>
      </w:pPr>
    </w:p>
    <w:p w:rsidR="0010039A" w:rsidRDefault="00C768CA">
      <w:pPr>
        <w:ind w:left="360"/>
        <w:rPr>
          <w:b/>
          <w:u w:val="single"/>
        </w:rPr>
      </w:pPr>
      <w:r>
        <w:rPr>
          <w:noProof/>
        </w:rPr>
        <mc:AlternateContent>
          <mc:Choice Requires="wps">
            <w:drawing>
              <wp:anchor distT="0" distB="0" distL="114300" distR="114300" simplePos="0" relativeHeight="251644928" behindDoc="0" locked="0" layoutInCell="1" allowOverlap="1">
                <wp:simplePos x="0" y="0"/>
                <wp:positionH relativeFrom="column">
                  <wp:posOffset>1028700</wp:posOffset>
                </wp:positionH>
                <wp:positionV relativeFrom="paragraph">
                  <wp:posOffset>38100</wp:posOffset>
                </wp:positionV>
                <wp:extent cx="1257300" cy="342900"/>
                <wp:effectExtent l="9525" t="9525" r="9525"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7B131A" w:rsidRDefault="007B131A">
                            <w:pPr>
                              <w:jc w:val="center"/>
                            </w:pPr>
                            <w:r>
                              <w:t>Lab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left:0;text-align:left;margin-left:81pt;margin-top:3pt;width:99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raKwIAAFg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">
                <v:textbox>
                  <w:txbxContent>
                    <w:p w:rsidR="007B131A" w:rsidRDefault="007B131A">
                      <w:pPr>
                        <w:jc w:val="center"/>
                      </w:pPr>
                      <w:r>
                        <w:t>Lab Coordinator</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3771900</wp:posOffset>
                </wp:positionH>
                <wp:positionV relativeFrom="paragraph">
                  <wp:posOffset>38100</wp:posOffset>
                </wp:positionV>
                <wp:extent cx="1257300" cy="457200"/>
                <wp:effectExtent l="9525" t="9525" r="9525" b="952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7B131A" w:rsidRDefault="007B131A">
                            <w:pPr>
                              <w:jc w:val="center"/>
                            </w:pPr>
                            <w:r>
                              <w:t>Field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left:0;text-align:left;margin-left:297pt;margin-top:3pt;width:99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">
                <v:textbox>
                  <w:txbxContent>
                    <w:p w:rsidR="007B131A" w:rsidRDefault="007B131A">
                      <w:pPr>
                        <w:jc w:val="center"/>
                      </w:pPr>
                      <w:r>
                        <w:t>Field Coordinator</w:t>
                      </w:r>
                    </w:p>
                  </w:txbxContent>
                </v:textbox>
              </v:shape>
            </w:pict>
          </mc:Fallback>
        </mc:AlternateContent>
      </w:r>
    </w:p>
    <w:p w:rsidR="0010039A" w:rsidRDefault="0010039A">
      <w:pPr>
        <w:ind w:left="360"/>
        <w:rPr>
          <w:b/>
          <w:u w:val="single"/>
        </w:rPr>
      </w:pPr>
    </w:p>
    <w:p w:rsidR="0010039A" w:rsidRDefault="00C768CA">
      <w:pPr>
        <w:ind w:left="360"/>
        <w:rPr>
          <w:b/>
          <w:u w:val="single"/>
        </w:rPr>
      </w:pPr>
      <w:r>
        <w:rPr>
          <w:noProof/>
          <w:sz w:val="20"/>
        </w:rPr>
        <mc:AlternateContent>
          <mc:Choice Requires="wps">
            <w:drawing>
              <wp:anchor distT="0" distB="0" distL="114300" distR="114300" simplePos="0" relativeHeight="251662336" behindDoc="1" locked="0" layoutInCell="1" allowOverlap="1">
                <wp:simplePos x="0" y="0"/>
                <wp:positionH relativeFrom="column">
                  <wp:posOffset>1600200</wp:posOffset>
                </wp:positionH>
                <wp:positionV relativeFrom="paragraph">
                  <wp:posOffset>31115</wp:posOffset>
                </wp:positionV>
                <wp:extent cx="0" cy="800100"/>
                <wp:effectExtent l="9525" t="12065" r="9525" b="6985"/>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45pt" to="126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"/>
            </w:pict>
          </mc:Fallback>
        </mc:AlternateContent>
      </w:r>
      <w:r>
        <w:rPr>
          <w:noProof/>
        </w:rPr>
        <mc:AlternateContent>
          <mc:Choice Requires="wps">
            <w:drawing>
              <wp:anchor distT="0" distB="0" distL="114300" distR="114300" simplePos="0" relativeHeight="251650048" behindDoc="1" locked="0" layoutInCell="1" allowOverlap="1">
                <wp:simplePos x="0" y="0"/>
                <wp:positionH relativeFrom="column">
                  <wp:posOffset>4343400</wp:posOffset>
                </wp:positionH>
                <wp:positionV relativeFrom="paragraph">
                  <wp:posOffset>145415</wp:posOffset>
                </wp:positionV>
                <wp:extent cx="0" cy="685800"/>
                <wp:effectExtent l="9525" t="12065" r="9525" b="698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45pt" to="342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YgEg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"/>
            </w:pict>
          </mc:Fallback>
        </mc:AlternateContent>
      </w:r>
    </w:p>
    <w:p w:rsidR="0010039A" w:rsidRDefault="0010039A">
      <w:pPr>
        <w:ind w:left="360"/>
        <w:rPr>
          <w:b/>
          <w:u w:val="single"/>
        </w:rPr>
      </w:pPr>
    </w:p>
    <w:p w:rsidR="0010039A" w:rsidRDefault="0010039A">
      <w:pPr>
        <w:ind w:left="360"/>
        <w:rPr>
          <w:b/>
          <w:u w:val="single"/>
        </w:rPr>
      </w:pPr>
    </w:p>
    <w:p w:rsidR="0010039A" w:rsidRDefault="0010039A">
      <w:pPr>
        <w:ind w:left="360"/>
        <w:rPr>
          <w:b/>
          <w:u w:val="single"/>
        </w:rPr>
      </w:pPr>
    </w:p>
    <w:p w:rsidR="0010039A" w:rsidRDefault="00C768CA">
      <w:pPr>
        <w:ind w:left="360"/>
        <w:rPr>
          <w:b/>
          <w:u w:val="single"/>
        </w:rPr>
      </w:pPr>
      <w:r>
        <w:rPr>
          <w:b/>
          <w:noProof/>
          <w:sz w:val="20"/>
          <w:u w:val="single"/>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90170</wp:posOffset>
                </wp:positionV>
                <wp:extent cx="1143000" cy="504190"/>
                <wp:effectExtent l="9525" t="13970" r="9525" b="5715"/>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04190"/>
                        </a:xfrm>
                        <a:prstGeom prst="rect">
                          <a:avLst/>
                        </a:prstGeom>
                        <a:solidFill>
                          <a:srgbClr val="FFFFFF"/>
                        </a:solidFill>
                        <a:ln w="9525">
                          <a:solidFill>
                            <a:srgbClr val="000000"/>
                          </a:solidFill>
                          <a:miter lim="800000"/>
                          <a:headEnd/>
                          <a:tailEnd/>
                        </a:ln>
                      </wps:spPr>
                      <wps:txbx>
                        <w:txbxContent>
                          <w:p w:rsidR="007B131A" w:rsidRDefault="007B131A">
                            <w:r>
                              <w:t>Lab Volunteers</w:t>
                            </w:r>
                          </w:p>
                          <w:p w:rsidR="007B131A" w:rsidRDefault="007B131A">
                            <w:r>
                              <w:t>(as applicable)</w:t>
                            </w:r>
                          </w:p>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left:0;text-align:left;margin-left:81pt;margin-top:7.1pt;width:90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">
                <v:textbox>
                  <w:txbxContent>
                    <w:p w:rsidR="007B131A" w:rsidRDefault="007B131A">
                      <w:r>
                        <w:t>Lab Volunteers</w:t>
                      </w:r>
                    </w:p>
                    <w:p w:rsidR="007B131A" w:rsidRDefault="007B131A">
                      <w:r>
                        <w:t>(as applicable)</w:t>
                      </w:r>
                    </w:p>
                    <w:p w:rsidR="007B131A" w:rsidRDefault="007B131A"/>
                  </w:txbxContent>
                </v:textbox>
              </v:rect>
            </w:pict>
          </mc:Fallback>
        </mc:AlternateContent>
      </w:r>
      <w:r>
        <w:rPr>
          <w:b/>
          <w:noProof/>
          <w:sz w:val="20"/>
          <w:u w:val="single"/>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130175</wp:posOffset>
                </wp:positionV>
                <wp:extent cx="1257300" cy="342900"/>
                <wp:effectExtent l="9525" t="6350" r="9525" b="1270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7B131A" w:rsidRDefault="007B131A">
                            <w:r>
                              <w:t>Field Volunteers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7" style="position:absolute;left:0;text-align:left;margin-left:315pt;margin-top:10.25pt;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">
                <v:textbox>
                  <w:txbxContent>
                    <w:p w:rsidR="007B131A" w:rsidRDefault="007B131A">
                      <w:r>
                        <w:t>Field Volunteers</w:t>
                      </w:r>
                    </w:p>
                  </w:txbxContent>
                </v:textbox>
              </v:rect>
            </w:pict>
          </mc:Fallback>
        </mc:AlternateContent>
      </w:r>
    </w:p>
    <w:p w:rsidR="0010039A" w:rsidRDefault="0010039A">
      <w:pPr>
        <w:rPr>
          <w:b/>
          <w:bCs/>
          <w:sz w:val="28"/>
        </w:rPr>
      </w:pPr>
      <w:r>
        <w:rPr>
          <w:b/>
          <w:u w:val="single"/>
        </w:rPr>
        <w:br w:type="page"/>
      </w:r>
      <w:bookmarkStart w:id="66" w:name="_Toc124315287"/>
      <w:bookmarkStart w:id="67" w:name="_Toc124316573"/>
      <w:bookmarkStart w:id="68" w:name="_Toc124316970"/>
      <w:bookmarkStart w:id="69" w:name="_Toc142214048"/>
      <w:bookmarkStart w:id="70" w:name="_Toc142214472"/>
      <w:bookmarkStart w:id="71" w:name="_Toc142280086"/>
      <w:bookmarkStart w:id="72" w:name="_Toc145318322"/>
      <w:r>
        <w:rPr>
          <w:b/>
          <w:bCs/>
          <w:sz w:val="28"/>
        </w:rPr>
        <w:lastRenderedPageBreak/>
        <w:t>5. Problem Definition/Background</w:t>
      </w:r>
      <w:bookmarkEnd w:id="66"/>
      <w:bookmarkEnd w:id="67"/>
      <w:bookmarkEnd w:id="68"/>
      <w:bookmarkEnd w:id="69"/>
      <w:bookmarkEnd w:id="70"/>
      <w:bookmarkEnd w:id="71"/>
      <w:bookmarkEnd w:id="72"/>
    </w:p>
    <w:p w:rsidR="0010039A" w:rsidRPr="00BA7657" w:rsidRDefault="0010039A">
      <w:pPr>
        <w:rPr>
          <w:rFonts w:ascii="Andale Mono" w:hAnsi="Andale Mono"/>
          <w:bCs/>
          <w:color w:val="0000FF"/>
        </w:rPr>
      </w:pPr>
      <w:r w:rsidRPr="00BA7657">
        <w:rPr>
          <w:bCs/>
          <w:color w:val="0000FF"/>
        </w:rPr>
        <w:t>□ General QAPP Requirement #5: The General QAPP Adoption Form must document sufficient background knowledge, the need for the proposed work, and defined objectives.</w:t>
      </w:r>
    </w:p>
    <w:p w:rsidR="0010039A" w:rsidRDefault="0010039A"/>
    <w:p w:rsidR="0010039A" w:rsidRDefault="0010039A">
      <w:pPr>
        <w:rPr>
          <w:bCs/>
        </w:rPr>
      </w:pPr>
      <w:r>
        <w:rPr>
          <w:bCs/>
        </w:rPr>
        <w:t>The Executive Office of Energy &amp; Environmental Affairs (</w:t>
      </w:r>
      <w:r w:rsidR="00640028">
        <w:rPr>
          <w:bCs/>
        </w:rPr>
        <w:t>EEA</w:t>
      </w:r>
      <w:r>
        <w:rPr>
          <w:bCs/>
        </w:rPr>
        <w:t xml:space="preserve">) supports organizations that monitor watershed resources, coordinates such efforts with state priority projects, and gathers valuable information to support the protection and restoration of important aquatic habitats and natural resources.  </w:t>
      </w:r>
    </w:p>
    <w:p w:rsidR="0010039A" w:rsidRDefault="0010039A">
      <w:pPr>
        <w:rPr>
          <w:bCs/>
        </w:rPr>
      </w:pPr>
    </w:p>
    <w:p w:rsidR="0010039A" w:rsidRDefault="0010039A">
      <w:r>
        <w:t xml:space="preserve">Historically, </w:t>
      </w:r>
      <w:smartTag w:uri="urn:schemas-microsoft-com:office:smarttags" w:element="place">
        <w:smartTag w:uri="urn:schemas-microsoft-com:office:smarttags" w:element="State">
          <w:r>
            <w:t>Massachusetts</w:t>
          </w:r>
        </w:smartTag>
      </w:smartTag>
      <w:r>
        <w:t xml:space="preserve"> citizen groups active in wetlands</w:t>
      </w:r>
      <w:r>
        <w:rPr>
          <w:rFonts w:ascii="Garamond" w:hAnsi="Garamond"/>
          <w:b/>
          <w:sz w:val="22"/>
        </w:rPr>
        <w:t xml:space="preserve"> </w:t>
      </w:r>
      <w:r>
        <w:t xml:space="preserve">and water bodies have conducted monitoring programs including: ground and surface water quality monitoring, </w:t>
      </w:r>
      <w:r>
        <w:rPr>
          <w:b/>
          <w:bCs/>
          <w:i/>
          <w:iCs/>
        </w:rPr>
        <w:t>wetland</w:t>
      </w:r>
      <w:r>
        <w:t xml:space="preserve"> biological assessments, and monitoring for </w:t>
      </w:r>
      <w:r>
        <w:rPr>
          <w:b/>
          <w:i/>
          <w:iCs/>
        </w:rPr>
        <w:t>invasive species</w:t>
      </w:r>
      <w:r>
        <w:t xml:space="preserve"> to support the protection and restoration of critical natural resources.  </w:t>
      </w:r>
    </w:p>
    <w:p w:rsidR="0010039A" w:rsidRDefault="0010039A"/>
    <w:p w:rsidR="0010039A" w:rsidRDefault="0010039A">
      <w:pPr>
        <w:rPr>
          <w:bCs/>
        </w:rPr>
      </w:pPr>
      <w:bookmarkStart w:id="73" w:name="_Toc123619685"/>
      <w:bookmarkStart w:id="74" w:name="_Toc142279726"/>
      <w:r>
        <w:rPr>
          <w:bCs/>
        </w:rPr>
        <w:t>This General QAPP addresses monitoring activities related to the following four issues:</w:t>
      </w:r>
      <w:bookmarkEnd w:id="73"/>
      <w:bookmarkEnd w:id="74"/>
      <w:r>
        <w:rPr>
          <w:bCs/>
        </w:rPr>
        <w:t xml:space="preserve">  </w:t>
      </w:r>
    </w:p>
    <w:p w:rsidR="0010039A" w:rsidRDefault="0010039A"/>
    <w:p w:rsidR="0010039A" w:rsidRDefault="0010039A">
      <w:pPr>
        <w:autoSpaceDE w:val="0"/>
        <w:autoSpaceDN w:val="0"/>
        <w:adjustRightInd w:val="0"/>
      </w:pPr>
      <w:r>
        <w:rPr>
          <w:u w:val="single"/>
        </w:rPr>
        <w:t>1) Water Quality:</w:t>
      </w:r>
      <w:r>
        <w:t xml:space="preserve">  The Commonwealth’s watersheds suffer from a number of impairments to water quality, </w:t>
      </w:r>
      <w:r w:rsidRPr="0080396E">
        <w:t xml:space="preserve">with over 90% of the impaired waterbodies in </w:t>
      </w:r>
      <w:smartTag w:uri="urn:schemas-microsoft-com:office:smarttags" w:element="place">
        <w:smartTag w:uri="urn:schemas-microsoft-com:office:smarttags" w:element="State">
          <w:r w:rsidRPr="0080396E">
            <w:t>Massachusetts</w:t>
          </w:r>
        </w:smartTag>
      </w:smartTag>
      <w:r w:rsidRPr="0080396E">
        <w:t xml:space="preserve"> containing elevated levels of bacteria or nutrients.</w:t>
      </w:r>
      <w:r>
        <w:t xml:space="preserve">  Data collected from this effort are intended to assist MassDEP in evaluating waterbodies that have not yet been assessed, documenting water quality </w:t>
      </w:r>
      <w:r>
        <w:rPr>
          <w:b/>
          <w:i/>
          <w:iCs/>
        </w:rPr>
        <w:t>trends</w:t>
      </w:r>
      <w:r>
        <w:t xml:space="preserve"> necessary for the designation of strategies to remediate the impairment, and evaluating water quality in areas where these strategies are already being implemented.  </w:t>
      </w:r>
    </w:p>
    <w:p w:rsidR="0010039A" w:rsidRDefault="0010039A"/>
    <w:p w:rsidR="0010039A" w:rsidRDefault="0010039A">
      <w:pPr>
        <w:autoSpaceDE w:val="0"/>
        <w:autoSpaceDN w:val="0"/>
        <w:adjustRightInd w:val="0"/>
      </w:pPr>
      <w:r>
        <w:t>2</w:t>
      </w:r>
      <w:r>
        <w:rPr>
          <w:u w:val="single"/>
        </w:rPr>
        <w:t>) Biological &amp; Habitat Assessment</w:t>
      </w:r>
      <w:r>
        <w:t xml:space="preserve">: Biological assessments (e.g. macroinvertebrate, aquatic plant survey, fish sampling) are a direct measure of the health of the aquatic community.  They are used to evaluate aquatic life use-support status and to supplement other water quality monitoring and management programs. Biological assessments are considered </w:t>
      </w:r>
      <w:r>
        <w:rPr>
          <w:i/>
        </w:rPr>
        <w:t xml:space="preserve">response </w:t>
      </w:r>
      <w:r>
        <w:t xml:space="preserve">indicators: measures of integrated or cumulative reactions to exposure and stress, such as elevated temperature or chemical levels, depressed oxygen levels, or altered habitat.  Habitat assessments are considered </w:t>
      </w:r>
      <w:r>
        <w:rPr>
          <w:i/>
        </w:rPr>
        <w:t xml:space="preserve">stressor </w:t>
      </w:r>
      <w:r>
        <w:t xml:space="preserve">indicators, in that they can reveal activities or alterations that affect the aquatic environment, such as: increased sediment, unnaturally changing flow regimes, changes in river channel morphology, and reduced shading. </w:t>
      </w:r>
    </w:p>
    <w:p w:rsidR="0010039A" w:rsidRDefault="0010039A">
      <w:pPr>
        <w:autoSpaceDE w:val="0"/>
        <w:autoSpaceDN w:val="0"/>
        <w:adjustRightInd w:val="0"/>
        <w:rPr>
          <w:rFonts w:ascii="Arial" w:hAnsi="Arial" w:cs="Arial"/>
          <w:sz w:val="20"/>
          <w:szCs w:val="20"/>
        </w:rPr>
      </w:pPr>
    </w:p>
    <w:p w:rsidR="0010039A" w:rsidRDefault="0010039A">
      <w:pPr>
        <w:autoSpaceDE w:val="0"/>
        <w:autoSpaceDN w:val="0"/>
        <w:adjustRightInd w:val="0"/>
      </w:pPr>
      <w:r>
        <w:rPr>
          <w:u w:val="single"/>
        </w:rPr>
        <w:t>3) Wetland Health Assessment:</w:t>
      </w:r>
      <w:r>
        <w:t xml:space="preserve"> Wetland biological assessments are a critical component of the evaluation of development impacts on important aquatic habitats.  Evaluation of these impacts requires not only the collection of water quality data, but also an assessment of the biological response of these systems to anthropogenic factors. These assessments will aid the Commonwealth in establishing baseline conditions, measuring the scale of the impacts to these systems, and assessing the response of wetlands to restoration efforts.  </w:t>
      </w:r>
    </w:p>
    <w:p w:rsidR="0010039A" w:rsidRDefault="0010039A">
      <w:pPr>
        <w:autoSpaceDE w:val="0"/>
        <w:autoSpaceDN w:val="0"/>
        <w:adjustRightInd w:val="0"/>
      </w:pPr>
    </w:p>
    <w:p w:rsidR="0010039A" w:rsidRDefault="0010039A">
      <w:r>
        <w:rPr>
          <w:u w:val="single"/>
        </w:rPr>
        <w:t>4) Invasive Species:</w:t>
      </w:r>
      <w:r>
        <w:t xml:space="preserve">  </w:t>
      </w:r>
      <w:r>
        <w:rPr>
          <w:bCs/>
        </w:rPr>
        <w:t>Invasive,</w:t>
      </w:r>
      <w:r>
        <w:rPr>
          <w:b/>
        </w:rPr>
        <w:t xml:space="preserve"> </w:t>
      </w:r>
      <w:r>
        <w:rPr>
          <w:b/>
          <w:i/>
          <w:iCs/>
        </w:rPr>
        <w:t>introduced</w:t>
      </w:r>
      <w:r>
        <w:rPr>
          <w:b/>
        </w:rPr>
        <w:t xml:space="preserve"> </w:t>
      </w:r>
      <w:r>
        <w:t xml:space="preserve">species may pose a significant threat to the Commonwealth’s freshwaters. According to the </w:t>
      </w:r>
      <w:smartTag w:uri="urn:schemas-microsoft-com:office:smarttags" w:element="place">
        <w:smartTag w:uri="urn:schemas-microsoft-com:office:smarttags" w:element="State">
          <w:r>
            <w:t>Massachusetts</w:t>
          </w:r>
        </w:smartTag>
      </w:smartTag>
      <w:r>
        <w:t xml:space="preserve"> Aquatic Invasive Species Management Plan: </w:t>
      </w:r>
    </w:p>
    <w:p w:rsidR="0010039A" w:rsidRDefault="0010039A">
      <w:pPr>
        <w:pStyle w:val="FootnoteTex"/>
        <w:widowControl/>
        <w:tabs>
          <w:tab w:val="left" w:pos="720"/>
          <w:tab w:val="right" w:leader="dot" w:pos="9360"/>
        </w:tabs>
        <w:spacing w:before="80" w:after="80"/>
      </w:pPr>
      <w:r>
        <w:t xml:space="preserve">“…aquatic macrophytes such as water chestnut and Eurasian water milfoil have become established and are aggressively spreading in lakes and ponds. In addition, common reed and purple loosestrife are rapidly clogging waterways and outcompeting </w:t>
      </w:r>
      <w:r>
        <w:rPr>
          <w:b/>
          <w:i/>
          <w:iCs/>
        </w:rPr>
        <w:t>native species</w:t>
      </w:r>
      <w:r>
        <w:t xml:space="preserve">. Although the zebra mussel has yet to be documented in </w:t>
      </w:r>
      <w:smartTag w:uri="urn:schemas-microsoft-com:office:smarttags" w:element="State">
        <w:r>
          <w:t>Massachusetts</w:t>
        </w:r>
      </w:smartTag>
      <w:r>
        <w:t xml:space="preserve">, it is found in the </w:t>
      </w:r>
      <w:smartTag w:uri="urn:schemas-microsoft-com:office:smarttags" w:element="State">
        <w:r>
          <w:t>Connecticut</w:t>
        </w:r>
      </w:smartTag>
      <w:r>
        <w:t xml:space="preserve"> side of the Housatonic watershed, very close to the </w:t>
      </w:r>
      <w:smartTag w:uri="urn:schemas-microsoft-com:office:smarttags" w:element="place">
        <w:smartTag w:uri="urn:schemas-microsoft-com:office:smarttags" w:element="State">
          <w:r>
            <w:t>Massachusetts</w:t>
          </w:r>
        </w:smartTag>
      </w:smartTag>
      <w:r>
        <w:t xml:space="preserve"> border. The Asian clam and other species of aquatic macrophytes such as hydrilla and giant salvinia are causing problems in nearby states and have a reasonable chance of making it to </w:t>
      </w:r>
      <w:smartTag w:uri="urn:schemas-microsoft-com:office:smarttags" w:element="place">
        <w:smartTag w:uri="urn:schemas-microsoft-com:office:smarttags" w:element="State">
          <w:r>
            <w:t>Massachusetts</w:t>
          </w:r>
        </w:smartTag>
      </w:smartTag>
      <w:r>
        <w:t xml:space="preserve"> if conditions are favorable.” (CZM 2002, pg. 5)</w:t>
      </w:r>
    </w:p>
    <w:p w:rsidR="0010039A" w:rsidRDefault="0010039A">
      <w:pPr>
        <w:pStyle w:val="FootnoteTex"/>
        <w:widowControl/>
        <w:tabs>
          <w:tab w:val="left" w:pos="720"/>
          <w:tab w:val="right" w:leader="dot" w:pos="9360"/>
        </w:tabs>
        <w:spacing w:before="80" w:after="80"/>
      </w:pPr>
      <w:r>
        <w:lastRenderedPageBreak/>
        <w:t>The economic losses associated with invasive species have been estimated at hundreds of millions to billions of dollars nationwide, and more effort is needed to monitor for new infestations.  Invasive species monitoring efforts will allow the Commonwealth to better understand vectors of introduction, analyze population dynamics, and eradicate new introductions before they spread.</w:t>
      </w:r>
    </w:p>
    <w:p w:rsidR="0010039A" w:rsidRDefault="0010039A">
      <w:pPr>
        <w:pStyle w:val="FootnoteTex"/>
        <w:widowControl/>
        <w:tabs>
          <w:tab w:val="left" w:pos="720"/>
          <w:tab w:val="right" w:leader="dot" w:pos="9360"/>
        </w:tabs>
        <w:spacing w:before="80" w:after="80"/>
      </w:pPr>
      <w:r>
        <w:t xml:space="preserve">Volunteer monitoring activities (including studies funded by </w:t>
      </w:r>
      <w:r w:rsidR="00640028">
        <w:t>EEA</w:t>
      </w:r>
      <w:r>
        <w:t xml:space="preserve"> volunteer monitoring grants programs) typically include one or more of the following objectives:</w:t>
      </w:r>
    </w:p>
    <w:p w:rsidR="0010039A" w:rsidRDefault="0010039A">
      <w:pPr>
        <w:pStyle w:val="FootnoteTex"/>
        <w:widowControl/>
        <w:numPr>
          <w:ilvl w:val="0"/>
          <w:numId w:val="34"/>
        </w:numPr>
        <w:tabs>
          <w:tab w:val="right" w:leader="dot" w:pos="9360"/>
        </w:tabs>
        <w:spacing w:before="80" w:after="80"/>
      </w:pPr>
      <w:r>
        <w:rPr>
          <w:b/>
          <w:bCs/>
        </w:rPr>
        <w:t>Provide quality-controlled data that support the assessment and restoration of watersheds and critical habitats</w:t>
      </w:r>
      <w:r>
        <w:t xml:space="preserve"> through the implementation of Commonwealth programs such as:</w:t>
      </w:r>
    </w:p>
    <w:p w:rsidR="0010039A" w:rsidRDefault="0010039A" w:rsidP="00FC75DF">
      <w:pPr>
        <w:pStyle w:val="FootnoteTex"/>
        <w:widowControl/>
        <w:numPr>
          <w:ilvl w:val="2"/>
          <w:numId w:val="34"/>
        </w:numPr>
        <w:tabs>
          <w:tab w:val="clear" w:pos="1080"/>
          <w:tab w:val="num" w:pos="1440"/>
          <w:tab w:val="num" w:pos="2160"/>
          <w:tab w:val="left" w:pos="5940"/>
          <w:tab w:val="right" w:leader="dot" w:pos="9360"/>
        </w:tabs>
        <w:spacing w:before="80" w:after="80"/>
      </w:pPr>
      <w:r>
        <w:t>MassDEP 305(b) Waterbody Health Assessments:</w:t>
      </w:r>
    </w:p>
    <w:p w:rsidR="0010039A" w:rsidRDefault="0010039A">
      <w:pPr>
        <w:pStyle w:val="FootnoteTex"/>
        <w:widowControl/>
        <w:tabs>
          <w:tab w:val="num" w:pos="2160"/>
          <w:tab w:val="left" w:pos="5940"/>
          <w:tab w:val="right" w:leader="dot" w:pos="9360"/>
        </w:tabs>
        <w:spacing w:before="80" w:after="80"/>
        <w:ind w:left="1440" w:hanging="360"/>
        <w:rPr>
          <w:sz w:val="20"/>
        </w:rPr>
      </w:pPr>
      <w:r>
        <w:rPr>
          <w:sz w:val="20"/>
        </w:rPr>
        <w:tab/>
      </w:r>
      <w:hyperlink r:id="rId17" w:history="1">
        <w:r>
          <w:rPr>
            <w:rStyle w:val="Hyperlink"/>
            <w:sz w:val="20"/>
          </w:rPr>
          <w:t>http://www.mass.gov/dep/water/reso</w:t>
        </w:r>
        <w:r>
          <w:rPr>
            <w:rStyle w:val="Hyperlink"/>
            <w:sz w:val="20"/>
          </w:rPr>
          <w:t>u</w:t>
        </w:r>
        <w:r>
          <w:rPr>
            <w:rStyle w:val="Hyperlink"/>
            <w:sz w:val="20"/>
          </w:rPr>
          <w:t>rc</w:t>
        </w:r>
        <w:r>
          <w:rPr>
            <w:rStyle w:val="Hyperlink"/>
            <w:sz w:val="20"/>
          </w:rPr>
          <w:t>e</w:t>
        </w:r>
        <w:r>
          <w:rPr>
            <w:rStyle w:val="Hyperlink"/>
            <w:sz w:val="20"/>
          </w:rPr>
          <w:t>s/wqassess.htm</w:t>
        </w:r>
      </w:hyperlink>
    </w:p>
    <w:p w:rsidR="0010039A" w:rsidRDefault="0010039A" w:rsidP="00FC75DF">
      <w:pPr>
        <w:pStyle w:val="FootnoteTex"/>
        <w:widowControl/>
        <w:numPr>
          <w:ilvl w:val="2"/>
          <w:numId w:val="34"/>
        </w:numPr>
        <w:tabs>
          <w:tab w:val="clear" w:pos="1080"/>
          <w:tab w:val="num" w:pos="1440"/>
          <w:tab w:val="num" w:pos="2160"/>
          <w:tab w:val="left" w:pos="5940"/>
          <w:tab w:val="right" w:leader="dot" w:pos="9360"/>
        </w:tabs>
        <w:spacing w:before="80" w:after="80"/>
      </w:pPr>
      <w:r>
        <w:t>MassDEP TMDL development for impaired waters:</w:t>
      </w:r>
    </w:p>
    <w:p w:rsidR="0010039A" w:rsidRDefault="0010039A">
      <w:pPr>
        <w:pStyle w:val="FootnoteTex"/>
        <w:widowControl/>
        <w:tabs>
          <w:tab w:val="num" w:pos="2160"/>
          <w:tab w:val="left" w:pos="5940"/>
          <w:tab w:val="right" w:leader="dot" w:pos="9360"/>
        </w:tabs>
        <w:spacing w:before="80" w:after="80"/>
        <w:ind w:left="1440" w:hanging="360"/>
        <w:rPr>
          <w:sz w:val="20"/>
        </w:rPr>
      </w:pPr>
      <w:r>
        <w:rPr>
          <w:sz w:val="20"/>
        </w:rPr>
        <w:tab/>
      </w:r>
      <w:hyperlink r:id="rId18" w:history="1">
        <w:r>
          <w:rPr>
            <w:rStyle w:val="Hyperlink"/>
            <w:sz w:val="20"/>
          </w:rPr>
          <w:t>http://www.mass.g</w:t>
        </w:r>
        <w:r>
          <w:rPr>
            <w:rStyle w:val="Hyperlink"/>
            <w:sz w:val="20"/>
          </w:rPr>
          <w:t>o</w:t>
        </w:r>
        <w:r>
          <w:rPr>
            <w:rStyle w:val="Hyperlink"/>
            <w:sz w:val="20"/>
          </w:rPr>
          <w:t>v/dep/wate</w:t>
        </w:r>
        <w:r>
          <w:rPr>
            <w:rStyle w:val="Hyperlink"/>
            <w:sz w:val="20"/>
          </w:rPr>
          <w:t>r</w:t>
        </w:r>
        <w:r>
          <w:rPr>
            <w:rStyle w:val="Hyperlink"/>
            <w:sz w:val="20"/>
          </w:rPr>
          <w:t>/resources/tmdls.htm</w:t>
        </w:r>
      </w:hyperlink>
    </w:p>
    <w:p w:rsidR="0010039A" w:rsidRDefault="0010039A" w:rsidP="00FC75DF">
      <w:pPr>
        <w:pStyle w:val="FootnoteTex"/>
        <w:widowControl/>
        <w:numPr>
          <w:ilvl w:val="2"/>
          <w:numId w:val="34"/>
        </w:numPr>
        <w:tabs>
          <w:tab w:val="clear" w:pos="1080"/>
          <w:tab w:val="num" w:pos="1440"/>
          <w:tab w:val="num" w:pos="2160"/>
          <w:tab w:val="left" w:pos="5940"/>
          <w:tab w:val="right" w:leader="dot" w:pos="9360"/>
        </w:tabs>
        <w:spacing w:before="80" w:after="80"/>
      </w:pPr>
      <w:r>
        <w:t>Clean Water Act Section 319 projects:</w:t>
      </w:r>
    </w:p>
    <w:p w:rsidR="0010039A" w:rsidRDefault="0010039A">
      <w:pPr>
        <w:pStyle w:val="FootnoteTex"/>
        <w:widowControl/>
        <w:tabs>
          <w:tab w:val="num" w:pos="2160"/>
          <w:tab w:val="left" w:pos="5940"/>
          <w:tab w:val="right" w:leader="dot" w:pos="9360"/>
        </w:tabs>
        <w:spacing w:before="80" w:after="80"/>
        <w:ind w:left="1440" w:hanging="360"/>
        <w:rPr>
          <w:sz w:val="20"/>
        </w:rPr>
      </w:pPr>
      <w:r>
        <w:rPr>
          <w:sz w:val="20"/>
        </w:rPr>
        <w:tab/>
      </w:r>
      <w:hyperlink r:id="rId19" w:history="1">
        <w:r>
          <w:rPr>
            <w:rStyle w:val="Hyperlink"/>
            <w:sz w:val="20"/>
          </w:rPr>
          <w:t>http://www.mass.gov/d</w:t>
        </w:r>
        <w:r>
          <w:rPr>
            <w:rStyle w:val="Hyperlink"/>
            <w:sz w:val="20"/>
          </w:rPr>
          <w:t>e</w:t>
        </w:r>
        <w:r>
          <w:rPr>
            <w:rStyle w:val="Hyperlink"/>
            <w:sz w:val="20"/>
          </w:rPr>
          <w:t>p/water/31</w:t>
        </w:r>
        <w:r>
          <w:rPr>
            <w:rStyle w:val="Hyperlink"/>
            <w:sz w:val="20"/>
          </w:rPr>
          <w:t>9</w:t>
        </w:r>
        <w:r>
          <w:rPr>
            <w:rStyle w:val="Hyperlink"/>
            <w:sz w:val="20"/>
          </w:rPr>
          <w:t>sum06.pdf</w:t>
        </w:r>
      </w:hyperlink>
    </w:p>
    <w:p w:rsidR="0010039A" w:rsidRDefault="0010039A" w:rsidP="00FC75DF">
      <w:pPr>
        <w:pStyle w:val="FootnoteTex"/>
        <w:widowControl/>
        <w:numPr>
          <w:ilvl w:val="2"/>
          <w:numId w:val="34"/>
        </w:numPr>
        <w:tabs>
          <w:tab w:val="clear" w:pos="1080"/>
          <w:tab w:val="num" w:pos="1440"/>
          <w:tab w:val="num" w:pos="2160"/>
          <w:tab w:val="left" w:pos="5940"/>
          <w:tab w:val="right" w:leader="dot" w:pos="9360"/>
        </w:tabs>
        <w:spacing w:before="80" w:after="80"/>
      </w:pPr>
      <w:smartTag w:uri="urn:schemas-microsoft-com:office:smarttags" w:element="place">
        <w:smartTag w:uri="urn:schemas-microsoft-com:office:smarttags" w:element="State">
          <w:r>
            <w:t>Massachusetts</w:t>
          </w:r>
        </w:smartTag>
      </w:smartTag>
      <w:r>
        <w:t xml:space="preserve"> Aquatic Invasive Species Management Plan:</w:t>
      </w:r>
    </w:p>
    <w:p w:rsidR="0010039A" w:rsidRDefault="0010039A">
      <w:pPr>
        <w:pStyle w:val="FootnoteTex"/>
        <w:widowControl/>
        <w:tabs>
          <w:tab w:val="num" w:pos="2160"/>
          <w:tab w:val="left" w:pos="5940"/>
          <w:tab w:val="right" w:leader="dot" w:pos="9360"/>
        </w:tabs>
        <w:spacing w:before="80" w:after="80"/>
        <w:ind w:left="1440" w:hanging="360"/>
        <w:rPr>
          <w:sz w:val="20"/>
        </w:rPr>
      </w:pPr>
      <w:r>
        <w:rPr>
          <w:sz w:val="20"/>
        </w:rPr>
        <w:tab/>
      </w:r>
      <w:hyperlink r:id="rId20" w:history="1">
        <w:r>
          <w:rPr>
            <w:rStyle w:val="Hyperlink"/>
            <w:sz w:val="20"/>
          </w:rPr>
          <w:t>http://www.anstaskforce.gov/</w:t>
        </w:r>
        <w:r>
          <w:rPr>
            <w:rStyle w:val="Hyperlink"/>
            <w:sz w:val="20"/>
          </w:rPr>
          <w:t>M</w:t>
        </w:r>
        <w:r>
          <w:rPr>
            <w:rStyle w:val="Hyperlink"/>
            <w:sz w:val="20"/>
          </w:rPr>
          <w:t>ass_A</w:t>
        </w:r>
        <w:r>
          <w:rPr>
            <w:rStyle w:val="Hyperlink"/>
            <w:sz w:val="20"/>
          </w:rPr>
          <w:t>I</w:t>
        </w:r>
        <w:r>
          <w:rPr>
            <w:rStyle w:val="Hyperlink"/>
            <w:sz w:val="20"/>
          </w:rPr>
          <w:t>S_Plan.pdf</w:t>
        </w:r>
      </w:hyperlink>
    </w:p>
    <w:p w:rsidR="0010039A" w:rsidRDefault="00640028" w:rsidP="00FC75DF">
      <w:pPr>
        <w:pStyle w:val="FootnoteTex"/>
        <w:widowControl/>
        <w:numPr>
          <w:ilvl w:val="2"/>
          <w:numId w:val="34"/>
        </w:numPr>
        <w:tabs>
          <w:tab w:val="clear" w:pos="1080"/>
          <w:tab w:val="num" w:pos="1440"/>
          <w:tab w:val="num" w:pos="2160"/>
          <w:tab w:val="left" w:pos="5940"/>
          <w:tab w:val="right" w:leader="dot" w:pos="9360"/>
        </w:tabs>
        <w:spacing w:before="80" w:after="80"/>
      </w:pPr>
      <w:r>
        <w:t>EEA</w:t>
      </w:r>
      <w:r w:rsidR="0010039A">
        <w:t xml:space="preserve"> Watershed Action Plans:</w:t>
      </w:r>
    </w:p>
    <w:p w:rsidR="0010039A" w:rsidRDefault="0010039A">
      <w:pPr>
        <w:pStyle w:val="FootnoteTex"/>
        <w:widowControl/>
        <w:tabs>
          <w:tab w:val="num" w:pos="2160"/>
          <w:tab w:val="left" w:pos="5940"/>
          <w:tab w:val="right" w:leader="dot" w:pos="9360"/>
        </w:tabs>
        <w:spacing w:before="80" w:after="80"/>
        <w:ind w:left="1440" w:hanging="360"/>
        <w:rPr>
          <w:sz w:val="20"/>
        </w:rPr>
      </w:pPr>
      <w:r>
        <w:rPr>
          <w:sz w:val="20"/>
        </w:rPr>
        <w:tab/>
      </w:r>
      <w:hyperlink r:id="rId21" w:history="1">
        <w:r>
          <w:rPr>
            <w:rStyle w:val="Hyperlink"/>
            <w:sz w:val="20"/>
          </w:rPr>
          <w:t>http://www.mass.gov/env</w:t>
        </w:r>
        <w:r>
          <w:rPr>
            <w:rStyle w:val="Hyperlink"/>
            <w:sz w:val="20"/>
          </w:rPr>
          <w:t>i</w:t>
        </w:r>
        <w:r>
          <w:rPr>
            <w:rStyle w:val="Hyperlink"/>
            <w:sz w:val="20"/>
          </w:rPr>
          <w:t>r/</w:t>
        </w:r>
        <w:r>
          <w:rPr>
            <w:rStyle w:val="Hyperlink"/>
            <w:sz w:val="20"/>
          </w:rPr>
          <w:t>w</w:t>
        </w:r>
        <w:r>
          <w:rPr>
            <w:rStyle w:val="Hyperlink"/>
            <w:sz w:val="20"/>
          </w:rPr>
          <w:t>ater/p</w:t>
        </w:r>
        <w:r>
          <w:rPr>
            <w:rStyle w:val="Hyperlink"/>
            <w:sz w:val="20"/>
          </w:rPr>
          <w:t>u</w:t>
        </w:r>
        <w:r>
          <w:rPr>
            <w:rStyle w:val="Hyperlink"/>
            <w:sz w:val="20"/>
          </w:rPr>
          <w:t>blications.htm</w:t>
        </w:r>
      </w:hyperlink>
    </w:p>
    <w:p w:rsidR="0010039A" w:rsidRDefault="0010039A" w:rsidP="00FC75DF">
      <w:pPr>
        <w:pStyle w:val="FootnoteTex"/>
        <w:widowControl/>
        <w:numPr>
          <w:ilvl w:val="2"/>
          <w:numId w:val="34"/>
        </w:numPr>
        <w:tabs>
          <w:tab w:val="clear" w:pos="1080"/>
          <w:tab w:val="num" w:pos="1440"/>
          <w:tab w:val="num" w:pos="2160"/>
          <w:tab w:val="left" w:pos="5940"/>
          <w:tab w:val="right" w:leader="dot" w:pos="9360"/>
        </w:tabs>
        <w:spacing w:before="80" w:after="80"/>
        <w:ind w:left="1440" w:hanging="720"/>
      </w:pPr>
      <w:smartTag w:uri="urn:schemas-microsoft-com:office:smarttags" w:element="State">
        <w:r>
          <w:t>Massachusetts</w:t>
        </w:r>
      </w:smartTag>
      <w:r>
        <w:t xml:space="preserve"> Office of Coastal Zone Management (CZM) </w:t>
      </w:r>
      <w:smartTag w:uri="urn:schemas-microsoft-com:office:smarttags" w:element="place">
        <w:smartTag w:uri="urn:schemas-microsoft-com:office:smarttags" w:element="PlaceType">
          <w:r>
            <w:t>Nonpoint</w:t>
          </w:r>
        </w:smartTag>
        <w:r>
          <w:t xml:space="preserve"> </w:t>
        </w:r>
        <w:smartTag w:uri="urn:schemas-microsoft-com:office:smarttags" w:element="PlaceName">
          <w:r>
            <w:t>Source</w:t>
          </w:r>
        </w:smartTag>
      </w:smartTag>
      <w:r>
        <w:t xml:space="preserve"> Pollution Remediation Program:</w:t>
      </w:r>
    </w:p>
    <w:p w:rsidR="0010039A" w:rsidRDefault="0010039A">
      <w:pPr>
        <w:pStyle w:val="FootnoteTex"/>
        <w:widowControl/>
        <w:tabs>
          <w:tab w:val="num" w:pos="2160"/>
          <w:tab w:val="left" w:pos="5940"/>
          <w:tab w:val="right" w:leader="dot" w:pos="9360"/>
        </w:tabs>
        <w:spacing w:before="80" w:after="80"/>
        <w:ind w:left="1440" w:hanging="360"/>
        <w:rPr>
          <w:sz w:val="20"/>
        </w:rPr>
      </w:pPr>
      <w:r>
        <w:rPr>
          <w:sz w:val="20"/>
        </w:rPr>
        <w:tab/>
      </w:r>
      <w:hyperlink r:id="rId22" w:history="1">
        <w:r>
          <w:rPr>
            <w:rStyle w:val="Hyperlink"/>
            <w:sz w:val="20"/>
          </w:rPr>
          <w:t>http://www.mass.gov/c</w:t>
        </w:r>
        <w:r>
          <w:rPr>
            <w:rStyle w:val="Hyperlink"/>
            <w:sz w:val="20"/>
          </w:rPr>
          <w:t>z</w:t>
        </w:r>
        <w:r>
          <w:rPr>
            <w:rStyle w:val="Hyperlink"/>
            <w:sz w:val="20"/>
          </w:rPr>
          <w:t>m</w:t>
        </w:r>
        <w:r>
          <w:rPr>
            <w:rStyle w:val="Hyperlink"/>
            <w:sz w:val="20"/>
          </w:rPr>
          <w:t>/cprgp.htm</w:t>
        </w:r>
      </w:hyperlink>
    </w:p>
    <w:p w:rsidR="0010039A" w:rsidRDefault="0010039A" w:rsidP="00FC75DF">
      <w:pPr>
        <w:pStyle w:val="FootnoteTex"/>
        <w:widowControl/>
        <w:numPr>
          <w:ilvl w:val="2"/>
          <w:numId w:val="34"/>
        </w:numPr>
        <w:tabs>
          <w:tab w:val="clear" w:pos="1080"/>
          <w:tab w:val="num" w:pos="1440"/>
          <w:tab w:val="num" w:pos="2160"/>
          <w:tab w:val="left" w:pos="5940"/>
          <w:tab w:val="right" w:leader="dot" w:pos="9360"/>
        </w:tabs>
        <w:spacing w:before="80" w:after="80"/>
        <w:ind w:left="1440" w:hanging="720"/>
      </w:pPr>
      <w:r>
        <w:t>Commonwealth Beaches Act:</w:t>
      </w:r>
    </w:p>
    <w:p w:rsidR="0010039A" w:rsidRDefault="0010039A">
      <w:pPr>
        <w:pStyle w:val="FootnoteTex"/>
        <w:widowControl/>
        <w:spacing w:before="80" w:after="80"/>
        <w:ind w:left="1080" w:firstLine="360"/>
      </w:pPr>
      <w:hyperlink r:id="rId23" w:history="1">
        <w:r>
          <w:rPr>
            <w:rStyle w:val="Hyperlink"/>
            <w:sz w:val="20"/>
          </w:rPr>
          <w:t>http://ww</w:t>
        </w:r>
        <w:r>
          <w:rPr>
            <w:rStyle w:val="Hyperlink"/>
            <w:sz w:val="20"/>
          </w:rPr>
          <w:t>w</w:t>
        </w:r>
        <w:r>
          <w:rPr>
            <w:rStyle w:val="Hyperlink"/>
            <w:sz w:val="20"/>
          </w:rPr>
          <w:t>.mass.gov/legis/la</w:t>
        </w:r>
        <w:r>
          <w:rPr>
            <w:rStyle w:val="Hyperlink"/>
            <w:sz w:val="20"/>
          </w:rPr>
          <w:t>w</w:t>
        </w:r>
        <w:r>
          <w:rPr>
            <w:rStyle w:val="Hyperlink"/>
            <w:sz w:val="20"/>
          </w:rPr>
          <w:t>s/</w:t>
        </w:r>
        <w:r>
          <w:rPr>
            <w:rStyle w:val="Hyperlink"/>
            <w:sz w:val="20"/>
          </w:rPr>
          <w:t>s</w:t>
        </w:r>
        <w:r>
          <w:rPr>
            <w:rStyle w:val="Hyperlink"/>
            <w:sz w:val="20"/>
          </w:rPr>
          <w:t>eslaw00/sl000248.htm</w:t>
        </w:r>
      </w:hyperlink>
    </w:p>
    <w:p w:rsidR="0010039A" w:rsidRDefault="0010039A" w:rsidP="00FC75DF">
      <w:pPr>
        <w:pStyle w:val="FootnoteTex"/>
        <w:widowControl/>
        <w:numPr>
          <w:ilvl w:val="2"/>
          <w:numId w:val="34"/>
        </w:numPr>
        <w:tabs>
          <w:tab w:val="left" w:pos="1080"/>
        </w:tabs>
        <w:spacing w:before="80" w:after="80"/>
      </w:pPr>
      <w:r>
        <w:t>CZM Wetlands Restoration Program:</w:t>
      </w:r>
    </w:p>
    <w:p w:rsidR="0010039A" w:rsidRDefault="0010039A">
      <w:pPr>
        <w:pStyle w:val="FootnoteTex"/>
        <w:widowControl/>
        <w:tabs>
          <w:tab w:val="left" w:pos="1440"/>
        </w:tabs>
        <w:spacing w:before="80" w:after="80"/>
        <w:ind w:left="1440" w:hanging="720"/>
        <w:rPr>
          <w:sz w:val="20"/>
        </w:rPr>
      </w:pPr>
      <w:r>
        <w:rPr>
          <w:sz w:val="20"/>
        </w:rPr>
        <w:tab/>
      </w:r>
      <w:hyperlink r:id="rId24" w:history="1">
        <w:r>
          <w:rPr>
            <w:rStyle w:val="Hyperlink"/>
            <w:sz w:val="20"/>
          </w:rPr>
          <w:t>http://www.mass.gov/</w:t>
        </w:r>
        <w:r>
          <w:rPr>
            <w:rStyle w:val="Hyperlink"/>
            <w:sz w:val="20"/>
          </w:rPr>
          <w:t>c</w:t>
        </w:r>
        <w:r>
          <w:rPr>
            <w:rStyle w:val="Hyperlink"/>
            <w:sz w:val="20"/>
          </w:rPr>
          <w:t>zm/wrp/</w:t>
        </w:r>
        <w:r>
          <w:rPr>
            <w:rStyle w:val="Hyperlink"/>
            <w:sz w:val="20"/>
          </w:rPr>
          <w:t>i</w:t>
        </w:r>
        <w:r>
          <w:rPr>
            <w:rStyle w:val="Hyperlink"/>
            <w:sz w:val="20"/>
          </w:rPr>
          <w:t>ndex.htm</w:t>
        </w:r>
      </w:hyperlink>
    </w:p>
    <w:p w:rsidR="0010039A" w:rsidRDefault="0010039A" w:rsidP="00FC75DF">
      <w:pPr>
        <w:pStyle w:val="FootnoteTex"/>
        <w:widowControl/>
        <w:numPr>
          <w:ilvl w:val="2"/>
          <w:numId w:val="34"/>
        </w:numPr>
        <w:tabs>
          <w:tab w:val="clear" w:pos="1080"/>
          <w:tab w:val="left" w:pos="1440"/>
        </w:tabs>
        <w:spacing w:before="80" w:after="80"/>
        <w:ind w:left="1440" w:hanging="720"/>
      </w:pPr>
      <w:r>
        <w:t>Massachusetts Department of Fish and Game, Riverways Adopt-a-Stream Program:</w:t>
      </w:r>
    </w:p>
    <w:p w:rsidR="0010039A" w:rsidRDefault="0010039A">
      <w:pPr>
        <w:pStyle w:val="FootnoteTex"/>
        <w:widowControl/>
        <w:tabs>
          <w:tab w:val="left" w:pos="1440"/>
        </w:tabs>
        <w:spacing w:before="80" w:after="80"/>
        <w:ind w:left="1440" w:hanging="720"/>
        <w:rPr>
          <w:sz w:val="20"/>
        </w:rPr>
      </w:pPr>
      <w:r>
        <w:rPr>
          <w:sz w:val="20"/>
        </w:rPr>
        <w:tab/>
      </w:r>
      <w:hyperlink r:id="rId25" w:history="1">
        <w:r>
          <w:rPr>
            <w:rStyle w:val="Hyperlink"/>
            <w:sz w:val="20"/>
          </w:rPr>
          <w:t>http://www.mass.gov/dfwele/river/pro</w:t>
        </w:r>
        <w:r>
          <w:rPr>
            <w:rStyle w:val="Hyperlink"/>
            <w:sz w:val="20"/>
          </w:rPr>
          <w:t>g</w:t>
        </w:r>
        <w:r>
          <w:rPr>
            <w:rStyle w:val="Hyperlink"/>
            <w:sz w:val="20"/>
          </w:rPr>
          <w:t>rams/adopt</w:t>
        </w:r>
        <w:r>
          <w:rPr>
            <w:rStyle w:val="Hyperlink"/>
            <w:sz w:val="20"/>
          </w:rPr>
          <w:t>a</w:t>
        </w:r>
        <w:r>
          <w:rPr>
            <w:rStyle w:val="Hyperlink"/>
            <w:sz w:val="20"/>
          </w:rPr>
          <w:t>stream/index.htm</w:t>
        </w:r>
      </w:hyperlink>
    </w:p>
    <w:p w:rsidR="0010039A" w:rsidRDefault="0010039A" w:rsidP="00FC75DF">
      <w:pPr>
        <w:pStyle w:val="FootnoteTex"/>
        <w:widowControl/>
        <w:numPr>
          <w:ilvl w:val="2"/>
          <w:numId w:val="34"/>
        </w:numPr>
        <w:tabs>
          <w:tab w:val="clear" w:pos="1080"/>
          <w:tab w:val="left" w:pos="1440"/>
        </w:tabs>
        <w:spacing w:before="80" w:after="80"/>
      </w:pPr>
      <w:r>
        <w:t>Riverways RIFLS Program:</w:t>
      </w:r>
    </w:p>
    <w:p w:rsidR="0010039A" w:rsidRDefault="0010039A">
      <w:pPr>
        <w:pStyle w:val="FootnoteTex"/>
        <w:widowControl/>
        <w:tabs>
          <w:tab w:val="left" w:pos="1440"/>
        </w:tabs>
        <w:spacing w:before="80" w:after="80"/>
        <w:ind w:left="1440" w:hanging="720"/>
        <w:rPr>
          <w:sz w:val="20"/>
        </w:rPr>
      </w:pPr>
      <w:r>
        <w:rPr>
          <w:sz w:val="20"/>
        </w:rPr>
        <w:tab/>
      </w:r>
      <w:hyperlink r:id="rId26" w:history="1">
        <w:r>
          <w:rPr>
            <w:rStyle w:val="Hyperlink"/>
            <w:sz w:val="20"/>
          </w:rPr>
          <w:t>http://www.ri</w:t>
        </w:r>
        <w:r>
          <w:rPr>
            <w:rStyle w:val="Hyperlink"/>
            <w:sz w:val="20"/>
          </w:rPr>
          <w:t>f</w:t>
        </w:r>
        <w:r>
          <w:rPr>
            <w:rStyle w:val="Hyperlink"/>
            <w:sz w:val="20"/>
          </w:rPr>
          <w:t>ls.org/</w:t>
        </w:r>
      </w:hyperlink>
    </w:p>
    <w:p w:rsidR="0010039A" w:rsidRDefault="0010039A" w:rsidP="00FC75DF">
      <w:pPr>
        <w:pStyle w:val="FootnoteTex"/>
        <w:widowControl/>
        <w:numPr>
          <w:ilvl w:val="2"/>
          <w:numId w:val="34"/>
        </w:numPr>
        <w:tabs>
          <w:tab w:val="clear" w:pos="1080"/>
          <w:tab w:val="left" w:pos="1440"/>
        </w:tabs>
        <w:spacing w:before="80" w:after="80"/>
        <w:ind w:left="1440" w:hanging="720"/>
      </w:pPr>
      <w:r>
        <w:t xml:space="preserve">Massachusetts Department of Conservation and Recreation (DCR), Lakes and Ponds Program: </w:t>
      </w:r>
    </w:p>
    <w:p w:rsidR="0010039A" w:rsidRDefault="0010039A">
      <w:pPr>
        <w:pStyle w:val="FootnoteTex"/>
        <w:widowControl/>
        <w:tabs>
          <w:tab w:val="left" w:pos="1440"/>
        </w:tabs>
        <w:spacing w:before="80" w:after="80"/>
        <w:ind w:left="720"/>
        <w:rPr>
          <w:sz w:val="20"/>
        </w:rPr>
      </w:pPr>
      <w:r>
        <w:rPr>
          <w:sz w:val="20"/>
        </w:rPr>
        <w:tab/>
      </w:r>
      <w:hyperlink r:id="rId27" w:history="1">
        <w:r>
          <w:rPr>
            <w:rStyle w:val="Hyperlink"/>
            <w:sz w:val="20"/>
          </w:rPr>
          <w:t>http://www.mass.gov/dcr/</w:t>
        </w:r>
        <w:r>
          <w:rPr>
            <w:rStyle w:val="Hyperlink"/>
            <w:sz w:val="20"/>
          </w:rPr>
          <w:t>w</w:t>
        </w:r>
        <w:r>
          <w:rPr>
            <w:rStyle w:val="Hyperlink"/>
            <w:sz w:val="20"/>
          </w:rPr>
          <w:t>aterSupply/lake</w:t>
        </w:r>
        <w:r>
          <w:rPr>
            <w:rStyle w:val="Hyperlink"/>
            <w:sz w:val="20"/>
          </w:rPr>
          <w:t>p</w:t>
        </w:r>
        <w:r>
          <w:rPr>
            <w:rStyle w:val="Hyperlink"/>
            <w:sz w:val="20"/>
          </w:rPr>
          <w:t>ond/lakepond.htm</w:t>
        </w:r>
      </w:hyperlink>
    </w:p>
    <w:p w:rsidR="0010039A" w:rsidRDefault="0010039A" w:rsidP="00FC75DF">
      <w:pPr>
        <w:pStyle w:val="FootnoteTex"/>
        <w:widowControl/>
        <w:numPr>
          <w:ilvl w:val="2"/>
          <w:numId w:val="34"/>
        </w:numPr>
        <w:tabs>
          <w:tab w:val="clear" w:pos="1080"/>
          <w:tab w:val="left" w:pos="1440"/>
        </w:tabs>
        <w:spacing w:before="80" w:after="80"/>
      </w:pPr>
      <w:smartTag w:uri="urn:schemas-microsoft-com:office:smarttags" w:element="place">
        <w:smartTag w:uri="urn:schemas-microsoft-com:office:smarttags" w:element="PlaceName">
          <w:r>
            <w:t>DCR</w:t>
          </w:r>
        </w:smartTag>
        <w:r>
          <w:t xml:space="preserve"> </w:t>
        </w:r>
        <w:smartTag w:uri="urn:schemas-microsoft-com:office:smarttags" w:element="PlaceType">
          <w:r>
            <w:t>Lakes</w:t>
          </w:r>
        </w:smartTag>
      </w:smartTag>
      <w:r>
        <w:t xml:space="preserve"> and Ponds Program, Weed Watchers: </w:t>
      </w:r>
    </w:p>
    <w:p w:rsidR="0010039A" w:rsidRDefault="0010039A">
      <w:pPr>
        <w:pStyle w:val="FootnoteTex"/>
        <w:widowControl/>
        <w:tabs>
          <w:tab w:val="left" w:pos="1440"/>
        </w:tabs>
        <w:spacing w:before="80" w:after="80"/>
        <w:ind w:left="720"/>
      </w:pPr>
      <w:r>
        <w:rPr>
          <w:sz w:val="20"/>
        </w:rPr>
        <w:tab/>
      </w:r>
      <w:hyperlink r:id="rId28" w:history="1">
        <w:r>
          <w:rPr>
            <w:rStyle w:val="Hyperlink"/>
            <w:sz w:val="20"/>
          </w:rPr>
          <w:t>http://www.mass.gov/dc</w:t>
        </w:r>
        <w:r>
          <w:rPr>
            <w:rStyle w:val="Hyperlink"/>
            <w:sz w:val="20"/>
          </w:rPr>
          <w:t>r</w:t>
        </w:r>
        <w:r>
          <w:rPr>
            <w:rStyle w:val="Hyperlink"/>
            <w:sz w:val="20"/>
          </w:rPr>
          <w:t>/waterSupply/lakepond/w</w:t>
        </w:r>
        <w:r>
          <w:rPr>
            <w:rStyle w:val="Hyperlink"/>
            <w:sz w:val="20"/>
          </w:rPr>
          <w:t>e</w:t>
        </w:r>
        <w:r>
          <w:rPr>
            <w:rStyle w:val="Hyperlink"/>
            <w:sz w:val="20"/>
          </w:rPr>
          <w:t>edwatch.htm</w:t>
        </w:r>
      </w:hyperlink>
    </w:p>
    <w:p w:rsidR="0010039A" w:rsidRDefault="0010039A">
      <w:pPr>
        <w:numPr>
          <w:ilvl w:val="0"/>
          <w:numId w:val="34"/>
        </w:numPr>
        <w:autoSpaceDE w:val="0"/>
        <w:autoSpaceDN w:val="0"/>
        <w:adjustRightInd w:val="0"/>
        <w:spacing w:before="160" w:after="160"/>
      </w:pPr>
      <w:r>
        <w:rPr>
          <w:b/>
          <w:bCs/>
        </w:rPr>
        <w:t xml:space="preserve">Leverage the Commonwealth’s funds to increase the collection of quality data.  </w:t>
      </w:r>
      <w:r>
        <w:t>A common goal of data collection is to produce data of known and documented quality, in support of state monitoring programs, state water body health assessments (305(b)), Total Maximum Daily Load (TMDL) programs, municipal infrastructure improvements, Clean Water Act Section 319 projects, Massachusetts Wetlands Restoration Program projects, to collect baseline information for waters that are currently not assessed, and to advise local-level decision makers and educate the public on the condition of local waters and habitats.</w:t>
      </w:r>
    </w:p>
    <w:p w:rsidR="0010039A" w:rsidRDefault="0010039A">
      <w:pPr>
        <w:pStyle w:val="FootnoteTex"/>
        <w:widowControl/>
        <w:numPr>
          <w:ilvl w:val="0"/>
          <w:numId w:val="34"/>
        </w:numPr>
        <w:tabs>
          <w:tab w:val="right" w:leader="dot" w:pos="9360"/>
        </w:tabs>
        <w:spacing w:before="160"/>
        <w:rPr>
          <w:bCs/>
        </w:rPr>
      </w:pPr>
      <w:r>
        <w:rPr>
          <w:b/>
          <w:bCs/>
        </w:rPr>
        <w:lastRenderedPageBreak/>
        <w:t>Watershed/Wetlands health assessment.</w:t>
      </w:r>
      <w:r>
        <w:rPr>
          <w:color w:val="FF0000"/>
        </w:rPr>
        <w:t xml:space="preserve"> </w:t>
      </w:r>
      <w:r>
        <w:t xml:space="preserve"> </w:t>
      </w:r>
      <w:r>
        <w:rPr>
          <w:lang w:val="en"/>
        </w:rPr>
        <w:t xml:space="preserve">This objective is to assess the ecological health (which may include water quality, habitat, plants, benthic macroinvertebrates, etc.), relative to the attainment of designated uses as described in the Massachusetts Surface Water Quality Standards (MassDEP 2007). Information objectives may include: </w:t>
      </w:r>
      <w:r>
        <w:t>addressing specific baseline data needs, monitoring for changes in watershed/wetlands health and evaluating the need for restoration or mitigation efforts.</w:t>
      </w:r>
      <w:r>
        <w:rPr>
          <w:b/>
          <w:bCs/>
        </w:rPr>
        <w:t xml:space="preserve"> </w:t>
      </w:r>
      <w:r>
        <w:t xml:space="preserve">These objectives are typically met by collecting multiple samples per year, at fixed stations for a given number of years.  Details are provided in Sections 10 and 11, and in a program-specific General QAPP Adoption Form. </w:t>
      </w:r>
    </w:p>
    <w:p w:rsidR="0010039A" w:rsidRDefault="0010039A">
      <w:pPr>
        <w:pStyle w:val="FootnoteTex"/>
        <w:widowControl/>
        <w:numPr>
          <w:ilvl w:val="0"/>
          <w:numId w:val="34"/>
        </w:numPr>
        <w:tabs>
          <w:tab w:val="right" w:leader="dot" w:pos="9360"/>
        </w:tabs>
        <w:spacing w:before="160"/>
        <w:rPr>
          <w:bCs/>
        </w:rPr>
      </w:pPr>
      <w:r>
        <w:rPr>
          <w:b/>
          <w:bCs/>
        </w:rPr>
        <w:t xml:space="preserve">Pollution source identification and impact assessment. </w:t>
      </w:r>
      <w:r>
        <w:t xml:space="preserve"> Impacts may be positive (e.g. best management practice or BMP) or negative (e.g. pollution source).  </w:t>
      </w:r>
      <w:r>
        <w:rPr>
          <w:bCs/>
        </w:rPr>
        <w:t>This objective is met in two stages: 1) source tracking: as necessary to locate suspected pollution sources, and 2) monitoring known/potential sources with temporal or spatial bracketing of a particular impact on a schedule chosen to capture discharges and, for comparison purposes, periods when or locations where no discharge occurs, as appropriate.</w:t>
      </w:r>
    </w:p>
    <w:p w:rsidR="0010039A" w:rsidRDefault="0010039A">
      <w:pPr>
        <w:pStyle w:val="FootnoteTex"/>
        <w:widowControl/>
        <w:numPr>
          <w:ilvl w:val="0"/>
          <w:numId w:val="34"/>
        </w:numPr>
        <w:tabs>
          <w:tab w:val="right" w:leader="dot" w:pos="9360"/>
        </w:tabs>
        <w:spacing w:before="160"/>
      </w:pPr>
      <w:r>
        <w:rPr>
          <w:b/>
          <w:bCs/>
        </w:rPr>
        <w:t xml:space="preserve">Invasive species assessments. </w:t>
      </w:r>
      <w:r>
        <w:t xml:space="preserve"> This objective is to monitor existing invasive species and provide early detection of newly arrived species by gathering quantitative information on introduced species in a variety of habitats.  </w:t>
      </w:r>
      <w:r>
        <w:rPr>
          <w:bCs/>
        </w:rPr>
        <w:t>By collecting data on the location of invasive species, state agencies may be better able to determine the extent of an invasion and possible methods for spread prevention and/or eradication.</w:t>
      </w:r>
    </w:p>
    <w:p w:rsidR="0010039A" w:rsidRDefault="0010039A">
      <w:pPr>
        <w:pStyle w:val="FootnoteTex"/>
        <w:widowControl/>
        <w:numPr>
          <w:ilvl w:val="0"/>
          <w:numId w:val="34"/>
        </w:numPr>
        <w:tabs>
          <w:tab w:val="right" w:leader="dot" w:pos="9360"/>
        </w:tabs>
        <w:spacing w:before="160"/>
        <w:rPr>
          <w:lang w:val="en"/>
        </w:rPr>
      </w:pPr>
      <w:r>
        <w:rPr>
          <w:b/>
          <w:bCs/>
        </w:rPr>
        <w:t>Public education and outreach.</w:t>
      </w:r>
      <w:r>
        <w:t xml:space="preserve">  </w:t>
      </w:r>
      <w:r>
        <w:rPr>
          <w:lang w:val="en"/>
        </w:rPr>
        <w:t>This objective is to t</w:t>
      </w:r>
      <w:r>
        <w:t>rain and engage volunteers in monitoring to develop better understanding of the importance of water resources and to encourage their fellow citizens to take an active role in the preservation and restoration of their local water bodies and watersheds.</w:t>
      </w:r>
    </w:p>
    <w:p w:rsidR="0010039A" w:rsidRDefault="0010039A">
      <w:pPr>
        <w:pStyle w:val="FootnoteTex"/>
        <w:widowControl/>
        <w:numPr>
          <w:ilvl w:val="0"/>
          <w:numId w:val="34"/>
        </w:numPr>
        <w:tabs>
          <w:tab w:val="right" w:leader="dot" w:pos="9360"/>
        </w:tabs>
        <w:spacing w:before="160"/>
      </w:pPr>
      <w:r>
        <w:rPr>
          <w:b/>
        </w:rPr>
        <w:t>Local infrastructure improvements</w:t>
      </w:r>
      <w:r>
        <w:t xml:space="preserve">.  This objective is to evaluate the performance of </w:t>
      </w:r>
      <w:r w:rsidR="00E5399C">
        <w:t>stormwater</w:t>
      </w:r>
      <w:r>
        <w:t xml:space="preserve"> infrastructure such as settling basins, retention basins, conveyances, outfall pipes, etc.  </w:t>
      </w:r>
    </w:p>
    <w:p w:rsidR="0010039A" w:rsidRDefault="0010039A">
      <w:pPr>
        <w:pStyle w:val="FootnoteTex"/>
        <w:widowControl/>
        <w:numPr>
          <w:ilvl w:val="0"/>
          <w:numId w:val="34"/>
        </w:numPr>
        <w:tabs>
          <w:tab w:val="right" w:leader="dot" w:pos="9360"/>
        </w:tabs>
        <w:spacing w:before="160"/>
      </w:pPr>
      <w:r>
        <w:rPr>
          <w:b/>
        </w:rPr>
        <w:t>Other data use objectives</w:t>
      </w:r>
      <w:r>
        <w:t>.</w:t>
      </w:r>
      <w:r>
        <w:rPr>
          <w:i/>
        </w:rPr>
        <w:t xml:space="preserve"> Specify in the General QAPP Adoption Form</w:t>
      </w:r>
    </w:p>
    <w:p w:rsidR="0010039A" w:rsidRDefault="0010039A">
      <w:pPr>
        <w:pStyle w:val="TOC10"/>
        <w:rPr>
          <w:b w:val="0"/>
          <w:bCs/>
          <w:sz w:val="24"/>
        </w:rPr>
      </w:pPr>
      <w:bookmarkStart w:id="75" w:name="_Toc124315288"/>
      <w:bookmarkStart w:id="76" w:name="_Toc124316574"/>
      <w:bookmarkStart w:id="77" w:name="_Toc124316971"/>
    </w:p>
    <w:p w:rsidR="0010039A" w:rsidRDefault="0010039A">
      <w:pPr>
        <w:pStyle w:val="TOC10"/>
        <w:rPr>
          <w:color w:val="000000"/>
        </w:rPr>
      </w:pPr>
      <w:r>
        <w:rPr>
          <w:b w:val="0"/>
          <w:bCs/>
          <w:sz w:val="24"/>
        </w:rPr>
        <w:t xml:space="preserve">Studies funded by </w:t>
      </w:r>
      <w:r w:rsidR="00640028">
        <w:rPr>
          <w:b w:val="0"/>
          <w:bCs/>
          <w:sz w:val="24"/>
        </w:rPr>
        <w:t>EEA</w:t>
      </w:r>
      <w:r>
        <w:rPr>
          <w:b w:val="0"/>
          <w:bCs/>
          <w:sz w:val="24"/>
        </w:rPr>
        <w:t xml:space="preserve"> monitoring grants or that otherwise provide data to state agencies will have specific reporting requirements.  See Section 20 of the General QAPP Adoption Form for further information.</w:t>
      </w:r>
      <w:r>
        <w:br w:type="page"/>
      </w:r>
      <w:bookmarkStart w:id="78" w:name="_Toc142214049"/>
      <w:bookmarkStart w:id="79" w:name="_Toc142214473"/>
      <w:bookmarkStart w:id="80" w:name="_Toc142280087"/>
      <w:bookmarkStart w:id="81" w:name="_Toc145318323"/>
      <w:r>
        <w:lastRenderedPageBreak/>
        <w:t>6. Project/</w:t>
      </w:r>
      <w:r>
        <w:rPr>
          <w:color w:val="000000"/>
        </w:rPr>
        <w:t>Task Description</w:t>
      </w:r>
      <w:bookmarkEnd w:id="75"/>
      <w:bookmarkEnd w:id="76"/>
      <w:bookmarkEnd w:id="77"/>
      <w:bookmarkEnd w:id="78"/>
      <w:bookmarkEnd w:id="79"/>
      <w:bookmarkEnd w:id="80"/>
      <w:bookmarkEnd w:id="81"/>
    </w:p>
    <w:p w:rsidR="0010039A" w:rsidRPr="00BA7657" w:rsidRDefault="0010039A">
      <w:pPr>
        <w:rPr>
          <w:rFonts w:ascii="Andale Mono" w:hAnsi="Andale Mono"/>
          <w:b/>
          <w:bCs/>
          <w:i/>
          <w:color w:val="0000FF"/>
        </w:rPr>
      </w:pPr>
      <w:r w:rsidRPr="00BA7657">
        <w:rPr>
          <w:b/>
          <w:bCs/>
          <w:i/>
          <w:color w:val="0000FF"/>
        </w:rPr>
        <w:t xml:space="preserve">□ </w:t>
      </w:r>
      <w:r w:rsidRPr="00BA7657">
        <w:rPr>
          <w:bCs/>
          <w:color w:val="0000FF"/>
        </w:rPr>
        <w:t>General QAPP Requirement #6: The General QAPP Adoption Form must include a brief project summary (i.e., who, when, where, why and how data collection will occur), including a task calendar.</w:t>
      </w:r>
    </w:p>
    <w:p w:rsidR="0010039A" w:rsidRDefault="0010039A">
      <w:pPr>
        <w:widowControl w:val="0"/>
        <w:rPr>
          <w:color w:val="FF0000"/>
        </w:rPr>
      </w:pPr>
    </w:p>
    <w:p w:rsidR="0010039A" w:rsidRDefault="0010039A">
      <w:pPr>
        <w:widowControl w:val="0"/>
        <w:rPr>
          <w:color w:val="000000"/>
        </w:rPr>
      </w:pPr>
      <w:r>
        <w:rPr>
          <w:color w:val="000000"/>
        </w:rPr>
        <w:t>The type of data that can be collected under this General QAPP includes, but is not limited to:</w:t>
      </w:r>
    </w:p>
    <w:p w:rsidR="0010039A" w:rsidRDefault="0010039A">
      <w:pPr>
        <w:widowControl w:val="0"/>
        <w:numPr>
          <w:ilvl w:val="0"/>
          <w:numId w:val="1"/>
        </w:numPr>
        <w:spacing w:before="80" w:after="80"/>
        <w:rPr>
          <w:color w:val="000000"/>
        </w:rPr>
      </w:pPr>
      <w:r>
        <w:rPr>
          <w:color w:val="000000"/>
        </w:rPr>
        <w:t>Water depth, depth of sample location, depth to water surface from fixed points and staff gage water level readings</w:t>
      </w:r>
    </w:p>
    <w:p w:rsidR="0010039A" w:rsidRDefault="0010039A">
      <w:pPr>
        <w:widowControl w:val="0"/>
        <w:numPr>
          <w:ilvl w:val="0"/>
          <w:numId w:val="1"/>
        </w:numPr>
        <w:spacing w:before="80" w:after="80"/>
        <w:rPr>
          <w:color w:val="000000"/>
        </w:rPr>
      </w:pPr>
      <w:r>
        <w:rPr>
          <w:color w:val="000000"/>
        </w:rPr>
        <w:t>Secchi disk and transparency tube measurements for water clarity/transparency</w:t>
      </w:r>
    </w:p>
    <w:p w:rsidR="0010039A" w:rsidRDefault="0010039A">
      <w:pPr>
        <w:widowControl w:val="0"/>
        <w:numPr>
          <w:ilvl w:val="0"/>
          <w:numId w:val="1"/>
        </w:numPr>
      </w:pPr>
      <w:r>
        <w:t>Depth of the sample site</w:t>
      </w:r>
    </w:p>
    <w:p w:rsidR="0010039A" w:rsidRDefault="0010039A">
      <w:pPr>
        <w:widowControl w:val="0"/>
        <w:numPr>
          <w:ilvl w:val="0"/>
          <w:numId w:val="1"/>
        </w:numPr>
        <w:spacing w:before="80" w:after="80"/>
        <w:rPr>
          <w:color w:val="000000"/>
        </w:rPr>
      </w:pPr>
      <w:r>
        <w:rPr>
          <w:color w:val="000000"/>
        </w:rPr>
        <w:t>Chlorophyll-</w:t>
      </w:r>
      <w:r>
        <w:rPr>
          <w:i/>
          <w:iCs/>
          <w:color w:val="000000"/>
        </w:rPr>
        <w:t xml:space="preserve">a </w:t>
      </w:r>
      <w:r>
        <w:rPr>
          <w:color w:val="000000"/>
        </w:rPr>
        <w:t>concentrations as an estimate of algal populations</w:t>
      </w:r>
    </w:p>
    <w:p w:rsidR="0010039A" w:rsidRDefault="0010039A">
      <w:pPr>
        <w:widowControl w:val="0"/>
        <w:numPr>
          <w:ilvl w:val="0"/>
          <w:numId w:val="1"/>
        </w:numPr>
        <w:spacing w:before="80" w:after="80"/>
        <w:rPr>
          <w:color w:val="000000"/>
        </w:rPr>
      </w:pPr>
      <w:r>
        <w:rPr>
          <w:color w:val="000000"/>
        </w:rPr>
        <w:t>Phosphorus and nitrogen forms to measure nutrient levels</w:t>
      </w:r>
    </w:p>
    <w:p w:rsidR="0010039A" w:rsidRDefault="0010039A">
      <w:pPr>
        <w:widowControl w:val="0"/>
        <w:numPr>
          <w:ilvl w:val="0"/>
          <w:numId w:val="1"/>
        </w:numPr>
        <w:spacing w:before="80" w:after="80"/>
        <w:rPr>
          <w:color w:val="000000"/>
        </w:rPr>
      </w:pPr>
      <w:r>
        <w:rPr>
          <w:color w:val="000000"/>
        </w:rPr>
        <w:t xml:space="preserve">Turbidity, solids, and conductivity to evaluate the presence of dissolved or suspended materials in the water column </w:t>
      </w:r>
    </w:p>
    <w:p w:rsidR="0010039A" w:rsidRDefault="0010039A">
      <w:pPr>
        <w:widowControl w:val="0"/>
        <w:numPr>
          <w:ilvl w:val="0"/>
          <w:numId w:val="1"/>
        </w:numPr>
        <w:spacing w:before="80" w:after="80"/>
        <w:rPr>
          <w:color w:val="000000"/>
        </w:rPr>
      </w:pPr>
      <w:r>
        <w:rPr>
          <w:color w:val="000000"/>
        </w:rPr>
        <w:t xml:space="preserve">Dissolved oxygen </w:t>
      </w:r>
      <w:r>
        <w:t>concentration and percent saturation</w:t>
      </w:r>
      <w:r>
        <w:rPr>
          <w:color w:val="FF0000"/>
        </w:rPr>
        <w:t xml:space="preserve"> </w:t>
      </w:r>
      <w:r>
        <w:rPr>
          <w:color w:val="000000"/>
        </w:rPr>
        <w:t>to determine the amount of oxygen available for aquatic life, and to detect stratification when collected along depth profiles.</w:t>
      </w:r>
    </w:p>
    <w:p w:rsidR="0010039A" w:rsidRDefault="0010039A">
      <w:pPr>
        <w:widowControl w:val="0"/>
        <w:numPr>
          <w:ilvl w:val="0"/>
          <w:numId w:val="1"/>
        </w:numPr>
        <w:spacing w:before="80" w:after="80"/>
        <w:rPr>
          <w:color w:val="000000"/>
        </w:rPr>
      </w:pPr>
      <w:r>
        <w:rPr>
          <w:color w:val="000000"/>
        </w:rPr>
        <w:t>Temperature to determine the suitability of habitat for aquatic life, and to detect stratification when collected along depth profiles.</w:t>
      </w:r>
    </w:p>
    <w:p w:rsidR="0010039A" w:rsidRDefault="0010039A">
      <w:pPr>
        <w:widowControl w:val="0"/>
        <w:numPr>
          <w:ilvl w:val="0"/>
          <w:numId w:val="1"/>
        </w:numPr>
        <w:spacing w:before="80" w:after="80"/>
        <w:rPr>
          <w:color w:val="000000"/>
        </w:rPr>
      </w:pPr>
      <w:r>
        <w:rPr>
          <w:color w:val="000000"/>
        </w:rPr>
        <w:t>Alkalinity and pH to determine if the waterbody is affected by acid deposition</w:t>
      </w:r>
    </w:p>
    <w:p w:rsidR="0010039A" w:rsidRDefault="0010039A">
      <w:pPr>
        <w:widowControl w:val="0"/>
        <w:numPr>
          <w:ilvl w:val="0"/>
          <w:numId w:val="1"/>
        </w:numPr>
        <w:spacing w:before="80" w:after="80"/>
        <w:rPr>
          <w:color w:val="000000"/>
        </w:rPr>
      </w:pPr>
      <w:r>
        <w:rPr>
          <w:color w:val="000000"/>
        </w:rPr>
        <w:t xml:space="preserve">Presence of invasive plants/animals to track the existence, spread, and/or success of removal efforts. </w:t>
      </w:r>
    </w:p>
    <w:p w:rsidR="0010039A" w:rsidRDefault="0010039A">
      <w:pPr>
        <w:widowControl w:val="0"/>
        <w:numPr>
          <w:ilvl w:val="0"/>
          <w:numId w:val="1"/>
        </w:numPr>
        <w:spacing w:before="80" w:after="80"/>
        <w:rPr>
          <w:color w:val="000000"/>
        </w:rPr>
      </w:pPr>
      <w:r>
        <w:rPr>
          <w:color w:val="000000"/>
        </w:rPr>
        <w:t xml:space="preserve">Bacteria and viruses to evaluate health risks associated with recreation </w:t>
      </w:r>
    </w:p>
    <w:p w:rsidR="0010039A" w:rsidRDefault="0010039A">
      <w:pPr>
        <w:widowControl w:val="0"/>
        <w:numPr>
          <w:ilvl w:val="0"/>
          <w:numId w:val="1"/>
        </w:numPr>
        <w:spacing w:before="80" w:after="80"/>
        <w:rPr>
          <w:color w:val="000000"/>
        </w:rPr>
      </w:pPr>
      <w:r>
        <w:rPr>
          <w:color w:val="000000"/>
        </w:rPr>
        <w:t>Detection of optical brighteners</w:t>
      </w:r>
      <w:r>
        <w:t>/fluorescent whitening agents (FWAs), caffeine, and pharmaceutical and personal care product metabolites</w:t>
      </w:r>
      <w:r>
        <w:rPr>
          <w:color w:val="000000"/>
        </w:rPr>
        <w:t xml:space="preserve"> to indicate the presence of sewage   </w:t>
      </w:r>
    </w:p>
    <w:p w:rsidR="0010039A" w:rsidRDefault="0010039A">
      <w:pPr>
        <w:widowControl w:val="0"/>
        <w:numPr>
          <w:ilvl w:val="0"/>
          <w:numId w:val="1"/>
        </w:numPr>
        <w:spacing w:before="80" w:after="80"/>
        <w:rPr>
          <w:rFonts w:ascii="Arial" w:hAnsi="Arial" w:cs="Arial"/>
          <w:sz w:val="20"/>
          <w:szCs w:val="20"/>
        </w:rPr>
      </w:pPr>
      <w:r>
        <w:rPr>
          <w:color w:val="000000"/>
        </w:rPr>
        <w:t>Biological monitoring to determine the nature of plant and animal communities and their response to changes in water quality or habitat condition.</w:t>
      </w:r>
    </w:p>
    <w:p w:rsidR="0010039A" w:rsidRDefault="0010039A">
      <w:pPr>
        <w:widowControl w:val="0"/>
        <w:numPr>
          <w:ilvl w:val="0"/>
          <w:numId w:val="1"/>
        </w:numPr>
        <w:spacing w:before="80" w:after="80"/>
        <w:rPr>
          <w:rFonts w:ascii="Arial" w:hAnsi="Arial" w:cs="Arial"/>
          <w:sz w:val="20"/>
          <w:szCs w:val="20"/>
        </w:rPr>
      </w:pPr>
      <w:r>
        <w:rPr>
          <w:color w:val="000000"/>
        </w:rPr>
        <w:t xml:space="preserve">Habitat monitoring to determine suitability of waters for aquatic life, to assess land use impacts on waterways, and to aid in interpretation of biological monitoring data. </w:t>
      </w:r>
    </w:p>
    <w:p w:rsidR="0010039A" w:rsidRDefault="0010039A">
      <w:pPr>
        <w:widowControl w:val="0"/>
        <w:numPr>
          <w:ilvl w:val="0"/>
          <w:numId w:val="1"/>
        </w:numPr>
        <w:spacing w:before="80" w:after="80"/>
        <w:rPr>
          <w:rFonts w:ascii="Arial" w:hAnsi="Arial" w:cs="Arial"/>
          <w:sz w:val="20"/>
          <w:szCs w:val="20"/>
        </w:rPr>
      </w:pPr>
      <w:r>
        <w:rPr>
          <w:color w:val="000000"/>
        </w:rPr>
        <w:t>Wetland health assessments, including macroinvertebrates, physical and chemical indicators found in rivers and/or lakes, monitoring of wetland-associated flora and fauna (e.g. amphibians, birds), soils, and vernal pools.</w:t>
      </w:r>
    </w:p>
    <w:p w:rsidR="0010039A" w:rsidRDefault="0010039A">
      <w:pPr>
        <w:pStyle w:val="CommentText"/>
        <w:widowControl w:val="0"/>
        <w:spacing w:before="80" w:after="80"/>
        <w:rPr>
          <w:rFonts w:cs="Arial"/>
        </w:rPr>
      </w:pPr>
    </w:p>
    <w:p w:rsidR="0010039A" w:rsidRDefault="0010039A">
      <w:pPr>
        <w:widowControl w:val="0"/>
        <w:rPr>
          <w:color w:val="000000"/>
        </w:rPr>
      </w:pPr>
      <w:r>
        <w:rPr>
          <w:color w:val="000000"/>
        </w:rPr>
        <w:t xml:space="preserve">For water quality monitoring under this QAPP, data can be collected at regular intervals throughout the sampling season, the duration of which is determined by the project team.  </w:t>
      </w:r>
      <w:r>
        <w:t xml:space="preserve">Some data (particularly macroinvertebrate and plant surveys) can be collected once during the sampling season depending upon the goal or purpose of the monitoring.  Other data can be collected monthly or weekly. In addition, some data may be collected </w:t>
      </w:r>
      <w:r>
        <w:rPr>
          <w:color w:val="000000"/>
        </w:rPr>
        <w:t xml:space="preserve">continuously over a brief period of time, either using landside or instream monitoring devices.  Sites are selected to reflect representative, average conditions in a water body – at least one site per river reach of interest, lake, or wetland. In stratified or deep waterbodies, data can be collected vertically such that at least one sample is taken in each vertical segment of interest.  </w:t>
      </w:r>
    </w:p>
    <w:p w:rsidR="0010039A" w:rsidRDefault="0010039A">
      <w:pPr>
        <w:widowControl w:val="0"/>
        <w:rPr>
          <w:color w:val="000000"/>
        </w:rPr>
      </w:pPr>
    </w:p>
    <w:p w:rsidR="0010039A" w:rsidRDefault="0010039A">
      <w:pPr>
        <w:widowControl w:val="0"/>
        <w:rPr>
          <w:color w:val="000000"/>
        </w:rPr>
      </w:pPr>
      <w:r>
        <w:rPr>
          <w:color w:val="000000"/>
        </w:rPr>
        <w:t xml:space="preserve">Some impact assessment monitoring may depart from this general schedule in order to temporally bracket discharge periods (e.g. during wet and dry events, before and after changes of land use, before and after installation of pollution control systems, etc.). Impact assessment monitoring of sites of interest </w:t>
      </w:r>
      <w:r>
        <w:rPr>
          <w:color w:val="000000"/>
        </w:rPr>
        <w:lastRenderedPageBreak/>
        <w:t xml:space="preserve">can also be spatially bracketed (e.g. upstream/downstream of suspected pollution sources in rivers, near/far from sources, such as lakes and wetlands).  </w:t>
      </w:r>
    </w:p>
    <w:p w:rsidR="0010039A" w:rsidRDefault="0010039A">
      <w:pPr>
        <w:widowControl w:val="0"/>
        <w:rPr>
          <w:color w:val="000000"/>
        </w:rPr>
      </w:pPr>
    </w:p>
    <w:p w:rsidR="0010039A" w:rsidRDefault="0010039A">
      <w:r>
        <w:t>In general, raw or draft data are typically recorded on field and lab sheets and</w:t>
      </w:r>
      <w:r>
        <w:rPr>
          <w:rFonts w:ascii="Arial" w:hAnsi="Arial" w:cs="Arial"/>
          <w:color w:val="FF0000"/>
        </w:rPr>
        <w:t xml:space="preserve"> </w:t>
      </w:r>
      <w:r>
        <w:t xml:space="preserve">reviewed for quality control.  Final data are transferred to computer spreadsheets and reports, and distributed to the project team (as applicable).  </w:t>
      </w:r>
    </w:p>
    <w:p w:rsidR="0010039A" w:rsidRDefault="0010039A"/>
    <w:p w:rsidR="0010039A" w:rsidRDefault="0010039A">
      <w:r>
        <w:t xml:space="preserve">The final data may be compared to state water quality standards or, when no statewide criteria exist, scientific literature such as the US Environmental Protection Agency’s ecoregional nutrient criteria: </w:t>
      </w:r>
      <w:hyperlink r:id="rId29" w:history="1">
        <w:r>
          <w:rPr>
            <w:rStyle w:val="Hyperlink"/>
          </w:rPr>
          <w:t>http://www.epa.gov/waterscience/cri</w:t>
        </w:r>
        <w:r>
          <w:rPr>
            <w:rStyle w:val="Hyperlink"/>
          </w:rPr>
          <w:t>t</w:t>
        </w:r>
        <w:r>
          <w:rPr>
            <w:rStyle w:val="Hyperlink"/>
          </w:rPr>
          <w:t>eria/n</w:t>
        </w:r>
        <w:r>
          <w:rPr>
            <w:rStyle w:val="Hyperlink"/>
          </w:rPr>
          <w:t>u</w:t>
        </w:r>
        <w:r>
          <w:rPr>
            <w:rStyle w:val="Hyperlink"/>
          </w:rPr>
          <w:t>trie</w:t>
        </w:r>
        <w:r>
          <w:rPr>
            <w:rStyle w:val="Hyperlink"/>
          </w:rPr>
          <w:t>n</w:t>
        </w:r>
        <w:r>
          <w:rPr>
            <w:rStyle w:val="Hyperlink"/>
          </w:rPr>
          <w:t>t/ecoregions/</w:t>
        </w:r>
      </w:hyperlink>
      <w:r>
        <w:t xml:space="preserve"> or other appropriate indices.  The Monitoring Coordinator will develop findings and conclusions, which can be incorporated into a study report for dissemination to the QAPP distribution list, the local press, and other stakeholders via paper or electronic media.  Final results may also be disseminated at times throughout the sampling season via web sites, press announcements, or at informational kiosks at public water access locations, etc. </w:t>
      </w:r>
      <w:r w:rsidR="002909FF">
        <w:t xml:space="preserve">Data can also be uploaded to EPA’s national water quality database: </w:t>
      </w:r>
      <w:hyperlink r:id="rId30" w:history="1">
        <w:r w:rsidR="002909FF" w:rsidRPr="002D3800">
          <w:rPr>
            <w:rStyle w:val="Hyperlink"/>
          </w:rPr>
          <w:t>http://www.epa.gov/st</w:t>
        </w:r>
        <w:r w:rsidR="002909FF" w:rsidRPr="002D3800">
          <w:rPr>
            <w:rStyle w:val="Hyperlink"/>
          </w:rPr>
          <w:t>o</w:t>
        </w:r>
        <w:r w:rsidR="002909FF" w:rsidRPr="002D3800">
          <w:rPr>
            <w:rStyle w:val="Hyperlink"/>
          </w:rPr>
          <w:t>ret/wqx.html</w:t>
        </w:r>
      </w:hyperlink>
      <w:r w:rsidR="002909FF">
        <w:t>.</w:t>
      </w:r>
    </w:p>
    <w:p w:rsidR="002909FF" w:rsidRPr="002909FF" w:rsidRDefault="002909FF"/>
    <w:p w:rsidR="0010039A" w:rsidRDefault="0010039A"/>
    <w:p w:rsidR="0010039A" w:rsidRDefault="0010039A">
      <w:pPr>
        <w:rPr>
          <w:b/>
          <w:sz w:val="28"/>
        </w:rPr>
        <w:sectPr w:rsidR="0010039A" w:rsidSect="0074007A">
          <w:pgSz w:w="12240" w:h="15840"/>
          <w:pgMar w:top="1080" w:right="1080" w:bottom="1080" w:left="1080" w:header="1008" w:footer="1008" w:gutter="0"/>
          <w:cols w:space="720"/>
          <w:noEndnote/>
        </w:sectPr>
      </w:pPr>
    </w:p>
    <w:p w:rsidR="0010039A" w:rsidRDefault="0010039A">
      <w:pPr>
        <w:rPr>
          <w:b/>
          <w:bCs/>
          <w:sz w:val="28"/>
        </w:rPr>
      </w:pPr>
      <w:r>
        <w:rPr>
          <w:b/>
          <w:sz w:val="28"/>
        </w:rPr>
        <w:lastRenderedPageBreak/>
        <w:t>Annual Task Calendar</w:t>
      </w:r>
    </w:p>
    <w:p w:rsidR="0010039A" w:rsidRDefault="0010039A" w:rsidP="00FA3893">
      <w:pPr>
        <w:pStyle w:val="TableofFigures"/>
      </w:pPr>
      <w:r>
        <w:t xml:space="preserve">  </w:t>
      </w:r>
    </w:p>
    <w:p w:rsidR="0010039A" w:rsidRDefault="0010039A">
      <w:r>
        <w:t xml:space="preserve">This represents a typical revolving calendar.  Some tasks may continue into the following year (e.g. specimen identification, data interpretation and reporting).  Specific details are located in the project-specific General QAPP Adoption Form. </w:t>
      </w:r>
    </w:p>
    <w:p w:rsidR="0010039A" w:rsidRDefault="0010039A">
      <w:pPr>
        <w:pStyle w:val="BalloonText"/>
        <w:rPr>
          <w:rFonts w:ascii="Arial" w:hAnsi="Arial" w:cs="Arial"/>
          <w:szCs w:val="24"/>
        </w:rPr>
      </w:pPr>
    </w:p>
    <w:p w:rsidR="0010039A" w:rsidRDefault="00FA3893" w:rsidP="00FA3893">
      <w:pPr>
        <w:pStyle w:val="TableofFigures"/>
      </w:pPr>
      <w:bookmarkStart w:id="82" w:name="_Toc142214141"/>
      <w:bookmarkStart w:id="83" w:name="_Toc142214700"/>
      <w:bookmarkStart w:id="84" w:name="_Toc142280256"/>
      <w:r>
        <w:t xml:space="preserve"> </w:t>
      </w:r>
      <w:r w:rsidR="0010039A">
        <w:t>Table 6.1   Anticipated Schedule (typical; variable, dependent on individual programs)</w:t>
      </w:r>
      <w:bookmarkEnd w:id="82"/>
      <w:bookmarkEnd w:id="83"/>
      <w:bookmarkEnd w:id="84"/>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4382"/>
        <w:gridCol w:w="722"/>
        <w:gridCol w:w="722"/>
        <w:gridCol w:w="723"/>
        <w:gridCol w:w="722"/>
        <w:gridCol w:w="722"/>
        <w:gridCol w:w="723"/>
        <w:gridCol w:w="722"/>
        <w:gridCol w:w="722"/>
        <w:gridCol w:w="723"/>
        <w:gridCol w:w="722"/>
        <w:gridCol w:w="722"/>
        <w:gridCol w:w="723"/>
      </w:tblGrid>
      <w:tr w:rsidR="0010039A">
        <w:tblPrEx>
          <w:tblCellMar>
            <w:top w:w="0" w:type="dxa"/>
            <w:bottom w:w="0" w:type="dxa"/>
          </w:tblCellMar>
        </w:tblPrEx>
        <w:trPr>
          <w:trHeight w:val="360"/>
        </w:trPr>
        <w:tc>
          <w:tcPr>
            <w:tcW w:w="4382" w:type="dxa"/>
            <w:shd w:val="clear" w:color="auto" w:fill="E6E6E6"/>
            <w:vAlign w:val="center"/>
          </w:tcPr>
          <w:p w:rsidR="0010039A" w:rsidRDefault="0010039A">
            <w:pPr>
              <w:rPr>
                <w:bCs/>
              </w:rPr>
            </w:pPr>
            <w:r>
              <w:rPr>
                <w:bCs/>
              </w:rPr>
              <w:t>Activity</w:t>
            </w:r>
          </w:p>
        </w:tc>
        <w:tc>
          <w:tcPr>
            <w:tcW w:w="722" w:type="dxa"/>
            <w:shd w:val="clear" w:color="auto" w:fill="E6E6E6"/>
            <w:vAlign w:val="center"/>
          </w:tcPr>
          <w:p w:rsidR="0010039A" w:rsidRDefault="0010039A">
            <w:pPr>
              <w:rPr>
                <w:bCs/>
              </w:rPr>
            </w:pPr>
            <w:r>
              <w:rPr>
                <w:bCs/>
              </w:rPr>
              <w:t>J</w:t>
            </w:r>
          </w:p>
        </w:tc>
        <w:tc>
          <w:tcPr>
            <w:tcW w:w="722" w:type="dxa"/>
            <w:shd w:val="clear" w:color="auto" w:fill="E6E6E6"/>
            <w:vAlign w:val="center"/>
          </w:tcPr>
          <w:p w:rsidR="0010039A" w:rsidRDefault="0010039A">
            <w:pPr>
              <w:rPr>
                <w:bCs/>
              </w:rPr>
            </w:pPr>
            <w:r>
              <w:rPr>
                <w:bCs/>
              </w:rPr>
              <w:t>F</w:t>
            </w:r>
          </w:p>
        </w:tc>
        <w:tc>
          <w:tcPr>
            <w:tcW w:w="723" w:type="dxa"/>
            <w:shd w:val="clear" w:color="auto" w:fill="E6E6E6"/>
            <w:vAlign w:val="center"/>
          </w:tcPr>
          <w:p w:rsidR="0010039A" w:rsidRDefault="0010039A">
            <w:pPr>
              <w:rPr>
                <w:bCs/>
              </w:rPr>
            </w:pPr>
            <w:r>
              <w:rPr>
                <w:bCs/>
              </w:rPr>
              <w:t>M</w:t>
            </w:r>
          </w:p>
        </w:tc>
        <w:tc>
          <w:tcPr>
            <w:tcW w:w="722" w:type="dxa"/>
            <w:shd w:val="clear" w:color="auto" w:fill="E6E6E6"/>
            <w:vAlign w:val="center"/>
          </w:tcPr>
          <w:p w:rsidR="0010039A" w:rsidRDefault="0010039A">
            <w:pPr>
              <w:rPr>
                <w:bCs/>
              </w:rPr>
            </w:pPr>
            <w:r>
              <w:rPr>
                <w:bCs/>
              </w:rPr>
              <w:t>A</w:t>
            </w:r>
          </w:p>
        </w:tc>
        <w:tc>
          <w:tcPr>
            <w:tcW w:w="722" w:type="dxa"/>
            <w:shd w:val="clear" w:color="auto" w:fill="E6E6E6"/>
            <w:vAlign w:val="center"/>
          </w:tcPr>
          <w:p w:rsidR="0010039A" w:rsidRDefault="0010039A">
            <w:pPr>
              <w:rPr>
                <w:bCs/>
              </w:rPr>
            </w:pPr>
            <w:r>
              <w:rPr>
                <w:bCs/>
              </w:rPr>
              <w:t>M</w:t>
            </w:r>
          </w:p>
        </w:tc>
        <w:tc>
          <w:tcPr>
            <w:tcW w:w="723" w:type="dxa"/>
            <w:shd w:val="clear" w:color="auto" w:fill="E6E6E6"/>
            <w:vAlign w:val="center"/>
          </w:tcPr>
          <w:p w:rsidR="0010039A" w:rsidRDefault="0010039A">
            <w:pPr>
              <w:rPr>
                <w:bCs/>
              </w:rPr>
            </w:pPr>
            <w:r>
              <w:rPr>
                <w:bCs/>
              </w:rPr>
              <w:t>J</w:t>
            </w:r>
          </w:p>
        </w:tc>
        <w:tc>
          <w:tcPr>
            <w:tcW w:w="722" w:type="dxa"/>
            <w:shd w:val="clear" w:color="auto" w:fill="E6E6E6"/>
            <w:vAlign w:val="center"/>
          </w:tcPr>
          <w:p w:rsidR="0010039A" w:rsidRDefault="0010039A">
            <w:pPr>
              <w:rPr>
                <w:bCs/>
              </w:rPr>
            </w:pPr>
            <w:r>
              <w:rPr>
                <w:bCs/>
              </w:rPr>
              <w:t>J</w:t>
            </w:r>
          </w:p>
        </w:tc>
        <w:tc>
          <w:tcPr>
            <w:tcW w:w="722" w:type="dxa"/>
            <w:shd w:val="clear" w:color="auto" w:fill="E6E6E6"/>
            <w:vAlign w:val="center"/>
          </w:tcPr>
          <w:p w:rsidR="0010039A" w:rsidRDefault="0010039A">
            <w:pPr>
              <w:rPr>
                <w:bCs/>
              </w:rPr>
            </w:pPr>
            <w:r>
              <w:rPr>
                <w:bCs/>
              </w:rPr>
              <w:t>A</w:t>
            </w:r>
          </w:p>
        </w:tc>
        <w:tc>
          <w:tcPr>
            <w:tcW w:w="723" w:type="dxa"/>
            <w:shd w:val="clear" w:color="auto" w:fill="E6E6E6"/>
            <w:vAlign w:val="center"/>
          </w:tcPr>
          <w:p w:rsidR="0010039A" w:rsidRDefault="0010039A">
            <w:pPr>
              <w:rPr>
                <w:bCs/>
              </w:rPr>
            </w:pPr>
            <w:r>
              <w:rPr>
                <w:bCs/>
              </w:rPr>
              <w:t>S</w:t>
            </w:r>
          </w:p>
        </w:tc>
        <w:tc>
          <w:tcPr>
            <w:tcW w:w="722" w:type="dxa"/>
            <w:shd w:val="clear" w:color="auto" w:fill="E6E6E6"/>
            <w:vAlign w:val="center"/>
          </w:tcPr>
          <w:p w:rsidR="0010039A" w:rsidRDefault="0010039A">
            <w:pPr>
              <w:rPr>
                <w:bCs/>
              </w:rPr>
            </w:pPr>
            <w:r>
              <w:rPr>
                <w:bCs/>
              </w:rPr>
              <w:t>O</w:t>
            </w:r>
          </w:p>
        </w:tc>
        <w:tc>
          <w:tcPr>
            <w:tcW w:w="722" w:type="dxa"/>
            <w:shd w:val="clear" w:color="auto" w:fill="E6E6E6"/>
            <w:vAlign w:val="center"/>
          </w:tcPr>
          <w:p w:rsidR="0010039A" w:rsidRDefault="0010039A">
            <w:pPr>
              <w:rPr>
                <w:bCs/>
              </w:rPr>
            </w:pPr>
            <w:r>
              <w:rPr>
                <w:bCs/>
              </w:rPr>
              <w:t>N</w:t>
            </w:r>
          </w:p>
        </w:tc>
        <w:tc>
          <w:tcPr>
            <w:tcW w:w="723" w:type="dxa"/>
            <w:shd w:val="clear" w:color="auto" w:fill="E6E6E6"/>
            <w:vAlign w:val="center"/>
          </w:tcPr>
          <w:p w:rsidR="0010039A" w:rsidRDefault="0010039A">
            <w:pPr>
              <w:rPr>
                <w:bCs/>
              </w:rPr>
            </w:pPr>
            <w:r>
              <w:rPr>
                <w:bCs/>
              </w:rPr>
              <w:t>D</w:t>
            </w: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Kickoff meeting with project team</w:t>
            </w:r>
          </w:p>
        </w:tc>
        <w:tc>
          <w:tcPr>
            <w:tcW w:w="722" w:type="dxa"/>
            <w:vAlign w:val="center"/>
          </w:tcPr>
          <w:p w:rsidR="0010039A" w:rsidRDefault="0010039A">
            <w:pPr>
              <w:rPr>
                <w:b/>
                <w:bCs/>
                <w:sz w:val="32"/>
                <w:szCs w:val="20"/>
              </w:rPr>
            </w:pPr>
            <w:r>
              <w:rPr>
                <w:b/>
                <w:bCs/>
                <w:sz w:val="32"/>
                <w:szCs w:val="20"/>
              </w:rPr>
              <w:t>X</w:t>
            </w: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Develop draft General QAPP Adoption Form</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Finalize General QAPP Adoption Form</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r>
              <w:rPr>
                <w:b/>
                <w:bCs/>
                <w:sz w:val="32"/>
                <w:szCs w:val="20"/>
              </w:rPr>
              <w:t>X</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Meeting with agency representatives</w:t>
            </w:r>
          </w:p>
        </w:tc>
        <w:tc>
          <w:tcPr>
            <w:tcW w:w="722" w:type="dxa"/>
            <w:vAlign w:val="center"/>
          </w:tcPr>
          <w:p w:rsidR="0010039A" w:rsidRDefault="0010039A">
            <w:pPr>
              <w:rPr>
                <w:szCs w:val="20"/>
              </w:rPr>
            </w:pP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Equipment inventory, purchase, inspection, and testing</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Field training and database-related training session(s)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Meeting with analytical laboratory</w:t>
            </w:r>
          </w:p>
        </w:tc>
        <w:tc>
          <w:tcPr>
            <w:tcW w:w="722" w:type="dxa"/>
            <w:vAlign w:val="center"/>
          </w:tcPr>
          <w:p w:rsidR="0010039A" w:rsidRDefault="0010039A">
            <w:pPr>
              <w:rPr>
                <w:szCs w:val="20"/>
              </w:rPr>
            </w:pP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Lab training sessions (in-house analyses)</w:t>
            </w:r>
          </w:p>
        </w:tc>
        <w:tc>
          <w:tcPr>
            <w:tcW w:w="722" w:type="dxa"/>
            <w:vAlign w:val="center"/>
          </w:tcPr>
          <w:p w:rsidR="0010039A" w:rsidRDefault="0010039A">
            <w:pPr>
              <w:rPr>
                <w:szCs w:val="20"/>
              </w:rPr>
            </w:pP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Sampling surveys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Data entry</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Data review and validation</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Field audit(s)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Lab audit(s)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Draft report</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vAlign w:val="center"/>
          </w:tcPr>
          <w:p w:rsidR="0010039A" w:rsidRDefault="0010039A">
            <w:pPr>
              <w:rPr>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Final report</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 xml:space="preserve">Data uploads to website </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c>
          <w:tcPr>
            <w:tcW w:w="722" w:type="dxa"/>
          </w:tcPr>
          <w:p w:rsidR="0010039A" w:rsidRDefault="0010039A">
            <w:r>
              <w:rPr>
                <w:b/>
                <w:bCs/>
                <w:sz w:val="32"/>
                <w:szCs w:val="20"/>
              </w:rPr>
              <w:t>X</w:t>
            </w:r>
          </w:p>
        </w:tc>
        <w:tc>
          <w:tcPr>
            <w:tcW w:w="722" w:type="dxa"/>
          </w:tcPr>
          <w:p w:rsidR="0010039A" w:rsidRDefault="0010039A">
            <w:r>
              <w:rPr>
                <w:b/>
                <w:bCs/>
                <w:sz w:val="32"/>
                <w:szCs w:val="20"/>
              </w:rPr>
              <w:t>X</w:t>
            </w:r>
          </w:p>
        </w:tc>
        <w:tc>
          <w:tcPr>
            <w:tcW w:w="723" w:type="dxa"/>
          </w:tcPr>
          <w:p w:rsidR="0010039A" w:rsidRDefault="0010039A">
            <w:r>
              <w:rPr>
                <w:b/>
                <w:bCs/>
                <w:sz w:val="32"/>
                <w:szCs w:val="20"/>
              </w:rPr>
              <w:t>X</w:t>
            </w: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Other</w:t>
            </w: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r>
      <w:tr w:rsidR="0010039A">
        <w:tblPrEx>
          <w:tblCellMar>
            <w:top w:w="0" w:type="dxa"/>
            <w:bottom w:w="0" w:type="dxa"/>
          </w:tblCellMar>
        </w:tblPrEx>
        <w:trPr>
          <w:trHeight w:val="360"/>
        </w:trPr>
        <w:tc>
          <w:tcPr>
            <w:tcW w:w="4382" w:type="dxa"/>
            <w:vAlign w:val="center"/>
          </w:tcPr>
          <w:p w:rsidR="0010039A" w:rsidRDefault="0010039A">
            <w:pPr>
              <w:rPr>
                <w:sz w:val="22"/>
                <w:szCs w:val="20"/>
              </w:rPr>
            </w:pPr>
            <w:r>
              <w:rPr>
                <w:sz w:val="22"/>
                <w:szCs w:val="20"/>
              </w:rPr>
              <w:t>Other</w:t>
            </w: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r>
    </w:tbl>
    <w:p w:rsidR="0010039A" w:rsidRDefault="0010039A">
      <w:pPr>
        <w:pStyle w:val="Header"/>
        <w:tabs>
          <w:tab w:val="clear" w:pos="4320"/>
          <w:tab w:val="clear" w:pos="8640"/>
        </w:tabs>
        <w:rPr>
          <w:rFonts w:ascii="Times New Roman" w:hAnsi="Times New Roman"/>
          <w:sz w:val="24"/>
        </w:rPr>
        <w:sectPr w:rsidR="0010039A" w:rsidSect="0074007A">
          <w:type w:val="nextColumn"/>
          <w:pgSz w:w="15840" w:h="12240" w:orient="landscape"/>
          <w:pgMar w:top="1080" w:right="1080" w:bottom="1080" w:left="1080" w:header="1008" w:footer="1008" w:gutter="0"/>
          <w:cols w:space="720"/>
          <w:noEndnote/>
        </w:sectPr>
      </w:pPr>
    </w:p>
    <w:p w:rsidR="0010039A" w:rsidRDefault="0010039A">
      <w:pPr>
        <w:pStyle w:val="TOC10"/>
      </w:pPr>
      <w:bookmarkStart w:id="85" w:name="_Toc124315289"/>
      <w:bookmarkStart w:id="86" w:name="_Toc124316575"/>
      <w:bookmarkStart w:id="87" w:name="_Toc124316972"/>
      <w:bookmarkStart w:id="88" w:name="_Toc142214050"/>
      <w:bookmarkStart w:id="89" w:name="_Toc142214474"/>
      <w:bookmarkStart w:id="90" w:name="_Toc142280088"/>
      <w:bookmarkStart w:id="91" w:name="_Toc145318324"/>
      <w:r>
        <w:lastRenderedPageBreak/>
        <w:t>7. Data Quality Objectives</w:t>
      </w:r>
      <w:bookmarkEnd w:id="85"/>
      <w:bookmarkEnd w:id="86"/>
      <w:bookmarkEnd w:id="87"/>
      <w:bookmarkEnd w:id="88"/>
      <w:bookmarkEnd w:id="89"/>
      <w:bookmarkEnd w:id="90"/>
      <w:bookmarkEnd w:id="91"/>
    </w:p>
    <w:p w:rsidR="0010039A" w:rsidRPr="00BA7657" w:rsidRDefault="0010039A">
      <w:pPr>
        <w:rPr>
          <w:rFonts w:ascii="Andale Mono" w:hAnsi="Andale Mono"/>
          <w:b/>
          <w:bCs/>
          <w:i/>
          <w:color w:val="0000FF"/>
        </w:rPr>
      </w:pPr>
      <w:r w:rsidRPr="00BA7657">
        <w:rPr>
          <w:b/>
          <w:bCs/>
          <w:i/>
          <w:color w:val="0000FF"/>
        </w:rPr>
        <w:t xml:space="preserve">□ </w:t>
      </w:r>
      <w:r w:rsidRPr="00BA7657">
        <w:rPr>
          <w:bCs/>
          <w:color w:val="0000FF"/>
        </w:rPr>
        <w:t xml:space="preserve">General QAPP Requirement #7: Clear and achievable </w:t>
      </w:r>
      <w:r w:rsidRPr="00BA7657">
        <w:rPr>
          <w:b/>
          <w:i/>
          <w:iCs/>
          <w:color w:val="0000FF"/>
        </w:rPr>
        <w:t>data quality objectives</w:t>
      </w:r>
      <w:r w:rsidRPr="00BA7657">
        <w:rPr>
          <w:bCs/>
          <w:color w:val="0000FF"/>
        </w:rPr>
        <w:t xml:space="preserve"> for each parameter to be measured in the project must be stated in the General QAPP Adoption Form.</w:t>
      </w:r>
    </w:p>
    <w:p w:rsidR="0010039A" w:rsidRDefault="0010039A">
      <w:pPr>
        <w:pStyle w:val="Footer"/>
        <w:tabs>
          <w:tab w:val="clear" w:pos="4320"/>
          <w:tab w:val="clear" w:pos="8640"/>
        </w:tabs>
      </w:pPr>
    </w:p>
    <w:p w:rsidR="0010039A" w:rsidRDefault="0010039A">
      <w:r>
        <w:t xml:space="preserve">Taken together, </w:t>
      </w:r>
      <w:r>
        <w:rPr>
          <w:b/>
          <w:bCs/>
          <w:i/>
          <w:iCs/>
        </w:rPr>
        <w:t>precision</w:t>
      </w:r>
      <w:r>
        <w:t xml:space="preserve">, </w:t>
      </w:r>
      <w:r>
        <w:rPr>
          <w:b/>
          <w:bCs/>
          <w:i/>
          <w:iCs/>
        </w:rPr>
        <w:t>accuracy</w:t>
      </w:r>
      <w:r>
        <w:t xml:space="preserve">, </w:t>
      </w:r>
      <w:r>
        <w:rPr>
          <w:b/>
          <w:bCs/>
          <w:i/>
          <w:iCs/>
        </w:rPr>
        <w:t>representativeness</w:t>
      </w:r>
      <w:r>
        <w:t xml:space="preserve">, </w:t>
      </w:r>
      <w:r>
        <w:rPr>
          <w:b/>
          <w:bCs/>
          <w:i/>
          <w:iCs/>
        </w:rPr>
        <w:t>completeness</w:t>
      </w:r>
      <w:r>
        <w:t xml:space="preserve">, and </w:t>
      </w:r>
      <w:r>
        <w:rPr>
          <w:b/>
          <w:bCs/>
          <w:i/>
          <w:iCs/>
        </w:rPr>
        <w:t>comparability</w:t>
      </w:r>
      <w:r>
        <w:t xml:space="preserve"> comprise the major data quality indicators used to assess the quality of the program’s data.  Additional information on these topics can be found in Section 7 of </w:t>
      </w:r>
      <w:r>
        <w:rPr>
          <w:i/>
        </w:rPr>
        <w:t>The Massachusetts Volunteer Monitor’s Guidebook to Quality Assurance Project Plans</w:t>
      </w:r>
      <w:r>
        <w:rPr>
          <w:iCs/>
        </w:rPr>
        <w:t xml:space="preserve"> (Godfrey et al. 2001)</w:t>
      </w:r>
      <w:r>
        <w:rPr>
          <w:szCs w:val="20"/>
        </w:rPr>
        <w:t>.</w:t>
      </w:r>
      <w:r>
        <w:rPr>
          <w:sz w:val="20"/>
          <w:szCs w:val="20"/>
        </w:rPr>
        <w:t xml:space="preserve"> </w:t>
      </w:r>
      <w:r>
        <w:rPr>
          <w:szCs w:val="20"/>
        </w:rPr>
        <w:t xml:space="preserve">See also definitions of data quality objective terms in the glossary of this document, Appendix 8.  </w:t>
      </w:r>
    </w:p>
    <w:p w:rsidR="0010039A" w:rsidRDefault="0010039A">
      <w:pPr>
        <w:tabs>
          <w:tab w:val="left" w:pos="6420"/>
        </w:tabs>
        <w:rPr>
          <w:color w:val="000000"/>
        </w:rPr>
      </w:pPr>
      <w:r>
        <w:rPr>
          <w:color w:val="000000"/>
        </w:rPr>
        <w:tab/>
      </w:r>
    </w:p>
    <w:p w:rsidR="0010039A" w:rsidRDefault="0010039A">
      <w:bookmarkStart w:id="92" w:name="_Toc123619689"/>
      <w:r>
        <w:rPr>
          <w:bCs/>
        </w:rPr>
        <w:t xml:space="preserve">Typical </w:t>
      </w:r>
      <w:r>
        <w:rPr>
          <w:b/>
        </w:rPr>
        <w:t xml:space="preserve">precision </w:t>
      </w:r>
      <w:r>
        <w:rPr>
          <w:bCs/>
          <w:iCs/>
        </w:rPr>
        <w:t>objectiv</w:t>
      </w:r>
      <w:r>
        <w:rPr>
          <w:iCs/>
        </w:rPr>
        <w:t xml:space="preserve">es are listed in Table 7.1. Precision is often evaluated in the field by participants taking </w:t>
      </w:r>
      <w:r>
        <w:rPr>
          <w:b/>
        </w:rPr>
        <w:t>duplicate</w:t>
      </w:r>
      <w:r>
        <w:rPr>
          <w:iCs/>
        </w:rPr>
        <w:t xml:space="preserve"> measurements for at least 10% of samples, where applicable. The frequency of duplicate measurements to be taken for each parameter must be described in Table 14.1.   </w:t>
      </w:r>
    </w:p>
    <w:p w:rsidR="0010039A" w:rsidRDefault="0010039A">
      <w:pPr>
        <w:pStyle w:val="Heading1"/>
        <w:rPr>
          <w:iCs/>
        </w:rPr>
      </w:pPr>
      <w:bookmarkStart w:id="93" w:name="_Toc142279727"/>
    </w:p>
    <w:p w:rsidR="0010039A" w:rsidRDefault="0010039A">
      <w:pPr>
        <w:pStyle w:val="Heading1"/>
        <w:rPr>
          <w:iCs/>
        </w:rPr>
      </w:pPr>
      <w:r>
        <w:rPr>
          <w:iCs/>
        </w:rPr>
        <w:t xml:space="preserve">Typical </w:t>
      </w:r>
      <w:r>
        <w:rPr>
          <w:b/>
          <w:bCs/>
          <w:iCs/>
        </w:rPr>
        <w:t>accuracy</w:t>
      </w:r>
      <w:r>
        <w:rPr>
          <w:iCs/>
        </w:rPr>
        <w:t xml:space="preserve"> objectives are also stated in Table 7.1.  Procedures used to test or ensure accuracy are described in Table 14.1.  While training and </w:t>
      </w:r>
      <w:r>
        <w:rPr>
          <w:b/>
          <w:bCs/>
          <w:i/>
        </w:rPr>
        <w:t>audits</w:t>
      </w:r>
      <w:r>
        <w:rPr>
          <w:iCs/>
        </w:rPr>
        <w:t xml:space="preserve"> help to ensure measurement accuracy and precision,</w:t>
      </w:r>
      <w:bookmarkEnd w:id="92"/>
      <w:r>
        <w:rPr>
          <w:iCs/>
        </w:rPr>
        <w:t xml:space="preserve"> quantitative measures of accuracy for water quality monitoring are usually estimated using laboratory QC data (</w:t>
      </w:r>
      <w:r>
        <w:t>blank</w:t>
      </w:r>
      <w:r>
        <w:rPr>
          <w:iCs/>
        </w:rPr>
        <w:t xml:space="preserve"> results, </w:t>
      </w:r>
      <w:r>
        <w:rPr>
          <w:b/>
          <w:i/>
          <w:iCs/>
        </w:rPr>
        <w:t>fortified matrix</w:t>
      </w:r>
      <w:r>
        <w:rPr>
          <w:b/>
          <w:iCs/>
        </w:rPr>
        <w:t xml:space="preserve"> </w:t>
      </w:r>
      <w:r>
        <w:rPr>
          <w:iCs/>
        </w:rPr>
        <w:t xml:space="preserve">results, </w:t>
      </w:r>
      <w:r>
        <w:rPr>
          <w:b/>
          <w:i/>
          <w:iCs/>
        </w:rPr>
        <w:t>known</w:t>
      </w:r>
      <w:r>
        <w:rPr>
          <w:iCs/>
        </w:rPr>
        <w:t xml:space="preserve"> QC samples, etc).  The accuracy of biological sample identifications and assessments can be verified via expert taxonomic review.</w:t>
      </w:r>
      <w:bookmarkEnd w:id="93"/>
      <w:r>
        <w:rPr>
          <w:iCs/>
        </w:rPr>
        <w:t xml:space="preserve">  </w:t>
      </w:r>
    </w:p>
    <w:p w:rsidR="0010039A" w:rsidRDefault="0010039A">
      <w:pPr>
        <w:pStyle w:val="Heading2"/>
        <w:jc w:val="left"/>
        <w:rPr>
          <w:b/>
        </w:rPr>
      </w:pPr>
      <w:bookmarkStart w:id="94" w:name="_Toc43698522"/>
    </w:p>
    <w:bookmarkEnd w:id="94"/>
    <w:p w:rsidR="0010039A" w:rsidRDefault="0010039A">
      <w:r>
        <w:t xml:space="preserve">Most sampling sites are selected to be </w:t>
      </w:r>
      <w:r>
        <w:rPr>
          <w:b/>
          <w:bCs/>
        </w:rPr>
        <w:t>representative</w:t>
      </w:r>
      <w:r>
        <w:t xml:space="preserve"> of the waterbody (or in the case of hotspot monitoring, of the pollution source of interest).  Sample collection timing and frequency is selected to capture data that are representative of target conditions (e.g. a range of water levels, weather, seasons, etc.). </w:t>
      </w:r>
    </w:p>
    <w:p w:rsidR="0010039A" w:rsidRDefault="0010039A">
      <w:pPr>
        <w:rPr>
          <w:b/>
          <w:szCs w:val="20"/>
        </w:rPr>
      </w:pPr>
    </w:p>
    <w:p w:rsidR="0010039A" w:rsidRDefault="0010039A">
      <w:r>
        <w:t xml:space="preserve">The </w:t>
      </w:r>
      <w:r>
        <w:rPr>
          <w:b/>
          <w:bCs/>
        </w:rPr>
        <w:t xml:space="preserve">comparability </w:t>
      </w:r>
      <w:r>
        <w:t xml:space="preserve">of the data collected can be assured by using known </w:t>
      </w:r>
      <w:r>
        <w:rPr>
          <w:b/>
          <w:i/>
          <w:iCs/>
        </w:rPr>
        <w:t>protocols</w:t>
      </w:r>
      <w:r>
        <w:t xml:space="preserve"> and documenting methods, analysis, sampling sites, times and dates, sample storage and transfer, as well as laboratories and identification specialists used so that future surveys can produce comparable data by following similar procedures.  </w:t>
      </w:r>
    </w:p>
    <w:p w:rsidR="0010039A" w:rsidRDefault="0010039A">
      <w:pPr>
        <w:pStyle w:val="Heading2"/>
        <w:jc w:val="left"/>
        <w:rPr>
          <w:b/>
        </w:rPr>
      </w:pPr>
      <w:bookmarkStart w:id="95" w:name="_Toc43698524"/>
    </w:p>
    <w:bookmarkEnd w:id="95"/>
    <w:p w:rsidR="0010039A" w:rsidRDefault="0010039A">
      <w:r>
        <w:t xml:space="preserve">Project monitoring should attempt to maximize the </w:t>
      </w:r>
      <w:r>
        <w:rPr>
          <w:b/>
          <w:bCs/>
        </w:rPr>
        <w:t>completeness</w:t>
      </w:r>
      <w:r>
        <w:t xml:space="preserve"> of the dataset.  At least 80% of the anticipated number of samples are typically collected, analyzed and determined to meet </w:t>
      </w:r>
      <w:r>
        <w:rPr>
          <w:b/>
        </w:rPr>
        <w:t>data quality objectives</w:t>
      </w:r>
      <w:r>
        <w:t xml:space="preserve"> for the project to be considered fully successful.  In the end, however, any quality-controlled data are usually considered useful in some way.  A report detailing the number of anticipated samples, number of valid results, and percent completion (number of valid samples/number of anticipated samples) for each parameter is typically produced.</w:t>
      </w:r>
    </w:p>
    <w:p w:rsidR="0010039A" w:rsidRDefault="0010039A">
      <w:pPr>
        <w:rPr>
          <w:rFonts w:eastAsia="Arial Unicode MS"/>
          <w:b/>
        </w:rPr>
      </w:pPr>
      <w:bookmarkStart w:id="96" w:name="_Toc43874501"/>
    </w:p>
    <w:p w:rsidR="0010039A" w:rsidRDefault="0010039A">
      <w:pPr>
        <w:rPr>
          <w:rFonts w:eastAsia="Arial Unicode MS"/>
        </w:rPr>
      </w:pPr>
      <w:r>
        <w:rPr>
          <w:rFonts w:eastAsia="Arial Unicode MS"/>
          <w:b/>
          <w:i/>
          <w:iCs/>
        </w:rPr>
        <w:t>Detection Limits</w:t>
      </w:r>
      <w:r>
        <w:rPr>
          <w:rFonts w:eastAsia="Arial Unicode MS"/>
          <w:b/>
        </w:rPr>
        <w:t xml:space="preserve"> </w:t>
      </w:r>
      <w:r>
        <w:rPr>
          <w:rFonts w:eastAsia="Arial Unicode MS"/>
        </w:rPr>
        <w:t xml:space="preserve">are defined in several different ways.  See Appendix 8 for definitions of </w:t>
      </w:r>
      <w:r>
        <w:rPr>
          <w:rFonts w:eastAsia="Arial Unicode MS"/>
          <w:b/>
          <w:i/>
          <w:iCs/>
        </w:rPr>
        <w:t>level of quantitation</w:t>
      </w:r>
      <w:r>
        <w:rPr>
          <w:rFonts w:eastAsia="Arial Unicode MS"/>
          <w:b/>
        </w:rPr>
        <w:t xml:space="preserve">, </w:t>
      </w:r>
      <w:r>
        <w:rPr>
          <w:rFonts w:eastAsia="Arial Unicode MS"/>
          <w:b/>
          <w:i/>
          <w:iCs/>
        </w:rPr>
        <w:t>lower level of detection</w:t>
      </w:r>
      <w:r>
        <w:rPr>
          <w:rFonts w:eastAsia="Arial Unicode MS"/>
          <w:b/>
        </w:rPr>
        <w:t xml:space="preserve">, </w:t>
      </w:r>
      <w:r>
        <w:rPr>
          <w:rFonts w:eastAsia="Arial Unicode MS"/>
        </w:rPr>
        <w:t xml:space="preserve">and </w:t>
      </w:r>
      <w:r>
        <w:rPr>
          <w:rFonts w:eastAsia="Arial Unicode MS"/>
          <w:b/>
          <w:i/>
          <w:iCs/>
        </w:rPr>
        <w:t>instrument, method,</w:t>
      </w:r>
      <w:r>
        <w:rPr>
          <w:rFonts w:eastAsia="Arial Unicode MS"/>
          <w:i/>
          <w:iCs/>
        </w:rPr>
        <w:t xml:space="preserve"> </w:t>
      </w:r>
      <w:r>
        <w:rPr>
          <w:rFonts w:eastAsia="Arial Unicode MS"/>
          <w:b/>
          <w:i/>
          <w:iCs/>
        </w:rPr>
        <w:t>practical quantitation</w:t>
      </w:r>
      <w:r>
        <w:rPr>
          <w:rFonts w:eastAsia="Arial Unicode MS"/>
          <w:b/>
        </w:rPr>
        <w:t xml:space="preserve"> </w:t>
      </w:r>
      <w:r>
        <w:rPr>
          <w:rFonts w:eastAsia="Arial Unicode MS"/>
        </w:rPr>
        <w:t xml:space="preserve">and </w:t>
      </w:r>
      <w:r>
        <w:rPr>
          <w:rFonts w:eastAsia="Arial Unicode MS"/>
          <w:b/>
          <w:i/>
          <w:iCs/>
        </w:rPr>
        <w:t>reporting detection limits</w:t>
      </w:r>
      <w:r>
        <w:rPr>
          <w:rFonts w:eastAsia="Arial Unicode MS"/>
        </w:rPr>
        <w:t xml:space="preserve">. </w:t>
      </w:r>
    </w:p>
    <w:p w:rsidR="0010039A" w:rsidRDefault="0010039A">
      <w:pPr>
        <w:pStyle w:val="Footer"/>
        <w:tabs>
          <w:tab w:val="clear" w:pos="4320"/>
          <w:tab w:val="clear" w:pos="8640"/>
        </w:tabs>
        <w:rPr>
          <w:rFonts w:eastAsia="Arial Unicode MS"/>
        </w:rPr>
        <w:sectPr w:rsidR="0010039A" w:rsidSect="0074007A">
          <w:pgSz w:w="12240" w:h="15840"/>
          <w:pgMar w:top="1080" w:right="1080" w:bottom="1080" w:left="1080" w:header="1008" w:footer="1008" w:gutter="0"/>
          <w:cols w:space="720"/>
          <w:noEndnote/>
        </w:sectPr>
      </w:pPr>
    </w:p>
    <w:p w:rsidR="0010039A" w:rsidRDefault="0010039A" w:rsidP="00FA3893">
      <w:pPr>
        <w:pStyle w:val="TableofFigures"/>
      </w:pPr>
      <w:bookmarkStart w:id="97" w:name="_Toc142214142"/>
      <w:bookmarkStart w:id="98" w:name="_Toc142214701"/>
      <w:bookmarkStart w:id="99" w:name="_Toc142280257"/>
      <w:r>
        <w:lastRenderedPageBreak/>
        <w:t>Table 7.1. Data Quality Objectives</w:t>
      </w:r>
      <w:bookmarkEnd w:id="96"/>
      <w:r>
        <w:rPr>
          <w:color w:val="FF0000"/>
        </w:rPr>
        <w:t xml:space="preserve"> </w:t>
      </w:r>
      <w:r>
        <w:t>(</w:t>
      </w:r>
      <w:r w:rsidR="00555323">
        <w:t xml:space="preserve">NOTE: these are </w:t>
      </w:r>
      <w:r>
        <w:t>example DQOs for common parameters</w:t>
      </w:r>
      <w:r w:rsidR="00555323">
        <w:t>; develop group-specific DQOs for your project</w:t>
      </w:r>
      <w:r>
        <w:t>)</w:t>
      </w:r>
      <w:bookmarkEnd w:id="97"/>
      <w:bookmarkEnd w:id="98"/>
      <w:bookmarkEnd w:id="99"/>
    </w:p>
    <w:tbl>
      <w:tblPr>
        <w:tblW w:w="13890" w:type="dxa"/>
        <w:tblLayout w:type="fixed"/>
        <w:tblCellMar>
          <w:left w:w="30" w:type="dxa"/>
          <w:right w:w="30" w:type="dxa"/>
        </w:tblCellMar>
        <w:tblLook w:val="0000" w:firstRow="0" w:lastRow="0" w:firstColumn="0" w:lastColumn="0" w:noHBand="0" w:noVBand="0"/>
      </w:tblPr>
      <w:tblGrid>
        <w:gridCol w:w="2730"/>
        <w:gridCol w:w="1800"/>
        <w:gridCol w:w="4320"/>
        <w:gridCol w:w="3240"/>
        <w:gridCol w:w="1800"/>
      </w:tblGrid>
      <w:tr w:rsidR="0010039A" w:rsidTr="008403CD">
        <w:trPr>
          <w:cantSplit/>
          <w:trHeight w:val="502"/>
          <w:tblHeader/>
        </w:trPr>
        <w:tc>
          <w:tcPr>
            <w:tcW w:w="2730" w:type="dxa"/>
            <w:tcBorders>
              <w:top w:val="single" w:sz="8" w:space="0" w:color="000000"/>
              <w:left w:val="single" w:sz="8" w:space="0" w:color="000000"/>
              <w:bottom w:val="single" w:sz="8" w:space="0" w:color="000000"/>
              <w:right w:val="single" w:sz="6" w:space="0" w:color="auto"/>
            </w:tcBorders>
            <w:shd w:val="clear" w:color="auto" w:fill="E6E6E6"/>
          </w:tcPr>
          <w:p w:rsidR="0010039A" w:rsidRPr="00AC0883" w:rsidRDefault="0010039A">
            <w:pPr>
              <w:autoSpaceDE w:val="0"/>
              <w:autoSpaceDN w:val="0"/>
              <w:adjustRightInd w:val="0"/>
              <w:jc w:val="center"/>
              <w:rPr>
                <w:b/>
                <w:color w:val="000000"/>
                <w:sz w:val="22"/>
                <w:szCs w:val="22"/>
              </w:rPr>
            </w:pPr>
            <w:r w:rsidRPr="00AC0883">
              <w:rPr>
                <w:b/>
                <w:color w:val="000000"/>
                <w:sz w:val="22"/>
                <w:szCs w:val="22"/>
              </w:rPr>
              <w:t>Parameter</w:t>
            </w:r>
          </w:p>
        </w:tc>
        <w:tc>
          <w:tcPr>
            <w:tcW w:w="1800" w:type="dxa"/>
            <w:tcBorders>
              <w:top w:val="single" w:sz="8" w:space="0" w:color="000000"/>
              <w:left w:val="single" w:sz="6" w:space="0" w:color="auto"/>
              <w:bottom w:val="single" w:sz="8" w:space="0" w:color="000000"/>
              <w:right w:val="single" w:sz="6" w:space="0" w:color="000000"/>
            </w:tcBorders>
            <w:shd w:val="clear" w:color="auto" w:fill="E6E6E6"/>
          </w:tcPr>
          <w:p w:rsidR="0010039A" w:rsidRPr="00AC0883" w:rsidRDefault="0010039A">
            <w:pPr>
              <w:autoSpaceDE w:val="0"/>
              <w:autoSpaceDN w:val="0"/>
              <w:adjustRightInd w:val="0"/>
              <w:jc w:val="center"/>
              <w:rPr>
                <w:b/>
                <w:bCs/>
                <w:color w:val="000000"/>
                <w:sz w:val="22"/>
                <w:szCs w:val="22"/>
              </w:rPr>
            </w:pPr>
            <w:r w:rsidRPr="00AC0883">
              <w:rPr>
                <w:b/>
                <w:bCs/>
                <w:color w:val="000000"/>
                <w:sz w:val="22"/>
                <w:szCs w:val="22"/>
              </w:rPr>
              <w:t>Units</w:t>
            </w:r>
          </w:p>
        </w:tc>
        <w:tc>
          <w:tcPr>
            <w:tcW w:w="4320" w:type="dxa"/>
            <w:tcBorders>
              <w:top w:val="single" w:sz="8" w:space="0" w:color="000000"/>
              <w:left w:val="single" w:sz="6" w:space="0" w:color="000000"/>
              <w:bottom w:val="single" w:sz="8" w:space="0" w:color="000000"/>
              <w:right w:val="single" w:sz="6" w:space="0" w:color="000000"/>
            </w:tcBorders>
            <w:shd w:val="clear" w:color="auto" w:fill="E6E6E6"/>
          </w:tcPr>
          <w:p w:rsidR="0010039A" w:rsidRPr="00AC0883" w:rsidRDefault="0010039A">
            <w:pPr>
              <w:autoSpaceDE w:val="0"/>
              <w:autoSpaceDN w:val="0"/>
              <w:adjustRightInd w:val="0"/>
              <w:jc w:val="center"/>
              <w:rPr>
                <w:b/>
                <w:bCs/>
                <w:color w:val="000000"/>
                <w:sz w:val="22"/>
                <w:szCs w:val="22"/>
                <w:vertAlign w:val="superscript"/>
              </w:rPr>
            </w:pPr>
            <w:r w:rsidRPr="00AC0883">
              <w:rPr>
                <w:b/>
                <w:bCs/>
                <w:color w:val="000000"/>
                <w:sz w:val="22"/>
                <w:szCs w:val="22"/>
              </w:rPr>
              <w:t xml:space="preserve">Accuracy </w:t>
            </w:r>
            <w:r w:rsidRPr="00AC0883">
              <w:rPr>
                <w:b/>
                <w:bCs/>
                <w:color w:val="000000"/>
                <w:sz w:val="22"/>
                <w:szCs w:val="22"/>
                <w:vertAlign w:val="superscript"/>
              </w:rPr>
              <w:t>1</w:t>
            </w:r>
          </w:p>
        </w:tc>
        <w:tc>
          <w:tcPr>
            <w:tcW w:w="3240" w:type="dxa"/>
            <w:tcBorders>
              <w:top w:val="single" w:sz="8" w:space="0" w:color="000000"/>
              <w:left w:val="single" w:sz="6" w:space="0" w:color="000000"/>
              <w:bottom w:val="single" w:sz="8" w:space="0" w:color="000000"/>
              <w:right w:val="single" w:sz="6" w:space="0" w:color="000000"/>
            </w:tcBorders>
            <w:shd w:val="clear" w:color="auto" w:fill="E6E6E6"/>
          </w:tcPr>
          <w:p w:rsidR="0010039A" w:rsidRPr="00AC0883" w:rsidRDefault="0010039A">
            <w:pPr>
              <w:autoSpaceDE w:val="0"/>
              <w:autoSpaceDN w:val="0"/>
              <w:adjustRightInd w:val="0"/>
              <w:jc w:val="center"/>
              <w:rPr>
                <w:b/>
                <w:bCs/>
                <w:color w:val="000000"/>
                <w:sz w:val="22"/>
                <w:szCs w:val="22"/>
                <w:vertAlign w:val="superscript"/>
              </w:rPr>
            </w:pPr>
            <w:r w:rsidRPr="00AC0883">
              <w:rPr>
                <w:b/>
                <w:bCs/>
                <w:color w:val="000000"/>
                <w:sz w:val="22"/>
                <w:szCs w:val="22"/>
              </w:rPr>
              <w:t>Overall Precision</w:t>
            </w:r>
            <w:r w:rsidRPr="00AC0883">
              <w:rPr>
                <w:b/>
                <w:bCs/>
                <w:color w:val="000000"/>
                <w:sz w:val="22"/>
                <w:szCs w:val="22"/>
                <w:vertAlign w:val="superscript"/>
              </w:rPr>
              <w:t xml:space="preserve">  2</w:t>
            </w:r>
          </w:p>
          <w:p w:rsidR="0010039A" w:rsidRPr="00AC0883" w:rsidRDefault="0010039A">
            <w:pPr>
              <w:autoSpaceDE w:val="0"/>
              <w:autoSpaceDN w:val="0"/>
              <w:adjustRightInd w:val="0"/>
              <w:jc w:val="center"/>
              <w:rPr>
                <w:b/>
                <w:bCs/>
                <w:color w:val="000000"/>
                <w:sz w:val="22"/>
                <w:szCs w:val="22"/>
              </w:rPr>
            </w:pPr>
            <w:r w:rsidRPr="00AC0883">
              <w:rPr>
                <w:b/>
                <w:bCs/>
                <w:color w:val="000000"/>
                <w:sz w:val="22"/>
                <w:szCs w:val="22"/>
              </w:rPr>
              <w:t>(RPD)</w:t>
            </w:r>
          </w:p>
        </w:tc>
        <w:tc>
          <w:tcPr>
            <w:tcW w:w="1800" w:type="dxa"/>
            <w:tcBorders>
              <w:top w:val="single" w:sz="8" w:space="0" w:color="000000"/>
              <w:left w:val="single" w:sz="6" w:space="0" w:color="000000"/>
              <w:bottom w:val="single" w:sz="8" w:space="0" w:color="000000"/>
              <w:right w:val="single" w:sz="8" w:space="0" w:color="000000"/>
            </w:tcBorders>
            <w:shd w:val="clear" w:color="auto" w:fill="E6E6E6"/>
          </w:tcPr>
          <w:p w:rsidR="0010039A" w:rsidRPr="00AC0883" w:rsidRDefault="0010039A">
            <w:pPr>
              <w:autoSpaceDE w:val="0"/>
              <w:autoSpaceDN w:val="0"/>
              <w:adjustRightInd w:val="0"/>
              <w:jc w:val="center"/>
              <w:rPr>
                <w:b/>
                <w:bCs/>
                <w:color w:val="000000"/>
                <w:sz w:val="22"/>
                <w:szCs w:val="22"/>
                <w:vertAlign w:val="superscript"/>
              </w:rPr>
            </w:pPr>
            <w:r w:rsidRPr="00AC0883">
              <w:rPr>
                <w:b/>
                <w:bCs/>
                <w:color w:val="000000"/>
                <w:sz w:val="22"/>
                <w:szCs w:val="22"/>
              </w:rPr>
              <w:t>Approx. Expected Range</w:t>
            </w:r>
            <w:r w:rsidRPr="00AC0883">
              <w:rPr>
                <w:b/>
                <w:bCs/>
                <w:color w:val="000000"/>
                <w:sz w:val="22"/>
                <w:szCs w:val="22"/>
                <w:vertAlign w:val="superscript"/>
              </w:rPr>
              <w:t>3</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Default="0010039A" w:rsidP="00BA7657">
            <w:pPr>
              <w:rPr>
                <w:sz w:val="20"/>
                <w:szCs w:val="20"/>
              </w:rPr>
            </w:pPr>
            <w:r>
              <w:rPr>
                <w:sz w:val="20"/>
                <w:szCs w:val="20"/>
              </w:rPr>
              <w:t>Total Kjeldahl Nitrogen (TKN)</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mg/l</w:t>
            </w: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pStyle w:val="CommentText"/>
              <w:rPr>
                <w:rFonts w:ascii="Times New Roman" w:hAnsi="Times New Roman"/>
              </w:rPr>
            </w:pPr>
            <w:r>
              <w:rPr>
                <w:rFonts w:ascii="Times New Roman" w:hAnsi="Times New Roman"/>
              </w:rPr>
              <w:t xml:space="preserve">80% - 120% recovery of </w:t>
            </w:r>
            <w:r>
              <w:rPr>
                <w:rFonts w:ascii="Times New Roman" w:hAnsi="Times New Roman"/>
                <w:b/>
                <w:bCs/>
                <w:i/>
                <w:iCs/>
              </w:rPr>
              <w:t>lab fortified matrix</w:t>
            </w:r>
            <w:r>
              <w:rPr>
                <w:rFonts w:ascii="Times New Roman" w:hAnsi="Times New Roman"/>
              </w:rPr>
              <w:t xml:space="preserve"> </w:t>
            </w:r>
            <w:r>
              <w:rPr>
                <w:rFonts w:ascii="Times New Roman" w:hAnsi="Times New Roman"/>
                <w:b/>
                <w:bCs/>
                <w:i/>
                <w:iCs/>
              </w:rPr>
              <w:t>(LFM)</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30%</w:t>
            </w: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rPr>
                <w:sz w:val="20"/>
                <w:szCs w:val="20"/>
              </w:rPr>
            </w:pPr>
            <w:r>
              <w:rPr>
                <w:sz w:val="20"/>
                <w:szCs w:val="20"/>
              </w:rPr>
              <w:t>0.01-2</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Default="0010039A" w:rsidP="00BA7657">
            <w:pPr>
              <w:autoSpaceDE w:val="0"/>
              <w:autoSpaceDN w:val="0"/>
              <w:adjustRightInd w:val="0"/>
              <w:rPr>
                <w:sz w:val="20"/>
                <w:szCs w:val="20"/>
              </w:rPr>
            </w:pPr>
            <w:r>
              <w:rPr>
                <w:sz w:val="20"/>
                <w:szCs w:val="20"/>
              </w:rPr>
              <w:t>Total Nitrogen (TN)</w:t>
            </w:r>
            <w:r w:rsidR="008403CD">
              <w:rPr>
                <w:sz w:val="20"/>
                <w:szCs w:val="20"/>
              </w:rPr>
              <w:t>, analytical (e.g., USGS I-4650-03)</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Default="0010039A" w:rsidP="00BA7657">
            <w:pPr>
              <w:rPr>
                <w:sz w:val="20"/>
                <w:szCs w:val="20"/>
              </w:rPr>
            </w:pPr>
          </w:p>
          <w:p w:rsidR="0010039A" w:rsidRDefault="0010039A" w:rsidP="00BA7657">
            <w:pPr>
              <w:rPr>
                <w:sz w:val="20"/>
                <w:szCs w:val="20"/>
              </w:rPr>
            </w:pPr>
            <w:r>
              <w:rPr>
                <w:sz w:val="20"/>
                <w:szCs w:val="20"/>
              </w:rPr>
              <w:t>mg/l</w:t>
            </w:r>
          </w:p>
          <w:p w:rsidR="0010039A" w:rsidRDefault="0010039A" w:rsidP="00BA7657">
            <w:pPr>
              <w:autoSpaceDE w:val="0"/>
              <w:autoSpaceDN w:val="0"/>
              <w:adjustRightInd w:val="0"/>
              <w:rPr>
                <w:sz w:val="20"/>
                <w:szCs w:val="20"/>
              </w:rPr>
            </w:pP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pStyle w:val="CommentText"/>
              <w:rPr>
                <w:rFonts w:ascii="Times New Roman" w:hAnsi="Times New Roman"/>
              </w:rPr>
            </w:pPr>
            <w:r>
              <w:rPr>
                <w:rFonts w:ascii="Times New Roman" w:hAnsi="Times New Roman"/>
              </w:rPr>
              <w:t>80% - 120% recovery of lab fortified matrix (LFM)</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30%</w:t>
            </w: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rPr>
                <w:sz w:val="20"/>
                <w:szCs w:val="20"/>
              </w:rPr>
            </w:pPr>
            <w:r>
              <w:rPr>
                <w:sz w:val="20"/>
                <w:szCs w:val="20"/>
              </w:rPr>
              <w:t>0.01-2</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Default="0010039A" w:rsidP="00BA7657">
            <w:pPr>
              <w:autoSpaceDE w:val="0"/>
              <w:autoSpaceDN w:val="0"/>
              <w:adjustRightInd w:val="0"/>
              <w:rPr>
                <w:sz w:val="20"/>
                <w:szCs w:val="20"/>
              </w:rPr>
            </w:pPr>
            <w:r>
              <w:rPr>
                <w:sz w:val="20"/>
                <w:szCs w:val="20"/>
              </w:rPr>
              <w:t>Ammonia (NH</w:t>
            </w:r>
            <w:r>
              <w:rPr>
                <w:sz w:val="20"/>
                <w:szCs w:val="20"/>
                <w:vertAlign w:val="subscript"/>
              </w:rPr>
              <w:t>3</w:t>
            </w:r>
            <w:r>
              <w:rPr>
                <w:sz w:val="20"/>
                <w:szCs w:val="20"/>
              </w:rPr>
              <w:t>-N)</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Default="0010039A" w:rsidP="00BA7657">
            <w:pPr>
              <w:rPr>
                <w:sz w:val="20"/>
                <w:szCs w:val="20"/>
              </w:rPr>
            </w:pPr>
            <w:r>
              <w:rPr>
                <w:sz w:val="20"/>
                <w:szCs w:val="20"/>
              </w:rPr>
              <w:t>mg/l</w:t>
            </w:r>
          </w:p>
          <w:p w:rsidR="0010039A" w:rsidRDefault="0010039A" w:rsidP="00BA7657">
            <w:pPr>
              <w:autoSpaceDE w:val="0"/>
              <w:autoSpaceDN w:val="0"/>
              <w:adjustRightInd w:val="0"/>
              <w:rPr>
                <w:sz w:val="20"/>
                <w:szCs w:val="20"/>
              </w:rPr>
            </w:pP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rPr>
                <w:sz w:val="20"/>
                <w:szCs w:val="20"/>
              </w:rPr>
            </w:pPr>
            <w:r>
              <w:rPr>
                <w:sz w:val="20"/>
                <w:szCs w:val="20"/>
              </w:rPr>
              <w:t>80% - 120% recovery of lab fortified matrix (LFM)</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rPr>
                <w:sz w:val="20"/>
                <w:szCs w:val="20"/>
              </w:rPr>
            </w:pPr>
            <w:r>
              <w:rPr>
                <w:sz w:val="20"/>
                <w:szCs w:val="20"/>
              </w:rPr>
              <w:t>30%</w:t>
            </w:r>
          </w:p>
          <w:p w:rsidR="0010039A" w:rsidRDefault="0010039A" w:rsidP="00BA7657">
            <w:pPr>
              <w:autoSpaceDE w:val="0"/>
              <w:autoSpaceDN w:val="0"/>
              <w:adjustRightInd w:val="0"/>
              <w:rPr>
                <w:sz w:val="20"/>
                <w:szCs w:val="20"/>
              </w:rPr>
            </w:pP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pPr>
            <w:r>
              <w:rPr>
                <w:sz w:val="20"/>
                <w:szCs w:val="20"/>
              </w:rPr>
              <w:t>0.01-0.5</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Pr="00FF07D1" w:rsidRDefault="0010039A" w:rsidP="00BA7657">
            <w:pPr>
              <w:autoSpaceDE w:val="0"/>
              <w:autoSpaceDN w:val="0"/>
              <w:adjustRightInd w:val="0"/>
              <w:rPr>
                <w:sz w:val="20"/>
                <w:szCs w:val="20"/>
                <w:lang w:val="pt-PT"/>
              </w:rPr>
            </w:pPr>
            <w:r w:rsidRPr="00FF07D1">
              <w:rPr>
                <w:sz w:val="20"/>
                <w:szCs w:val="20"/>
                <w:lang w:val="pt-PT"/>
              </w:rPr>
              <w:t>Nitrate-Nitrite as N</w:t>
            </w:r>
          </w:p>
          <w:p w:rsidR="0010039A" w:rsidRPr="00FF07D1" w:rsidRDefault="0010039A" w:rsidP="00BA7657">
            <w:pPr>
              <w:autoSpaceDE w:val="0"/>
              <w:autoSpaceDN w:val="0"/>
              <w:adjustRightInd w:val="0"/>
              <w:rPr>
                <w:sz w:val="20"/>
                <w:szCs w:val="20"/>
                <w:lang w:val="pt-PT"/>
              </w:rPr>
            </w:pPr>
            <w:r w:rsidRPr="00FF07D1">
              <w:rPr>
                <w:sz w:val="20"/>
                <w:szCs w:val="20"/>
                <w:lang w:val="pt-PT"/>
              </w:rPr>
              <w:t>(NO</w:t>
            </w:r>
            <w:r w:rsidRPr="00FF07D1">
              <w:rPr>
                <w:sz w:val="20"/>
                <w:szCs w:val="20"/>
                <w:vertAlign w:val="subscript"/>
                <w:lang w:val="pt-PT"/>
              </w:rPr>
              <w:t>3-</w:t>
            </w:r>
            <w:r w:rsidRPr="00FF07D1">
              <w:rPr>
                <w:sz w:val="20"/>
                <w:szCs w:val="20"/>
                <w:lang w:val="pt-PT"/>
              </w:rPr>
              <w:t>NO</w:t>
            </w:r>
            <w:r w:rsidRPr="00FF07D1">
              <w:rPr>
                <w:sz w:val="20"/>
                <w:szCs w:val="20"/>
                <w:vertAlign w:val="subscript"/>
                <w:lang w:val="pt-PT"/>
              </w:rPr>
              <w:t>2</w:t>
            </w:r>
            <w:r w:rsidRPr="00FF07D1">
              <w:rPr>
                <w:sz w:val="20"/>
                <w:szCs w:val="20"/>
                <w:lang w:val="pt-PT"/>
              </w:rPr>
              <w:t>-N)</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Pr="00FF07D1" w:rsidRDefault="0010039A" w:rsidP="00BA7657">
            <w:pPr>
              <w:rPr>
                <w:sz w:val="20"/>
                <w:szCs w:val="20"/>
                <w:lang w:val="pt-PT"/>
              </w:rPr>
            </w:pPr>
          </w:p>
          <w:p w:rsidR="0010039A" w:rsidRDefault="0010039A" w:rsidP="00BA7657">
            <w:pPr>
              <w:rPr>
                <w:sz w:val="20"/>
                <w:szCs w:val="20"/>
              </w:rPr>
            </w:pPr>
            <w:r>
              <w:rPr>
                <w:sz w:val="20"/>
                <w:szCs w:val="20"/>
              </w:rPr>
              <w:t>mg/l</w:t>
            </w:r>
          </w:p>
          <w:p w:rsidR="0010039A" w:rsidRDefault="0010039A" w:rsidP="00BA7657">
            <w:pPr>
              <w:autoSpaceDE w:val="0"/>
              <w:autoSpaceDN w:val="0"/>
              <w:adjustRightInd w:val="0"/>
              <w:rPr>
                <w:sz w:val="20"/>
                <w:szCs w:val="20"/>
              </w:rPr>
            </w:pP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rPr>
                <w:sz w:val="20"/>
                <w:szCs w:val="20"/>
              </w:rPr>
            </w:pPr>
            <w:r>
              <w:rPr>
                <w:sz w:val="20"/>
                <w:szCs w:val="20"/>
              </w:rPr>
              <w:t>80% - 120% recovery of lab fortified matrix (LFM)</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rPr>
                <w:sz w:val="20"/>
                <w:szCs w:val="20"/>
              </w:rPr>
            </w:pPr>
            <w:r>
              <w:rPr>
                <w:sz w:val="20"/>
                <w:szCs w:val="20"/>
              </w:rPr>
              <w:t>30%</w:t>
            </w:r>
          </w:p>
          <w:p w:rsidR="0010039A" w:rsidRDefault="0010039A" w:rsidP="00BA7657">
            <w:pPr>
              <w:autoSpaceDE w:val="0"/>
              <w:autoSpaceDN w:val="0"/>
              <w:adjustRightInd w:val="0"/>
              <w:rPr>
                <w:sz w:val="20"/>
                <w:szCs w:val="20"/>
              </w:rPr>
            </w:pP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rPr>
                <w:sz w:val="20"/>
                <w:szCs w:val="20"/>
              </w:rPr>
            </w:pPr>
            <w:r>
              <w:rPr>
                <w:sz w:val="20"/>
                <w:szCs w:val="20"/>
              </w:rPr>
              <w:t>0.01-0.5</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Default="0010039A" w:rsidP="00BA7657">
            <w:pPr>
              <w:autoSpaceDE w:val="0"/>
              <w:autoSpaceDN w:val="0"/>
              <w:adjustRightInd w:val="0"/>
              <w:rPr>
                <w:sz w:val="20"/>
                <w:szCs w:val="20"/>
              </w:rPr>
            </w:pPr>
            <w:r>
              <w:rPr>
                <w:sz w:val="20"/>
                <w:szCs w:val="20"/>
              </w:rPr>
              <w:t>Phosphorus - all forms as P (TP, PO</w:t>
            </w:r>
            <w:r>
              <w:rPr>
                <w:sz w:val="20"/>
                <w:szCs w:val="20"/>
                <w:vertAlign w:val="subscript"/>
              </w:rPr>
              <w:t>4</w:t>
            </w:r>
            <w:r>
              <w:rPr>
                <w:sz w:val="20"/>
                <w:szCs w:val="20"/>
                <w:vertAlign w:val="superscript"/>
              </w:rPr>
              <w:t>3-</w:t>
            </w:r>
            <w:r>
              <w:rPr>
                <w:sz w:val="20"/>
                <w:szCs w:val="20"/>
              </w:rPr>
              <w:t>, etc)</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mg/l</w:t>
            </w: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rPr>
                <w:sz w:val="20"/>
                <w:szCs w:val="20"/>
              </w:rPr>
            </w:pPr>
            <w:r>
              <w:rPr>
                <w:sz w:val="20"/>
                <w:szCs w:val="20"/>
              </w:rPr>
              <w:t>80% - 120% recovery of lab fortified matrix (LFM)</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20%</w:t>
            </w: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rPr>
                <w:sz w:val="20"/>
                <w:szCs w:val="20"/>
              </w:rPr>
            </w:pPr>
            <w:r>
              <w:rPr>
                <w:sz w:val="20"/>
                <w:szCs w:val="20"/>
              </w:rPr>
              <w:t>0.01-0.1</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Default="0010039A" w:rsidP="00BA7657">
            <w:pPr>
              <w:autoSpaceDE w:val="0"/>
              <w:autoSpaceDN w:val="0"/>
              <w:adjustRightInd w:val="0"/>
              <w:rPr>
                <w:sz w:val="20"/>
                <w:szCs w:val="20"/>
              </w:rPr>
            </w:pPr>
            <w:r>
              <w:rPr>
                <w:sz w:val="20"/>
                <w:szCs w:val="20"/>
              </w:rPr>
              <w:t>Dissolved Oxygen</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p>
          <w:p w:rsidR="0010039A" w:rsidRDefault="0010039A" w:rsidP="00BA7657">
            <w:pPr>
              <w:autoSpaceDE w:val="0"/>
              <w:autoSpaceDN w:val="0"/>
              <w:adjustRightInd w:val="0"/>
              <w:rPr>
                <w:sz w:val="20"/>
                <w:szCs w:val="20"/>
              </w:rPr>
            </w:pPr>
            <w:r>
              <w:rPr>
                <w:sz w:val="20"/>
                <w:szCs w:val="20"/>
              </w:rPr>
              <w:t>mg/l</w:t>
            </w: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+/- 0.5</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r>
              <w:rPr>
                <w:sz w:val="20"/>
                <w:szCs w:val="20"/>
              </w:rPr>
              <w:t xml:space="preserve">&lt; 20% (between </w:t>
            </w:r>
            <w:r>
              <w:rPr>
                <w:sz w:val="20"/>
              </w:rPr>
              <w:t xml:space="preserve">field </w:t>
            </w:r>
            <w:r>
              <w:rPr>
                <w:b/>
                <w:bCs/>
                <w:i/>
                <w:iCs/>
                <w:sz w:val="20"/>
              </w:rPr>
              <w:t>duplicate samples</w:t>
            </w:r>
            <w:r>
              <w:rPr>
                <w:sz w:val="20"/>
              </w:rPr>
              <w:t xml:space="preserve"> or readings</w:t>
            </w:r>
            <w:r>
              <w:rPr>
                <w:sz w:val="20"/>
                <w:szCs w:val="20"/>
              </w:rPr>
              <w:t>)</w:t>
            </w: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rPr>
                <w:sz w:val="20"/>
                <w:szCs w:val="20"/>
              </w:rPr>
            </w:pPr>
            <w:r>
              <w:rPr>
                <w:sz w:val="20"/>
                <w:szCs w:val="20"/>
              </w:rPr>
              <w:t>0.10-12</w:t>
            </w:r>
          </w:p>
        </w:tc>
      </w:tr>
      <w:tr w:rsidR="0010039A"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10039A" w:rsidRDefault="0010039A" w:rsidP="00BA7657">
            <w:pPr>
              <w:autoSpaceDE w:val="0"/>
              <w:autoSpaceDN w:val="0"/>
              <w:adjustRightInd w:val="0"/>
              <w:rPr>
                <w:sz w:val="20"/>
                <w:szCs w:val="20"/>
              </w:rPr>
            </w:pPr>
            <w:r>
              <w:rPr>
                <w:sz w:val="20"/>
                <w:szCs w:val="20"/>
              </w:rPr>
              <w:t>pH</w:t>
            </w:r>
          </w:p>
        </w:tc>
        <w:tc>
          <w:tcPr>
            <w:tcW w:w="1800" w:type="dxa"/>
            <w:tcBorders>
              <w:top w:val="single" w:sz="8" w:space="0" w:color="000000"/>
              <w:left w:val="single" w:sz="6" w:space="0" w:color="auto"/>
              <w:bottom w:val="single" w:sz="8" w:space="0" w:color="000000"/>
              <w:right w:val="single" w:sz="6" w:space="0" w:color="000000"/>
            </w:tcBorders>
            <w:vAlign w:val="center"/>
          </w:tcPr>
          <w:p w:rsidR="0010039A" w:rsidRDefault="00BA7657" w:rsidP="00BA7657">
            <w:pPr>
              <w:autoSpaceDE w:val="0"/>
              <w:autoSpaceDN w:val="0"/>
              <w:adjustRightInd w:val="0"/>
              <w:rPr>
                <w:sz w:val="20"/>
                <w:szCs w:val="20"/>
              </w:rPr>
            </w:pPr>
            <w:r>
              <w:rPr>
                <w:sz w:val="20"/>
                <w:szCs w:val="20"/>
              </w:rPr>
              <w:t>S</w:t>
            </w:r>
            <w:r w:rsidR="009D71BE">
              <w:rPr>
                <w:sz w:val="20"/>
                <w:szCs w:val="20"/>
              </w:rPr>
              <w:t>td. Units</w:t>
            </w:r>
          </w:p>
        </w:tc>
        <w:tc>
          <w:tcPr>
            <w:tcW w:w="432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pPr>
              <w:autoSpaceDE w:val="0"/>
              <w:autoSpaceDN w:val="0"/>
              <w:adjustRightInd w:val="0"/>
              <w:rPr>
                <w:sz w:val="20"/>
                <w:szCs w:val="20"/>
              </w:rPr>
            </w:pPr>
            <w:r>
              <w:rPr>
                <w:sz w:val="20"/>
                <w:szCs w:val="20"/>
              </w:rPr>
              <w:t>+/- 0.3</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rsidP="00BA7657">
            <w:r>
              <w:rPr>
                <w:sz w:val="20"/>
                <w:szCs w:val="20"/>
              </w:rPr>
              <w:t xml:space="preserve">&lt; 20% (between </w:t>
            </w:r>
            <w:r>
              <w:rPr>
                <w:sz w:val="20"/>
              </w:rPr>
              <w:t>field duplicate samples or readings</w:t>
            </w:r>
            <w:r>
              <w:rPr>
                <w:sz w:val="20"/>
                <w:szCs w:val="20"/>
              </w:rPr>
              <w:t>)</w:t>
            </w:r>
          </w:p>
        </w:tc>
        <w:tc>
          <w:tcPr>
            <w:tcW w:w="1800" w:type="dxa"/>
            <w:tcBorders>
              <w:top w:val="single" w:sz="8" w:space="0" w:color="000000"/>
              <w:left w:val="single" w:sz="6" w:space="0" w:color="000000"/>
              <w:bottom w:val="single" w:sz="8" w:space="0" w:color="000000"/>
              <w:right w:val="single" w:sz="8" w:space="0" w:color="000000"/>
            </w:tcBorders>
            <w:vAlign w:val="center"/>
          </w:tcPr>
          <w:p w:rsidR="0010039A" w:rsidRDefault="0010039A" w:rsidP="00BA7657">
            <w:pPr>
              <w:autoSpaceDE w:val="0"/>
              <w:autoSpaceDN w:val="0"/>
              <w:adjustRightInd w:val="0"/>
              <w:rPr>
                <w:sz w:val="20"/>
                <w:szCs w:val="20"/>
              </w:rPr>
            </w:pPr>
            <w:r>
              <w:rPr>
                <w:sz w:val="20"/>
                <w:szCs w:val="20"/>
              </w:rPr>
              <w:t>4-10</w:t>
            </w:r>
          </w:p>
        </w:tc>
      </w:tr>
      <w:tr w:rsidR="00FB6AA0"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A41549" w:rsidRDefault="00FB6AA0" w:rsidP="003A55A2">
            <w:pPr>
              <w:autoSpaceDE w:val="0"/>
              <w:autoSpaceDN w:val="0"/>
              <w:adjustRightInd w:val="0"/>
              <w:rPr>
                <w:sz w:val="20"/>
                <w:szCs w:val="20"/>
              </w:rPr>
            </w:pPr>
            <w:r>
              <w:rPr>
                <w:sz w:val="20"/>
                <w:szCs w:val="20"/>
              </w:rPr>
              <w:t>Conductivity</w:t>
            </w:r>
            <w:r w:rsidR="00F339E6">
              <w:rPr>
                <w:sz w:val="20"/>
                <w:szCs w:val="20"/>
              </w:rPr>
              <w:t xml:space="preserve"> </w:t>
            </w:r>
          </w:p>
          <w:p w:rsidR="00FB6AA0" w:rsidRDefault="00F339E6" w:rsidP="003A55A2">
            <w:pPr>
              <w:autoSpaceDE w:val="0"/>
              <w:autoSpaceDN w:val="0"/>
              <w:adjustRightInd w:val="0"/>
              <w:rPr>
                <w:sz w:val="20"/>
                <w:szCs w:val="20"/>
              </w:rPr>
            </w:pPr>
            <w:r>
              <w:rPr>
                <w:sz w:val="20"/>
                <w:szCs w:val="20"/>
              </w:rPr>
              <w:t>(and salinity)</w:t>
            </w:r>
          </w:p>
        </w:tc>
        <w:tc>
          <w:tcPr>
            <w:tcW w:w="1800" w:type="dxa"/>
            <w:tcBorders>
              <w:top w:val="single" w:sz="8" w:space="0" w:color="000000"/>
              <w:left w:val="single" w:sz="6" w:space="0" w:color="auto"/>
              <w:bottom w:val="single" w:sz="8" w:space="0" w:color="000000"/>
              <w:right w:val="single" w:sz="6" w:space="0" w:color="000000"/>
            </w:tcBorders>
            <w:vAlign w:val="center"/>
          </w:tcPr>
          <w:p w:rsidR="00A41549" w:rsidRDefault="00FB6AA0" w:rsidP="003A55A2">
            <w:pPr>
              <w:autoSpaceDE w:val="0"/>
              <w:autoSpaceDN w:val="0"/>
              <w:adjustRightInd w:val="0"/>
              <w:rPr>
                <w:sz w:val="20"/>
                <w:szCs w:val="20"/>
              </w:rPr>
            </w:pPr>
            <w:r>
              <w:rPr>
                <w:i/>
                <w:iCs/>
                <w:sz w:val="20"/>
                <w:szCs w:val="20"/>
              </w:rPr>
              <w:t>u</w:t>
            </w:r>
            <w:r>
              <w:rPr>
                <w:sz w:val="20"/>
                <w:szCs w:val="20"/>
              </w:rPr>
              <w:t>mhos/cm</w:t>
            </w:r>
            <w:r w:rsidR="00F339E6">
              <w:rPr>
                <w:sz w:val="20"/>
                <w:szCs w:val="20"/>
              </w:rPr>
              <w:t xml:space="preserve"> </w:t>
            </w:r>
          </w:p>
          <w:p w:rsidR="00FB6AA0" w:rsidRDefault="00F339E6" w:rsidP="003A55A2">
            <w:pPr>
              <w:autoSpaceDE w:val="0"/>
              <w:autoSpaceDN w:val="0"/>
              <w:adjustRightInd w:val="0"/>
              <w:rPr>
                <w:sz w:val="20"/>
                <w:szCs w:val="20"/>
              </w:rPr>
            </w:pPr>
            <w:r>
              <w:rPr>
                <w:sz w:val="20"/>
                <w:szCs w:val="20"/>
              </w:rPr>
              <w:t>(ppt/psu)</w:t>
            </w:r>
          </w:p>
        </w:tc>
        <w:tc>
          <w:tcPr>
            <w:tcW w:w="432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u w:val="single"/>
              </w:rPr>
              <w:t xml:space="preserve">+ </w:t>
            </w:r>
            <w:r>
              <w:rPr>
                <w:sz w:val="20"/>
                <w:szCs w:val="20"/>
              </w:rPr>
              <w:t>5% of known QC std.</w:t>
            </w:r>
          </w:p>
        </w:tc>
        <w:tc>
          <w:tcPr>
            <w:tcW w:w="324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 xml:space="preserve">&lt; 20% (between </w:t>
            </w:r>
            <w:r>
              <w:rPr>
                <w:sz w:val="20"/>
              </w:rPr>
              <w:t>field duplicate samples or readings</w:t>
            </w:r>
            <w:r>
              <w:rPr>
                <w:sz w:val="20"/>
                <w:szCs w:val="20"/>
              </w:rPr>
              <w:t>)</w:t>
            </w:r>
          </w:p>
        </w:tc>
        <w:tc>
          <w:tcPr>
            <w:tcW w:w="1800" w:type="dxa"/>
            <w:tcBorders>
              <w:top w:val="single" w:sz="8" w:space="0" w:color="000000"/>
              <w:left w:val="single" w:sz="6" w:space="0" w:color="000000"/>
              <w:bottom w:val="single" w:sz="8" w:space="0" w:color="000000"/>
              <w:right w:val="single" w:sz="8" w:space="0" w:color="000000"/>
            </w:tcBorders>
            <w:vAlign w:val="center"/>
          </w:tcPr>
          <w:p w:rsidR="00FB6AA0" w:rsidRDefault="00FB6AA0" w:rsidP="003A55A2">
            <w:pPr>
              <w:autoSpaceDE w:val="0"/>
              <w:autoSpaceDN w:val="0"/>
              <w:adjustRightInd w:val="0"/>
              <w:rPr>
                <w:sz w:val="20"/>
                <w:szCs w:val="20"/>
              </w:rPr>
            </w:pPr>
            <w:r>
              <w:rPr>
                <w:sz w:val="20"/>
                <w:szCs w:val="20"/>
              </w:rPr>
              <w:t xml:space="preserve">10–1000 </w:t>
            </w:r>
            <w:r w:rsidR="005902D7">
              <w:rPr>
                <w:sz w:val="20"/>
                <w:szCs w:val="20"/>
              </w:rPr>
              <w:t xml:space="preserve">for </w:t>
            </w:r>
            <w:r>
              <w:rPr>
                <w:sz w:val="20"/>
                <w:szCs w:val="20"/>
              </w:rPr>
              <w:t>fresh</w:t>
            </w:r>
          </w:p>
          <w:p w:rsidR="00FB6AA0" w:rsidRDefault="00A41549" w:rsidP="003A55A2">
            <w:pPr>
              <w:autoSpaceDE w:val="0"/>
              <w:autoSpaceDN w:val="0"/>
              <w:adjustRightInd w:val="0"/>
              <w:rPr>
                <w:sz w:val="20"/>
                <w:szCs w:val="20"/>
              </w:rPr>
            </w:pPr>
            <w:r>
              <w:rPr>
                <w:sz w:val="20"/>
                <w:szCs w:val="20"/>
              </w:rPr>
              <w:t>(0.5-5 psu for fresh</w:t>
            </w:r>
            <w:r w:rsidR="004324C9">
              <w:rPr>
                <w:sz w:val="20"/>
                <w:szCs w:val="20"/>
              </w:rPr>
              <w:t>/</w:t>
            </w:r>
            <w:r>
              <w:rPr>
                <w:sz w:val="20"/>
                <w:szCs w:val="20"/>
              </w:rPr>
              <w:t xml:space="preserve"> tidal</w:t>
            </w:r>
            <w:r w:rsidR="00951A5D">
              <w:rPr>
                <w:sz w:val="20"/>
                <w:szCs w:val="20"/>
              </w:rPr>
              <w:t xml:space="preserve"> areas</w:t>
            </w:r>
            <w:r>
              <w:rPr>
                <w:sz w:val="20"/>
                <w:szCs w:val="20"/>
              </w:rPr>
              <w:t>)</w:t>
            </w:r>
          </w:p>
        </w:tc>
      </w:tr>
      <w:tr w:rsidR="00FB6AA0"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FB6AA0" w:rsidRDefault="00FB6AA0" w:rsidP="003A55A2">
            <w:pPr>
              <w:autoSpaceDE w:val="0"/>
              <w:autoSpaceDN w:val="0"/>
              <w:adjustRightInd w:val="0"/>
              <w:rPr>
                <w:sz w:val="20"/>
                <w:szCs w:val="20"/>
              </w:rPr>
            </w:pPr>
            <w:r>
              <w:rPr>
                <w:sz w:val="20"/>
                <w:szCs w:val="20"/>
              </w:rPr>
              <w:t>Temperature</w:t>
            </w:r>
          </w:p>
        </w:tc>
        <w:tc>
          <w:tcPr>
            <w:tcW w:w="1800" w:type="dxa"/>
            <w:tcBorders>
              <w:top w:val="single" w:sz="8" w:space="0" w:color="000000"/>
              <w:left w:val="single" w:sz="6" w:space="0" w:color="auto"/>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Celsius (C) degrees</w:t>
            </w:r>
          </w:p>
        </w:tc>
        <w:tc>
          <w:tcPr>
            <w:tcW w:w="432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+/- 1C (vs. NIST-traceable for side-by-side measurements)</w:t>
            </w:r>
          </w:p>
        </w:tc>
        <w:tc>
          <w:tcPr>
            <w:tcW w:w="324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u w:val="single"/>
              </w:rPr>
            </w:pPr>
            <w:r>
              <w:rPr>
                <w:sz w:val="20"/>
                <w:szCs w:val="20"/>
              </w:rPr>
              <w:t xml:space="preserve">&lt; 10% RPD (between </w:t>
            </w:r>
            <w:r>
              <w:rPr>
                <w:sz w:val="20"/>
              </w:rPr>
              <w:t>field duplicate samples or readings</w:t>
            </w:r>
            <w:r>
              <w:rPr>
                <w:sz w:val="20"/>
                <w:szCs w:val="20"/>
              </w:rPr>
              <w:t>)</w:t>
            </w:r>
          </w:p>
        </w:tc>
        <w:tc>
          <w:tcPr>
            <w:tcW w:w="1800" w:type="dxa"/>
            <w:tcBorders>
              <w:top w:val="single" w:sz="8" w:space="0" w:color="000000"/>
              <w:left w:val="single" w:sz="6" w:space="0" w:color="000000"/>
              <w:bottom w:val="single" w:sz="8" w:space="0" w:color="000000"/>
              <w:right w:val="single" w:sz="8" w:space="0" w:color="000000"/>
            </w:tcBorders>
            <w:vAlign w:val="center"/>
          </w:tcPr>
          <w:p w:rsidR="00FB6AA0" w:rsidRDefault="00FB6AA0" w:rsidP="003A55A2">
            <w:pPr>
              <w:autoSpaceDE w:val="0"/>
              <w:autoSpaceDN w:val="0"/>
              <w:adjustRightInd w:val="0"/>
              <w:rPr>
                <w:sz w:val="20"/>
                <w:szCs w:val="20"/>
              </w:rPr>
            </w:pPr>
            <w:r>
              <w:rPr>
                <w:sz w:val="20"/>
                <w:szCs w:val="20"/>
              </w:rPr>
              <w:t>0-35</w:t>
            </w:r>
          </w:p>
        </w:tc>
      </w:tr>
      <w:tr w:rsidR="00FB6AA0"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FB6AA0" w:rsidRDefault="00FB6AA0" w:rsidP="003A55A2">
            <w:pPr>
              <w:autoSpaceDE w:val="0"/>
              <w:autoSpaceDN w:val="0"/>
              <w:adjustRightInd w:val="0"/>
              <w:rPr>
                <w:sz w:val="20"/>
                <w:szCs w:val="20"/>
              </w:rPr>
            </w:pPr>
            <w:r>
              <w:rPr>
                <w:sz w:val="20"/>
                <w:szCs w:val="20"/>
              </w:rPr>
              <w:t xml:space="preserve">Temperature (continuous) </w:t>
            </w:r>
          </w:p>
        </w:tc>
        <w:tc>
          <w:tcPr>
            <w:tcW w:w="1800" w:type="dxa"/>
            <w:tcBorders>
              <w:top w:val="single" w:sz="8" w:space="0" w:color="000000"/>
              <w:left w:val="single" w:sz="6" w:space="0" w:color="auto"/>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Celsius (C) degrees</w:t>
            </w:r>
          </w:p>
        </w:tc>
        <w:tc>
          <w:tcPr>
            <w:tcW w:w="432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+/- 1C (vs. NIST-traceable for side-by-side measurements)</w:t>
            </w:r>
          </w:p>
        </w:tc>
        <w:tc>
          <w:tcPr>
            <w:tcW w:w="324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u w:val="single"/>
              </w:rPr>
            </w:pPr>
            <w:r>
              <w:rPr>
                <w:sz w:val="20"/>
                <w:szCs w:val="20"/>
              </w:rPr>
              <w:t xml:space="preserve">&lt; 10% RPD (between </w:t>
            </w:r>
            <w:r>
              <w:rPr>
                <w:sz w:val="20"/>
              </w:rPr>
              <w:t>field duplicate samples or readings</w:t>
            </w:r>
            <w:r>
              <w:rPr>
                <w:sz w:val="20"/>
                <w:szCs w:val="20"/>
              </w:rPr>
              <w:t>)</w:t>
            </w:r>
          </w:p>
        </w:tc>
        <w:tc>
          <w:tcPr>
            <w:tcW w:w="1800" w:type="dxa"/>
            <w:tcBorders>
              <w:top w:val="single" w:sz="8" w:space="0" w:color="000000"/>
              <w:left w:val="single" w:sz="6" w:space="0" w:color="000000"/>
              <w:bottom w:val="single" w:sz="8" w:space="0" w:color="000000"/>
              <w:right w:val="single" w:sz="8" w:space="0" w:color="000000"/>
            </w:tcBorders>
            <w:vAlign w:val="center"/>
          </w:tcPr>
          <w:p w:rsidR="00FB6AA0" w:rsidRDefault="00FB6AA0" w:rsidP="003A55A2">
            <w:pPr>
              <w:autoSpaceDE w:val="0"/>
              <w:autoSpaceDN w:val="0"/>
              <w:adjustRightInd w:val="0"/>
              <w:rPr>
                <w:sz w:val="20"/>
                <w:szCs w:val="20"/>
              </w:rPr>
            </w:pPr>
            <w:r>
              <w:rPr>
                <w:sz w:val="20"/>
                <w:szCs w:val="20"/>
              </w:rPr>
              <w:t>0-35</w:t>
            </w:r>
          </w:p>
        </w:tc>
      </w:tr>
      <w:tr w:rsidR="00FB6AA0"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FB6AA0" w:rsidRDefault="00FB6AA0" w:rsidP="003A55A2">
            <w:pPr>
              <w:autoSpaceDE w:val="0"/>
              <w:autoSpaceDN w:val="0"/>
              <w:adjustRightInd w:val="0"/>
              <w:rPr>
                <w:sz w:val="20"/>
                <w:szCs w:val="20"/>
              </w:rPr>
            </w:pPr>
            <w:r>
              <w:rPr>
                <w:sz w:val="20"/>
                <w:szCs w:val="20"/>
              </w:rPr>
              <w:t>Turbidity</w:t>
            </w:r>
          </w:p>
        </w:tc>
        <w:tc>
          <w:tcPr>
            <w:tcW w:w="1800" w:type="dxa"/>
            <w:tcBorders>
              <w:top w:val="single" w:sz="8" w:space="0" w:color="000000"/>
              <w:left w:val="single" w:sz="6" w:space="0" w:color="auto"/>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NTU</w:t>
            </w:r>
          </w:p>
        </w:tc>
        <w:tc>
          <w:tcPr>
            <w:tcW w:w="432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90-110% recovery of turbidity std.</w:t>
            </w:r>
          </w:p>
        </w:tc>
        <w:tc>
          <w:tcPr>
            <w:tcW w:w="324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u w:val="single"/>
              </w:rPr>
              <w:t>+</w:t>
            </w:r>
            <w:r>
              <w:rPr>
                <w:sz w:val="20"/>
                <w:szCs w:val="20"/>
              </w:rPr>
              <w:t xml:space="preserve"> 0.5 NTU if less than 1 NTU or 20% RPD if more than 1 NTU</w:t>
            </w:r>
          </w:p>
        </w:tc>
        <w:tc>
          <w:tcPr>
            <w:tcW w:w="1800" w:type="dxa"/>
            <w:tcBorders>
              <w:top w:val="single" w:sz="8" w:space="0" w:color="000000"/>
              <w:left w:val="single" w:sz="6" w:space="0" w:color="000000"/>
              <w:bottom w:val="single" w:sz="8" w:space="0" w:color="000000"/>
              <w:right w:val="single" w:sz="8" w:space="0" w:color="000000"/>
            </w:tcBorders>
            <w:vAlign w:val="center"/>
          </w:tcPr>
          <w:p w:rsidR="00FB6AA0" w:rsidRDefault="00FB6AA0" w:rsidP="003A55A2">
            <w:pPr>
              <w:autoSpaceDE w:val="0"/>
              <w:autoSpaceDN w:val="0"/>
              <w:adjustRightInd w:val="0"/>
              <w:rPr>
                <w:sz w:val="20"/>
                <w:szCs w:val="20"/>
              </w:rPr>
            </w:pPr>
            <w:r>
              <w:rPr>
                <w:sz w:val="20"/>
                <w:szCs w:val="20"/>
              </w:rPr>
              <w:t>0.10-200</w:t>
            </w:r>
          </w:p>
        </w:tc>
      </w:tr>
      <w:tr w:rsidR="00FB6AA0"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FB6AA0" w:rsidRDefault="00FB6AA0" w:rsidP="003A55A2">
            <w:pPr>
              <w:rPr>
                <w:sz w:val="20"/>
              </w:rPr>
            </w:pPr>
            <w:r>
              <w:rPr>
                <w:sz w:val="20"/>
                <w:szCs w:val="20"/>
              </w:rPr>
              <w:t>TSS</w:t>
            </w:r>
          </w:p>
        </w:tc>
        <w:tc>
          <w:tcPr>
            <w:tcW w:w="1800" w:type="dxa"/>
            <w:tcBorders>
              <w:top w:val="single" w:sz="8" w:space="0" w:color="000000"/>
              <w:left w:val="single" w:sz="6" w:space="0" w:color="auto"/>
              <w:bottom w:val="single" w:sz="8" w:space="0" w:color="000000"/>
              <w:right w:val="single" w:sz="6" w:space="0" w:color="000000"/>
            </w:tcBorders>
            <w:vAlign w:val="center"/>
          </w:tcPr>
          <w:p w:rsidR="00FB6AA0" w:rsidRDefault="00FB6AA0" w:rsidP="003A55A2">
            <w:pPr>
              <w:autoSpaceDE w:val="0"/>
              <w:autoSpaceDN w:val="0"/>
              <w:adjustRightInd w:val="0"/>
              <w:rPr>
                <w:sz w:val="20"/>
                <w:szCs w:val="18"/>
                <w:lang w:val="de-DE"/>
              </w:rPr>
            </w:pPr>
            <w:r>
              <w:rPr>
                <w:sz w:val="20"/>
                <w:szCs w:val="18"/>
                <w:lang w:val="de-DE"/>
              </w:rPr>
              <w:t>mg/l</w:t>
            </w:r>
          </w:p>
        </w:tc>
        <w:tc>
          <w:tcPr>
            <w:tcW w:w="432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spacing w:before="60" w:after="60"/>
              <w:rPr>
                <w:sz w:val="20"/>
                <w:szCs w:val="20"/>
              </w:rPr>
            </w:pPr>
            <w:r>
              <w:rPr>
                <w:sz w:val="20"/>
                <w:szCs w:val="20"/>
              </w:rPr>
              <w:t xml:space="preserve"> 90-110% for lab-fortified blank (LFB)</w:t>
            </w:r>
          </w:p>
        </w:tc>
        <w:tc>
          <w:tcPr>
            <w:tcW w:w="324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rPr>
              <w:t>20%</w:t>
            </w:r>
          </w:p>
        </w:tc>
        <w:tc>
          <w:tcPr>
            <w:tcW w:w="1800" w:type="dxa"/>
            <w:tcBorders>
              <w:top w:val="single" w:sz="8" w:space="0" w:color="000000"/>
              <w:left w:val="single" w:sz="6" w:space="0" w:color="000000"/>
              <w:bottom w:val="single" w:sz="8" w:space="0" w:color="000000"/>
              <w:right w:val="single" w:sz="8" w:space="0" w:color="000000"/>
            </w:tcBorders>
            <w:vAlign w:val="center"/>
          </w:tcPr>
          <w:p w:rsidR="00FB6AA0" w:rsidRDefault="00FB6AA0" w:rsidP="003A55A2">
            <w:pPr>
              <w:autoSpaceDE w:val="0"/>
              <w:autoSpaceDN w:val="0"/>
              <w:adjustRightInd w:val="0"/>
              <w:rPr>
                <w:sz w:val="20"/>
                <w:szCs w:val="20"/>
              </w:rPr>
            </w:pPr>
            <w:r>
              <w:rPr>
                <w:sz w:val="20"/>
                <w:szCs w:val="20"/>
              </w:rPr>
              <w:t>0.10-100</w:t>
            </w:r>
          </w:p>
        </w:tc>
      </w:tr>
      <w:tr w:rsidR="00FB6AA0"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FB6AA0" w:rsidRDefault="00FB6AA0" w:rsidP="003A55A2">
            <w:pPr>
              <w:rPr>
                <w:sz w:val="20"/>
              </w:rPr>
            </w:pPr>
            <w:r>
              <w:rPr>
                <w:sz w:val="20"/>
                <w:szCs w:val="20"/>
              </w:rPr>
              <w:lastRenderedPageBreak/>
              <w:t>Water Clarity (via transparency tube)</w:t>
            </w:r>
          </w:p>
        </w:tc>
        <w:tc>
          <w:tcPr>
            <w:tcW w:w="1800" w:type="dxa"/>
            <w:tcBorders>
              <w:top w:val="single" w:sz="8" w:space="0" w:color="000000"/>
              <w:left w:val="single" w:sz="6" w:space="0" w:color="auto"/>
              <w:bottom w:val="single" w:sz="8" w:space="0" w:color="000000"/>
              <w:right w:val="single" w:sz="6" w:space="0" w:color="000000"/>
            </w:tcBorders>
            <w:vAlign w:val="center"/>
          </w:tcPr>
          <w:p w:rsidR="00FB6AA0" w:rsidRDefault="00FB6AA0" w:rsidP="003A55A2">
            <w:pPr>
              <w:autoSpaceDE w:val="0"/>
              <w:autoSpaceDN w:val="0"/>
              <w:adjustRightInd w:val="0"/>
              <w:rPr>
                <w:sz w:val="20"/>
                <w:szCs w:val="18"/>
                <w:lang w:val="de-DE"/>
              </w:rPr>
            </w:pPr>
            <w:r>
              <w:rPr>
                <w:sz w:val="20"/>
                <w:szCs w:val="18"/>
                <w:lang w:val="de-DE"/>
              </w:rPr>
              <w:t>cm</w:t>
            </w:r>
          </w:p>
        </w:tc>
        <w:tc>
          <w:tcPr>
            <w:tcW w:w="432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spacing w:before="60" w:after="60"/>
              <w:rPr>
                <w:sz w:val="20"/>
                <w:szCs w:val="20"/>
              </w:rPr>
            </w:pPr>
            <w:r>
              <w:rPr>
                <w:sz w:val="20"/>
                <w:szCs w:val="20"/>
              </w:rPr>
              <w:t xml:space="preserve">  +/- 1cm</w:t>
            </w:r>
          </w:p>
        </w:tc>
        <w:tc>
          <w:tcPr>
            <w:tcW w:w="3240" w:type="dxa"/>
            <w:tcBorders>
              <w:top w:val="single" w:sz="8" w:space="0" w:color="000000"/>
              <w:left w:val="single" w:sz="6" w:space="0" w:color="000000"/>
              <w:bottom w:val="single" w:sz="8" w:space="0" w:color="000000"/>
              <w:right w:val="single" w:sz="6" w:space="0" w:color="000000"/>
            </w:tcBorders>
            <w:vAlign w:val="center"/>
          </w:tcPr>
          <w:p w:rsidR="00FB6AA0" w:rsidRDefault="00FB6AA0" w:rsidP="003A55A2">
            <w:pPr>
              <w:autoSpaceDE w:val="0"/>
              <w:autoSpaceDN w:val="0"/>
              <w:adjustRightInd w:val="0"/>
              <w:rPr>
                <w:sz w:val="20"/>
                <w:szCs w:val="20"/>
              </w:rPr>
            </w:pPr>
            <w:r>
              <w:rPr>
                <w:sz w:val="20"/>
                <w:szCs w:val="20"/>
                <w:u w:val="single"/>
              </w:rPr>
              <w:t xml:space="preserve"> </w:t>
            </w:r>
            <w:r>
              <w:rPr>
                <w:sz w:val="20"/>
                <w:szCs w:val="20"/>
              </w:rPr>
              <w:t xml:space="preserve">+/- 2 cm for repeated measurements </w:t>
            </w:r>
          </w:p>
        </w:tc>
        <w:tc>
          <w:tcPr>
            <w:tcW w:w="1800" w:type="dxa"/>
            <w:tcBorders>
              <w:top w:val="single" w:sz="8" w:space="0" w:color="000000"/>
              <w:left w:val="single" w:sz="6" w:space="0" w:color="000000"/>
              <w:bottom w:val="single" w:sz="8" w:space="0" w:color="000000"/>
              <w:right w:val="single" w:sz="8" w:space="0" w:color="000000"/>
            </w:tcBorders>
            <w:vAlign w:val="center"/>
          </w:tcPr>
          <w:p w:rsidR="00FB6AA0" w:rsidRDefault="00FB6AA0" w:rsidP="003A55A2">
            <w:pPr>
              <w:autoSpaceDE w:val="0"/>
              <w:autoSpaceDN w:val="0"/>
              <w:adjustRightInd w:val="0"/>
              <w:rPr>
                <w:sz w:val="20"/>
                <w:szCs w:val="20"/>
              </w:rPr>
            </w:pPr>
            <w:r>
              <w:rPr>
                <w:sz w:val="20"/>
                <w:szCs w:val="20"/>
              </w:rPr>
              <w:t>0 to &gt; 60</w:t>
            </w:r>
          </w:p>
        </w:tc>
      </w:tr>
      <w:tr w:rsidR="002958B9"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2958B9" w:rsidRDefault="002958B9" w:rsidP="003A55A2">
            <w:pPr>
              <w:rPr>
                <w:sz w:val="20"/>
              </w:rPr>
            </w:pPr>
            <w:r>
              <w:rPr>
                <w:sz w:val="20"/>
                <w:szCs w:val="20"/>
              </w:rPr>
              <w:t>Precipitation</w:t>
            </w:r>
          </w:p>
        </w:tc>
        <w:tc>
          <w:tcPr>
            <w:tcW w:w="1800" w:type="dxa"/>
            <w:tcBorders>
              <w:top w:val="single" w:sz="8" w:space="0" w:color="000000"/>
              <w:left w:val="single" w:sz="6" w:space="0" w:color="auto"/>
              <w:bottom w:val="single" w:sz="8" w:space="0" w:color="000000"/>
              <w:right w:val="single" w:sz="6" w:space="0" w:color="000000"/>
            </w:tcBorders>
            <w:vAlign w:val="center"/>
          </w:tcPr>
          <w:p w:rsidR="002958B9" w:rsidRDefault="002958B9" w:rsidP="003A55A2">
            <w:pPr>
              <w:autoSpaceDE w:val="0"/>
              <w:autoSpaceDN w:val="0"/>
              <w:adjustRightInd w:val="0"/>
              <w:rPr>
                <w:sz w:val="20"/>
                <w:szCs w:val="18"/>
                <w:lang w:val="de-DE"/>
              </w:rPr>
            </w:pPr>
            <w:r>
              <w:rPr>
                <w:sz w:val="20"/>
                <w:szCs w:val="20"/>
              </w:rPr>
              <w:t>inches (rain gage)</w:t>
            </w:r>
          </w:p>
        </w:tc>
        <w:tc>
          <w:tcPr>
            <w:tcW w:w="432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spacing w:before="60" w:after="60"/>
              <w:rPr>
                <w:sz w:val="20"/>
                <w:szCs w:val="20"/>
              </w:rPr>
            </w:pPr>
            <w:r>
              <w:rPr>
                <w:sz w:val="20"/>
                <w:szCs w:val="20"/>
              </w:rPr>
              <w:t xml:space="preserve">+/- 0.1 inch (in general) </w:t>
            </w:r>
            <w:r>
              <w:rPr>
                <w:b/>
                <w:sz w:val="20"/>
                <w:szCs w:val="20"/>
                <w:vertAlign w:val="superscript"/>
              </w:rPr>
              <w:t>1</w:t>
            </w:r>
          </w:p>
        </w:tc>
        <w:tc>
          <w:tcPr>
            <w:tcW w:w="324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&lt; 20% (between two different gages for the same event)</w:t>
            </w:r>
          </w:p>
        </w:tc>
        <w:tc>
          <w:tcPr>
            <w:tcW w:w="1800" w:type="dxa"/>
            <w:tcBorders>
              <w:top w:val="single" w:sz="8" w:space="0" w:color="000000"/>
              <w:left w:val="single" w:sz="6" w:space="0" w:color="000000"/>
              <w:bottom w:val="single" w:sz="8" w:space="0" w:color="000000"/>
              <w:right w:val="single" w:sz="8" w:space="0" w:color="000000"/>
            </w:tcBorders>
            <w:vAlign w:val="center"/>
          </w:tcPr>
          <w:p w:rsidR="002958B9" w:rsidRDefault="002958B9" w:rsidP="003A55A2">
            <w:pPr>
              <w:autoSpaceDE w:val="0"/>
              <w:autoSpaceDN w:val="0"/>
              <w:adjustRightInd w:val="0"/>
              <w:rPr>
                <w:sz w:val="20"/>
                <w:szCs w:val="20"/>
              </w:rPr>
            </w:pPr>
            <w:r>
              <w:rPr>
                <w:sz w:val="20"/>
                <w:szCs w:val="20"/>
              </w:rPr>
              <w:t>0-3 inches per event</w:t>
            </w:r>
          </w:p>
        </w:tc>
      </w:tr>
      <w:tr w:rsidR="002958B9"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2958B9" w:rsidRDefault="002958B9" w:rsidP="003A55A2">
            <w:pPr>
              <w:rPr>
                <w:sz w:val="20"/>
              </w:rPr>
            </w:pPr>
            <w:r>
              <w:rPr>
                <w:sz w:val="20"/>
                <w:szCs w:val="20"/>
              </w:rPr>
              <w:t>Location by coordinates  (GPS)</w:t>
            </w:r>
          </w:p>
        </w:tc>
        <w:tc>
          <w:tcPr>
            <w:tcW w:w="1800" w:type="dxa"/>
            <w:tcBorders>
              <w:top w:val="single" w:sz="8" w:space="0" w:color="000000"/>
              <w:left w:val="single" w:sz="6" w:space="0" w:color="auto"/>
              <w:bottom w:val="single" w:sz="8" w:space="0" w:color="000000"/>
              <w:right w:val="single" w:sz="6" w:space="0" w:color="000000"/>
            </w:tcBorders>
            <w:vAlign w:val="center"/>
          </w:tcPr>
          <w:p w:rsidR="002958B9" w:rsidRDefault="002958B9" w:rsidP="003A55A2">
            <w:pPr>
              <w:autoSpaceDE w:val="0"/>
              <w:autoSpaceDN w:val="0"/>
              <w:adjustRightInd w:val="0"/>
              <w:rPr>
                <w:sz w:val="20"/>
                <w:szCs w:val="18"/>
                <w:lang w:val="de-DE"/>
              </w:rPr>
            </w:pPr>
            <w:r>
              <w:rPr>
                <w:sz w:val="20"/>
                <w:szCs w:val="20"/>
              </w:rPr>
              <w:t>degrees and decimal minutes (NAD 1983)</w:t>
            </w:r>
          </w:p>
        </w:tc>
        <w:tc>
          <w:tcPr>
            <w:tcW w:w="432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spacing w:before="60" w:after="60"/>
              <w:rPr>
                <w:sz w:val="20"/>
                <w:szCs w:val="20"/>
              </w:rPr>
            </w:pPr>
            <w:r>
              <w:rPr>
                <w:sz w:val="20"/>
                <w:szCs w:val="20"/>
              </w:rPr>
              <w:t>+/- 20 feet with Wide Area Augmentation System (WAAS) enabled</w:t>
            </w:r>
          </w:p>
        </w:tc>
        <w:tc>
          <w:tcPr>
            <w:tcW w:w="324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rPr>
              <w:t>Repeated readings, record during maximum satellite coverage</w:t>
            </w:r>
          </w:p>
        </w:tc>
        <w:tc>
          <w:tcPr>
            <w:tcW w:w="1800" w:type="dxa"/>
            <w:tcBorders>
              <w:top w:val="single" w:sz="8" w:space="0" w:color="000000"/>
              <w:left w:val="single" w:sz="6" w:space="0" w:color="000000"/>
              <w:bottom w:val="single" w:sz="8" w:space="0" w:color="000000"/>
              <w:right w:val="single" w:sz="8" w:space="0" w:color="000000"/>
            </w:tcBorders>
            <w:vAlign w:val="center"/>
          </w:tcPr>
          <w:p w:rsidR="002958B9" w:rsidRDefault="002958B9" w:rsidP="003A55A2">
            <w:pPr>
              <w:autoSpaceDE w:val="0"/>
              <w:autoSpaceDN w:val="0"/>
              <w:adjustRightInd w:val="0"/>
              <w:rPr>
                <w:sz w:val="20"/>
                <w:szCs w:val="20"/>
              </w:rPr>
            </w:pPr>
            <w:r>
              <w:rPr>
                <w:sz w:val="20"/>
                <w:szCs w:val="20"/>
              </w:rPr>
              <w:t>NA</w:t>
            </w:r>
          </w:p>
        </w:tc>
      </w:tr>
      <w:tr w:rsidR="002958B9"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2958B9" w:rsidRDefault="002958B9" w:rsidP="003A55A2">
            <w:pPr>
              <w:rPr>
                <w:sz w:val="20"/>
                <w:szCs w:val="20"/>
              </w:rPr>
            </w:pPr>
            <w:r>
              <w:rPr>
                <w:sz w:val="20"/>
                <w:szCs w:val="20"/>
              </w:rPr>
              <w:t xml:space="preserve">Station depth </w:t>
            </w:r>
          </w:p>
        </w:tc>
        <w:tc>
          <w:tcPr>
            <w:tcW w:w="1800" w:type="dxa"/>
            <w:tcBorders>
              <w:top w:val="single" w:sz="8" w:space="0" w:color="000000"/>
              <w:left w:val="single" w:sz="6" w:space="0" w:color="auto"/>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meters</w:t>
            </w:r>
          </w:p>
        </w:tc>
        <w:tc>
          <w:tcPr>
            <w:tcW w:w="432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spacing w:before="60" w:after="60"/>
              <w:rPr>
                <w:sz w:val="20"/>
                <w:szCs w:val="20"/>
              </w:rPr>
            </w:pPr>
            <w:r>
              <w:rPr>
                <w:sz w:val="20"/>
                <w:szCs w:val="20"/>
              </w:rPr>
              <w:t>+/- 0.1 meter (in general)</w:t>
            </w:r>
          </w:p>
        </w:tc>
        <w:tc>
          <w:tcPr>
            <w:tcW w:w="324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&lt; 20% (between two different readers for same “sample”)</w:t>
            </w:r>
          </w:p>
        </w:tc>
        <w:tc>
          <w:tcPr>
            <w:tcW w:w="1800" w:type="dxa"/>
            <w:tcBorders>
              <w:top w:val="single" w:sz="8" w:space="0" w:color="000000"/>
              <w:left w:val="single" w:sz="6" w:space="0" w:color="000000"/>
              <w:bottom w:val="single" w:sz="8" w:space="0" w:color="000000"/>
              <w:right w:val="single" w:sz="8" w:space="0" w:color="000000"/>
            </w:tcBorders>
            <w:vAlign w:val="center"/>
          </w:tcPr>
          <w:p w:rsidR="002958B9" w:rsidRDefault="002958B9" w:rsidP="003A55A2">
            <w:pPr>
              <w:autoSpaceDE w:val="0"/>
              <w:autoSpaceDN w:val="0"/>
              <w:adjustRightInd w:val="0"/>
              <w:rPr>
                <w:sz w:val="20"/>
                <w:szCs w:val="20"/>
              </w:rPr>
            </w:pPr>
            <w:r>
              <w:rPr>
                <w:sz w:val="20"/>
                <w:szCs w:val="20"/>
              </w:rPr>
              <w:t>0-15 meters</w:t>
            </w:r>
          </w:p>
        </w:tc>
      </w:tr>
      <w:tr w:rsidR="002958B9"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2958B9" w:rsidRDefault="002958B9" w:rsidP="003A55A2">
            <w:pPr>
              <w:rPr>
                <w:sz w:val="20"/>
              </w:rPr>
            </w:pPr>
            <w:r>
              <w:rPr>
                <w:sz w:val="20"/>
                <w:szCs w:val="20"/>
              </w:rPr>
              <w:t>Water clarity (i.e. Secchi disk)</w:t>
            </w:r>
          </w:p>
        </w:tc>
        <w:tc>
          <w:tcPr>
            <w:tcW w:w="1800" w:type="dxa"/>
            <w:tcBorders>
              <w:top w:val="single" w:sz="8" w:space="0" w:color="000000"/>
              <w:left w:val="single" w:sz="6" w:space="0" w:color="auto"/>
              <w:bottom w:val="single" w:sz="8" w:space="0" w:color="000000"/>
              <w:right w:val="single" w:sz="6" w:space="0" w:color="000000"/>
            </w:tcBorders>
            <w:vAlign w:val="center"/>
          </w:tcPr>
          <w:p w:rsidR="002958B9" w:rsidRDefault="002958B9" w:rsidP="003A55A2">
            <w:pPr>
              <w:autoSpaceDE w:val="0"/>
              <w:autoSpaceDN w:val="0"/>
              <w:adjustRightInd w:val="0"/>
              <w:rPr>
                <w:sz w:val="20"/>
                <w:szCs w:val="18"/>
                <w:lang w:val="de-DE"/>
              </w:rPr>
            </w:pPr>
            <w:r>
              <w:rPr>
                <w:sz w:val="20"/>
                <w:szCs w:val="20"/>
              </w:rPr>
              <w:t>meters</w:t>
            </w:r>
          </w:p>
        </w:tc>
        <w:tc>
          <w:tcPr>
            <w:tcW w:w="432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spacing w:before="60" w:after="60"/>
              <w:rPr>
                <w:sz w:val="20"/>
                <w:szCs w:val="20"/>
              </w:rPr>
            </w:pPr>
            <w:r>
              <w:rPr>
                <w:sz w:val="20"/>
                <w:szCs w:val="20"/>
              </w:rPr>
              <w:t>+/- 0.1 meter (in general)</w:t>
            </w:r>
          </w:p>
        </w:tc>
        <w:tc>
          <w:tcPr>
            <w:tcW w:w="324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&lt; 20% (between two different readers for same “sample”)</w:t>
            </w:r>
          </w:p>
        </w:tc>
        <w:tc>
          <w:tcPr>
            <w:tcW w:w="1800" w:type="dxa"/>
            <w:tcBorders>
              <w:top w:val="single" w:sz="8" w:space="0" w:color="000000"/>
              <w:left w:val="single" w:sz="6" w:space="0" w:color="000000"/>
              <w:bottom w:val="single" w:sz="8" w:space="0" w:color="000000"/>
              <w:right w:val="single" w:sz="8" w:space="0" w:color="000000"/>
            </w:tcBorders>
            <w:vAlign w:val="center"/>
          </w:tcPr>
          <w:p w:rsidR="002958B9" w:rsidRDefault="002958B9" w:rsidP="003A55A2">
            <w:pPr>
              <w:autoSpaceDE w:val="0"/>
              <w:autoSpaceDN w:val="0"/>
              <w:adjustRightInd w:val="0"/>
              <w:rPr>
                <w:sz w:val="20"/>
                <w:szCs w:val="20"/>
              </w:rPr>
            </w:pPr>
            <w:r>
              <w:rPr>
                <w:sz w:val="20"/>
                <w:szCs w:val="20"/>
              </w:rPr>
              <w:t>0-5 meters</w:t>
            </w:r>
          </w:p>
        </w:tc>
      </w:tr>
      <w:tr w:rsidR="002958B9" w:rsidTr="008403CD">
        <w:trPr>
          <w:cantSplit/>
          <w:trHeight w:val="672"/>
        </w:trPr>
        <w:tc>
          <w:tcPr>
            <w:tcW w:w="2730" w:type="dxa"/>
            <w:tcBorders>
              <w:top w:val="single" w:sz="8" w:space="0" w:color="000000"/>
              <w:left w:val="single" w:sz="8" w:space="0" w:color="000000"/>
              <w:bottom w:val="single" w:sz="8" w:space="0" w:color="000000"/>
              <w:right w:val="single" w:sz="6" w:space="0" w:color="auto"/>
            </w:tcBorders>
            <w:vAlign w:val="center"/>
          </w:tcPr>
          <w:p w:rsidR="002958B9" w:rsidRDefault="002958B9" w:rsidP="003A55A2">
            <w:pPr>
              <w:autoSpaceDE w:val="0"/>
              <w:autoSpaceDN w:val="0"/>
              <w:adjustRightInd w:val="0"/>
              <w:rPr>
                <w:sz w:val="20"/>
                <w:szCs w:val="20"/>
              </w:rPr>
            </w:pPr>
            <w:r>
              <w:rPr>
                <w:sz w:val="20"/>
                <w:szCs w:val="20"/>
              </w:rPr>
              <w:t>Alkalinity</w:t>
            </w:r>
          </w:p>
        </w:tc>
        <w:tc>
          <w:tcPr>
            <w:tcW w:w="1800" w:type="dxa"/>
            <w:tcBorders>
              <w:top w:val="single" w:sz="8" w:space="0" w:color="000000"/>
              <w:left w:val="single" w:sz="6" w:space="0" w:color="auto"/>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mg/l</w:t>
            </w:r>
            <w:r w:rsidR="0021757D">
              <w:rPr>
                <w:sz w:val="20"/>
                <w:szCs w:val="20"/>
              </w:rPr>
              <w:t xml:space="preserve"> as CaCO3</w:t>
            </w:r>
          </w:p>
        </w:tc>
        <w:tc>
          <w:tcPr>
            <w:tcW w:w="432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80% - 120% recovery of lab fortified matrix (LFM)</w:t>
            </w:r>
          </w:p>
        </w:tc>
        <w:tc>
          <w:tcPr>
            <w:tcW w:w="3240" w:type="dxa"/>
            <w:tcBorders>
              <w:top w:val="single" w:sz="8" w:space="0" w:color="000000"/>
              <w:left w:val="single" w:sz="6" w:space="0" w:color="000000"/>
              <w:bottom w:val="single" w:sz="8" w:space="0" w:color="000000"/>
              <w:right w:val="single" w:sz="6" w:space="0" w:color="000000"/>
            </w:tcBorders>
            <w:vAlign w:val="center"/>
          </w:tcPr>
          <w:p w:rsidR="002958B9" w:rsidRDefault="002958B9" w:rsidP="003A55A2">
            <w:pPr>
              <w:autoSpaceDE w:val="0"/>
              <w:autoSpaceDN w:val="0"/>
              <w:adjustRightInd w:val="0"/>
              <w:rPr>
                <w:sz w:val="20"/>
                <w:szCs w:val="20"/>
              </w:rPr>
            </w:pPr>
            <w:r>
              <w:rPr>
                <w:sz w:val="20"/>
                <w:szCs w:val="20"/>
              </w:rPr>
              <w:t>20%</w:t>
            </w:r>
          </w:p>
        </w:tc>
        <w:tc>
          <w:tcPr>
            <w:tcW w:w="1800" w:type="dxa"/>
            <w:tcBorders>
              <w:top w:val="single" w:sz="8" w:space="0" w:color="000000"/>
              <w:left w:val="single" w:sz="6" w:space="0" w:color="000000"/>
              <w:bottom w:val="single" w:sz="8" w:space="0" w:color="000000"/>
              <w:right w:val="single" w:sz="8" w:space="0" w:color="000000"/>
            </w:tcBorders>
            <w:vAlign w:val="center"/>
          </w:tcPr>
          <w:p w:rsidR="002958B9" w:rsidRDefault="002958B9" w:rsidP="003A55A2">
            <w:pPr>
              <w:autoSpaceDE w:val="0"/>
              <w:autoSpaceDN w:val="0"/>
              <w:adjustRightInd w:val="0"/>
              <w:rPr>
                <w:sz w:val="20"/>
                <w:szCs w:val="20"/>
              </w:rPr>
            </w:pPr>
            <w:r>
              <w:rPr>
                <w:sz w:val="20"/>
                <w:szCs w:val="20"/>
              </w:rPr>
              <w:t>-5 to 150</w:t>
            </w:r>
          </w:p>
        </w:tc>
      </w:tr>
      <w:tr w:rsidR="002958B9" w:rsidTr="008403CD">
        <w:trPr>
          <w:cantSplit/>
          <w:trHeight w:val="1951"/>
        </w:trPr>
        <w:tc>
          <w:tcPr>
            <w:tcW w:w="2730" w:type="dxa"/>
            <w:tcBorders>
              <w:top w:val="single" w:sz="8" w:space="0" w:color="000000"/>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lang w:val="fr-FR"/>
              </w:rPr>
            </w:pPr>
            <w:r>
              <w:rPr>
                <w:i/>
                <w:iCs/>
                <w:sz w:val="20"/>
                <w:szCs w:val="20"/>
                <w:lang w:val="fr-FR"/>
              </w:rPr>
              <w:t>E. coli</w:t>
            </w:r>
            <w:r>
              <w:rPr>
                <w:sz w:val="20"/>
                <w:szCs w:val="20"/>
                <w:lang w:val="fr-FR"/>
              </w:rPr>
              <w:t xml:space="preserve">, Enterococci </w:t>
            </w:r>
            <w:r>
              <w:rPr>
                <w:sz w:val="20"/>
                <w:szCs w:val="20"/>
                <w:vertAlign w:val="superscript"/>
                <w:lang w:val="fr-FR"/>
              </w:rPr>
              <w:t>4</w:t>
            </w:r>
          </w:p>
        </w:tc>
        <w:tc>
          <w:tcPr>
            <w:tcW w:w="1800" w:type="dxa"/>
            <w:tcBorders>
              <w:top w:val="single" w:sz="8" w:space="0" w:color="000000"/>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 xml:space="preserve">Colonies or CFU/100 ml </w:t>
            </w:r>
            <w:r>
              <w:rPr>
                <w:i/>
                <w:iCs/>
                <w:sz w:val="20"/>
                <w:szCs w:val="20"/>
              </w:rPr>
              <w:t xml:space="preserve">or </w:t>
            </w:r>
            <w:r>
              <w:rPr>
                <w:sz w:val="20"/>
                <w:szCs w:val="20"/>
              </w:rPr>
              <w:t>MPN/100 ml</w:t>
            </w:r>
          </w:p>
        </w:tc>
        <w:tc>
          <w:tcPr>
            <w:tcW w:w="4320" w:type="dxa"/>
            <w:tcBorders>
              <w:top w:val="single" w:sz="8" w:space="0" w:color="000000"/>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Blanks and negatives show no colonies,</w:t>
            </w:r>
            <w:r>
              <w:rPr>
                <w:b/>
                <w:sz w:val="20"/>
                <w:szCs w:val="20"/>
              </w:rPr>
              <w:t xml:space="preserve"> </w:t>
            </w:r>
            <w:r>
              <w:rPr>
                <w:b/>
                <w:i/>
                <w:iCs/>
                <w:sz w:val="20"/>
                <w:szCs w:val="20"/>
              </w:rPr>
              <w:t>positives</w:t>
            </w:r>
            <w:r>
              <w:rPr>
                <w:sz w:val="20"/>
                <w:szCs w:val="20"/>
              </w:rPr>
              <w:t xml:space="preserve"> show colonies</w:t>
            </w:r>
          </w:p>
        </w:tc>
        <w:tc>
          <w:tcPr>
            <w:tcW w:w="3240" w:type="dxa"/>
            <w:tcBorders>
              <w:top w:val="single" w:sz="8" w:space="0" w:color="000000"/>
              <w:left w:val="single" w:sz="6" w:space="0" w:color="auto"/>
              <w:bottom w:val="single" w:sz="6" w:space="0" w:color="auto"/>
              <w:right w:val="single" w:sz="6" w:space="0" w:color="auto"/>
            </w:tcBorders>
            <w:vAlign w:val="center"/>
          </w:tcPr>
          <w:p w:rsidR="002958B9" w:rsidRPr="00687E47" w:rsidRDefault="002958B9" w:rsidP="00687E47">
            <w:pPr>
              <w:pStyle w:val="BodyText"/>
              <w:rPr>
                <w:sz w:val="18"/>
                <w:szCs w:val="18"/>
              </w:rPr>
            </w:pPr>
            <w:r w:rsidRPr="00687E47">
              <w:rPr>
                <w:sz w:val="18"/>
                <w:szCs w:val="18"/>
              </w:rPr>
              <w:t>For log</w:t>
            </w:r>
            <w:r w:rsidRPr="00687E47">
              <w:rPr>
                <w:sz w:val="18"/>
                <w:szCs w:val="18"/>
                <w:vertAlign w:val="subscript"/>
              </w:rPr>
              <w:t>10</w:t>
            </w:r>
            <w:r w:rsidRPr="00687E47">
              <w:rPr>
                <w:sz w:val="18"/>
                <w:szCs w:val="18"/>
              </w:rPr>
              <w:t xml:space="preserve"> transformed field duplicate data:</w:t>
            </w:r>
          </w:p>
          <w:p w:rsidR="002958B9" w:rsidRPr="00687E47" w:rsidRDefault="002958B9" w:rsidP="00687E47">
            <w:pPr>
              <w:pStyle w:val="BodyText"/>
              <w:rPr>
                <w:sz w:val="18"/>
                <w:szCs w:val="18"/>
              </w:rPr>
            </w:pPr>
            <w:r w:rsidRPr="00687E47">
              <w:rPr>
                <w:sz w:val="18"/>
                <w:szCs w:val="18"/>
              </w:rPr>
              <w:t>&lt;30%RPD (&lt;50 MPN/ 100mls)</w:t>
            </w:r>
          </w:p>
          <w:p w:rsidR="002958B9" w:rsidRPr="00687E47" w:rsidRDefault="002958B9" w:rsidP="00687E47">
            <w:pPr>
              <w:pStyle w:val="BodyText"/>
              <w:rPr>
                <w:sz w:val="18"/>
                <w:szCs w:val="18"/>
              </w:rPr>
            </w:pPr>
            <w:r w:rsidRPr="00687E47">
              <w:rPr>
                <w:sz w:val="18"/>
                <w:szCs w:val="18"/>
              </w:rPr>
              <w:t>&lt;20% (50-500 MPN)</w:t>
            </w:r>
          </w:p>
          <w:p w:rsidR="002958B9" w:rsidRPr="00687E47" w:rsidRDefault="002958B9" w:rsidP="00687E47">
            <w:pPr>
              <w:pStyle w:val="BodyText"/>
              <w:rPr>
                <w:sz w:val="18"/>
                <w:szCs w:val="18"/>
              </w:rPr>
            </w:pPr>
            <w:r w:rsidRPr="00687E47">
              <w:rPr>
                <w:sz w:val="18"/>
                <w:szCs w:val="18"/>
              </w:rPr>
              <w:t>&lt;10 %RPD (500-5000 MPN)</w:t>
            </w:r>
          </w:p>
          <w:p w:rsidR="002958B9" w:rsidRDefault="002958B9" w:rsidP="00687E47">
            <w:pPr>
              <w:autoSpaceDE w:val="0"/>
              <w:autoSpaceDN w:val="0"/>
              <w:adjustRightInd w:val="0"/>
              <w:rPr>
                <w:sz w:val="20"/>
                <w:szCs w:val="20"/>
              </w:rPr>
            </w:pPr>
            <w:r w:rsidRPr="00687E47">
              <w:rPr>
                <w:sz w:val="18"/>
                <w:szCs w:val="18"/>
              </w:rPr>
              <w:t>&lt; 5% (&gt;5000 MPN)</w:t>
            </w:r>
          </w:p>
        </w:tc>
        <w:tc>
          <w:tcPr>
            <w:tcW w:w="1800" w:type="dxa"/>
            <w:tcBorders>
              <w:top w:val="single" w:sz="8" w:space="0" w:color="000000"/>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0-1,000,000</w:t>
            </w:r>
          </w:p>
        </w:tc>
      </w:tr>
      <w:tr w:rsidR="002958B9"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rPr>
                <w:sz w:val="20"/>
              </w:rPr>
            </w:pPr>
            <w:r>
              <w:rPr>
                <w:sz w:val="20"/>
              </w:rPr>
              <w:t>Detergents (CHEMets</w:t>
            </w:r>
            <w:r>
              <w:rPr>
                <w:rFonts w:ascii="Arial" w:hAnsi="Arial" w:cs="Arial"/>
                <w:b/>
                <w:bCs/>
                <w:sz w:val="20"/>
                <w:szCs w:val="22"/>
              </w:rPr>
              <w:t>®</w:t>
            </w:r>
            <w:r>
              <w:rPr>
                <w:sz w:val="20"/>
              </w:rPr>
              <w:t xml:space="preserve"> kit) Visual Method</w:t>
            </w:r>
          </w:p>
          <w:p w:rsidR="002958B9" w:rsidRDefault="002958B9" w:rsidP="00BA7657">
            <w:pPr>
              <w:autoSpaceDE w:val="0"/>
              <w:autoSpaceDN w:val="0"/>
              <w:adjustRightInd w:val="0"/>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18"/>
                <w:lang w:val="de-DE"/>
              </w:rPr>
              <w:t>mg/L</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b/>
                <w:sz w:val="20"/>
                <w:szCs w:val="20"/>
              </w:rPr>
            </w:pPr>
            <w:r>
              <w:rPr>
                <w:sz w:val="20"/>
                <w:szCs w:val="22"/>
                <w:u w:val="single"/>
              </w:rPr>
              <w:t>+</w:t>
            </w:r>
            <w:r>
              <w:rPr>
                <w:sz w:val="20"/>
                <w:szCs w:val="22"/>
              </w:rPr>
              <w:t xml:space="preserve"> ½ of each color standard increment</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u w:val="single"/>
              </w:rPr>
            </w:pPr>
            <w:r>
              <w:rPr>
                <w:sz w:val="20"/>
                <w:szCs w:val="20"/>
              </w:rPr>
              <w:t xml:space="preserve">&lt; 30% (between </w:t>
            </w:r>
            <w:r>
              <w:rPr>
                <w:sz w:val="20"/>
              </w:rPr>
              <w:t>field duplicate samples or readings</w:t>
            </w:r>
            <w:r>
              <w:rPr>
                <w:sz w:val="20"/>
                <w:szCs w:val="20"/>
              </w:rPr>
              <w:t>)</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0.01-3</w:t>
            </w:r>
          </w:p>
        </w:tc>
      </w:tr>
      <w:tr w:rsidR="002958B9"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b/>
                <w:sz w:val="20"/>
              </w:rPr>
            </w:pPr>
            <w:r>
              <w:rPr>
                <w:sz w:val="20"/>
              </w:rPr>
              <w:t>Pharmaceuticals and Personal Care Products</w:t>
            </w:r>
            <w:r>
              <w:rPr>
                <w:b/>
                <w:sz w:val="20"/>
                <w:vertAlign w:val="superscript"/>
              </w:rPr>
              <w:t>5</w:t>
            </w:r>
            <w:r>
              <w:rPr>
                <w:sz w:val="20"/>
              </w:rPr>
              <w:t xml:space="preserve"> (PPCPs), including caffeine </w:t>
            </w:r>
          </w:p>
          <w:p w:rsidR="002958B9" w:rsidRDefault="002958B9" w:rsidP="00BA7657">
            <w:pPr>
              <w:autoSpaceDE w:val="0"/>
              <w:autoSpaceDN w:val="0"/>
              <w:adjustRightInd w:val="0"/>
              <w:rPr>
                <w:sz w:val="20"/>
                <w:szCs w:val="20"/>
              </w:rPr>
            </w:pPr>
            <w:r>
              <w:rPr>
                <w:b/>
                <w:sz w:val="20"/>
              </w:rPr>
              <w:t xml:space="preserve">  </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ug/l</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18"/>
              </w:rPr>
            </w:pPr>
            <w:r>
              <w:rPr>
                <w:sz w:val="20"/>
                <w:szCs w:val="18"/>
              </w:rPr>
              <w:t>40-140% recovery for</w:t>
            </w:r>
          </w:p>
          <w:p w:rsidR="002958B9" w:rsidRDefault="002958B9" w:rsidP="00BA7657">
            <w:pPr>
              <w:autoSpaceDE w:val="0"/>
              <w:autoSpaceDN w:val="0"/>
              <w:adjustRightInd w:val="0"/>
              <w:rPr>
                <w:sz w:val="20"/>
                <w:szCs w:val="20"/>
              </w:rPr>
            </w:pPr>
            <w:r>
              <w:rPr>
                <w:sz w:val="20"/>
                <w:szCs w:val="18"/>
              </w:rPr>
              <w:t>LFM and LFB (</w:t>
            </w:r>
            <w:r>
              <w:rPr>
                <w:b/>
                <w:i/>
                <w:iCs/>
                <w:sz w:val="20"/>
                <w:szCs w:val="18"/>
              </w:rPr>
              <w:t>analyte</w:t>
            </w:r>
            <w:r>
              <w:rPr>
                <w:sz w:val="20"/>
                <w:szCs w:val="18"/>
              </w:rPr>
              <w:t>-specific)</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u w:val="single"/>
              </w:rPr>
            </w:pPr>
            <w:r>
              <w:rPr>
                <w:sz w:val="20"/>
                <w:szCs w:val="20"/>
              </w:rPr>
              <w:t xml:space="preserve">&lt; 20% (between </w:t>
            </w:r>
            <w:r>
              <w:rPr>
                <w:sz w:val="20"/>
              </w:rPr>
              <w:t>field duplicate samples</w:t>
            </w:r>
            <w:r>
              <w:rPr>
                <w:sz w:val="20"/>
                <w:szCs w:val="20"/>
              </w:rPr>
              <w:t>)</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highly variable</w:t>
            </w:r>
          </w:p>
        </w:tc>
      </w:tr>
      <w:tr w:rsidR="002958B9"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color w:val="000000"/>
                <w:sz w:val="20"/>
                <w:szCs w:val="20"/>
              </w:rPr>
              <w:t>DNA markers</w:t>
            </w:r>
            <w:r>
              <w:rPr>
                <w:color w:val="FF0000"/>
                <w:sz w:val="20"/>
                <w:szCs w:val="20"/>
              </w:rPr>
              <w:t xml:space="preserve"> </w:t>
            </w:r>
            <w:r>
              <w:rPr>
                <w:sz w:val="20"/>
                <w:szCs w:val="20"/>
              </w:rPr>
              <w:t>for human-specific strains of indicator bacteria</w:t>
            </w:r>
            <w:r>
              <w:rPr>
                <w:b/>
                <w:sz w:val="20"/>
                <w:szCs w:val="20"/>
                <w:vertAlign w:val="superscript"/>
              </w:rPr>
              <w:t>6</w:t>
            </w:r>
            <w:r>
              <w:rPr>
                <w:b/>
                <w:sz w:val="20"/>
                <w:szCs w:val="20"/>
              </w:rPr>
              <w:t xml:space="preserve"> </w:t>
            </w:r>
            <w:r>
              <w:rPr>
                <w:b/>
                <w:sz w:val="20"/>
              </w:rPr>
              <w:t xml:space="preserve">  </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Present or absent</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Consistent meeting of expected results (for human waste samples)</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pStyle w:val="CommentText"/>
              <w:tabs>
                <w:tab w:val="left" w:pos="1815"/>
              </w:tabs>
              <w:autoSpaceDE w:val="0"/>
              <w:autoSpaceDN w:val="0"/>
              <w:adjustRightInd w:val="0"/>
              <w:rPr>
                <w:rFonts w:ascii="Times New Roman" w:hAnsi="Times New Roman"/>
                <w:u w:val="single"/>
              </w:rPr>
            </w:pPr>
            <w:r>
              <w:rPr>
                <w:rFonts w:ascii="Times New Roman" w:hAnsi="Times New Roman"/>
              </w:rPr>
              <w:t>Duplication of results for 10% of samples</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r>
      <w:tr w:rsidR="002958B9"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rPr>
              <w:lastRenderedPageBreak/>
              <w:t xml:space="preserve">Optical Brighteners/ Fluorescent Whitening Agents </w:t>
            </w:r>
            <w:r>
              <w:rPr>
                <w:b/>
                <w:sz w:val="20"/>
                <w:szCs w:val="20"/>
                <w:vertAlign w:val="superscript"/>
              </w:rPr>
              <w:t>7</w:t>
            </w:r>
            <w:r>
              <w:rPr>
                <w:b/>
                <w:sz w:val="20"/>
                <w:szCs w:val="20"/>
              </w:rPr>
              <w:t xml:space="preserve"> </w:t>
            </w:r>
            <w:r>
              <w:rPr>
                <w:sz w:val="20"/>
                <w:szCs w:val="20"/>
              </w:rPr>
              <w:t xml:space="preserve">(absorbent pad/UV light method) </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Qualitative: positive, moderately positive, weakly positive, non-detect</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Weakly positive or non-detect results for blank control pads</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u w:val="single"/>
              </w:rPr>
            </w:pPr>
            <w:r>
              <w:rPr>
                <w:sz w:val="20"/>
                <w:szCs w:val="20"/>
              </w:rPr>
              <w:t>Duplicate results within one qualitative unit.</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Non-detect through positive</w:t>
            </w:r>
          </w:p>
        </w:tc>
      </w:tr>
      <w:tr w:rsidR="002958B9" w:rsidTr="008403CD">
        <w:trPr>
          <w:cantSplit/>
          <w:trHeight w:val="858"/>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rPr>
            </w:pPr>
            <w:r>
              <w:rPr>
                <w:sz w:val="20"/>
              </w:rPr>
              <w:t>Optical Brighteners/ Fluorescent Whitening Agents</w:t>
            </w:r>
          </w:p>
          <w:p w:rsidR="002958B9" w:rsidRDefault="002958B9" w:rsidP="00BA7657">
            <w:pPr>
              <w:autoSpaceDE w:val="0"/>
              <w:autoSpaceDN w:val="0"/>
              <w:adjustRightInd w:val="0"/>
              <w:rPr>
                <w:sz w:val="20"/>
                <w:szCs w:val="20"/>
              </w:rPr>
            </w:pPr>
            <w:r>
              <w:rPr>
                <w:sz w:val="20"/>
              </w:rPr>
              <w:t>(</w:t>
            </w:r>
            <w:r>
              <w:rPr>
                <w:sz w:val="20"/>
                <w:szCs w:val="20"/>
              </w:rPr>
              <w:t xml:space="preserve">HPLC method)  </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µg/l</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b/>
                <w:bCs/>
                <w:i/>
                <w:iCs/>
                <w:sz w:val="20"/>
                <w:szCs w:val="20"/>
              </w:rPr>
            </w:pPr>
            <w:r>
              <w:rPr>
                <w:sz w:val="20"/>
                <w:szCs w:val="18"/>
              </w:rPr>
              <w:t>40-140% recovery for</w:t>
            </w:r>
            <w:r w:rsidR="00175BEA">
              <w:rPr>
                <w:b/>
                <w:bCs/>
                <w:i/>
                <w:iCs/>
                <w:sz w:val="20"/>
                <w:szCs w:val="18"/>
              </w:rPr>
              <w:t xml:space="preserve"> </w:t>
            </w:r>
            <w:r>
              <w:rPr>
                <w:b/>
                <w:bCs/>
                <w:i/>
                <w:iCs/>
                <w:sz w:val="20"/>
                <w:szCs w:val="18"/>
              </w:rPr>
              <w:t>Lab Fortified Blank</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u w:val="single"/>
              </w:rPr>
            </w:pPr>
            <w:r>
              <w:rPr>
                <w:sz w:val="20"/>
                <w:szCs w:val="20"/>
              </w:rPr>
              <w:t>0-30% between duplicates</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1F65CD" w:rsidP="00BA7657">
            <w:pPr>
              <w:autoSpaceDE w:val="0"/>
              <w:autoSpaceDN w:val="0"/>
              <w:adjustRightInd w:val="0"/>
              <w:rPr>
                <w:sz w:val="20"/>
                <w:szCs w:val="20"/>
              </w:rPr>
            </w:pPr>
            <w:r>
              <w:rPr>
                <w:sz w:val="20"/>
                <w:szCs w:val="20"/>
              </w:rPr>
              <w:t>Non-detect to 2</w:t>
            </w:r>
          </w:p>
        </w:tc>
      </w:tr>
      <w:tr w:rsidR="002958B9"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rPr>
                <w:sz w:val="20"/>
              </w:rPr>
            </w:pPr>
            <w:r>
              <w:rPr>
                <w:sz w:val="20"/>
                <w:szCs w:val="20"/>
              </w:rPr>
              <w:t xml:space="preserve">Chlorophyll </w:t>
            </w:r>
            <w:r>
              <w:rPr>
                <w:i/>
                <w:iCs/>
                <w:sz w:val="20"/>
                <w:szCs w:val="20"/>
              </w:rPr>
              <w:t>a</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18"/>
                <w:lang w:val="de-DE"/>
              </w:rPr>
            </w:pPr>
            <w:r>
              <w:rPr>
                <w:sz w:val="20"/>
                <w:szCs w:val="20"/>
              </w:rPr>
              <w:t>µg/l (or mg/m</w:t>
            </w:r>
            <w:r>
              <w:rPr>
                <w:sz w:val="20"/>
                <w:szCs w:val="20"/>
                <w:vertAlign w:val="superscript"/>
              </w:rPr>
              <w:t>3</w:t>
            </w:r>
            <w:r>
              <w:rPr>
                <w:sz w:val="20"/>
                <w:szCs w:val="20"/>
              </w:rPr>
              <w:t>)</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spacing w:before="60" w:after="60"/>
              <w:rPr>
                <w:sz w:val="20"/>
                <w:szCs w:val="20"/>
              </w:rPr>
            </w:pPr>
            <w:r>
              <w:rPr>
                <w:sz w:val="20"/>
                <w:szCs w:val="20"/>
              </w:rPr>
              <w:t>75%-125% recovery for lab QC sample (with known chl a content)</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u w:val="single"/>
              </w:rPr>
              <w:t>+</w:t>
            </w:r>
            <w:r>
              <w:rPr>
                <w:sz w:val="20"/>
                <w:szCs w:val="20"/>
              </w:rPr>
              <w:t xml:space="preserve"> 2.0 if </w:t>
            </w:r>
            <w:r>
              <w:rPr>
                <w:sz w:val="20"/>
                <w:szCs w:val="20"/>
                <w:u w:val="single"/>
              </w:rPr>
              <w:t>&lt;</w:t>
            </w:r>
            <w:r>
              <w:rPr>
                <w:sz w:val="20"/>
                <w:szCs w:val="20"/>
              </w:rPr>
              <w:t xml:space="preserve"> 15 or 20% if &gt; 15</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0.01-30</w:t>
            </w:r>
          </w:p>
        </w:tc>
      </w:tr>
      <w:tr w:rsidR="002958B9"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433757" w:rsidRDefault="002958B9" w:rsidP="003A55A2">
            <w:pPr>
              <w:autoSpaceDE w:val="0"/>
              <w:autoSpaceDN w:val="0"/>
              <w:adjustRightInd w:val="0"/>
              <w:rPr>
                <w:sz w:val="20"/>
                <w:szCs w:val="20"/>
              </w:rPr>
            </w:pPr>
            <w:r>
              <w:rPr>
                <w:sz w:val="20"/>
                <w:szCs w:val="20"/>
              </w:rPr>
              <w:t>Algae identification (</w:t>
            </w:r>
            <w:r w:rsidR="00E914AC">
              <w:rPr>
                <w:sz w:val="20"/>
                <w:szCs w:val="20"/>
              </w:rPr>
              <w:t>taxonomic)</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3A55A2">
            <w:pPr>
              <w:autoSpaceDE w:val="0"/>
              <w:autoSpaceDN w:val="0"/>
              <w:adjustRightInd w:val="0"/>
              <w:rPr>
                <w:sz w:val="20"/>
                <w:szCs w:val="20"/>
              </w:rPr>
            </w:pPr>
            <w:r>
              <w:rPr>
                <w:sz w:val="20"/>
                <w:szCs w:val="20"/>
              </w:rPr>
              <w:t>NA</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3A55A2">
            <w:pPr>
              <w:autoSpaceDE w:val="0"/>
              <w:autoSpaceDN w:val="0"/>
              <w:adjustRightInd w:val="0"/>
              <w:rPr>
                <w:sz w:val="20"/>
                <w:szCs w:val="20"/>
              </w:rPr>
            </w:pPr>
            <w:r>
              <w:rPr>
                <w:sz w:val="20"/>
                <w:szCs w:val="20"/>
              </w:rPr>
              <w:t>All preserved specimens accurately identified to species; taxonomic confirmation of voucher specimens by experts.</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3A55A2">
            <w:pPr>
              <w:autoSpaceDE w:val="0"/>
              <w:autoSpaceDN w:val="0"/>
              <w:adjustRightInd w:val="0"/>
              <w:rPr>
                <w:sz w:val="20"/>
                <w:szCs w:val="20"/>
              </w:rPr>
            </w:pPr>
            <w:r>
              <w:rPr>
                <w:sz w:val="20"/>
                <w:szCs w:val="20"/>
              </w:rPr>
              <w:t xml:space="preserve"> 90% </w:t>
            </w:r>
            <w:r w:rsidR="005034CC">
              <w:rPr>
                <w:sz w:val="20"/>
                <w:szCs w:val="20"/>
              </w:rPr>
              <w:t>similarity</w:t>
            </w:r>
            <w:r>
              <w:rPr>
                <w:sz w:val="20"/>
                <w:szCs w:val="20"/>
              </w:rPr>
              <w:t xml:space="preserve"> of identification</w:t>
            </w:r>
            <w:r w:rsidR="005034CC">
              <w:rPr>
                <w:sz w:val="20"/>
                <w:szCs w:val="20"/>
              </w:rPr>
              <w:t>s</w:t>
            </w:r>
            <w:r>
              <w:rPr>
                <w:sz w:val="20"/>
                <w:szCs w:val="20"/>
              </w:rPr>
              <w:t xml:space="preserve"> when examined by</w:t>
            </w:r>
            <w:r w:rsidR="005034CC">
              <w:rPr>
                <w:sz w:val="20"/>
                <w:szCs w:val="20"/>
              </w:rPr>
              <w:t xml:space="preserve"> another </w:t>
            </w:r>
            <w:r>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3A55A2">
            <w:pPr>
              <w:autoSpaceDE w:val="0"/>
              <w:autoSpaceDN w:val="0"/>
              <w:adjustRightInd w:val="0"/>
              <w:rPr>
                <w:sz w:val="20"/>
                <w:szCs w:val="20"/>
              </w:rPr>
            </w:pPr>
            <w:r>
              <w:rPr>
                <w:sz w:val="20"/>
                <w:szCs w:val="20"/>
              </w:rPr>
              <w:t>NA</w:t>
            </w:r>
          </w:p>
        </w:tc>
      </w:tr>
      <w:tr w:rsidR="002958B9"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3A55A2">
            <w:pPr>
              <w:autoSpaceDE w:val="0"/>
              <w:autoSpaceDN w:val="0"/>
              <w:adjustRightInd w:val="0"/>
              <w:rPr>
                <w:sz w:val="20"/>
                <w:szCs w:val="20"/>
              </w:rPr>
            </w:pPr>
            <w:r>
              <w:rPr>
                <w:sz w:val="20"/>
                <w:szCs w:val="20"/>
              </w:rPr>
              <w:t xml:space="preserve"> Algal toxins </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0F4FB9" w:rsidP="003A55A2">
            <w:pPr>
              <w:autoSpaceDE w:val="0"/>
              <w:autoSpaceDN w:val="0"/>
              <w:adjustRightInd w:val="0"/>
              <w:rPr>
                <w:sz w:val="20"/>
                <w:szCs w:val="20"/>
              </w:rPr>
            </w:pPr>
            <w:r>
              <w:rPr>
                <w:sz w:val="20"/>
                <w:szCs w:val="20"/>
              </w:rPr>
              <w:t>ug/l</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175BEA" w:rsidP="00175BEA">
            <w:pPr>
              <w:autoSpaceDE w:val="0"/>
              <w:autoSpaceDN w:val="0"/>
              <w:adjustRightInd w:val="0"/>
              <w:rPr>
                <w:sz w:val="20"/>
                <w:szCs w:val="20"/>
              </w:rPr>
            </w:pPr>
            <w:r>
              <w:rPr>
                <w:sz w:val="20"/>
                <w:szCs w:val="18"/>
              </w:rPr>
              <w:t xml:space="preserve">60-140% recovery for </w:t>
            </w:r>
            <w:r>
              <w:rPr>
                <w:b/>
                <w:bCs/>
                <w:i/>
                <w:iCs/>
                <w:sz w:val="20"/>
                <w:szCs w:val="18"/>
              </w:rPr>
              <w:t>Lab Fortified Blank</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801E2" w:rsidP="003A55A2">
            <w:pPr>
              <w:rPr>
                <w:sz w:val="20"/>
              </w:rPr>
            </w:pPr>
            <w:r>
              <w:rPr>
                <w:sz w:val="20"/>
                <w:szCs w:val="20"/>
              </w:rPr>
              <w:t xml:space="preserve">&lt; 30% (between </w:t>
            </w:r>
            <w:r>
              <w:rPr>
                <w:sz w:val="20"/>
              </w:rPr>
              <w:t>field duplicate samples</w:t>
            </w:r>
            <w:r>
              <w:rPr>
                <w:sz w:val="20"/>
                <w:szCs w:val="20"/>
              </w:rPr>
              <w:t>)</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832E37" w:rsidP="003A55A2">
            <w:pPr>
              <w:autoSpaceDE w:val="0"/>
              <w:autoSpaceDN w:val="0"/>
              <w:adjustRightInd w:val="0"/>
              <w:rPr>
                <w:sz w:val="20"/>
                <w:szCs w:val="20"/>
              </w:rPr>
            </w:pPr>
            <w:r>
              <w:rPr>
                <w:sz w:val="20"/>
                <w:szCs w:val="20"/>
              </w:rPr>
              <w:t>Non-detect</w:t>
            </w:r>
            <w:r w:rsidR="001F65CD">
              <w:rPr>
                <w:sz w:val="20"/>
                <w:szCs w:val="20"/>
              </w:rPr>
              <w:t xml:space="preserve"> to 5</w:t>
            </w:r>
          </w:p>
        </w:tc>
      </w:tr>
      <w:tr w:rsidR="002958B9"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Aquatic plant characterization</w:t>
            </w:r>
          </w:p>
          <w:p w:rsidR="002958B9" w:rsidRDefault="002958B9" w:rsidP="00BA7657">
            <w:pPr>
              <w:autoSpaceDE w:val="0"/>
              <w:autoSpaceDN w:val="0"/>
              <w:adjustRightInd w:val="0"/>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Individual organism for ID, % area for distribution</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spacing w:before="60" w:after="60"/>
              <w:rPr>
                <w:sz w:val="20"/>
                <w:szCs w:val="20"/>
              </w:rPr>
            </w:pPr>
            <w:r>
              <w:rPr>
                <w:sz w:val="20"/>
                <w:szCs w:val="20"/>
              </w:rPr>
              <w:t xml:space="preserve">All specimens identified to genus or species with positive taxonomic confirmation of </w:t>
            </w:r>
            <w:r>
              <w:rPr>
                <w:b/>
                <w:i/>
                <w:iCs/>
                <w:sz w:val="20"/>
                <w:szCs w:val="20"/>
              </w:rPr>
              <w:t>voucher</w:t>
            </w:r>
            <w:r>
              <w:rPr>
                <w:sz w:val="20"/>
                <w:szCs w:val="20"/>
              </w:rPr>
              <w:t xml:space="preserve"> specimens by experts for 100% of samples for first crew survey (% for successive surveys dependent on initial QC)</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r>
      <w:tr w:rsidR="002958B9"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Invasive species</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Individual organism</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spacing w:before="60" w:after="60"/>
              <w:rPr>
                <w:sz w:val="20"/>
                <w:szCs w:val="20"/>
              </w:rPr>
            </w:pPr>
            <w:r>
              <w:rPr>
                <w:sz w:val="20"/>
                <w:szCs w:val="20"/>
              </w:rPr>
              <w:t>All specimens identified to genus or species with positive taxonomic confirmation of voucher specimens by experts for 100% of samples for first crew survey (% for successive surveys dependent on initial QC)</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r>
      <w:tr w:rsidR="002958B9"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Macroinvertebrates  (rivers, lakes, wetlands)</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Individual organism</w:t>
            </w:r>
          </w:p>
        </w:tc>
        <w:tc>
          <w:tcPr>
            <w:tcW w:w="432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spacing w:before="60" w:after="60"/>
              <w:rPr>
                <w:sz w:val="20"/>
                <w:szCs w:val="20"/>
              </w:rPr>
            </w:pPr>
            <w:r>
              <w:rPr>
                <w:sz w:val="20"/>
                <w:szCs w:val="20"/>
              </w:rPr>
              <w:t>95% voucher specimens accurately identified to family or order level, verified by experts.</w:t>
            </w:r>
          </w:p>
        </w:tc>
        <w:tc>
          <w:tcPr>
            <w:tcW w:w="324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2958B9" w:rsidRDefault="002958B9" w:rsidP="00BA7657">
            <w:pPr>
              <w:autoSpaceDE w:val="0"/>
              <w:autoSpaceDN w:val="0"/>
              <w:adjustRightInd w:val="0"/>
              <w:rPr>
                <w:sz w:val="20"/>
                <w:szCs w:val="20"/>
              </w:rPr>
            </w:pPr>
            <w:r>
              <w:rPr>
                <w:sz w:val="20"/>
                <w:szCs w:val="20"/>
              </w:rPr>
              <w:t>NA</w:t>
            </w:r>
          </w:p>
        </w:tc>
      </w:tr>
      <w:tr w:rsidR="00221FC1" w:rsidTr="00221FC1">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21FC1" w:rsidRPr="00221FC1" w:rsidRDefault="00221FC1" w:rsidP="00221FC1">
            <w:pPr>
              <w:autoSpaceDE w:val="0"/>
              <w:autoSpaceDN w:val="0"/>
              <w:adjustRightInd w:val="0"/>
              <w:rPr>
                <w:iCs/>
                <w:sz w:val="20"/>
                <w:szCs w:val="20"/>
              </w:rPr>
            </w:pPr>
            <w:r w:rsidRPr="00221FC1">
              <w:rPr>
                <w:sz w:val="20"/>
                <w:szCs w:val="20"/>
              </w:rPr>
              <w:t>Macroinvertebrate Sample IBI scores</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Pr="00221FC1" w:rsidRDefault="00221FC1" w:rsidP="00221FC1">
            <w:pPr>
              <w:autoSpaceDE w:val="0"/>
              <w:autoSpaceDN w:val="0"/>
              <w:adjustRightInd w:val="0"/>
              <w:rPr>
                <w:sz w:val="20"/>
                <w:szCs w:val="20"/>
              </w:rPr>
            </w:pPr>
            <w:r>
              <w:rPr>
                <w:sz w:val="20"/>
                <w:szCs w:val="20"/>
              </w:rPr>
              <w:t>relative point system</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Pr="00221FC1" w:rsidRDefault="00221FC1" w:rsidP="00221FC1">
            <w:pPr>
              <w:spacing w:before="60" w:after="6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Pr="00221FC1" w:rsidRDefault="00221FC1" w:rsidP="00221FC1">
            <w:pPr>
              <w:autoSpaceDE w:val="0"/>
              <w:autoSpaceDN w:val="0"/>
              <w:adjustRightInd w:val="0"/>
              <w:rPr>
                <w:sz w:val="20"/>
                <w:szCs w:val="20"/>
              </w:rPr>
            </w:pPr>
            <w:r w:rsidRPr="00221FC1">
              <w:rPr>
                <w:sz w:val="20"/>
                <w:szCs w:val="20"/>
              </w:rPr>
              <w:t>Similar percent comparability to reference condition (within 10% and in same impairment class)</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221FC1">
            <w:pPr>
              <w:autoSpaceDE w:val="0"/>
              <w:autoSpaceDN w:val="0"/>
              <w:adjustRightInd w:val="0"/>
              <w:rPr>
                <w:sz w:val="20"/>
                <w:szCs w:val="20"/>
              </w:rPr>
            </w:pPr>
            <w:r>
              <w:rPr>
                <w:sz w:val="20"/>
                <w:szCs w:val="20"/>
              </w:rPr>
              <w:t>NA</w:t>
            </w:r>
          </w:p>
        </w:tc>
      </w:tr>
      <w:tr w:rsidR="00221FC1"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iCs/>
                <w:sz w:val="20"/>
                <w:szCs w:val="20"/>
              </w:rPr>
            </w:pPr>
            <w:r>
              <w:rPr>
                <w:iCs/>
                <w:sz w:val="20"/>
                <w:szCs w:val="20"/>
              </w:rPr>
              <w:t>Habitat assessment</w:t>
            </w:r>
          </w:p>
          <w:p w:rsidR="00221FC1" w:rsidRDefault="00221FC1" w:rsidP="00BA7657">
            <w:pPr>
              <w:autoSpaceDE w:val="0"/>
              <w:autoSpaceDN w:val="0"/>
              <w:adjustRightInd w:val="0"/>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NA</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spacing w:before="60" w:after="6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&lt; 20% (in scores for each category between two different volunteers); in practice, discuss to achieve agreement on score.</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NA</w:t>
            </w:r>
          </w:p>
        </w:tc>
      </w:tr>
      <w:tr w:rsidR="00221FC1"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rPr>
              <w:t>Stream bank erosion, stream channel shape</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 xml:space="preserve">Qualitative description or relative point system </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spacing w:before="60" w:after="6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&lt; 20% different category scores between two different volunteers); in practice discuss to achieve agreement on scores</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NA</w:t>
            </w:r>
          </w:p>
        </w:tc>
      </w:tr>
      <w:tr w:rsidR="00221FC1" w:rsidTr="003639B4">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rPr>
              <w:lastRenderedPageBreak/>
              <w:t>Riparian vegetation</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Qualitative description or relative point system</w:t>
            </w:r>
            <w:r w:rsidDel="000A101E">
              <w:rPr>
                <w:sz w:val="20"/>
                <w:szCs w:val="20"/>
              </w:rPr>
              <w:t xml:space="preserve"> </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3639B4" w:rsidP="003639B4">
            <w:pPr>
              <w:spacing w:before="60" w:after="6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 xml:space="preserve">&lt; 20% (in scores for each category between two different volunteers); in practice discuss to achieve agreement on scores </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NA</w:t>
            </w:r>
          </w:p>
        </w:tc>
      </w:tr>
      <w:tr w:rsidR="003639B4" w:rsidTr="003639B4">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rPr>
              <w:t>Stream shading</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Estimate</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3639B4">
            <w:pPr>
              <w:spacing w:before="60" w:after="6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xml:space="preserve">&lt; 20% between two different volunteers; in practice discuss to achieve agreement on scores </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0-100</w:t>
            </w:r>
          </w:p>
        </w:tc>
      </w:tr>
      <w:tr w:rsidR="003639B4" w:rsidTr="003639B4">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rPr>
              <w:t xml:space="preserve">Siltation, substrate embeddedness, </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Qualitative description or relative point system</w:t>
            </w:r>
            <w:r w:rsidDel="000A101E">
              <w:rPr>
                <w:sz w:val="20"/>
                <w:szCs w:val="20"/>
              </w:rPr>
              <w:t xml:space="preserve"> </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3639B4">
            <w:pPr>
              <w:spacing w:before="60" w:after="6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&lt; 20% (in scores for each category between two different volunteers; in practice discuss to achieve agreement on scores</w:t>
            </w:r>
            <w:r>
              <w:rPr>
                <w:sz w:val="20"/>
              </w:rPr>
              <w:t xml:space="preserve"> </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221FC1"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rPr>
            </w:pPr>
            <w:r>
              <w:rPr>
                <w:sz w:val="20"/>
                <w:szCs w:val="20"/>
              </w:rPr>
              <w:t xml:space="preserve">Sediment Type </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Qualitative description; % cover</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100% Accuracy of identification evaluated by</w:t>
            </w:r>
            <w:r w:rsidR="005034CC">
              <w:rPr>
                <w:sz w:val="20"/>
                <w:szCs w:val="20"/>
              </w:rPr>
              <w:t xml:space="preserve"> an expert</w:t>
            </w:r>
            <w:r>
              <w:rPr>
                <w:sz w:val="20"/>
                <w:szCs w:val="20"/>
              </w:rPr>
              <w:t>; use of sieves, settlement tests for confirmation</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3639B4" w:rsidP="00BA7657">
            <w:pPr>
              <w:autoSpaceDE w:val="0"/>
              <w:autoSpaceDN w:val="0"/>
              <w:adjustRightInd w:val="0"/>
              <w:rPr>
                <w:sz w:val="20"/>
                <w:szCs w:val="20"/>
              </w:rPr>
            </w:pPr>
            <w:r>
              <w:rPr>
                <w:sz w:val="20"/>
                <w:szCs w:val="20"/>
              </w:rPr>
              <w:t>General agreement among 2 or more volunteers</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From fine silt particles to boulder-sized</w:t>
            </w:r>
          </w:p>
        </w:tc>
      </w:tr>
      <w:tr w:rsidR="00221FC1" w:rsidTr="008403CD">
        <w:trPr>
          <w:cantSplit/>
          <w:trHeight w:val="250"/>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rPr>
              <w:t>Stream channel shape: pool, riffle, run, eddy presence</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Qualitative description or relative point system</w:t>
            </w:r>
            <w:r w:rsidDel="000A101E">
              <w:rPr>
                <w:sz w:val="20"/>
                <w:szCs w:val="20"/>
              </w:rPr>
              <w:t xml:space="preserve"> </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3639B4" w:rsidP="00BA7657">
            <w:pPr>
              <w:autoSpaceDE w:val="0"/>
              <w:autoSpaceDN w:val="0"/>
              <w:adjustRightInd w:val="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&lt; 20% (in scores for each category between two different volunteers); in practice discuss to achieve agreement on scores</w:t>
            </w:r>
            <w:r>
              <w:rPr>
                <w:sz w:val="20"/>
              </w:rPr>
              <w:t xml:space="preserve"> </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NA</w:t>
            </w:r>
          </w:p>
        </w:tc>
      </w:tr>
      <w:tr w:rsidR="00221FC1"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iCs/>
                <w:sz w:val="20"/>
                <w:szCs w:val="20"/>
              </w:rPr>
            </w:pPr>
            <w:r>
              <w:rPr>
                <w:sz w:val="20"/>
              </w:rPr>
              <w:t>Stream width/depth</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Feet/meters</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 xml:space="preserve">80-120% reading taken by scientific advisor/expert </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 xml:space="preserve">&lt; 20% in scores for each category between two different volunteers; in practice discuss to achieve agreement on scores </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 xml:space="preserve">NA </w:t>
            </w:r>
            <w:r w:rsidR="005034CC">
              <w:rPr>
                <w:sz w:val="20"/>
                <w:szCs w:val="20"/>
              </w:rPr>
              <w:t xml:space="preserve">for </w:t>
            </w:r>
            <w:r>
              <w:rPr>
                <w:sz w:val="20"/>
                <w:szCs w:val="20"/>
              </w:rPr>
              <w:t xml:space="preserve">width, </w:t>
            </w:r>
          </w:p>
          <w:p w:rsidR="00221FC1" w:rsidRDefault="00221FC1" w:rsidP="00BA7657">
            <w:pPr>
              <w:autoSpaceDE w:val="0"/>
              <w:autoSpaceDN w:val="0"/>
              <w:adjustRightInd w:val="0"/>
              <w:rPr>
                <w:sz w:val="20"/>
                <w:szCs w:val="20"/>
              </w:rPr>
            </w:pPr>
            <w:r>
              <w:rPr>
                <w:sz w:val="20"/>
                <w:szCs w:val="20"/>
              </w:rPr>
              <w:t xml:space="preserve">0-4 feet </w:t>
            </w:r>
            <w:r w:rsidR="005034CC">
              <w:rPr>
                <w:sz w:val="20"/>
                <w:szCs w:val="20"/>
              </w:rPr>
              <w:t xml:space="preserve">depth </w:t>
            </w:r>
            <w:r>
              <w:rPr>
                <w:sz w:val="20"/>
                <w:szCs w:val="20"/>
              </w:rPr>
              <w:t>for wadeable streams.</w:t>
            </w:r>
          </w:p>
        </w:tc>
      </w:tr>
      <w:tr w:rsidR="00221FC1"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Stream stage (height) measurement</w:t>
            </w:r>
            <w:r>
              <w:rPr>
                <w:b/>
                <w:bCs/>
                <w:sz w:val="20"/>
                <w:szCs w:val="20"/>
                <w:vertAlign w:val="superscript"/>
              </w:rPr>
              <w:t>8</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Feet (or meters, depending on staff gage type)</w:t>
            </w:r>
          </w:p>
        </w:tc>
        <w:tc>
          <w:tcPr>
            <w:tcW w:w="432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+/- 0.1 foot (in general for staff gage reading)</w:t>
            </w:r>
          </w:p>
        </w:tc>
        <w:tc>
          <w:tcPr>
            <w:tcW w:w="324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&lt; 10% (between readings by two different volunteers)</w:t>
            </w:r>
          </w:p>
        </w:tc>
        <w:tc>
          <w:tcPr>
            <w:tcW w:w="1800" w:type="dxa"/>
            <w:tcBorders>
              <w:top w:val="single" w:sz="6" w:space="0" w:color="auto"/>
              <w:left w:val="single" w:sz="6" w:space="0" w:color="auto"/>
              <w:bottom w:val="single" w:sz="6" w:space="0" w:color="auto"/>
              <w:right w:val="single" w:sz="6" w:space="0" w:color="auto"/>
            </w:tcBorders>
            <w:vAlign w:val="center"/>
          </w:tcPr>
          <w:p w:rsidR="00221FC1" w:rsidRDefault="00221FC1" w:rsidP="00BA7657">
            <w:pPr>
              <w:autoSpaceDE w:val="0"/>
              <w:autoSpaceDN w:val="0"/>
              <w:adjustRightInd w:val="0"/>
              <w:rPr>
                <w:sz w:val="20"/>
                <w:szCs w:val="20"/>
              </w:rPr>
            </w:pPr>
            <w:r>
              <w:rPr>
                <w:sz w:val="20"/>
                <w:szCs w:val="20"/>
              </w:rPr>
              <w:t>NA</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rPr>
            </w:pPr>
            <w:r>
              <w:rPr>
                <w:sz w:val="20"/>
              </w:rPr>
              <w:t>Stream crossings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xml:space="preserve">Qualitative description </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General agreement among 2 or more volunteers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smartTag w:uri="urn:schemas-microsoft-com:office:smarttags" w:element="place">
              <w:smartTag w:uri="urn:schemas-microsoft-com:office:smarttags" w:element="PlaceType">
                <w:r>
                  <w:rPr>
                    <w:sz w:val="20"/>
                    <w:szCs w:val="20"/>
                  </w:rPr>
                  <w:t>Lake</w:t>
                </w:r>
              </w:smartTag>
              <w:r>
                <w:rPr>
                  <w:sz w:val="20"/>
                  <w:szCs w:val="20"/>
                </w:rPr>
                <w:t xml:space="preserve"> </w:t>
              </w:r>
              <w:smartTag w:uri="urn:schemas-microsoft-com:office:smarttags" w:element="PlaceName">
                <w:r>
                  <w:rPr>
                    <w:sz w:val="20"/>
                    <w:szCs w:val="20"/>
                  </w:rPr>
                  <w:t>Habitat</w:t>
                </w:r>
              </w:smartTag>
            </w:smartTag>
            <w:r>
              <w:rPr>
                <w:sz w:val="20"/>
                <w:szCs w:val="20"/>
              </w:rPr>
              <w:t xml:space="preserve">: </w:t>
            </w:r>
          </w:p>
          <w:p w:rsidR="003639B4" w:rsidRDefault="003639B4" w:rsidP="00BA7657">
            <w:pPr>
              <w:autoSpaceDE w:val="0"/>
              <w:autoSpaceDN w:val="0"/>
              <w:adjustRightInd w:val="0"/>
              <w:rPr>
                <w:sz w:val="20"/>
              </w:rPr>
            </w:pPr>
            <w:r>
              <w:rPr>
                <w:sz w:val="20"/>
                <w:szCs w:val="20"/>
              </w:rPr>
              <w:t>Watershed area, lake area, depth, volume, shoreline length</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Feet/meters, square feet/meters</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+/- 10%</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&lt; 10% (between determinations by two different volunteers)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iCs/>
                <w:sz w:val="20"/>
                <w:szCs w:val="20"/>
              </w:rPr>
            </w:pPr>
            <w:smartTag w:uri="urn:schemas-microsoft-com:office:smarttags" w:element="place">
              <w:r>
                <w:rPr>
                  <w:sz w:val="20"/>
                  <w:szCs w:val="20"/>
                </w:rPr>
                <w:t>Lake</w:t>
              </w:r>
            </w:smartTag>
            <w:r>
              <w:rPr>
                <w:sz w:val="20"/>
                <w:szCs w:val="20"/>
              </w:rPr>
              <w:t xml:space="preserve"> shoreline vegetation, erosion</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See riparian vegetation, above.</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xml:space="preserve">&lt; 20% different category scores between two different volunteers); in practice discuss to achieve agreement </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Vegetation Abundance, Density</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Percent cover (%)</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&lt; 20%; in practice discuss to achieve agreement on scores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xml:space="preserve">0-100 % cover, </w:t>
            </w:r>
          </w:p>
          <w:p w:rsidR="003639B4" w:rsidRDefault="003639B4" w:rsidP="00BA7657">
            <w:pPr>
              <w:autoSpaceDE w:val="0"/>
              <w:autoSpaceDN w:val="0"/>
              <w:adjustRightInd w:val="0"/>
              <w:rPr>
                <w:sz w:val="20"/>
                <w:szCs w:val="20"/>
              </w:rPr>
            </w:pP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rPr>
            </w:pPr>
            <w:r>
              <w:rPr>
                <w:sz w:val="20"/>
                <w:szCs w:val="20"/>
              </w:rPr>
              <w:lastRenderedPageBreak/>
              <w:t>Land Use</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xml:space="preserve">Categorical; e.g., wetland buffers of  30 meters, 100 meters and 1 kilometer </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C4B76" w:rsidP="00BA7657">
            <w:pPr>
              <w:autoSpaceDE w:val="0"/>
              <w:autoSpaceDN w:val="0"/>
              <w:adjustRightInd w:val="0"/>
              <w:rPr>
                <w:sz w:val="20"/>
                <w:szCs w:val="20"/>
              </w:rPr>
            </w:pPr>
            <w:r>
              <w:rPr>
                <w:sz w:val="20"/>
                <w:szCs w:val="20"/>
              </w:rPr>
              <w:t>General agreement to best available land use information</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Land use/land disturbance</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 soils</w:t>
            </w:r>
            <w:r>
              <w:rPr>
                <w:sz w:val="20"/>
                <w:szCs w:val="20"/>
                <w:vertAlign w:val="superscript"/>
              </w:rPr>
              <w:t>9</w:t>
            </w:r>
            <w:r>
              <w:rPr>
                <w:sz w:val="20"/>
                <w:szCs w:val="20"/>
              </w:rPr>
              <w:t>: Redoximorphic features; % coverage, size, contrast</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 mm, qualitative descriptions; relative point system</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90% Accuracy of classification, photo documented and evaluated by Scientific Advisor(s)/experts</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lang w:val="fr-FR"/>
              </w:rPr>
            </w:pPr>
            <w:r>
              <w:rPr>
                <w:sz w:val="20"/>
                <w:szCs w:val="20"/>
                <w:lang w:val="fr-FR"/>
              </w:rPr>
              <w:t>0 – 100%, &lt;2 to 76mm, faint, distinct, prominent contrast</w:t>
            </w:r>
          </w:p>
        </w:tc>
      </w:tr>
      <w:tr w:rsidR="003639B4" w:rsidTr="008403CD">
        <w:trPr>
          <w:cantSplit/>
          <w:trHeight w:val="499"/>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 Soils: Structure</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Granular, blocky, platy, wedge, prismatic, columnar</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90% Accuracy of classification, photo documented and evaluated by Scientific Advisor(s)/experts</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Granular - Columnar</w:t>
            </w:r>
          </w:p>
        </w:tc>
      </w:tr>
      <w:tr w:rsidR="003639B4" w:rsidTr="008403CD">
        <w:trPr>
          <w:cantSplit/>
          <w:trHeight w:val="714"/>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 Soils: Structure grade</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Structureless, weak, moderate, strong</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90% Accuracy of classification, photo documented and evaluated by Scientific Advisor(s)/experts</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Structureless - strong</w:t>
            </w:r>
          </w:p>
        </w:tc>
      </w:tr>
      <w:tr w:rsidR="003639B4" w:rsidTr="008403CD">
        <w:trPr>
          <w:cantSplit/>
          <w:trHeight w:val="705"/>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 Soils: Grain/Block size</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Mm</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90% Accuracy of classification, photo documented and evaluated by Scientific Advisor(s)/experts</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&lt;2 to &gt;50</w:t>
            </w:r>
          </w:p>
        </w:tc>
      </w:tr>
      <w:tr w:rsidR="003639B4" w:rsidTr="008403CD">
        <w:trPr>
          <w:cantSplit/>
          <w:trHeight w:val="705"/>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 Plants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Individual organism</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90% voucher specimens accurately identified to family or order level, verified by experts.</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8403CD">
        <w:trPr>
          <w:cantSplit/>
          <w:trHeight w:val="885"/>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 amphibians and reptiles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Individual organism</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90% specimens identified to species, documented by sound recording, verified by Scientific Advisor/expert.</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r w:rsidR="003639B4" w:rsidTr="009B5CCD">
        <w:trPr>
          <w:cantSplit/>
          <w:trHeight w:val="894"/>
        </w:trPr>
        <w:tc>
          <w:tcPr>
            <w:tcW w:w="273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Wetlands: Vernal pool presence: (amphibians, reptiles, invertebrates)</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Individual organisms</w:t>
            </w:r>
          </w:p>
        </w:tc>
        <w:tc>
          <w:tcPr>
            <w:tcW w:w="432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100% photo documentation accuracy</w:t>
            </w:r>
          </w:p>
        </w:tc>
        <w:tc>
          <w:tcPr>
            <w:tcW w:w="324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c>
          <w:tcPr>
            <w:tcW w:w="1800" w:type="dxa"/>
            <w:tcBorders>
              <w:top w:val="single" w:sz="6" w:space="0" w:color="auto"/>
              <w:left w:val="single" w:sz="6" w:space="0" w:color="auto"/>
              <w:bottom w:val="single" w:sz="6" w:space="0" w:color="auto"/>
              <w:right w:val="single" w:sz="6" w:space="0" w:color="auto"/>
            </w:tcBorders>
            <w:vAlign w:val="center"/>
          </w:tcPr>
          <w:p w:rsidR="003639B4" w:rsidRDefault="003639B4" w:rsidP="00BA7657">
            <w:pPr>
              <w:autoSpaceDE w:val="0"/>
              <w:autoSpaceDN w:val="0"/>
              <w:adjustRightInd w:val="0"/>
              <w:rPr>
                <w:sz w:val="20"/>
                <w:szCs w:val="20"/>
              </w:rPr>
            </w:pPr>
            <w:r>
              <w:rPr>
                <w:sz w:val="20"/>
                <w:szCs w:val="20"/>
              </w:rPr>
              <w:t>NA</w:t>
            </w:r>
          </w:p>
        </w:tc>
      </w:tr>
    </w:tbl>
    <w:p w:rsidR="0010039A" w:rsidRPr="003A55A2" w:rsidRDefault="0010039A" w:rsidP="009B5CCD">
      <w:pPr>
        <w:pStyle w:val="Footer"/>
        <w:tabs>
          <w:tab w:val="clear" w:pos="4320"/>
          <w:tab w:val="clear" w:pos="8640"/>
        </w:tabs>
        <w:spacing w:before="60" w:after="60"/>
        <w:rPr>
          <w:sz w:val="20"/>
          <w:szCs w:val="20"/>
        </w:rPr>
      </w:pPr>
      <w:r w:rsidRPr="003A55A2">
        <w:rPr>
          <w:sz w:val="20"/>
          <w:szCs w:val="20"/>
        </w:rPr>
        <w:t xml:space="preserve">1) “General” accuracy objectives are estimates assuming a </w:t>
      </w:r>
      <w:r w:rsidRPr="003A55A2">
        <w:rPr>
          <w:b/>
          <w:i/>
          <w:iCs/>
          <w:sz w:val="20"/>
          <w:szCs w:val="20"/>
        </w:rPr>
        <w:t>true value</w:t>
      </w:r>
      <w:r w:rsidRPr="003A55A2">
        <w:rPr>
          <w:sz w:val="20"/>
          <w:szCs w:val="20"/>
        </w:rPr>
        <w:t xml:space="preserve"> is known and could be tested; all analytical accuracy objectives (i.e., for samples) include non-detectable concentrations in ambient </w:t>
      </w:r>
      <w:r w:rsidRPr="003A55A2">
        <w:rPr>
          <w:b/>
          <w:i/>
          <w:iCs/>
          <w:sz w:val="20"/>
          <w:szCs w:val="20"/>
        </w:rPr>
        <w:t>field blanks</w:t>
      </w:r>
      <w:r w:rsidRPr="003A55A2">
        <w:rPr>
          <w:sz w:val="20"/>
          <w:szCs w:val="20"/>
        </w:rPr>
        <w:t>.</w:t>
      </w:r>
    </w:p>
    <w:p w:rsidR="0010039A" w:rsidRPr="003A55A2" w:rsidRDefault="0010039A" w:rsidP="009B5CCD">
      <w:pPr>
        <w:pStyle w:val="Footer"/>
        <w:tabs>
          <w:tab w:val="clear" w:pos="4320"/>
          <w:tab w:val="clear" w:pos="8640"/>
        </w:tabs>
        <w:spacing w:before="60" w:after="60"/>
        <w:rPr>
          <w:sz w:val="20"/>
          <w:szCs w:val="20"/>
        </w:rPr>
      </w:pPr>
      <w:r w:rsidRPr="003A55A2">
        <w:rPr>
          <w:sz w:val="20"/>
          <w:szCs w:val="20"/>
        </w:rPr>
        <w:t>2) For analytical samples, the objective for overall precision is typically based on the relative percent difference (RPD) of co-located, simultaneous duplicates</w:t>
      </w:r>
    </w:p>
    <w:p w:rsidR="0010039A" w:rsidRPr="003A55A2" w:rsidRDefault="0010039A" w:rsidP="009B5CCD">
      <w:pPr>
        <w:pStyle w:val="Footer"/>
        <w:tabs>
          <w:tab w:val="clear" w:pos="4320"/>
          <w:tab w:val="clear" w:pos="8640"/>
        </w:tabs>
        <w:spacing w:before="60" w:after="60"/>
        <w:rPr>
          <w:sz w:val="20"/>
          <w:szCs w:val="20"/>
        </w:rPr>
      </w:pPr>
      <w:r w:rsidRPr="003A55A2">
        <w:rPr>
          <w:sz w:val="20"/>
          <w:szCs w:val="20"/>
        </w:rPr>
        <w:t>3) Ranges may vary from those proposed in the General QAPP.  Consult your laboratory and scientific advisory committee</w:t>
      </w:r>
      <w:r w:rsidR="000F4FB9">
        <w:rPr>
          <w:sz w:val="20"/>
          <w:szCs w:val="20"/>
        </w:rPr>
        <w:t xml:space="preserve"> </w:t>
      </w:r>
      <w:r w:rsidRPr="003A55A2">
        <w:rPr>
          <w:sz w:val="20"/>
          <w:szCs w:val="20"/>
        </w:rPr>
        <w:t>and insert the appropriate range for your specific study</w:t>
      </w:r>
    </w:p>
    <w:p w:rsidR="0010039A" w:rsidRPr="003A55A2" w:rsidRDefault="0010039A" w:rsidP="009B5CCD">
      <w:pPr>
        <w:spacing w:before="60" w:after="60"/>
        <w:rPr>
          <w:sz w:val="20"/>
          <w:szCs w:val="20"/>
        </w:rPr>
      </w:pPr>
      <w:r w:rsidRPr="003A55A2">
        <w:rPr>
          <w:sz w:val="20"/>
          <w:szCs w:val="20"/>
        </w:rPr>
        <w:t>4) The preferred indicator for freshwaters is E. coli.</w:t>
      </w:r>
    </w:p>
    <w:p w:rsidR="0010039A" w:rsidRPr="003A55A2" w:rsidRDefault="0010039A" w:rsidP="009B5CCD">
      <w:pPr>
        <w:pStyle w:val="Footer"/>
        <w:tabs>
          <w:tab w:val="clear" w:pos="4320"/>
          <w:tab w:val="clear" w:pos="8640"/>
        </w:tabs>
        <w:spacing w:before="60" w:after="60"/>
        <w:rPr>
          <w:sz w:val="20"/>
          <w:szCs w:val="20"/>
        </w:rPr>
      </w:pPr>
      <w:r w:rsidRPr="003A55A2">
        <w:rPr>
          <w:sz w:val="20"/>
          <w:szCs w:val="20"/>
        </w:rPr>
        <w:t xml:space="preserve">5) PPCPs include such human-sources chemicals as caffeine, acetaminophen, cotinine (nicotine metabolite), codeine, triclosan (antimicrobial), ibuprofen, aspirin, coprostanol, sulfamethoxazole, azithromycin, carbamazepine, cholesterol, etc. </w:t>
      </w:r>
    </w:p>
    <w:p w:rsidR="0010039A" w:rsidRPr="003A55A2" w:rsidRDefault="0010039A" w:rsidP="009B5CCD">
      <w:pPr>
        <w:pStyle w:val="Footer"/>
        <w:tabs>
          <w:tab w:val="clear" w:pos="4320"/>
          <w:tab w:val="clear" w:pos="8640"/>
        </w:tabs>
        <w:spacing w:before="60" w:after="60"/>
        <w:rPr>
          <w:sz w:val="20"/>
          <w:szCs w:val="20"/>
        </w:rPr>
      </w:pPr>
      <w:r w:rsidRPr="003A55A2">
        <w:rPr>
          <w:sz w:val="20"/>
          <w:szCs w:val="20"/>
        </w:rPr>
        <w:lastRenderedPageBreak/>
        <w:t xml:space="preserve">6) Polymerase Chain Reaction (PCR)-type testing for marks of human influence (e.g., septic, wastewater) on water quality can include detection of the </w:t>
      </w:r>
      <w:r w:rsidRPr="003A55A2">
        <w:rPr>
          <w:i/>
          <w:iCs/>
          <w:sz w:val="20"/>
          <w:szCs w:val="20"/>
        </w:rPr>
        <w:t>Bacteroidetes</w:t>
      </w:r>
      <w:r w:rsidRPr="003A55A2">
        <w:rPr>
          <w:sz w:val="20"/>
          <w:szCs w:val="20"/>
        </w:rPr>
        <w:t xml:space="preserve"> bacteria human marker, detection of the </w:t>
      </w:r>
      <w:r w:rsidRPr="003A55A2">
        <w:rPr>
          <w:i/>
          <w:sz w:val="20"/>
          <w:szCs w:val="20"/>
        </w:rPr>
        <w:t>Enterococcus faecium</w:t>
      </w:r>
      <w:r w:rsidRPr="003A55A2">
        <w:rPr>
          <w:sz w:val="20"/>
          <w:szCs w:val="20"/>
        </w:rPr>
        <w:t xml:space="preserve"> esp gene and other published methods.</w:t>
      </w:r>
    </w:p>
    <w:p w:rsidR="0010039A" w:rsidRPr="003A55A2" w:rsidRDefault="0010039A" w:rsidP="009B5CCD">
      <w:pPr>
        <w:spacing w:before="60" w:after="60"/>
        <w:rPr>
          <w:sz w:val="20"/>
          <w:szCs w:val="20"/>
        </w:rPr>
      </w:pPr>
      <w:r w:rsidRPr="003A55A2">
        <w:rPr>
          <w:sz w:val="20"/>
          <w:szCs w:val="20"/>
        </w:rPr>
        <w:t xml:space="preserve">7) Optical brighteners and fluorescent whitening agents are different terms for chemicals that are added to almost all laundry soaps and detergents, and which are therefore useful indicators of potentially ineffective sewage treatment.  </w:t>
      </w:r>
    </w:p>
    <w:p w:rsidR="0010039A" w:rsidRPr="003A55A2" w:rsidRDefault="0010039A" w:rsidP="009B5CCD">
      <w:pPr>
        <w:pStyle w:val="Footer"/>
        <w:tabs>
          <w:tab w:val="clear" w:pos="4320"/>
          <w:tab w:val="clear" w:pos="8640"/>
        </w:tabs>
        <w:spacing w:before="60" w:after="60"/>
        <w:rPr>
          <w:sz w:val="20"/>
          <w:szCs w:val="20"/>
        </w:rPr>
      </w:pPr>
      <w:r w:rsidRPr="003A55A2">
        <w:rPr>
          <w:sz w:val="20"/>
          <w:szCs w:val="20"/>
        </w:rPr>
        <w:t>8) Due to the complexities involved in accurately estimating streamflow, streamflow measurements (volumetric, cfs) should only be performed by experts.  Staff gage readings (that are incorporated into a site-specific stage-discharge curve) are more appropriate for volunteer groups.</w:t>
      </w:r>
      <w:r w:rsidRPr="003A55A2">
        <w:rPr>
          <w:sz w:val="20"/>
          <w:szCs w:val="20"/>
        </w:rPr>
        <w:tab/>
        <w:t xml:space="preserve"> Streamflow measurement for educational purposes is appropriate.</w:t>
      </w:r>
    </w:p>
    <w:p w:rsidR="0010039A" w:rsidRDefault="0010039A" w:rsidP="009B5CCD">
      <w:pPr>
        <w:spacing w:before="60" w:after="60"/>
        <w:rPr>
          <w:sz w:val="20"/>
          <w:szCs w:val="20"/>
        </w:rPr>
      </w:pPr>
      <w:r w:rsidRPr="003A55A2">
        <w:rPr>
          <w:sz w:val="20"/>
          <w:szCs w:val="20"/>
        </w:rPr>
        <w:t xml:space="preserve">9) Wetland soils information taken from </w:t>
      </w:r>
      <w:r w:rsidRPr="003A55A2">
        <w:rPr>
          <w:i/>
          <w:sz w:val="20"/>
          <w:szCs w:val="20"/>
        </w:rPr>
        <w:t xml:space="preserve">Field Indicators for Identifying Hydric Soils in New England, </w:t>
      </w:r>
      <w:r w:rsidRPr="003A55A2">
        <w:rPr>
          <w:sz w:val="20"/>
          <w:szCs w:val="20"/>
        </w:rPr>
        <w:t>NEIWPCC, 2004.</w:t>
      </w:r>
    </w:p>
    <w:p w:rsidR="00F62B35" w:rsidRDefault="00F62B35" w:rsidP="009B5CCD">
      <w:pPr>
        <w:spacing w:before="60" w:after="60"/>
        <w:rPr>
          <w:sz w:val="20"/>
          <w:szCs w:val="20"/>
        </w:rPr>
      </w:pPr>
      <w:r>
        <w:rPr>
          <w:sz w:val="20"/>
          <w:szCs w:val="20"/>
        </w:rPr>
        <w:t>10)  NA=not applicable</w:t>
      </w:r>
      <w:r w:rsidR="001F65CD">
        <w:rPr>
          <w:sz w:val="20"/>
          <w:szCs w:val="20"/>
        </w:rPr>
        <w:t xml:space="preserve">;  “---“= no data </w:t>
      </w:r>
    </w:p>
    <w:p w:rsidR="00F62B35" w:rsidRPr="003A55A2" w:rsidRDefault="00F62B35" w:rsidP="009B5CCD">
      <w:pPr>
        <w:spacing w:before="60" w:after="60"/>
        <w:rPr>
          <w:sz w:val="20"/>
          <w:szCs w:val="20"/>
        </w:rPr>
      </w:pPr>
    </w:p>
    <w:p w:rsidR="0010039A" w:rsidRDefault="0010039A" w:rsidP="009B5CCD">
      <w:pPr>
        <w:spacing w:before="60" w:after="60"/>
        <w:rPr>
          <w:sz w:val="18"/>
          <w:szCs w:val="18"/>
        </w:rPr>
      </w:pPr>
    </w:p>
    <w:p w:rsidR="0010039A" w:rsidRDefault="0010039A">
      <w:pPr>
        <w:rPr>
          <w:sz w:val="18"/>
          <w:szCs w:val="18"/>
        </w:rPr>
        <w:sectPr w:rsidR="0010039A">
          <w:pgSz w:w="15840" w:h="12240" w:orient="landscape" w:code="1"/>
          <w:pgMar w:top="1080" w:right="1080" w:bottom="1080" w:left="1080" w:header="1008" w:footer="1008" w:gutter="0"/>
          <w:pgNumType w:start="19"/>
          <w:cols w:space="720"/>
          <w:noEndnote/>
        </w:sectPr>
      </w:pPr>
    </w:p>
    <w:p w:rsidR="0010039A" w:rsidRDefault="0010039A">
      <w:pPr>
        <w:pStyle w:val="TOC10"/>
      </w:pPr>
      <w:bookmarkStart w:id="100" w:name="_Toc124315290"/>
      <w:bookmarkStart w:id="101" w:name="_Toc124316576"/>
      <w:bookmarkStart w:id="102" w:name="_Toc124316973"/>
      <w:bookmarkStart w:id="103" w:name="_Toc142214051"/>
      <w:bookmarkStart w:id="104" w:name="_Toc142214475"/>
      <w:bookmarkStart w:id="105" w:name="_Toc142280089"/>
      <w:bookmarkStart w:id="106" w:name="_Toc145318325"/>
      <w:r>
        <w:lastRenderedPageBreak/>
        <w:t>8. Training Requirements</w:t>
      </w:r>
      <w:bookmarkEnd w:id="100"/>
      <w:bookmarkEnd w:id="101"/>
      <w:bookmarkEnd w:id="102"/>
      <w:bookmarkEnd w:id="103"/>
      <w:bookmarkEnd w:id="104"/>
      <w:bookmarkEnd w:id="105"/>
      <w:bookmarkEnd w:id="106"/>
    </w:p>
    <w:p w:rsidR="0010039A" w:rsidRPr="009B5CCD" w:rsidRDefault="0010039A">
      <w:pPr>
        <w:rPr>
          <w:bCs/>
          <w:iCs/>
          <w:color w:val="0000FF"/>
        </w:rPr>
      </w:pPr>
      <w:r w:rsidRPr="009B5CCD">
        <w:rPr>
          <w:bCs/>
          <w:iCs/>
          <w:color w:val="0000FF"/>
        </w:rPr>
        <w:t>□ General QAPP Requirement #8: Instruction in all aspects of project data collection and management shall be provided to project participants (as applicable, depending on assigned tasks) and shall be documented, including trainee signatures, trainer signatures, dates of training and subject matter.</w:t>
      </w:r>
    </w:p>
    <w:p w:rsidR="0010039A" w:rsidRDefault="0010039A">
      <w:pPr>
        <w:pStyle w:val="TOC10"/>
        <w:rPr>
          <w:sz w:val="24"/>
        </w:rPr>
      </w:pPr>
    </w:p>
    <w:p w:rsidR="0010039A" w:rsidRDefault="0010039A">
      <w:r>
        <w:t xml:space="preserve">All members of the project team are required to attend workshops appropriate to the type of monitoring they will conduct.  The Monitoring Coordinator shall ensure that volunteers receive appropriate training by organizing and conducting workshops (securing the services of expert trainers as needed) and/or arranging for volunteers to be trained at workshops held by other qualified personnel or organizations.  Volunteers failing to attend required training sessions and/or not meeting expectations shall not participate in data collection under this General QAPP. </w:t>
      </w:r>
    </w:p>
    <w:p w:rsidR="0010039A" w:rsidRDefault="0010039A"/>
    <w:p w:rsidR="0010039A" w:rsidRDefault="0010039A">
      <w:r>
        <w:t xml:space="preserve">The Monitoring Coordinator enters training data into the project database and records the following information: subject matter (i.e. what type of monitoring and procedures are covered), training course title, type of training materials, date and agenda, name and qualification of trainers, and names of participants trained.  Examples of training record forms are provided in Appendix 8 of the QAPP Adoption Form.  </w:t>
      </w:r>
    </w:p>
    <w:p w:rsidR="0010039A" w:rsidRDefault="0010039A"/>
    <w:p w:rsidR="0010039A" w:rsidRDefault="0010039A">
      <w:pPr>
        <w:pStyle w:val="BodyText3"/>
        <w:autoSpaceDE w:val="0"/>
        <w:autoSpaceDN w:val="0"/>
        <w:adjustRightInd w:val="0"/>
        <w:rPr>
          <w:color w:val="auto"/>
        </w:rPr>
      </w:pPr>
      <w:r>
        <w:rPr>
          <w:color w:val="auto"/>
        </w:rPr>
        <w:t>Biomonitoring requires specific knowledge of species as well as specific sampling protocols for each parameter. Workshops and field trainings are important resources for volunteers, as are proper training materials, to learn the necessary knowledge to conduct sound data collection and documentation.  However, supervision by the Field Coordinator of all monitoring activities may be necessary to achieve data quality objectives.</w:t>
      </w:r>
    </w:p>
    <w:p w:rsidR="0010039A" w:rsidRDefault="0010039A"/>
    <w:p w:rsidR="0010039A" w:rsidRDefault="0010039A">
      <w:r>
        <w:t xml:space="preserve">Volunteers monitoring for invasive species shall be trained to </w:t>
      </w:r>
      <w:r>
        <w:rPr>
          <w:bCs/>
        </w:rPr>
        <w:t xml:space="preserve">identify native species in addition to introduced species that have the potential to become established and invasive in the region. Volunteers shall also be trained in monitoring protocols and be able to document pertinent environmental data for the evaluation site. </w:t>
      </w:r>
      <w:r>
        <w:t xml:space="preserve">The Field and Monitoring Program Coordinators may be trained to verify species (or the project team may consist of scientists that are expert at taxonomic species verification). </w:t>
      </w:r>
    </w:p>
    <w:p w:rsidR="0010039A" w:rsidRDefault="0010039A"/>
    <w:p w:rsidR="0010039A" w:rsidRDefault="0010039A">
      <w:r>
        <w:t xml:space="preserve">  </w:t>
      </w:r>
    </w:p>
    <w:p w:rsidR="0010039A" w:rsidRDefault="0010039A">
      <w:pPr>
        <w:pStyle w:val="TOC10"/>
      </w:pPr>
      <w:bookmarkStart w:id="107" w:name="_Toc124315291"/>
      <w:bookmarkStart w:id="108" w:name="_Toc124316577"/>
      <w:bookmarkStart w:id="109" w:name="_Toc124316974"/>
      <w:r>
        <w:br w:type="page"/>
      </w:r>
      <w:bookmarkStart w:id="110" w:name="_Toc142214052"/>
      <w:bookmarkStart w:id="111" w:name="_Toc142214476"/>
      <w:bookmarkStart w:id="112" w:name="_Toc142280090"/>
      <w:bookmarkStart w:id="113" w:name="_Toc145318326"/>
      <w:r>
        <w:lastRenderedPageBreak/>
        <w:t>9. Documentation and Records</w:t>
      </w:r>
      <w:bookmarkEnd w:id="107"/>
      <w:bookmarkEnd w:id="108"/>
      <w:bookmarkEnd w:id="109"/>
      <w:bookmarkEnd w:id="110"/>
      <w:bookmarkEnd w:id="111"/>
      <w:bookmarkEnd w:id="112"/>
      <w:bookmarkEnd w:id="113"/>
    </w:p>
    <w:p w:rsidR="0010039A" w:rsidRPr="009B5CCD" w:rsidRDefault="0010039A">
      <w:pPr>
        <w:rPr>
          <w:bCs/>
          <w:iCs/>
          <w:color w:val="0000FF"/>
        </w:rPr>
      </w:pPr>
      <w:r w:rsidRPr="009B5CCD">
        <w:rPr>
          <w:bCs/>
          <w:iCs/>
          <w:color w:val="0000FF"/>
        </w:rPr>
        <w:t>□ General QAPP Requirement #9:  Documentation and record-keeping for all project activities related to data collection and data quality shall be implemented for the duration of the project.</w:t>
      </w:r>
    </w:p>
    <w:p w:rsidR="0010039A" w:rsidRDefault="0010039A">
      <w:pPr>
        <w:rPr>
          <w:b/>
          <w:u w:val="single"/>
        </w:rPr>
      </w:pPr>
    </w:p>
    <w:p w:rsidR="0010039A" w:rsidRDefault="0010039A">
      <w:r>
        <w:rPr>
          <w:b/>
          <w:bCs/>
        </w:rPr>
        <w:t>Field data sheets</w:t>
      </w:r>
      <w:r>
        <w:t xml:space="preserve"> will be completed on site at the time of sampling.  They will include the sample collection date and times, the site name, number and/or location, the type of sampler used, the weather, air and water temperature, and samplers’ names.  The data sheets will accompany the samples to the drop-off point where the Field Coordinator will collect the samples and data sheets.</w:t>
      </w:r>
    </w:p>
    <w:p w:rsidR="0010039A" w:rsidRDefault="0010039A">
      <w:pPr>
        <w:pStyle w:val="Footer"/>
        <w:tabs>
          <w:tab w:val="clear" w:pos="4320"/>
          <w:tab w:val="clear" w:pos="8640"/>
        </w:tabs>
      </w:pPr>
    </w:p>
    <w:p w:rsidR="0010039A" w:rsidRDefault="0010039A">
      <w:r>
        <w:rPr>
          <w:b/>
          <w:bCs/>
        </w:rPr>
        <w:t>Sample Labels</w:t>
      </w:r>
      <w:r>
        <w:t xml:space="preserve"> will be placed on all sample containers (and/or in containers, in the case of macroinvertebrate and macrophyte samples), and will include the site name, date, time, location, type of sample, and sampler’s name.</w:t>
      </w:r>
    </w:p>
    <w:p w:rsidR="0010039A" w:rsidRDefault="0010039A"/>
    <w:p w:rsidR="0010039A" w:rsidRDefault="0010039A">
      <w:r>
        <w:rPr>
          <w:b/>
          <w:bCs/>
          <w:i/>
          <w:iCs/>
        </w:rPr>
        <w:t>Chain of custody</w:t>
      </w:r>
      <w:r>
        <w:rPr>
          <w:b/>
          <w:bCs/>
        </w:rPr>
        <w:t xml:space="preserve"> (COC) forms </w:t>
      </w:r>
      <w:r>
        <w:t>will accompany samples from collection sites to laboratories.  Collectors and all individuals who gain custody of the samples until they arrive at a lab will sign COC forms.  Information will agree with the label information on the sample bottles.  Information such as the ID number, date, time, type of sample, and samplers will be included on the Chain of Custody Form.</w:t>
      </w:r>
    </w:p>
    <w:p w:rsidR="0010039A" w:rsidRDefault="0010039A">
      <w:pPr>
        <w:pStyle w:val="Footer"/>
        <w:tabs>
          <w:tab w:val="clear" w:pos="4320"/>
          <w:tab w:val="clear" w:pos="8640"/>
        </w:tabs>
      </w:pPr>
    </w:p>
    <w:p w:rsidR="0010039A" w:rsidRDefault="0010039A">
      <w:r>
        <w:t xml:space="preserve">Miscellaneous records for </w:t>
      </w:r>
      <w:r>
        <w:rPr>
          <w:b/>
          <w:bCs/>
        </w:rPr>
        <w:t>instrument checks, calibrations, and maintenance</w:t>
      </w:r>
      <w:r>
        <w:t xml:space="preserve"> will be kept in a logbook. </w:t>
      </w:r>
    </w:p>
    <w:p w:rsidR="0010039A" w:rsidRDefault="0010039A">
      <w:pPr>
        <w:pStyle w:val="Footer"/>
        <w:tabs>
          <w:tab w:val="clear" w:pos="4320"/>
          <w:tab w:val="clear" w:pos="8640"/>
        </w:tabs>
      </w:pPr>
    </w:p>
    <w:p w:rsidR="0010039A" w:rsidRDefault="0010039A">
      <w:pPr>
        <w:pStyle w:val="BodyText3"/>
        <w:autoSpaceDE w:val="0"/>
        <w:autoSpaceDN w:val="0"/>
        <w:adjustRightInd w:val="0"/>
        <w:rPr>
          <w:color w:val="auto"/>
        </w:rPr>
      </w:pPr>
      <w:r>
        <w:rPr>
          <w:color w:val="auto"/>
        </w:rPr>
        <w:t xml:space="preserve">In addition to field data sheets, </w:t>
      </w:r>
      <w:r>
        <w:rPr>
          <w:b/>
          <w:bCs/>
          <w:color w:val="auto"/>
        </w:rPr>
        <w:t>photographs</w:t>
      </w:r>
      <w:r>
        <w:rPr>
          <w:color w:val="auto"/>
        </w:rPr>
        <w:t xml:space="preserve"> (digital preferred) shall be taken of each introduced species that is encountered at each evaluation site (i.e. minimum one photo per species per season). </w:t>
      </w:r>
    </w:p>
    <w:p w:rsidR="0010039A" w:rsidRDefault="0010039A">
      <w:pPr>
        <w:pStyle w:val="BodyText3"/>
        <w:autoSpaceDE w:val="0"/>
        <w:autoSpaceDN w:val="0"/>
        <w:adjustRightInd w:val="0"/>
        <w:rPr>
          <w:color w:val="auto"/>
        </w:rPr>
      </w:pPr>
    </w:p>
    <w:p w:rsidR="0010039A" w:rsidRDefault="0010039A">
      <w:pPr>
        <w:pStyle w:val="BodyText3"/>
        <w:autoSpaceDE w:val="0"/>
        <w:autoSpaceDN w:val="0"/>
        <w:adjustRightInd w:val="0"/>
        <w:rPr>
          <w:color w:val="auto"/>
        </w:rPr>
      </w:pPr>
      <w:r>
        <w:rPr>
          <w:b/>
          <w:bCs/>
          <w:color w:val="auto"/>
        </w:rPr>
        <w:t>Voucher Collections</w:t>
      </w:r>
      <w:r>
        <w:rPr>
          <w:color w:val="auto"/>
        </w:rPr>
        <w:t xml:space="preserve"> may be required for species that are more difficult to identify and/or have recently been introduced to the region.  </w:t>
      </w:r>
    </w:p>
    <w:p w:rsidR="0010039A" w:rsidRDefault="0010039A">
      <w:pPr>
        <w:pStyle w:val="BodyText3"/>
        <w:autoSpaceDE w:val="0"/>
        <w:autoSpaceDN w:val="0"/>
        <w:adjustRightInd w:val="0"/>
        <w:rPr>
          <w:color w:val="auto"/>
        </w:rPr>
      </w:pPr>
    </w:p>
    <w:p w:rsidR="0010039A" w:rsidRDefault="0010039A">
      <w:pPr>
        <w:pStyle w:val="BodyText3"/>
        <w:autoSpaceDE w:val="0"/>
        <w:autoSpaceDN w:val="0"/>
        <w:adjustRightInd w:val="0"/>
        <w:rPr>
          <w:color w:val="auto"/>
        </w:rPr>
      </w:pPr>
      <w:r>
        <w:rPr>
          <w:color w:val="auto"/>
        </w:rPr>
        <w:t xml:space="preserve">The monitoring organization shall obtain all </w:t>
      </w:r>
      <w:r>
        <w:rPr>
          <w:b/>
          <w:bCs/>
          <w:color w:val="auto"/>
        </w:rPr>
        <w:t>scientific collecting permits</w:t>
      </w:r>
      <w:r>
        <w:rPr>
          <w:color w:val="auto"/>
        </w:rPr>
        <w:t xml:space="preserve"> required by law. </w:t>
      </w:r>
    </w:p>
    <w:p w:rsidR="0010039A" w:rsidRDefault="0010039A">
      <w:pPr>
        <w:pStyle w:val="BodyText3"/>
        <w:autoSpaceDE w:val="0"/>
        <w:autoSpaceDN w:val="0"/>
        <w:adjustRightInd w:val="0"/>
        <w:rPr>
          <w:color w:val="auto"/>
        </w:rPr>
      </w:pPr>
    </w:p>
    <w:p w:rsidR="0010039A" w:rsidRDefault="0010039A">
      <w:pPr>
        <w:pStyle w:val="BodyText3"/>
        <w:autoSpaceDE w:val="0"/>
        <w:autoSpaceDN w:val="0"/>
        <w:adjustRightInd w:val="0"/>
        <w:rPr>
          <w:color w:val="auto"/>
        </w:rPr>
      </w:pPr>
      <w:r>
        <w:rPr>
          <w:color w:val="auto"/>
        </w:rPr>
        <w:t>Training records for all volunteers involved in the project and materials used in the training must be kept.</w:t>
      </w:r>
    </w:p>
    <w:p w:rsidR="0010039A" w:rsidRDefault="0010039A">
      <w:pPr>
        <w:pStyle w:val="BodyText3"/>
        <w:autoSpaceDE w:val="0"/>
        <w:autoSpaceDN w:val="0"/>
        <w:adjustRightInd w:val="0"/>
        <w:rPr>
          <w:color w:val="auto"/>
        </w:rPr>
      </w:pPr>
    </w:p>
    <w:p w:rsidR="0010039A" w:rsidRDefault="0010039A">
      <w:pPr>
        <w:pStyle w:val="BodyText3"/>
        <w:autoSpaceDE w:val="0"/>
        <w:autoSpaceDN w:val="0"/>
        <w:adjustRightInd w:val="0"/>
        <w:rPr>
          <w:color w:val="auto"/>
        </w:rPr>
      </w:pPr>
      <w:r>
        <w:rPr>
          <w:color w:val="auto"/>
        </w:rPr>
        <w:t>The electronic project database</w:t>
      </w:r>
      <w:r>
        <w:rPr>
          <w:b/>
          <w:bCs/>
          <w:color w:val="auto"/>
        </w:rPr>
        <w:t xml:space="preserve"> </w:t>
      </w:r>
      <w:r>
        <w:rPr>
          <w:color w:val="auto"/>
        </w:rPr>
        <w:t>shall be organized and protected from loss and damage.</w:t>
      </w: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pPr>
    </w:p>
    <w:p w:rsidR="0010039A" w:rsidRDefault="0010039A">
      <w:pPr>
        <w:pStyle w:val="Footer"/>
        <w:tabs>
          <w:tab w:val="clear" w:pos="4320"/>
          <w:tab w:val="clear" w:pos="8640"/>
        </w:tabs>
        <w:rPr>
          <w:color w:val="000000"/>
        </w:rPr>
      </w:pPr>
    </w:p>
    <w:p w:rsidR="0010039A" w:rsidRDefault="0010039A">
      <w:pPr>
        <w:pStyle w:val="TOC10"/>
        <w:numPr>
          <w:ilvl w:val="1"/>
          <w:numId w:val="3"/>
        </w:numPr>
        <w:tabs>
          <w:tab w:val="clear" w:pos="1485"/>
          <w:tab w:val="num" w:pos="360"/>
        </w:tabs>
        <w:ind w:left="360"/>
      </w:pPr>
      <w:bookmarkStart w:id="114" w:name="_Toc43873229"/>
      <w:bookmarkStart w:id="115" w:name="_Toc124315292"/>
      <w:bookmarkStart w:id="116" w:name="_Toc124316578"/>
      <w:bookmarkStart w:id="117" w:name="_Toc124316975"/>
      <w:r>
        <w:lastRenderedPageBreak/>
        <w:t xml:space="preserve"> </w:t>
      </w:r>
      <w:bookmarkStart w:id="118" w:name="_Toc142214053"/>
      <w:bookmarkStart w:id="119" w:name="_Toc142214477"/>
      <w:bookmarkStart w:id="120" w:name="_Toc142280091"/>
      <w:bookmarkStart w:id="121" w:name="_Toc145318327"/>
      <w:r>
        <w:t>Sampling Process Design</w:t>
      </w:r>
      <w:bookmarkEnd w:id="114"/>
      <w:bookmarkEnd w:id="115"/>
      <w:bookmarkEnd w:id="116"/>
      <w:bookmarkEnd w:id="117"/>
      <w:bookmarkEnd w:id="118"/>
      <w:bookmarkEnd w:id="119"/>
      <w:bookmarkEnd w:id="120"/>
      <w:bookmarkEnd w:id="121"/>
      <w:r>
        <w:rPr>
          <w:i/>
          <w:color w:val="0000FF"/>
        </w:rPr>
        <w:t xml:space="preserve">    </w:t>
      </w:r>
    </w:p>
    <w:p w:rsidR="0010039A" w:rsidRPr="009B5CCD" w:rsidRDefault="0010039A">
      <w:pPr>
        <w:rPr>
          <w:bCs/>
          <w:iCs/>
          <w:color w:val="0000FF"/>
        </w:rPr>
      </w:pPr>
      <w:r w:rsidRPr="009B5CCD">
        <w:rPr>
          <w:bCs/>
          <w:iCs/>
          <w:color w:val="0000FF"/>
        </w:rPr>
        <w:t xml:space="preserve">□ General QAPP Requirement #10a: The General QAPP Adoption Form must discuss measures to be taken to </w:t>
      </w:r>
      <w:r w:rsidRPr="009B5CCD">
        <w:rPr>
          <w:bCs/>
          <w:iCs/>
          <w:color w:val="0000FF"/>
          <w:u w:val="single"/>
        </w:rPr>
        <w:t xml:space="preserve">ensure the health and safety of </w:t>
      </w:r>
      <w:r w:rsidR="00525D79">
        <w:rPr>
          <w:bCs/>
          <w:iCs/>
          <w:color w:val="0000FF"/>
          <w:u w:val="single"/>
        </w:rPr>
        <w:t xml:space="preserve">all </w:t>
      </w:r>
      <w:r w:rsidRPr="009B5CCD">
        <w:rPr>
          <w:bCs/>
          <w:iCs/>
          <w:color w:val="0000FF"/>
          <w:u w:val="single"/>
        </w:rPr>
        <w:t>project participants for the duration of the project</w:t>
      </w:r>
      <w:r w:rsidRPr="009B5CCD">
        <w:rPr>
          <w:bCs/>
          <w:iCs/>
          <w:color w:val="0000FF"/>
        </w:rPr>
        <w:t>.</w:t>
      </w:r>
    </w:p>
    <w:p w:rsidR="0010039A" w:rsidRDefault="0010039A">
      <w:pPr>
        <w:rPr>
          <w:bCs/>
          <w:iCs/>
        </w:rPr>
      </w:pPr>
    </w:p>
    <w:p w:rsidR="0010039A" w:rsidRPr="009B5CCD" w:rsidRDefault="0010039A">
      <w:pPr>
        <w:rPr>
          <w:bCs/>
          <w:iCs/>
          <w:color w:val="0000FF"/>
        </w:rPr>
      </w:pPr>
      <w:r w:rsidRPr="009B5CCD">
        <w:rPr>
          <w:bCs/>
          <w:iCs/>
          <w:color w:val="0000FF"/>
        </w:rPr>
        <w:t xml:space="preserve">□ General QAPP Requirement #10b: The General QAPP Adoption Form must explain the general thought process behind the sampling plan, as well as provide detailed information regarding the “what, when, how, where and why” that was generally referred to in Element 6. </w:t>
      </w:r>
    </w:p>
    <w:p w:rsidR="0010039A" w:rsidRDefault="0010039A">
      <w:pPr>
        <w:widowControl w:val="0"/>
      </w:pPr>
    </w:p>
    <w:p w:rsidR="0010039A" w:rsidRDefault="0010039A">
      <w:pPr>
        <w:widowControl w:val="0"/>
      </w:pPr>
      <w:r>
        <w:t>Parameters, number and location of sampling sites, sampling time of day, frequency, and season are selected to meet the monitoring objectives listed in Element 5.  Typical sampling design components are described below.  Project-specific design shall be described in a project-specific General QAPP Adoption Form.</w:t>
      </w:r>
      <w:r>
        <w:rPr>
          <w:sz w:val="20"/>
        </w:rPr>
        <w:t xml:space="preserve"> </w:t>
      </w:r>
      <w:r>
        <w:t xml:space="preserve"> </w:t>
      </w:r>
    </w:p>
    <w:p w:rsidR="0010039A" w:rsidRDefault="0010039A">
      <w:pPr>
        <w:rPr>
          <w:b/>
        </w:rPr>
      </w:pPr>
    </w:p>
    <w:p w:rsidR="0010039A" w:rsidRDefault="0010039A">
      <w:r>
        <w:rPr>
          <w:b/>
        </w:rPr>
        <w:t xml:space="preserve">Sampling Safety.  </w:t>
      </w:r>
      <w:r>
        <w:t>Personal safety shall be a primary consideration in all activities, including selection of sampling sites, dates, and training programs.  Safety procedures shall include, but not be limited to:</w:t>
      </w:r>
    </w:p>
    <w:p w:rsidR="0010039A" w:rsidRDefault="0010039A">
      <w:pPr>
        <w:numPr>
          <w:ilvl w:val="0"/>
          <w:numId w:val="2"/>
        </w:numPr>
      </w:pPr>
      <w:r>
        <w:t xml:space="preserve">No sampling shall occur when personal safety is thought to be compromised. </w:t>
      </w:r>
    </w:p>
    <w:p w:rsidR="0010039A" w:rsidRDefault="0010039A">
      <w:pPr>
        <w:numPr>
          <w:ilvl w:val="0"/>
          <w:numId w:val="2"/>
        </w:numPr>
      </w:pPr>
      <w:r>
        <w:t xml:space="preserve">The Monitoring Coordinator and Field Coordinator shall confer before each sampling event to decide whether adverse weather or other conditions pose a threat to safety of field volunteers, and will cancel/postpone sampling when necessary. </w:t>
      </w:r>
    </w:p>
    <w:p w:rsidR="0010039A" w:rsidRDefault="0010039A">
      <w:pPr>
        <w:numPr>
          <w:ilvl w:val="0"/>
          <w:numId w:val="2"/>
        </w:numPr>
      </w:pPr>
      <w:r>
        <w:t xml:space="preserve"> Sampling shall take place in teams of two or more. </w:t>
      </w:r>
    </w:p>
    <w:p w:rsidR="0010039A" w:rsidRDefault="0010039A">
      <w:pPr>
        <w:numPr>
          <w:ilvl w:val="0"/>
          <w:numId w:val="2"/>
        </w:numPr>
      </w:pPr>
      <w:r>
        <w:t xml:space="preserve"> Samplers shall wear life vests when sampling from boats or wading in waters under difficult conditions.  </w:t>
      </w:r>
    </w:p>
    <w:p w:rsidR="0010039A" w:rsidRDefault="0010039A">
      <w:pPr>
        <w:numPr>
          <w:ilvl w:val="0"/>
          <w:numId w:val="2"/>
        </w:numPr>
      </w:pPr>
      <w:r>
        <w:t xml:space="preserve">Samplers shall wear proper clothing to protect against the elements as applicable, especially footwear and raingear.  </w:t>
      </w:r>
    </w:p>
    <w:p w:rsidR="0010039A" w:rsidRDefault="0010039A"/>
    <w:p w:rsidR="0010039A" w:rsidRDefault="0010039A">
      <w:r>
        <w:t xml:space="preserve">When sampling in rivers, samplers shall estimate flow and avoid sampling when river depth (in feet) times velocity (feet per second) appear to equal 5 or greater, e.g. 1.5 foot depth * 4 feet/second velocity = 6 = unsafe conditions! </w:t>
      </w:r>
    </w:p>
    <w:p w:rsidR="0010039A" w:rsidRDefault="0010039A">
      <w:pPr>
        <w:widowControl w:val="0"/>
      </w:pPr>
    </w:p>
    <w:p w:rsidR="0010039A" w:rsidRDefault="0010039A">
      <w:r>
        <w:rPr>
          <w:b/>
          <w:bCs/>
        </w:rPr>
        <w:t xml:space="preserve">Design Considerations.  </w:t>
      </w:r>
      <w:r>
        <w:t xml:space="preserve">Typical sampling design principles for watershed/waterbody health assessments, impact assessments, habitat assessments and introduced species assessments are listed in Table 10.1.  These are further broken into subcategories for river, lake, and wetland monitoring as appropriate.  When describing project-specific sampling processes in the program’s General QAPP Adoption Form, these procedural considerations shall be followed or modified to meet specific monitoring objectives.  </w:t>
      </w:r>
    </w:p>
    <w:p w:rsidR="0010039A" w:rsidRDefault="0010039A"/>
    <w:p w:rsidR="0010039A" w:rsidRDefault="0010039A">
      <w:r>
        <w:t>A map and detailed descriptions of the sampling locations shall be included in the General QAPP Adoption Form.  Photographs and GPS coordinates of sampling sites are also recommended.</w:t>
      </w:r>
    </w:p>
    <w:p w:rsidR="0010039A" w:rsidRDefault="0010039A"/>
    <w:p w:rsidR="0010039A" w:rsidRDefault="0010039A">
      <w:pPr>
        <w:pStyle w:val="Header"/>
        <w:widowControl w:val="0"/>
        <w:tabs>
          <w:tab w:val="clear" w:pos="4320"/>
          <w:tab w:val="clear" w:pos="8640"/>
        </w:tabs>
      </w:pPr>
    </w:p>
    <w:p w:rsidR="0010039A" w:rsidRDefault="0010039A">
      <w:pPr>
        <w:pStyle w:val="Header"/>
        <w:widowControl w:val="0"/>
        <w:tabs>
          <w:tab w:val="clear" w:pos="4320"/>
          <w:tab w:val="clear" w:pos="8640"/>
        </w:tabs>
        <w:sectPr w:rsidR="0010039A" w:rsidSect="0074007A">
          <w:pgSz w:w="12240" w:h="15840"/>
          <w:pgMar w:top="1080" w:right="1080" w:bottom="1080" w:left="1080" w:header="1008" w:footer="1008" w:gutter="0"/>
          <w:cols w:space="720"/>
          <w:noEndnote/>
        </w:sectPr>
      </w:pPr>
    </w:p>
    <w:p w:rsidR="0010039A" w:rsidRDefault="0010039A" w:rsidP="00FA3893">
      <w:pPr>
        <w:pStyle w:val="TableofFigures"/>
      </w:pPr>
      <w:bookmarkStart w:id="122" w:name="_Toc142214143"/>
      <w:bookmarkStart w:id="123" w:name="_Toc142214702"/>
      <w:bookmarkStart w:id="124" w:name="_Toc142280258"/>
      <w:r>
        <w:lastRenderedPageBreak/>
        <w:t>Table 10.1</w:t>
      </w:r>
      <w:r>
        <w:t>.   Sampling Approaches</w:t>
      </w:r>
      <w:bookmarkEnd w:id="122"/>
      <w:bookmarkEnd w:id="123"/>
      <w:bookmarkEnd w:id="124"/>
      <w:r w:rsidR="00E72FB2">
        <w:t xml:space="preserve"> </w:t>
      </w:r>
      <w:r>
        <w:t xml:space="preserve"> (</w:t>
      </w:r>
      <w:r w:rsidR="00555323">
        <w:t xml:space="preserve">NOTE: these are </w:t>
      </w:r>
      <w:r w:rsidR="00E72FB2">
        <w:t>example approaches; develop group-specific approach and procedures for your project</w:t>
      </w:r>
      <w:r>
        <w:t>)</w:t>
      </w: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340"/>
        <w:gridCol w:w="1710"/>
        <w:gridCol w:w="2610"/>
        <w:gridCol w:w="3240"/>
        <w:gridCol w:w="3240"/>
      </w:tblGrid>
      <w:tr w:rsidR="0010039A" w:rsidTr="008012DE">
        <w:tblPrEx>
          <w:tblCellMar>
            <w:top w:w="0" w:type="dxa"/>
            <w:bottom w:w="0" w:type="dxa"/>
          </w:tblCellMar>
        </w:tblPrEx>
        <w:trPr>
          <w:tblHeader/>
        </w:trPr>
        <w:tc>
          <w:tcPr>
            <w:tcW w:w="1080" w:type="dxa"/>
            <w:tcBorders>
              <w:bottom w:val="single" w:sz="4" w:space="0" w:color="auto"/>
            </w:tcBorders>
            <w:shd w:val="pct12" w:color="auto" w:fill="FFFFFF"/>
          </w:tcPr>
          <w:p w:rsidR="0010039A" w:rsidRDefault="0010039A">
            <w:pPr>
              <w:pStyle w:val="Heading1"/>
              <w:rPr>
                <w:b/>
                <w:sz w:val="22"/>
              </w:rPr>
            </w:pPr>
            <w:bookmarkStart w:id="125" w:name="_Toc142279728"/>
            <w:r>
              <w:rPr>
                <w:b/>
                <w:sz w:val="22"/>
              </w:rPr>
              <w:t>Survey type</w:t>
            </w:r>
            <w:bookmarkEnd w:id="125"/>
          </w:p>
        </w:tc>
        <w:tc>
          <w:tcPr>
            <w:tcW w:w="2340" w:type="dxa"/>
            <w:tcBorders>
              <w:bottom w:val="single" w:sz="4" w:space="0" w:color="auto"/>
            </w:tcBorders>
            <w:shd w:val="pct12" w:color="auto" w:fill="FFFFFF"/>
          </w:tcPr>
          <w:p w:rsidR="0010039A" w:rsidRDefault="0010039A">
            <w:pPr>
              <w:pStyle w:val="Heading1"/>
              <w:rPr>
                <w:b/>
                <w:sz w:val="22"/>
              </w:rPr>
            </w:pPr>
            <w:bookmarkStart w:id="126" w:name="_Toc142279729"/>
            <w:r>
              <w:rPr>
                <w:b/>
                <w:sz w:val="22"/>
              </w:rPr>
              <w:t>Indicators</w:t>
            </w:r>
            <w:bookmarkEnd w:id="126"/>
          </w:p>
        </w:tc>
        <w:tc>
          <w:tcPr>
            <w:tcW w:w="1710" w:type="dxa"/>
            <w:tcBorders>
              <w:bottom w:val="single" w:sz="4" w:space="0" w:color="auto"/>
            </w:tcBorders>
            <w:shd w:val="pct12" w:color="auto" w:fill="FFFFFF"/>
          </w:tcPr>
          <w:p w:rsidR="0010039A" w:rsidRDefault="0010039A">
            <w:pPr>
              <w:pStyle w:val="Heading2"/>
              <w:jc w:val="left"/>
              <w:rPr>
                <w:b/>
                <w:sz w:val="22"/>
              </w:rPr>
            </w:pPr>
            <w:bookmarkStart w:id="127" w:name="_Toc142279730"/>
            <w:r>
              <w:rPr>
                <w:b/>
                <w:sz w:val="22"/>
              </w:rPr>
              <w:t>Number of sample locations</w:t>
            </w:r>
            <w:bookmarkEnd w:id="127"/>
          </w:p>
        </w:tc>
        <w:tc>
          <w:tcPr>
            <w:tcW w:w="2610" w:type="dxa"/>
            <w:tcBorders>
              <w:bottom w:val="single" w:sz="4" w:space="0" w:color="auto"/>
            </w:tcBorders>
            <w:shd w:val="pct12" w:color="auto" w:fill="FFFFFF"/>
          </w:tcPr>
          <w:p w:rsidR="0010039A" w:rsidRDefault="0010039A">
            <w:pPr>
              <w:rPr>
                <w:b/>
                <w:sz w:val="22"/>
              </w:rPr>
            </w:pPr>
            <w:r>
              <w:rPr>
                <w:b/>
                <w:sz w:val="22"/>
              </w:rPr>
              <w:t>Site location rationale</w:t>
            </w:r>
          </w:p>
        </w:tc>
        <w:tc>
          <w:tcPr>
            <w:tcW w:w="3240" w:type="dxa"/>
            <w:tcBorders>
              <w:bottom w:val="single" w:sz="4" w:space="0" w:color="auto"/>
            </w:tcBorders>
            <w:shd w:val="pct12" w:color="auto" w:fill="FFFFFF"/>
          </w:tcPr>
          <w:p w:rsidR="0010039A" w:rsidRDefault="0010039A">
            <w:pPr>
              <w:rPr>
                <w:b/>
                <w:sz w:val="22"/>
              </w:rPr>
            </w:pPr>
            <w:r>
              <w:rPr>
                <w:b/>
                <w:sz w:val="22"/>
              </w:rPr>
              <w:t>Frequency, duration, special conditions</w:t>
            </w:r>
          </w:p>
        </w:tc>
        <w:tc>
          <w:tcPr>
            <w:tcW w:w="3240" w:type="dxa"/>
            <w:tcBorders>
              <w:bottom w:val="single" w:sz="4" w:space="0" w:color="auto"/>
            </w:tcBorders>
            <w:shd w:val="pct12" w:color="auto" w:fill="FFFFFF"/>
          </w:tcPr>
          <w:p w:rsidR="0010039A" w:rsidRDefault="0010039A">
            <w:pPr>
              <w:rPr>
                <w:b/>
                <w:sz w:val="22"/>
              </w:rPr>
            </w:pPr>
            <w:r>
              <w:rPr>
                <w:b/>
                <w:sz w:val="22"/>
              </w:rPr>
              <w:t>Field survey QC</w:t>
            </w:r>
          </w:p>
        </w:tc>
      </w:tr>
      <w:tr w:rsidR="0010039A" w:rsidTr="008012DE">
        <w:tblPrEx>
          <w:tblCellMar>
            <w:top w:w="0" w:type="dxa"/>
            <w:bottom w:w="0" w:type="dxa"/>
          </w:tblCellMar>
        </w:tblPrEx>
        <w:trPr>
          <w:cantSplit/>
        </w:trPr>
        <w:tc>
          <w:tcPr>
            <w:tcW w:w="1080" w:type="dxa"/>
            <w:vMerge w:val="restart"/>
          </w:tcPr>
          <w:p w:rsidR="0010039A" w:rsidRDefault="0010039A">
            <w:pPr>
              <w:rPr>
                <w:sz w:val="20"/>
              </w:rPr>
            </w:pPr>
            <w:r>
              <w:rPr>
                <w:sz w:val="20"/>
              </w:rPr>
              <w:t>Rivers and streams</w:t>
            </w:r>
          </w:p>
          <w:p w:rsidR="0010039A" w:rsidRDefault="0010039A">
            <w:pPr>
              <w:tabs>
                <w:tab w:val="num" w:pos="900"/>
                <w:tab w:val="num" w:pos="1800"/>
              </w:tabs>
              <w:rPr>
                <w:sz w:val="20"/>
              </w:rPr>
            </w:pPr>
          </w:p>
        </w:tc>
        <w:tc>
          <w:tcPr>
            <w:tcW w:w="2340" w:type="dxa"/>
          </w:tcPr>
          <w:p w:rsidR="0010039A" w:rsidRDefault="0010039A">
            <w:pPr>
              <w:numPr>
                <w:ilvl w:val="0"/>
                <w:numId w:val="5"/>
              </w:numPr>
              <w:tabs>
                <w:tab w:val="num" w:pos="112"/>
                <w:tab w:val="num" w:pos="400"/>
              </w:tabs>
              <w:ind w:left="72" w:hanging="144"/>
              <w:rPr>
                <w:sz w:val="20"/>
              </w:rPr>
            </w:pPr>
            <w:r>
              <w:rPr>
                <w:sz w:val="20"/>
              </w:rPr>
              <w:t>DO</w:t>
            </w:r>
          </w:p>
          <w:p w:rsidR="0010039A" w:rsidRDefault="0010039A">
            <w:pPr>
              <w:numPr>
                <w:ilvl w:val="0"/>
                <w:numId w:val="5"/>
              </w:numPr>
              <w:tabs>
                <w:tab w:val="num" w:pos="112"/>
                <w:tab w:val="num" w:pos="400"/>
              </w:tabs>
              <w:ind w:left="72" w:hanging="144"/>
              <w:rPr>
                <w:sz w:val="20"/>
              </w:rPr>
            </w:pPr>
            <w:r>
              <w:rPr>
                <w:sz w:val="20"/>
              </w:rPr>
              <w:t>Temperature</w:t>
            </w:r>
          </w:p>
          <w:p w:rsidR="0010039A" w:rsidRDefault="0010039A">
            <w:pPr>
              <w:numPr>
                <w:ilvl w:val="0"/>
                <w:numId w:val="5"/>
              </w:numPr>
              <w:tabs>
                <w:tab w:val="num" w:pos="112"/>
                <w:tab w:val="num" w:pos="400"/>
              </w:tabs>
              <w:ind w:left="72" w:hanging="144"/>
              <w:rPr>
                <w:sz w:val="20"/>
              </w:rPr>
            </w:pPr>
            <w:r>
              <w:rPr>
                <w:sz w:val="20"/>
              </w:rPr>
              <w:t>pH</w:t>
            </w:r>
          </w:p>
          <w:p w:rsidR="0010039A" w:rsidRDefault="0010039A">
            <w:pPr>
              <w:numPr>
                <w:ilvl w:val="0"/>
                <w:numId w:val="5"/>
              </w:numPr>
              <w:tabs>
                <w:tab w:val="num" w:pos="112"/>
                <w:tab w:val="num" w:pos="400"/>
              </w:tabs>
              <w:ind w:left="72" w:hanging="144"/>
              <w:rPr>
                <w:sz w:val="20"/>
              </w:rPr>
            </w:pPr>
            <w:r>
              <w:rPr>
                <w:sz w:val="20"/>
              </w:rPr>
              <w:t xml:space="preserve">Alkalinity </w:t>
            </w:r>
          </w:p>
          <w:p w:rsidR="0010039A" w:rsidRDefault="0010039A">
            <w:pPr>
              <w:numPr>
                <w:ilvl w:val="0"/>
                <w:numId w:val="5"/>
              </w:numPr>
              <w:tabs>
                <w:tab w:val="num" w:pos="112"/>
                <w:tab w:val="num" w:pos="400"/>
              </w:tabs>
              <w:ind w:left="72" w:hanging="144"/>
              <w:rPr>
                <w:sz w:val="20"/>
              </w:rPr>
            </w:pPr>
            <w:r>
              <w:rPr>
                <w:sz w:val="20"/>
              </w:rPr>
              <w:t>Conductivity</w:t>
            </w:r>
          </w:p>
          <w:p w:rsidR="0010039A" w:rsidRDefault="0010039A">
            <w:pPr>
              <w:numPr>
                <w:ilvl w:val="0"/>
                <w:numId w:val="5"/>
              </w:numPr>
              <w:tabs>
                <w:tab w:val="num" w:pos="112"/>
                <w:tab w:val="num" w:pos="400"/>
              </w:tabs>
              <w:ind w:left="72" w:hanging="144"/>
              <w:rPr>
                <w:sz w:val="20"/>
              </w:rPr>
            </w:pPr>
            <w:r>
              <w:rPr>
                <w:sz w:val="20"/>
              </w:rPr>
              <w:t>TP</w:t>
            </w:r>
          </w:p>
          <w:p w:rsidR="0010039A" w:rsidRDefault="0010039A">
            <w:pPr>
              <w:numPr>
                <w:ilvl w:val="0"/>
                <w:numId w:val="5"/>
              </w:numPr>
              <w:tabs>
                <w:tab w:val="num" w:pos="112"/>
                <w:tab w:val="num" w:pos="400"/>
              </w:tabs>
              <w:ind w:left="72" w:hanging="144"/>
              <w:rPr>
                <w:sz w:val="20"/>
              </w:rPr>
            </w:pPr>
            <w:r>
              <w:rPr>
                <w:sz w:val="20"/>
              </w:rPr>
              <w:t>TN/TKN</w:t>
            </w:r>
          </w:p>
          <w:p w:rsidR="0010039A" w:rsidRDefault="0010039A">
            <w:pPr>
              <w:numPr>
                <w:ilvl w:val="0"/>
                <w:numId w:val="5"/>
              </w:numPr>
              <w:tabs>
                <w:tab w:val="num" w:pos="112"/>
                <w:tab w:val="num" w:pos="400"/>
              </w:tabs>
              <w:ind w:left="72" w:hanging="144"/>
              <w:rPr>
                <w:sz w:val="20"/>
              </w:rPr>
            </w:pPr>
            <w:r>
              <w:rPr>
                <w:sz w:val="20"/>
              </w:rPr>
              <w:t>NH3-N</w:t>
            </w:r>
          </w:p>
          <w:p w:rsidR="0010039A" w:rsidRDefault="0010039A">
            <w:pPr>
              <w:numPr>
                <w:ilvl w:val="0"/>
                <w:numId w:val="5"/>
              </w:numPr>
              <w:tabs>
                <w:tab w:val="num" w:pos="112"/>
                <w:tab w:val="num" w:pos="400"/>
              </w:tabs>
              <w:ind w:left="72" w:hanging="144"/>
              <w:rPr>
                <w:sz w:val="20"/>
              </w:rPr>
            </w:pPr>
            <w:r>
              <w:rPr>
                <w:sz w:val="20"/>
              </w:rPr>
              <w:t>NO3-NO2-N</w:t>
            </w:r>
          </w:p>
          <w:p w:rsidR="0010039A" w:rsidRDefault="0010039A">
            <w:pPr>
              <w:numPr>
                <w:ilvl w:val="0"/>
                <w:numId w:val="5"/>
              </w:numPr>
              <w:tabs>
                <w:tab w:val="num" w:pos="112"/>
                <w:tab w:val="num" w:pos="400"/>
              </w:tabs>
              <w:ind w:left="72" w:hanging="144"/>
              <w:rPr>
                <w:sz w:val="20"/>
              </w:rPr>
            </w:pPr>
            <w:r>
              <w:rPr>
                <w:i/>
                <w:iCs/>
                <w:sz w:val="20"/>
              </w:rPr>
              <w:t>E. coli</w:t>
            </w:r>
            <w:r>
              <w:rPr>
                <w:sz w:val="20"/>
              </w:rPr>
              <w:t xml:space="preserve"> bacteria</w:t>
            </w:r>
          </w:p>
          <w:p w:rsidR="0010039A" w:rsidRDefault="0010039A">
            <w:pPr>
              <w:numPr>
                <w:ilvl w:val="0"/>
                <w:numId w:val="5"/>
              </w:numPr>
              <w:tabs>
                <w:tab w:val="num" w:pos="112"/>
                <w:tab w:val="num" w:pos="400"/>
              </w:tabs>
              <w:ind w:left="72" w:hanging="144"/>
              <w:rPr>
                <w:sz w:val="20"/>
              </w:rPr>
            </w:pPr>
            <w:r>
              <w:rPr>
                <w:sz w:val="20"/>
              </w:rPr>
              <w:t>Enterococci bacteria</w:t>
            </w:r>
          </w:p>
          <w:p w:rsidR="0010039A" w:rsidRDefault="0010039A">
            <w:pPr>
              <w:numPr>
                <w:ilvl w:val="0"/>
                <w:numId w:val="5"/>
              </w:numPr>
              <w:tabs>
                <w:tab w:val="num" w:pos="112"/>
                <w:tab w:val="num" w:pos="400"/>
              </w:tabs>
              <w:ind w:left="72" w:hanging="144"/>
              <w:rPr>
                <w:sz w:val="20"/>
              </w:rPr>
            </w:pPr>
            <w:r>
              <w:rPr>
                <w:sz w:val="20"/>
              </w:rPr>
              <w:t xml:space="preserve">Transparency/water      </w:t>
            </w:r>
          </w:p>
          <w:p w:rsidR="0010039A" w:rsidRDefault="0010039A">
            <w:pPr>
              <w:pStyle w:val="CommentText"/>
              <w:tabs>
                <w:tab w:val="num" w:pos="288"/>
                <w:tab w:val="num" w:pos="400"/>
              </w:tabs>
              <w:rPr>
                <w:rFonts w:ascii="Times New Roman" w:hAnsi="Times New Roman"/>
                <w:szCs w:val="24"/>
              </w:rPr>
            </w:pPr>
            <w:r>
              <w:rPr>
                <w:rFonts w:ascii="Times New Roman" w:hAnsi="Times New Roman"/>
                <w:szCs w:val="24"/>
              </w:rPr>
              <w:t xml:space="preserve">  clarity</w:t>
            </w:r>
          </w:p>
          <w:p w:rsidR="0010039A" w:rsidRDefault="0010039A">
            <w:pPr>
              <w:numPr>
                <w:ilvl w:val="0"/>
                <w:numId w:val="5"/>
              </w:numPr>
              <w:tabs>
                <w:tab w:val="num" w:pos="112"/>
                <w:tab w:val="num" w:pos="400"/>
              </w:tabs>
              <w:ind w:left="72" w:hanging="144"/>
              <w:rPr>
                <w:sz w:val="20"/>
              </w:rPr>
            </w:pPr>
            <w:r>
              <w:rPr>
                <w:sz w:val="20"/>
              </w:rPr>
              <w:t>Turbidity</w:t>
            </w:r>
          </w:p>
          <w:p w:rsidR="0010039A" w:rsidRDefault="0010039A">
            <w:pPr>
              <w:numPr>
                <w:ilvl w:val="0"/>
                <w:numId w:val="5"/>
              </w:numPr>
              <w:tabs>
                <w:tab w:val="num" w:pos="112"/>
                <w:tab w:val="num" w:pos="400"/>
              </w:tabs>
              <w:ind w:left="72" w:hanging="144"/>
              <w:rPr>
                <w:sz w:val="20"/>
              </w:rPr>
            </w:pPr>
            <w:r>
              <w:rPr>
                <w:sz w:val="20"/>
              </w:rPr>
              <w:t>TSS</w:t>
            </w:r>
          </w:p>
          <w:p w:rsidR="0010039A" w:rsidRDefault="0010039A">
            <w:pPr>
              <w:numPr>
                <w:ilvl w:val="0"/>
                <w:numId w:val="5"/>
              </w:numPr>
              <w:tabs>
                <w:tab w:val="num" w:pos="112"/>
                <w:tab w:val="num" w:pos="400"/>
              </w:tabs>
              <w:ind w:left="72" w:hanging="144"/>
              <w:rPr>
                <w:sz w:val="20"/>
              </w:rPr>
            </w:pPr>
            <w:r>
              <w:rPr>
                <w:sz w:val="20"/>
              </w:rPr>
              <w:t>Other</w:t>
            </w:r>
          </w:p>
        </w:tc>
        <w:tc>
          <w:tcPr>
            <w:tcW w:w="1710" w:type="dxa"/>
          </w:tcPr>
          <w:p w:rsidR="0010039A" w:rsidRDefault="0010039A">
            <w:pPr>
              <w:rPr>
                <w:sz w:val="20"/>
              </w:rPr>
            </w:pPr>
            <w:r>
              <w:rPr>
                <w:sz w:val="20"/>
              </w:rPr>
              <w:t>At least one each for selected reach or tributary</w:t>
            </w:r>
          </w:p>
        </w:tc>
        <w:tc>
          <w:tcPr>
            <w:tcW w:w="2610" w:type="dxa"/>
          </w:tcPr>
          <w:p w:rsidR="0010039A" w:rsidRDefault="0010039A">
            <w:pPr>
              <w:rPr>
                <w:sz w:val="20"/>
              </w:rPr>
            </w:pPr>
            <w:r>
              <w:rPr>
                <w:sz w:val="20"/>
              </w:rPr>
              <w:t>Representative</w:t>
            </w:r>
            <w:r>
              <w:rPr>
                <w:b/>
                <w:sz w:val="20"/>
                <w:vertAlign w:val="superscript"/>
              </w:rPr>
              <w:t xml:space="preserve"> 1</w:t>
            </w:r>
            <w:r>
              <w:rPr>
                <w:sz w:val="20"/>
              </w:rPr>
              <w:t xml:space="preserve"> of reach or tributary condition</w:t>
            </w:r>
          </w:p>
          <w:p w:rsidR="0010039A" w:rsidRDefault="0010039A">
            <w:pPr>
              <w:rPr>
                <w:sz w:val="20"/>
              </w:rPr>
            </w:pPr>
          </w:p>
          <w:p w:rsidR="0010039A" w:rsidRDefault="0010039A">
            <w:pPr>
              <w:rPr>
                <w:sz w:val="20"/>
              </w:rPr>
            </w:pPr>
          </w:p>
        </w:tc>
        <w:tc>
          <w:tcPr>
            <w:tcW w:w="3240" w:type="dxa"/>
          </w:tcPr>
          <w:p w:rsidR="0010039A" w:rsidRDefault="0010039A">
            <w:pPr>
              <w:numPr>
                <w:ilvl w:val="0"/>
                <w:numId w:val="4"/>
              </w:numPr>
              <w:tabs>
                <w:tab w:val="num" w:pos="720"/>
              </w:tabs>
              <w:ind w:left="162" w:hanging="162"/>
              <w:rPr>
                <w:sz w:val="20"/>
              </w:rPr>
            </w:pPr>
            <w:r>
              <w:rPr>
                <w:sz w:val="20"/>
              </w:rPr>
              <w:t>At least monthly</w:t>
            </w:r>
          </w:p>
          <w:p w:rsidR="0010039A" w:rsidRDefault="0010039A">
            <w:pPr>
              <w:numPr>
                <w:ilvl w:val="0"/>
                <w:numId w:val="4"/>
              </w:numPr>
              <w:tabs>
                <w:tab w:val="num" w:pos="720"/>
              </w:tabs>
              <w:ind w:left="162" w:hanging="162"/>
              <w:rPr>
                <w:sz w:val="20"/>
              </w:rPr>
            </w:pPr>
            <w:r>
              <w:rPr>
                <w:sz w:val="20"/>
              </w:rPr>
              <w:t>Minimum three “dry” weather surveys</w:t>
            </w:r>
          </w:p>
          <w:p w:rsidR="0010039A" w:rsidRDefault="0010039A">
            <w:pPr>
              <w:numPr>
                <w:ilvl w:val="0"/>
                <w:numId w:val="4"/>
              </w:numPr>
              <w:tabs>
                <w:tab w:val="num" w:pos="720"/>
              </w:tabs>
              <w:ind w:left="162" w:hanging="162"/>
              <w:rPr>
                <w:sz w:val="20"/>
              </w:rPr>
            </w:pPr>
            <w:r>
              <w:rPr>
                <w:sz w:val="20"/>
              </w:rPr>
              <w:t>Pre-dawn or early morning DO especially useful</w:t>
            </w:r>
            <w:r w:rsidR="001D5490">
              <w:rPr>
                <w:sz w:val="20"/>
              </w:rPr>
              <w:t xml:space="preserve"> (closer to worst-case conditions)</w:t>
            </w:r>
          </w:p>
        </w:tc>
        <w:tc>
          <w:tcPr>
            <w:tcW w:w="3240" w:type="dxa"/>
          </w:tcPr>
          <w:p w:rsidR="0010039A" w:rsidRDefault="001D5490">
            <w:pPr>
              <w:rPr>
                <w:sz w:val="20"/>
              </w:rPr>
            </w:pPr>
            <w:r>
              <w:rPr>
                <w:sz w:val="20"/>
              </w:rPr>
              <w:t>For bottled samples, a</w:t>
            </w:r>
            <w:r w:rsidR="0010039A">
              <w:rPr>
                <w:sz w:val="20"/>
              </w:rPr>
              <w:t xml:space="preserve">t least one field duplicate sample per bottle group </w:t>
            </w:r>
            <w:r w:rsidR="0010039A">
              <w:rPr>
                <w:b/>
                <w:sz w:val="20"/>
                <w:vertAlign w:val="superscript"/>
              </w:rPr>
              <w:t>2</w:t>
            </w:r>
            <w:r w:rsidR="0010039A">
              <w:rPr>
                <w:sz w:val="20"/>
              </w:rPr>
              <w:t xml:space="preserve"> per survey</w:t>
            </w:r>
          </w:p>
          <w:p w:rsidR="0010039A" w:rsidRDefault="0010039A">
            <w:pPr>
              <w:rPr>
                <w:sz w:val="20"/>
              </w:rPr>
            </w:pPr>
          </w:p>
          <w:p w:rsidR="0010039A" w:rsidRDefault="0010039A">
            <w:pPr>
              <w:rPr>
                <w:sz w:val="20"/>
              </w:rPr>
            </w:pPr>
            <w:r>
              <w:rPr>
                <w:sz w:val="20"/>
              </w:rPr>
              <w:t>Probe calibration (</w:t>
            </w:r>
            <w:r w:rsidR="001D5490">
              <w:rPr>
                <w:sz w:val="20"/>
              </w:rPr>
              <w:t xml:space="preserve">before each trip; </w:t>
            </w:r>
            <w:r>
              <w:rPr>
                <w:sz w:val="20"/>
              </w:rPr>
              <w:t xml:space="preserve"> in </w:t>
            </w:r>
            <w:r w:rsidR="001D5490">
              <w:rPr>
                <w:sz w:val="20"/>
              </w:rPr>
              <w:t xml:space="preserve">a controlled setting in </w:t>
            </w:r>
            <w:r>
              <w:rPr>
                <w:sz w:val="20"/>
              </w:rPr>
              <w:t xml:space="preserve">the lab </w:t>
            </w:r>
            <w:r w:rsidR="001D5490">
              <w:rPr>
                <w:sz w:val="20"/>
              </w:rPr>
              <w:t>or in the field</w:t>
            </w:r>
            <w:r>
              <w:rPr>
                <w:sz w:val="20"/>
              </w:rPr>
              <w:t>)</w:t>
            </w:r>
          </w:p>
          <w:p w:rsidR="0010039A" w:rsidRDefault="0010039A">
            <w:pPr>
              <w:rPr>
                <w:sz w:val="20"/>
              </w:rPr>
            </w:pPr>
          </w:p>
          <w:p w:rsidR="0010039A" w:rsidRDefault="0010039A">
            <w:pPr>
              <w:rPr>
                <w:sz w:val="20"/>
              </w:rPr>
            </w:pP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szCs w:val="20"/>
              </w:rPr>
            </w:pPr>
            <w:r>
              <w:rPr>
                <w:sz w:val="20"/>
                <w:szCs w:val="20"/>
              </w:rPr>
              <w:t>Detergents (MBAS)</w:t>
            </w:r>
          </w:p>
        </w:tc>
        <w:tc>
          <w:tcPr>
            <w:tcW w:w="1710" w:type="dxa"/>
          </w:tcPr>
          <w:p w:rsidR="0010039A" w:rsidRDefault="0035446D">
            <w:pPr>
              <w:rPr>
                <w:sz w:val="20"/>
              </w:rPr>
            </w:pPr>
            <w:r>
              <w:rPr>
                <w:sz w:val="20"/>
              </w:rPr>
              <w:t>As needed based on number of possible sources</w:t>
            </w:r>
          </w:p>
        </w:tc>
        <w:tc>
          <w:tcPr>
            <w:tcW w:w="2610" w:type="dxa"/>
          </w:tcPr>
          <w:p w:rsidR="0010039A" w:rsidRDefault="0010039A">
            <w:pPr>
              <w:rPr>
                <w:sz w:val="20"/>
              </w:rPr>
            </w:pPr>
            <w:r>
              <w:rPr>
                <w:sz w:val="20"/>
              </w:rPr>
              <w:t>Below suspected pollution source</w:t>
            </w:r>
          </w:p>
          <w:p w:rsidR="0010039A" w:rsidRDefault="0010039A">
            <w:pPr>
              <w:rPr>
                <w:sz w:val="20"/>
              </w:rPr>
            </w:pPr>
          </w:p>
        </w:tc>
        <w:tc>
          <w:tcPr>
            <w:tcW w:w="3240" w:type="dxa"/>
          </w:tcPr>
          <w:p w:rsidR="0010039A" w:rsidRDefault="0010039A">
            <w:pPr>
              <w:rPr>
                <w:sz w:val="20"/>
              </w:rPr>
            </w:pPr>
            <w:r>
              <w:rPr>
                <w:sz w:val="20"/>
              </w:rPr>
              <w:t>1-2 times</w:t>
            </w:r>
          </w:p>
          <w:p w:rsidR="0010039A" w:rsidRDefault="0010039A">
            <w:pPr>
              <w:rPr>
                <w:sz w:val="20"/>
              </w:rPr>
            </w:pPr>
          </w:p>
        </w:tc>
        <w:tc>
          <w:tcPr>
            <w:tcW w:w="3240" w:type="dxa"/>
          </w:tcPr>
          <w:p w:rsidR="0010039A" w:rsidRDefault="0010039A">
            <w:pPr>
              <w:rPr>
                <w:sz w:val="20"/>
              </w:rPr>
            </w:pPr>
            <w:r>
              <w:rPr>
                <w:sz w:val="20"/>
              </w:rPr>
              <w:t>At least one field duplicate sample per survey</w:t>
            </w:r>
          </w:p>
          <w:p w:rsidR="0010039A" w:rsidRDefault="0010039A">
            <w:pPr>
              <w:rPr>
                <w:sz w:val="20"/>
              </w:rPr>
            </w:pPr>
          </w:p>
        </w:tc>
      </w:tr>
      <w:tr w:rsidR="0035446D" w:rsidTr="008012DE">
        <w:tblPrEx>
          <w:tblCellMar>
            <w:top w:w="0" w:type="dxa"/>
            <w:bottom w:w="0" w:type="dxa"/>
          </w:tblCellMar>
        </w:tblPrEx>
        <w:trPr>
          <w:cantSplit/>
        </w:trPr>
        <w:tc>
          <w:tcPr>
            <w:tcW w:w="1080" w:type="dxa"/>
            <w:vMerge/>
          </w:tcPr>
          <w:p w:rsidR="0035446D" w:rsidRDefault="0035446D">
            <w:pPr>
              <w:rPr>
                <w:sz w:val="20"/>
              </w:rPr>
            </w:pPr>
          </w:p>
        </w:tc>
        <w:tc>
          <w:tcPr>
            <w:tcW w:w="2340" w:type="dxa"/>
          </w:tcPr>
          <w:p w:rsidR="0035446D" w:rsidRDefault="0035446D">
            <w:pPr>
              <w:rPr>
                <w:sz w:val="20"/>
              </w:rPr>
            </w:pPr>
            <w:r>
              <w:rPr>
                <w:sz w:val="20"/>
              </w:rPr>
              <w:t xml:space="preserve">Optical Brighteners/ Fluorescent Whitening Agents  </w:t>
            </w:r>
          </w:p>
        </w:tc>
        <w:tc>
          <w:tcPr>
            <w:tcW w:w="1710" w:type="dxa"/>
          </w:tcPr>
          <w:p w:rsidR="0035446D" w:rsidRDefault="0035446D" w:rsidP="003A55A2">
            <w:pPr>
              <w:rPr>
                <w:sz w:val="20"/>
              </w:rPr>
            </w:pPr>
            <w:r>
              <w:rPr>
                <w:sz w:val="20"/>
              </w:rPr>
              <w:t>As needed based on number of possible sources</w:t>
            </w:r>
          </w:p>
        </w:tc>
        <w:tc>
          <w:tcPr>
            <w:tcW w:w="2610" w:type="dxa"/>
          </w:tcPr>
          <w:p w:rsidR="0035446D" w:rsidRDefault="0035446D" w:rsidP="003A55A2">
            <w:pPr>
              <w:rPr>
                <w:sz w:val="20"/>
              </w:rPr>
            </w:pPr>
            <w:r>
              <w:rPr>
                <w:sz w:val="20"/>
              </w:rPr>
              <w:t>Below suspected pollution source</w:t>
            </w:r>
          </w:p>
          <w:p w:rsidR="0035446D" w:rsidRDefault="0035446D" w:rsidP="003A55A2">
            <w:pPr>
              <w:rPr>
                <w:sz w:val="20"/>
              </w:rPr>
            </w:pPr>
          </w:p>
        </w:tc>
        <w:tc>
          <w:tcPr>
            <w:tcW w:w="3240" w:type="dxa"/>
          </w:tcPr>
          <w:p w:rsidR="0035446D" w:rsidRDefault="0035446D">
            <w:pPr>
              <w:rPr>
                <w:sz w:val="20"/>
              </w:rPr>
            </w:pPr>
            <w:r>
              <w:rPr>
                <w:sz w:val="20"/>
              </w:rPr>
              <w:t>1-2 times</w:t>
            </w:r>
          </w:p>
        </w:tc>
        <w:tc>
          <w:tcPr>
            <w:tcW w:w="3240" w:type="dxa"/>
          </w:tcPr>
          <w:p w:rsidR="0035446D" w:rsidRDefault="0035446D">
            <w:pPr>
              <w:rPr>
                <w:sz w:val="20"/>
              </w:rPr>
            </w:pPr>
            <w:r>
              <w:rPr>
                <w:sz w:val="20"/>
              </w:rPr>
              <w:t>At least one field duplicate sample per survey</w:t>
            </w:r>
          </w:p>
          <w:p w:rsidR="0035446D" w:rsidRDefault="0035446D">
            <w:pPr>
              <w:rPr>
                <w:sz w:val="20"/>
              </w:rPr>
            </w:pPr>
          </w:p>
          <w:p w:rsidR="0035446D" w:rsidRDefault="0035446D">
            <w:pPr>
              <w:rPr>
                <w:sz w:val="20"/>
              </w:rPr>
            </w:pPr>
          </w:p>
        </w:tc>
      </w:tr>
      <w:tr w:rsidR="0035446D" w:rsidTr="008012DE">
        <w:tblPrEx>
          <w:tblCellMar>
            <w:top w:w="0" w:type="dxa"/>
            <w:bottom w:w="0" w:type="dxa"/>
          </w:tblCellMar>
        </w:tblPrEx>
        <w:trPr>
          <w:cantSplit/>
        </w:trPr>
        <w:tc>
          <w:tcPr>
            <w:tcW w:w="1080" w:type="dxa"/>
            <w:vMerge/>
          </w:tcPr>
          <w:p w:rsidR="0035446D" w:rsidRDefault="0035446D">
            <w:pPr>
              <w:rPr>
                <w:sz w:val="20"/>
              </w:rPr>
            </w:pPr>
          </w:p>
        </w:tc>
        <w:tc>
          <w:tcPr>
            <w:tcW w:w="2340" w:type="dxa"/>
          </w:tcPr>
          <w:p w:rsidR="0035446D" w:rsidRDefault="0035446D">
            <w:pPr>
              <w:autoSpaceDE w:val="0"/>
              <w:autoSpaceDN w:val="0"/>
              <w:adjustRightInd w:val="0"/>
              <w:rPr>
                <w:sz w:val="20"/>
              </w:rPr>
            </w:pPr>
            <w:r>
              <w:rPr>
                <w:sz w:val="20"/>
              </w:rPr>
              <w:t xml:space="preserve">Pharmaceuticals and Personal Care Products (PPCPs) </w:t>
            </w:r>
          </w:p>
          <w:p w:rsidR="0035446D" w:rsidRDefault="0035446D">
            <w:pPr>
              <w:rPr>
                <w:sz w:val="20"/>
              </w:rPr>
            </w:pPr>
          </w:p>
        </w:tc>
        <w:tc>
          <w:tcPr>
            <w:tcW w:w="1710" w:type="dxa"/>
          </w:tcPr>
          <w:p w:rsidR="0035446D" w:rsidRDefault="0035446D" w:rsidP="003A55A2">
            <w:pPr>
              <w:rPr>
                <w:sz w:val="20"/>
              </w:rPr>
            </w:pPr>
            <w:r>
              <w:rPr>
                <w:sz w:val="20"/>
              </w:rPr>
              <w:t>As needed based on number of possible sources</w:t>
            </w:r>
          </w:p>
        </w:tc>
        <w:tc>
          <w:tcPr>
            <w:tcW w:w="2610" w:type="dxa"/>
          </w:tcPr>
          <w:p w:rsidR="0035446D" w:rsidRDefault="0035446D" w:rsidP="003A55A2">
            <w:pPr>
              <w:rPr>
                <w:sz w:val="20"/>
              </w:rPr>
            </w:pPr>
            <w:r>
              <w:rPr>
                <w:sz w:val="20"/>
              </w:rPr>
              <w:t>Below suspected pollution source</w:t>
            </w:r>
          </w:p>
          <w:p w:rsidR="0035446D" w:rsidRDefault="0035446D" w:rsidP="003A55A2">
            <w:pPr>
              <w:rPr>
                <w:sz w:val="20"/>
              </w:rPr>
            </w:pPr>
          </w:p>
        </w:tc>
        <w:tc>
          <w:tcPr>
            <w:tcW w:w="3240" w:type="dxa"/>
          </w:tcPr>
          <w:p w:rsidR="0035446D" w:rsidRDefault="0035446D">
            <w:pPr>
              <w:rPr>
                <w:sz w:val="20"/>
              </w:rPr>
            </w:pPr>
            <w:r>
              <w:rPr>
                <w:sz w:val="20"/>
              </w:rPr>
              <w:t>1-2 times, after screening/hot spot determination</w:t>
            </w:r>
          </w:p>
        </w:tc>
        <w:tc>
          <w:tcPr>
            <w:tcW w:w="3240" w:type="dxa"/>
          </w:tcPr>
          <w:p w:rsidR="0035446D" w:rsidRDefault="0035446D">
            <w:pPr>
              <w:rPr>
                <w:sz w:val="20"/>
              </w:rPr>
            </w:pPr>
            <w:r>
              <w:rPr>
                <w:sz w:val="20"/>
              </w:rPr>
              <w:t>At least one field duplicate sample per survey</w:t>
            </w:r>
          </w:p>
          <w:p w:rsidR="0035446D" w:rsidRDefault="0035446D">
            <w:pPr>
              <w:rPr>
                <w:sz w:val="20"/>
              </w:rPr>
            </w:pPr>
          </w:p>
          <w:p w:rsidR="0035446D" w:rsidRDefault="0035446D">
            <w:pPr>
              <w:rPr>
                <w:sz w:val="20"/>
              </w:rPr>
            </w:pPr>
          </w:p>
          <w:p w:rsidR="0035446D" w:rsidRDefault="0035446D">
            <w:pPr>
              <w:rPr>
                <w:sz w:val="20"/>
              </w:rPr>
            </w:pPr>
          </w:p>
        </w:tc>
      </w:tr>
      <w:tr w:rsidR="0035446D" w:rsidTr="008012DE">
        <w:tblPrEx>
          <w:tblCellMar>
            <w:top w:w="0" w:type="dxa"/>
            <w:bottom w:w="0" w:type="dxa"/>
          </w:tblCellMar>
        </w:tblPrEx>
        <w:trPr>
          <w:cantSplit/>
          <w:trHeight w:val="854"/>
        </w:trPr>
        <w:tc>
          <w:tcPr>
            <w:tcW w:w="1080" w:type="dxa"/>
            <w:vMerge/>
          </w:tcPr>
          <w:p w:rsidR="0035446D" w:rsidRDefault="0035446D">
            <w:pPr>
              <w:rPr>
                <w:sz w:val="20"/>
              </w:rPr>
            </w:pPr>
          </w:p>
        </w:tc>
        <w:tc>
          <w:tcPr>
            <w:tcW w:w="2340" w:type="dxa"/>
          </w:tcPr>
          <w:p w:rsidR="0035446D" w:rsidRDefault="0035446D">
            <w:pPr>
              <w:rPr>
                <w:sz w:val="20"/>
              </w:rPr>
            </w:pPr>
            <w:r>
              <w:rPr>
                <w:sz w:val="20"/>
                <w:szCs w:val="20"/>
              </w:rPr>
              <w:t>DNA markers</w:t>
            </w:r>
            <w:r>
              <w:rPr>
                <w:color w:val="FF0000"/>
                <w:sz w:val="20"/>
                <w:szCs w:val="20"/>
              </w:rPr>
              <w:t xml:space="preserve"> </w:t>
            </w:r>
            <w:r>
              <w:rPr>
                <w:sz w:val="20"/>
                <w:szCs w:val="20"/>
              </w:rPr>
              <w:t>for human-specific strains of indicator bacteria</w:t>
            </w:r>
          </w:p>
        </w:tc>
        <w:tc>
          <w:tcPr>
            <w:tcW w:w="1710" w:type="dxa"/>
          </w:tcPr>
          <w:p w:rsidR="0035446D" w:rsidRDefault="0035446D" w:rsidP="003A55A2">
            <w:pPr>
              <w:rPr>
                <w:sz w:val="20"/>
              </w:rPr>
            </w:pPr>
            <w:r>
              <w:rPr>
                <w:sz w:val="20"/>
              </w:rPr>
              <w:t>As needed based on number of possible sources</w:t>
            </w:r>
          </w:p>
        </w:tc>
        <w:tc>
          <w:tcPr>
            <w:tcW w:w="2610" w:type="dxa"/>
          </w:tcPr>
          <w:p w:rsidR="0035446D" w:rsidRDefault="0035446D" w:rsidP="003A55A2">
            <w:pPr>
              <w:rPr>
                <w:sz w:val="20"/>
              </w:rPr>
            </w:pPr>
            <w:r>
              <w:rPr>
                <w:sz w:val="20"/>
              </w:rPr>
              <w:t>Below suspected pollution source</w:t>
            </w:r>
          </w:p>
          <w:p w:rsidR="0035446D" w:rsidRDefault="0035446D" w:rsidP="003A55A2">
            <w:pPr>
              <w:rPr>
                <w:sz w:val="20"/>
              </w:rPr>
            </w:pPr>
          </w:p>
        </w:tc>
        <w:tc>
          <w:tcPr>
            <w:tcW w:w="3240" w:type="dxa"/>
          </w:tcPr>
          <w:p w:rsidR="0035446D" w:rsidRDefault="0035446D">
            <w:pPr>
              <w:rPr>
                <w:sz w:val="20"/>
              </w:rPr>
            </w:pPr>
            <w:r>
              <w:rPr>
                <w:sz w:val="20"/>
              </w:rPr>
              <w:t xml:space="preserve">  </w:t>
            </w:r>
            <w:bookmarkStart w:id="128" w:name="OLE_LINK7"/>
            <w:r>
              <w:rPr>
                <w:sz w:val="20"/>
              </w:rPr>
              <w:t>1-2 times, after screening/hot spot determination</w:t>
            </w:r>
            <w:bookmarkEnd w:id="128"/>
          </w:p>
        </w:tc>
        <w:tc>
          <w:tcPr>
            <w:tcW w:w="3240" w:type="dxa"/>
          </w:tcPr>
          <w:p w:rsidR="0035446D" w:rsidRDefault="0035446D">
            <w:pPr>
              <w:rPr>
                <w:sz w:val="20"/>
              </w:rPr>
            </w:pPr>
            <w:r>
              <w:rPr>
                <w:sz w:val="20"/>
              </w:rPr>
              <w:t>At least one field duplicate sample per survey</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rPr>
            </w:pPr>
            <w:r>
              <w:rPr>
                <w:sz w:val="20"/>
              </w:rPr>
              <w:t>Macroinvertebrates</w:t>
            </w:r>
          </w:p>
        </w:tc>
        <w:tc>
          <w:tcPr>
            <w:tcW w:w="1710" w:type="dxa"/>
          </w:tcPr>
          <w:p w:rsidR="0010039A" w:rsidRDefault="0010039A">
            <w:pPr>
              <w:rPr>
                <w:sz w:val="20"/>
              </w:rPr>
            </w:pPr>
            <w:r>
              <w:rPr>
                <w:sz w:val="20"/>
              </w:rPr>
              <w:t>At least one each for selected reach or tributary</w:t>
            </w:r>
          </w:p>
        </w:tc>
        <w:tc>
          <w:tcPr>
            <w:tcW w:w="2610" w:type="dxa"/>
          </w:tcPr>
          <w:p w:rsidR="0010039A" w:rsidRDefault="0010039A">
            <w:pPr>
              <w:rPr>
                <w:sz w:val="20"/>
              </w:rPr>
            </w:pPr>
            <w:r>
              <w:rPr>
                <w:sz w:val="20"/>
              </w:rPr>
              <w:t>Representative</w:t>
            </w:r>
            <w:r>
              <w:rPr>
                <w:b/>
                <w:sz w:val="20"/>
                <w:vertAlign w:val="superscript"/>
              </w:rPr>
              <w:t xml:space="preserve"> 1</w:t>
            </w:r>
            <w:r>
              <w:rPr>
                <w:sz w:val="20"/>
              </w:rPr>
              <w:t xml:space="preserve"> of reach or tributary condition</w:t>
            </w:r>
          </w:p>
          <w:p w:rsidR="0010039A" w:rsidRDefault="0010039A">
            <w:pPr>
              <w:rPr>
                <w:sz w:val="20"/>
              </w:rPr>
            </w:pPr>
          </w:p>
        </w:tc>
        <w:tc>
          <w:tcPr>
            <w:tcW w:w="3240" w:type="dxa"/>
          </w:tcPr>
          <w:p w:rsidR="0010039A" w:rsidRDefault="0010039A">
            <w:pPr>
              <w:rPr>
                <w:sz w:val="20"/>
              </w:rPr>
            </w:pPr>
            <w:r>
              <w:rPr>
                <w:sz w:val="20"/>
              </w:rPr>
              <w:t>Once/year, late summer or fall, or when species of interest are most abundant</w:t>
            </w:r>
          </w:p>
        </w:tc>
        <w:tc>
          <w:tcPr>
            <w:tcW w:w="3240" w:type="dxa"/>
          </w:tcPr>
          <w:p w:rsidR="0010039A" w:rsidRDefault="0010039A">
            <w:pPr>
              <w:rPr>
                <w:sz w:val="20"/>
              </w:rPr>
            </w:pPr>
            <w:r>
              <w:rPr>
                <w:sz w:val="20"/>
              </w:rPr>
              <w:t>Voucher specimens for later identification by expert(s)</w:t>
            </w:r>
          </w:p>
        </w:tc>
      </w:tr>
      <w:tr w:rsidR="0010039A" w:rsidTr="008012DE">
        <w:tblPrEx>
          <w:tblCellMar>
            <w:top w:w="0" w:type="dxa"/>
            <w:bottom w:w="0" w:type="dxa"/>
          </w:tblCellMar>
        </w:tblPrEx>
        <w:trPr>
          <w:cantSplit/>
          <w:trHeight w:val="1012"/>
        </w:trPr>
        <w:tc>
          <w:tcPr>
            <w:tcW w:w="1080" w:type="dxa"/>
            <w:vMerge/>
          </w:tcPr>
          <w:p w:rsidR="0010039A" w:rsidRDefault="0010039A">
            <w:pPr>
              <w:rPr>
                <w:sz w:val="20"/>
              </w:rPr>
            </w:pPr>
          </w:p>
        </w:tc>
        <w:tc>
          <w:tcPr>
            <w:tcW w:w="2340" w:type="dxa"/>
          </w:tcPr>
          <w:p w:rsidR="0010039A" w:rsidRDefault="0010039A">
            <w:pPr>
              <w:rPr>
                <w:sz w:val="20"/>
              </w:rPr>
            </w:pPr>
            <w:r>
              <w:rPr>
                <w:sz w:val="20"/>
              </w:rPr>
              <w:t>Habitat assessment/ shoreline survey/streamwalk: visual land use characteristics</w:t>
            </w:r>
          </w:p>
        </w:tc>
        <w:tc>
          <w:tcPr>
            <w:tcW w:w="1710" w:type="dxa"/>
          </w:tcPr>
          <w:p w:rsidR="0010039A" w:rsidRDefault="0010039A">
            <w:pPr>
              <w:rPr>
                <w:sz w:val="20"/>
              </w:rPr>
            </w:pPr>
            <w:r>
              <w:rPr>
                <w:sz w:val="20"/>
              </w:rPr>
              <w:t>At least one each for selected reach or tributary</w:t>
            </w:r>
          </w:p>
        </w:tc>
        <w:tc>
          <w:tcPr>
            <w:tcW w:w="2610" w:type="dxa"/>
          </w:tcPr>
          <w:p w:rsidR="0010039A" w:rsidRDefault="0010039A">
            <w:pPr>
              <w:rPr>
                <w:sz w:val="20"/>
              </w:rPr>
            </w:pPr>
            <w:r>
              <w:rPr>
                <w:sz w:val="20"/>
              </w:rPr>
              <w:t>Representative</w:t>
            </w:r>
            <w:r>
              <w:rPr>
                <w:b/>
                <w:sz w:val="20"/>
                <w:vertAlign w:val="superscript"/>
              </w:rPr>
              <w:t xml:space="preserve"> 1</w:t>
            </w:r>
            <w:r>
              <w:rPr>
                <w:sz w:val="20"/>
              </w:rPr>
              <w:t xml:space="preserve"> of reach or tributary condition</w:t>
            </w:r>
          </w:p>
          <w:p w:rsidR="0010039A" w:rsidRDefault="0010039A">
            <w:pPr>
              <w:rPr>
                <w:sz w:val="20"/>
              </w:rPr>
            </w:pPr>
          </w:p>
        </w:tc>
        <w:tc>
          <w:tcPr>
            <w:tcW w:w="3240" w:type="dxa"/>
          </w:tcPr>
          <w:p w:rsidR="0010039A" w:rsidRDefault="0010039A">
            <w:pPr>
              <w:rPr>
                <w:sz w:val="20"/>
              </w:rPr>
            </w:pPr>
            <w:r>
              <w:rPr>
                <w:sz w:val="20"/>
              </w:rPr>
              <w:t>Once/year - spring, summer or fall</w:t>
            </w:r>
          </w:p>
        </w:tc>
        <w:tc>
          <w:tcPr>
            <w:tcW w:w="3240" w:type="dxa"/>
          </w:tcPr>
          <w:p w:rsidR="0010039A" w:rsidRDefault="0010039A">
            <w:pPr>
              <w:rPr>
                <w:sz w:val="20"/>
              </w:rPr>
            </w:pPr>
            <w:r>
              <w:rPr>
                <w:sz w:val="20"/>
              </w:rPr>
              <w:t>At least one duplicate scoring sheet per team per season</w:t>
            </w:r>
          </w:p>
        </w:tc>
      </w:tr>
      <w:tr w:rsidR="0010039A" w:rsidTr="008012DE">
        <w:tblPrEx>
          <w:tblCellMar>
            <w:top w:w="0" w:type="dxa"/>
            <w:bottom w:w="0" w:type="dxa"/>
          </w:tblCellMar>
        </w:tblPrEx>
        <w:trPr>
          <w:cantSplit/>
          <w:trHeight w:val="1012"/>
        </w:trPr>
        <w:tc>
          <w:tcPr>
            <w:tcW w:w="1080" w:type="dxa"/>
            <w:vMerge/>
          </w:tcPr>
          <w:p w:rsidR="0010039A" w:rsidRDefault="0010039A">
            <w:pPr>
              <w:rPr>
                <w:sz w:val="20"/>
              </w:rPr>
            </w:pPr>
          </w:p>
        </w:tc>
        <w:tc>
          <w:tcPr>
            <w:tcW w:w="2340" w:type="dxa"/>
          </w:tcPr>
          <w:p w:rsidR="0010039A" w:rsidRDefault="0010039A">
            <w:pPr>
              <w:rPr>
                <w:sz w:val="20"/>
              </w:rPr>
            </w:pPr>
            <w:r>
              <w:rPr>
                <w:sz w:val="20"/>
              </w:rPr>
              <w:t>Habitat assessment: Riparian channel condition (erosion signs, condition of riparian vegetation,  stream shading, siltation, substrate embeddedness, stream width/depth, riffle/pool ratio, etc.), stream continuity (potential impediments to aquatic wildlife movement)</w:t>
            </w:r>
          </w:p>
        </w:tc>
        <w:tc>
          <w:tcPr>
            <w:tcW w:w="1710" w:type="dxa"/>
          </w:tcPr>
          <w:p w:rsidR="0010039A" w:rsidRDefault="0010039A">
            <w:pPr>
              <w:rPr>
                <w:sz w:val="20"/>
              </w:rPr>
            </w:pPr>
            <w:r>
              <w:rPr>
                <w:sz w:val="20"/>
              </w:rPr>
              <w:t xml:space="preserve">At least one each for selected reach or tributary.  Stream continuity; at each stream crossing </w:t>
            </w:r>
          </w:p>
        </w:tc>
        <w:tc>
          <w:tcPr>
            <w:tcW w:w="2610" w:type="dxa"/>
          </w:tcPr>
          <w:p w:rsidR="0010039A" w:rsidRDefault="0010039A">
            <w:pPr>
              <w:rPr>
                <w:sz w:val="20"/>
              </w:rPr>
            </w:pPr>
            <w:r>
              <w:rPr>
                <w:sz w:val="20"/>
              </w:rPr>
              <w:t>Representative</w:t>
            </w:r>
            <w:r>
              <w:rPr>
                <w:b/>
                <w:sz w:val="20"/>
                <w:vertAlign w:val="superscript"/>
              </w:rPr>
              <w:t xml:space="preserve"> 1</w:t>
            </w:r>
            <w:r>
              <w:rPr>
                <w:sz w:val="20"/>
              </w:rPr>
              <w:t xml:space="preserve"> of reach, tributary condition or stream crossing </w:t>
            </w:r>
          </w:p>
          <w:p w:rsidR="0010039A" w:rsidRDefault="0010039A">
            <w:pPr>
              <w:rPr>
                <w:sz w:val="20"/>
              </w:rPr>
            </w:pPr>
          </w:p>
        </w:tc>
        <w:tc>
          <w:tcPr>
            <w:tcW w:w="3240" w:type="dxa"/>
          </w:tcPr>
          <w:p w:rsidR="0010039A" w:rsidRDefault="0010039A">
            <w:pPr>
              <w:rPr>
                <w:sz w:val="20"/>
              </w:rPr>
            </w:pPr>
            <w:r>
              <w:rPr>
                <w:sz w:val="20"/>
              </w:rPr>
              <w:t>Once/year - spring, summer or fall</w:t>
            </w:r>
          </w:p>
        </w:tc>
        <w:tc>
          <w:tcPr>
            <w:tcW w:w="3240" w:type="dxa"/>
          </w:tcPr>
          <w:p w:rsidR="0010039A" w:rsidRDefault="0010039A">
            <w:pPr>
              <w:rPr>
                <w:sz w:val="20"/>
              </w:rPr>
            </w:pPr>
            <w:r>
              <w:rPr>
                <w:sz w:val="20"/>
              </w:rPr>
              <w:t>At least one duplicate scoring sheet per team per season</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rPr>
            </w:pPr>
            <w:r>
              <w:rPr>
                <w:sz w:val="20"/>
              </w:rPr>
              <w:t>Stream flow characterization</w:t>
            </w:r>
          </w:p>
        </w:tc>
        <w:tc>
          <w:tcPr>
            <w:tcW w:w="10800" w:type="dxa"/>
            <w:gridSpan w:val="4"/>
            <w:tcBorders>
              <w:bottom w:val="single" w:sz="4" w:space="0" w:color="auto"/>
            </w:tcBorders>
            <w:vAlign w:val="center"/>
          </w:tcPr>
          <w:p w:rsidR="0010039A" w:rsidRDefault="0010039A">
            <w:pPr>
              <w:jc w:val="center"/>
              <w:rPr>
                <w:sz w:val="20"/>
              </w:rPr>
            </w:pPr>
            <w:r>
              <w:rPr>
                <w:sz w:val="20"/>
              </w:rPr>
              <w:t>Follow Mass. DFG Riverways</w:t>
            </w:r>
            <w:r w:rsidR="0035446D">
              <w:rPr>
                <w:sz w:val="20"/>
              </w:rPr>
              <w:t xml:space="preserve"> </w:t>
            </w:r>
            <w:r>
              <w:rPr>
                <w:sz w:val="20"/>
              </w:rPr>
              <w:t xml:space="preserve">Program </w:t>
            </w:r>
            <w:r w:rsidR="0035446D">
              <w:rPr>
                <w:sz w:val="20"/>
              </w:rPr>
              <w:t xml:space="preserve">RIFLS </w:t>
            </w:r>
            <w:r>
              <w:rPr>
                <w:sz w:val="20"/>
              </w:rPr>
              <w:t xml:space="preserve">guidance </w:t>
            </w:r>
            <w:r>
              <w:rPr>
                <w:b/>
                <w:sz w:val="20"/>
                <w:vertAlign w:val="superscript"/>
              </w:rPr>
              <w:t>3</w:t>
            </w:r>
          </w:p>
        </w:tc>
      </w:tr>
      <w:tr w:rsidR="0010039A" w:rsidTr="008012DE">
        <w:tblPrEx>
          <w:tblCellMar>
            <w:top w:w="0" w:type="dxa"/>
            <w:bottom w:w="0" w:type="dxa"/>
          </w:tblCellMar>
        </w:tblPrEx>
        <w:trPr>
          <w:cantSplit/>
          <w:trHeight w:val="377"/>
        </w:trPr>
        <w:tc>
          <w:tcPr>
            <w:tcW w:w="1080" w:type="dxa"/>
            <w:vMerge/>
          </w:tcPr>
          <w:p w:rsidR="0010039A" w:rsidRDefault="0010039A">
            <w:pPr>
              <w:rPr>
                <w:sz w:val="20"/>
              </w:rPr>
            </w:pPr>
          </w:p>
        </w:tc>
        <w:tc>
          <w:tcPr>
            <w:tcW w:w="2340" w:type="dxa"/>
          </w:tcPr>
          <w:p w:rsidR="0010039A" w:rsidRDefault="0010039A">
            <w:pPr>
              <w:ind w:left="-72"/>
              <w:rPr>
                <w:sz w:val="20"/>
              </w:rPr>
            </w:pPr>
            <w:r>
              <w:rPr>
                <w:sz w:val="20"/>
              </w:rPr>
              <w:t xml:space="preserve"> Precipitation</w:t>
            </w:r>
          </w:p>
        </w:tc>
        <w:tc>
          <w:tcPr>
            <w:tcW w:w="1710" w:type="dxa"/>
          </w:tcPr>
          <w:p w:rsidR="0010039A" w:rsidRDefault="0010039A">
            <w:pPr>
              <w:rPr>
                <w:sz w:val="20"/>
              </w:rPr>
            </w:pPr>
            <w:r>
              <w:rPr>
                <w:sz w:val="20"/>
              </w:rPr>
              <w:t>At least one per watershed, preferably one per sub-watershed or within 10 miles of sampling sites</w:t>
            </w:r>
          </w:p>
        </w:tc>
        <w:tc>
          <w:tcPr>
            <w:tcW w:w="2610" w:type="dxa"/>
          </w:tcPr>
          <w:p w:rsidR="0010039A" w:rsidRDefault="0010039A">
            <w:pPr>
              <w:rPr>
                <w:sz w:val="20"/>
              </w:rPr>
            </w:pPr>
            <w:r>
              <w:rPr>
                <w:sz w:val="20"/>
              </w:rPr>
              <w:t>Capture storm events that influence conditions at sampling sites</w:t>
            </w:r>
          </w:p>
        </w:tc>
        <w:tc>
          <w:tcPr>
            <w:tcW w:w="3240" w:type="dxa"/>
          </w:tcPr>
          <w:p w:rsidR="0010039A" w:rsidRDefault="0010039A">
            <w:pPr>
              <w:rPr>
                <w:sz w:val="20"/>
              </w:rPr>
            </w:pPr>
            <w:r>
              <w:rPr>
                <w:sz w:val="20"/>
              </w:rPr>
              <w:t xml:space="preserve">Continuous gages preferable.  At least sample within 24 hours prior to sampling event. </w:t>
            </w:r>
          </w:p>
        </w:tc>
        <w:tc>
          <w:tcPr>
            <w:tcW w:w="3240" w:type="dxa"/>
          </w:tcPr>
          <w:p w:rsidR="0010039A" w:rsidRDefault="0010039A">
            <w:pPr>
              <w:rPr>
                <w:sz w:val="20"/>
              </w:rPr>
            </w:pPr>
            <w:r>
              <w:rPr>
                <w:sz w:val="20"/>
              </w:rPr>
              <w:t>Check for reasonableness (e.g. values consistent with predicted rainfall); duplicate readings by two  personnel; compare with other local rain stations</w:t>
            </w:r>
          </w:p>
        </w:tc>
      </w:tr>
      <w:tr w:rsidR="0010039A" w:rsidTr="008012DE">
        <w:tblPrEx>
          <w:tblCellMar>
            <w:top w:w="0" w:type="dxa"/>
            <w:bottom w:w="0" w:type="dxa"/>
          </w:tblCellMar>
        </w:tblPrEx>
        <w:trPr>
          <w:cantSplit/>
          <w:trHeight w:val="377"/>
        </w:trPr>
        <w:tc>
          <w:tcPr>
            <w:tcW w:w="1080" w:type="dxa"/>
          </w:tcPr>
          <w:p w:rsidR="0010039A" w:rsidRDefault="0010039A">
            <w:pPr>
              <w:rPr>
                <w:sz w:val="20"/>
              </w:rPr>
            </w:pPr>
          </w:p>
        </w:tc>
        <w:tc>
          <w:tcPr>
            <w:tcW w:w="2340" w:type="dxa"/>
          </w:tcPr>
          <w:p w:rsidR="0010039A" w:rsidRDefault="0010039A">
            <w:pPr>
              <w:ind w:left="-72"/>
              <w:rPr>
                <w:sz w:val="20"/>
              </w:rPr>
            </w:pPr>
            <w:r>
              <w:rPr>
                <w:sz w:val="20"/>
              </w:rPr>
              <w:t>GPS: Latitude/Longitude in decimal degrees;  NAD83/WGS84 coordinate system</w:t>
            </w:r>
          </w:p>
        </w:tc>
        <w:tc>
          <w:tcPr>
            <w:tcW w:w="1710" w:type="dxa"/>
          </w:tcPr>
          <w:p w:rsidR="0010039A" w:rsidRDefault="0010039A">
            <w:pPr>
              <w:rPr>
                <w:sz w:val="20"/>
              </w:rPr>
            </w:pPr>
            <w:r>
              <w:rPr>
                <w:sz w:val="20"/>
              </w:rPr>
              <w:t>Each sampling site</w:t>
            </w:r>
          </w:p>
        </w:tc>
        <w:tc>
          <w:tcPr>
            <w:tcW w:w="2610" w:type="dxa"/>
          </w:tcPr>
          <w:p w:rsidR="0010039A" w:rsidRDefault="0010039A">
            <w:pPr>
              <w:rPr>
                <w:sz w:val="20"/>
              </w:rPr>
            </w:pPr>
            <w:r>
              <w:rPr>
                <w:sz w:val="20"/>
              </w:rPr>
              <w:t>NA</w:t>
            </w:r>
          </w:p>
        </w:tc>
        <w:tc>
          <w:tcPr>
            <w:tcW w:w="3240" w:type="dxa"/>
          </w:tcPr>
          <w:p w:rsidR="0010039A" w:rsidRDefault="0010039A">
            <w:pPr>
              <w:rPr>
                <w:sz w:val="20"/>
              </w:rPr>
            </w:pPr>
            <w:r>
              <w:rPr>
                <w:sz w:val="20"/>
              </w:rPr>
              <w:t>Once per year to mark site; each visit to sampling site if site is not easily marked (e.g. center of lake or longitudinal river profile)</w:t>
            </w:r>
          </w:p>
        </w:tc>
        <w:tc>
          <w:tcPr>
            <w:tcW w:w="3240" w:type="dxa"/>
          </w:tcPr>
          <w:p w:rsidR="0010039A" w:rsidRDefault="0010039A">
            <w:pPr>
              <w:rPr>
                <w:sz w:val="20"/>
              </w:rPr>
            </w:pPr>
            <w:r>
              <w:rPr>
                <w:sz w:val="20"/>
              </w:rPr>
              <w:t>Repeat readings to verify coordinates, take reading during maximum satellite coverage if possible</w:t>
            </w:r>
          </w:p>
        </w:tc>
      </w:tr>
      <w:tr w:rsidR="0010039A" w:rsidTr="008012DE">
        <w:tblPrEx>
          <w:tblCellMar>
            <w:top w:w="0" w:type="dxa"/>
            <w:bottom w:w="0" w:type="dxa"/>
          </w:tblCellMar>
        </w:tblPrEx>
        <w:trPr>
          <w:cantSplit/>
        </w:trPr>
        <w:tc>
          <w:tcPr>
            <w:tcW w:w="1080" w:type="dxa"/>
            <w:vMerge w:val="restart"/>
          </w:tcPr>
          <w:p w:rsidR="0010039A" w:rsidRDefault="0010039A">
            <w:pPr>
              <w:rPr>
                <w:sz w:val="20"/>
              </w:rPr>
            </w:pPr>
            <w:bookmarkStart w:id="129" w:name="OLE_LINK1"/>
            <w:r>
              <w:rPr>
                <w:sz w:val="20"/>
              </w:rPr>
              <w:lastRenderedPageBreak/>
              <w:t>Lakes and ponds</w:t>
            </w:r>
          </w:p>
          <w:bookmarkEnd w:id="129"/>
          <w:p w:rsidR="0010039A" w:rsidRDefault="0010039A">
            <w:pPr>
              <w:tabs>
                <w:tab w:val="num" w:pos="720"/>
              </w:tabs>
              <w:rPr>
                <w:sz w:val="20"/>
              </w:rPr>
            </w:pPr>
          </w:p>
        </w:tc>
        <w:tc>
          <w:tcPr>
            <w:tcW w:w="2340" w:type="dxa"/>
          </w:tcPr>
          <w:p w:rsidR="0010039A" w:rsidRDefault="0010039A" w:rsidP="00D23037">
            <w:pPr>
              <w:numPr>
                <w:ilvl w:val="0"/>
                <w:numId w:val="6"/>
              </w:numPr>
              <w:tabs>
                <w:tab w:val="clear" w:pos="288"/>
                <w:tab w:val="num" w:pos="252"/>
                <w:tab w:val="num" w:pos="720"/>
              </w:tabs>
              <w:ind w:left="112" w:hanging="184"/>
              <w:rPr>
                <w:sz w:val="20"/>
              </w:rPr>
            </w:pPr>
            <w:r>
              <w:rPr>
                <w:sz w:val="20"/>
              </w:rPr>
              <w:t>DO</w:t>
            </w:r>
          </w:p>
          <w:p w:rsidR="0010039A" w:rsidRDefault="0010039A" w:rsidP="00D23037">
            <w:pPr>
              <w:numPr>
                <w:ilvl w:val="0"/>
                <w:numId w:val="6"/>
              </w:numPr>
              <w:tabs>
                <w:tab w:val="clear" w:pos="288"/>
                <w:tab w:val="num" w:pos="252"/>
                <w:tab w:val="num" w:pos="720"/>
              </w:tabs>
              <w:ind w:left="112" w:hanging="184"/>
              <w:rPr>
                <w:sz w:val="20"/>
              </w:rPr>
            </w:pPr>
            <w:r>
              <w:rPr>
                <w:sz w:val="20"/>
              </w:rPr>
              <w:t>Temperature</w:t>
            </w:r>
          </w:p>
          <w:p w:rsidR="0010039A" w:rsidRDefault="0010039A" w:rsidP="00D23037">
            <w:pPr>
              <w:numPr>
                <w:ilvl w:val="0"/>
                <w:numId w:val="6"/>
              </w:numPr>
              <w:tabs>
                <w:tab w:val="clear" w:pos="288"/>
                <w:tab w:val="num" w:pos="252"/>
                <w:tab w:val="num" w:pos="720"/>
              </w:tabs>
              <w:ind w:left="112" w:hanging="184"/>
              <w:rPr>
                <w:sz w:val="20"/>
              </w:rPr>
            </w:pPr>
            <w:r>
              <w:rPr>
                <w:sz w:val="20"/>
              </w:rPr>
              <w:t>pH</w:t>
            </w:r>
          </w:p>
          <w:p w:rsidR="0010039A" w:rsidRDefault="0010039A" w:rsidP="00D23037">
            <w:pPr>
              <w:numPr>
                <w:ilvl w:val="0"/>
                <w:numId w:val="6"/>
              </w:numPr>
              <w:tabs>
                <w:tab w:val="clear" w:pos="288"/>
                <w:tab w:val="num" w:pos="252"/>
                <w:tab w:val="num" w:pos="720"/>
              </w:tabs>
              <w:ind w:left="112" w:hanging="184"/>
              <w:rPr>
                <w:sz w:val="20"/>
              </w:rPr>
            </w:pPr>
            <w:r>
              <w:rPr>
                <w:sz w:val="20"/>
              </w:rPr>
              <w:t xml:space="preserve">Alkalinity </w:t>
            </w:r>
          </w:p>
          <w:p w:rsidR="0010039A" w:rsidRDefault="0010039A" w:rsidP="00D23037">
            <w:pPr>
              <w:numPr>
                <w:ilvl w:val="0"/>
                <w:numId w:val="6"/>
              </w:numPr>
              <w:tabs>
                <w:tab w:val="clear" w:pos="288"/>
                <w:tab w:val="num" w:pos="252"/>
                <w:tab w:val="num" w:pos="720"/>
              </w:tabs>
              <w:ind w:left="112" w:hanging="184"/>
              <w:rPr>
                <w:sz w:val="20"/>
              </w:rPr>
            </w:pPr>
            <w:r>
              <w:rPr>
                <w:sz w:val="20"/>
              </w:rPr>
              <w:t>Conductivity</w:t>
            </w:r>
          </w:p>
          <w:p w:rsidR="0010039A" w:rsidRDefault="0010039A" w:rsidP="00D23037">
            <w:pPr>
              <w:numPr>
                <w:ilvl w:val="0"/>
                <w:numId w:val="6"/>
              </w:numPr>
              <w:tabs>
                <w:tab w:val="clear" w:pos="288"/>
                <w:tab w:val="num" w:pos="252"/>
                <w:tab w:val="num" w:pos="720"/>
              </w:tabs>
              <w:ind w:left="112" w:hanging="184"/>
              <w:rPr>
                <w:sz w:val="20"/>
              </w:rPr>
            </w:pPr>
            <w:r>
              <w:rPr>
                <w:sz w:val="20"/>
              </w:rPr>
              <w:t>TP</w:t>
            </w:r>
          </w:p>
          <w:p w:rsidR="00D23037" w:rsidRDefault="00D23037" w:rsidP="00D23037">
            <w:pPr>
              <w:numPr>
                <w:ilvl w:val="0"/>
                <w:numId w:val="6"/>
              </w:numPr>
              <w:tabs>
                <w:tab w:val="clear" w:pos="288"/>
                <w:tab w:val="num" w:pos="252"/>
                <w:tab w:val="num" w:pos="720"/>
              </w:tabs>
              <w:ind w:left="112" w:hanging="184"/>
              <w:rPr>
                <w:sz w:val="20"/>
              </w:rPr>
            </w:pPr>
            <w:r>
              <w:rPr>
                <w:sz w:val="20"/>
              </w:rPr>
              <w:t>Reactive P (specify fraction to be analyzed)</w:t>
            </w:r>
          </w:p>
          <w:p w:rsidR="0010039A" w:rsidRDefault="0010039A" w:rsidP="00D23037">
            <w:pPr>
              <w:numPr>
                <w:ilvl w:val="0"/>
                <w:numId w:val="6"/>
              </w:numPr>
              <w:tabs>
                <w:tab w:val="clear" w:pos="288"/>
                <w:tab w:val="num" w:pos="252"/>
                <w:tab w:val="num" w:pos="720"/>
              </w:tabs>
              <w:ind w:left="112" w:hanging="184"/>
              <w:rPr>
                <w:sz w:val="20"/>
              </w:rPr>
            </w:pPr>
            <w:r>
              <w:rPr>
                <w:sz w:val="20"/>
              </w:rPr>
              <w:t>TN/TKN</w:t>
            </w:r>
          </w:p>
          <w:p w:rsidR="0010039A" w:rsidRDefault="0010039A" w:rsidP="00D23037">
            <w:pPr>
              <w:numPr>
                <w:ilvl w:val="0"/>
                <w:numId w:val="6"/>
              </w:numPr>
              <w:tabs>
                <w:tab w:val="clear" w:pos="288"/>
                <w:tab w:val="num" w:pos="252"/>
                <w:tab w:val="num" w:pos="720"/>
              </w:tabs>
              <w:ind w:left="112" w:hanging="184"/>
              <w:rPr>
                <w:sz w:val="20"/>
              </w:rPr>
            </w:pPr>
            <w:r>
              <w:rPr>
                <w:sz w:val="20"/>
              </w:rPr>
              <w:t>Secchi depth</w:t>
            </w:r>
          </w:p>
          <w:p w:rsidR="0010039A" w:rsidRDefault="0010039A" w:rsidP="00D23037">
            <w:pPr>
              <w:numPr>
                <w:ilvl w:val="0"/>
                <w:numId w:val="6"/>
              </w:numPr>
              <w:tabs>
                <w:tab w:val="clear" w:pos="288"/>
                <w:tab w:val="num" w:pos="252"/>
                <w:tab w:val="num" w:pos="720"/>
              </w:tabs>
              <w:ind w:left="112" w:hanging="184"/>
              <w:rPr>
                <w:sz w:val="20"/>
              </w:rPr>
            </w:pPr>
            <w:r>
              <w:rPr>
                <w:sz w:val="20"/>
              </w:rPr>
              <w:t>Chlorophyll a</w:t>
            </w:r>
          </w:p>
          <w:p w:rsidR="0010039A" w:rsidRDefault="0010039A" w:rsidP="00D23037">
            <w:pPr>
              <w:numPr>
                <w:ilvl w:val="0"/>
                <w:numId w:val="6"/>
              </w:numPr>
              <w:tabs>
                <w:tab w:val="clear" w:pos="288"/>
                <w:tab w:val="num" w:pos="252"/>
                <w:tab w:val="num" w:pos="720"/>
              </w:tabs>
              <w:ind w:left="112" w:hanging="184"/>
              <w:rPr>
                <w:sz w:val="20"/>
              </w:rPr>
            </w:pPr>
            <w:r>
              <w:rPr>
                <w:sz w:val="20"/>
              </w:rPr>
              <w:t>Station depth</w:t>
            </w:r>
          </w:p>
        </w:tc>
        <w:tc>
          <w:tcPr>
            <w:tcW w:w="1710" w:type="dxa"/>
          </w:tcPr>
          <w:p w:rsidR="0010039A" w:rsidRDefault="0010039A">
            <w:pPr>
              <w:rPr>
                <w:sz w:val="20"/>
              </w:rPr>
            </w:pPr>
            <w:r>
              <w:rPr>
                <w:sz w:val="20"/>
              </w:rPr>
              <w:t xml:space="preserve">At least one at each mid-lake area or deep spot (&gt;1 for some lobed lakes).   </w:t>
            </w:r>
          </w:p>
        </w:tc>
        <w:tc>
          <w:tcPr>
            <w:tcW w:w="2610" w:type="dxa"/>
          </w:tcPr>
          <w:p w:rsidR="0010039A" w:rsidRDefault="0010039A">
            <w:pPr>
              <w:rPr>
                <w:sz w:val="20"/>
              </w:rPr>
            </w:pPr>
            <w:r>
              <w:rPr>
                <w:sz w:val="20"/>
              </w:rPr>
              <w:t xml:space="preserve">Representative of lake condition. </w:t>
            </w:r>
            <w:r>
              <w:rPr>
                <w:bCs/>
                <w:sz w:val="20"/>
                <w:vertAlign w:val="superscript"/>
              </w:rPr>
              <w:t>4</w:t>
            </w:r>
            <w:r>
              <w:rPr>
                <w:sz w:val="20"/>
              </w:rPr>
              <w:t xml:space="preserve">  </w:t>
            </w:r>
          </w:p>
          <w:p w:rsidR="0010039A" w:rsidRDefault="0010039A">
            <w:pPr>
              <w:rPr>
                <w:sz w:val="20"/>
              </w:rPr>
            </w:pPr>
          </w:p>
          <w:p w:rsidR="0010039A" w:rsidRDefault="0010039A">
            <w:pPr>
              <w:rPr>
                <w:sz w:val="20"/>
              </w:rPr>
            </w:pPr>
            <w:r>
              <w:rPr>
                <w:sz w:val="20"/>
              </w:rPr>
              <w:t xml:space="preserve">DO, temperature sampled in a depth profile at 1 meter increments </w:t>
            </w:r>
          </w:p>
          <w:p w:rsidR="0010039A" w:rsidRDefault="0010039A">
            <w:pPr>
              <w:rPr>
                <w:sz w:val="20"/>
              </w:rPr>
            </w:pPr>
          </w:p>
          <w:p w:rsidR="0010039A" w:rsidRDefault="0010039A">
            <w:pPr>
              <w:rPr>
                <w:sz w:val="20"/>
              </w:rPr>
            </w:pPr>
            <w:r>
              <w:rPr>
                <w:sz w:val="20"/>
              </w:rPr>
              <w:t>Chlorophyll a at the surface (</w:t>
            </w:r>
            <w:r>
              <w:rPr>
                <w:b/>
                <w:i/>
                <w:iCs/>
                <w:sz w:val="20"/>
              </w:rPr>
              <w:t>grab</w:t>
            </w:r>
            <w:r>
              <w:rPr>
                <w:sz w:val="20"/>
              </w:rPr>
              <w:t>) or depth-</w:t>
            </w:r>
            <w:r>
              <w:rPr>
                <w:b/>
                <w:i/>
                <w:iCs/>
                <w:sz w:val="20"/>
              </w:rPr>
              <w:t>integrated</w:t>
            </w:r>
            <w:r>
              <w:rPr>
                <w:sz w:val="20"/>
              </w:rPr>
              <w:t xml:space="preserve"> using tube (2X Secchi depth)</w:t>
            </w:r>
          </w:p>
          <w:p w:rsidR="0010039A" w:rsidRDefault="0010039A">
            <w:pPr>
              <w:rPr>
                <w:sz w:val="20"/>
              </w:rPr>
            </w:pPr>
          </w:p>
          <w:p w:rsidR="0010039A" w:rsidRDefault="0010039A">
            <w:pPr>
              <w:rPr>
                <w:sz w:val="20"/>
              </w:rPr>
            </w:pPr>
            <w:r>
              <w:rPr>
                <w:sz w:val="20"/>
              </w:rPr>
              <w:t xml:space="preserve">TP/TN at the surface (~6-12” below water surface) </w:t>
            </w:r>
          </w:p>
          <w:p w:rsidR="0010039A" w:rsidRDefault="0010039A">
            <w:pPr>
              <w:rPr>
                <w:sz w:val="20"/>
              </w:rPr>
            </w:pPr>
          </w:p>
          <w:p w:rsidR="0010039A" w:rsidRDefault="0010039A">
            <w:pPr>
              <w:rPr>
                <w:sz w:val="20"/>
              </w:rPr>
            </w:pPr>
            <w:r>
              <w:rPr>
                <w:sz w:val="20"/>
              </w:rPr>
              <w:t xml:space="preserve">TP </w:t>
            </w:r>
            <w:r w:rsidR="00D23037">
              <w:rPr>
                <w:sz w:val="20"/>
              </w:rPr>
              <w:t xml:space="preserve">and/or reactive P </w:t>
            </w:r>
            <w:r>
              <w:rPr>
                <w:sz w:val="20"/>
              </w:rPr>
              <w:t>at 1 meter above bottom if DO is &lt; 1mg/l at this depth</w:t>
            </w:r>
          </w:p>
        </w:tc>
        <w:tc>
          <w:tcPr>
            <w:tcW w:w="3240" w:type="dxa"/>
          </w:tcPr>
          <w:p w:rsidR="0010039A" w:rsidRDefault="0010039A">
            <w:pPr>
              <w:rPr>
                <w:sz w:val="20"/>
              </w:rPr>
            </w:pPr>
            <w:r>
              <w:rPr>
                <w:sz w:val="20"/>
              </w:rPr>
              <w:t>At least monthly (April-October).</w:t>
            </w:r>
          </w:p>
          <w:p w:rsidR="0010039A" w:rsidRDefault="0010039A">
            <w:pPr>
              <w:rPr>
                <w:sz w:val="20"/>
              </w:rPr>
            </w:pPr>
          </w:p>
        </w:tc>
        <w:tc>
          <w:tcPr>
            <w:tcW w:w="3240" w:type="dxa"/>
          </w:tcPr>
          <w:p w:rsidR="0010039A" w:rsidRDefault="0010039A">
            <w:pPr>
              <w:rPr>
                <w:sz w:val="20"/>
              </w:rPr>
            </w:pPr>
            <w:r>
              <w:rPr>
                <w:sz w:val="20"/>
              </w:rPr>
              <w:t xml:space="preserve">At least one field duplicate sample per bottle group </w:t>
            </w:r>
            <w:r>
              <w:rPr>
                <w:b/>
                <w:sz w:val="20"/>
                <w:vertAlign w:val="superscript"/>
              </w:rPr>
              <w:t>2</w:t>
            </w:r>
            <w:r>
              <w:rPr>
                <w:sz w:val="20"/>
              </w:rPr>
              <w:t xml:space="preserve"> per survey</w:t>
            </w:r>
          </w:p>
          <w:p w:rsidR="0010039A" w:rsidRDefault="0010039A">
            <w:pPr>
              <w:rPr>
                <w:sz w:val="20"/>
              </w:rPr>
            </w:pPr>
          </w:p>
          <w:p w:rsidR="0010039A" w:rsidRDefault="0010039A">
            <w:pPr>
              <w:rPr>
                <w:sz w:val="20"/>
              </w:rPr>
            </w:pPr>
            <w:r>
              <w:rPr>
                <w:sz w:val="20"/>
              </w:rPr>
              <w:t>Probe calibration (if not in the lab just prior to survey)</w:t>
            </w:r>
          </w:p>
          <w:p w:rsidR="0010039A" w:rsidRDefault="0010039A">
            <w:pPr>
              <w:rPr>
                <w:sz w:val="20"/>
              </w:rPr>
            </w:pP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rPr>
            </w:pPr>
            <w:r>
              <w:rPr>
                <w:sz w:val="20"/>
              </w:rPr>
              <w:t xml:space="preserve">Macroinvertebrates </w:t>
            </w:r>
          </w:p>
        </w:tc>
        <w:tc>
          <w:tcPr>
            <w:tcW w:w="1710" w:type="dxa"/>
          </w:tcPr>
          <w:p w:rsidR="0010039A" w:rsidRDefault="0010039A">
            <w:pPr>
              <w:rPr>
                <w:sz w:val="20"/>
              </w:rPr>
            </w:pPr>
            <w:r>
              <w:rPr>
                <w:sz w:val="20"/>
              </w:rPr>
              <w:t xml:space="preserve">At least one each lake, </w:t>
            </w:r>
            <w:r>
              <w:rPr>
                <w:sz w:val="20"/>
                <w:u w:val="single"/>
              </w:rPr>
              <w:t xml:space="preserve"> &lt; </w:t>
            </w:r>
            <w:r>
              <w:rPr>
                <w:sz w:val="20"/>
              </w:rPr>
              <w:t>30 meter upslope of outlet, on vegetation bed</w:t>
            </w:r>
          </w:p>
        </w:tc>
        <w:tc>
          <w:tcPr>
            <w:tcW w:w="2610" w:type="dxa"/>
          </w:tcPr>
          <w:p w:rsidR="0010039A" w:rsidRDefault="0010039A">
            <w:pPr>
              <w:rPr>
                <w:sz w:val="20"/>
              </w:rPr>
            </w:pPr>
            <w:r>
              <w:rPr>
                <w:sz w:val="20"/>
              </w:rPr>
              <w:t>Avoid overemphasis of tributary streams; reflect lake processes</w:t>
            </w:r>
          </w:p>
        </w:tc>
        <w:tc>
          <w:tcPr>
            <w:tcW w:w="3240" w:type="dxa"/>
          </w:tcPr>
          <w:p w:rsidR="0010039A" w:rsidRDefault="0010039A">
            <w:pPr>
              <w:rPr>
                <w:sz w:val="20"/>
              </w:rPr>
            </w:pPr>
            <w:r>
              <w:rPr>
                <w:sz w:val="20"/>
              </w:rPr>
              <w:t>At least once per year – summer or fall.</w:t>
            </w:r>
          </w:p>
        </w:tc>
        <w:tc>
          <w:tcPr>
            <w:tcW w:w="3240" w:type="dxa"/>
          </w:tcPr>
          <w:p w:rsidR="0010039A" w:rsidRDefault="0010039A">
            <w:pPr>
              <w:rPr>
                <w:sz w:val="20"/>
              </w:rPr>
            </w:pPr>
            <w:r>
              <w:rPr>
                <w:sz w:val="20"/>
              </w:rPr>
              <w:t>Voucher specimens for later identification by expert(s)</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rPr>
            </w:pPr>
            <w:r>
              <w:rPr>
                <w:sz w:val="20"/>
              </w:rPr>
              <w:t>Invasive species</w:t>
            </w:r>
          </w:p>
          <w:p w:rsidR="0010039A" w:rsidRDefault="0010039A">
            <w:pPr>
              <w:rPr>
                <w:sz w:val="20"/>
              </w:rPr>
            </w:pPr>
          </w:p>
        </w:tc>
        <w:tc>
          <w:tcPr>
            <w:tcW w:w="1710" w:type="dxa"/>
          </w:tcPr>
          <w:p w:rsidR="0010039A" w:rsidRDefault="0010039A">
            <w:pPr>
              <w:rPr>
                <w:sz w:val="20"/>
              </w:rPr>
            </w:pPr>
            <w:r>
              <w:rPr>
                <w:sz w:val="20"/>
              </w:rPr>
              <w:t>At least one per basin within lake</w:t>
            </w:r>
          </w:p>
        </w:tc>
        <w:tc>
          <w:tcPr>
            <w:tcW w:w="2610" w:type="dxa"/>
          </w:tcPr>
          <w:p w:rsidR="0010039A" w:rsidRDefault="0010039A">
            <w:pPr>
              <w:rPr>
                <w:sz w:val="20"/>
              </w:rPr>
            </w:pPr>
            <w:r>
              <w:rPr>
                <w:sz w:val="20"/>
              </w:rPr>
              <w:t>Near boat ramp; deepest spot per basin.</w:t>
            </w:r>
          </w:p>
        </w:tc>
        <w:tc>
          <w:tcPr>
            <w:tcW w:w="3240" w:type="dxa"/>
          </w:tcPr>
          <w:p w:rsidR="0010039A" w:rsidRDefault="0010039A">
            <w:pPr>
              <w:rPr>
                <w:sz w:val="20"/>
              </w:rPr>
            </w:pPr>
            <w:r>
              <w:rPr>
                <w:sz w:val="20"/>
              </w:rPr>
              <w:t xml:space="preserve">At least once per year </w:t>
            </w:r>
          </w:p>
        </w:tc>
        <w:tc>
          <w:tcPr>
            <w:tcW w:w="3240" w:type="dxa"/>
          </w:tcPr>
          <w:p w:rsidR="0010039A" w:rsidRDefault="0010039A">
            <w:pPr>
              <w:rPr>
                <w:sz w:val="20"/>
              </w:rPr>
            </w:pPr>
            <w:r>
              <w:rPr>
                <w:sz w:val="20"/>
              </w:rPr>
              <w:t>Voucher specimens or photo documentation for later identification by expert(s)</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rPr>
            </w:pPr>
            <w:r>
              <w:rPr>
                <w:sz w:val="20"/>
              </w:rPr>
              <w:t>Aquatic plant characterization (qualitative)</w:t>
            </w:r>
          </w:p>
        </w:tc>
        <w:tc>
          <w:tcPr>
            <w:tcW w:w="1710" w:type="dxa"/>
          </w:tcPr>
          <w:p w:rsidR="0010039A" w:rsidRDefault="0010039A">
            <w:pPr>
              <w:rPr>
                <w:sz w:val="20"/>
              </w:rPr>
            </w:pPr>
            <w:r>
              <w:rPr>
                <w:sz w:val="20"/>
              </w:rPr>
              <w:t>Whole lake</w:t>
            </w:r>
          </w:p>
        </w:tc>
        <w:tc>
          <w:tcPr>
            <w:tcW w:w="2610" w:type="dxa"/>
          </w:tcPr>
          <w:p w:rsidR="0010039A" w:rsidRDefault="0010039A">
            <w:pPr>
              <w:rPr>
                <w:sz w:val="20"/>
              </w:rPr>
            </w:pPr>
            <w:r>
              <w:rPr>
                <w:sz w:val="20"/>
              </w:rPr>
              <w:t>areal density and plant type/species maps for lake footprint</w:t>
            </w:r>
          </w:p>
        </w:tc>
        <w:tc>
          <w:tcPr>
            <w:tcW w:w="3240" w:type="dxa"/>
          </w:tcPr>
          <w:p w:rsidR="0010039A" w:rsidRDefault="0010039A">
            <w:pPr>
              <w:rPr>
                <w:sz w:val="20"/>
              </w:rPr>
            </w:pPr>
            <w:r>
              <w:rPr>
                <w:sz w:val="20"/>
              </w:rPr>
              <w:t xml:space="preserve"> Peak growing season (July-August)</w:t>
            </w:r>
          </w:p>
        </w:tc>
        <w:tc>
          <w:tcPr>
            <w:tcW w:w="3240" w:type="dxa"/>
          </w:tcPr>
          <w:p w:rsidR="0010039A" w:rsidRDefault="0010039A">
            <w:pPr>
              <w:rPr>
                <w:sz w:val="20"/>
              </w:rPr>
            </w:pPr>
          </w:p>
          <w:p w:rsidR="0010039A" w:rsidRDefault="0010039A">
            <w:pPr>
              <w:rPr>
                <w:sz w:val="20"/>
              </w:rPr>
            </w:pPr>
            <w:r>
              <w:rPr>
                <w:sz w:val="20"/>
              </w:rPr>
              <w:t>Voucher specimens or photo documentation for later identification by expert(s)</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rPr>
            </w:pPr>
            <w:r>
              <w:rPr>
                <w:sz w:val="20"/>
                <w:szCs w:val="20"/>
              </w:rPr>
              <w:t>Algae identification (qualitative)</w:t>
            </w:r>
          </w:p>
        </w:tc>
        <w:tc>
          <w:tcPr>
            <w:tcW w:w="1710" w:type="dxa"/>
          </w:tcPr>
          <w:p w:rsidR="0010039A" w:rsidRDefault="0010039A">
            <w:pPr>
              <w:rPr>
                <w:sz w:val="20"/>
              </w:rPr>
            </w:pPr>
          </w:p>
        </w:tc>
        <w:tc>
          <w:tcPr>
            <w:tcW w:w="2610" w:type="dxa"/>
          </w:tcPr>
          <w:p w:rsidR="0010039A" w:rsidRDefault="0010039A">
            <w:pPr>
              <w:rPr>
                <w:sz w:val="20"/>
              </w:rPr>
            </w:pPr>
            <w:r>
              <w:rPr>
                <w:sz w:val="20"/>
              </w:rPr>
              <w:t xml:space="preserve">Sample within 0.3M of surface when algae visible in this range; </w:t>
            </w:r>
            <w:r>
              <w:rPr>
                <w:sz w:val="20"/>
                <w:szCs w:val="20"/>
              </w:rPr>
              <w:t>When algae are dispersed through the water column, compositing samples from different depths is acceptable.</w:t>
            </w:r>
            <w:r>
              <w:t xml:space="preserve">  </w:t>
            </w:r>
          </w:p>
        </w:tc>
        <w:tc>
          <w:tcPr>
            <w:tcW w:w="3240" w:type="dxa"/>
          </w:tcPr>
          <w:p w:rsidR="0010039A" w:rsidRDefault="0010039A">
            <w:pPr>
              <w:rPr>
                <w:sz w:val="20"/>
              </w:rPr>
            </w:pPr>
            <w:r>
              <w:rPr>
                <w:sz w:val="20"/>
              </w:rPr>
              <w:t>Once/year, late summer or fall</w:t>
            </w:r>
          </w:p>
        </w:tc>
        <w:tc>
          <w:tcPr>
            <w:tcW w:w="3240" w:type="dxa"/>
          </w:tcPr>
          <w:p w:rsidR="0010039A" w:rsidRDefault="0010039A">
            <w:pPr>
              <w:rPr>
                <w:sz w:val="20"/>
              </w:rPr>
            </w:pPr>
            <w:r>
              <w:rPr>
                <w:sz w:val="20"/>
              </w:rPr>
              <w:t>Voucher sample for later identification by expert(s)</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pPr>
              <w:rPr>
                <w:sz w:val="20"/>
                <w:szCs w:val="20"/>
              </w:rPr>
            </w:pPr>
            <w:r>
              <w:rPr>
                <w:sz w:val="20"/>
                <w:szCs w:val="20"/>
              </w:rPr>
              <w:t>Algal toxins</w:t>
            </w:r>
          </w:p>
        </w:tc>
        <w:tc>
          <w:tcPr>
            <w:tcW w:w="1710" w:type="dxa"/>
          </w:tcPr>
          <w:p w:rsidR="0010039A" w:rsidRDefault="0010039A">
            <w:pPr>
              <w:rPr>
                <w:sz w:val="20"/>
              </w:rPr>
            </w:pPr>
            <w:r>
              <w:rPr>
                <w:sz w:val="20"/>
              </w:rPr>
              <w:t>At least one per lake</w:t>
            </w:r>
          </w:p>
        </w:tc>
        <w:tc>
          <w:tcPr>
            <w:tcW w:w="2610" w:type="dxa"/>
          </w:tcPr>
          <w:p w:rsidR="0010039A" w:rsidRDefault="0010039A">
            <w:pPr>
              <w:rPr>
                <w:sz w:val="20"/>
              </w:rPr>
            </w:pPr>
            <w:r>
              <w:rPr>
                <w:sz w:val="20"/>
              </w:rPr>
              <w:t>Representative of lake; or where blooms appear</w:t>
            </w:r>
            <w:r w:rsidR="008012DE">
              <w:rPr>
                <w:sz w:val="20"/>
              </w:rPr>
              <w:t xml:space="preserve"> or activity is greatest</w:t>
            </w:r>
          </w:p>
        </w:tc>
        <w:tc>
          <w:tcPr>
            <w:tcW w:w="3240" w:type="dxa"/>
          </w:tcPr>
          <w:p w:rsidR="0010039A" w:rsidRDefault="0010039A">
            <w:pPr>
              <w:rPr>
                <w:sz w:val="20"/>
              </w:rPr>
            </w:pPr>
            <w:r>
              <w:rPr>
                <w:sz w:val="20"/>
              </w:rPr>
              <w:t>Monthly</w:t>
            </w:r>
            <w:r w:rsidR="008012DE">
              <w:rPr>
                <w:sz w:val="20"/>
              </w:rPr>
              <w:t xml:space="preserve">, </w:t>
            </w:r>
            <w:r>
              <w:rPr>
                <w:sz w:val="20"/>
              </w:rPr>
              <w:t>whenever blooms appear</w:t>
            </w:r>
            <w:r w:rsidR="008012DE">
              <w:rPr>
                <w:sz w:val="20"/>
              </w:rPr>
              <w:t xml:space="preserve"> or as need arises</w:t>
            </w:r>
            <w:r>
              <w:rPr>
                <w:sz w:val="20"/>
              </w:rPr>
              <w:t xml:space="preserve">. </w:t>
            </w:r>
            <w:r>
              <w:rPr>
                <w:rStyle w:val="Strong"/>
                <w:b w:val="0"/>
                <w:sz w:val="20"/>
                <w:szCs w:val="20"/>
              </w:rPr>
              <w:t>Avoid contact with skin. Wear waterproof gloves when sampling and/or immediately wash all areas of the body where water contact occurs.</w:t>
            </w:r>
          </w:p>
        </w:tc>
        <w:tc>
          <w:tcPr>
            <w:tcW w:w="3240" w:type="dxa"/>
          </w:tcPr>
          <w:p w:rsidR="0010039A" w:rsidRDefault="0010039A">
            <w:pPr>
              <w:rPr>
                <w:sz w:val="20"/>
              </w:rPr>
            </w:pPr>
            <w:r>
              <w:rPr>
                <w:sz w:val="20"/>
              </w:rPr>
              <w:t>At least one field duplicate sample per survey</w:t>
            </w:r>
          </w:p>
        </w:tc>
      </w:tr>
      <w:tr w:rsidR="0010039A" w:rsidTr="008012DE">
        <w:tblPrEx>
          <w:tblCellMar>
            <w:top w:w="0" w:type="dxa"/>
            <w:bottom w:w="0" w:type="dxa"/>
          </w:tblCellMar>
        </w:tblPrEx>
        <w:trPr>
          <w:cantSplit/>
        </w:trPr>
        <w:tc>
          <w:tcPr>
            <w:tcW w:w="1080" w:type="dxa"/>
            <w:vMerge w:val="restart"/>
          </w:tcPr>
          <w:p w:rsidR="0010039A" w:rsidRDefault="0010039A">
            <w:pPr>
              <w:rPr>
                <w:sz w:val="20"/>
              </w:rPr>
            </w:pPr>
            <w:r>
              <w:rPr>
                <w:sz w:val="20"/>
              </w:rPr>
              <w:t xml:space="preserve">Lake </w:t>
            </w:r>
            <w:r w:rsidR="008012DE">
              <w:rPr>
                <w:sz w:val="20"/>
              </w:rPr>
              <w:t>Morph-ometry &amp; habitat</w:t>
            </w:r>
          </w:p>
        </w:tc>
        <w:tc>
          <w:tcPr>
            <w:tcW w:w="2340" w:type="dxa"/>
            <w:vAlign w:val="center"/>
          </w:tcPr>
          <w:p w:rsidR="0010039A" w:rsidRDefault="0010039A">
            <w:r>
              <w:rPr>
                <w:sz w:val="20"/>
                <w:szCs w:val="20"/>
              </w:rPr>
              <w:t xml:space="preserve">Watershed area, </w:t>
            </w:r>
            <w:smartTag w:uri="urn:schemas-microsoft-com:office:smarttags" w:element="place">
              <w:r>
                <w:rPr>
                  <w:sz w:val="20"/>
                  <w:szCs w:val="20"/>
                </w:rPr>
                <w:t>Lake</w:t>
              </w:r>
            </w:smartTag>
            <w:r>
              <w:rPr>
                <w:sz w:val="20"/>
                <w:szCs w:val="20"/>
              </w:rPr>
              <w:t xml:space="preserve"> area</w:t>
            </w:r>
          </w:p>
        </w:tc>
        <w:tc>
          <w:tcPr>
            <w:tcW w:w="1710" w:type="dxa"/>
          </w:tcPr>
          <w:p w:rsidR="0010039A" w:rsidRDefault="0010039A">
            <w:pPr>
              <w:rPr>
                <w:sz w:val="20"/>
              </w:rPr>
            </w:pPr>
            <w:r>
              <w:rPr>
                <w:sz w:val="20"/>
              </w:rPr>
              <w:t>NA</w:t>
            </w:r>
          </w:p>
        </w:tc>
        <w:tc>
          <w:tcPr>
            <w:tcW w:w="2610" w:type="dxa"/>
          </w:tcPr>
          <w:p w:rsidR="0010039A" w:rsidRDefault="0010039A">
            <w:pPr>
              <w:rPr>
                <w:sz w:val="20"/>
              </w:rPr>
            </w:pPr>
            <w:r>
              <w:rPr>
                <w:sz w:val="20"/>
              </w:rPr>
              <w:t>NA</w:t>
            </w:r>
          </w:p>
        </w:tc>
        <w:tc>
          <w:tcPr>
            <w:tcW w:w="3240" w:type="dxa"/>
          </w:tcPr>
          <w:p w:rsidR="0010039A" w:rsidRDefault="0010039A">
            <w:pPr>
              <w:rPr>
                <w:sz w:val="20"/>
              </w:rPr>
            </w:pPr>
            <w:r>
              <w:rPr>
                <w:sz w:val="20"/>
              </w:rPr>
              <w:t>Once. Useful to estimate watershed/lake size ratio, retention time</w:t>
            </w:r>
          </w:p>
        </w:tc>
        <w:tc>
          <w:tcPr>
            <w:tcW w:w="3240" w:type="dxa"/>
          </w:tcPr>
          <w:p w:rsidR="0010039A" w:rsidRDefault="0010039A">
            <w:pPr>
              <w:rPr>
                <w:sz w:val="20"/>
              </w:rPr>
            </w:pPr>
            <w:r>
              <w:rPr>
                <w:sz w:val="20"/>
              </w:rPr>
              <w:t>NA – mapping/GIS exercise</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vAlign w:val="center"/>
          </w:tcPr>
          <w:p w:rsidR="0010039A" w:rsidRDefault="0010039A">
            <w:smartTag w:uri="urn:schemas-microsoft-com:office:smarttags" w:element="place">
              <w:r>
                <w:rPr>
                  <w:sz w:val="20"/>
                  <w:szCs w:val="20"/>
                </w:rPr>
                <w:t>Lake</w:t>
              </w:r>
            </w:smartTag>
            <w:r>
              <w:rPr>
                <w:sz w:val="20"/>
                <w:szCs w:val="20"/>
              </w:rPr>
              <w:t xml:space="preserve"> depth</w:t>
            </w:r>
          </w:p>
        </w:tc>
        <w:tc>
          <w:tcPr>
            <w:tcW w:w="1710" w:type="dxa"/>
            <w:vMerge w:val="restart"/>
          </w:tcPr>
          <w:p w:rsidR="0010039A" w:rsidRDefault="0010039A">
            <w:pPr>
              <w:rPr>
                <w:sz w:val="20"/>
              </w:rPr>
            </w:pPr>
            <w:r>
              <w:rPr>
                <w:sz w:val="20"/>
              </w:rPr>
              <w:t xml:space="preserve">Sufficient sites, transects to locate deepest spot, estimate lake volume, </w:t>
            </w:r>
          </w:p>
        </w:tc>
        <w:tc>
          <w:tcPr>
            <w:tcW w:w="2610" w:type="dxa"/>
          </w:tcPr>
          <w:p w:rsidR="0010039A" w:rsidRDefault="0010039A">
            <w:pPr>
              <w:rPr>
                <w:sz w:val="20"/>
              </w:rPr>
            </w:pPr>
            <w:r>
              <w:rPr>
                <w:sz w:val="20"/>
              </w:rPr>
              <w:t>Locate areas of potential low DO and temperature</w:t>
            </w:r>
          </w:p>
        </w:tc>
        <w:tc>
          <w:tcPr>
            <w:tcW w:w="3240" w:type="dxa"/>
          </w:tcPr>
          <w:p w:rsidR="0010039A" w:rsidRDefault="0010039A">
            <w:pPr>
              <w:rPr>
                <w:sz w:val="20"/>
              </w:rPr>
            </w:pPr>
            <w:r>
              <w:rPr>
                <w:sz w:val="20"/>
              </w:rPr>
              <w:t>Once</w:t>
            </w:r>
          </w:p>
        </w:tc>
        <w:tc>
          <w:tcPr>
            <w:tcW w:w="3240" w:type="dxa"/>
          </w:tcPr>
          <w:p w:rsidR="0010039A" w:rsidRDefault="0010039A">
            <w:pPr>
              <w:rPr>
                <w:sz w:val="20"/>
              </w:rPr>
            </w:pPr>
            <w:r>
              <w:rPr>
                <w:sz w:val="20"/>
              </w:rPr>
              <w:t>10% duplicate readings</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vAlign w:val="center"/>
          </w:tcPr>
          <w:p w:rsidR="0010039A" w:rsidRDefault="0010039A">
            <w:smartTag w:uri="urn:schemas-microsoft-com:office:smarttags" w:element="place">
              <w:r>
                <w:rPr>
                  <w:sz w:val="20"/>
                  <w:szCs w:val="20"/>
                </w:rPr>
                <w:t>Lake</w:t>
              </w:r>
            </w:smartTag>
            <w:r>
              <w:rPr>
                <w:sz w:val="20"/>
                <w:szCs w:val="20"/>
              </w:rPr>
              <w:t xml:space="preserve"> volume</w:t>
            </w:r>
          </w:p>
        </w:tc>
        <w:tc>
          <w:tcPr>
            <w:tcW w:w="1710" w:type="dxa"/>
            <w:vMerge/>
          </w:tcPr>
          <w:p w:rsidR="0010039A" w:rsidRDefault="0010039A">
            <w:pPr>
              <w:rPr>
                <w:sz w:val="20"/>
              </w:rPr>
            </w:pPr>
          </w:p>
        </w:tc>
        <w:tc>
          <w:tcPr>
            <w:tcW w:w="2610" w:type="dxa"/>
          </w:tcPr>
          <w:p w:rsidR="0010039A" w:rsidRDefault="0010039A">
            <w:pPr>
              <w:rPr>
                <w:sz w:val="20"/>
              </w:rPr>
            </w:pPr>
            <w:r>
              <w:rPr>
                <w:sz w:val="20"/>
              </w:rPr>
              <w:t>Useful to estimate retention time.</w:t>
            </w:r>
          </w:p>
        </w:tc>
        <w:tc>
          <w:tcPr>
            <w:tcW w:w="3240" w:type="dxa"/>
          </w:tcPr>
          <w:p w:rsidR="0010039A" w:rsidRDefault="0010039A">
            <w:pPr>
              <w:rPr>
                <w:sz w:val="20"/>
              </w:rPr>
            </w:pPr>
            <w:r>
              <w:rPr>
                <w:sz w:val="20"/>
              </w:rPr>
              <w:t>Once</w:t>
            </w:r>
          </w:p>
        </w:tc>
        <w:tc>
          <w:tcPr>
            <w:tcW w:w="3240" w:type="dxa"/>
          </w:tcPr>
          <w:p w:rsidR="0010039A" w:rsidRDefault="0010039A">
            <w:pPr>
              <w:rPr>
                <w:sz w:val="20"/>
              </w:rPr>
            </w:pPr>
            <w:r>
              <w:rPr>
                <w:sz w:val="20"/>
              </w:rPr>
              <w:t>NA</w:t>
            </w: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vAlign w:val="center"/>
          </w:tcPr>
          <w:p w:rsidR="0010039A" w:rsidRDefault="0010039A">
            <w:smartTag w:uri="urn:schemas-microsoft-com:office:smarttags" w:element="place">
              <w:r>
                <w:rPr>
                  <w:sz w:val="20"/>
                  <w:szCs w:val="20"/>
                </w:rPr>
                <w:t>Lake</w:t>
              </w:r>
            </w:smartTag>
            <w:r>
              <w:rPr>
                <w:sz w:val="20"/>
                <w:szCs w:val="20"/>
              </w:rPr>
              <w:t xml:space="preserve"> shoreline length</w:t>
            </w:r>
          </w:p>
        </w:tc>
        <w:tc>
          <w:tcPr>
            <w:tcW w:w="1710" w:type="dxa"/>
          </w:tcPr>
          <w:p w:rsidR="0010039A" w:rsidRDefault="0010039A">
            <w:pPr>
              <w:rPr>
                <w:sz w:val="20"/>
              </w:rPr>
            </w:pPr>
            <w:r>
              <w:rPr>
                <w:sz w:val="20"/>
              </w:rPr>
              <w:t>NA</w:t>
            </w:r>
          </w:p>
        </w:tc>
        <w:tc>
          <w:tcPr>
            <w:tcW w:w="2610" w:type="dxa"/>
          </w:tcPr>
          <w:p w:rsidR="0010039A" w:rsidRDefault="0010039A">
            <w:pPr>
              <w:rPr>
                <w:sz w:val="20"/>
              </w:rPr>
            </w:pPr>
            <w:r>
              <w:rPr>
                <w:sz w:val="20"/>
              </w:rPr>
              <w:t>NA</w:t>
            </w:r>
          </w:p>
        </w:tc>
        <w:tc>
          <w:tcPr>
            <w:tcW w:w="3240" w:type="dxa"/>
          </w:tcPr>
          <w:p w:rsidR="0010039A" w:rsidRDefault="0010039A">
            <w:pPr>
              <w:rPr>
                <w:sz w:val="20"/>
              </w:rPr>
            </w:pPr>
            <w:r>
              <w:rPr>
                <w:sz w:val="20"/>
              </w:rPr>
              <w:t>Once.  Combine with land use information to estimate % of lakeshore disturbed</w:t>
            </w:r>
          </w:p>
        </w:tc>
        <w:tc>
          <w:tcPr>
            <w:tcW w:w="3240" w:type="dxa"/>
          </w:tcPr>
          <w:p w:rsidR="0010039A" w:rsidRDefault="0010039A">
            <w:pPr>
              <w:rPr>
                <w:sz w:val="20"/>
              </w:rPr>
            </w:pPr>
          </w:p>
        </w:tc>
      </w:tr>
      <w:tr w:rsidR="0010039A" w:rsidTr="008012DE">
        <w:tblPrEx>
          <w:tblCellMar>
            <w:top w:w="0" w:type="dxa"/>
            <w:bottom w:w="0" w:type="dxa"/>
          </w:tblCellMar>
        </w:tblPrEx>
        <w:trPr>
          <w:cantSplit/>
        </w:trPr>
        <w:tc>
          <w:tcPr>
            <w:tcW w:w="1080" w:type="dxa"/>
            <w:vMerge/>
          </w:tcPr>
          <w:p w:rsidR="0010039A" w:rsidRDefault="0010039A">
            <w:pPr>
              <w:rPr>
                <w:sz w:val="20"/>
              </w:rPr>
            </w:pPr>
          </w:p>
        </w:tc>
        <w:tc>
          <w:tcPr>
            <w:tcW w:w="2340" w:type="dxa"/>
          </w:tcPr>
          <w:p w:rsidR="0010039A" w:rsidRDefault="0010039A">
            <w:smartTag w:uri="urn:schemas-microsoft-com:office:smarttags" w:element="place">
              <w:r>
                <w:rPr>
                  <w:sz w:val="20"/>
                  <w:szCs w:val="20"/>
                </w:rPr>
                <w:t>Lake</w:t>
              </w:r>
            </w:smartTag>
            <w:r>
              <w:rPr>
                <w:sz w:val="20"/>
                <w:szCs w:val="20"/>
              </w:rPr>
              <w:t xml:space="preserve"> shoreline vegetation, erosion</w:t>
            </w:r>
          </w:p>
        </w:tc>
        <w:tc>
          <w:tcPr>
            <w:tcW w:w="10800" w:type="dxa"/>
            <w:gridSpan w:val="4"/>
          </w:tcPr>
          <w:p w:rsidR="0010039A" w:rsidRDefault="0010039A">
            <w:pPr>
              <w:rPr>
                <w:sz w:val="20"/>
              </w:rPr>
            </w:pPr>
            <w:r>
              <w:rPr>
                <w:sz w:val="20"/>
              </w:rPr>
              <w:t>See streambank vegetation, erosion</w:t>
            </w:r>
          </w:p>
        </w:tc>
      </w:tr>
      <w:tr w:rsidR="0010039A" w:rsidTr="008012DE">
        <w:tblPrEx>
          <w:tblCellMar>
            <w:top w:w="0" w:type="dxa"/>
            <w:bottom w:w="0" w:type="dxa"/>
          </w:tblCellMar>
        </w:tblPrEx>
        <w:trPr>
          <w:cantSplit/>
          <w:trHeight w:val="1030"/>
        </w:trPr>
        <w:tc>
          <w:tcPr>
            <w:tcW w:w="1080" w:type="dxa"/>
            <w:tcBorders>
              <w:bottom w:val="single" w:sz="4" w:space="0" w:color="auto"/>
            </w:tcBorders>
          </w:tcPr>
          <w:p w:rsidR="0010039A" w:rsidRDefault="0010039A">
            <w:pPr>
              <w:rPr>
                <w:sz w:val="20"/>
              </w:rPr>
            </w:pPr>
            <w:r>
              <w:rPr>
                <w:sz w:val="20"/>
              </w:rPr>
              <w:t>Beaches</w:t>
            </w:r>
          </w:p>
          <w:p w:rsidR="0010039A" w:rsidRDefault="0010039A" w:rsidP="008012DE">
            <w:pPr>
              <w:tabs>
                <w:tab w:val="num" w:pos="1080"/>
              </w:tabs>
              <w:rPr>
                <w:sz w:val="20"/>
              </w:rPr>
            </w:pPr>
          </w:p>
        </w:tc>
        <w:tc>
          <w:tcPr>
            <w:tcW w:w="2340" w:type="dxa"/>
            <w:tcBorders>
              <w:bottom w:val="single" w:sz="4" w:space="0" w:color="auto"/>
            </w:tcBorders>
          </w:tcPr>
          <w:p w:rsidR="0010039A" w:rsidRDefault="0010039A">
            <w:pPr>
              <w:numPr>
                <w:ilvl w:val="0"/>
                <w:numId w:val="7"/>
              </w:numPr>
              <w:ind w:hanging="216"/>
              <w:rPr>
                <w:sz w:val="20"/>
              </w:rPr>
            </w:pPr>
            <w:r>
              <w:rPr>
                <w:i/>
                <w:iCs/>
                <w:sz w:val="20"/>
              </w:rPr>
              <w:t>E. coli</w:t>
            </w:r>
            <w:r>
              <w:rPr>
                <w:sz w:val="20"/>
              </w:rPr>
              <w:t xml:space="preserve"> bacteria</w:t>
            </w:r>
          </w:p>
          <w:p w:rsidR="0010039A" w:rsidRDefault="0010039A">
            <w:pPr>
              <w:pStyle w:val="CommentText"/>
              <w:numPr>
                <w:ilvl w:val="0"/>
                <w:numId w:val="7"/>
              </w:numPr>
              <w:ind w:hanging="216"/>
              <w:rPr>
                <w:rFonts w:ascii="Times New Roman" w:hAnsi="Times New Roman"/>
                <w:bCs/>
                <w:szCs w:val="24"/>
              </w:rPr>
            </w:pPr>
            <w:r>
              <w:rPr>
                <w:rFonts w:ascii="Times New Roman" w:hAnsi="Times New Roman"/>
              </w:rPr>
              <w:t>Enterococci bacteria</w:t>
            </w:r>
          </w:p>
        </w:tc>
        <w:tc>
          <w:tcPr>
            <w:tcW w:w="10800" w:type="dxa"/>
            <w:gridSpan w:val="4"/>
            <w:tcBorders>
              <w:bottom w:val="single" w:sz="4" w:space="0" w:color="auto"/>
            </w:tcBorders>
            <w:vAlign w:val="center"/>
          </w:tcPr>
          <w:p w:rsidR="0010039A" w:rsidRDefault="0010039A">
            <w:pPr>
              <w:jc w:val="center"/>
              <w:rPr>
                <w:sz w:val="20"/>
              </w:rPr>
            </w:pPr>
            <w:r>
              <w:rPr>
                <w:sz w:val="20"/>
              </w:rPr>
              <w:t xml:space="preserve">Follow MassDEP DWM guidance on bacteria sampling at beaches or other applicable guidance </w:t>
            </w:r>
            <w:r>
              <w:rPr>
                <w:b/>
                <w:sz w:val="20"/>
                <w:vertAlign w:val="superscript"/>
              </w:rPr>
              <w:t>5</w:t>
            </w:r>
          </w:p>
        </w:tc>
      </w:tr>
      <w:tr w:rsidR="0010039A" w:rsidTr="008012DE">
        <w:tblPrEx>
          <w:tblCellMar>
            <w:top w:w="0" w:type="dxa"/>
            <w:bottom w:w="0" w:type="dxa"/>
          </w:tblCellMar>
        </w:tblPrEx>
        <w:trPr>
          <w:cantSplit/>
        </w:trPr>
        <w:tc>
          <w:tcPr>
            <w:tcW w:w="1080" w:type="dxa"/>
          </w:tcPr>
          <w:p w:rsidR="0010039A" w:rsidRDefault="0010039A" w:rsidP="008012DE">
            <w:pPr>
              <w:tabs>
                <w:tab w:val="num" w:pos="720"/>
              </w:tabs>
              <w:rPr>
                <w:sz w:val="18"/>
                <w:szCs w:val="18"/>
              </w:rPr>
            </w:pPr>
          </w:p>
        </w:tc>
        <w:tc>
          <w:tcPr>
            <w:tcW w:w="2340" w:type="dxa"/>
          </w:tcPr>
          <w:p w:rsidR="0010039A" w:rsidRDefault="0010039A">
            <w:pPr>
              <w:rPr>
                <w:sz w:val="20"/>
              </w:rPr>
            </w:pPr>
            <w:r>
              <w:rPr>
                <w:sz w:val="20"/>
              </w:rPr>
              <w:t>Parameter(s) determined by suspected impact</w:t>
            </w:r>
          </w:p>
          <w:p w:rsidR="0010039A" w:rsidRDefault="0010039A">
            <w:pPr>
              <w:rPr>
                <w:sz w:val="20"/>
              </w:rPr>
            </w:pPr>
          </w:p>
          <w:p w:rsidR="0010039A" w:rsidRDefault="0010039A">
            <w:pPr>
              <w:rPr>
                <w:sz w:val="20"/>
              </w:rPr>
            </w:pPr>
            <w:r>
              <w:rPr>
                <w:sz w:val="20"/>
              </w:rPr>
              <w:t>Examples:</w:t>
            </w:r>
          </w:p>
          <w:p w:rsidR="0010039A" w:rsidRDefault="0010039A">
            <w:pPr>
              <w:numPr>
                <w:ilvl w:val="0"/>
                <w:numId w:val="8"/>
              </w:numPr>
              <w:ind w:hanging="144"/>
              <w:rPr>
                <w:sz w:val="20"/>
              </w:rPr>
            </w:pPr>
            <w:r>
              <w:rPr>
                <w:sz w:val="20"/>
              </w:rPr>
              <w:t>TSS</w:t>
            </w:r>
          </w:p>
          <w:p w:rsidR="0010039A" w:rsidRDefault="0010039A">
            <w:pPr>
              <w:numPr>
                <w:ilvl w:val="0"/>
                <w:numId w:val="8"/>
              </w:numPr>
              <w:ind w:hanging="144"/>
              <w:rPr>
                <w:sz w:val="20"/>
              </w:rPr>
            </w:pPr>
            <w:r>
              <w:rPr>
                <w:sz w:val="20"/>
              </w:rPr>
              <w:t>Bacteria</w:t>
            </w:r>
          </w:p>
        </w:tc>
        <w:tc>
          <w:tcPr>
            <w:tcW w:w="1710" w:type="dxa"/>
          </w:tcPr>
          <w:p w:rsidR="0010039A" w:rsidRDefault="0010039A">
            <w:pPr>
              <w:rPr>
                <w:sz w:val="20"/>
              </w:rPr>
            </w:pPr>
            <w:r>
              <w:rPr>
                <w:sz w:val="20"/>
              </w:rPr>
              <w:t>For rivers, at least two sites (one just upstream and one just downstream of impact/source)</w:t>
            </w:r>
          </w:p>
          <w:p w:rsidR="0010039A" w:rsidRDefault="0010039A">
            <w:pPr>
              <w:rPr>
                <w:sz w:val="20"/>
              </w:rPr>
            </w:pPr>
          </w:p>
          <w:p w:rsidR="0010039A" w:rsidRDefault="0010039A">
            <w:pPr>
              <w:rPr>
                <w:sz w:val="20"/>
              </w:rPr>
            </w:pPr>
            <w:r>
              <w:rPr>
                <w:sz w:val="20"/>
              </w:rPr>
              <w:t xml:space="preserve">For source tracking, numerous samples may be needed to find likely source(s) </w:t>
            </w:r>
          </w:p>
          <w:p w:rsidR="0010039A" w:rsidRDefault="0010039A">
            <w:pPr>
              <w:rPr>
                <w:sz w:val="20"/>
              </w:rPr>
            </w:pPr>
          </w:p>
          <w:p w:rsidR="0010039A" w:rsidRDefault="0010039A">
            <w:pPr>
              <w:rPr>
                <w:sz w:val="20"/>
              </w:rPr>
            </w:pPr>
            <w:r>
              <w:rPr>
                <w:sz w:val="20"/>
              </w:rPr>
              <w:t>Outfall pipe or stream sample along shoreline</w:t>
            </w:r>
          </w:p>
        </w:tc>
        <w:tc>
          <w:tcPr>
            <w:tcW w:w="2610" w:type="dxa"/>
          </w:tcPr>
          <w:p w:rsidR="0010039A" w:rsidRDefault="0010039A">
            <w:pPr>
              <w:rPr>
                <w:sz w:val="20"/>
              </w:rPr>
            </w:pPr>
            <w:r>
              <w:rPr>
                <w:sz w:val="20"/>
              </w:rPr>
              <w:t>Proximity to impact or suspected pollution source</w:t>
            </w:r>
          </w:p>
        </w:tc>
        <w:tc>
          <w:tcPr>
            <w:tcW w:w="3240" w:type="dxa"/>
          </w:tcPr>
          <w:p w:rsidR="0010039A" w:rsidRDefault="0010039A">
            <w:pPr>
              <w:pStyle w:val="CommentText"/>
              <w:rPr>
                <w:rFonts w:ascii="Times New Roman" w:hAnsi="Times New Roman"/>
                <w:bCs/>
              </w:rPr>
            </w:pPr>
            <w:r>
              <w:rPr>
                <w:rFonts w:ascii="Times New Roman" w:hAnsi="Times New Roman"/>
              </w:rPr>
              <w:t xml:space="preserve">Minimum of three times each site, including </w:t>
            </w:r>
            <w:r>
              <w:rPr>
                <w:rFonts w:ascii="Times New Roman" w:hAnsi="Times New Roman"/>
                <w:bCs/>
              </w:rPr>
              <w:t>wet and dry weather</w:t>
            </w:r>
          </w:p>
          <w:p w:rsidR="0010039A" w:rsidRDefault="0010039A">
            <w:pPr>
              <w:pStyle w:val="CommentText"/>
              <w:rPr>
                <w:rFonts w:ascii="Times New Roman" w:hAnsi="Times New Roman"/>
                <w:bCs/>
              </w:rPr>
            </w:pPr>
          </w:p>
          <w:p w:rsidR="0010039A" w:rsidRDefault="0010039A">
            <w:pPr>
              <w:pStyle w:val="CommentText"/>
              <w:rPr>
                <w:rFonts w:ascii="Times New Roman" w:hAnsi="Times New Roman"/>
                <w:bCs/>
              </w:rPr>
            </w:pPr>
            <w:r>
              <w:rPr>
                <w:rFonts w:ascii="Times New Roman" w:hAnsi="Times New Roman"/>
                <w:bCs/>
              </w:rPr>
              <w:t xml:space="preserve">For source tracking, “as needed” to locate source(s) </w:t>
            </w:r>
          </w:p>
          <w:p w:rsidR="0010039A" w:rsidRDefault="0010039A">
            <w:pPr>
              <w:pStyle w:val="CommentText"/>
              <w:rPr>
                <w:rFonts w:ascii="Times New Roman" w:hAnsi="Times New Roman"/>
                <w:bCs/>
              </w:rPr>
            </w:pPr>
          </w:p>
          <w:p w:rsidR="0010039A" w:rsidRDefault="0010039A">
            <w:pPr>
              <w:pStyle w:val="CommentText"/>
              <w:rPr>
                <w:rFonts w:ascii="Times New Roman" w:hAnsi="Times New Roman"/>
                <w:bCs/>
              </w:rPr>
            </w:pPr>
          </w:p>
          <w:p w:rsidR="0010039A" w:rsidRDefault="0010039A">
            <w:pPr>
              <w:pStyle w:val="CommentText"/>
              <w:rPr>
                <w:rFonts w:ascii="Times New Roman" w:hAnsi="Times New Roman"/>
                <w:bCs/>
              </w:rPr>
            </w:pPr>
          </w:p>
          <w:p w:rsidR="0010039A" w:rsidRDefault="0010039A">
            <w:pPr>
              <w:pStyle w:val="CommentText"/>
              <w:rPr>
                <w:rFonts w:ascii="Times New Roman" w:hAnsi="Times New Roman"/>
              </w:rPr>
            </w:pPr>
          </w:p>
        </w:tc>
        <w:tc>
          <w:tcPr>
            <w:tcW w:w="3240" w:type="dxa"/>
          </w:tcPr>
          <w:p w:rsidR="0010039A" w:rsidRDefault="0010039A">
            <w:pPr>
              <w:rPr>
                <w:sz w:val="20"/>
              </w:rPr>
            </w:pPr>
            <w:smartTag w:uri="urn:schemas-microsoft-com:office:smarttags" w:element="place">
              <w:smartTag w:uri="urn:schemas-microsoft-com:office:smarttags" w:element="City">
                <w:r>
                  <w:rPr>
                    <w:sz w:val="20"/>
                  </w:rPr>
                  <w:t>See  “Rivers”</w:t>
                </w:r>
              </w:smartTag>
              <w:r>
                <w:rPr>
                  <w:sz w:val="20"/>
                </w:rPr>
                <w:t xml:space="preserve"> </w:t>
              </w:r>
              <w:smartTag w:uri="urn:schemas-microsoft-com:office:smarttags" w:element="State">
                <w:r>
                  <w:rPr>
                    <w:sz w:val="20"/>
                  </w:rPr>
                  <w:t>QC</w:t>
                </w:r>
              </w:smartTag>
            </w:smartTag>
          </w:p>
        </w:tc>
      </w:tr>
      <w:tr w:rsidR="0010039A" w:rsidTr="008012DE">
        <w:tblPrEx>
          <w:tblCellMar>
            <w:top w:w="0" w:type="dxa"/>
            <w:bottom w:w="0" w:type="dxa"/>
          </w:tblCellMar>
        </w:tblPrEx>
        <w:trPr>
          <w:cantSplit/>
        </w:trPr>
        <w:tc>
          <w:tcPr>
            <w:tcW w:w="1080" w:type="dxa"/>
          </w:tcPr>
          <w:p w:rsidR="0010039A" w:rsidRDefault="0010039A" w:rsidP="008012DE">
            <w:pPr>
              <w:tabs>
                <w:tab w:val="num" w:pos="720"/>
              </w:tabs>
              <w:rPr>
                <w:sz w:val="20"/>
              </w:rPr>
            </w:pPr>
            <w:r>
              <w:rPr>
                <w:sz w:val="20"/>
              </w:rPr>
              <w:t>Watershed / land use</w:t>
            </w:r>
          </w:p>
        </w:tc>
        <w:tc>
          <w:tcPr>
            <w:tcW w:w="2340" w:type="dxa"/>
          </w:tcPr>
          <w:p w:rsidR="0010039A" w:rsidRDefault="0010039A">
            <w:pPr>
              <w:rPr>
                <w:sz w:val="20"/>
              </w:rPr>
            </w:pPr>
            <w:r>
              <w:rPr>
                <w:sz w:val="20"/>
              </w:rPr>
              <w:t>Visual – land use, disturbances</w:t>
            </w:r>
          </w:p>
        </w:tc>
        <w:tc>
          <w:tcPr>
            <w:tcW w:w="1710" w:type="dxa"/>
          </w:tcPr>
          <w:p w:rsidR="0010039A" w:rsidRDefault="0010039A">
            <w:pPr>
              <w:rPr>
                <w:sz w:val="20"/>
              </w:rPr>
            </w:pPr>
            <w:r>
              <w:rPr>
                <w:sz w:val="20"/>
              </w:rPr>
              <w:t>Varies</w:t>
            </w:r>
          </w:p>
        </w:tc>
        <w:tc>
          <w:tcPr>
            <w:tcW w:w="2610" w:type="dxa"/>
          </w:tcPr>
          <w:p w:rsidR="0010039A" w:rsidRDefault="0010039A">
            <w:pPr>
              <w:rPr>
                <w:sz w:val="20"/>
              </w:rPr>
            </w:pPr>
            <w:r>
              <w:rPr>
                <w:sz w:val="20"/>
              </w:rPr>
              <w:t>Identify location of potential impacts.</w:t>
            </w:r>
          </w:p>
        </w:tc>
        <w:tc>
          <w:tcPr>
            <w:tcW w:w="3240" w:type="dxa"/>
          </w:tcPr>
          <w:p w:rsidR="0010039A" w:rsidRDefault="0010039A">
            <w:pPr>
              <w:pStyle w:val="CommentText"/>
              <w:rPr>
                <w:rFonts w:ascii="Times New Roman" w:hAnsi="Times New Roman"/>
              </w:rPr>
            </w:pPr>
            <w:r>
              <w:rPr>
                <w:rFonts w:ascii="Times New Roman" w:hAnsi="Times New Roman"/>
              </w:rPr>
              <w:t>Once per several years – resurvey if new uses/disturbances appear. Spring surveys advantageous due to less revealing vegetation and more evident impacts of high water table/flows.</w:t>
            </w:r>
          </w:p>
        </w:tc>
        <w:tc>
          <w:tcPr>
            <w:tcW w:w="3240" w:type="dxa"/>
          </w:tcPr>
          <w:p w:rsidR="0010039A" w:rsidRDefault="0010039A">
            <w:pPr>
              <w:rPr>
                <w:sz w:val="20"/>
                <w:lang w:val="fr-FR"/>
              </w:rPr>
            </w:pPr>
            <w:r>
              <w:rPr>
                <w:sz w:val="20"/>
                <w:lang w:val="fr-FR"/>
              </w:rPr>
              <w:t>Multiple observers compare observations.  Photodocumentation</w:t>
            </w:r>
          </w:p>
        </w:tc>
      </w:tr>
      <w:tr w:rsidR="0010039A" w:rsidTr="008012DE">
        <w:tblPrEx>
          <w:tblCellMar>
            <w:top w:w="0" w:type="dxa"/>
            <w:bottom w:w="0" w:type="dxa"/>
          </w:tblCellMar>
        </w:tblPrEx>
        <w:trPr>
          <w:cantSplit/>
        </w:trPr>
        <w:tc>
          <w:tcPr>
            <w:tcW w:w="1080" w:type="dxa"/>
            <w:vMerge w:val="restart"/>
          </w:tcPr>
          <w:p w:rsidR="0010039A" w:rsidRDefault="0010039A">
            <w:pPr>
              <w:tabs>
                <w:tab w:val="num" w:pos="720"/>
              </w:tabs>
              <w:ind w:left="72"/>
              <w:rPr>
                <w:sz w:val="20"/>
              </w:rPr>
            </w:pPr>
            <w:r>
              <w:rPr>
                <w:sz w:val="20"/>
              </w:rPr>
              <w:t>Wetlands</w:t>
            </w:r>
          </w:p>
        </w:tc>
        <w:tc>
          <w:tcPr>
            <w:tcW w:w="2340" w:type="dxa"/>
          </w:tcPr>
          <w:p w:rsidR="0010039A" w:rsidRDefault="0010039A">
            <w:pPr>
              <w:rPr>
                <w:sz w:val="20"/>
              </w:rPr>
            </w:pPr>
            <w:r>
              <w:rPr>
                <w:sz w:val="20"/>
              </w:rPr>
              <w:t>Soils</w:t>
            </w:r>
          </w:p>
        </w:tc>
        <w:tc>
          <w:tcPr>
            <w:tcW w:w="1710" w:type="dxa"/>
          </w:tcPr>
          <w:p w:rsidR="0010039A" w:rsidRDefault="0010039A">
            <w:pPr>
              <w:rPr>
                <w:sz w:val="20"/>
              </w:rPr>
            </w:pPr>
            <w:r>
              <w:rPr>
                <w:sz w:val="20"/>
              </w:rPr>
              <w:t>At least 3</w:t>
            </w:r>
          </w:p>
        </w:tc>
        <w:tc>
          <w:tcPr>
            <w:tcW w:w="2610" w:type="dxa"/>
          </w:tcPr>
          <w:p w:rsidR="0010039A" w:rsidRDefault="0010039A">
            <w:pPr>
              <w:rPr>
                <w:sz w:val="20"/>
              </w:rPr>
            </w:pPr>
            <w:r>
              <w:rPr>
                <w:sz w:val="20"/>
              </w:rPr>
              <w:t>One each: obviously wetland, transitional, obviously upland</w:t>
            </w:r>
          </w:p>
        </w:tc>
        <w:tc>
          <w:tcPr>
            <w:tcW w:w="3240" w:type="dxa"/>
          </w:tcPr>
          <w:p w:rsidR="0010039A" w:rsidRDefault="0010039A">
            <w:pPr>
              <w:pStyle w:val="CommentText"/>
              <w:rPr>
                <w:rFonts w:ascii="Times New Roman" w:hAnsi="Times New Roman"/>
              </w:rPr>
            </w:pPr>
            <w:r>
              <w:rPr>
                <w:rFonts w:ascii="Times New Roman" w:hAnsi="Times New Roman"/>
              </w:rPr>
              <w:t>Once per site.  Avoid recent rains that might saturate soil.</w:t>
            </w:r>
          </w:p>
        </w:tc>
        <w:tc>
          <w:tcPr>
            <w:tcW w:w="3240" w:type="dxa"/>
          </w:tcPr>
          <w:p w:rsidR="0010039A" w:rsidRDefault="0010039A">
            <w:pPr>
              <w:rPr>
                <w:sz w:val="20"/>
              </w:rPr>
            </w:pPr>
            <w:r>
              <w:rPr>
                <w:sz w:val="20"/>
              </w:rPr>
              <w:t xml:space="preserve">At least one duplicate scoring sheet per team per season.  Photodocumentation helpful.  </w:t>
            </w:r>
          </w:p>
        </w:tc>
      </w:tr>
      <w:tr w:rsidR="0010039A" w:rsidTr="008012DE">
        <w:tblPrEx>
          <w:tblCellMar>
            <w:top w:w="0" w:type="dxa"/>
            <w:bottom w:w="0" w:type="dxa"/>
          </w:tblCellMar>
        </w:tblPrEx>
        <w:trPr>
          <w:cantSplit/>
        </w:trPr>
        <w:tc>
          <w:tcPr>
            <w:tcW w:w="1080" w:type="dxa"/>
            <w:vMerge/>
          </w:tcPr>
          <w:p w:rsidR="0010039A" w:rsidRDefault="0010039A">
            <w:pPr>
              <w:tabs>
                <w:tab w:val="num" w:pos="720"/>
              </w:tabs>
              <w:ind w:left="72"/>
              <w:rPr>
                <w:sz w:val="20"/>
              </w:rPr>
            </w:pPr>
          </w:p>
        </w:tc>
        <w:tc>
          <w:tcPr>
            <w:tcW w:w="2340" w:type="dxa"/>
          </w:tcPr>
          <w:p w:rsidR="0010039A" w:rsidRDefault="0010039A">
            <w:pPr>
              <w:rPr>
                <w:sz w:val="20"/>
              </w:rPr>
            </w:pPr>
            <w:r>
              <w:rPr>
                <w:sz w:val="20"/>
              </w:rPr>
              <w:t>Plants</w:t>
            </w:r>
          </w:p>
        </w:tc>
        <w:tc>
          <w:tcPr>
            <w:tcW w:w="1710" w:type="dxa"/>
          </w:tcPr>
          <w:p w:rsidR="0010039A" w:rsidRDefault="0010039A">
            <w:pPr>
              <w:rPr>
                <w:sz w:val="20"/>
              </w:rPr>
            </w:pPr>
            <w:r>
              <w:rPr>
                <w:sz w:val="20"/>
              </w:rPr>
              <w:t>One per wetland</w:t>
            </w:r>
          </w:p>
        </w:tc>
        <w:tc>
          <w:tcPr>
            <w:tcW w:w="2610" w:type="dxa"/>
          </w:tcPr>
          <w:p w:rsidR="0010039A" w:rsidRDefault="0010039A">
            <w:pPr>
              <w:rPr>
                <w:sz w:val="20"/>
              </w:rPr>
            </w:pPr>
            <w:r>
              <w:rPr>
                <w:sz w:val="20"/>
              </w:rPr>
              <w:t>Select plot that includes emergent vegetation – if none found, plot should cover wetland edge.</w:t>
            </w:r>
          </w:p>
        </w:tc>
        <w:tc>
          <w:tcPr>
            <w:tcW w:w="3240" w:type="dxa"/>
          </w:tcPr>
          <w:p w:rsidR="0010039A" w:rsidRDefault="0010039A">
            <w:pPr>
              <w:pStyle w:val="CommentText"/>
              <w:rPr>
                <w:rFonts w:ascii="Times New Roman" w:hAnsi="Times New Roman"/>
              </w:rPr>
            </w:pPr>
            <w:r>
              <w:rPr>
                <w:rFonts w:ascii="Times New Roman" w:hAnsi="Times New Roman"/>
              </w:rPr>
              <w:t xml:space="preserve">Once per year.  Summer, when plants in flower or fruit; if site is wooded, late spring for better flowering.  </w:t>
            </w:r>
          </w:p>
        </w:tc>
        <w:tc>
          <w:tcPr>
            <w:tcW w:w="3240" w:type="dxa"/>
          </w:tcPr>
          <w:p w:rsidR="0010039A" w:rsidRDefault="0010039A">
            <w:pPr>
              <w:rPr>
                <w:sz w:val="20"/>
              </w:rPr>
            </w:pPr>
            <w:r>
              <w:rPr>
                <w:sz w:val="20"/>
              </w:rPr>
              <w:t xml:space="preserve">At least one duplicate scoring sheet per team per season.  Photodocumentation.  </w:t>
            </w:r>
          </w:p>
        </w:tc>
      </w:tr>
      <w:tr w:rsidR="0010039A" w:rsidTr="008012DE">
        <w:tblPrEx>
          <w:tblCellMar>
            <w:top w:w="0" w:type="dxa"/>
            <w:bottom w:w="0" w:type="dxa"/>
          </w:tblCellMar>
        </w:tblPrEx>
        <w:trPr>
          <w:cantSplit/>
        </w:trPr>
        <w:tc>
          <w:tcPr>
            <w:tcW w:w="1080" w:type="dxa"/>
            <w:vMerge/>
          </w:tcPr>
          <w:p w:rsidR="0010039A" w:rsidRDefault="0010039A">
            <w:pPr>
              <w:tabs>
                <w:tab w:val="num" w:pos="720"/>
              </w:tabs>
              <w:ind w:left="72"/>
              <w:rPr>
                <w:sz w:val="20"/>
              </w:rPr>
            </w:pPr>
          </w:p>
        </w:tc>
        <w:tc>
          <w:tcPr>
            <w:tcW w:w="2340" w:type="dxa"/>
            <w:vAlign w:val="center"/>
          </w:tcPr>
          <w:p w:rsidR="0010039A" w:rsidRDefault="0010039A">
            <w:pPr>
              <w:rPr>
                <w:sz w:val="20"/>
                <w:szCs w:val="20"/>
              </w:rPr>
            </w:pPr>
            <w:r>
              <w:rPr>
                <w:sz w:val="20"/>
                <w:szCs w:val="20"/>
              </w:rPr>
              <w:t>Amphibians</w:t>
            </w:r>
          </w:p>
        </w:tc>
        <w:tc>
          <w:tcPr>
            <w:tcW w:w="1710" w:type="dxa"/>
          </w:tcPr>
          <w:p w:rsidR="0010039A" w:rsidRDefault="0010039A">
            <w:pPr>
              <w:rPr>
                <w:sz w:val="20"/>
              </w:rPr>
            </w:pPr>
            <w:r>
              <w:rPr>
                <w:sz w:val="20"/>
              </w:rPr>
              <w:t>At least one per wetland</w:t>
            </w:r>
          </w:p>
        </w:tc>
        <w:tc>
          <w:tcPr>
            <w:tcW w:w="2610" w:type="dxa"/>
          </w:tcPr>
          <w:p w:rsidR="0010039A" w:rsidRDefault="0010039A">
            <w:pPr>
              <w:rPr>
                <w:sz w:val="20"/>
              </w:rPr>
            </w:pPr>
            <w:r>
              <w:rPr>
                <w:sz w:val="20"/>
              </w:rPr>
              <w:t xml:space="preserve">For calls: at least 500 meters apart.  </w:t>
            </w:r>
          </w:p>
        </w:tc>
        <w:tc>
          <w:tcPr>
            <w:tcW w:w="3240" w:type="dxa"/>
          </w:tcPr>
          <w:p w:rsidR="0010039A" w:rsidRDefault="0010039A">
            <w:pPr>
              <w:pStyle w:val="CommentText"/>
              <w:rPr>
                <w:rFonts w:ascii="Times New Roman" w:hAnsi="Times New Roman"/>
              </w:rPr>
            </w:pPr>
            <w:r>
              <w:rPr>
                <w:rFonts w:ascii="Times New Roman" w:hAnsi="Times New Roman"/>
              </w:rPr>
              <w:t>At least 3 times per season (spring – to capture maximum breeding activity), at least 15 days apart.  3 minutes duration at each site.</w:t>
            </w:r>
          </w:p>
        </w:tc>
        <w:tc>
          <w:tcPr>
            <w:tcW w:w="3240" w:type="dxa"/>
          </w:tcPr>
          <w:p w:rsidR="0010039A" w:rsidRDefault="0010039A">
            <w:pPr>
              <w:rPr>
                <w:sz w:val="20"/>
              </w:rPr>
            </w:pPr>
            <w:r>
              <w:rPr>
                <w:sz w:val="20"/>
              </w:rPr>
              <w:t>At least one duplicate scoring sheet per team per season.  Sound recording helpful for calls, photodocumentation for breeding behavior</w:t>
            </w:r>
          </w:p>
        </w:tc>
      </w:tr>
      <w:tr w:rsidR="0010039A" w:rsidTr="008012DE">
        <w:tblPrEx>
          <w:tblCellMar>
            <w:top w:w="0" w:type="dxa"/>
            <w:bottom w:w="0" w:type="dxa"/>
          </w:tblCellMar>
        </w:tblPrEx>
        <w:trPr>
          <w:cantSplit/>
          <w:trHeight w:val="1925"/>
        </w:trPr>
        <w:tc>
          <w:tcPr>
            <w:tcW w:w="1080" w:type="dxa"/>
            <w:vMerge/>
          </w:tcPr>
          <w:p w:rsidR="0010039A" w:rsidRDefault="0010039A">
            <w:pPr>
              <w:tabs>
                <w:tab w:val="num" w:pos="720"/>
              </w:tabs>
              <w:ind w:left="72"/>
              <w:rPr>
                <w:sz w:val="20"/>
              </w:rPr>
            </w:pPr>
          </w:p>
        </w:tc>
        <w:tc>
          <w:tcPr>
            <w:tcW w:w="2340" w:type="dxa"/>
            <w:vAlign w:val="center"/>
          </w:tcPr>
          <w:p w:rsidR="0010039A" w:rsidRDefault="0010039A">
            <w:pPr>
              <w:rPr>
                <w:sz w:val="20"/>
                <w:szCs w:val="20"/>
              </w:rPr>
            </w:pPr>
            <w:r>
              <w:rPr>
                <w:sz w:val="20"/>
                <w:szCs w:val="20"/>
              </w:rPr>
              <w:t>Vernal pool</w:t>
            </w:r>
            <w:r w:rsidR="003C4B76">
              <w:rPr>
                <w:sz w:val="20"/>
                <w:szCs w:val="20"/>
              </w:rPr>
              <w:t xml:space="preserve"> </w:t>
            </w:r>
            <w:r w:rsidR="003C4B76" w:rsidRPr="003C4B76">
              <w:rPr>
                <w:sz w:val="20"/>
                <w:szCs w:val="20"/>
                <w:vertAlign w:val="superscript"/>
              </w:rPr>
              <w:t>6</w:t>
            </w:r>
            <w:r>
              <w:rPr>
                <w:sz w:val="20"/>
                <w:szCs w:val="20"/>
              </w:rPr>
              <w:t xml:space="preserve"> presence: 1) obligate species method (amphibians, invertebrates); 2) facultative species method (amphibians, reptiles, invertebrates; 3) dry pool method (invertebrates).</w:t>
            </w:r>
            <w:r w:rsidR="004D074D">
              <w:rPr>
                <w:sz w:val="20"/>
                <w:szCs w:val="20"/>
              </w:rPr>
              <w:t xml:space="preserve"> </w:t>
            </w:r>
          </w:p>
        </w:tc>
        <w:tc>
          <w:tcPr>
            <w:tcW w:w="1710" w:type="dxa"/>
          </w:tcPr>
          <w:p w:rsidR="0010039A" w:rsidRDefault="0010039A">
            <w:pPr>
              <w:rPr>
                <w:sz w:val="20"/>
              </w:rPr>
            </w:pPr>
            <w:r>
              <w:rPr>
                <w:sz w:val="20"/>
              </w:rPr>
              <w:t>One per pool</w:t>
            </w:r>
          </w:p>
        </w:tc>
        <w:tc>
          <w:tcPr>
            <w:tcW w:w="2610" w:type="dxa"/>
          </w:tcPr>
          <w:p w:rsidR="0010039A" w:rsidRDefault="0010039A">
            <w:pPr>
              <w:rPr>
                <w:sz w:val="20"/>
              </w:rPr>
            </w:pPr>
            <w:r>
              <w:rPr>
                <w:sz w:val="20"/>
              </w:rPr>
              <w:t>NA</w:t>
            </w:r>
          </w:p>
        </w:tc>
        <w:tc>
          <w:tcPr>
            <w:tcW w:w="3240" w:type="dxa"/>
          </w:tcPr>
          <w:p w:rsidR="0010039A" w:rsidRDefault="0010039A">
            <w:pPr>
              <w:pStyle w:val="CommentText"/>
              <w:rPr>
                <w:rFonts w:ascii="Times New Roman" w:hAnsi="Times New Roman"/>
              </w:rPr>
            </w:pPr>
            <w:r>
              <w:rPr>
                <w:rFonts w:ascii="Times New Roman" w:hAnsi="Times New Roman"/>
              </w:rPr>
              <w:t xml:space="preserve">At least once; several observations preferred to document when pool contains water.  Methods 1 and 2 require standing water; method 3 requires no standing water. </w:t>
            </w:r>
          </w:p>
        </w:tc>
        <w:tc>
          <w:tcPr>
            <w:tcW w:w="3240" w:type="dxa"/>
          </w:tcPr>
          <w:p w:rsidR="0010039A" w:rsidRDefault="0010039A">
            <w:pPr>
              <w:rPr>
                <w:sz w:val="20"/>
              </w:rPr>
            </w:pPr>
            <w:r>
              <w:rPr>
                <w:sz w:val="20"/>
              </w:rPr>
              <w:t xml:space="preserve">At least one duplicate scoring sheet per team per season..  </w:t>
            </w:r>
          </w:p>
        </w:tc>
      </w:tr>
    </w:tbl>
    <w:p w:rsidR="0010039A" w:rsidRPr="003A55A2" w:rsidRDefault="0010039A">
      <w:pPr>
        <w:widowControl w:val="0"/>
        <w:spacing w:before="60" w:after="60"/>
        <w:rPr>
          <w:sz w:val="20"/>
          <w:szCs w:val="20"/>
        </w:rPr>
      </w:pPr>
      <w:r w:rsidRPr="003A55A2">
        <w:rPr>
          <w:bCs/>
          <w:sz w:val="20"/>
          <w:szCs w:val="20"/>
        </w:rPr>
        <w:t>1</w:t>
      </w:r>
      <w:r w:rsidRPr="003A55A2">
        <w:rPr>
          <w:sz w:val="20"/>
          <w:szCs w:val="20"/>
        </w:rPr>
        <w:t>) i.e. not in stagnant water or backwater areas; not in a pipe outfall or confluence mixing zone; not in highly turbulent flows</w:t>
      </w:r>
    </w:p>
    <w:p w:rsidR="0010039A" w:rsidRPr="003A55A2" w:rsidRDefault="0010039A">
      <w:pPr>
        <w:widowControl w:val="0"/>
        <w:spacing w:before="60" w:after="60"/>
        <w:rPr>
          <w:sz w:val="20"/>
          <w:szCs w:val="20"/>
        </w:rPr>
      </w:pPr>
      <w:r w:rsidRPr="003A55A2">
        <w:rPr>
          <w:bCs/>
          <w:sz w:val="20"/>
          <w:szCs w:val="20"/>
        </w:rPr>
        <w:t>2)</w:t>
      </w:r>
      <w:r w:rsidRPr="003A55A2">
        <w:rPr>
          <w:sz w:val="20"/>
          <w:szCs w:val="20"/>
        </w:rPr>
        <w:t xml:space="preserve"> e.g. “nutrient” bottle group may include </w:t>
      </w:r>
      <w:smartTag w:uri="urn:schemas-microsoft-com:office:smarttags" w:element="place">
        <w:smartTag w:uri="urn:schemas-microsoft-com:office:smarttags" w:element="City">
          <w:r w:rsidRPr="003A55A2">
            <w:rPr>
              <w:sz w:val="20"/>
              <w:szCs w:val="20"/>
            </w:rPr>
            <w:t>TP</w:t>
          </w:r>
        </w:smartTag>
        <w:r w:rsidRPr="003A55A2">
          <w:rPr>
            <w:sz w:val="20"/>
            <w:szCs w:val="20"/>
          </w:rPr>
          <w:t xml:space="preserve">, </w:t>
        </w:r>
        <w:smartTag w:uri="urn:schemas-microsoft-com:office:smarttags" w:element="State">
          <w:r w:rsidRPr="003A55A2">
            <w:rPr>
              <w:sz w:val="20"/>
              <w:szCs w:val="20"/>
            </w:rPr>
            <w:t>TN</w:t>
          </w:r>
        </w:smartTag>
      </w:smartTag>
      <w:r w:rsidRPr="003A55A2">
        <w:rPr>
          <w:sz w:val="20"/>
          <w:szCs w:val="20"/>
        </w:rPr>
        <w:t xml:space="preserve"> and NH3-N</w:t>
      </w:r>
    </w:p>
    <w:p w:rsidR="0010039A" w:rsidRPr="003A55A2" w:rsidRDefault="0010039A">
      <w:pPr>
        <w:pStyle w:val="Footer"/>
        <w:tabs>
          <w:tab w:val="clear" w:pos="4320"/>
          <w:tab w:val="clear" w:pos="8640"/>
        </w:tabs>
        <w:rPr>
          <w:sz w:val="20"/>
          <w:szCs w:val="20"/>
        </w:rPr>
      </w:pPr>
      <w:r w:rsidRPr="003A55A2">
        <w:rPr>
          <w:bCs/>
          <w:sz w:val="20"/>
          <w:szCs w:val="20"/>
        </w:rPr>
        <w:t>3)</w:t>
      </w:r>
      <w:r w:rsidRPr="003A55A2">
        <w:rPr>
          <w:b/>
          <w:sz w:val="20"/>
          <w:szCs w:val="20"/>
        </w:rPr>
        <w:t xml:space="preserve"> </w:t>
      </w:r>
      <w:r w:rsidRPr="003A55A2">
        <w:rPr>
          <w:b/>
          <w:sz w:val="20"/>
          <w:szCs w:val="20"/>
          <w:vertAlign w:val="superscript"/>
        </w:rPr>
        <w:t xml:space="preserve"> </w:t>
      </w:r>
      <w:r w:rsidRPr="003A55A2">
        <w:rPr>
          <w:sz w:val="20"/>
          <w:szCs w:val="20"/>
        </w:rPr>
        <w:t>as contained in MA DFG “RIFLS” QAPP    Due to the complexities involved in accurately estimating streamflow, streamflow measurements (volumetric, cfs) should only be performed by experts.  Staff gage readings (that are incorporated into a site-specific stage-discharge curve) are more appropriate for volunteer groups.</w:t>
      </w:r>
      <w:r w:rsidRPr="003A55A2">
        <w:rPr>
          <w:sz w:val="20"/>
          <w:szCs w:val="20"/>
        </w:rPr>
        <w:tab/>
        <w:t xml:space="preserve"> Streamflow measurement for educational purposes is appropriate.</w:t>
      </w:r>
    </w:p>
    <w:p w:rsidR="0010039A" w:rsidRPr="003A55A2" w:rsidRDefault="0010039A">
      <w:pPr>
        <w:widowControl w:val="0"/>
        <w:spacing w:before="60" w:after="60"/>
        <w:rPr>
          <w:b/>
          <w:sz w:val="20"/>
          <w:szCs w:val="20"/>
          <w:vertAlign w:val="superscript"/>
        </w:rPr>
      </w:pPr>
      <w:r w:rsidRPr="003A55A2">
        <w:rPr>
          <w:bCs/>
          <w:sz w:val="20"/>
          <w:szCs w:val="20"/>
        </w:rPr>
        <w:t>4)</w:t>
      </w:r>
      <w:r w:rsidRPr="003A55A2">
        <w:rPr>
          <w:b/>
          <w:sz w:val="20"/>
          <w:szCs w:val="20"/>
          <w:vertAlign w:val="superscript"/>
        </w:rPr>
        <w:t xml:space="preserve">  </w:t>
      </w:r>
      <w:r w:rsidRPr="003A55A2">
        <w:rPr>
          <w:sz w:val="20"/>
          <w:szCs w:val="20"/>
        </w:rPr>
        <w:t>i.e. not in atypical areas, but in areas that most approximate the average condition of the lake at the time of the survey</w:t>
      </w:r>
    </w:p>
    <w:p w:rsidR="0010039A" w:rsidRPr="003A55A2" w:rsidRDefault="0010039A">
      <w:pPr>
        <w:rPr>
          <w:sz w:val="20"/>
          <w:szCs w:val="20"/>
        </w:rPr>
      </w:pPr>
      <w:r w:rsidRPr="003A55A2">
        <w:rPr>
          <w:bCs/>
          <w:sz w:val="20"/>
          <w:szCs w:val="20"/>
        </w:rPr>
        <w:t>5)</w:t>
      </w:r>
      <w:r w:rsidRPr="003A55A2">
        <w:rPr>
          <w:b/>
          <w:sz w:val="20"/>
          <w:szCs w:val="20"/>
          <w:vertAlign w:val="superscript"/>
        </w:rPr>
        <w:t xml:space="preserve">  </w:t>
      </w:r>
      <w:r w:rsidRPr="003A55A2">
        <w:rPr>
          <w:sz w:val="20"/>
          <w:szCs w:val="20"/>
        </w:rPr>
        <w:t>DWM CN document # 104.0, see Appendix 2</w:t>
      </w:r>
    </w:p>
    <w:p w:rsidR="0010039A" w:rsidRDefault="004D074D">
      <w:pPr>
        <w:pStyle w:val="Footer"/>
        <w:tabs>
          <w:tab w:val="clear" w:pos="4320"/>
          <w:tab w:val="clear" w:pos="8640"/>
        </w:tabs>
        <w:rPr>
          <w:sz w:val="18"/>
          <w:szCs w:val="18"/>
        </w:rPr>
      </w:pPr>
      <w:r>
        <w:rPr>
          <w:sz w:val="18"/>
          <w:szCs w:val="18"/>
        </w:rPr>
        <w:t xml:space="preserve">6) </w:t>
      </w:r>
      <w:r w:rsidR="003C4B76">
        <w:rPr>
          <w:sz w:val="18"/>
          <w:szCs w:val="18"/>
        </w:rPr>
        <w:t xml:space="preserve"> </w:t>
      </w:r>
      <w:r>
        <w:rPr>
          <w:sz w:val="18"/>
          <w:szCs w:val="18"/>
        </w:rPr>
        <w:t xml:space="preserve">for detailed information on vernal pool determination/certification see: </w:t>
      </w:r>
      <w:r w:rsidR="003C4B76">
        <w:rPr>
          <w:sz w:val="18"/>
          <w:szCs w:val="18"/>
        </w:rPr>
        <w:t xml:space="preserve"> </w:t>
      </w:r>
      <w:hyperlink r:id="rId31" w:history="1">
        <w:r w:rsidR="003C4B76" w:rsidRPr="003D5380">
          <w:rPr>
            <w:rStyle w:val="Hyperlink"/>
            <w:sz w:val="18"/>
            <w:szCs w:val="18"/>
          </w:rPr>
          <w:t>http://www.mass.gov/dfwele/dfw/nhesp/vernal_pools/vernal_pool_cert.htm</w:t>
        </w:r>
      </w:hyperlink>
    </w:p>
    <w:p w:rsidR="003C4B76" w:rsidRPr="004D074D" w:rsidRDefault="003C4B76">
      <w:pPr>
        <w:pStyle w:val="Footer"/>
        <w:tabs>
          <w:tab w:val="clear" w:pos="4320"/>
          <w:tab w:val="clear" w:pos="8640"/>
        </w:tabs>
        <w:rPr>
          <w:sz w:val="18"/>
          <w:szCs w:val="18"/>
        </w:rPr>
      </w:pPr>
    </w:p>
    <w:p w:rsidR="0010039A" w:rsidRDefault="0010039A">
      <w:pPr>
        <w:pStyle w:val="Footer"/>
        <w:tabs>
          <w:tab w:val="clear" w:pos="4320"/>
          <w:tab w:val="clear" w:pos="8640"/>
        </w:tabs>
      </w:pPr>
    </w:p>
    <w:p w:rsidR="0010039A" w:rsidRDefault="0010039A"/>
    <w:p w:rsidR="0010039A" w:rsidRDefault="007076F7">
      <w:r>
        <w:br w:type="page"/>
      </w:r>
    </w:p>
    <w:p w:rsidR="0010039A" w:rsidRDefault="0010039A">
      <w:pPr>
        <w:pStyle w:val="TOC10"/>
      </w:pPr>
      <w:bookmarkStart w:id="130" w:name="_Toc43873230"/>
      <w:bookmarkStart w:id="131" w:name="_Toc124315293"/>
      <w:bookmarkStart w:id="132" w:name="_Toc124316579"/>
      <w:bookmarkStart w:id="133" w:name="_Toc124316976"/>
      <w:bookmarkStart w:id="134" w:name="_Toc142214054"/>
      <w:bookmarkStart w:id="135" w:name="_Toc142214478"/>
      <w:bookmarkStart w:id="136" w:name="_Toc142280092"/>
      <w:bookmarkStart w:id="137" w:name="_Toc145318328"/>
      <w:r>
        <w:t>11. Sampling Method Requirement</w:t>
      </w:r>
      <w:bookmarkEnd w:id="130"/>
      <w:r>
        <w:t>s</w:t>
      </w:r>
      <w:bookmarkEnd w:id="131"/>
      <w:bookmarkEnd w:id="132"/>
      <w:bookmarkEnd w:id="133"/>
      <w:bookmarkEnd w:id="134"/>
      <w:bookmarkEnd w:id="135"/>
      <w:bookmarkEnd w:id="136"/>
      <w:bookmarkEnd w:id="137"/>
    </w:p>
    <w:p w:rsidR="0010039A" w:rsidRPr="007076F7" w:rsidRDefault="0010039A">
      <w:pPr>
        <w:rPr>
          <w:color w:val="0000FF"/>
        </w:rPr>
      </w:pPr>
      <w:r w:rsidRPr="007076F7">
        <w:rPr>
          <w:bCs/>
          <w:iCs/>
          <w:color w:val="0000FF"/>
        </w:rPr>
        <w:t xml:space="preserve">□ General QAPP Requirement #11:  </w:t>
      </w:r>
      <w:r w:rsidRPr="007076F7">
        <w:rPr>
          <w:color w:val="0000FF"/>
        </w:rPr>
        <w:t xml:space="preserve">All sample collections shall follow group-specific </w:t>
      </w:r>
      <w:r w:rsidRPr="007076F7">
        <w:rPr>
          <w:b/>
          <w:bCs/>
          <w:i/>
          <w:iCs/>
          <w:color w:val="0000FF"/>
        </w:rPr>
        <w:t>Standard Operating Procedures</w:t>
      </w:r>
      <w:r w:rsidRPr="007076F7">
        <w:rPr>
          <w:color w:val="0000FF"/>
        </w:rPr>
        <w:t xml:space="preserve"> </w:t>
      </w:r>
      <w:r w:rsidRPr="007076F7">
        <w:rPr>
          <w:b/>
          <w:bCs/>
          <w:i/>
          <w:iCs/>
          <w:color w:val="0000FF"/>
        </w:rPr>
        <w:t>(SOPs)</w:t>
      </w:r>
      <w:r w:rsidRPr="007076F7">
        <w:rPr>
          <w:color w:val="0000FF"/>
        </w:rPr>
        <w:t xml:space="preserve">, as contained or referenced in a project-specific General QAPP Adoption Form.  </w:t>
      </w:r>
    </w:p>
    <w:p w:rsidR="0010039A" w:rsidRDefault="0010039A">
      <w:pPr>
        <w:pStyle w:val="Footer"/>
        <w:tabs>
          <w:tab w:val="clear" w:pos="4320"/>
          <w:tab w:val="clear" w:pos="8640"/>
        </w:tabs>
      </w:pPr>
    </w:p>
    <w:p w:rsidR="0010039A" w:rsidRDefault="0010039A">
      <w:r>
        <w:t>It is recommended that pre-sampling coordination with a laboratory take place to ensure that proposed sample collection procedures (found in the SOPs) meet the needs of the chosen laboratory.</w:t>
      </w:r>
    </w:p>
    <w:p w:rsidR="0010039A" w:rsidRDefault="0010039A">
      <w:pPr>
        <w:rPr>
          <w:sz w:val="20"/>
        </w:rPr>
      </w:pPr>
    </w:p>
    <w:p w:rsidR="0010039A" w:rsidRPr="00FA3893" w:rsidRDefault="0010039A">
      <w:pPr>
        <w:rPr>
          <w:b/>
        </w:rPr>
      </w:pPr>
      <w:bookmarkStart w:id="138" w:name="_Toc142214144"/>
      <w:bookmarkStart w:id="139" w:name="_Toc142214703"/>
      <w:bookmarkStart w:id="140" w:name="_Toc142280259"/>
      <w:r w:rsidRPr="00FA3893">
        <w:rPr>
          <w:rStyle w:val="CharCharChar"/>
          <w:b w:val="0"/>
          <w:bCs w:val="0"/>
          <w:szCs w:val="24"/>
        </w:rPr>
        <w:t>Table 11.1. General Sample Collection Methods</w:t>
      </w:r>
      <w:bookmarkEnd w:id="138"/>
      <w:bookmarkEnd w:id="139"/>
      <w:bookmarkEnd w:id="140"/>
      <w:r w:rsidRPr="00FA3893">
        <w:rPr>
          <w:rStyle w:val="CharCharChar"/>
          <w:b w:val="0"/>
          <w:szCs w:val="24"/>
          <w:vertAlign w:val="superscript"/>
        </w:rPr>
        <w:t>1</w:t>
      </w:r>
      <w:r w:rsidRPr="00FA3893">
        <w:rPr>
          <w:b/>
        </w:rPr>
        <w:t xml:space="preserve">      </w:t>
      </w:r>
    </w:p>
    <w:tbl>
      <w:tblPr>
        <w:tblW w:w="14220" w:type="dxa"/>
        <w:tblInd w:w="-150" w:type="dxa"/>
        <w:tblLayout w:type="fixed"/>
        <w:tblCellMar>
          <w:left w:w="30" w:type="dxa"/>
          <w:right w:w="30" w:type="dxa"/>
        </w:tblCellMar>
        <w:tblLook w:val="0000" w:firstRow="0" w:lastRow="0" w:firstColumn="0" w:lastColumn="0" w:noHBand="0" w:noVBand="0"/>
      </w:tblPr>
      <w:tblGrid>
        <w:gridCol w:w="1080"/>
        <w:gridCol w:w="1800"/>
        <w:gridCol w:w="1800"/>
        <w:gridCol w:w="2880"/>
        <w:gridCol w:w="1620"/>
        <w:gridCol w:w="2880"/>
        <w:gridCol w:w="2160"/>
      </w:tblGrid>
      <w:tr w:rsidR="0010039A" w:rsidTr="007076F7">
        <w:trPr>
          <w:cantSplit/>
          <w:trHeight w:val="777"/>
          <w:tblHeader/>
        </w:trPr>
        <w:tc>
          <w:tcPr>
            <w:tcW w:w="1080" w:type="dxa"/>
            <w:tcBorders>
              <w:top w:val="single" w:sz="6" w:space="0" w:color="auto"/>
              <w:left w:val="single" w:sz="6" w:space="0" w:color="auto"/>
              <w:bottom w:val="single" w:sz="4" w:space="0" w:color="auto"/>
              <w:right w:val="single" w:sz="6" w:space="0" w:color="auto"/>
            </w:tcBorders>
            <w:shd w:val="clear" w:color="auto" w:fill="E6E6E6"/>
          </w:tcPr>
          <w:p w:rsidR="0010039A" w:rsidRDefault="0010039A">
            <w:pPr>
              <w:autoSpaceDE w:val="0"/>
              <w:autoSpaceDN w:val="0"/>
              <w:adjustRightInd w:val="0"/>
              <w:rPr>
                <w:b/>
                <w:sz w:val="22"/>
              </w:rPr>
            </w:pPr>
            <w:r>
              <w:rPr>
                <w:b/>
                <w:sz w:val="22"/>
              </w:rPr>
              <w:t>Survey Type</w:t>
            </w:r>
          </w:p>
        </w:tc>
        <w:tc>
          <w:tcPr>
            <w:tcW w:w="180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sz w:val="22"/>
              </w:rPr>
            </w:pPr>
            <w:r>
              <w:rPr>
                <w:b/>
                <w:sz w:val="22"/>
              </w:rPr>
              <w:t>Sample Type</w:t>
            </w:r>
            <w:r w:rsidR="006837C5">
              <w:rPr>
                <w:b/>
                <w:sz w:val="22"/>
              </w:rPr>
              <w:t>/ Device</w:t>
            </w:r>
          </w:p>
        </w:tc>
        <w:tc>
          <w:tcPr>
            <w:tcW w:w="180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sz w:val="22"/>
              </w:rPr>
            </w:pPr>
            <w:r>
              <w:rPr>
                <w:b/>
                <w:sz w:val="22"/>
              </w:rPr>
              <w:t>Parameter(s)</w:t>
            </w:r>
          </w:p>
        </w:tc>
        <w:tc>
          <w:tcPr>
            <w:tcW w:w="288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sz w:val="22"/>
              </w:rPr>
            </w:pPr>
            <w:r>
              <w:rPr>
                <w:b/>
                <w:sz w:val="22"/>
              </w:rPr>
              <w:t>Container Type(s) and Preparation</w:t>
            </w:r>
            <w:r>
              <w:rPr>
                <w:b/>
                <w:sz w:val="22"/>
                <w:vertAlign w:val="superscript"/>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sz w:val="22"/>
                <w:vertAlign w:val="superscript"/>
              </w:rPr>
            </w:pPr>
            <w:r>
              <w:rPr>
                <w:b/>
                <w:sz w:val="22"/>
              </w:rPr>
              <w:t xml:space="preserve">Minimum Sample Quantity </w:t>
            </w:r>
            <w:r>
              <w:rPr>
                <w:bCs/>
                <w:sz w:val="22"/>
                <w:vertAlign w:val="superscript"/>
              </w:rPr>
              <w:t>2</w:t>
            </w:r>
          </w:p>
        </w:tc>
        <w:tc>
          <w:tcPr>
            <w:tcW w:w="288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sz w:val="22"/>
              </w:rPr>
            </w:pPr>
            <w:r>
              <w:rPr>
                <w:b/>
                <w:sz w:val="22"/>
              </w:rPr>
              <w:t>Sample Preservation</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sz w:val="22"/>
              </w:rPr>
            </w:pPr>
            <w:r>
              <w:rPr>
                <w:b/>
                <w:sz w:val="22"/>
              </w:rPr>
              <w:t>Maximum Holding Time</w:t>
            </w:r>
          </w:p>
        </w:tc>
      </w:tr>
      <w:tr w:rsidR="001D24E3" w:rsidTr="003A55A2">
        <w:trPr>
          <w:cantSplit/>
          <w:trHeight w:val="1322"/>
        </w:trPr>
        <w:tc>
          <w:tcPr>
            <w:tcW w:w="1080" w:type="dxa"/>
            <w:vMerge w:val="restart"/>
            <w:tcBorders>
              <w:top w:val="single" w:sz="4" w:space="0" w:color="auto"/>
              <w:left w:val="single" w:sz="4" w:space="0" w:color="auto"/>
              <w:right w:val="single" w:sz="4" w:space="0" w:color="auto"/>
            </w:tcBorders>
          </w:tcPr>
          <w:p w:rsidR="001D24E3" w:rsidRDefault="001D24E3">
            <w:pPr>
              <w:rPr>
                <w:sz w:val="20"/>
              </w:rPr>
            </w:pPr>
            <w:r w:rsidRPr="007076F7">
              <w:rPr>
                <w:sz w:val="20"/>
              </w:rPr>
              <w:t xml:space="preserve">River </w:t>
            </w:r>
            <w:r>
              <w:rPr>
                <w:sz w:val="20"/>
              </w:rPr>
              <w:t>water quality</w:t>
            </w:r>
          </w:p>
          <w:p w:rsidR="001D24E3" w:rsidRDefault="001D24E3">
            <w:pPr>
              <w:tabs>
                <w:tab w:val="num" w:pos="1800"/>
              </w:tabs>
              <w:rPr>
                <w:sz w:val="20"/>
              </w:rPr>
            </w:pPr>
          </w:p>
        </w:tc>
        <w:tc>
          <w:tcPr>
            <w:tcW w:w="1800" w:type="dxa"/>
            <w:tcBorders>
              <w:top w:val="single" w:sz="6" w:space="0" w:color="auto"/>
              <w:left w:val="single" w:sz="4" w:space="0" w:color="auto"/>
              <w:bottom w:val="single" w:sz="4" w:space="0" w:color="auto"/>
              <w:right w:val="single" w:sz="6" w:space="0" w:color="auto"/>
            </w:tcBorders>
          </w:tcPr>
          <w:p w:rsidR="001D24E3" w:rsidRDefault="001D24E3">
            <w:pPr>
              <w:autoSpaceDE w:val="0"/>
              <w:autoSpaceDN w:val="0"/>
              <w:adjustRightInd w:val="0"/>
              <w:rPr>
                <w:sz w:val="20"/>
              </w:rPr>
            </w:pPr>
            <w:r>
              <w:rPr>
                <w:sz w:val="20"/>
              </w:rPr>
              <w:t xml:space="preserve">In-situ </w:t>
            </w:r>
          </w:p>
          <w:p w:rsidR="001D24E3" w:rsidRDefault="001D24E3">
            <w:pPr>
              <w:autoSpaceDE w:val="0"/>
              <w:autoSpaceDN w:val="0"/>
              <w:adjustRightInd w:val="0"/>
              <w:rPr>
                <w:sz w:val="20"/>
              </w:rPr>
            </w:pPr>
            <w:r>
              <w:rPr>
                <w:sz w:val="20"/>
              </w:rPr>
              <w:t xml:space="preserve">(single and/or multi-probes) </w:t>
            </w:r>
          </w:p>
        </w:tc>
        <w:tc>
          <w:tcPr>
            <w:tcW w:w="180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18"/>
              </w:numPr>
              <w:tabs>
                <w:tab w:val="num" w:pos="576"/>
              </w:tabs>
              <w:autoSpaceDE w:val="0"/>
              <w:autoSpaceDN w:val="0"/>
              <w:adjustRightInd w:val="0"/>
              <w:ind w:hanging="216"/>
              <w:rPr>
                <w:sz w:val="20"/>
              </w:rPr>
            </w:pPr>
            <w:r>
              <w:rPr>
                <w:sz w:val="20"/>
              </w:rPr>
              <w:t>DO</w:t>
            </w:r>
          </w:p>
          <w:p w:rsidR="001D24E3" w:rsidRDefault="001D24E3" w:rsidP="00FC75DF">
            <w:pPr>
              <w:numPr>
                <w:ilvl w:val="0"/>
                <w:numId w:val="18"/>
              </w:numPr>
              <w:tabs>
                <w:tab w:val="num" w:pos="576"/>
              </w:tabs>
              <w:autoSpaceDE w:val="0"/>
              <w:autoSpaceDN w:val="0"/>
              <w:adjustRightInd w:val="0"/>
              <w:ind w:hanging="216"/>
              <w:rPr>
                <w:sz w:val="20"/>
              </w:rPr>
            </w:pPr>
            <w:r>
              <w:rPr>
                <w:sz w:val="20"/>
              </w:rPr>
              <w:t>pH</w:t>
            </w:r>
          </w:p>
          <w:p w:rsidR="001D24E3" w:rsidRDefault="001D24E3" w:rsidP="00FC75DF">
            <w:pPr>
              <w:numPr>
                <w:ilvl w:val="0"/>
                <w:numId w:val="18"/>
              </w:numPr>
              <w:tabs>
                <w:tab w:val="num" w:pos="576"/>
              </w:tabs>
              <w:autoSpaceDE w:val="0"/>
              <w:autoSpaceDN w:val="0"/>
              <w:adjustRightInd w:val="0"/>
              <w:ind w:hanging="216"/>
              <w:rPr>
                <w:sz w:val="20"/>
              </w:rPr>
            </w:pPr>
            <w:r>
              <w:rPr>
                <w:sz w:val="20"/>
              </w:rPr>
              <w:t>conductivity</w:t>
            </w:r>
          </w:p>
          <w:p w:rsidR="001D24E3" w:rsidRDefault="001D24E3" w:rsidP="00FC75DF">
            <w:pPr>
              <w:numPr>
                <w:ilvl w:val="0"/>
                <w:numId w:val="18"/>
              </w:numPr>
              <w:tabs>
                <w:tab w:val="num" w:pos="576"/>
              </w:tabs>
              <w:autoSpaceDE w:val="0"/>
              <w:autoSpaceDN w:val="0"/>
              <w:adjustRightInd w:val="0"/>
              <w:ind w:hanging="216"/>
              <w:rPr>
                <w:sz w:val="20"/>
              </w:rPr>
            </w:pPr>
            <w:r>
              <w:rPr>
                <w:sz w:val="20"/>
              </w:rPr>
              <w:t>temperature</w:t>
            </w:r>
          </w:p>
          <w:p w:rsidR="001D24E3" w:rsidRDefault="001D24E3" w:rsidP="00FC75DF">
            <w:pPr>
              <w:numPr>
                <w:ilvl w:val="0"/>
                <w:numId w:val="18"/>
              </w:numPr>
              <w:tabs>
                <w:tab w:val="num" w:pos="576"/>
              </w:tabs>
              <w:autoSpaceDE w:val="0"/>
              <w:autoSpaceDN w:val="0"/>
              <w:adjustRightInd w:val="0"/>
              <w:ind w:hanging="216"/>
              <w:rPr>
                <w:sz w:val="20"/>
              </w:rPr>
            </w:pPr>
            <w:r>
              <w:rPr>
                <w:sz w:val="20"/>
              </w:rPr>
              <w:t>other</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 w:rsidRPr="00E962D7">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r w:rsidRPr="00E962D7">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 w:rsidRPr="00E962D7">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r w:rsidRPr="00E962D7">
              <w:rPr>
                <w:sz w:val="20"/>
              </w:rPr>
              <w:t>NA</w:t>
            </w:r>
          </w:p>
        </w:tc>
      </w:tr>
      <w:tr w:rsidR="001D24E3" w:rsidTr="003A55A2">
        <w:trPr>
          <w:cantSplit/>
          <w:trHeight w:val="205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val="restart"/>
            <w:tcBorders>
              <w:top w:val="single" w:sz="4" w:space="0" w:color="auto"/>
              <w:left w:val="single" w:sz="4" w:space="0" w:color="auto"/>
              <w:bottom w:val="single" w:sz="4" w:space="0" w:color="auto"/>
              <w:right w:val="single" w:sz="4" w:space="0" w:color="auto"/>
            </w:tcBorders>
          </w:tcPr>
          <w:p w:rsidR="001D24E3" w:rsidRDefault="001D24E3" w:rsidP="00FC75DF">
            <w:pPr>
              <w:numPr>
                <w:ilvl w:val="0"/>
                <w:numId w:val="12"/>
              </w:numPr>
              <w:tabs>
                <w:tab w:val="clear" w:pos="288"/>
                <w:tab w:val="num" w:pos="150"/>
              </w:tabs>
              <w:autoSpaceDE w:val="0"/>
              <w:autoSpaceDN w:val="0"/>
              <w:adjustRightInd w:val="0"/>
              <w:ind w:left="150" w:hanging="150"/>
              <w:rPr>
                <w:sz w:val="20"/>
              </w:rPr>
            </w:pPr>
            <w:r>
              <w:rPr>
                <w:sz w:val="20"/>
              </w:rPr>
              <w:t>Manual grab   sample</w:t>
            </w:r>
          </w:p>
          <w:p w:rsidR="001D24E3" w:rsidRDefault="001D24E3" w:rsidP="00FC75DF">
            <w:pPr>
              <w:numPr>
                <w:ilvl w:val="0"/>
                <w:numId w:val="12"/>
              </w:numPr>
              <w:tabs>
                <w:tab w:val="num" w:pos="150"/>
              </w:tabs>
              <w:autoSpaceDE w:val="0"/>
              <w:autoSpaceDN w:val="0"/>
              <w:adjustRightInd w:val="0"/>
              <w:ind w:left="150" w:hanging="150"/>
              <w:rPr>
                <w:sz w:val="20"/>
              </w:rPr>
            </w:pPr>
            <w:r>
              <w:rPr>
                <w:sz w:val="20"/>
              </w:rPr>
              <w:t xml:space="preserve">“Basket” sample </w:t>
            </w:r>
            <w:r>
              <w:rPr>
                <w:sz w:val="20"/>
                <w:vertAlign w:val="superscript"/>
              </w:rPr>
              <w:t>3</w:t>
            </w:r>
          </w:p>
          <w:p w:rsidR="001D24E3" w:rsidRDefault="001D24E3" w:rsidP="00FC75DF">
            <w:pPr>
              <w:numPr>
                <w:ilvl w:val="0"/>
                <w:numId w:val="12"/>
              </w:numPr>
              <w:tabs>
                <w:tab w:val="clear" w:pos="288"/>
                <w:tab w:val="num" w:pos="150"/>
                <w:tab w:val="num" w:pos="216"/>
              </w:tabs>
              <w:autoSpaceDE w:val="0"/>
              <w:autoSpaceDN w:val="0"/>
              <w:adjustRightInd w:val="0"/>
              <w:ind w:left="150" w:hanging="150"/>
              <w:rPr>
                <w:sz w:val="20"/>
              </w:rPr>
            </w:pPr>
            <w:r>
              <w:rPr>
                <w:sz w:val="20"/>
              </w:rPr>
              <w:t xml:space="preserve">Van Dorn sample </w:t>
            </w:r>
            <w:bookmarkStart w:id="141" w:name="OLE_LINK2"/>
            <w:r>
              <w:rPr>
                <w:sz w:val="20"/>
                <w:vertAlign w:val="superscript"/>
              </w:rPr>
              <w:t>4</w:t>
            </w:r>
            <w:bookmarkEnd w:id="141"/>
          </w:p>
          <w:p w:rsidR="001D24E3" w:rsidRDefault="001D24E3" w:rsidP="00FC75DF">
            <w:pPr>
              <w:numPr>
                <w:ilvl w:val="0"/>
                <w:numId w:val="12"/>
              </w:numPr>
              <w:tabs>
                <w:tab w:val="num" w:pos="150"/>
              </w:tabs>
              <w:autoSpaceDE w:val="0"/>
              <w:autoSpaceDN w:val="0"/>
              <w:adjustRightInd w:val="0"/>
              <w:ind w:left="150" w:hanging="150"/>
              <w:rPr>
                <w:sz w:val="20"/>
              </w:rPr>
            </w:pPr>
            <w:r>
              <w:rPr>
                <w:sz w:val="20"/>
              </w:rPr>
              <w:t>Niskin sample</w:t>
            </w:r>
          </w:p>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rsidP="00FC75DF">
            <w:pPr>
              <w:numPr>
                <w:ilvl w:val="0"/>
                <w:numId w:val="11"/>
              </w:numPr>
              <w:autoSpaceDE w:val="0"/>
              <w:autoSpaceDN w:val="0"/>
              <w:adjustRightInd w:val="0"/>
              <w:ind w:hanging="216"/>
              <w:rPr>
                <w:sz w:val="20"/>
              </w:rPr>
            </w:pPr>
            <w:r>
              <w:rPr>
                <w:sz w:val="20"/>
              </w:rPr>
              <w:t>TKN</w:t>
            </w:r>
          </w:p>
          <w:p w:rsidR="001D24E3" w:rsidRDefault="001D24E3" w:rsidP="00FC75DF">
            <w:pPr>
              <w:numPr>
                <w:ilvl w:val="0"/>
                <w:numId w:val="11"/>
              </w:numPr>
              <w:autoSpaceDE w:val="0"/>
              <w:autoSpaceDN w:val="0"/>
              <w:adjustRightInd w:val="0"/>
              <w:ind w:hanging="216"/>
              <w:rPr>
                <w:sz w:val="20"/>
              </w:rPr>
            </w:pPr>
            <w:r>
              <w:rPr>
                <w:sz w:val="20"/>
              </w:rPr>
              <w:t>TN</w:t>
            </w:r>
          </w:p>
          <w:p w:rsidR="001D24E3" w:rsidRDefault="001D24E3" w:rsidP="00FC75DF">
            <w:pPr>
              <w:numPr>
                <w:ilvl w:val="0"/>
                <w:numId w:val="11"/>
              </w:numPr>
              <w:autoSpaceDE w:val="0"/>
              <w:autoSpaceDN w:val="0"/>
              <w:adjustRightInd w:val="0"/>
              <w:ind w:hanging="216"/>
              <w:rPr>
                <w:sz w:val="20"/>
              </w:rPr>
            </w:pPr>
            <w:r>
              <w:rPr>
                <w:sz w:val="20"/>
              </w:rPr>
              <w:t>TP</w:t>
            </w:r>
          </w:p>
          <w:p w:rsidR="001D24E3" w:rsidRDefault="001D24E3" w:rsidP="00FC75DF">
            <w:pPr>
              <w:numPr>
                <w:ilvl w:val="0"/>
                <w:numId w:val="11"/>
              </w:numPr>
              <w:autoSpaceDE w:val="0"/>
              <w:autoSpaceDN w:val="0"/>
              <w:adjustRightInd w:val="0"/>
              <w:ind w:hanging="216"/>
              <w:rPr>
                <w:sz w:val="20"/>
              </w:rPr>
            </w:pPr>
            <w:r>
              <w:rPr>
                <w:sz w:val="20"/>
              </w:rPr>
              <w:t>NH3-N</w:t>
            </w:r>
          </w:p>
          <w:p w:rsidR="001D24E3" w:rsidRDefault="001D24E3" w:rsidP="00FC75DF">
            <w:pPr>
              <w:numPr>
                <w:ilvl w:val="0"/>
                <w:numId w:val="11"/>
              </w:numPr>
              <w:autoSpaceDE w:val="0"/>
              <w:autoSpaceDN w:val="0"/>
              <w:adjustRightInd w:val="0"/>
              <w:ind w:hanging="216"/>
              <w:rPr>
                <w:sz w:val="20"/>
              </w:rPr>
            </w:pPr>
            <w:r>
              <w:rPr>
                <w:sz w:val="20"/>
              </w:rPr>
              <w:t>NO3-NO2-N</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9"/>
              </w:numPr>
              <w:tabs>
                <w:tab w:val="clear" w:pos="288"/>
                <w:tab w:val="num" w:pos="330"/>
                <w:tab w:val="num" w:pos="360"/>
              </w:tabs>
              <w:autoSpaceDE w:val="0"/>
              <w:autoSpaceDN w:val="0"/>
              <w:adjustRightInd w:val="0"/>
              <w:ind w:left="230" w:hanging="200"/>
              <w:rPr>
                <w:sz w:val="20"/>
              </w:rPr>
            </w:pPr>
            <w:r>
              <w:rPr>
                <w:sz w:val="20"/>
              </w:rPr>
              <w:t xml:space="preserve">New Whirlpak bag </w:t>
            </w:r>
          </w:p>
          <w:p w:rsidR="001D24E3" w:rsidRDefault="001D24E3" w:rsidP="00FC75DF">
            <w:pPr>
              <w:numPr>
                <w:ilvl w:val="0"/>
                <w:numId w:val="9"/>
              </w:numPr>
              <w:tabs>
                <w:tab w:val="num" w:pos="360"/>
              </w:tabs>
              <w:autoSpaceDE w:val="0"/>
              <w:autoSpaceDN w:val="0"/>
              <w:adjustRightInd w:val="0"/>
              <w:ind w:left="230" w:hanging="200"/>
              <w:rPr>
                <w:sz w:val="20"/>
              </w:rPr>
            </w:pPr>
            <w:r>
              <w:rPr>
                <w:sz w:val="20"/>
              </w:rPr>
              <w:t>High density polyethylene (HDPE)</w:t>
            </w:r>
          </w:p>
          <w:p w:rsidR="001D24E3" w:rsidRDefault="001D24E3" w:rsidP="00FC75DF">
            <w:pPr>
              <w:numPr>
                <w:ilvl w:val="0"/>
                <w:numId w:val="9"/>
              </w:numPr>
              <w:tabs>
                <w:tab w:val="num" w:pos="360"/>
              </w:tabs>
              <w:autoSpaceDE w:val="0"/>
              <w:autoSpaceDN w:val="0"/>
              <w:adjustRightInd w:val="0"/>
              <w:ind w:left="230" w:hanging="200"/>
              <w:rPr>
                <w:sz w:val="20"/>
              </w:rPr>
            </w:pPr>
            <w:r>
              <w:rPr>
                <w:sz w:val="20"/>
              </w:rPr>
              <w:t>Polypropylene (PP)</w:t>
            </w:r>
          </w:p>
          <w:p w:rsidR="001D24E3" w:rsidRDefault="001D24E3" w:rsidP="00FC75DF">
            <w:pPr>
              <w:numPr>
                <w:ilvl w:val="0"/>
                <w:numId w:val="9"/>
              </w:numPr>
              <w:tabs>
                <w:tab w:val="num" w:pos="360"/>
              </w:tabs>
              <w:autoSpaceDE w:val="0"/>
              <w:autoSpaceDN w:val="0"/>
              <w:adjustRightInd w:val="0"/>
              <w:ind w:left="230" w:hanging="200"/>
              <w:rPr>
                <w:sz w:val="20"/>
              </w:rPr>
            </w:pPr>
            <w:r>
              <w:rPr>
                <w:sz w:val="20"/>
              </w:rPr>
              <w:t>Pyrex glass</w:t>
            </w:r>
          </w:p>
          <w:p w:rsidR="001D24E3" w:rsidRDefault="001D24E3">
            <w:pPr>
              <w:tabs>
                <w:tab w:val="num" w:pos="130"/>
              </w:tabs>
              <w:autoSpaceDE w:val="0"/>
              <w:autoSpaceDN w:val="0"/>
              <w:adjustRightInd w:val="0"/>
              <w:ind w:left="150" w:hanging="120"/>
              <w:rPr>
                <w:sz w:val="20"/>
              </w:rPr>
            </w:pPr>
          </w:p>
          <w:p w:rsidR="001D24E3" w:rsidRDefault="001D24E3">
            <w:pPr>
              <w:autoSpaceDE w:val="0"/>
              <w:autoSpaceDN w:val="0"/>
              <w:adjustRightInd w:val="0"/>
              <w:ind w:left="72"/>
              <w:rPr>
                <w:sz w:val="20"/>
              </w:rPr>
            </w:pPr>
            <w:r>
              <w:rPr>
                <w:sz w:val="20"/>
              </w:rPr>
              <w:t>(glass, plastic containers pre-acid-washed with 10% hydrochloric acid)</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120 ml per analyte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10"/>
              </w:numPr>
              <w:autoSpaceDE w:val="0"/>
              <w:autoSpaceDN w:val="0"/>
              <w:adjustRightInd w:val="0"/>
              <w:ind w:left="150" w:hanging="150"/>
              <w:rPr>
                <w:sz w:val="20"/>
              </w:rPr>
            </w:pPr>
            <w:r>
              <w:rPr>
                <w:sz w:val="20"/>
              </w:rPr>
              <w:t xml:space="preserve">Freeze immediately </w:t>
            </w:r>
          </w:p>
          <w:p w:rsidR="001D24E3" w:rsidRDefault="001D24E3" w:rsidP="00FC75DF">
            <w:pPr>
              <w:numPr>
                <w:ilvl w:val="0"/>
                <w:numId w:val="10"/>
              </w:numPr>
              <w:autoSpaceDE w:val="0"/>
              <w:autoSpaceDN w:val="0"/>
              <w:adjustRightInd w:val="0"/>
              <w:ind w:left="150" w:hanging="150"/>
              <w:rPr>
                <w:sz w:val="20"/>
              </w:rPr>
            </w:pPr>
            <w:r>
              <w:rPr>
                <w:sz w:val="20"/>
              </w:rPr>
              <w:t>Add H</w:t>
            </w:r>
            <w:r>
              <w:rPr>
                <w:sz w:val="20"/>
                <w:vertAlign w:val="subscript"/>
              </w:rPr>
              <w:t>2</w:t>
            </w:r>
            <w:r>
              <w:rPr>
                <w:sz w:val="20"/>
              </w:rPr>
              <w:t>SO</w:t>
            </w:r>
            <w:r>
              <w:rPr>
                <w:sz w:val="20"/>
                <w:vertAlign w:val="subscript"/>
              </w:rPr>
              <w:t>4</w:t>
            </w:r>
            <w:r>
              <w:rPr>
                <w:sz w:val="20"/>
              </w:rPr>
              <w:t xml:space="preserve"> to pH&lt;2 immediately and refrigerate/ chill to &lt;6</w:t>
            </w:r>
            <w:r>
              <w:rPr>
                <w:sz w:val="20"/>
                <w:vertAlign w:val="superscript"/>
              </w:rPr>
              <w:t>o</w:t>
            </w:r>
            <w:r>
              <w:rPr>
                <w:sz w:val="20"/>
              </w:rPr>
              <w:t xml:space="preserve">C </w:t>
            </w:r>
          </w:p>
        </w:tc>
        <w:tc>
          <w:tcPr>
            <w:tcW w:w="216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10"/>
              </w:numPr>
              <w:autoSpaceDE w:val="0"/>
              <w:autoSpaceDN w:val="0"/>
              <w:adjustRightInd w:val="0"/>
              <w:ind w:left="150" w:hanging="150"/>
              <w:rPr>
                <w:sz w:val="20"/>
              </w:rPr>
            </w:pPr>
            <w:r>
              <w:rPr>
                <w:sz w:val="20"/>
              </w:rPr>
              <w:t>28 days if acidified</w:t>
            </w:r>
          </w:p>
          <w:p w:rsidR="001D24E3" w:rsidRDefault="001D24E3" w:rsidP="00FC75DF">
            <w:pPr>
              <w:numPr>
                <w:ilvl w:val="0"/>
                <w:numId w:val="10"/>
              </w:numPr>
              <w:autoSpaceDE w:val="0"/>
              <w:autoSpaceDN w:val="0"/>
              <w:adjustRightInd w:val="0"/>
              <w:ind w:left="150" w:hanging="150"/>
              <w:rPr>
                <w:sz w:val="20"/>
              </w:rPr>
            </w:pPr>
            <w:r>
              <w:rPr>
                <w:sz w:val="20"/>
              </w:rPr>
              <w:t>Up to six mos. frozen (TP only)</w:t>
            </w:r>
          </w:p>
        </w:tc>
      </w:tr>
      <w:tr w:rsidR="001D24E3" w:rsidTr="003A55A2">
        <w:trPr>
          <w:cantSplit/>
          <w:trHeight w:val="1533"/>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numPr>
                <w:ilvl w:val="0"/>
                <w:numId w:val="7"/>
              </w:numPr>
              <w:ind w:hanging="216"/>
              <w:rPr>
                <w:sz w:val="20"/>
              </w:rPr>
            </w:pPr>
            <w:r>
              <w:rPr>
                <w:sz w:val="20"/>
              </w:rPr>
              <w:t>Fecal coliform</w:t>
            </w:r>
          </w:p>
          <w:p w:rsidR="001D24E3" w:rsidRDefault="001D24E3">
            <w:pPr>
              <w:numPr>
                <w:ilvl w:val="0"/>
                <w:numId w:val="7"/>
              </w:numPr>
              <w:ind w:hanging="216"/>
              <w:rPr>
                <w:sz w:val="20"/>
              </w:rPr>
            </w:pPr>
            <w:r>
              <w:rPr>
                <w:i/>
                <w:iCs/>
                <w:sz w:val="20"/>
              </w:rPr>
              <w:t>E. coli</w:t>
            </w:r>
            <w:r>
              <w:rPr>
                <w:sz w:val="20"/>
              </w:rPr>
              <w:t xml:space="preserve"> bacteria</w:t>
            </w:r>
          </w:p>
          <w:p w:rsidR="001D24E3" w:rsidRDefault="001D24E3">
            <w:pPr>
              <w:pStyle w:val="CommentText"/>
              <w:numPr>
                <w:ilvl w:val="0"/>
                <w:numId w:val="7"/>
              </w:numPr>
              <w:ind w:hanging="216"/>
              <w:rPr>
                <w:rFonts w:ascii="Times New Roman" w:hAnsi="Times New Roman"/>
                <w:bCs/>
                <w:szCs w:val="24"/>
              </w:rPr>
            </w:pPr>
            <w:r>
              <w:rPr>
                <w:rFonts w:ascii="Times New Roman" w:hAnsi="Times New Roman"/>
              </w:rPr>
              <w:t>Enterococci bacteria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19"/>
              </w:numPr>
              <w:tabs>
                <w:tab w:val="num" w:pos="720"/>
              </w:tabs>
              <w:autoSpaceDE w:val="0"/>
              <w:autoSpaceDN w:val="0"/>
              <w:adjustRightInd w:val="0"/>
              <w:ind w:hanging="186"/>
              <w:rPr>
                <w:sz w:val="20"/>
              </w:rPr>
            </w:pPr>
            <w:r>
              <w:rPr>
                <w:sz w:val="20"/>
              </w:rPr>
              <w:t xml:space="preserve">Sterilized HDPE/PP/glass </w:t>
            </w:r>
          </w:p>
          <w:p w:rsidR="001D24E3" w:rsidRDefault="001D24E3" w:rsidP="00FC75DF">
            <w:pPr>
              <w:numPr>
                <w:ilvl w:val="0"/>
                <w:numId w:val="19"/>
              </w:numPr>
              <w:tabs>
                <w:tab w:val="num" w:pos="720"/>
              </w:tabs>
              <w:autoSpaceDE w:val="0"/>
              <w:autoSpaceDN w:val="0"/>
              <w:adjustRightInd w:val="0"/>
              <w:ind w:hanging="186"/>
              <w:rPr>
                <w:sz w:val="20"/>
              </w:rPr>
            </w:pPr>
            <w:r>
              <w:rPr>
                <w:sz w:val="20"/>
              </w:rPr>
              <w:t>Whirlpak bag</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120 ml per analyte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14"/>
              </w:numPr>
              <w:autoSpaceDE w:val="0"/>
              <w:autoSpaceDN w:val="0"/>
              <w:adjustRightInd w:val="0"/>
              <w:ind w:left="150" w:hanging="150"/>
              <w:rPr>
                <w:sz w:val="20"/>
              </w:rPr>
            </w:pPr>
            <w:r>
              <w:rPr>
                <w:sz w:val="20"/>
              </w:rPr>
              <w:t>Sodium thiosulfate if chlorine residual suspected</w:t>
            </w:r>
          </w:p>
          <w:p w:rsidR="001D24E3" w:rsidRDefault="001D24E3" w:rsidP="00FC75DF">
            <w:pPr>
              <w:numPr>
                <w:ilvl w:val="0"/>
                <w:numId w:val="14"/>
              </w:numPr>
              <w:autoSpaceDE w:val="0"/>
              <w:autoSpaceDN w:val="0"/>
              <w:adjustRightInd w:val="0"/>
              <w:ind w:left="150" w:hanging="150"/>
              <w:rPr>
                <w:sz w:val="20"/>
              </w:rPr>
            </w:pPr>
            <w:r>
              <w:rPr>
                <w:sz w:val="20"/>
              </w:rPr>
              <w:t>refrigerate/ chill to &lt;6</w:t>
            </w:r>
            <w:r>
              <w:rPr>
                <w:sz w:val="20"/>
                <w:vertAlign w:val="superscript"/>
              </w:rPr>
              <w:t>o</w:t>
            </w:r>
            <w:r>
              <w:rPr>
                <w:sz w:val="20"/>
              </w:rPr>
              <w:t xml:space="preserve">C </w:t>
            </w:r>
          </w:p>
        </w:tc>
        <w:tc>
          <w:tcPr>
            <w:tcW w:w="216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13"/>
              </w:numPr>
              <w:tabs>
                <w:tab w:val="left" w:pos="150"/>
              </w:tabs>
              <w:autoSpaceDE w:val="0"/>
              <w:autoSpaceDN w:val="0"/>
              <w:adjustRightInd w:val="0"/>
              <w:ind w:left="150" w:hanging="150"/>
              <w:rPr>
                <w:sz w:val="20"/>
              </w:rPr>
            </w:pPr>
            <w:r>
              <w:rPr>
                <w:sz w:val="20"/>
              </w:rPr>
              <w:t>Transport to lab within six hours</w:t>
            </w:r>
          </w:p>
          <w:p w:rsidR="001D24E3" w:rsidRDefault="001D24E3" w:rsidP="00FC75DF">
            <w:pPr>
              <w:numPr>
                <w:ilvl w:val="0"/>
                <w:numId w:val="13"/>
              </w:numPr>
              <w:tabs>
                <w:tab w:val="left" w:pos="150"/>
              </w:tabs>
              <w:autoSpaceDE w:val="0"/>
              <w:autoSpaceDN w:val="0"/>
              <w:adjustRightInd w:val="0"/>
              <w:ind w:left="150" w:hanging="150"/>
              <w:rPr>
                <w:sz w:val="20"/>
              </w:rPr>
            </w:pPr>
            <w:r>
              <w:rPr>
                <w:sz w:val="20"/>
              </w:rPr>
              <w:t>Analyze within 8 hours of collection</w:t>
            </w:r>
          </w:p>
        </w:tc>
      </w:tr>
      <w:tr w:rsidR="001D24E3" w:rsidTr="003A55A2">
        <w:trPr>
          <w:cantSplit/>
          <w:trHeight w:val="585"/>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pH, alkalinity</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ind w:left="30"/>
              <w:rPr>
                <w:sz w:val="20"/>
              </w:rPr>
            </w:pPr>
            <w:r>
              <w:rPr>
                <w:sz w:val="20"/>
              </w:rPr>
              <w:t>High density polyethylene (HDPE)</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300 ml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refrigerate/ chill to &lt;6</w:t>
            </w:r>
            <w:r>
              <w:rPr>
                <w:sz w:val="20"/>
                <w:vertAlign w:val="superscript"/>
              </w:rPr>
              <w:t>o</w:t>
            </w:r>
            <w:r>
              <w:rPr>
                <w:sz w:val="20"/>
              </w:rPr>
              <w:t xml:space="preserve">C </w:t>
            </w:r>
          </w:p>
          <w:p w:rsidR="001D24E3" w:rsidRDefault="001D24E3">
            <w:pPr>
              <w:autoSpaceDE w:val="0"/>
              <w:autoSpaceDN w:val="0"/>
              <w:adjustRightInd w:val="0"/>
              <w:rPr>
                <w:sz w:val="20"/>
              </w:rPr>
            </w:pP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szCs w:val="20"/>
              </w:rPr>
            </w:pPr>
            <w:r>
              <w:rPr>
                <w:sz w:val="20"/>
                <w:szCs w:val="20"/>
              </w:rPr>
              <w:t>Deliver to lab ASAP Holding time for alkalinity is 14 days</w:t>
            </w:r>
          </w:p>
        </w:tc>
      </w:tr>
      <w:tr w:rsidR="001D24E3" w:rsidTr="003A55A2">
        <w:trPr>
          <w:cantSplit/>
          <w:trHeight w:val="345"/>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TSS</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tabs>
                <w:tab w:val="num" w:pos="360"/>
              </w:tabs>
              <w:autoSpaceDE w:val="0"/>
              <w:autoSpaceDN w:val="0"/>
              <w:adjustRightInd w:val="0"/>
              <w:ind w:left="30"/>
              <w:rPr>
                <w:sz w:val="20"/>
              </w:rPr>
            </w:pPr>
            <w:r>
              <w:rPr>
                <w:sz w:val="20"/>
              </w:rPr>
              <w:t xml:space="preserve">Glass or Plastic </w:t>
            </w:r>
          </w:p>
          <w:p w:rsidR="001D24E3" w:rsidRDefault="001D24E3">
            <w:pPr>
              <w:autoSpaceDE w:val="0"/>
              <w:autoSpaceDN w:val="0"/>
              <w:adjustRightInd w:val="0"/>
              <w:rPr>
                <w:sz w:val="20"/>
              </w:rPr>
            </w:pP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300 ml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refrigerate/ chill to &lt;6</w:t>
            </w:r>
            <w:r>
              <w:rPr>
                <w:sz w:val="20"/>
                <w:vertAlign w:val="superscript"/>
              </w:rPr>
              <w:t>o</w:t>
            </w:r>
            <w:r>
              <w:rPr>
                <w:sz w:val="20"/>
              </w:rPr>
              <w:t xml:space="preserve">C </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seven days</w:t>
            </w:r>
          </w:p>
        </w:tc>
      </w:tr>
      <w:tr w:rsidR="001D24E3" w:rsidTr="003A55A2">
        <w:trPr>
          <w:cantSplit/>
          <w:trHeight w:val="399"/>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Turbidity</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Plastic</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100ml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refrigerate/ chill to &lt;6</w:t>
            </w:r>
            <w:r>
              <w:rPr>
                <w:sz w:val="20"/>
                <w:vertAlign w:val="superscript"/>
              </w:rPr>
              <w:t>o</w:t>
            </w:r>
            <w:r>
              <w:rPr>
                <w:sz w:val="20"/>
              </w:rPr>
              <w:t xml:space="preserve">C </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48 hours</w:t>
            </w:r>
          </w:p>
        </w:tc>
      </w:tr>
      <w:tr w:rsidR="001D24E3" w:rsidTr="003A55A2">
        <w:trPr>
          <w:cantSplit/>
          <w:trHeight w:val="782"/>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lang w:val="en"/>
              </w:rPr>
              <w:t>Detergents (CHEMets kit)</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HDPE or amber glass</w:t>
            </w:r>
          </w:p>
          <w:p w:rsidR="001D24E3" w:rsidRDefault="001D24E3">
            <w:pPr>
              <w:autoSpaceDE w:val="0"/>
              <w:autoSpaceDN w:val="0"/>
              <w:adjustRightInd w:val="0"/>
              <w:rPr>
                <w:sz w:val="20"/>
              </w:rPr>
            </w:pPr>
            <w:r>
              <w:rPr>
                <w:sz w:val="20"/>
              </w:rPr>
              <w:t xml:space="preserve"> </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500 ml.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21"/>
              </w:numPr>
              <w:autoSpaceDE w:val="0"/>
              <w:autoSpaceDN w:val="0"/>
              <w:adjustRightInd w:val="0"/>
              <w:ind w:left="150" w:hanging="150"/>
              <w:rPr>
                <w:sz w:val="20"/>
              </w:rPr>
            </w:pPr>
            <w:r>
              <w:rPr>
                <w:sz w:val="20"/>
              </w:rPr>
              <w:t>refrigerate/ chill to &lt;6</w:t>
            </w:r>
            <w:r>
              <w:rPr>
                <w:sz w:val="20"/>
                <w:vertAlign w:val="superscript"/>
              </w:rPr>
              <w:t>o</w:t>
            </w:r>
            <w:r>
              <w:rPr>
                <w:sz w:val="20"/>
              </w:rPr>
              <w:t xml:space="preserve">C </w:t>
            </w:r>
          </w:p>
          <w:p w:rsidR="001D24E3" w:rsidRDefault="001D24E3" w:rsidP="00FC75DF">
            <w:pPr>
              <w:numPr>
                <w:ilvl w:val="0"/>
                <w:numId w:val="21"/>
              </w:numPr>
              <w:autoSpaceDE w:val="0"/>
              <w:autoSpaceDN w:val="0"/>
              <w:adjustRightInd w:val="0"/>
              <w:ind w:left="150" w:hanging="150"/>
              <w:rPr>
                <w:sz w:val="20"/>
              </w:rPr>
            </w:pPr>
            <w:r>
              <w:rPr>
                <w:sz w:val="20"/>
              </w:rPr>
              <w:t>dark storage</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two days </w:t>
            </w:r>
          </w:p>
        </w:tc>
      </w:tr>
      <w:tr w:rsidR="001D24E3" w:rsidTr="003A55A2">
        <w:trPr>
          <w:cantSplit/>
          <w:trHeight w:val="782"/>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Optical Brighteners/ Fluorescent Whitening Agents </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Amber glass</w:t>
            </w:r>
          </w:p>
          <w:p w:rsidR="001D24E3" w:rsidRDefault="001D24E3">
            <w:pPr>
              <w:autoSpaceDE w:val="0"/>
              <w:autoSpaceDN w:val="0"/>
              <w:adjustRightInd w:val="0"/>
              <w:rPr>
                <w:sz w:val="20"/>
              </w:rPr>
            </w:pPr>
            <w:r>
              <w:rPr>
                <w:sz w:val="20"/>
              </w:rPr>
              <w:t xml:space="preserve"> (no pre-rinsing)</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1 liter</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21"/>
              </w:numPr>
              <w:autoSpaceDE w:val="0"/>
              <w:autoSpaceDN w:val="0"/>
              <w:adjustRightInd w:val="0"/>
              <w:ind w:left="150" w:hanging="150"/>
              <w:rPr>
                <w:sz w:val="20"/>
              </w:rPr>
            </w:pPr>
            <w:r>
              <w:rPr>
                <w:sz w:val="20"/>
              </w:rPr>
              <w:t>refrigerate/ chill to &lt;6</w:t>
            </w:r>
            <w:r>
              <w:rPr>
                <w:sz w:val="20"/>
                <w:vertAlign w:val="superscript"/>
              </w:rPr>
              <w:t>o</w:t>
            </w:r>
            <w:r>
              <w:rPr>
                <w:sz w:val="20"/>
              </w:rPr>
              <w:t xml:space="preserve">C </w:t>
            </w:r>
          </w:p>
          <w:p w:rsidR="001D24E3" w:rsidRDefault="001D24E3" w:rsidP="00FC75DF">
            <w:pPr>
              <w:numPr>
                <w:ilvl w:val="0"/>
                <w:numId w:val="21"/>
              </w:numPr>
              <w:autoSpaceDE w:val="0"/>
              <w:autoSpaceDN w:val="0"/>
              <w:adjustRightInd w:val="0"/>
              <w:ind w:left="150" w:hanging="150"/>
              <w:rPr>
                <w:sz w:val="20"/>
              </w:rPr>
            </w:pPr>
            <w:r>
              <w:rPr>
                <w:sz w:val="20"/>
              </w:rPr>
              <w:t>dark storage</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seven days</w:t>
            </w:r>
          </w:p>
        </w:tc>
      </w:tr>
      <w:tr w:rsidR="001D24E3" w:rsidTr="003A55A2">
        <w:trPr>
          <w:cantSplit/>
          <w:trHeight w:val="782"/>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Pharmaceuticals and Personal Care Products (PPCPs), including caffeine </w:t>
            </w:r>
          </w:p>
          <w:p w:rsidR="001D24E3" w:rsidRDefault="001D24E3">
            <w:pPr>
              <w:autoSpaceDE w:val="0"/>
              <w:autoSpaceDN w:val="0"/>
              <w:adjustRightInd w:val="0"/>
              <w:rPr>
                <w:sz w:val="20"/>
              </w:rPr>
            </w:pP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Amber glass</w:t>
            </w:r>
          </w:p>
          <w:p w:rsidR="001D24E3" w:rsidRDefault="001D24E3">
            <w:pPr>
              <w:autoSpaceDE w:val="0"/>
              <w:autoSpaceDN w:val="0"/>
              <w:adjustRightInd w:val="0"/>
              <w:rPr>
                <w:sz w:val="20"/>
              </w:rPr>
            </w:pP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500 ml.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21"/>
              </w:numPr>
              <w:autoSpaceDE w:val="0"/>
              <w:autoSpaceDN w:val="0"/>
              <w:adjustRightInd w:val="0"/>
              <w:ind w:left="150" w:hanging="150"/>
              <w:rPr>
                <w:sz w:val="20"/>
              </w:rPr>
            </w:pPr>
            <w:r>
              <w:rPr>
                <w:sz w:val="20"/>
              </w:rPr>
              <w:t>refrigerate/ chill to &lt;6</w:t>
            </w:r>
            <w:r>
              <w:rPr>
                <w:sz w:val="20"/>
                <w:vertAlign w:val="superscript"/>
              </w:rPr>
              <w:t>o</w:t>
            </w:r>
            <w:r>
              <w:rPr>
                <w:sz w:val="20"/>
              </w:rPr>
              <w:t xml:space="preserve">C </w:t>
            </w:r>
          </w:p>
          <w:p w:rsidR="001D24E3" w:rsidRDefault="001D24E3" w:rsidP="00FC75DF">
            <w:pPr>
              <w:numPr>
                <w:ilvl w:val="0"/>
                <w:numId w:val="21"/>
              </w:numPr>
              <w:autoSpaceDE w:val="0"/>
              <w:autoSpaceDN w:val="0"/>
              <w:adjustRightInd w:val="0"/>
              <w:ind w:left="150" w:hanging="150"/>
              <w:rPr>
                <w:sz w:val="20"/>
              </w:rPr>
            </w:pPr>
            <w:r>
              <w:rPr>
                <w:sz w:val="20"/>
              </w:rPr>
              <w:t>dark storage</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 24 hours</w:t>
            </w:r>
          </w:p>
        </w:tc>
      </w:tr>
      <w:tr w:rsidR="001D24E3" w:rsidTr="004F1540">
        <w:trPr>
          <w:cantSplit/>
          <w:trHeight w:val="930"/>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szCs w:val="20"/>
              </w:rPr>
              <w:t>DNA markers</w:t>
            </w:r>
            <w:r>
              <w:rPr>
                <w:color w:val="FF0000"/>
                <w:sz w:val="20"/>
                <w:szCs w:val="20"/>
              </w:rPr>
              <w:t xml:space="preserve"> </w:t>
            </w:r>
            <w:r>
              <w:rPr>
                <w:sz w:val="20"/>
                <w:szCs w:val="20"/>
              </w:rPr>
              <w:t>for human-specific strains of indicator bacteria</w:t>
            </w:r>
          </w:p>
        </w:tc>
        <w:tc>
          <w:tcPr>
            <w:tcW w:w="9540" w:type="dxa"/>
            <w:gridSpan w:val="4"/>
            <w:tcBorders>
              <w:top w:val="single" w:sz="6" w:space="0" w:color="auto"/>
              <w:left w:val="single" w:sz="6" w:space="0" w:color="auto"/>
              <w:bottom w:val="single" w:sz="6" w:space="0" w:color="auto"/>
              <w:right w:val="single" w:sz="6" w:space="0" w:color="auto"/>
            </w:tcBorders>
            <w:vAlign w:val="center"/>
          </w:tcPr>
          <w:p w:rsidR="001D24E3" w:rsidRDefault="001D24E3">
            <w:pPr>
              <w:autoSpaceDE w:val="0"/>
              <w:autoSpaceDN w:val="0"/>
              <w:adjustRightInd w:val="0"/>
              <w:jc w:val="center"/>
              <w:rPr>
                <w:sz w:val="20"/>
              </w:rPr>
            </w:pPr>
            <w:r>
              <w:rPr>
                <w:sz w:val="20"/>
              </w:rPr>
              <w:t>Same as for bacteria (</w:t>
            </w:r>
            <w:r w:rsidR="001E4F20">
              <w:rPr>
                <w:sz w:val="20"/>
              </w:rPr>
              <w:t>although lab may require additional</w:t>
            </w:r>
            <w:r>
              <w:rPr>
                <w:sz w:val="20"/>
              </w:rPr>
              <w:t xml:space="preserve"> sample bottle prep</w:t>
            </w:r>
            <w:r w:rsidR="001E4F20">
              <w:rPr>
                <w:sz w:val="20"/>
              </w:rPr>
              <w:t xml:space="preserve"> (such as</w:t>
            </w:r>
            <w:r>
              <w:rPr>
                <w:sz w:val="20"/>
              </w:rPr>
              <w:t xml:space="preserve"> bleach wash of PS/HDPE container to remove any DNA/RNA</w:t>
            </w:r>
            <w:r w:rsidR="001E4F20">
              <w:rPr>
                <w:sz w:val="20"/>
              </w:rPr>
              <w:t>) or use of sterile glass containers</w:t>
            </w:r>
            <w:r w:rsidR="004F1540">
              <w:rPr>
                <w:sz w:val="20"/>
              </w:rPr>
              <w:t>)</w:t>
            </w:r>
          </w:p>
        </w:tc>
      </w:tr>
      <w:tr w:rsidR="001D24E3" w:rsidTr="003A55A2">
        <w:trPr>
          <w:cantSplit/>
          <w:trHeight w:val="692"/>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4"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Cotton pad sampler</w:t>
            </w:r>
          </w:p>
          <w:p w:rsidR="001D24E3" w:rsidRDefault="001D24E3">
            <w:pPr>
              <w:autoSpaceDE w:val="0"/>
              <w:autoSpaceDN w:val="0"/>
              <w:adjustRightInd w:val="0"/>
              <w:rPr>
                <w:sz w:val="20"/>
              </w:rPr>
            </w:pPr>
            <w:r>
              <w:rPr>
                <w:sz w:val="20"/>
              </w:rPr>
              <w:t>(in-situ)</w:t>
            </w: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Optical Brighteners/ Fluorescent Whitening Agents</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Cotton pads</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Keep pads cool and in dark in separate labeled plastic bags</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two to three days</w:t>
            </w:r>
          </w:p>
        </w:tc>
      </w:tr>
      <w:tr w:rsidR="001D24E3" w:rsidTr="003A55A2">
        <w:trPr>
          <w:cantSplit/>
          <w:trHeight w:val="1245"/>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Winkler bottle and reagent kit</w:t>
            </w: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Dissolved Oxygen </w:t>
            </w:r>
          </w:p>
          <w:p w:rsidR="001D24E3" w:rsidRDefault="001D24E3">
            <w:pPr>
              <w:autoSpaceDE w:val="0"/>
              <w:autoSpaceDN w:val="0"/>
              <w:adjustRightInd w:val="0"/>
              <w:rPr>
                <w:sz w:val="20"/>
              </w:rPr>
            </w:pPr>
            <w:r>
              <w:rPr>
                <w:sz w:val="20"/>
              </w:rPr>
              <w:t>(manual)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“BOD” Bottle</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300 ml.</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sidP="00FC75DF">
            <w:pPr>
              <w:numPr>
                <w:ilvl w:val="0"/>
                <w:numId w:val="21"/>
              </w:numPr>
              <w:autoSpaceDE w:val="0"/>
              <w:autoSpaceDN w:val="0"/>
              <w:adjustRightInd w:val="0"/>
              <w:ind w:left="150" w:hanging="150"/>
              <w:rPr>
                <w:sz w:val="20"/>
              </w:rPr>
            </w:pPr>
            <w:r>
              <w:rPr>
                <w:sz w:val="20"/>
              </w:rPr>
              <w:t>Fix immediately</w:t>
            </w:r>
          </w:p>
          <w:p w:rsidR="001D24E3" w:rsidRDefault="001D24E3" w:rsidP="00FC75DF">
            <w:pPr>
              <w:numPr>
                <w:ilvl w:val="0"/>
                <w:numId w:val="21"/>
              </w:numPr>
              <w:autoSpaceDE w:val="0"/>
              <w:autoSpaceDN w:val="0"/>
              <w:adjustRightInd w:val="0"/>
              <w:ind w:left="150" w:hanging="150"/>
              <w:rPr>
                <w:sz w:val="20"/>
              </w:rPr>
            </w:pPr>
            <w:r>
              <w:rPr>
                <w:sz w:val="20"/>
              </w:rPr>
              <w:t>refrigerate/ chill to &lt;6</w:t>
            </w:r>
            <w:r>
              <w:rPr>
                <w:sz w:val="20"/>
                <w:vertAlign w:val="superscript"/>
              </w:rPr>
              <w:t>o</w:t>
            </w:r>
            <w:r>
              <w:rPr>
                <w:sz w:val="20"/>
              </w:rPr>
              <w:t xml:space="preserve">C </w:t>
            </w:r>
          </w:p>
          <w:p w:rsidR="001D24E3" w:rsidRDefault="001D24E3" w:rsidP="00FC75DF">
            <w:pPr>
              <w:numPr>
                <w:ilvl w:val="0"/>
                <w:numId w:val="21"/>
              </w:numPr>
              <w:autoSpaceDE w:val="0"/>
              <w:autoSpaceDN w:val="0"/>
              <w:adjustRightInd w:val="0"/>
              <w:ind w:left="150" w:hanging="150"/>
              <w:rPr>
                <w:sz w:val="20"/>
              </w:rPr>
            </w:pPr>
            <w:r>
              <w:rPr>
                <w:sz w:val="20"/>
              </w:rPr>
              <w:t>dark storage</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eight hours</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Manual thermometer</w:t>
            </w:r>
          </w:p>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Temperature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Temperature recorder</w:t>
            </w:r>
          </w:p>
          <w:p w:rsidR="001D24E3" w:rsidRDefault="001D24E3">
            <w:pPr>
              <w:autoSpaceDE w:val="0"/>
              <w:autoSpaceDN w:val="0"/>
              <w:adjustRightInd w:val="0"/>
              <w:rPr>
                <w:sz w:val="20"/>
              </w:rPr>
            </w:pPr>
            <w:r>
              <w:rPr>
                <w:sz w:val="20"/>
              </w:rPr>
              <w:t>(continuous data logger)</w:t>
            </w: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Temperature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Kick nets</w:t>
            </w: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Macroinvertebrates</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Plastic bottles or zip-lock bags</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preserved in 90% ethyl or isopropyl alcohol until initial sorting to remove debris; 70% alcohol until ID</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six months</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Transparency tube</w:t>
            </w: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Water Clarity </w:t>
            </w:r>
          </w:p>
        </w:tc>
        <w:tc>
          <w:tcPr>
            <w:tcW w:w="2880" w:type="dxa"/>
            <w:tcBorders>
              <w:top w:val="single" w:sz="6" w:space="0" w:color="auto"/>
              <w:left w:val="single" w:sz="6" w:space="0" w:color="auto"/>
              <w:bottom w:val="single" w:sz="6" w:space="0" w:color="auto"/>
              <w:right w:val="single" w:sz="6" w:space="0" w:color="auto"/>
            </w:tcBorders>
          </w:tcPr>
          <w:p w:rsidR="001D24E3" w:rsidRDefault="0082241B">
            <w:pPr>
              <w:autoSpaceDE w:val="0"/>
              <w:autoSpaceDN w:val="0"/>
              <w:adjustRightInd w:val="0"/>
              <w:rPr>
                <w:sz w:val="20"/>
              </w:rPr>
            </w:pPr>
            <w:r>
              <w:rPr>
                <w:sz w:val="20"/>
              </w:rPr>
              <w:t>Collect into tube directly or pour from a well-mixed, large volume bottle or bucket (on-site)</w:t>
            </w:r>
          </w:p>
        </w:tc>
        <w:tc>
          <w:tcPr>
            <w:tcW w:w="1620" w:type="dxa"/>
            <w:tcBorders>
              <w:top w:val="single" w:sz="6" w:space="0" w:color="auto"/>
              <w:left w:val="single" w:sz="6" w:space="0" w:color="auto"/>
              <w:bottom w:val="single" w:sz="6" w:space="0" w:color="auto"/>
              <w:right w:val="single" w:sz="6" w:space="0" w:color="auto"/>
            </w:tcBorders>
          </w:tcPr>
          <w:p w:rsidR="001D24E3" w:rsidRDefault="0082241B">
            <w:pPr>
              <w:autoSpaceDE w:val="0"/>
              <w:autoSpaceDN w:val="0"/>
              <w:adjustRightInd w:val="0"/>
              <w:rPr>
                <w:sz w:val="20"/>
              </w:rPr>
            </w:pPr>
            <w:r>
              <w:rPr>
                <w:sz w:val="20"/>
              </w:rPr>
              <w:t>1-3 liters (for pouring container); depends on tube size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Rain gage</w:t>
            </w: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Rainfall amount</w:t>
            </w:r>
            <w:r>
              <w:rPr>
                <w:sz w:val="20"/>
                <w:szCs w:val="20"/>
              </w:rPr>
              <w:t xml:space="preserve"> (precipitation)</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In-situ</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GPS</w:t>
            </w:r>
          </w:p>
        </w:tc>
        <w:tc>
          <w:tcPr>
            <w:tcW w:w="1800" w:type="dxa"/>
            <w:tcBorders>
              <w:top w:val="single" w:sz="6" w:space="0" w:color="auto"/>
              <w:left w:val="single" w:sz="6" w:space="0" w:color="auto"/>
              <w:bottom w:val="single" w:sz="6" w:space="0" w:color="auto"/>
              <w:right w:val="single" w:sz="6" w:space="0" w:color="auto"/>
            </w:tcBorders>
          </w:tcPr>
          <w:p w:rsidR="001D24E3" w:rsidRDefault="001D24E3" w:rsidP="00783B62">
            <w:pPr>
              <w:autoSpaceDE w:val="0"/>
              <w:autoSpaceDN w:val="0"/>
              <w:adjustRightInd w:val="0"/>
              <w:rPr>
                <w:sz w:val="20"/>
              </w:rPr>
            </w:pPr>
            <w:r>
              <w:rPr>
                <w:sz w:val="20"/>
                <w:szCs w:val="20"/>
              </w:rPr>
              <w:t>Location by coordinates  (GPS)</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r>
      <w:tr w:rsidR="001D24E3" w:rsidTr="003A55A2">
        <w:trPr>
          <w:cantSplit/>
          <w:trHeight w:val="694"/>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tcBorders>
              <w:top w:val="single" w:sz="6" w:space="0" w:color="auto"/>
              <w:left w:val="single" w:sz="4" w:space="0" w:color="auto"/>
              <w:bottom w:val="single" w:sz="6" w:space="0" w:color="auto"/>
              <w:right w:val="single" w:sz="6" w:space="0" w:color="auto"/>
            </w:tcBorders>
          </w:tcPr>
          <w:p w:rsidR="001D24E3" w:rsidRDefault="001D24E3">
            <w:pPr>
              <w:autoSpaceDE w:val="0"/>
              <w:autoSpaceDN w:val="0"/>
              <w:adjustRightInd w:val="0"/>
              <w:rPr>
                <w:sz w:val="20"/>
              </w:rPr>
            </w:pPr>
            <w:r>
              <w:rPr>
                <w:sz w:val="20"/>
              </w:rPr>
              <w:t>Visual</w:t>
            </w:r>
          </w:p>
        </w:tc>
        <w:tc>
          <w:tcPr>
            <w:tcW w:w="1800" w:type="dxa"/>
            <w:tcBorders>
              <w:top w:val="single" w:sz="6" w:space="0" w:color="auto"/>
              <w:left w:val="single" w:sz="6" w:space="0" w:color="auto"/>
              <w:bottom w:val="single" w:sz="6" w:space="0" w:color="auto"/>
              <w:right w:val="single" w:sz="6" w:space="0" w:color="auto"/>
            </w:tcBorders>
          </w:tcPr>
          <w:p w:rsidR="001D24E3" w:rsidRDefault="001D24E3" w:rsidP="00783B62">
            <w:pPr>
              <w:autoSpaceDE w:val="0"/>
              <w:autoSpaceDN w:val="0"/>
              <w:adjustRightInd w:val="0"/>
              <w:rPr>
                <w:sz w:val="20"/>
                <w:szCs w:val="20"/>
              </w:rPr>
            </w:pPr>
            <w:r>
              <w:rPr>
                <w:sz w:val="20"/>
                <w:szCs w:val="20"/>
              </w:rPr>
              <w:t>Weather and sampling conditions</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r>
      <w:tr w:rsidR="001D24E3" w:rsidTr="003A55A2">
        <w:trPr>
          <w:cantSplit/>
          <w:trHeight w:val="120"/>
        </w:trPr>
        <w:tc>
          <w:tcPr>
            <w:tcW w:w="1080" w:type="dxa"/>
            <w:vMerge/>
            <w:tcBorders>
              <w:left w:val="single" w:sz="4" w:space="0" w:color="auto"/>
              <w:right w:val="single" w:sz="4" w:space="0" w:color="auto"/>
            </w:tcBorders>
          </w:tcPr>
          <w:p w:rsidR="001D24E3" w:rsidRDefault="001D24E3">
            <w:pPr>
              <w:autoSpaceDE w:val="0"/>
              <w:autoSpaceDN w:val="0"/>
              <w:adjustRightInd w:val="0"/>
              <w:jc w:val="center"/>
              <w:rPr>
                <w:sz w:val="20"/>
              </w:rPr>
            </w:pPr>
          </w:p>
        </w:tc>
        <w:tc>
          <w:tcPr>
            <w:tcW w:w="1800" w:type="dxa"/>
            <w:vMerge w:val="restart"/>
            <w:tcBorders>
              <w:top w:val="single" w:sz="6" w:space="0" w:color="auto"/>
              <w:left w:val="single" w:sz="4" w:space="0" w:color="auto"/>
              <w:right w:val="single" w:sz="6" w:space="0" w:color="auto"/>
            </w:tcBorders>
            <w:vAlign w:val="center"/>
          </w:tcPr>
          <w:p w:rsidR="001D24E3" w:rsidRDefault="001D24E3">
            <w:pPr>
              <w:autoSpaceDE w:val="0"/>
              <w:autoSpaceDN w:val="0"/>
              <w:adjustRightInd w:val="0"/>
              <w:spacing w:before="100" w:beforeAutospacing="1"/>
              <w:rPr>
                <w:sz w:val="20"/>
              </w:rPr>
            </w:pPr>
            <w:r>
              <w:rPr>
                <w:sz w:val="20"/>
              </w:rPr>
              <w:t>Visual</w:t>
            </w:r>
          </w:p>
        </w:tc>
        <w:tc>
          <w:tcPr>
            <w:tcW w:w="1800" w:type="dxa"/>
            <w:tcBorders>
              <w:top w:val="single" w:sz="6" w:space="0" w:color="auto"/>
              <w:left w:val="single" w:sz="6" w:space="0" w:color="auto"/>
              <w:bottom w:val="single" w:sz="6" w:space="0" w:color="auto"/>
              <w:right w:val="single" w:sz="6" w:space="0" w:color="auto"/>
            </w:tcBorders>
            <w:vAlign w:val="center"/>
          </w:tcPr>
          <w:p w:rsidR="001D24E3" w:rsidRDefault="001D24E3">
            <w:pPr>
              <w:autoSpaceDE w:val="0"/>
              <w:autoSpaceDN w:val="0"/>
              <w:adjustRightInd w:val="0"/>
              <w:rPr>
                <w:sz w:val="20"/>
              </w:rPr>
            </w:pPr>
            <w:r>
              <w:rPr>
                <w:sz w:val="20"/>
              </w:rPr>
              <w:t>Stream bank erosion, stream channel shape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r>
              <w:rPr>
                <w:sz w:val="20"/>
              </w:rPr>
              <w:t>NA</w:t>
            </w:r>
          </w:p>
        </w:tc>
      </w:tr>
      <w:tr w:rsidR="001D24E3" w:rsidTr="003A55A2">
        <w:trPr>
          <w:cantSplit/>
          <w:trHeight w:val="363"/>
        </w:trPr>
        <w:tc>
          <w:tcPr>
            <w:tcW w:w="1080" w:type="dxa"/>
            <w:vMerge/>
            <w:tcBorders>
              <w:left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tcPr>
          <w:p w:rsidR="001D24E3" w:rsidRDefault="002169C7">
            <w:pPr>
              <w:autoSpaceDE w:val="0"/>
              <w:autoSpaceDN w:val="0"/>
              <w:adjustRightInd w:val="0"/>
              <w:rPr>
                <w:sz w:val="20"/>
              </w:rPr>
            </w:pPr>
            <w:r>
              <w:rPr>
                <w:sz w:val="20"/>
              </w:rPr>
              <w:t>R</w:t>
            </w:r>
            <w:r w:rsidR="001D24E3">
              <w:rPr>
                <w:sz w:val="20"/>
              </w:rPr>
              <w:t>iparian vegetation</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D24E3" w:rsidTr="003A55A2">
        <w:trPr>
          <w:cantSplit/>
          <w:trHeight w:val="363"/>
        </w:trPr>
        <w:tc>
          <w:tcPr>
            <w:tcW w:w="1080" w:type="dxa"/>
            <w:vMerge/>
            <w:tcBorders>
              <w:left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Stream shading</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D24E3" w:rsidTr="003A55A2">
        <w:trPr>
          <w:cantSplit/>
          <w:trHeight w:val="363"/>
        </w:trPr>
        <w:tc>
          <w:tcPr>
            <w:tcW w:w="1080" w:type="dxa"/>
            <w:vMerge/>
            <w:tcBorders>
              <w:left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 xml:space="preserve">Siltation, substrate embeddedness, </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D24E3" w:rsidTr="003A55A2">
        <w:trPr>
          <w:cantSplit/>
          <w:trHeight w:val="363"/>
        </w:trPr>
        <w:tc>
          <w:tcPr>
            <w:tcW w:w="1080" w:type="dxa"/>
            <w:vMerge/>
            <w:tcBorders>
              <w:left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Stream Channel shape: pool, riffle, run, eddy presence</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D24E3" w:rsidTr="003A55A2">
        <w:trPr>
          <w:cantSplit/>
          <w:trHeight w:val="363"/>
        </w:trPr>
        <w:tc>
          <w:tcPr>
            <w:tcW w:w="1080" w:type="dxa"/>
            <w:vMerge/>
            <w:tcBorders>
              <w:left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Stream width/depth</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D24E3" w:rsidTr="003A55A2">
        <w:trPr>
          <w:cantSplit/>
          <w:trHeight w:val="363"/>
        </w:trPr>
        <w:tc>
          <w:tcPr>
            <w:tcW w:w="1080" w:type="dxa"/>
            <w:vMerge/>
            <w:tcBorders>
              <w:left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D24E3" w:rsidRDefault="001D24E3">
            <w:pPr>
              <w:autoSpaceDE w:val="0"/>
              <w:autoSpaceDN w:val="0"/>
              <w:adjustRightInd w:val="0"/>
              <w:rPr>
                <w:sz w:val="20"/>
              </w:rPr>
            </w:pPr>
            <w:r>
              <w:rPr>
                <w:sz w:val="20"/>
                <w:szCs w:val="20"/>
              </w:rPr>
              <w:t xml:space="preserve">Stream stage (height) measurement </w:t>
            </w:r>
            <w:r>
              <w:rPr>
                <w:sz w:val="20"/>
                <w:szCs w:val="20"/>
                <w:vertAlign w:val="superscript"/>
              </w:rPr>
              <w:t>4</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D24E3" w:rsidTr="007076F7">
        <w:trPr>
          <w:cantSplit/>
          <w:trHeight w:val="363"/>
        </w:trPr>
        <w:tc>
          <w:tcPr>
            <w:tcW w:w="1080" w:type="dxa"/>
            <w:vMerge/>
            <w:tcBorders>
              <w:left w:val="single" w:sz="4" w:space="0" w:color="auto"/>
              <w:bottom w:val="single" w:sz="4" w:space="0" w:color="auto"/>
              <w:right w:val="single" w:sz="4" w:space="0" w:color="auto"/>
            </w:tcBorders>
          </w:tcPr>
          <w:p w:rsidR="001D24E3" w:rsidRDefault="001D24E3">
            <w:pPr>
              <w:autoSpaceDE w:val="0"/>
              <w:autoSpaceDN w:val="0"/>
              <w:adjustRightInd w:val="0"/>
              <w:rPr>
                <w:sz w:val="20"/>
              </w:rPr>
            </w:pPr>
          </w:p>
        </w:tc>
        <w:tc>
          <w:tcPr>
            <w:tcW w:w="1800" w:type="dxa"/>
            <w:vMerge/>
            <w:tcBorders>
              <w:left w:val="single" w:sz="4" w:space="0" w:color="auto"/>
              <w:right w:val="single" w:sz="6" w:space="0" w:color="auto"/>
            </w:tcBorders>
            <w:vAlign w:val="center"/>
          </w:tcPr>
          <w:p w:rsidR="001D24E3" w:rsidRDefault="001D24E3">
            <w:pPr>
              <w:autoSpaceDE w:val="0"/>
              <w:autoSpaceDN w:val="0"/>
              <w:adjustRightInd w:val="0"/>
              <w:rPr>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D24E3" w:rsidRDefault="001D24E3">
            <w:pPr>
              <w:autoSpaceDE w:val="0"/>
              <w:autoSpaceDN w:val="0"/>
              <w:adjustRightInd w:val="0"/>
              <w:rPr>
                <w:sz w:val="20"/>
              </w:rPr>
            </w:pPr>
            <w:r>
              <w:rPr>
                <w:sz w:val="20"/>
                <w:szCs w:val="20"/>
              </w:rPr>
              <w:t>Continuity (construction type, substrate, velocity, other visual observations taken at stream crossings)</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D24E3" w:rsidRDefault="001D24E3">
            <w:pPr>
              <w:rPr>
                <w:sz w:val="20"/>
              </w:rPr>
            </w:pPr>
            <w:r>
              <w:rPr>
                <w:sz w:val="20"/>
              </w:rPr>
              <w:t>NA</w:t>
            </w:r>
          </w:p>
        </w:tc>
      </w:tr>
      <w:tr w:rsidR="0010039A" w:rsidTr="007076F7">
        <w:trPr>
          <w:cantSplit/>
          <w:trHeight w:val="782"/>
        </w:trPr>
        <w:tc>
          <w:tcPr>
            <w:tcW w:w="1080" w:type="dxa"/>
            <w:tcBorders>
              <w:top w:val="single" w:sz="4" w:space="0" w:color="auto"/>
              <w:left w:val="single" w:sz="4" w:space="0" w:color="auto"/>
              <w:bottom w:val="single" w:sz="4" w:space="0" w:color="auto"/>
              <w:right w:val="single" w:sz="4" w:space="0" w:color="auto"/>
            </w:tcBorders>
          </w:tcPr>
          <w:p w:rsidR="0010039A" w:rsidRPr="007076F7" w:rsidRDefault="0010039A">
            <w:pPr>
              <w:rPr>
                <w:sz w:val="20"/>
              </w:rPr>
            </w:pPr>
            <w:r w:rsidRPr="007076F7">
              <w:rPr>
                <w:sz w:val="20"/>
              </w:rPr>
              <w:t>Watershed/</w:t>
            </w:r>
            <w:r w:rsidR="007076F7">
              <w:rPr>
                <w:sz w:val="20"/>
              </w:rPr>
              <w:t xml:space="preserve"> </w:t>
            </w:r>
            <w:r w:rsidRPr="007076F7">
              <w:rPr>
                <w:sz w:val="20"/>
              </w:rPr>
              <w:t>land use</w:t>
            </w:r>
          </w:p>
        </w:tc>
        <w:tc>
          <w:tcPr>
            <w:tcW w:w="1800" w:type="dxa"/>
            <w:tcBorders>
              <w:top w:val="single" w:sz="6" w:space="0" w:color="auto"/>
              <w:left w:val="single" w:sz="4" w:space="0" w:color="auto"/>
              <w:bottom w:val="single" w:sz="6" w:space="0" w:color="auto"/>
              <w:right w:val="single" w:sz="6" w:space="0" w:color="auto"/>
            </w:tcBorders>
          </w:tcPr>
          <w:p w:rsidR="0010039A" w:rsidRDefault="0010039A">
            <w:pPr>
              <w:autoSpaceDE w:val="0"/>
              <w:autoSpaceDN w:val="0"/>
              <w:adjustRightInd w:val="0"/>
              <w:ind w:left="-30"/>
              <w:rPr>
                <w:sz w:val="20"/>
              </w:rPr>
            </w:pPr>
            <w:r>
              <w:rPr>
                <w:sz w:val="20"/>
              </w:rPr>
              <w:t>Visual</w:t>
            </w:r>
          </w:p>
        </w:tc>
        <w:tc>
          <w:tcPr>
            <w:tcW w:w="18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Land use types; disturbances</w:t>
            </w:r>
          </w:p>
        </w:tc>
        <w:tc>
          <w:tcPr>
            <w:tcW w:w="288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NA</w:t>
            </w:r>
          </w:p>
        </w:tc>
      </w:tr>
      <w:tr w:rsidR="0010039A" w:rsidTr="007076F7">
        <w:trPr>
          <w:cantSplit/>
          <w:trHeight w:val="782"/>
        </w:trPr>
        <w:tc>
          <w:tcPr>
            <w:tcW w:w="1080" w:type="dxa"/>
            <w:vMerge w:val="restart"/>
            <w:tcBorders>
              <w:top w:val="single" w:sz="4" w:space="0" w:color="auto"/>
              <w:left w:val="single" w:sz="4" w:space="0" w:color="auto"/>
              <w:bottom w:val="single" w:sz="4" w:space="0" w:color="auto"/>
              <w:right w:val="single" w:sz="4" w:space="0" w:color="auto"/>
            </w:tcBorders>
          </w:tcPr>
          <w:p w:rsidR="0010039A" w:rsidRPr="007076F7" w:rsidRDefault="0010039A">
            <w:pPr>
              <w:rPr>
                <w:sz w:val="20"/>
              </w:rPr>
            </w:pPr>
            <w:r w:rsidRPr="007076F7">
              <w:rPr>
                <w:sz w:val="20"/>
              </w:rPr>
              <w:t xml:space="preserve">Lakes </w:t>
            </w:r>
          </w:p>
          <w:p w:rsidR="0010039A" w:rsidRPr="007076F7" w:rsidRDefault="0010039A">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0039A" w:rsidRDefault="0010039A" w:rsidP="00FC75DF">
            <w:pPr>
              <w:numPr>
                <w:ilvl w:val="0"/>
                <w:numId w:val="16"/>
              </w:numPr>
              <w:tabs>
                <w:tab w:val="clear" w:pos="288"/>
                <w:tab w:val="num" w:pos="150"/>
              </w:tabs>
              <w:autoSpaceDE w:val="0"/>
              <w:autoSpaceDN w:val="0"/>
              <w:adjustRightInd w:val="0"/>
              <w:ind w:left="150" w:hanging="180"/>
              <w:rPr>
                <w:sz w:val="20"/>
              </w:rPr>
            </w:pPr>
            <w:r>
              <w:rPr>
                <w:sz w:val="20"/>
              </w:rPr>
              <w:t>Manual grab sample</w:t>
            </w:r>
          </w:p>
          <w:p w:rsidR="0010039A" w:rsidRDefault="0010039A" w:rsidP="00FC75DF">
            <w:pPr>
              <w:numPr>
                <w:ilvl w:val="0"/>
                <w:numId w:val="16"/>
              </w:numPr>
              <w:tabs>
                <w:tab w:val="clear" w:pos="288"/>
                <w:tab w:val="num" w:pos="150"/>
              </w:tabs>
              <w:autoSpaceDE w:val="0"/>
              <w:autoSpaceDN w:val="0"/>
              <w:adjustRightInd w:val="0"/>
              <w:ind w:left="150" w:hanging="180"/>
              <w:rPr>
                <w:sz w:val="20"/>
              </w:rPr>
            </w:pPr>
            <w:r>
              <w:rPr>
                <w:sz w:val="20"/>
              </w:rPr>
              <w:t xml:space="preserve">Van Dorn sample </w:t>
            </w:r>
            <w:r>
              <w:rPr>
                <w:sz w:val="20"/>
                <w:vertAlign w:val="superscript"/>
              </w:rPr>
              <w:t>4</w:t>
            </w:r>
          </w:p>
        </w:tc>
        <w:tc>
          <w:tcPr>
            <w:tcW w:w="1800" w:type="dxa"/>
            <w:tcBorders>
              <w:top w:val="single" w:sz="6" w:space="0" w:color="auto"/>
              <w:left w:val="single" w:sz="6" w:space="0" w:color="auto"/>
              <w:bottom w:val="single" w:sz="6" w:space="0" w:color="auto"/>
              <w:right w:val="single" w:sz="6" w:space="0" w:color="auto"/>
            </w:tcBorders>
          </w:tcPr>
          <w:p w:rsidR="0010039A" w:rsidRDefault="0010039A" w:rsidP="00FC75DF">
            <w:pPr>
              <w:numPr>
                <w:ilvl w:val="0"/>
                <w:numId w:val="16"/>
              </w:numPr>
              <w:autoSpaceDE w:val="0"/>
              <w:autoSpaceDN w:val="0"/>
              <w:adjustRightInd w:val="0"/>
              <w:ind w:left="150" w:hanging="150"/>
              <w:rPr>
                <w:sz w:val="20"/>
              </w:rPr>
            </w:pPr>
            <w:r>
              <w:rPr>
                <w:sz w:val="20"/>
              </w:rPr>
              <w:t>TKN</w:t>
            </w:r>
          </w:p>
          <w:p w:rsidR="0010039A" w:rsidRDefault="0010039A" w:rsidP="00FC75DF">
            <w:pPr>
              <w:numPr>
                <w:ilvl w:val="0"/>
                <w:numId w:val="16"/>
              </w:numPr>
              <w:autoSpaceDE w:val="0"/>
              <w:autoSpaceDN w:val="0"/>
              <w:adjustRightInd w:val="0"/>
              <w:ind w:left="150" w:hanging="150"/>
              <w:rPr>
                <w:sz w:val="20"/>
              </w:rPr>
            </w:pPr>
            <w:r>
              <w:rPr>
                <w:sz w:val="20"/>
              </w:rPr>
              <w:t>TN</w:t>
            </w:r>
          </w:p>
          <w:p w:rsidR="0010039A" w:rsidRDefault="0010039A" w:rsidP="00FC75DF">
            <w:pPr>
              <w:numPr>
                <w:ilvl w:val="0"/>
                <w:numId w:val="16"/>
              </w:numPr>
              <w:autoSpaceDE w:val="0"/>
              <w:autoSpaceDN w:val="0"/>
              <w:adjustRightInd w:val="0"/>
              <w:ind w:left="150" w:hanging="150"/>
              <w:rPr>
                <w:sz w:val="20"/>
              </w:rPr>
            </w:pPr>
            <w:r>
              <w:rPr>
                <w:sz w:val="20"/>
              </w:rPr>
              <w:t>TP</w:t>
            </w:r>
          </w:p>
        </w:tc>
        <w:tc>
          <w:tcPr>
            <w:tcW w:w="9540" w:type="dxa"/>
            <w:gridSpan w:val="4"/>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jc w:val="center"/>
              <w:rPr>
                <w:sz w:val="20"/>
              </w:rPr>
            </w:pPr>
            <w:r>
              <w:rPr>
                <w:sz w:val="20"/>
              </w:rPr>
              <w:t>See above for Rivers</w:t>
            </w:r>
          </w:p>
        </w:tc>
      </w:tr>
      <w:tr w:rsidR="0010039A" w:rsidTr="004F1540">
        <w:trPr>
          <w:cantSplit/>
          <w:trHeight w:val="921"/>
        </w:trPr>
        <w:tc>
          <w:tcPr>
            <w:tcW w:w="1080" w:type="dxa"/>
            <w:vMerge/>
            <w:tcBorders>
              <w:left w:val="single" w:sz="4" w:space="0" w:color="auto"/>
              <w:bottom w:val="single" w:sz="4" w:space="0" w:color="auto"/>
              <w:right w:val="single" w:sz="4" w:space="0" w:color="auto"/>
            </w:tcBorders>
          </w:tcPr>
          <w:p w:rsidR="0010039A" w:rsidRDefault="0010039A">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10039A" w:rsidRDefault="0010039A">
            <w:pPr>
              <w:autoSpaceDE w:val="0"/>
              <w:autoSpaceDN w:val="0"/>
              <w:adjustRightInd w:val="0"/>
              <w:rPr>
                <w:sz w:val="20"/>
              </w:rPr>
            </w:pPr>
            <w:r>
              <w:rPr>
                <w:sz w:val="20"/>
              </w:rPr>
              <w:t xml:space="preserve">In-situ </w:t>
            </w:r>
          </w:p>
          <w:p w:rsidR="0010039A" w:rsidRDefault="0010039A">
            <w:pPr>
              <w:autoSpaceDE w:val="0"/>
              <w:autoSpaceDN w:val="0"/>
              <w:adjustRightInd w:val="0"/>
              <w:rPr>
                <w:sz w:val="20"/>
              </w:rPr>
            </w:pPr>
            <w:r>
              <w:rPr>
                <w:sz w:val="20"/>
              </w:rPr>
              <w:t xml:space="preserve">(instrumentation) </w:t>
            </w:r>
          </w:p>
        </w:tc>
        <w:tc>
          <w:tcPr>
            <w:tcW w:w="1800" w:type="dxa"/>
            <w:tcBorders>
              <w:top w:val="single" w:sz="6" w:space="0" w:color="auto"/>
              <w:left w:val="single" w:sz="6" w:space="0" w:color="auto"/>
              <w:bottom w:val="single" w:sz="6" w:space="0" w:color="auto"/>
              <w:right w:val="single" w:sz="6" w:space="0" w:color="auto"/>
            </w:tcBorders>
          </w:tcPr>
          <w:p w:rsidR="0010039A" w:rsidRDefault="0010039A" w:rsidP="00FC75DF">
            <w:pPr>
              <w:numPr>
                <w:ilvl w:val="0"/>
                <w:numId w:val="20"/>
              </w:numPr>
              <w:tabs>
                <w:tab w:val="num" w:pos="576"/>
              </w:tabs>
              <w:autoSpaceDE w:val="0"/>
              <w:autoSpaceDN w:val="0"/>
              <w:adjustRightInd w:val="0"/>
              <w:ind w:hanging="216"/>
              <w:rPr>
                <w:sz w:val="20"/>
              </w:rPr>
            </w:pPr>
            <w:r>
              <w:rPr>
                <w:sz w:val="20"/>
              </w:rPr>
              <w:t>DO</w:t>
            </w:r>
          </w:p>
          <w:p w:rsidR="0010039A" w:rsidRDefault="0010039A" w:rsidP="00FC75DF">
            <w:pPr>
              <w:numPr>
                <w:ilvl w:val="0"/>
                <w:numId w:val="20"/>
              </w:numPr>
              <w:tabs>
                <w:tab w:val="num" w:pos="576"/>
              </w:tabs>
              <w:autoSpaceDE w:val="0"/>
              <w:autoSpaceDN w:val="0"/>
              <w:adjustRightInd w:val="0"/>
              <w:ind w:hanging="216"/>
              <w:rPr>
                <w:sz w:val="20"/>
              </w:rPr>
            </w:pPr>
            <w:r>
              <w:rPr>
                <w:sz w:val="20"/>
              </w:rPr>
              <w:t>pH</w:t>
            </w:r>
          </w:p>
          <w:p w:rsidR="0010039A" w:rsidRDefault="0010039A" w:rsidP="00FC75DF">
            <w:pPr>
              <w:numPr>
                <w:ilvl w:val="0"/>
                <w:numId w:val="20"/>
              </w:numPr>
              <w:tabs>
                <w:tab w:val="num" w:pos="576"/>
              </w:tabs>
              <w:autoSpaceDE w:val="0"/>
              <w:autoSpaceDN w:val="0"/>
              <w:adjustRightInd w:val="0"/>
              <w:ind w:hanging="216"/>
              <w:rPr>
                <w:sz w:val="20"/>
              </w:rPr>
            </w:pPr>
            <w:r>
              <w:rPr>
                <w:sz w:val="20"/>
              </w:rPr>
              <w:t>conductivity</w:t>
            </w:r>
          </w:p>
          <w:p w:rsidR="0010039A" w:rsidRDefault="0010039A" w:rsidP="00FC75DF">
            <w:pPr>
              <w:numPr>
                <w:ilvl w:val="0"/>
                <w:numId w:val="20"/>
              </w:numPr>
              <w:tabs>
                <w:tab w:val="num" w:pos="576"/>
              </w:tabs>
              <w:autoSpaceDE w:val="0"/>
              <w:autoSpaceDN w:val="0"/>
              <w:adjustRightInd w:val="0"/>
              <w:ind w:hanging="216"/>
              <w:rPr>
                <w:sz w:val="20"/>
              </w:rPr>
            </w:pPr>
            <w:r>
              <w:rPr>
                <w:sz w:val="20"/>
              </w:rPr>
              <w:t>temperature</w:t>
            </w:r>
          </w:p>
          <w:p w:rsidR="0010039A" w:rsidRDefault="0010039A" w:rsidP="001E4F20">
            <w:pPr>
              <w:tabs>
                <w:tab w:val="num" w:pos="576"/>
              </w:tabs>
              <w:autoSpaceDE w:val="0"/>
              <w:autoSpaceDN w:val="0"/>
              <w:adjustRightInd w:val="0"/>
              <w:rPr>
                <w:sz w:val="20"/>
              </w:rPr>
            </w:pPr>
          </w:p>
        </w:tc>
        <w:tc>
          <w:tcPr>
            <w:tcW w:w="9540" w:type="dxa"/>
            <w:gridSpan w:val="4"/>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jc w:val="center"/>
              <w:rPr>
                <w:sz w:val="20"/>
              </w:rPr>
            </w:pPr>
            <w:r>
              <w:rPr>
                <w:sz w:val="20"/>
              </w:rPr>
              <w:t>See above for Rivers</w:t>
            </w:r>
          </w:p>
        </w:tc>
      </w:tr>
      <w:tr w:rsidR="006F5F71" w:rsidTr="007076F7">
        <w:trPr>
          <w:cantSplit/>
          <w:trHeight w:val="71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Secchi disk (w/ viewscope)</w:t>
            </w:r>
          </w:p>
          <w:p w:rsidR="006F5F71" w:rsidRDefault="006F5F71">
            <w:pPr>
              <w:autoSpaceDE w:val="0"/>
              <w:autoSpaceDN w:val="0"/>
              <w:adjustRightInd w:val="0"/>
              <w:rPr>
                <w:sz w:val="20"/>
              </w:rPr>
            </w:pPr>
          </w:p>
          <w:p w:rsidR="006F5F71" w:rsidRDefault="006F5F71">
            <w:pPr>
              <w:autoSpaceDE w:val="0"/>
              <w:autoSpaceDN w:val="0"/>
              <w:adjustRightInd w:val="0"/>
              <w:rPr>
                <w:sz w:val="20"/>
              </w:rPr>
            </w:pPr>
            <w:r>
              <w:rPr>
                <w:sz w:val="20"/>
              </w:rPr>
              <w:t>Transparency tube</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Secchi depth</w:t>
            </w:r>
          </w:p>
          <w:p w:rsidR="006F5F71" w:rsidRDefault="006F5F71">
            <w:pPr>
              <w:autoSpaceDE w:val="0"/>
              <w:autoSpaceDN w:val="0"/>
              <w:adjustRightInd w:val="0"/>
              <w:rPr>
                <w:sz w:val="20"/>
              </w:rPr>
            </w:pPr>
            <w:r>
              <w:rPr>
                <w:sz w:val="20"/>
              </w:rPr>
              <w:t>Transparency</w:t>
            </w:r>
          </w:p>
          <w:p w:rsidR="006F5F71" w:rsidRDefault="006F5F71">
            <w:pPr>
              <w:autoSpaceDE w:val="0"/>
              <w:autoSpaceDN w:val="0"/>
              <w:adjustRightInd w:val="0"/>
              <w:rPr>
                <w:sz w:val="20"/>
              </w:rPr>
            </w:pPr>
          </w:p>
          <w:p w:rsidR="006F5F71" w:rsidRDefault="006F5F71">
            <w:pPr>
              <w:autoSpaceDE w:val="0"/>
              <w:autoSpaceDN w:val="0"/>
              <w:adjustRightInd w:val="0"/>
              <w:rPr>
                <w:sz w:val="20"/>
              </w:rPr>
            </w:pPr>
            <w:r>
              <w:rPr>
                <w:sz w:val="20"/>
              </w:rPr>
              <w:t>Water clarity</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p w:rsidR="006F5F71" w:rsidRDefault="006F5F71">
            <w:pPr>
              <w:autoSpaceDE w:val="0"/>
              <w:autoSpaceDN w:val="0"/>
              <w:adjustRightInd w:val="0"/>
              <w:rPr>
                <w:sz w:val="20"/>
              </w:rPr>
            </w:pPr>
          </w:p>
          <w:p w:rsidR="006F5F71" w:rsidRDefault="006F5F71">
            <w:pPr>
              <w:autoSpaceDE w:val="0"/>
              <w:autoSpaceDN w:val="0"/>
              <w:adjustRightInd w:val="0"/>
              <w:rPr>
                <w:sz w:val="20"/>
              </w:rPr>
            </w:pPr>
          </w:p>
          <w:p w:rsidR="006F5F71" w:rsidRDefault="006F5F71">
            <w:pPr>
              <w:autoSpaceDE w:val="0"/>
              <w:autoSpaceDN w:val="0"/>
              <w:adjustRightInd w:val="0"/>
              <w:rPr>
                <w:sz w:val="20"/>
              </w:rPr>
            </w:pPr>
            <w:r>
              <w:rPr>
                <w:sz w:val="20"/>
              </w:rPr>
              <w:t>See above for rivers</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p w:rsidR="006F5F71" w:rsidRDefault="006F5F71">
            <w:pPr>
              <w:autoSpaceDE w:val="0"/>
              <w:autoSpaceDN w:val="0"/>
              <w:adjustRightInd w:val="0"/>
              <w:rPr>
                <w:sz w:val="20"/>
              </w:rPr>
            </w:pPr>
          </w:p>
          <w:p w:rsidR="006F5F71" w:rsidRDefault="006F5F71">
            <w:pPr>
              <w:autoSpaceDE w:val="0"/>
              <w:autoSpaceDN w:val="0"/>
              <w:adjustRightInd w:val="0"/>
              <w:rPr>
                <w:sz w:val="20"/>
              </w:rPr>
            </w:pPr>
          </w:p>
          <w:p w:rsidR="006F5F71" w:rsidRDefault="006F5F71">
            <w:pPr>
              <w:autoSpaceDE w:val="0"/>
              <w:autoSpaceDN w:val="0"/>
              <w:adjustRightInd w:val="0"/>
              <w:rPr>
                <w:sz w:val="20"/>
              </w:rPr>
            </w:pPr>
            <w:r>
              <w:rPr>
                <w:sz w:val="20"/>
              </w:rPr>
              <w:t>See above for rivers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rsidP="003A55A2">
            <w:pPr>
              <w:autoSpaceDE w:val="0"/>
              <w:autoSpaceDN w:val="0"/>
              <w:adjustRightInd w:val="0"/>
              <w:rPr>
                <w:sz w:val="20"/>
              </w:rPr>
            </w:pPr>
            <w:r>
              <w:rPr>
                <w:sz w:val="20"/>
              </w:rPr>
              <w:t>NA</w:t>
            </w:r>
          </w:p>
          <w:p w:rsidR="006F5F71" w:rsidRDefault="006F5F71" w:rsidP="003A55A2">
            <w:pPr>
              <w:autoSpaceDE w:val="0"/>
              <w:autoSpaceDN w:val="0"/>
              <w:adjustRightInd w:val="0"/>
              <w:rPr>
                <w:sz w:val="20"/>
              </w:rPr>
            </w:pPr>
          </w:p>
          <w:p w:rsidR="006F5F71" w:rsidRDefault="006F5F71" w:rsidP="003A55A2">
            <w:pPr>
              <w:autoSpaceDE w:val="0"/>
              <w:autoSpaceDN w:val="0"/>
              <w:adjustRightInd w:val="0"/>
              <w:rPr>
                <w:sz w:val="20"/>
              </w:rPr>
            </w:pPr>
          </w:p>
          <w:p w:rsidR="006F5F71" w:rsidRDefault="006F5F71" w:rsidP="003A55A2">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6F5F71" w:rsidRDefault="006F5F71" w:rsidP="003A55A2">
            <w:pPr>
              <w:autoSpaceDE w:val="0"/>
              <w:autoSpaceDN w:val="0"/>
              <w:adjustRightInd w:val="0"/>
              <w:rPr>
                <w:sz w:val="20"/>
              </w:rPr>
            </w:pPr>
            <w:r>
              <w:rPr>
                <w:sz w:val="20"/>
              </w:rPr>
              <w:t>NA</w:t>
            </w:r>
          </w:p>
          <w:p w:rsidR="006F5F71" w:rsidRDefault="006F5F71" w:rsidP="003A55A2">
            <w:pPr>
              <w:autoSpaceDE w:val="0"/>
              <w:autoSpaceDN w:val="0"/>
              <w:adjustRightInd w:val="0"/>
              <w:rPr>
                <w:sz w:val="20"/>
              </w:rPr>
            </w:pPr>
          </w:p>
          <w:p w:rsidR="006F5F71" w:rsidRDefault="006F5F71" w:rsidP="003A55A2">
            <w:pPr>
              <w:autoSpaceDE w:val="0"/>
              <w:autoSpaceDN w:val="0"/>
              <w:adjustRightInd w:val="0"/>
              <w:rPr>
                <w:sz w:val="20"/>
              </w:rPr>
            </w:pPr>
          </w:p>
          <w:p w:rsidR="006F5F71" w:rsidRDefault="006F5F71" w:rsidP="003A55A2">
            <w:pPr>
              <w:autoSpaceDE w:val="0"/>
              <w:autoSpaceDN w:val="0"/>
              <w:adjustRightInd w:val="0"/>
              <w:rPr>
                <w:sz w:val="20"/>
              </w:rPr>
            </w:pPr>
            <w:r>
              <w:rPr>
                <w:sz w:val="20"/>
              </w:rPr>
              <w:t>NA</w:t>
            </w:r>
          </w:p>
        </w:tc>
      </w:tr>
      <w:tr w:rsidR="006F5F71" w:rsidTr="006F5F71">
        <w:trPr>
          <w:cantSplit/>
          <w:trHeight w:val="1146"/>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Manual grab</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pH, Alkalinity</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ind w:left="30"/>
              <w:rPr>
                <w:sz w:val="20"/>
              </w:rPr>
            </w:pPr>
            <w:r>
              <w:rPr>
                <w:sz w:val="20"/>
              </w:rPr>
              <w:t>High density polyethylene (HDPE)</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300 ml</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refrigerate/ chill to &lt;6</w:t>
            </w:r>
            <w:r>
              <w:rPr>
                <w:sz w:val="20"/>
                <w:vertAlign w:val="superscript"/>
              </w:rPr>
              <w:t>o</w:t>
            </w:r>
            <w:r>
              <w:rPr>
                <w:sz w:val="20"/>
              </w:rPr>
              <w:t xml:space="preserve">C </w:t>
            </w:r>
          </w:p>
        </w:tc>
        <w:tc>
          <w:tcPr>
            <w:tcW w:w="2160" w:type="dxa"/>
            <w:tcBorders>
              <w:top w:val="single" w:sz="6" w:space="0" w:color="auto"/>
              <w:left w:val="single" w:sz="6" w:space="0" w:color="auto"/>
              <w:bottom w:val="single" w:sz="6" w:space="0" w:color="auto"/>
              <w:right w:val="single" w:sz="6" w:space="0" w:color="auto"/>
            </w:tcBorders>
          </w:tcPr>
          <w:p w:rsidR="006E0AA1" w:rsidRDefault="006F5F71">
            <w:pPr>
              <w:autoSpaceDE w:val="0"/>
              <w:autoSpaceDN w:val="0"/>
              <w:adjustRightInd w:val="0"/>
              <w:rPr>
                <w:sz w:val="20"/>
                <w:szCs w:val="20"/>
              </w:rPr>
            </w:pPr>
            <w:r>
              <w:rPr>
                <w:sz w:val="20"/>
                <w:szCs w:val="20"/>
              </w:rPr>
              <w:t xml:space="preserve">Deliver to lab </w:t>
            </w:r>
            <w:r w:rsidR="006E0AA1">
              <w:rPr>
                <w:sz w:val="20"/>
                <w:szCs w:val="20"/>
              </w:rPr>
              <w:t>for analysis ASAP</w:t>
            </w:r>
            <w:r w:rsidR="000C1C0D">
              <w:rPr>
                <w:sz w:val="20"/>
                <w:szCs w:val="20"/>
              </w:rPr>
              <w:t xml:space="preserve"> (for pH)</w:t>
            </w:r>
            <w:r>
              <w:rPr>
                <w:sz w:val="20"/>
                <w:szCs w:val="20"/>
              </w:rPr>
              <w:t xml:space="preserve">. </w:t>
            </w:r>
          </w:p>
          <w:p w:rsidR="006E0AA1" w:rsidRDefault="006E0AA1">
            <w:pPr>
              <w:autoSpaceDE w:val="0"/>
              <w:autoSpaceDN w:val="0"/>
              <w:adjustRightInd w:val="0"/>
              <w:rPr>
                <w:sz w:val="20"/>
                <w:szCs w:val="20"/>
              </w:rPr>
            </w:pPr>
          </w:p>
          <w:p w:rsidR="006F5F71" w:rsidRDefault="006F5F71">
            <w:pPr>
              <w:autoSpaceDE w:val="0"/>
              <w:autoSpaceDN w:val="0"/>
              <w:adjustRightInd w:val="0"/>
              <w:rPr>
                <w:sz w:val="20"/>
                <w:szCs w:val="20"/>
              </w:rPr>
            </w:pPr>
            <w:r>
              <w:rPr>
                <w:sz w:val="20"/>
                <w:szCs w:val="20"/>
              </w:rPr>
              <w:t>Holding time for alkalinity is 14 days</w:t>
            </w:r>
          </w:p>
        </w:tc>
      </w:tr>
      <w:tr w:rsidR="006F5F71" w:rsidTr="006F5F71">
        <w:trPr>
          <w:cantSplit/>
          <w:trHeight w:val="1416"/>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rsidP="00FC75DF">
            <w:pPr>
              <w:numPr>
                <w:ilvl w:val="0"/>
                <w:numId w:val="15"/>
              </w:numPr>
              <w:tabs>
                <w:tab w:val="clear" w:pos="288"/>
                <w:tab w:val="num" w:pos="150"/>
              </w:tabs>
              <w:autoSpaceDE w:val="0"/>
              <w:autoSpaceDN w:val="0"/>
              <w:adjustRightInd w:val="0"/>
              <w:ind w:left="150" w:hanging="150"/>
              <w:rPr>
                <w:sz w:val="20"/>
              </w:rPr>
            </w:pPr>
            <w:r>
              <w:rPr>
                <w:sz w:val="20"/>
              </w:rPr>
              <w:t>Manual grab sample</w:t>
            </w:r>
          </w:p>
          <w:p w:rsidR="006F5F71" w:rsidRDefault="006F5F71" w:rsidP="00FC75DF">
            <w:pPr>
              <w:numPr>
                <w:ilvl w:val="0"/>
                <w:numId w:val="15"/>
              </w:numPr>
              <w:tabs>
                <w:tab w:val="clear" w:pos="288"/>
                <w:tab w:val="num" w:pos="150"/>
              </w:tabs>
              <w:autoSpaceDE w:val="0"/>
              <w:autoSpaceDN w:val="0"/>
              <w:adjustRightInd w:val="0"/>
              <w:ind w:left="150" w:hanging="150"/>
              <w:rPr>
                <w:sz w:val="20"/>
              </w:rPr>
            </w:pPr>
            <w:r>
              <w:rPr>
                <w:sz w:val="20"/>
              </w:rPr>
              <w:t>Van Dorn sample</w:t>
            </w:r>
          </w:p>
          <w:p w:rsidR="006F5F71" w:rsidRDefault="006F5F71" w:rsidP="00FC75DF">
            <w:pPr>
              <w:numPr>
                <w:ilvl w:val="0"/>
                <w:numId w:val="15"/>
              </w:numPr>
              <w:tabs>
                <w:tab w:val="clear" w:pos="288"/>
                <w:tab w:val="num" w:pos="150"/>
              </w:tabs>
              <w:autoSpaceDE w:val="0"/>
              <w:autoSpaceDN w:val="0"/>
              <w:adjustRightInd w:val="0"/>
              <w:ind w:left="150" w:hanging="150"/>
              <w:rPr>
                <w:sz w:val="20"/>
              </w:rPr>
            </w:pPr>
            <w:r>
              <w:rPr>
                <w:sz w:val="20"/>
              </w:rPr>
              <w:t>Depth-integrated tube</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Chlorophyll a</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High density polyethylene (HDPE)</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1 liter (2 liters if Secchi depth &gt; 3 meters)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Filter on shore,</w:t>
            </w:r>
          </w:p>
          <w:p w:rsidR="006F5F71" w:rsidRDefault="006F5F71">
            <w:pPr>
              <w:autoSpaceDE w:val="0"/>
              <w:autoSpaceDN w:val="0"/>
              <w:adjustRightInd w:val="0"/>
              <w:rPr>
                <w:sz w:val="20"/>
              </w:rPr>
            </w:pPr>
            <w:r>
              <w:rPr>
                <w:sz w:val="20"/>
              </w:rPr>
              <w:t>or if delivering unfiltered to lab, refrigerate/ chill to &lt;6</w:t>
            </w:r>
            <w:r>
              <w:rPr>
                <w:sz w:val="20"/>
                <w:vertAlign w:val="superscript"/>
              </w:rPr>
              <w:t>o</w:t>
            </w:r>
            <w:r>
              <w:rPr>
                <w:sz w:val="20"/>
              </w:rPr>
              <w:t>C in dark storage</w:t>
            </w:r>
          </w:p>
          <w:p w:rsidR="006F5F71" w:rsidRDefault="006F5F71">
            <w:pPr>
              <w:autoSpaceDE w:val="0"/>
              <w:autoSpaceDN w:val="0"/>
              <w:adjustRightInd w:val="0"/>
              <w:rPr>
                <w:sz w:val="20"/>
              </w:rPr>
            </w:pP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widowControl w:val="0"/>
              <w:spacing w:before="85" w:after="47"/>
              <w:rPr>
                <w:sz w:val="20"/>
              </w:rPr>
            </w:pPr>
            <w:r>
              <w:rPr>
                <w:sz w:val="20"/>
              </w:rPr>
              <w:t>Unfiltered, fresh-24 hr;</w:t>
            </w:r>
          </w:p>
          <w:p w:rsidR="006F5F71" w:rsidRDefault="006F5F71">
            <w:pPr>
              <w:widowControl w:val="0"/>
              <w:spacing w:before="85" w:after="47"/>
              <w:rPr>
                <w:sz w:val="20"/>
              </w:rPr>
            </w:pPr>
            <w:r>
              <w:rPr>
                <w:sz w:val="20"/>
              </w:rPr>
              <w:t>Filtered, frozen-21 days;</w:t>
            </w:r>
          </w:p>
          <w:p w:rsidR="006F5F71" w:rsidRDefault="006F5F71">
            <w:pPr>
              <w:autoSpaceDE w:val="0"/>
              <w:autoSpaceDN w:val="0"/>
              <w:adjustRightInd w:val="0"/>
              <w:rPr>
                <w:sz w:val="20"/>
              </w:rPr>
            </w:pPr>
            <w:r>
              <w:rPr>
                <w:sz w:val="20"/>
              </w:rPr>
              <w:t>Filtered, forced air-dried-15 days</w:t>
            </w:r>
          </w:p>
        </w:tc>
      </w:tr>
      <w:tr w:rsidR="006F5F71" w:rsidTr="007076F7">
        <w:trPr>
          <w:cantSplit/>
          <w:trHeight w:val="35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Winkler bottle and reagent kit</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 xml:space="preserve">Dissolved Oxygen </w:t>
            </w:r>
          </w:p>
          <w:p w:rsidR="006F5F71" w:rsidRDefault="006F5F71">
            <w:pPr>
              <w:autoSpaceDE w:val="0"/>
              <w:autoSpaceDN w:val="0"/>
              <w:adjustRightInd w:val="0"/>
              <w:rPr>
                <w:sz w:val="20"/>
              </w:rPr>
            </w:pPr>
            <w:r>
              <w:rPr>
                <w:sz w:val="20"/>
              </w:rPr>
              <w:t>(manual)</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“BOD” Bottle</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60 ml.</w:t>
            </w:r>
          </w:p>
        </w:tc>
        <w:tc>
          <w:tcPr>
            <w:tcW w:w="2880" w:type="dxa"/>
            <w:tcBorders>
              <w:top w:val="single" w:sz="6" w:space="0" w:color="auto"/>
              <w:left w:val="single" w:sz="6" w:space="0" w:color="auto"/>
              <w:bottom w:val="single" w:sz="6" w:space="0" w:color="auto"/>
              <w:right w:val="single" w:sz="6" w:space="0" w:color="auto"/>
            </w:tcBorders>
          </w:tcPr>
          <w:p w:rsidR="006F5F71" w:rsidRDefault="006F5F71" w:rsidP="00FC75DF">
            <w:pPr>
              <w:numPr>
                <w:ilvl w:val="0"/>
                <w:numId w:val="21"/>
              </w:numPr>
              <w:autoSpaceDE w:val="0"/>
              <w:autoSpaceDN w:val="0"/>
              <w:adjustRightInd w:val="0"/>
              <w:ind w:left="150" w:hanging="150"/>
              <w:rPr>
                <w:sz w:val="20"/>
              </w:rPr>
            </w:pPr>
            <w:r>
              <w:rPr>
                <w:sz w:val="20"/>
              </w:rPr>
              <w:t>Fix immediately</w:t>
            </w:r>
          </w:p>
          <w:p w:rsidR="006F5F71" w:rsidRDefault="006F5F71" w:rsidP="00FC75DF">
            <w:pPr>
              <w:numPr>
                <w:ilvl w:val="0"/>
                <w:numId w:val="21"/>
              </w:numPr>
              <w:autoSpaceDE w:val="0"/>
              <w:autoSpaceDN w:val="0"/>
              <w:adjustRightInd w:val="0"/>
              <w:ind w:left="150" w:hanging="150"/>
              <w:rPr>
                <w:sz w:val="20"/>
              </w:rPr>
            </w:pPr>
            <w:r>
              <w:rPr>
                <w:sz w:val="20"/>
              </w:rPr>
              <w:t>refrigerate/ chill to &lt;6</w:t>
            </w:r>
            <w:r>
              <w:rPr>
                <w:sz w:val="20"/>
                <w:vertAlign w:val="superscript"/>
              </w:rPr>
              <w:t>o</w:t>
            </w:r>
            <w:r>
              <w:rPr>
                <w:sz w:val="20"/>
              </w:rPr>
              <w:t xml:space="preserve">C </w:t>
            </w:r>
          </w:p>
          <w:p w:rsidR="006F5F71" w:rsidRDefault="006F5F71" w:rsidP="00FC75DF">
            <w:pPr>
              <w:numPr>
                <w:ilvl w:val="0"/>
                <w:numId w:val="21"/>
              </w:numPr>
              <w:autoSpaceDE w:val="0"/>
              <w:autoSpaceDN w:val="0"/>
              <w:adjustRightInd w:val="0"/>
              <w:ind w:left="150" w:hanging="150"/>
              <w:rPr>
                <w:sz w:val="20"/>
              </w:rPr>
            </w:pPr>
            <w:r>
              <w:rPr>
                <w:sz w:val="20"/>
              </w:rPr>
              <w:t>dark storage</w:t>
            </w:r>
          </w:p>
          <w:p w:rsidR="006F5F71" w:rsidRDefault="006F5F71" w:rsidP="006F5F71">
            <w:pPr>
              <w:autoSpaceDE w:val="0"/>
              <w:autoSpaceDN w:val="0"/>
              <w:adjustRightInd w:val="0"/>
              <w:rPr>
                <w:sz w:val="20"/>
              </w:rPr>
            </w:pP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eight hours</w:t>
            </w:r>
          </w:p>
        </w:tc>
      </w:tr>
      <w:tr w:rsidR="006F5F71" w:rsidTr="007076F7">
        <w:trPr>
          <w:cantSplit/>
          <w:trHeight w:val="35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Kick nets</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Macroinvertebrates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See rivers</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See rivers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See rivers</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See rivers</w:t>
            </w:r>
          </w:p>
        </w:tc>
      </w:tr>
      <w:tr w:rsidR="006F5F71" w:rsidTr="007076F7">
        <w:trPr>
          <w:cantSplit/>
          <w:trHeight w:val="35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Plankton nets</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 xml:space="preserve"> zooplankton, including larval stages of invasive species)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High density polyethylene (HDPE)</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300 ml</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alcohol</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7 days</w:t>
            </w:r>
          </w:p>
        </w:tc>
      </w:tr>
      <w:tr w:rsidR="006F5F71" w:rsidTr="007076F7">
        <w:trPr>
          <w:cantSplit/>
          <w:trHeight w:val="35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Visual, grab</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Macrophytes</w:t>
            </w:r>
          </w:p>
          <w:p w:rsidR="006F5F71" w:rsidRDefault="006F5F71">
            <w:pPr>
              <w:autoSpaceDE w:val="0"/>
              <w:autoSpaceDN w:val="0"/>
              <w:adjustRightInd w:val="0"/>
              <w:rPr>
                <w:sz w:val="20"/>
              </w:rPr>
            </w:pP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Newspapers (wet), zip-lock bags</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One per species or one per sample</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Refrigerate upon return from sample trip.</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Several days</w:t>
            </w:r>
          </w:p>
        </w:tc>
      </w:tr>
      <w:tr w:rsidR="006F5F71" w:rsidTr="007076F7">
        <w:trPr>
          <w:cantSplit/>
          <w:trHeight w:val="35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Grab or depth integrated</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Algae or phytoplankton</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Brown polypropylene bottle</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500ml</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szCs w:val="20"/>
              </w:rPr>
            </w:pPr>
            <w:r>
              <w:rPr>
                <w:sz w:val="20"/>
                <w:szCs w:val="20"/>
              </w:rPr>
              <w:t>refrigerate/ chill to &lt;6</w:t>
            </w:r>
            <w:r>
              <w:rPr>
                <w:sz w:val="20"/>
                <w:szCs w:val="20"/>
                <w:vertAlign w:val="superscript"/>
              </w:rPr>
              <w:t>o</w:t>
            </w:r>
            <w:r>
              <w:rPr>
                <w:sz w:val="20"/>
                <w:szCs w:val="20"/>
              </w:rPr>
              <w:t xml:space="preserve">C , </w:t>
            </w:r>
          </w:p>
          <w:p w:rsidR="006F5F71" w:rsidRDefault="006F5F71">
            <w:pPr>
              <w:rPr>
                <w:sz w:val="20"/>
              </w:rPr>
            </w:pPr>
            <w:r>
              <w:rPr>
                <w:sz w:val="20"/>
                <w:szCs w:val="20"/>
              </w:rPr>
              <w:t>preserve with Lugol’s solution (Iodine)</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rPr>
                <w:sz w:val="20"/>
              </w:rPr>
            </w:pPr>
            <w:r>
              <w:rPr>
                <w:sz w:val="20"/>
              </w:rPr>
              <w:t>8 hours</w:t>
            </w:r>
          </w:p>
        </w:tc>
      </w:tr>
      <w:tr w:rsidR="006F5F71" w:rsidTr="007076F7">
        <w:trPr>
          <w:cantSplit/>
          <w:trHeight w:val="354"/>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Grab</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Algal toxins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rPr>
                <w:sz w:val="20"/>
              </w:rPr>
            </w:pP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rPr>
                <w:sz w:val="20"/>
              </w:rPr>
            </w:pP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rPr>
                <w:sz w:val="20"/>
              </w:rPr>
            </w:pPr>
          </w:p>
        </w:tc>
      </w:tr>
      <w:tr w:rsidR="006F5F71" w:rsidTr="007076F7">
        <w:trPr>
          <w:cantSplit/>
          <w:trHeight w:val="552"/>
        </w:trPr>
        <w:tc>
          <w:tcPr>
            <w:tcW w:w="1080" w:type="dxa"/>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smartTag w:uri="urn:schemas-microsoft-com:office:smarttags" w:element="place">
              <w:smartTag w:uri="urn:schemas-microsoft-com:office:smarttags" w:element="PlaceType">
                <w:r>
                  <w:rPr>
                    <w:sz w:val="20"/>
                  </w:rPr>
                  <w:lastRenderedPageBreak/>
                  <w:t>Lake</w:t>
                </w:r>
              </w:smartTag>
              <w:r>
                <w:rPr>
                  <w:sz w:val="20"/>
                </w:rPr>
                <w:t xml:space="preserve"> </w:t>
              </w:r>
              <w:smartTag w:uri="urn:schemas-microsoft-com:office:smarttags" w:element="PlaceName">
                <w:r>
                  <w:rPr>
                    <w:sz w:val="20"/>
                  </w:rPr>
                  <w:t>Habitat</w:t>
                </w:r>
              </w:smartTag>
            </w:smartTag>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Visual</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szCs w:val="20"/>
              </w:rPr>
              <w:t>Watershed area, lake area, depth, volume, shoreline length, shoreline vegetation, erosion</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r>
      <w:tr w:rsidR="006F5F71" w:rsidTr="007076F7">
        <w:trPr>
          <w:cantSplit/>
          <w:trHeight w:val="1187"/>
        </w:trPr>
        <w:tc>
          <w:tcPr>
            <w:tcW w:w="1080" w:type="dxa"/>
            <w:tcBorders>
              <w:top w:val="single" w:sz="4" w:space="0" w:color="auto"/>
              <w:left w:val="single" w:sz="6" w:space="0" w:color="auto"/>
              <w:bottom w:val="single" w:sz="4" w:space="0" w:color="auto"/>
              <w:right w:val="single" w:sz="6" w:space="0" w:color="auto"/>
            </w:tcBorders>
          </w:tcPr>
          <w:p w:rsidR="006F5F71" w:rsidRDefault="006F5F71">
            <w:pPr>
              <w:rPr>
                <w:sz w:val="20"/>
              </w:rPr>
            </w:pPr>
            <w:r>
              <w:rPr>
                <w:sz w:val="20"/>
              </w:rPr>
              <w:t>Beaches</w:t>
            </w:r>
          </w:p>
          <w:p w:rsidR="006F5F71" w:rsidRDefault="006F5F71" w:rsidP="00FC75DF">
            <w:pPr>
              <w:numPr>
                <w:ilvl w:val="0"/>
                <w:numId w:val="17"/>
              </w:numPr>
              <w:ind w:left="100" w:hanging="100"/>
              <w:rPr>
                <w:sz w:val="20"/>
              </w:rPr>
            </w:pPr>
            <w:r>
              <w:rPr>
                <w:sz w:val="20"/>
              </w:rPr>
              <w:t>lakes</w:t>
            </w:r>
          </w:p>
          <w:p w:rsidR="006F5F71" w:rsidRDefault="006F5F71" w:rsidP="00FC75DF">
            <w:pPr>
              <w:numPr>
                <w:ilvl w:val="0"/>
                <w:numId w:val="17"/>
              </w:numPr>
              <w:ind w:left="100" w:hanging="100"/>
              <w:rPr>
                <w:sz w:val="20"/>
              </w:rPr>
            </w:pPr>
            <w:r>
              <w:rPr>
                <w:sz w:val="20"/>
              </w:rPr>
              <w:t xml:space="preserve">rivers </w:t>
            </w:r>
          </w:p>
        </w:tc>
        <w:tc>
          <w:tcPr>
            <w:tcW w:w="1800" w:type="dxa"/>
            <w:tcBorders>
              <w:top w:val="single" w:sz="6" w:space="0" w:color="auto"/>
              <w:left w:val="single" w:sz="6" w:space="0" w:color="auto"/>
              <w:bottom w:val="single" w:sz="6" w:space="0" w:color="auto"/>
              <w:right w:val="single" w:sz="6" w:space="0" w:color="auto"/>
            </w:tcBorders>
          </w:tcPr>
          <w:p w:rsidR="006F5F71" w:rsidRDefault="006F5F71" w:rsidP="00FC75DF">
            <w:pPr>
              <w:numPr>
                <w:ilvl w:val="0"/>
                <w:numId w:val="17"/>
              </w:numPr>
              <w:tabs>
                <w:tab w:val="clear" w:pos="288"/>
                <w:tab w:val="num" w:pos="150"/>
              </w:tabs>
              <w:autoSpaceDE w:val="0"/>
              <w:autoSpaceDN w:val="0"/>
              <w:adjustRightInd w:val="0"/>
              <w:ind w:left="150" w:hanging="150"/>
              <w:rPr>
                <w:sz w:val="20"/>
              </w:rPr>
            </w:pPr>
            <w:r>
              <w:rPr>
                <w:sz w:val="20"/>
              </w:rPr>
              <w:t>Manual grab sample</w:t>
            </w:r>
          </w:p>
          <w:p w:rsidR="006F5F71" w:rsidRDefault="006F5F71" w:rsidP="00FC75DF">
            <w:pPr>
              <w:numPr>
                <w:ilvl w:val="0"/>
                <w:numId w:val="17"/>
              </w:numPr>
              <w:tabs>
                <w:tab w:val="clear" w:pos="288"/>
                <w:tab w:val="num" w:pos="150"/>
              </w:tabs>
              <w:autoSpaceDE w:val="0"/>
              <w:autoSpaceDN w:val="0"/>
              <w:adjustRightInd w:val="0"/>
              <w:ind w:left="150" w:hanging="150"/>
              <w:rPr>
                <w:sz w:val="20"/>
              </w:rPr>
            </w:pPr>
            <w:r>
              <w:rPr>
                <w:sz w:val="20"/>
              </w:rPr>
              <w:t>“Basket” sample</w:t>
            </w:r>
          </w:p>
          <w:p w:rsidR="006F5F71" w:rsidRDefault="006F5F71" w:rsidP="00FC75DF">
            <w:pPr>
              <w:numPr>
                <w:ilvl w:val="0"/>
                <w:numId w:val="17"/>
              </w:numPr>
              <w:tabs>
                <w:tab w:val="clear" w:pos="288"/>
                <w:tab w:val="num" w:pos="150"/>
              </w:tabs>
              <w:autoSpaceDE w:val="0"/>
              <w:autoSpaceDN w:val="0"/>
              <w:adjustRightInd w:val="0"/>
              <w:ind w:left="150" w:hanging="150"/>
              <w:rPr>
                <w:sz w:val="20"/>
              </w:rPr>
            </w:pPr>
            <w:r>
              <w:rPr>
                <w:sz w:val="20"/>
              </w:rPr>
              <w:t>Van Dorn sample</w:t>
            </w:r>
          </w:p>
        </w:tc>
        <w:tc>
          <w:tcPr>
            <w:tcW w:w="1800" w:type="dxa"/>
            <w:tcBorders>
              <w:top w:val="single" w:sz="6" w:space="0" w:color="auto"/>
              <w:left w:val="single" w:sz="6" w:space="0" w:color="auto"/>
              <w:bottom w:val="single" w:sz="6" w:space="0" w:color="auto"/>
              <w:right w:val="single" w:sz="6" w:space="0" w:color="auto"/>
            </w:tcBorders>
          </w:tcPr>
          <w:p w:rsidR="006F5F71" w:rsidRDefault="006F5F71" w:rsidP="00FC75DF">
            <w:pPr>
              <w:numPr>
                <w:ilvl w:val="0"/>
                <w:numId w:val="17"/>
              </w:numPr>
              <w:tabs>
                <w:tab w:val="clear" w:pos="288"/>
                <w:tab w:val="num" w:pos="150"/>
              </w:tabs>
              <w:ind w:left="150" w:hanging="180"/>
              <w:rPr>
                <w:sz w:val="20"/>
              </w:rPr>
            </w:pPr>
            <w:r>
              <w:rPr>
                <w:i/>
                <w:iCs/>
                <w:sz w:val="20"/>
              </w:rPr>
              <w:t>E. coli</w:t>
            </w:r>
            <w:r>
              <w:rPr>
                <w:sz w:val="20"/>
              </w:rPr>
              <w:t xml:space="preserve"> bacteria</w:t>
            </w:r>
          </w:p>
          <w:p w:rsidR="006F5F71" w:rsidRDefault="006F5F71" w:rsidP="00FC75DF">
            <w:pPr>
              <w:numPr>
                <w:ilvl w:val="0"/>
                <w:numId w:val="17"/>
              </w:numPr>
              <w:tabs>
                <w:tab w:val="clear" w:pos="288"/>
                <w:tab w:val="num" w:pos="150"/>
              </w:tabs>
              <w:autoSpaceDE w:val="0"/>
              <w:autoSpaceDN w:val="0"/>
              <w:adjustRightInd w:val="0"/>
              <w:ind w:left="150" w:hanging="180"/>
              <w:rPr>
                <w:sz w:val="20"/>
              </w:rPr>
            </w:pPr>
            <w:r>
              <w:rPr>
                <w:sz w:val="20"/>
              </w:rPr>
              <w:t>Enterococci bacteria</w:t>
            </w:r>
          </w:p>
        </w:tc>
        <w:tc>
          <w:tcPr>
            <w:tcW w:w="9540" w:type="dxa"/>
            <w:gridSpan w:val="4"/>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jc w:val="center"/>
              <w:rPr>
                <w:sz w:val="20"/>
              </w:rPr>
            </w:pPr>
            <w:r>
              <w:rPr>
                <w:sz w:val="20"/>
              </w:rPr>
              <w:t>See above for Rivers</w:t>
            </w:r>
          </w:p>
        </w:tc>
      </w:tr>
      <w:tr w:rsidR="006F5F71" w:rsidTr="007076F7">
        <w:trPr>
          <w:cantSplit/>
          <w:trHeight w:val="575"/>
        </w:trPr>
        <w:tc>
          <w:tcPr>
            <w:tcW w:w="1080" w:type="dxa"/>
            <w:vMerge w:val="restart"/>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r>
              <w:rPr>
                <w:sz w:val="20"/>
              </w:rPr>
              <w:t>Wetlands</w:t>
            </w: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pStyle w:val="CommentText"/>
              <w:autoSpaceDE w:val="0"/>
              <w:autoSpaceDN w:val="0"/>
              <w:adjustRightInd w:val="0"/>
              <w:rPr>
                <w:rFonts w:ascii="Times New Roman" w:hAnsi="Times New Roman"/>
                <w:szCs w:val="24"/>
              </w:rPr>
            </w:pPr>
            <w:r>
              <w:rPr>
                <w:rFonts w:ascii="Times New Roman" w:hAnsi="Times New Roman"/>
                <w:szCs w:val="24"/>
              </w:rPr>
              <w:t>In situ, quadrats</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Vegetation</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Dependant on wetland size, extent of study</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Only if further species verification needed</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r>
      <w:tr w:rsidR="006F5F71" w:rsidTr="007076F7">
        <w:trPr>
          <w:cantSplit/>
          <w:trHeight w:val="499"/>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Kick nets</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Macroinvertebrates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Labeled zip-lock bags</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One per sample collected</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preserved in 90% ethyl or isopropyl alcohol; refrigerate until initial sorting to remove debris;  vials with 70 -90% alcohol until ID</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 xml:space="preserve">Less than 6 months; after ID archive vials </w:t>
            </w:r>
          </w:p>
        </w:tc>
      </w:tr>
      <w:tr w:rsidR="006F5F71" w:rsidTr="007076F7">
        <w:trPr>
          <w:cantSplit/>
          <w:trHeight w:val="417"/>
        </w:trPr>
        <w:tc>
          <w:tcPr>
            <w:tcW w:w="1080" w:type="dxa"/>
            <w:vMerge w:val="restart"/>
            <w:tcBorders>
              <w:left w:val="single" w:sz="4" w:space="0" w:color="auto"/>
              <w:right w:val="single" w:sz="4" w:space="0" w:color="auto"/>
            </w:tcBorders>
          </w:tcPr>
          <w:p w:rsidR="006F5F71" w:rsidRDefault="006F5F71">
            <w:pPr>
              <w:autoSpaceDE w:val="0"/>
              <w:autoSpaceDN w:val="0"/>
              <w:adjustRightInd w:val="0"/>
              <w:rPr>
                <w:sz w:val="20"/>
              </w:rPr>
            </w:pPr>
            <w:r>
              <w:rPr>
                <w:sz w:val="20"/>
              </w:rPr>
              <w:t>Wetlands</w:t>
            </w: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Visual</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Soils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r>
      <w:tr w:rsidR="006F5F71" w:rsidTr="007076F7">
        <w:trPr>
          <w:cantSplit/>
          <w:trHeight w:val="499"/>
        </w:trPr>
        <w:tc>
          <w:tcPr>
            <w:tcW w:w="1080" w:type="dxa"/>
            <w:vMerge/>
            <w:tcBorders>
              <w:left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Plants</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 xml:space="preserve">See </w:t>
            </w:r>
            <w:smartTag w:uri="urn:schemas-microsoft-com:office:smarttags" w:element="place">
              <w:smartTag w:uri="urn:schemas-microsoft-com:office:smarttags" w:element="PlaceType">
                <w:r>
                  <w:rPr>
                    <w:sz w:val="20"/>
                  </w:rPr>
                  <w:t>Lake</w:t>
                </w:r>
              </w:smartTag>
              <w:r>
                <w:rPr>
                  <w:sz w:val="20"/>
                </w:rPr>
                <w:t xml:space="preserve"> </w:t>
              </w:r>
              <w:smartTag w:uri="urn:schemas-microsoft-com:office:smarttags" w:element="PlaceName">
                <w:r>
                  <w:rPr>
                    <w:sz w:val="20"/>
                  </w:rPr>
                  <w:t>Macrophytes</w:t>
                </w:r>
              </w:smartTag>
            </w:smartTag>
            <w:r w:rsidR="002169C7">
              <w:rPr>
                <w:sz w:val="20"/>
              </w:rPr>
              <w:t xml:space="preserve"> where?</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p>
        </w:tc>
      </w:tr>
      <w:tr w:rsidR="006F5F71" w:rsidTr="007076F7">
        <w:trPr>
          <w:cantSplit/>
          <w:trHeight w:val="499"/>
        </w:trPr>
        <w:tc>
          <w:tcPr>
            <w:tcW w:w="1080" w:type="dxa"/>
            <w:vMerge/>
            <w:tcBorders>
              <w:left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Sound</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Amphibians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r>
      <w:tr w:rsidR="006F5F71" w:rsidTr="007076F7">
        <w:trPr>
          <w:cantSplit/>
          <w:trHeight w:val="499"/>
        </w:trPr>
        <w:tc>
          <w:tcPr>
            <w:tcW w:w="1080" w:type="dxa"/>
            <w:vMerge/>
            <w:tcBorders>
              <w:left w:val="single" w:sz="4" w:space="0" w:color="auto"/>
              <w:bottom w:val="single" w:sz="4" w:space="0" w:color="auto"/>
              <w:right w:val="single" w:sz="4" w:space="0" w:color="auto"/>
            </w:tcBorders>
          </w:tcPr>
          <w:p w:rsidR="006F5F71" w:rsidRDefault="006F5F71">
            <w:pPr>
              <w:autoSpaceDE w:val="0"/>
              <w:autoSpaceDN w:val="0"/>
              <w:adjustRightInd w:val="0"/>
              <w:rPr>
                <w:sz w:val="20"/>
              </w:rPr>
            </w:pPr>
          </w:p>
        </w:tc>
        <w:tc>
          <w:tcPr>
            <w:tcW w:w="1800" w:type="dxa"/>
            <w:tcBorders>
              <w:top w:val="single" w:sz="6" w:space="0" w:color="auto"/>
              <w:left w:val="single" w:sz="4" w:space="0" w:color="auto"/>
              <w:bottom w:val="single" w:sz="6" w:space="0" w:color="auto"/>
              <w:right w:val="single" w:sz="6" w:space="0" w:color="auto"/>
            </w:tcBorders>
          </w:tcPr>
          <w:p w:rsidR="006F5F71" w:rsidRDefault="006F5F71">
            <w:pPr>
              <w:autoSpaceDE w:val="0"/>
              <w:autoSpaceDN w:val="0"/>
              <w:adjustRightInd w:val="0"/>
              <w:rPr>
                <w:sz w:val="20"/>
              </w:rPr>
            </w:pPr>
            <w:r>
              <w:rPr>
                <w:sz w:val="20"/>
              </w:rPr>
              <w:t>Visual</w:t>
            </w:r>
          </w:p>
        </w:tc>
        <w:tc>
          <w:tcPr>
            <w:tcW w:w="180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Vernal Pool presence: amphibians, reptiles, invertebrates</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162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88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c>
          <w:tcPr>
            <w:tcW w:w="2160" w:type="dxa"/>
            <w:tcBorders>
              <w:top w:val="single" w:sz="6" w:space="0" w:color="auto"/>
              <w:left w:val="single" w:sz="6" w:space="0" w:color="auto"/>
              <w:bottom w:val="single" w:sz="6" w:space="0" w:color="auto"/>
              <w:right w:val="single" w:sz="6" w:space="0" w:color="auto"/>
            </w:tcBorders>
          </w:tcPr>
          <w:p w:rsidR="006F5F71" w:rsidRDefault="006F5F71">
            <w:pPr>
              <w:autoSpaceDE w:val="0"/>
              <w:autoSpaceDN w:val="0"/>
              <w:adjustRightInd w:val="0"/>
              <w:rPr>
                <w:sz w:val="20"/>
              </w:rPr>
            </w:pPr>
            <w:r>
              <w:rPr>
                <w:sz w:val="20"/>
              </w:rPr>
              <w:t>NA</w:t>
            </w:r>
          </w:p>
        </w:tc>
      </w:tr>
    </w:tbl>
    <w:p w:rsidR="0010039A" w:rsidRPr="003A55A2" w:rsidRDefault="0010039A">
      <w:pPr>
        <w:pStyle w:val="font10"/>
        <w:spacing w:before="60" w:beforeAutospacing="0" w:after="60" w:afterAutospacing="0"/>
        <w:rPr>
          <w:rFonts w:eastAsia="Times New Roman"/>
          <w:b w:val="0"/>
          <w:bCs w:val="0"/>
          <w:sz w:val="20"/>
          <w:szCs w:val="20"/>
        </w:rPr>
      </w:pPr>
      <w:r w:rsidRPr="003A55A2">
        <w:rPr>
          <w:rFonts w:eastAsia="Times New Roman"/>
          <w:b w:val="0"/>
          <w:bCs w:val="0"/>
          <w:sz w:val="20"/>
          <w:szCs w:val="20"/>
        </w:rPr>
        <w:t xml:space="preserve">1) </w:t>
      </w:r>
      <w:r w:rsidR="006F5F71" w:rsidRPr="003A55A2">
        <w:rPr>
          <w:rFonts w:eastAsia="Times New Roman"/>
          <w:b w:val="0"/>
          <w:bCs w:val="0"/>
          <w:sz w:val="20"/>
          <w:szCs w:val="20"/>
        </w:rPr>
        <w:t xml:space="preserve">This Table highlights field sampling specifications that should be contained in group-specific SOPs in greater detail.  </w:t>
      </w:r>
      <w:r w:rsidRPr="003A55A2">
        <w:rPr>
          <w:rFonts w:eastAsia="Times New Roman"/>
          <w:b w:val="0"/>
          <w:bCs w:val="0"/>
          <w:sz w:val="20"/>
          <w:szCs w:val="20"/>
        </w:rPr>
        <w:t>See Appendix 2 for references to selected field methods (as examples)</w:t>
      </w:r>
    </w:p>
    <w:p w:rsidR="0010039A" w:rsidRPr="003A55A2" w:rsidRDefault="0010039A">
      <w:pPr>
        <w:pStyle w:val="font10"/>
        <w:spacing w:before="60" w:beforeAutospacing="0" w:after="60" w:afterAutospacing="0"/>
        <w:rPr>
          <w:rFonts w:eastAsia="Times New Roman"/>
          <w:b w:val="0"/>
          <w:bCs w:val="0"/>
          <w:sz w:val="20"/>
          <w:szCs w:val="20"/>
        </w:rPr>
      </w:pPr>
      <w:r w:rsidRPr="003A55A2">
        <w:rPr>
          <w:rFonts w:eastAsia="Times New Roman"/>
          <w:b w:val="0"/>
          <w:bCs w:val="0"/>
          <w:sz w:val="20"/>
          <w:szCs w:val="20"/>
        </w:rPr>
        <w:t xml:space="preserve">2) Coordinate with lab regarding sample volume requirements and other issues </w:t>
      </w:r>
    </w:p>
    <w:p w:rsidR="0010039A" w:rsidRPr="003A55A2" w:rsidRDefault="0010039A">
      <w:pPr>
        <w:pStyle w:val="font10"/>
        <w:spacing w:before="60" w:beforeAutospacing="0" w:after="60" w:afterAutospacing="0"/>
        <w:rPr>
          <w:rFonts w:eastAsia="Times New Roman"/>
          <w:b w:val="0"/>
          <w:bCs w:val="0"/>
          <w:sz w:val="20"/>
          <w:szCs w:val="20"/>
        </w:rPr>
      </w:pPr>
      <w:r w:rsidRPr="003A55A2">
        <w:rPr>
          <w:rFonts w:eastAsia="Times New Roman"/>
          <w:b w:val="0"/>
          <w:bCs w:val="0"/>
          <w:sz w:val="20"/>
          <w:szCs w:val="20"/>
        </w:rPr>
        <w:t>3) The use of buckets to collect samples is not advised, due to the potential for sample contamination.  Direct sample collection (i.e., water into sample bottle) is best</w:t>
      </w:r>
    </w:p>
    <w:p w:rsidR="0010039A" w:rsidRPr="003A55A2" w:rsidRDefault="0010039A">
      <w:pPr>
        <w:pStyle w:val="CommentText"/>
        <w:rPr>
          <w:rFonts w:ascii="Times New Roman" w:hAnsi="Times New Roman"/>
        </w:rPr>
      </w:pPr>
      <w:r w:rsidRPr="003A55A2">
        <w:rPr>
          <w:rFonts w:ascii="Times New Roman" w:hAnsi="Times New Roman"/>
        </w:rPr>
        <w:t>4) The use of Van Dorn bottle samplers may introduce contamination of low level phosphorus samples.  Wash with P-free soap</w:t>
      </w:r>
      <w:r w:rsidR="001E4F20" w:rsidRPr="003A55A2">
        <w:rPr>
          <w:rFonts w:ascii="Times New Roman" w:hAnsi="Times New Roman"/>
        </w:rPr>
        <w:t xml:space="preserve"> and </w:t>
      </w:r>
      <w:r w:rsidRPr="003A55A2">
        <w:rPr>
          <w:rFonts w:ascii="Times New Roman" w:hAnsi="Times New Roman"/>
        </w:rPr>
        <w:t>DI</w:t>
      </w:r>
      <w:r w:rsidR="001E4F20" w:rsidRPr="003A55A2">
        <w:rPr>
          <w:rFonts w:ascii="Times New Roman" w:hAnsi="Times New Roman"/>
        </w:rPr>
        <w:t>-</w:t>
      </w:r>
      <w:r w:rsidRPr="003A55A2">
        <w:rPr>
          <w:rFonts w:ascii="Times New Roman" w:hAnsi="Times New Roman"/>
        </w:rPr>
        <w:t xml:space="preserve"> rinse </w:t>
      </w:r>
      <w:r w:rsidR="001E4F20" w:rsidRPr="003A55A2">
        <w:rPr>
          <w:rFonts w:ascii="Times New Roman" w:hAnsi="Times New Roman"/>
        </w:rPr>
        <w:t xml:space="preserve">thoroughly </w:t>
      </w:r>
      <w:r w:rsidRPr="003A55A2">
        <w:rPr>
          <w:rFonts w:ascii="Times New Roman" w:hAnsi="Times New Roman"/>
        </w:rPr>
        <w:t xml:space="preserve">prior to use and evaluate risk by taking field </w:t>
      </w:r>
      <w:r w:rsidRPr="003A55A2">
        <w:rPr>
          <w:rFonts w:ascii="Times New Roman" w:hAnsi="Times New Roman"/>
          <w:b/>
          <w:bCs/>
          <w:i/>
          <w:iCs/>
        </w:rPr>
        <w:t>equipment blanks</w:t>
      </w:r>
    </w:p>
    <w:p w:rsidR="0010039A" w:rsidRDefault="0010039A">
      <w:pPr>
        <w:pStyle w:val="CommentText"/>
        <w:rPr>
          <w:rFonts w:ascii="Times New Roman" w:hAnsi="Times New Roman"/>
          <w:szCs w:val="24"/>
        </w:rPr>
      </w:pPr>
      <w:r>
        <w:rPr>
          <w:rFonts w:ascii="Times New Roman" w:hAnsi="Times New Roman"/>
          <w:szCs w:val="24"/>
        </w:rPr>
        <w:br w:type="page"/>
      </w:r>
    </w:p>
    <w:p w:rsidR="0010039A" w:rsidRDefault="0010039A" w:rsidP="004C4181">
      <w:pPr>
        <w:pStyle w:val="TableofFigures"/>
      </w:pPr>
      <w:bookmarkStart w:id="142" w:name="_Toc142214145"/>
      <w:bookmarkStart w:id="143" w:name="_Toc142214704"/>
      <w:bookmarkStart w:id="144" w:name="_Toc142280260"/>
      <w:r>
        <w:t>Table 11.2. Typical Field Sampling Considerations</w:t>
      </w:r>
      <w:bookmarkEnd w:id="142"/>
      <w:bookmarkEnd w:id="143"/>
      <w:bookmarkEnd w:id="144"/>
      <w:r>
        <w:t xml:space="preserve"> for common parameters (as may be contained in group sampling SOPs)          </w:t>
      </w:r>
    </w:p>
    <w:tbl>
      <w:tblPr>
        <w:tblW w:w="14070" w:type="dxa"/>
        <w:tblLayout w:type="fixed"/>
        <w:tblCellMar>
          <w:left w:w="30" w:type="dxa"/>
          <w:right w:w="30" w:type="dxa"/>
        </w:tblCellMar>
        <w:tblLook w:val="0000" w:firstRow="0" w:lastRow="0" w:firstColumn="0" w:lastColumn="0" w:noHBand="0" w:noVBand="0"/>
      </w:tblPr>
      <w:tblGrid>
        <w:gridCol w:w="930"/>
        <w:gridCol w:w="1980"/>
        <w:gridCol w:w="1980"/>
        <w:gridCol w:w="9180"/>
      </w:tblGrid>
      <w:tr w:rsidR="0010039A">
        <w:tblPrEx>
          <w:tblCellMar>
            <w:top w:w="0" w:type="dxa"/>
            <w:bottom w:w="0" w:type="dxa"/>
          </w:tblCellMar>
        </w:tblPrEx>
        <w:trPr>
          <w:cantSplit/>
          <w:trHeight w:val="507"/>
          <w:tblHeader/>
        </w:trPr>
        <w:tc>
          <w:tcPr>
            <w:tcW w:w="930" w:type="dxa"/>
            <w:tcBorders>
              <w:top w:val="single" w:sz="6" w:space="0" w:color="auto"/>
              <w:left w:val="single" w:sz="6" w:space="0" w:color="auto"/>
              <w:bottom w:val="single" w:sz="4" w:space="0" w:color="auto"/>
              <w:right w:val="single" w:sz="6" w:space="0" w:color="auto"/>
            </w:tcBorders>
            <w:shd w:val="clear" w:color="auto" w:fill="E0E0E0"/>
          </w:tcPr>
          <w:p w:rsidR="0010039A" w:rsidRDefault="0010039A">
            <w:pPr>
              <w:autoSpaceDE w:val="0"/>
              <w:autoSpaceDN w:val="0"/>
              <w:adjustRightInd w:val="0"/>
              <w:jc w:val="center"/>
              <w:rPr>
                <w:b/>
                <w:bCs/>
                <w:sz w:val="20"/>
              </w:rPr>
            </w:pPr>
            <w:r>
              <w:rPr>
                <w:b/>
                <w:bCs/>
                <w:sz w:val="20"/>
              </w:rPr>
              <w:t>Survey Type</w:t>
            </w: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10039A" w:rsidRDefault="0010039A">
            <w:pPr>
              <w:autoSpaceDE w:val="0"/>
              <w:autoSpaceDN w:val="0"/>
              <w:adjustRightInd w:val="0"/>
              <w:jc w:val="center"/>
              <w:rPr>
                <w:b/>
                <w:bCs/>
                <w:sz w:val="20"/>
              </w:rPr>
            </w:pPr>
            <w:r>
              <w:rPr>
                <w:b/>
                <w:bCs/>
                <w:sz w:val="20"/>
              </w:rPr>
              <w:t>Sample Type</w:t>
            </w:r>
            <w:r w:rsidR="006837C5">
              <w:rPr>
                <w:b/>
                <w:bCs/>
                <w:sz w:val="20"/>
              </w:rPr>
              <w:t>/ Device</w:t>
            </w:r>
          </w:p>
        </w:tc>
        <w:tc>
          <w:tcPr>
            <w:tcW w:w="1980" w:type="dxa"/>
            <w:tcBorders>
              <w:top w:val="single" w:sz="6" w:space="0" w:color="auto"/>
              <w:left w:val="single" w:sz="6" w:space="0" w:color="auto"/>
              <w:bottom w:val="single" w:sz="6" w:space="0" w:color="auto"/>
              <w:right w:val="single" w:sz="6" w:space="0" w:color="auto"/>
            </w:tcBorders>
            <w:shd w:val="clear" w:color="auto" w:fill="E0E0E0"/>
          </w:tcPr>
          <w:p w:rsidR="0010039A" w:rsidRDefault="0010039A">
            <w:pPr>
              <w:autoSpaceDE w:val="0"/>
              <w:autoSpaceDN w:val="0"/>
              <w:adjustRightInd w:val="0"/>
              <w:jc w:val="center"/>
              <w:rPr>
                <w:b/>
                <w:bCs/>
                <w:sz w:val="20"/>
              </w:rPr>
            </w:pPr>
            <w:r>
              <w:rPr>
                <w:b/>
                <w:bCs/>
                <w:sz w:val="20"/>
              </w:rPr>
              <w:t>Parameter(s)</w:t>
            </w:r>
          </w:p>
        </w:tc>
        <w:tc>
          <w:tcPr>
            <w:tcW w:w="9180" w:type="dxa"/>
            <w:tcBorders>
              <w:top w:val="single" w:sz="6" w:space="0" w:color="auto"/>
              <w:left w:val="single" w:sz="6" w:space="0" w:color="auto"/>
              <w:bottom w:val="single" w:sz="6" w:space="0" w:color="auto"/>
              <w:right w:val="single" w:sz="6" w:space="0" w:color="auto"/>
            </w:tcBorders>
            <w:shd w:val="clear" w:color="auto" w:fill="E0E0E0"/>
          </w:tcPr>
          <w:p w:rsidR="0010039A" w:rsidRDefault="0010039A">
            <w:pPr>
              <w:autoSpaceDE w:val="0"/>
              <w:autoSpaceDN w:val="0"/>
              <w:adjustRightInd w:val="0"/>
              <w:jc w:val="center"/>
              <w:rPr>
                <w:b/>
                <w:bCs/>
                <w:sz w:val="20"/>
              </w:rPr>
            </w:pPr>
            <w:r>
              <w:rPr>
                <w:b/>
                <w:bCs/>
                <w:sz w:val="20"/>
              </w:rPr>
              <w:t>Sampling Considerations</w:t>
            </w:r>
          </w:p>
        </w:tc>
      </w:tr>
      <w:tr w:rsidR="0010039A" w:rsidTr="00CA70BF">
        <w:tblPrEx>
          <w:tblCellMar>
            <w:top w:w="0" w:type="dxa"/>
            <w:bottom w:w="0" w:type="dxa"/>
          </w:tblCellMar>
        </w:tblPrEx>
        <w:trPr>
          <w:cantSplit/>
          <w:trHeight w:val="1749"/>
        </w:trPr>
        <w:tc>
          <w:tcPr>
            <w:tcW w:w="930" w:type="dxa"/>
            <w:vMerge w:val="restart"/>
            <w:tcBorders>
              <w:top w:val="single" w:sz="4" w:space="0" w:color="auto"/>
              <w:left w:val="single" w:sz="4" w:space="0" w:color="auto"/>
              <w:bottom w:val="single" w:sz="4" w:space="0" w:color="auto"/>
              <w:right w:val="single" w:sz="4" w:space="0" w:color="auto"/>
            </w:tcBorders>
          </w:tcPr>
          <w:p w:rsidR="0010039A" w:rsidRDefault="0010039A">
            <w:pPr>
              <w:pStyle w:val="font0"/>
              <w:spacing w:before="0" w:beforeAutospacing="0" w:after="0" w:afterAutospacing="0"/>
              <w:rPr>
                <w:rFonts w:ascii="Times New Roman" w:eastAsia="Times New Roman" w:hAnsi="Times New Roman" w:cs="Times New Roman"/>
                <w:szCs w:val="24"/>
              </w:rPr>
            </w:pPr>
            <w:r>
              <w:rPr>
                <w:rFonts w:ascii="Times New Roman" w:eastAsia="Times New Roman" w:hAnsi="Times New Roman" w:cs="Times New Roman"/>
                <w:szCs w:val="24"/>
              </w:rPr>
              <w:t>River water quality</w:t>
            </w:r>
          </w:p>
          <w:p w:rsidR="0010039A" w:rsidRDefault="0010039A">
            <w:pPr>
              <w:tabs>
                <w:tab w:val="num" w:pos="1800"/>
              </w:tabs>
              <w:rPr>
                <w:sz w:val="20"/>
              </w:rPr>
            </w:pPr>
          </w:p>
        </w:tc>
        <w:tc>
          <w:tcPr>
            <w:tcW w:w="1980" w:type="dxa"/>
            <w:tcBorders>
              <w:top w:val="single" w:sz="6" w:space="0" w:color="auto"/>
              <w:left w:val="single" w:sz="4" w:space="0" w:color="auto"/>
              <w:bottom w:val="single" w:sz="4" w:space="0" w:color="auto"/>
              <w:right w:val="single" w:sz="6" w:space="0" w:color="auto"/>
            </w:tcBorders>
          </w:tcPr>
          <w:p w:rsidR="0010039A" w:rsidRDefault="0010039A">
            <w:pPr>
              <w:autoSpaceDE w:val="0"/>
              <w:autoSpaceDN w:val="0"/>
              <w:adjustRightInd w:val="0"/>
              <w:rPr>
                <w:sz w:val="20"/>
              </w:rPr>
            </w:pPr>
            <w:r>
              <w:rPr>
                <w:sz w:val="20"/>
              </w:rPr>
              <w:t xml:space="preserve">In-situ </w:t>
            </w:r>
            <w:r w:rsidR="00B37885">
              <w:rPr>
                <w:sz w:val="20"/>
              </w:rPr>
              <w:t>probes</w:t>
            </w:r>
          </w:p>
          <w:p w:rsidR="0010039A" w:rsidRDefault="0010039A">
            <w:pPr>
              <w:autoSpaceDE w:val="0"/>
              <w:autoSpaceDN w:val="0"/>
              <w:adjustRightInd w:val="0"/>
              <w:rPr>
                <w:sz w:val="20"/>
              </w:rPr>
            </w:pPr>
            <w:r>
              <w:rPr>
                <w:sz w:val="20"/>
              </w:rPr>
              <w:t xml:space="preserve">(instrumentation) </w:t>
            </w:r>
          </w:p>
        </w:tc>
        <w:tc>
          <w:tcPr>
            <w:tcW w:w="1980" w:type="dxa"/>
            <w:tcBorders>
              <w:top w:val="single" w:sz="6" w:space="0" w:color="auto"/>
              <w:left w:val="single" w:sz="6" w:space="0" w:color="auto"/>
              <w:bottom w:val="single" w:sz="6" w:space="0" w:color="auto"/>
              <w:right w:val="single" w:sz="6" w:space="0" w:color="auto"/>
            </w:tcBorders>
          </w:tcPr>
          <w:p w:rsidR="0010039A" w:rsidRDefault="0010039A" w:rsidP="00FC75DF">
            <w:pPr>
              <w:numPr>
                <w:ilvl w:val="0"/>
                <w:numId w:val="18"/>
              </w:numPr>
              <w:tabs>
                <w:tab w:val="num" w:pos="576"/>
              </w:tabs>
              <w:autoSpaceDE w:val="0"/>
              <w:autoSpaceDN w:val="0"/>
              <w:adjustRightInd w:val="0"/>
              <w:ind w:hanging="216"/>
              <w:rPr>
                <w:sz w:val="20"/>
              </w:rPr>
            </w:pPr>
            <w:r>
              <w:rPr>
                <w:sz w:val="20"/>
              </w:rPr>
              <w:t>DO</w:t>
            </w:r>
          </w:p>
          <w:p w:rsidR="0010039A" w:rsidRDefault="0010039A" w:rsidP="00FC75DF">
            <w:pPr>
              <w:numPr>
                <w:ilvl w:val="0"/>
                <w:numId w:val="18"/>
              </w:numPr>
              <w:tabs>
                <w:tab w:val="num" w:pos="576"/>
              </w:tabs>
              <w:autoSpaceDE w:val="0"/>
              <w:autoSpaceDN w:val="0"/>
              <w:adjustRightInd w:val="0"/>
              <w:ind w:hanging="216"/>
              <w:rPr>
                <w:sz w:val="20"/>
              </w:rPr>
            </w:pPr>
            <w:r>
              <w:rPr>
                <w:sz w:val="20"/>
              </w:rPr>
              <w:t>pH</w:t>
            </w:r>
          </w:p>
          <w:p w:rsidR="0010039A" w:rsidRDefault="0010039A" w:rsidP="00FC75DF">
            <w:pPr>
              <w:numPr>
                <w:ilvl w:val="0"/>
                <w:numId w:val="18"/>
              </w:numPr>
              <w:tabs>
                <w:tab w:val="num" w:pos="576"/>
              </w:tabs>
              <w:autoSpaceDE w:val="0"/>
              <w:autoSpaceDN w:val="0"/>
              <w:adjustRightInd w:val="0"/>
              <w:ind w:hanging="216"/>
              <w:rPr>
                <w:sz w:val="20"/>
              </w:rPr>
            </w:pPr>
            <w:r>
              <w:rPr>
                <w:sz w:val="20"/>
              </w:rPr>
              <w:t>conductivity</w:t>
            </w:r>
          </w:p>
          <w:p w:rsidR="0010039A" w:rsidRDefault="0010039A" w:rsidP="00FC75DF">
            <w:pPr>
              <w:numPr>
                <w:ilvl w:val="0"/>
                <w:numId w:val="18"/>
              </w:numPr>
              <w:tabs>
                <w:tab w:val="num" w:pos="576"/>
              </w:tabs>
              <w:autoSpaceDE w:val="0"/>
              <w:autoSpaceDN w:val="0"/>
              <w:adjustRightInd w:val="0"/>
              <w:ind w:hanging="216"/>
              <w:rPr>
                <w:sz w:val="20"/>
              </w:rPr>
            </w:pPr>
            <w:r>
              <w:rPr>
                <w:sz w:val="20"/>
              </w:rPr>
              <w:t>temperature</w:t>
            </w:r>
          </w:p>
          <w:p w:rsidR="0010039A" w:rsidRDefault="0010039A" w:rsidP="00FC75DF">
            <w:pPr>
              <w:numPr>
                <w:ilvl w:val="0"/>
                <w:numId w:val="18"/>
              </w:numPr>
              <w:tabs>
                <w:tab w:val="num" w:pos="576"/>
              </w:tabs>
              <w:autoSpaceDE w:val="0"/>
              <w:autoSpaceDN w:val="0"/>
              <w:adjustRightInd w:val="0"/>
              <w:ind w:hanging="216"/>
              <w:rPr>
                <w:sz w:val="20"/>
              </w:rPr>
            </w:pPr>
            <w:r>
              <w:rPr>
                <w:sz w:val="20"/>
              </w:rPr>
              <w:t>other</w:t>
            </w:r>
          </w:p>
        </w:tc>
        <w:tc>
          <w:tcPr>
            <w:tcW w:w="918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 xml:space="preserve">Sample at consistent time each day – e.g. </w:t>
            </w:r>
            <w:r w:rsidR="006C02C5">
              <w:rPr>
                <w:sz w:val="20"/>
              </w:rPr>
              <w:t>5</w:t>
            </w:r>
            <w:r>
              <w:rPr>
                <w:sz w:val="20"/>
              </w:rPr>
              <w:t xml:space="preserve"> AM – </w:t>
            </w:r>
            <w:r w:rsidR="006C02C5">
              <w:rPr>
                <w:sz w:val="20"/>
              </w:rPr>
              <w:t>8</w:t>
            </w:r>
            <w:r>
              <w:rPr>
                <w:sz w:val="20"/>
              </w:rPr>
              <w:t xml:space="preserve"> </w:t>
            </w:r>
            <w:r w:rsidR="006C02C5">
              <w:rPr>
                <w:sz w:val="20"/>
              </w:rPr>
              <w:t>A</w:t>
            </w:r>
            <w:r>
              <w:rPr>
                <w:sz w:val="20"/>
              </w:rPr>
              <w:t>M window</w:t>
            </w:r>
            <w:r w:rsidR="006C02C5">
              <w:rPr>
                <w:sz w:val="20"/>
              </w:rPr>
              <w:t xml:space="preserve">.  </w:t>
            </w:r>
            <w:r>
              <w:rPr>
                <w:sz w:val="20"/>
              </w:rPr>
              <w:t xml:space="preserve">DO </w:t>
            </w:r>
            <w:r w:rsidR="006C02C5">
              <w:rPr>
                <w:sz w:val="20"/>
              </w:rPr>
              <w:t xml:space="preserve">is </w:t>
            </w:r>
            <w:r>
              <w:rPr>
                <w:sz w:val="20"/>
              </w:rPr>
              <w:t>best sampled in the very early morning (to capture “worst case” conditions after darkness)</w:t>
            </w:r>
            <w:r w:rsidR="006C02C5">
              <w:rPr>
                <w:sz w:val="20"/>
              </w:rPr>
              <w:t>.  In contract, worst-case summertime temperature conditions typically occur between 5-7 PM.</w:t>
            </w:r>
            <w:r>
              <w:rPr>
                <w:sz w:val="20"/>
              </w:rPr>
              <w:t xml:space="preserve"> </w:t>
            </w:r>
          </w:p>
          <w:p w:rsidR="0010039A" w:rsidRDefault="0010039A">
            <w:pPr>
              <w:autoSpaceDE w:val="0"/>
              <w:autoSpaceDN w:val="0"/>
              <w:adjustRightInd w:val="0"/>
              <w:rPr>
                <w:sz w:val="20"/>
              </w:rPr>
            </w:pPr>
          </w:p>
          <w:p w:rsidR="0010039A" w:rsidRDefault="0010039A">
            <w:pPr>
              <w:autoSpaceDE w:val="0"/>
              <w:autoSpaceDN w:val="0"/>
              <w:adjustRightInd w:val="0"/>
              <w:rPr>
                <w:sz w:val="20"/>
              </w:rPr>
            </w:pPr>
            <w:r>
              <w:rPr>
                <w:sz w:val="20"/>
              </w:rPr>
              <w:t>Inspection, maintenance, pre-calibration and post-checking of probes are critical to achieving accurate and precise measurements, especially for DO</w:t>
            </w:r>
            <w:r w:rsidR="006C02C5">
              <w:rPr>
                <w:sz w:val="20"/>
              </w:rPr>
              <w:t xml:space="preserve">.   Cross-comparisons </w:t>
            </w:r>
            <w:r w:rsidR="00A75CC5">
              <w:rPr>
                <w:sz w:val="20"/>
              </w:rPr>
              <w:t xml:space="preserve">(in-situ, side-by-side) </w:t>
            </w:r>
            <w:r w:rsidR="006C02C5">
              <w:rPr>
                <w:sz w:val="20"/>
              </w:rPr>
              <w:t>with other group’s probes help to validate SOPs and data.</w:t>
            </w:r>
            <w:r>
              <w:rPr>
                <w:sz w:val="20"/>
              </w:rPr>
              <w:t xml:space="preserve"> </w:t>
            </w:r>
          </w:p>
        </w:tc>
      </w:tr>
      <w:tr w:rsidR="00B37885" w:rsidTr="00CA70BF">
        <w:tblPrEx>
          <w:tblCellMar>
            <w:top w:w="0" w:type="dxa"/>
            <w:bottom w:w="0" w:type="dxa"/>
          </w:tblCellMar>
        </w:tblPrEx>
        <w:trPr>
          <w:cantSplit/>
          <w:trHeight w:val="876"/>
        </w:trPr>
        <w:tc>
          <w:tcPr>
            <w:tcW w:w="930" w:type="dxa"/>
            <w:vMerge/>
            <w:tcBorders>
              <w:top w:val="single" w:sz="4" w:space="0" w:color="auto"/>
              <w:left w:val="single" w:sz="4" w:space="0" w:color="auto"/>
              <w:bottom w:val="single" w:sz="4" w:space="0" w:color="auto"/>
              <w:right w:val="single" w:sz="4" w:space="0" w:color="auto"/>
            </w:tcBorders>
          </w:tcPr>
          <w:p w:rsidR="00B37885" w:rsidRDefault="00B37885">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B37885" w:rsidRDefault="00B37885" w:rsidP="003A55A2">
            <w:pPr>
              <w:autoSpaceDE w:val="0"/>
              <w:autoSpaceDN w:val="0"/>
              <w:adjustRightInd w:val="0"/>
              <w:rPr>
                <w:sz w:val="20"/>
              </w:rPr>
            </w:pPr>
            <w:r>
              <w:rPr>
                <w:sz w:val="20"/>
              </w:rPr>
              <w:t>Winkler bottle / reagent kit</w:t>
            </w:r>
          </w:p>
        </w:tc>
        <w:tc>
          <w:tcPr>
            <w:tcW w:w="19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rPr>
              <w:t xml:space="preserve">Dissolved Oxygen </w:t>
            </w:r>
          </w:p>
          <w:p w:rsidR="00B37885" w:rsidRDefault="00B37885" w:rsidP="003A55A2">
            <w:pPr>
              <w:autoSpaceDE w:val="0"/>
              <w:autoSpaceDN w:val="0"/>
              <w:adjustRightInd w:val="0"/>
              <w:rPr>
                <w:sz w:val="20"/>
              </w:rPr>
            </w:pPr>
            <w:r>
              <w:rPr>
                <w:sz w:val="20"/>
              </w:rPr>
              <w:t>(manual)</w:t>
            </w:r>
          </w:p>
        </w:tc>
        <w:tc>
          <w:tcPr>
            <w:tcW w:w="91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szCs w:val="20"/>
              </w:rPr>
              <w:t>Sample collected at surface with care to avoid entraining bubbles into the bottle.  If bubbles get in, empty and begin again.  Sample is fixed immediately on site.  Store in dark.  Best sampled before sunrise to capture “worst case”.</w:t>
            </w:r>
          </w:p>
        </w:tc>
      </w:tr>
      <w:tr w:rsidR="00B37885" w:rsidTr="00CA70BF">
        <w:tblPrEx>
          <w:tblCellMar>
            <w:top w:w="0" w:type="dxa"/>
            <w:bottom w:w="0" w:type="dxa"/>
          </w:tblCellMar>
        </w:tblPrEx>
        <w:trPr>
          <w:cantSplit/>
          <w:trHeight w:val="705"/>
        </w:trPr>
        <w:tc>
          <w:tcPr>
            <w:tcW w:w="930" w:type="dxa"/>
            <w:vMerge/>
            <w:tcBorders>
              <w:top w:val="single" w:sz="4" w:space="0" w:color="auto"/>
              <w:left w:val="single" w:sz="4" w:space="0" w:color="auto"/>
              <w:bottom w:val="single" w:sz="4" w:space="0" w:color="auto"/>
              <w:right w:val="single" w:sz="4" w:space="0" w:color="auto"/>
            </w:tcBorders>
          </w:tcPr>
          <w:p w:rsidR="00B37885" w:rsidRDefault="00B37885">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B37885" w:rsidRDefault="00B37885" w:rsidP="003A55A2">
            <w:pPr>
              <w:autoSpaceDE w:val="0"/>
              <w:autoSpaceDN w:val="0"/>
              <w:adjustRightInd w:val="0"/>
              <w:rPr>
                <w:sz w:val="20"/>
              </w:rPr>
            </w:pPr>
            <w:r>
              <w:rPr>
                <w:sz w:val="20"/>
              </w:rPr>
              <w:t>Manual grab</w:t>
            </w:r>
          </w:p>
        </w:tc>
        <w:tc>
          <w:tcPr>
            <w:tcW w:w="19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rPr>
              <w:t>pH, Alkalinity</w:t>
            </w:r>
          </w:p>
        </w:tc>
        <w:tc>
          <w:tcPr>
            <w:tcW w:w="91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szCs w:val="20"/>
              </w:rPr>
            </w:pPr>
            <w:r>
              <w:rPr>
                <w:sz w:val="20"/>
                <w:szCs w:val="20"/>
              </w:rPr>
              <w:t>Avoid stirring up bottom sediments.  Collect sample under water surface.  Fill to overflowing.  Cap while under water to avoid any air in sample (no air space)</w:t>
            </w:r>
          </w:p>
        </w:tc>
      </w:tr>
      <w:tr w:rsidR="00B37885" w:rsidTr="00CA70BF">
        <w:tblPrEx>
          <w:tblCellMar>
            <w:top w:w="0" w:type="dxa"/>
            <w:bottom w:w="0" w:type="dxa"/>
          </w:tblCellMar>
        </w:tblPrEx>
        <w:trPr>
          <w:cantSplit/>
          <w:trHeight w:val="705"/>
        </w:trPr>
        <w:tc>
          <w:tcPr>
            <w:tcW w:w="930" w:type="dxa"/>
            <w:vMerge/>
            <w:tcBorders>
              <w:top w:val="single" w:sz="4" w:space="0" w:color="auto"/>
              <w:left w:val="single" w:sz="4" w:space="0" w:color="auto"/>
              <w:bottom w:val="single" w:sz="4" w:space="0" w:color="auto"/>
              <w:right w:val="single" w:sz="4" w:space="0" w:color="auto"/>
            </w:tcBorders>
          </w:tcPr>
          <w:p w:rsidR="00B37885" w:rsidRDefault="00B37885">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B37885" w:rsidRDefault="00B37885" w:rsidP="003A55A2">
            <w:pPr>
              <w:autoSpaceDE w:val="0"/>
              <w:autoSpaceDN w:val="0"/>
              <w:adjustRightInd w:val="0"/>
              <w:rPr>
                <w:sz w:val="20"/>
              </w:rPr>
            </w:pPr>
            <w:r>
              <w:rPr>
                <w:sz w:val="20"/>
              </w:rPr>
              <w:t>Thermometer</w:t>
            </w:r>
          </w:p>
          <w:p w:rsidR="00B37885" w:rsidRDefault="00B37885" w:rsidP="003A55A2">
            <w:pPr>
              <w:autoSpaceDE w:val="0"/>
              <w:autoSpaceDN w:val="0"/>
              <w:adjustRightInd w:val="0"/>
              <w:rPr>
                <w:sz w:val="20"/>
              </w:rPr>
            </w:pPr>
            <w:r>
              <w:rPr>
                <w:sz w:val="20"/>
              </w:rPr>
              <w:t>(manual)</w:t>
            </w:r>
          </w:p>
        </w:tc>
        <w:tc>
          <w:tcPr>
            <w:tcW w:w="19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rPr>
              <w:t>Temperature</w:t>
            </w:r>
          </w:p>
        </w:tc>
        <w:tc>
          <w:tcPr>
            <w:tcW w:w="91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rPr>
              <w:t xml:space="preserve">If collecting from depth (e.g. associated with DO sample), immediately place thermometer in sample water (but not in BOD bottle) upon retrieval from depth.  Read within 30 seconds. </w:t>
            </w:r>
          </w:p>
        </w:tc>
      </w:tr>
      <w:tr w:rsidR="00B37885" w:rsidTr="00CA70BF">
        <w:tblPrEx>
          <w:tblCellMar>
            <w:top w:w="0" w:type="dxa"/>
            <w:bottom w:w="0" w:type="dxa"/>
          </w:tblCellMar>
        </w:tblPrEx>
        <w:trPr>
          <w:cantSplit/>
          <w:trHeight w:val="705"/>
        </w:trPr>
        <w:tc>
          <w:tcPr>
            <w:tcW w:w="930" w:type="dxa"/>
            <w:vMerge/>
            <w:tcBorders>
              <w:top w:val="single" w:sz="4" w:space="0" w:color="auto"/>
              <w:left w:val="single" w:sz="4" w:space="0" w:color="auto"/>
              <w:bottom w:val="single" w:sz="4" w:space="0" w:color="auto"/>
              <w:right w:val="single" w:sz="4" w:space="0" w:color="auto"/>
            </w:tcBorders>
          </w:tcPr>
          <w:p w:rsidR="00B37885" w:rsidRDefault="00B37885">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B37885" w:rsidRDefault="00B37885" w:rsidP="003A55A2">
            <w:pPr>
              <w:autoSpaceDE w:val="0"/>
              <w:autoSpaceDN w:val="0"/>
              <w:adjustRightInd w:val="0"/>
              <w:rPr>
                <w:sz w:val="20"/>
              </w:rPr>
            </w:pPr>
            <w:r>
              <w:rPr>
                <w:sz w:val="20"/>
              </w:rPr>
              <w:t>Temperature (continuous logging)</w:t>
            </w:r>
          </w:p>
        </w:tc>
        <w:tc>
          <w:tcPr>
            <w:tcW w:w="19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rPr>
              <w:t>Temperature</w:t>
            </w:r>
          </w:p>
        </w:tc>
        <w:tc>
          <w:tcPr>
            <w:tcW w:w="9180" w:type="dxa"/>
            <w:tcBorders>
              <w:top w:val="single" w:sz="6" w:space="0" w:color="auto"/>
              <w:left w:val="single" w:sz="6" w:space="0" w:color="auto"/>
              <w:bottom w:val="single" w:sz="6" w:space="0" w:color="auto"/>
              <w:right w:val="single" w:sz="6" w:space="0" w:color="auto"/>
            </w:tcBorders>
          </w:tcPr>
          <w:p w:rsidR="00B37885" w:rsidRDefault="00B37885" w:rsidP="003A55A2">
            <w:pPr>
              <w:autoSpaceDE w:val="0"/>
              <w:autoSpaceDN w:val="0"/>
              <w:adjustRightInd w:val="0"/>
              <w:rPr>
                <w:sz w:val="20"/>
              </w:rPr>
            </w:pPr>
            <w:r>
              <w:rPr>
                <w:sz w:val="20"/>
              </w:rPr>
              <w:t xml:space="preserve">Place in a representative location with adequate depth and flow to allow the instrument to remain submerged for the duration of sampling. Take care to firmly secure.  </w:t>
            </w:r>
          </w:p>
        </w:tc>
      </w:tr>
      <w:tr w:rsidR="00CA70BF" w:rsidTr="00CA70BF">
        <w:tblPrEx>
          <w:tblCellMar>
            <w:top w:w="0" w:type="dxa"/>
            <w:bottom w:w="0" w:type="dxa"/>
          </w:tblCellMar>
        </w:tblPrEx>
        <w:trPr>
          <w:cantSplit/>
          <w:trHeight w:val="885"/>
        </w:trPr>
        <w:tc>
          <w:tcPr>
            <w:tcW w:w="930" w:type="dxa"/>
            <w:vMerge/>
            <w:tcBorders>
              <w:top w:val="single" w:sz="4" w:space="0" w:color="auto"/>
              <w:left w:val="single" w:sz="4" w:space="0" w:color="auto"/>
              <w:bottom w:val="single" w:sz="4" w:space="0" w:color="auto"/>
              <w:right w:val="single" w:sz="4" w:space="0" w:color="auto"/>
            </w:tcBorders>
          </w:tcPr>
          <w:p w:rsidR="00CA70BF" w:rsidRDefault="00CA70BF">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CA70BF" w:rsidRDefault="00CA70BF" w:rsidP="003A55A2">
            <w:pPr>
              <w:autoSpaceDE w:val="0"/>
              <w:autoSpaceDN w:val="0"/>
              <w:adjustRightInd w:val="0"/>
              <w:rPr>
                <w:sz w:val="20"/>
              </w:rPr>
            </w:pPr>
            <w:r>
              <w:rPr>
                <w:sz w:val="20"/>
              </w:rPr>
              <w:t>Transparency tube</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3A55A2">
            <w:pPr>
              <w:autoSpaceDE w:val="0"/>
              <w:autoSpaceDN w:val="0"/>
              <w:adjustRightInd w:val="0"/>
              <w:rPr>
                <w:sz w:val="20"/>
              </w:rPr>
            </w:pPr>
            <w:r>
              <w:rPr>
                <w:sz w:val="20"/>
              </w:rPr>
              <w:t>Water Clarity</w:t>
            </w:r>
          </w:p>
        </w:tc>
        <w:tc>
          <w:tcPr>
            <w:tcW w:w="9180" w:type="dxa"/>
            <w:tcBorders>
              <w:top w:val="single" w:sz="6" w:space="0" w:color="auto"/>
              <w:left w:val="single" w:sz="6" w:space="0" w:color="auto"/>
              <w:bottom w:val="single" w:sz="6" w:space="0" w:color="auto"/>
              <w:right w:val="single" w:sz="6" w:space="0" w:color="auto"/>
            </w:tcBorders>
          </w:tcPr>
          <w:p w:rsidR="00CA70BF" w:rsidRDefault="00CA70BF" w:rsidP="003A55A2">
            <w:pPr>
              <w:autoSpaceDE w:val="0"/>
              <w:autoSpaceDN w:val="0"/>
              <w:adjustRightInd w:val="0"/>
              <w:rPr>
                <w:sz w:val="20"/>
              </w:rPr>
            </w:pPr>
            <w:r>
              <w:rPr>
                <w:sz w:val="20"/>
              </w:rPr>
              <w:t>Collect sample directly into tube or into bucket.  Swirl bucket well to mix; pour water into transparency tube until bottom symbol not visible. Release water from tube via valve until symbol is visible.  Stand with back towards sun if necessary to avoid glare.</w:t>
            </w:r>
          </w:p>
        </w:tc>
      </w:tr>
      <w:tr w:rsidR="00CA70BF" w:rsidTr="00CA70BF">
        <w:tblPrEx>
          <w:tblCellMar>
            <w:top w:w="0" w:type="dxa"/>
            <w:bottom w:w="0" w:type="dxa"/>
          </w:tblCellMar>
        </w:tblPrEx>
        <w:trPr>
          <w:cantSplit/>
          <w:trHeight w:val="525"/>
        </w:trPr>
        <w:tc>
          <w:tcPr>
            <w:tcW w:w="930" w:type="dxa"/>
            <w:vMerge/>
            <w:tcBorders>
              <w:top w:val="single" w:sz="4" w:space="0" w:color="auto"/>
              <w:left w:val="single" w:sz="4" w:space="0" w:color="auto"/>
              <w:bottom w:val="single" w:sz="4" w:space="0" w:color="auto"/>
              <w:right w:val="single" w:sz="4" w:space="0" w:color="auto"/>
            </w:tcBorders>
          </w:tcPr>
          <w:p w:rsidR="00CA70BF" w:rsidRDefault="00CA70BF">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CA70BF" w:rsidRDefault="00CA70BF" w:rsidP="003A55A2">
            <w:pPr>
              <w:autoSpaceDE w:val="0"/>
              <w:autoSpaceDN w:val="0"/>
              <w:adjustRightInd w:val="0"/>
              <w:rPr>
                <w:sz w:val="20"/>
              </w:rPr>
            </w:pPr>
            <w:r>
              <w:rPr>
                <w:sz w:val="20"/>
              </w:rPr>
              <w:t>Rain gage</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3A55A2">
            <w:pPr>
              <w:autoSpaceDE w:val="0"/>
              <w:autoSpaceDN w:val="0"/>
              <w:adjustRightInd w:val="0"/>
              <w:rPr>
                <w:sz w:val="20"/>
              </w:rPr>
            </w:pPr>
            <w:r>
              <w:rPr>
                <w:sz w:val="20"/>
              </w:rPr>
              <w:t xml:space="preserve"> Rainfall amount</w:t>
            </w:r>
          </w:p>
        </w:tc>
        <w:tc>
          <w:tcPr>
            <w:tcW w:w="9180" w:type="dxa"/>
            <w:tcBorders>
              <w:top w:val="single" w:sz="6" w:space="0" w:color="auto"/>
              <w:left w:val="single" w:sz="6" w:space="0" w:color="auto"/>
              <w:bottom w:val="single" w:sz="6" w:space="0" w:color="auto"/>
              <w:right w:val="single" w:sz="6" w:space="0" w:color="auto"/>
            </w:tcBorders>
          </w:tcPr>
          <w:p w:rsidR="00CA70BF" w:rsidRDefault="00CA70BF" w:rsidP="003A55A2">
            <w:pPr>
              <w:pStyle w:val="CommentText"/>
              <w:rPr>
                <w:rFonts w:ascii="Times New Roman" w:hAnsi="Times New Roman"/>
                <w:szCs w:val="24"/>
              </w:rPr>
            </w:pPr>
            <w:r>
              <w:rPr>
                <w:rFonts w:ascii="Times New Roman" w:hAnsi="Times New Roman"/>
              </w:rPr>
              <w:t xml:space="preserve">Develop and follow an SOP for setup and recording data </w:t>
            </w:r>
          </w:p>
        </w:tc>
      </w:tr>
      <w:tr w:rsidR="00CA70BF" w:rsidTr="00CA70BF">
        <w:tblPrEx>
          <w:tblCellMar>
            <w:top w:w="0" w:type="dxa"/>
            <w:bottom w:w="0" w:type="dxa"/>
          </w:tblCellMar>
        </w:tblPrEx>
        <w:trPr>
          <w:cantSplit/>
          <w:trHeight w:val="705"/>
        </w:trPr>
        <w:tc>
          <w:tcPr>
            <w:tcW w:w="930" w:type="dxa"/>
            <w:vMerge/>
            <w:tcBorders>
              <w:top w:val="single" w:sz="4" w:space="0" w:color="auto"/>
              <w:left w:val="single" w:sz="4" w:space="0" w:color="auto"/>
              <w:bottom w:val="single" w:sz="4" w:space="0" w:color="auto"/>
              <w:right w:val="single" w:sz="4" w:space="0" w:color="auto"/>
            </w:tcBorders>
          </w:tcPr>
          <w:p w:rsidR="00CA70BF" w:rsidRDefault="00CA70BF">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CA70BF" w:rsidRDefault="00CA70BF" w:rsidP="003A55A2">
            <w:pPr>
              <w:autoSpaceDE w:val="0"/>
              <w:autoSpaceDN w:val="0"/>
              <w:adjustRightInd w:val="0"/>
              <w:rPr>
                <w:sz w:val="20"/>
              </w:rPr>
            </w:pPr>
            <w:r>
              <w:rPr>
                <w:sz w:val="20"/>
              </w:rPr>
              <w:t xml:space="preserve">Global Positioning System (GPS) </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3A55A2">
            <w:pPr>
              <w:autoSpaceDE w:val="0"/>
              <w:autoSpaceDN w:val="0"/>
              <w:adjustRightInd w:val="0"/>
              <w:rPr>
                <w:sz w:val="20"/>
              </w:rPr>
            </w:pPr>
            <w:r>
              <w:rPr>
                <w:sz w:val="20"/>
              </w:rPr>
              <w:t>Location by coordinates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rsidP="003A55A2">
            <w:pPr>
              <w:pStyle w:val="CommentText"/>
              <w:rPr>
                <w:rFonts w:ascii="Times New Roman" w:hAnsi="Times New Roman"/>
                <w:szCs w:val="24"/>
              </w:rPr>
            </w:pPr>
            <w:r>
              <w:rPr>
                <w:rFonts w:ascii="Times New Roman" w:hAnsi="Times New Roman"/>
              </w:rPr>
              <w:t>Develop and follow an SOP. Use landmarks, site descriptions in conjunction with GPS coordinates.</w:t>
            </w:r>
          </w:p>
        </w:tc>
      </w:tr>
      <w:tr w:rsidR="00CA70BF" w:rsidTr="00CA70BF">
        <w:tblPrEx>
          <w:tblCellMar>
            <w:top w:w="0" w:type="dxa"/>
            <w:bottom w:w="0" w:type="dxa"/>
          </w:tblCellMar>
        </w:tblPrEx>
        <w:trPr>
          <w:cantSplit/>
          <w:trHeight w:val="525"/>
        </w:trPr>
        <w:tc>
          <w:tcPr>
            <w:tcW w:w="930" w:type="dxa"/>
            <w:vMerge/>
            <w:tcBorders>
              <w:top w:val="single" w:sz="4" w:space="0" w:color="auto"/>
              <w:left w:val="single" w:sz="4" w:space="0" w:color="auto"/>
              <w:bottom w:val="single" w:sz="4" w:space="0" w:color="auto"/>
              <w:right w:val="single" w:sz="4" w:space="0" w:color="auto"/>
            </w:tcBorders>
          </w:tcPr>
          <w:p w:rsidR="00CA70BF" w:rsidRDefault="00CA70BF">
            <w:pPr>
              <w:pStyle w:val="font0"/>
              <w:spacing w:before="0" w:beforeAutospacing="0" w:after="0" w:afterAutospacing="0"/>
              <w:rPr>
                <w:rFonts w:ascii="Times New Roman" w:eastAsia="Times New Roman" w:hAnsi="Times New Roman" w:cs="Times New Roman"/>
                <w:szCs w:val="24"/>
              </w:rPr>
            </w:pPr>
          </w:p>
        </w:tc>
        <w:tc>
          <w:tcPr>
            <w:tcW w:w="1980" w:type="dxa"/>
            <w:tcBorders>
              <w:top w:val="single" w:sz="6" w:space="0" w:color="auto"/>
              <w:left w:val="single" w:sz="4" w:space="0" w:color="auto"/>
              <w:bottom w:val="single" w:sz="4" w:space="0" w:color="auto"/>
              <w:right w:val="single" w:sz="6" w:space="0" w:color="auto"/>
            </w:tcBorders>
          </w:tcPr>
          <w:p w:rsidR="00CA70BF" w:rsidRDefault="00CA70BF" w:rsidP="003A55A2">
            <w:pPr>
              <w:autoSpaceDE w:val="0"/>
              <w:autoSpaceDN w:val="0"/>
              <w:adjustRightInd w:val="0"/>
              <w:rPr>
                <w:sz w:val="20"/>
              </w:rPr>
            </w:pPr>
            <w:r>
              <w:rPr>
                <w:sz w:val="20"/>
              </w:rPr>
              <w:t>Staff Gage</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3A55A2">
            <w:pPr>
              <w:autoSpaceDE w:val="0"/>
              <w:autoSpaceDN w:val="0"/>
              <w:adjustRightInd w:val="0"/>
              <w:rPr>
                <w:sz w:val="20"/>
              </w:rPr>
            </w:pPr>
            <w:r>
              <w:rPr>
                <w:sz w:val="20"/>
              </w:rPr>
              <w:t>Relative stream height</w:t>
            </w:r>
          </w:p>
        </w:tc>
        <w:tc>
          <w:tcPr>
            <w:tcW w:w="9180" w:type="dxa"/>
            <w:tcBorders>
              <w:top w:val="single" w:sz="6" w:space="0" w:color="auto"/>
              <w:left w:val="single" w:sz="6" w:space="0" w:color="auto"/>
              <w:bottom w:val="single" w:sz="6" w:space="0" w:color="auto"/>
              <w:right w:val="single" w:sz="6" w:space="0" w:color="auto"/>
            </w:tcBorders>
          </w:tcPr>
          <w:p w:rsidR="00CA70BF" w:rsidRDefault="00CA70BF" w:rsidP="003A55A2">
            <w:pPr>
              <w:pStyle w:val="CommentText"/>
              <w:jc w:val="both"/>
              <w:rPr>
                <w:rFonts w:ascii="Times New Roman" w:hAnsi="Times New Roman"/>
                <w:szCs w:val="24"/>
              </w:rPr>
            </w:pPr>
            <w:r>
              <w:rPr>
                <w:rFonts w:ascii="Times New Roman" w:hAnsi="Times New Roman"/>
                <w:szCs w:val="24"/>
              </w:rPr>
              <w:t>See note #2.</w:t>
            </w:r>
          </w:p>
        </w:tc>
      </w:tr>
      <w:tr w:rsidR="00CA70BF">
        <w:tblPrEx>
          <w:tblCellMar>
            <w:top w:w="0" w:type="dxa"/>
            <w:bottom w:w="0" w:type="dxa"/>
          </w:tblCellMar>
        </w:tblPrEx>
        <w:trPr>
          <w:cantSplit/>
          <w:trHeight w:val="1245"/>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val="restart"/>
            <w:tcBorders>
              <w:top w:val="single" w:sz="4" w:space="0" w:color="auto"/>
              <w:left w:val="single" w:sz="4" w:space="0" w:color="auto"/>
              <w:bottom w:val="single" w:sz="4" w:space="0" w:color="auto"/>
              <w:right w:val="single" w:sz="4" w:space="0" w:color="auto"/>
            </w:tcBorders>
          </w:tcPr>
          <w:p w:rsidR="00CA70BF" w:rsidRDefault="00CA70BF" w:rsidP="00FC75DF">
            <w:pPr>
              <w:numPr>
                <w:ilvl w:val="0"/>
                <w:numId w:val="12"/>
              </w:numPr>
              <w:tabs>
                <w:tab w:val="num" w:pos="216"/>
              </w:tabs>
              <w:autoSpaceDE w:val="0"/>
              <w:autoSpaceDN w:val="0"/>
              <w:adjustRightInd w:val="0"/>
              <w:ind w:left="150" w:hanging="150"/>
              <w:rPr>
                <w:sz w:val="20"/>
              </w:rPr>
            </w:pPr>
            <w:r>
              <w:rPr>
                <w:sz w:val="20"/>
              </w:rPr>
              <w:t>Manual grab sample</w:t>
            </w:r>
          </w:p>
          <w:p w:rsidR="00CA70BF" w:rsidRDefault="00CA70BF" w:rsidP="00FC75DF">
            <w:pPr>
              <w:numPr>
                <w:ilvl w:val="0"/>
                <w:numId w:val="12"/>
              </w:numPr>
              <w:tabs>
                <w:tab w:val="num" w:pos="216"/>
              </w:tabs>
              <w:autoSpaceDE w:val="0"/>
              <w:autoSpaceDN w:val="0"/>
              <w:adjustRightInd w:val="0"/>
              <w:ind w:left="150" w:hanging="150"/>
              <w:rPr>
                <w:sz w:val="20"/>
              </w:rPr>
            </w:pPr>
            <w:r>
              <w:rPr>
                <w:sz w:val="20"/>
              </w:rPr>
              <w:t>“Basket” sample</w:t>
            </w:r>
          </w:p>
          <w:p w:rsidR="00CA70BF" w:rsidRDefault="00CA70BF" w:rsidP="00FC75DF">
            <w:pPr>
              <w:numPr>
                <w:ilvl w:val="0"/>
                <w:numId w:val="12"/>
              </w:numPr>
              <w:tabs>
                <w:tab w:val="num" w:pos="216"/>
              </w:tabs>
              <w:autoSpaceDE w:val="0"/>
              <w:autoSpaceDN w:val="0"/>
              <w:adjustRightInd w:val="0"/>
              <w:ind w:left="150" w:hanging="150"/>
              <w:rPr>
                <w:sz w:val="20"/>
              </w:rPr>
            </w:pPr>
            <w:r>
              <w:rPr>
                <w:sz w:val="20"/>
              </w:rPr>
              <w:t>Van Dorn sample</w:t>
            </w:r>
          </w:p>
          <w:p w:rsidR="00CA70BF" w:rsidRDefault="00CA70BF" w:rsidP="00FC75DF">
            <w:pPr>
              <w:numPr>
                <w:ilvl w:val="0"/>
                <w:numId w:val="12"/>
              </w:numPr>
              <w:tabs>
                <w:tab w:val="num" w:pos="216"/>
              </w:tabs>
              <w:autoSpaceDE w:val="0"/>
              <w:autoSpaceDN w:val="0"/>
              <w:adjustRightInd w:val="0"/>
              <w:ind w:left="150" w:hanging="150"/>
              <w:rPr>
                <w:sz w:val="20"/>
              </w:rPr>
            </w:pPr>
            <w:r>
              <w:rPr>
                <w:sz w:val="20"/>
              </w:rPr>
              <w:t>Niskin sample</w:t>
            </w:r>
          </w:p>
        </w:tc>
        <w:tc>
          <w:tcPr>
            <w:tcW w:w="1980" w:type="dxa"/>
            <w:tcBorders>
              <w:top w:val="single" w:sz="6" w:space="0" w:color="auto"/>
              <w:left w:val="single" w:sz="4" w:space="0" w:color="auto"/>
              <w:bottom w:val="single" w:sz="6" w:space="0" w:color="auto"/>
              <w:right w:val="single" w:sz="6" w:space="0" w:color="auto"/>
            </w:tcBorders>
          </w:tcPr>
          <w:p w:rsidR="00CA70BF" w:rsidRDefault="00CA70BF" w:rsidP="00FC75DF">
            <w:pPr>
              <w:numPr>
                <w:ilvl w:val="0"/>
                <w:numId w:val="11"/>
              </w:numPr>
              <w:autoSpaceDE w:val="0"/>
              <w:autoSpaceDN w:val="0"/>
              <w:adjustRightInd w:val="0"/>
              <w:ind w:hanging="216"/>
              <w:rPr>
                <w:sz w:val="20"/>
              </w:rPr>
            </w:pPr>
            <w:r>
              <w:rPr>
                <w:sz w:val="20"/>
              </w:rPr>
              <w:t>TKN</w:t>
            </w:r>
          </w:p>
          <w:p w:rsidR="00CA70BF" w:rsidRDefault="00CA70BF" w:rsidP="00FC75DF">
            <w:pPr>
              <w:numPr>
                <w:ilvl w:val="0"/>
                <w:numId w:val="11"/>
              </w:numPr>
              <w:autoSpaceDE w:val="0"/>
              <w:autoSpaceDN w:val="0"/>
              <w:adjustRightInd w:val="0"/>
              <w:ind w:hanging="216"/>
              <w:rPr>
                <w:sz w:val="20"/>
              </w:rPr>
            </w:pPr>
            <w:r>
              <w:rPr>
                <w:sz w:val="20"/>
              </w:rPr>
              <w:t>TN</w:t>
            </w:r>
          </w:p>
          <w:p w:rsidR="00CA70BF" w:rsidRDefault="00CA70BF" w:rsidP="00FC75DF">
            <w:pPr>
              <w:numPr>
                <w:ilvl w:val="0"/>
                <w:numId w:val="11"/>
              </w:numPr>
              <w:autoSpaceDE w:val="0"/>
              <w:autoSpaceDN w:val="0"/>
              <w:adjustRightInd w:val="0"/>
              <w:ind w:hanging="216"/>
              <w:rPr>
                <w:sz w:val="20"/>
              </w:rPr>
            </w:pPr>
            <w:r>
              <w:rPr>
                <w:sz w:val="20"/>
              </w:rPr>
              <w:t>TP</w:t>
            </w:r>
          </w:p>
          <w:p w:rsidR="00CA70BF" w:rsidRDefault="00CA70BF" w:rsidP="00FC75DF">
            <w:pPr>
              <w:numPr>
                <w:ilvl w:val="0"/>
                <w:numId w:val="11"/>
              </w:numPr>
              <w:autoSpaceDE w:val="0"/>
              <w:autoSpaceDN w:val="0"/>
              <w:adjustRightInd w:val="0"/>
              <w:ind w:hanging="216"/>
              <w:rPr>
                <w:sz w:val="20"/>
              </w:rPr>
            </w:pPr>
            <w:r>
              <w:rPr>
                <w:sz w:val="20"/>
              </w:rPr>
              <w:t>Reactive P</w:t>
            </w:r>
          </w:p>
          <w:p w:rsidR="00CA70BF" w:rsidRDefault="00CA70BF" w:rsidP="00FC75DF">
            <w:pPr>
              <w:numPr>
                <w:ilvl w:val="0"/>
                <w:numId w:val="11"/>
              </w:numPr>
              <w:autoSpaceDE w:val="0"/>
              <w:autoSpaceDN w:val="0"/>
              <w:adjustRightInd w:val="0"/>
              <w:ind w:hanging="216"/>
              <w:rPr>
                <w:sz w:val="20"/>
              </w:rPr>
            </w:pPr>
            <w:r>
              <w:rPr>
                <w:sz w:val="20"/>
              </w:rPr>
              <w:t>NH</w:t>
            </w:r>
            <w:r>
              <w:rPr>
                <w:sz w:val="20"/>
                <w:vertAlign w:val="subscript"/>
              </w:rPr>
              <w:t>3</w:t>
            </w:r>
            <w:r>
              <w:rPr>
                <w:sz w:val="20"/>
              </w:rPr>
              <w:t>-N</w:t>
            </w:r>
          </w:p>
          <w:p w:rsidR="00CA70BF" w:rsidRDefault="00CA70BF" w:rsidP="00FC75DF">
            <w:pPr>
              <w:numPr>
                <w:ilvl w:val="0"/>
                <w:numId w:val="11"/>
              </w:numPr>
              <w:autoSpaceDE w:val="0"/>
              <w:autoSpaceDN w:val="0"/>
              <w:adjustRightInd w:val="0"/>
              <w:ind w:hanging="216"/>
              <w:rPr>
                <w:sz w:val="20"/>
              </w:rPr>
            </w:pPr>
            <w:r>
              <w:rPr>
                <w:sz w:val="20"/>
              </w:rPr>
              <w:t>NO</w:t>
            </w:r>
            <w:r>
              <w:rPr>
                <w:sz w:val="20"/>
                <w:vertAlign w:val="subscript"/>
              </w:rPr>
              <w:t>3</w:t>
            </w:r>
            <w:r>
              <w:rPr>
                <w:sz w:val="20"/>
              </w:rPr>
              <w:t>-NO</w:t>
            </w:r>
            <w:r>
              <w:rPr>
                <w:sz w:val="20"/>
                <w:vertAlign w:val="subscript"/>
              </w:rPr>
              <w:t>2</w:t>
            </w:r>
            <w:r>
              <w:rPr>
                <w:sz w:val="20"/>
              </w:rPr>
              <w:t>-N</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tabs>
                <w:tab w:val="num" w:pos="360"/>
              </w:tabs>
              <w:autoSpaceDE w:val="0"/>
              <w:autoSpaceDN w:val="0"/>
              <w:adjustRightInd w:val="0"/>
              <w:ind w:left="30"/>
            </w:pPr>
            <w:r>
              <w:rPr>
                <w:sz w:val="20"/>
              </w:rPr>
              <w:t>Triple-rinse container in ambient water immediately prior to sample collection.  Care must be taken to avoid contact between fingers and inside surfaces of containers, including bottle caps.</w:t>
            </w:r>
            <w:r>
              <w:t xml:space="preserve"> </w:t>
            </w:r>
          </w:p>
          <w:p w:rsidR="00CA70BF" w:rsidRDefault="00CA70BF">
            <w:pPr>
              <w:tabs>
                <w:tab w:val="num" w:pos="360"/>
              </w:tabs>
              <w:autoSpaceDE w:val="0"/>
              <w:autoSpaceDN w:val="0"/>
              <w:adjustRightInd w:val="0"/>
              <w:ind w:left="30"/>
            </w:pPr>
          </w:p>
          <w:p w:rsidR="00CA70BF" w:rsidRDefault="00CA70BF">
            <w:pPr>
              <w:tabs>
                <w:tab w:val="num" w:pos="360"/>
              </w:tabs>
              <w:autoSpaceDE w:val="0"/>
              <w:autoSpaceDN w:val="0"/>
              <w:adjustRightInd w:val="0"/>
              <w:ind w:left="30"/>
              <w:rPr>
                <w:sz w:val="20"/>
              </w:rPr>
            </w:pPr>
            <w:r>
              <w:rPr>
                <w:sz w:val="20"/>
              </w:rPr>
              <w:t xml:space="preserve">New, pre-washed bottles preferred; if not, containers for nutrient samples should be acid-washed and rinsed with deionized water </w:t>
            </w:r>
          </w:p>
          <w:p w:rsidR="00CA70BF" w:rsidRDefault="00CA70BF">
            <w:pPr>
              <w:tabs>
                <w:tab w:val="num" w:pos="360"/>
              </w:tabs>
              <w:autoSpaceDE w:val="0"/>
              <w:autoSpaceDN w:val="0"/>
              <w:adjustRightInd w:val="0"/>
              <w:ind w:left="30"/>
              <w:rPr>
                <w:sz w:val="20"/>
              </w:rPr>
            </w:pPr>
          </w:p>
          <w:p w:rsidR="00CA70BF" w:rsidRDefault="00CA70BF">
            <w:pPr>
              <w:tabs>
                <w:tab w:val="num" w:pos="360"/>
              </w:tabs>
              <w:autoSpaceDE w:val="0"/>
              <w:autoSpaceDN w:val="0"/>
              <w:adjustRightInd w:val="0"/>
              <w:ind w:left="30"/>
              <w:rPr>
                <w:sz w:val="20"/>
              </w:rPr>
            </w:pPr>
            <w:r>
              <w:rPr>
                <w:sz w:val="20"/>
              </w:rPr>
              <w:t xml:space="preserve">Field filtration (ASAP under controlled conditions) preferred for dissolved nutrient fractions; be clear with lab what fraction to analyze for and report (e.g., for P, DRP vs. </w:t>
            </w:r>
            <w:r w:rsidR="006837C5">
              <w:rPr>
                <w:sz w:val="20"/>
              </w:rPr>
              <w:t>TRP vs. TDP vs. other…)</w:t>
            </w:r>
          </w:p>
        </w:tc>
      </w:tr>
      <w:tr w:rsidR="00CA70BF">
        <w:tblPrEx>
          <w:tblCellMar>
            <w:top w:w="0" w:type="dxa"/>
            <w:bottom w:w="0" w:type="dxa"/>
          </w:tblCellMar>
        </w:tblPrEx>
        <w:trPr>
          <w:cantSplit/>
          <w:trHeight w:val="1425"/>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numPr>
                <w:ilvl w:val="0"/>
                <w:numId w:val="7"/>
              </w:numPr>
              <w:ind w:hanging="216"/>
              <w:rPr>
                <w:sz w:val="20"/>
              </w:rPr>
            </w:pPr>
            <w:r>
              <w:rPr>
                <w:i/>
                <w:iCs/>
                <w:sz w:val="20"/>
              </w:rPr>
              <w:t>E. coli</w:t>
            </w:r>
            <w:r>
              <w:rPr>
                <w:sz w:val="20"/>
              </w:rPr>
              <w:t xml:space="preserve"> bacteria</w:t>
            </w:r>
          </w:p>
          <w:p w:rsidR="00CA70BF" w:rsidRDefault="00CA70BF">
            <w:pPr>
              <w:pStyle w:val="CommentText"/>
              <w:numPr>
                <w:ilvl w:val="0"/>
                <w:numId w:val="7"/>
              </w:numPr>
              <w:ind w:hanging="216"/>
              <w:rPr>
                <w:rFonts w:ascii="Times New Roman" w:hAnsi="Times New Roman"/>
                <w:bCs/>
                <w:szCs w:val="24"/>
              </w:rPr>
            </w:pPr>
            <w:r>
              <w:rPr>
                <w:rFonts w:ascii="Times New Roman" w:hAnsi="Times New Roman"/>
              </w:rPr>
              <w:t>Enterococci bacteria</w:t>
            </w:r>
          </w:p>
          <w:p w:rsidR="00CA70BF" w:rsidRDefault="00CA70BF">
            <w:pPr>
              <w:pStyle w:val="CommentText"/>
              <w:numPr>
                <w:ilvl w:val="0"/>
                <w:numId w:val="7"/>
              </w:numPr>
              <w:ind w:hanging="216"/>
              <w:rPr>
                <w:rFonts w:ascii="Times New Roman" w:hAnsi="Times New Roman"/>
                <w:bCs/>
                <w:szCs w:val="24"/>
              </w:rPr>
            </w:pPr>
            <w:r>
              <w:rPr>
                <w:rFonts w:ascii="Times New Roman" w:hAnsi="Times New Roman"/>
              </w:rPr>
              <w:t>other “micro” samples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tabs>
                <w:tab w:val="left" w:pos="150"/>
              </w:tabs>
              <w:autoSpaceDE w:val="0"/>
              <w:autoSpaceDN w:val="0"/>
              <w:adjustRightInd w:val="0"/>
              <w:ind w:left="72"/>
              <w:rPr>
                <w:sz w:val="20"/>
              </w:rPr>
            </w:pPr>
            <w:r>
              <w:rPr>
                <w:sz w:val="20"/>
              </w:rPr>
              <w:t>Sterile (new-sealed or autoclaved-sealed) bottle required.</w:t>
            </w:r>
          </w:p>
          <w:p w:rsidR="00CA70BF" w:rsidRDefault="00CA70BF">
            <w:pPr>
              <w:tabs>
                <w:tab w:val="left" w:pos="150"/>
              </w:tabs>
              <w:autoSpaceDE w:val="0"/>
              <w:autoSpaceDN w:val="0"/>
              <w:adjustRightInd w:val="0"/>
              <w:ind w:left="72"/>
              <w:rPr>
                <w:sz w:val="20"/>
              </w:rPr>
            </w:pPr>
          </w:p>
          <w:p w:rsidR="00CA70BF" w:rsidRDefault="00CA70BF">
            <w:pPr>
              <w:tabs>
                <w:tab w:val="left" w:pos="150"/>
              </w:tabs>
              <w:autoSpaceDE w:val="0"/>
              <w:autoSpaceDN w:val="0"/>
              <w:adjustRightInd w:val="0"/>
              <w:ind w:left="72"/>
              <w:rPr>
                <w:sz w:val="20"/>
              </w:rPr>
            </w:pPr>
            <w:r>
              <w:rPr>
                <w:sz w:val="20"/>
                <w:szCs w:val="20"/>
              </w:rPr>
              <w:t xml:space="preserve">Place upright, capped sample bottle under the surface of the water about six inches.  Do not rinse bottle. Slowly uncap and let it fill to capacity under the water.  With hands away from the bottle opening, bring the bottle up and out of the water, pour sufficient water to leave approximately 1/2 inch air space in the bottle.  Cap bottle and tighten.  </w:t>
            </w:r>
            <w:r>
              <w:rPr>
                <w:sz w:val="20"/>
              </w:rPr>
              <w:t>Latex gloves should be worn when sampling in waters suspected of contamination.</w:t>
            </w:r>
            <w:r>
              <w:rPr>
                <w:sz w:val="20"/>
                <w:szCs w:val="20"/>
              </w:rPr>
              <w:br/>
            </w:r>
          </w:p>
        </w:tc>
      </w:tr>
      <w:tr w:rsidR="00CA70BF">
        <w:tblPrEx>
          <w:tblCellMar>
            <w:top w:w="0" w:type="dxa"/>
            <w:bottom w:w="0" w:type="dxa"/>
          </w:tblCellMar>
        </w:tblPrEx>
        <w:trPr>
          <w:cantSplit/>
          <w:trHeight w:val="585"/>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TSS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Avoid disturbing bottom sediments.  Leave one inch of air in container to allow shaking before analysis.</w:t>
            </w:r>
          </w:p>
        </w:tc>
      </w:tr>
      <w:tr w:rsidR="00CA70BF">
        <w:tblPrEx>
          <w:tblCellMar>
            <w:top w:w="0" w:type="dxa"/>
            <w:bottom w:w="0" w:type="dxa"/>
          </w:tblCellMar>
        </w:tblPrEx>
        <w:trPr>
          <w:cantSplit/>
          <w:trHeight w:val="399"/>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Turbidity</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Avoid disturbing bottom sediments.  Leave one inch of air in container to allow shaking before analysis.</w:t>
            </w:r>
          </w:p>
        </w:tc>
      </w:tr>
      <w:tr w:rsidR="00CA70BF">
        <w:tblPrEx>
          <w:tblCellMar>
            <w:top w:w="0" w:type="dxa"/>
            <w:bottom w:w="0" w:type="dxa"/>
          </w:tblCellMar>
        </w:tblPrEx>
        <w:trPr>
          <w:cantSplit/>
          <w:trHeight w:val="606"/>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pStyle w:val="CommentText"/>
              <w:autoSpaceDE w:val="0"/>
              <w:autoSpaceDN w:val="0"/>
              <w:adjustRightInd w:val="0"/>
              <w:rPr>
                <w:rFonts w:ascii="Times New Roman" w:hAnsi="Times New Roman"/>
                <w:szCs w:val="24"/>
                <w:lang w:val="en"/>
              </w:rPr>
            </w:pPr>
            <w:r>
              <w:rPr>
                <w:rFonts w:ascii="Times New Roman" w:hAnsi="Times New Roman"/>
                <w:szCs w:val="24"/>
                <w:lang w:val="en"/>
              </w:rPr>
              <w:t xml:space="preserve">Detergents </w:t>
            </w:r>
          </w:p>
          <w:p w:rsidR="00CA70BF" w:rsidRDefault="00CA70BF">
            <w:pPr>
              <w:autoSpaceDE w:val="0"/>
              <w:autoSpaceDN w:val="0"/>
              <w:adjustRightInd w:val="0"/>
              <w:rPr>
                <w:sz w:val="20"/>
              </w:rPr>
            </w:pPr>
            <w:r>
              <w:rPr>
                <w:sz w:val="20"/>
                <w:lang w:val="en"/>
              </w:rPr>
              <w:t>(CHEMets kit)</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 If different analysts will generate data, make sure to perform inter-analyst comparisons using sample duplicates/</w:t>
            </w:r>
            <w:r>
              <w:rPr>
                <w:b/>
                <w:i/>
                <w:iCs/>
                <w:sz w:val="20"/>
              </w:rPr>
              <w:t>splits</w:t>
            </w:r>
            <w:r>
              <w:rPr>
                <w:sz w:val="20"/>
              </w:rPr>
              <w:t xml:space="preserve">.  Using the absorbent pad/uv light method to detect optical brighteners may be more cost-effective, in light of cost of procuring refill reagents.  </w:t>
            </w:r>
          </w:p>
        </w:tc>
      </w:tr>
      <w:tr w:rsidR="00CA70BF">
        <w:tblPrEx>
          <w:tblCellMar>
            <w:top w:w="0" w:type="dxa"/>
            <w:bottom w:w="0" w:type="dxa"/>
          </w:tblCellMar>
        </w:tblPrEx>
        <w:trPr>
          <w:cantSplit/>
          <w:trHeight w:val="782"/>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Optical Brighteners/ Fluorescent Whitening Agents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 Avoid exposure to sunlight.  </w:t>
            </w:r>
          </w:p>
        </w:tc>
      </w:tr>
      <w:tr w:rsidR="00CA70BF">
        <w:tblPrEx>
          <w:tblCellMar>
            <w:top w:w="0" w:type="dxa"/>
            <w:bottom w:w="0" w:type="dxa"/>
          </w:tblCellMar>
        </w:tblPrEx>
        <w:trPr>
          <w:cantSplit/>
          <w:trHeight w:val="1344"/>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Pharmaceuticals and Personal Care Products (PPCPs), including caffeine </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See note #1</w:t>
            </w:r>
          </w:p>
        </w:tc>
      </w:tr>
      <w:tr w:rsidR="00CA70BF">
        <w:tblPrEx>
          <w:tblCellMar>
            <w:top w:w="0" w:type="dxa"/>
            <w:bottom w:w="0" w:type="dxa"/>
          </w:tblCellMar>
        </w:tblPrEx>
        <w:trPr>
          <w:cantSplit/>
          <w:trHeight w:val="444"/>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szCs w:val="20"/>
              </w:rPr>
              <w:t>DNA markers</w:t>
            </w:r>
            <w:r>
              <w:rPr>
                <w:color w:val="FF0000"/>
                <w:sz w:val="20"/>
                <w:szCs w:val="20"/>
              </w:rPr>
              <w:t xml:space="preserve"> </w:t>
            </w:r>
            <w:r>
              <w:rPr>
                <w:sz w:val="20"/>
                <w:szCs w:val="20"/>
              </w:rPr>
              <w:t>for human-specific strains of indicator bacteria</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CommentText"/>
              <w:autoSpaceDE w:val="0"/>
              <w:autoSpaceDN w:val="0"/>
              <w:adjustRightInd w:val="0"/>
              <w:rPr>
                <w:rFonts w:ascii="Times New Roman" w:hAnsi="Times New Roman"/>
                <w:szCs w:val="24"/>
              </w:rPr>
            </w:pPr>
            <w:r>
              <w:rPr>
                <w:rFonts w:ascii="Times New Roman" w:hAnsi="Times New Roman"/>
                <w:szCs w:val="24"/>
              </w:rPr>
              <w:t xml:space="preserve"> Special bottles or preparation for DNA marker analyses may be required by the lab</w:t>
            </w:r>
          </w:p>
        </w:tc>
      </w:tr>
      <w:tr w:rsidR="00CA70BF">
        <w:tblPrEx>
          <w:tblCellMar>
            <w:top w:w="0" w:type="dxa"/>
            <w:bottom w:w="0" w:type="dxa"/>
          </w:tblCellMar>
        </w:tblPrEx>
        <w:trPr>
          <w:cantSplit/>
          <w:trHeight w:val="561"/>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tcBorders>
              <w:top w:val="single" w:sz="4"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Cotton pad sampler</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Optical Brighteners/ Fluorescent Whitening Agents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szCs w:val="20"/>
              </w:rPr>
              <w:t xml:space="preserve">Avoid all direct contact with laundry soaps and detergents for at least 24 hours prior to handling any samplers. Wear disposable gloves when handling pads and sampling devices.  Upon retrieval, place pads in </w:t>
            </w:r>
            <w:r>
              <w:rPr>
                <w:i/>
                <w:sz w:val="20"/>
                <w:szCs w:val="20"/>
              </w:rPr>
              <w:t xml:space="preserve">new  </w:t>
            </w:r>
            <w:r>
              <w:rPr>
                <w:sz w:val="20"/>
                <w:szCs w:val="20"/>
              </w:rPr>
              <w:t>plastic bags.</w:t>
            </w:r>
            <w:r>
              <w:rPr>
                <w:sz w:val="20"/>
              </w:rPr>
              <w:t xml:space="preserve"> </w:t>
            </w:r>
          </w:p>
        </w:tc>
      </w:tr>
      <w:tr w:rsidR="00CA70BF" w:rsidTr="00CA70BF">
        <w:tblPrEx>
          <w:tblCellMar>
            <w:top w:w="0" w:type="dxa"/>
            <w:bottom w:w="0" w:type="dxa"/>
          </w:tblCellMar>
        </w:tblPrEx>
        <w:trPr>
          <w:cantSplit/>
          <w:trHeight w:val="1074"/>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Kick nets</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Macroinvertebrates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CommentText"/>
              <w:rPr>
                <w:rFonts w:ascii="Times New Roman" w:hAnsi="Times New Roman"/>
                <w:szCs w:val="24"/>
              </w:rPr>
            </w:pPr>
            <w:r>
              <w:rPr>
                <w:rFonts w:ascii="Times New Roman" w:hAnsi="Times New Roman"/>
              </w:rPr>
              <w:t xml:space="preserve">When collecting from multiple areas (e.g. fast and slow sections, replicates) sample from furthest downstream location first; then work upstream.  When brushing rocks/disturbing sediments, avoid sweeping specimens outside of flow entering net.  When sampling streams with high flow fluctuations (e.g. below dams), avoid sites that are usually dry.  Disturbed sites take 6-8 weeks to recolonize. </w:t>
            </w:r>
          </w:p>
        </w:tc>
      </w:tr>
      <w:tr w:rsidR="00CA70BF" w:rsidTr="00CA70BF">
        <w:tblPrEx>
          <w:tblCellMar>
            <w:top w:w="0" w:type="dxa"/>
            <w:bottom w:w="0" w:type="dxa"/>
          </w:tblCellMar>
        </w:tblPrEx>
        <w:trPr>
          <w:cantSplit/>
          <w:trHeight w:val="782"/>
        </w:trPr>
        <w:tc>
          <w:tcPr>
            <w:tcW w:w="930" w:type="dxa"/>
            <w:vMerge w:val="restart"/>
            <w:tcBorders>
              <w:top w:val="single" w:sz="4" w:space="0" w:color="auto"/>
              <w:left w:val="single" w:sz="6" w:space="0" w:color="auto"/>
              <w:right w:val="single" w:sz="6" w:space="0" w:color="auto"/>
            </w:tcBorders>
          </w:tcPr>
          <w:p w:rsidR="00CA70BF" w:rsidRDefault="00CA70BF">
            <w:pPr>
              <w:autoSpaceDE w:val="0"/>
              <w:autoSpaceDN w:val="0"/>
              <w:adjustRightInd w:val="0"/>
              <w:rPr>
                <w:sz w:val="20"/>
              </w:rPr>
            </w:pPr>
            <w:r>
              <w:rPr>
                <w:sz w:val="20"/>
              </w:rPr>
              <w:t>River Habitat</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CA70BF">
            <w:pPr>
              <w:autoSpaceDE w:val="0"/>
              <w:autoSpaceDN w:val="0"/>
              <w:adjustRightInd w:val="0"/>
              <w:rPr>
                <w:sz w:val="20"/>
              </w:rPr>
            </w:pPr>
            <w:r>
              <w:rPr>
                <w:sz w:val="20"/>
              </w:rPr>
              <w:t>Stream bank erosion, stream channel shape</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szCs w:val="20"/>
              </w:rPr>
            </w:pPr>
            <w:r>
              <w:rPr>
                <w:sz w:val="20"/>
                <w:szCs w:val="20"/>
              </w:rPr>
              <w:t>Channelization is indicated by long, straight stretches of stream without bends or meanders.</w:t>
            </w:r>
          </w:p>
        </w:tc>
      </w:tr>
      <w:tr w:rsidR="00CA70BF" w:rsidTr="00CA70BF">
        <w:tblPrEx>
          <w:tblCellMar>
            <w:top w:w="0" w:type="dxa"/>
            <w:bottom w:w="0" w:type="dxa"/>
          </w:tblCellMar>
        </w:tblPrEx>
        <w:trPr>
          <w:cantSplit/>
          <w:trHeight w:val="435"/>
        </w:trPr>
        <w:tc>
          <w:tcPr>
            <w:tcW w:w="930" w:type="dxa"/>
            <w:vMerge/>
            <w:tcBorders>
              <w:top w:val="single" w:sz="4" w:space="0" w:color="auto"/>
              <w:left w:val="single" w:sz="6" w:space="0" w:color="auto"/>
              <w:right w:val="single" w:sz="6"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Riparian vegetation</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szCs w:val="20"/>
              </w:rPr>
            </w:pPr>
            <w:r>
              <w:rPr>
                <w:snapToGrid w:val="0"/>
                <w:sz w:val="20"/>
                <w:szCs w:val="20"/>
              </w:rPr>
              <w:t>Estimate the relative abundance of trees, shrubs, herbaceous (non-woody) plants, grasses, and bare banks.</w:t>
            </w:r>
          </w:p>
        </w:tc>
      </w:tr>
      <w:tr w:rsidR="00CA70BF">
        <w:tblPrEx>
          <w:tblCellMar>
            <w:top w:w="0" w:type="dxa"/>
            <w:bottom w:w="0" w:type="dxa"/>
          </w:tblCellMar>
        </w:tblPrEx>
        <w:trPr>
          <w:cantSplit/>
          <w:trHeight w:val="498"/>
        </w:trPr>
        <w:tc>
          <w:tcPr>
            <w:tcW w:w="930" w:type="dxa"/>
            <w:vMerge/>
            <w:tcBorders>
              <w:left w:val="single" w:sz="6" w:space="0" w:color="auto"/>
              <w:right w:val="single" w:sz="6"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Stream shading</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Approximate % of stream shaded by vegetation; estimated from mid-stream perspective.</w:t>
            </w:r>
          </w:p>
        </w:tc>
      </w:tr>
      <w:tr w:rsidR="00CA70BF">
        <w:tblPrEx>
          <w:tblCellMar>
            <w:top w:w="0" w:type="dxa"/>
            <w:bottom w:w="0" w:type="dxa"/>
          </w:tblCellMar>
        </w:tblPrEx>
        <w:trPr>
          <w:cantSplit/>
          <w:trHeight w:val="498"/>
        </w:trPr>
        <w:tc>
          <w:tcPr>
            <w:tcW w:w="930" w:type="dxa"/>
            <w:vMerge/>
            <w:tcBorders>
              <w:left w:val="single" w:sz="6" w:space="0" w:color="auto"/>
              <w:right w:val="single" w:sz="6"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Siltation, substrate embeddedness, </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Estimate % of stream area silted; estimate relative abundance of each substrate type (bedrock, boulder, cobble, sand/gravel, silt) throughout survey area; estimate % of cobbles buried in substrate (pick several random cobbles to make estimate).</w:t>
            </w:r>
          </w:p>
        </w:tc>
      </w:tr>
      <w:tr w:rsidR="00CA70BF">
        <w:tblPrEx>
          <w:tblCellMar>
            <w:top w:w="0" w:type="dxa"/>
            <w:bottom w:w="0" w:type="dxa"/>
          </w:tblCellMar>
        </w:tblPrEx>
        <w:trPr>
          <w:cantSplit/>
          <w:trHeight w:val="597"/>
        </w:trPr>
        <w:tc>
          <w:tcPr>
            <w:tcW w:w="930" w:type="dxa"/>
            <w:vMerge/>
            <w:tcBorders>
              <w:left w:val="single" w:sz="6" w:space="0" w:color="auto"/>
              <w:right w:val="single" w:sz="6"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Stream Channel shape: pool, riffle, run, eddy presence</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Indicate presence/absence, estimate relative abundance of each water type in survey area</w:t>
            </w:r>
          </w:p>
        </w:tc>
      </w:tr>
      <w:tr w:rsidR="00CA70BF">
        <w:tblPrEx>
          <w:tblCellMar>
            <w:top w:w="0" w:type="dxa"/>
            <w:bottom w:w="0" w:type="dxa"/>
          </w:tblCellMar>
        </w:tblPrEx>
        <w:trPr>
          <w:cantSplit/>
          <w:trHeight w:val="597"/>
        </w:trPr>
        <w:tc>
          <w:tcPr>
            <w:tcW w:w="930" w:type="dxa"/>
            <w:vMerge/>
            <w:tcBorders>
              <w:left w:val="single" w:sz="6" w:space="0" w:color="auto"/>
              <w:right w:val="single" w:sz="6"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In Situ</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Stream width/depth</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Tape measure if feasible: otherwise visual estimate of 3 representative points in study area.</w:t>
            </w:r>
          </w:p>
        </w:tc>
      </w:tr>
      <w:tr w:rsidR="00CA70BF">
        <w:tblPrEx>
          <w:tblCellMar>
            <w:top w:w="0" w:type="dxa"/>
            <w:bottom w:w="0" w:type="dxa"/>
          </w:tblCellMar>
        </w:tblPrEx>
        <w:trPr>
          <w:cantSplit/>
          <w:trHeight w:val="597"/>
        </w:trPr>
        <w:tc>
          <w:tcPr>
            <w:tcW w:w="930" w:type="dxa"/>
            <w:tcBorders>
              <w:left w:val="single" w:sz="6" w:space="0" w:color="auto"/>
              <w:right w:val="single" w:sz="6" w:space="0" w:color="auto"/>
            </w:tcBorders>
          </w:tcPr>
          <w:p w:rsidR="00CA70BF" w:rsidRDefault="00CA70BF">
            <w:pPr>
              <w:autoSpaceDE w:val="0"/>
              <w:autoSpaceDN w:val="0"/>
              <w:adjustRightInd w:val="0"/>
              <w:jc w:val="center"/>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Stream Continuity</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Footer"/>
              <w:tabs>
                <w:tab w:val="clear" w:pos="4320"/>
                <w:tab w:val="clear" w:pos="8640"/>
              </w:tabs>
              <w:rPr>
                <w:sz w:val="20"/>
              </w:rPr>
            </w:pPr>
            <w:r>
              <w:rPr>
                <w:sz w:val="20"/>
              </w:rPr>
              <w:t xml:space="preserve">Follow procedures in </w:t>
            </w:r>
            <w:r>
              <w:rPr>
                <w:i/>
                <w:sz w:val="20"/>
              </w:rPr>
              <w:t>Massachusetts</w:t>
            </w:r>
            <w:r>
              <w:rPr>
                <w:rFonts w:ascii="Minion-Regular" w:hAnsi="Minion-Regular"/>
                <w:i/>
                <w:sz w:val="20"/>
                <w:szCs w:val="20"/>
              </w:rPr>
              <w:t xml:space="preserve"> Stream Crossings Handbook</w:t>
            </w:r>
            <w:r>
              <w:rPr>
                <w:rFonts w:ascii="Minion-Regular" w:hAnsi="Minion-Regular"/>
                <w:sz w:val="20"/>
                <w:szCs w:val="20"/>
              </w:rPr>
              <w:t>, Riverways Program (see Appendix 2).</w:t>
            </w:r>
          </w:p>
          <w:p w:rsidR="00CA70BF" w:rsidRDefault="00CA70BF">
            <w:pPr>
              <w:autoSpaceDE w:val="0"/>
              <w:autoSpaceDN w:val="0"/>
              <w:adjustRightInd w:val="0"/>
              <w:rPr>
                <w:i/>
                <w:sz w:val="20"/>
              </w:rPr>
            </w:pPr>
          </w:p>
        </w:tc>
      </w:tr>
      <w:tr w:rsidR="00CA70BF">
        <w:tblPrEx>
          <w:tblCellMar>
            <w:top w:w="0" w:type="dxa"/>
            <w:bottom w:w="0" w:type="dxa"/>
          </w:tblCellMar>
        </w:tblPrEx>
        <w:trPr>
          <w:cantSplit/>
          <w:trHeight w:val="782"/>
        </w:trPr>
        <w:tc>
          <w:tcPr>
            <w:tcW w:w="930" w:type="dxa"/>
            <w:tcBorders>
              <w:top w:val="single" w:sz="4" w:space="0" w:color="auto"/>
              <w:left w:val="single" w:sz="4" w:space="0" w:color="auto"/>
              <w:bottom w:val="single" w:sz="4" w:space="0" w:color="auto"/>
              <w:right w:val="single" w:sz="4" w:space="0" w:color="auto"/>
            </w:tcBorders>
          </w:tcPr>
          <w:p w:rsidR="00CA70BF" w:rsidRPr="00CA70BF" w:rsidRDefault="00CA70BF">
            <w:pPr>
              <w:rPr>
                <w:sz w:val="20"/>
              </w:rPr>
            </w:pPr>
            <w:r w:rsidRPr="00CA70BF">
              <w:rPr>
                <w:sz w:val="20"/>
              </w:rPr>
              <w:t>Water-shed/land use</w:t>
            </w: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ind w:left="-3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Land use types; disturbances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CommentText"/>
              <w:autoSpaceDE w:val="0"/>
              <w:autoSpaceDN w:val="0"/>
              <w:adjustRightInd w:val="0"/>
              <w:rPr>
                <w:rFonts w:ascii="Times New Roman" w:hAnsi="Times New Roman"/>
                <w:szCs w:val="24"/>
              </w:rPr>
            </w:pPr>
            <w:r>
              <w:rPr>
                <w:rFonts w:ascii="Times New Roman" w:hAnsi="Times New Roman"/>
                <w:szCs w:val="24"/>
              </w:rPr>
              <w:t>List instances of and draw on map different land use types and potential pollution / habitat impairment sources.  Landowner permission essential if surveying private property.  Camera, tape measure helpful.  Scale varies; areas with greater variety or more impacts typically require surveys with greater detail .</w:t>
            </w:r>
          </w:p>
        </w:tc>
      </w:tr>
      <w:tr w:rsidR="00CA70BF">
        <w:tblPrEx>
          <w:tblCellMar>
            <w:top w:w="0" w:type="dxa"/>
            <w:bottom w:w="0" w:type="dxa"/>
          </w:tblCellMar>
        </w:tblPrEx>
        <w:trPr>
          <w:cantSplit/>
          <w:trHeight w:val="782"/>
        </w:trPr>
        <w:tc>
          <w:tcPr>
            <w:tcW w:w="930" w:type="dxa"/>
            <w:vMerge w:val="restart"/>
            <w:tcBorders>
              <w:top w:val="single" w:sz="4" w:space="0" w:color="auto"/>
              <w:left w:val="single" w:sz="4" w:space="0" w:color="auto"/>
              <w:bottom w:val="single" w:sz="4" w:space="0" w:color="auto"/>
              <w:right w:val="single" w:sz="4" w:space="0" w:color="auto"/>
            </w:tcBorders>
          </w:tcPr>
          <w:p w:rsidR="00CA70BF" w:rsidRPr="00CA70BF" w:rsidRDefault="00CA70BF">
            <w:pPr>
              <w:rPr>
                <w:sz w:val="20"/>
              </w:rPr>
            </w:pPr>
            <w:r w:rsidRPr="00CA70BF">
              <w:rPr>
                <w:sz w:val="20"/>
              </w:rPr>
              <w:t xml:space="preserve">Lakes </w:t>
            </w:r>
          </w:p>
          <w:p w:rsidR="00CA70BF" w:rsidRPr="00CA70BF" w:rsidRDefault="00CA70BF">
            <w:pPr>
              <w:pStyle w:val="CommentText"/>
              <w:autoSpaceDE w:val="0"/>
              <w:autoSpaceDN w:val="0"/>
              <w:adjustRightInd w:val="0"/>
              <w:rPr>
                <w:rFonts w:ascii="Times New Roman" w:hAnsi="Times New Roman"/>
                <w:szCs w:val="24"/>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ind w:left="-30"/>
              <w:rPr>
                <w:sz w:val="20"/>
              </w:rPr>
            </w:pPr>
            <w:r>
              <w:rPr>
                <w:sz w:val="20"/>
              </w:rPr>
              <w:t>Manual grab sample</w:t>
            </w:r>
          </w:p>
          <w:p w:rsidR="00CA70BF" w:rsidRDefault="00CA70BF">
            <w:pPr>
              <w:autoSpaceDE w:val="0"/>
              <w:autoSpaceDN w:val="0"/>
              <w:adjustRightInd w:val="0"/>
              <w:ind w:left="-30"/>
              <w:rPr>
                <w:sz w:val="20"/>
              </w:rPr>
            </w:pPr>
            <w:r>
              <w:rPr>
                <w:sz w:val="20"/>
              </w:rPr>
              <w:t>Van Dorn sample</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FC75DF">
            <w:pPr>
              <w:numPr>
                <w:ilvl w:val="0"/>
                <w:numId w:val="16"/>
              </w:numPr>
              <w:autoSpaceDE w:val="0"/>
              <w:autoSpaceDN w:val="0"/>
              <w:adjustRightInd w:val="0"/>
              <w:ind w:left="150" w:hanging="150"/>
              <w:rPr>
                <w:sz w:val="20"/>
              </w:rPr>
            </w:pPr>
            <w:r>
              <w:rPr>
                <w:sz w:val="20"/>
              </w:rPr>
              <w:t>TKN</w:t>
            </w:r>
          </w:p>
          <w:p w:rsidR="00CA70BF" w:rsidRDefault="00CA70BF" w:rsidP="00FC75DF">
            <w:pPr>
              <w:numPr>
                <w:ilvl w:val="0"/>
                <w:numId w:val="16"/>
              </w:numPr>
              <w:autoSpaceDE w:val="0"/>
              <w:autoSpaceDN w:val="0"/>
              <w:adjustRightInd w:val="0"/>
              <w:ind w:left="150" w:hanging="150"/>
              <w:rPr>
                <w:sz w:val="20"/>
              </w:rPr>
            </w:pPr>
            <w:r>
              <w:rPr>
                <w:sz w:val="20"/>
              </w:rPr>
              <w:t>TN</w:t>
            </w:r>
          </w:p>
          <w:p w:rsidR="00CA70BF" w:rsidRDefault="00CA70BF" w:rsidP="00FC75DF">
            <w:pPr>
              <w:numPr>
                <w:ilvl w:val="0"/>
                <w:numId w:val="16"/>
              </w:numPr>
              <w:autoSpaceDE w:val="0"/>
              <w:autoSpaceDN w:val="0"/>
              <w:adjustRightInd w:val="0"/>
              <w:ind w:left="150" w:hanging="150"/>
              <w:rPr>
                <w:sz w:val="20"/>
              </w:rPr>
            </w:pPr>
            <w:r>
              <w:rPr>
                <w:sz w:val="20"/>
              </w:rPr>
              <w:t>TP</w:t>
            </w:r>
          </w:p>
          <w:p w:rsidR="00CA70BF" w:rsidRDefault="00CA70BF" w:rsidP="00FC75DF">
            <w:pPr>
              <w:numPr>
                <w:ilvl w:val="0"/>
                <w:numId w:val="16"/>
              </w:numPr>
              <w:autoSpaceDE w:val="0"/>
              <w:autoSpaceDN w:val="0"/>
              <w:adjustRightInd w:val="0"/>
              <w:ind w:left="150" w:hanging="150"/>
              <w:rPr>
                <w:sz w:val="20"/>
              </w:rPr>
            </w:pPr>
            <w:r>
              <w:rPr>
                <w:sz w:val="20"/>
              </w:rPr>
              <w:t>Reactive P</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CommentText"/>
              <w:autoSpaceDE w:val="0"/>
              <w:autoSpaceDN w:val="0"/>
              <w:adjustRightInd w:val="0"/>
              <w:rPr>
                <w:rFonts w:ascii="Times New Roman" w:hAnsi="Times New Roman"/>
                <w:szCs w:val="24"/>
              </w:rPr>
            </w:pPr>
            <w:r>
              <w:rPr>
                <w:rFonts w:ascii="Times New Roman" w:hAnsi="Times New Roman"/>
                <w:szCs w:val="24"/>
              </w:rPr>
              <w:t>See above for Rivers</w:t>
            </w:r>
          </w:p>
        </w:tc>
      </w:tr>
      <w:tr w:rsidR="00CA70BF">
        <w:tblPrEx>
          <w:tblCellMar>
            <w:top w:w="0" w:type="dxa"/>
            <w:bottom w:w="0" w:type="dxa"/>
          </w:tblCellMar>
        </w:tblPrEx>
        <w:trPr>
          <w:cantSplit/>
          <w:trHeight w:val="1295"/>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In-situ </w:t>
            </w:r>
          </w:p>
          <w:p w:rsidR="00CA70BF" w:rsidRDefault="00CA70BF">
            <w:pPr>
              <w:autoSpaceDE w:val="0"/>
              <w:autoSpaceDN w:val="0"/>
              <w:adjustRightInd w:val="0"/>
              <w:rPr>
                <w:sz w:val="20"/>
              </w:rPr>
            </w:pPr>
            <w:r>
              <w:rPr>
                <w:sz w:val="20"/>
              </w:rPr>
              <w:t xml:space="preserve">(instrumentation) </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FC75DF">
            <w:pPr>
              <w:numPr>
                <w:ilvl w:val="0"/>
                <w:numId w:val="20"/>
              </w:numPr>
              <w:tabs>
                <w:tab w:val="num" w:pos="576"/>
              </w:tabs>
              <w:autoSpaceDE w:val="0"/>
              <w:autoSpaceDN w:val="0"/>
              <w:adjustRightInd w:val="0"/>
              <w:ind w:hanging="216"/>
              <w:rPr>
                <w:sz w:val="20"/>
              </w:rPr>
            </w:pPr>
            <w:r>
              <w:rPr>
                <w:sz w:val="20"/>
              </w:rPr>
              <w:t>DO</w:t>
            </w:r>
          </w:p>
          <w:p w:rsidR="00CA70BF" w:rsidRDefault="00CA70BF" w:rsidP="00FC75DF">
            <w:pPr>
              <w:numPr>
                <w:ilvl w:val="0"/>
                <w:numId w:val="20"/>
              </w:numPr>
              <w:tabs>
                <w:tab w:val="num" w:pos="576"/>
              </w:tabs>
              <w:autoSpaceDE w:val="0"/>
              <w:autoSpaceDN w:val="0"/>
              <w:adjustRightInd w:val="0"/>
              <w:ind w:hanging="216"/>
              <w:rPr>
                <w:sz w:val="20"/>
              </w:rPr>
            </w:pPr>
            <w:r>
              <w:rPr>
                <w:sz w:val="20"/>
              </w:rPr>
              <w:t>pH</w:t>
            </w:r>
          </w:p>
          <w:p w:rsidR="00CA70BF" w:rsidRDefault="00CA70BF" w:rsidP="00FC75DF">
            <w:pPr>
              <w:numPr>
                <w:ilvl w:val="0"/>
                <w:numId w:val="20"/>
              </w:numPr>
              <w:tabs>
                <w:tab w:val="num" w:pos="576"/>
              </w:tabs>
              <w:autoSpaceDE w:val="0"/>
              <w:autoSpaceDN w:val="0"/>
              <w:adjustRightInd w:val="0"/>
              <w:ind w:hanging="216"/>
              <w:rPr>
                <w:sz w:val="20"/>
              </w:rPr>
            </w:pPr>
            <w:r>
              <w:rPr>
                <w:sz w:val="20"/>
              </w:rPr>
              <w:t>conductivity</w:t>
            </w:r>
          </w:p>
          <w:p w:rsidR="00CA70BF" w:rsidRDefault="00CA70BF" w:rsidP="00FC75DF">
            <w:pPr>
              <w:numPr>
                <w:ilvl w:val="0"/>
                <w:numId w:val="20"/>
              </w:numPr>
              <w:tabs>
                <w:tab w:val="num" w:pos="576"/>
              </w:tabs>
              <w:autoSpaceDE w:val="0"/>
              <w:autoSpaceDN w:val="0"/>
              <w:adjustRightInd w:val="0"/>
              <w:ind w:hanging="216"/>
              <w:rPr>
                <w:sz w:val="20"/>
              </w:rPr>
            </w:pPr>
            <w:r>
              <w:rPr>
                <w:sz w:val="20"/>
              </w:rPr>
              <w:t>temperature</w:t>
            </w:r>
          </w:p>
          <w:p w:rsidR="00CA70BF" w:rsidRDefault="00CA70BF" w:rsidP="00FC75DF">
            <w:pPr>
              <w:numPr>
                <w:ilvl w:val="0"/>
                <w:numId w:val="20"/>
              </w:numPr>
              <w:tabs>
                <w:tab w:val="num" w:pos="576"/>
              </w:tabs>
              <w:autoSpaceDE w:val="0"/>
              <w:autoSpaceDN w:val="0"/>
              <w:adjustRightInd w:val="0"/>
              <w:ind w:hanging="216"/>
              <w:rPr>
                <w:sz w:val="20"/>
              </w:rPr>
            </w:pPr>
            <w:r>
              <w:rPr>
                <w:sz w:val="20"/>
              </w:rPr>
              <w:t>other</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See above for Rivers</w:t>
            </w:r>
          </w:p>
        </w:tc>
      </w:tr>
      <w:tr w:rsidR="00CA70BF">
        <w:tblPrEx>
          <w:tblCellMar>
            <w:top w:w="0" w:type="dxa"/>
            <w:bottom w:w="0" w:type="dxa"/>
          </w:tblCellMar>
        </w:tblPrEx>
        <w:trPr>
          <w:cantSplit/>
          <w:trHeight w:val="777"/>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Secchi disk</w:t>
            </w:r>
            <w:r w:rsidR="006837C5">
              <w:rPr>
                <w:sz w:val="20"/>
              </w:rPr>
              <w:t xml:space="preserve"> (w/ or w/o v</w:t>
            </w:r>
            <w:r>
              <w:rPr>
                <w:sz w:val="20"/>
              </w:rPr>
              <w:t>iewscope</w:t>
            </w:r>
            <w:r w:rsidR="006837C5">
              <w:rPr>
                <w:sz w:val="20"/>
              </w:rPr>
              <w:t>)</w:t>
            </w:r>
          </w:p>
          <w:p w:rsidR="006837C5" w:rsidRDefault="006837C5">
            <w:pPr>
              <w:autoSpaceDE w:val="0"/>
              <w:autoSpaceDN w:val="0"/>
              <w:adjustRightInd w:val="0"/>
              <w:rPr>
                <w:sz w:val="20"/>
              </w:rPr>
            </w:pPr>
          </w:p>
          <w:p w:rsidR="006837C5" w:rsidRDefault="006837C5">
            <w:pPr>
              <w:autoSpaceDE w:val="0"/>
              <w:autoSpaceDN w:val="0"/>
              <w:adjustRightInd w:val="0"/>
              <w:rPr>
                <w:sz w:val="20"/>
              </w:rPr>
            </w:pPr>
          </w:p>
          <w:p w:rsidR="006837C5" w:rsidRDefault="006837C5">
            <w:pPr>
              <w:autoSpaceDE w:val="0"/>
              <w:autoSpaceDN w:val="0"/>
              <w:adjustRightInd w:val="0"/>
              <w:rPr>
                <w:sz w:val="20"/>
              </w:rPr>
            </w:pPr>
          </w:p>
          <w:p w:rsidR="006837C5" w:rsidRDefault="00CA70BF">
            <w:pPr>
              <w:autoSpaceDE w:val="0"/>
              <w:autoSpaceDN w:val="0"/>
              <w:adjustRightInd w:val="0"/>
              <w:rPr>
                <w:sz w:val="20"/>
              </w:rPr>
            </w:pPr>
            <w:r>
              <w:rPr>
                <w:sz w:val="20"/>
              </w:rPr>
              <w:t>Transparency tube</w:t>
            </w:r>
          </w:p>
          <w:p w:rsidR="006837C5" w:rsidRDefault="006837C5">
            <w:pPr>
              <w:autoSpaceDE w:val="0"/>
              <w:autoSpaceDN w:val="0"/>
              <w:adjustRightInd w:val="0"/>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Secchi depth</w:t>
            </w:r>
          </w:p>
          <w:p w:rsidR="00CA70BF" w:rsidRDefault="00CA70BF">
            <w:pPr>
              <w:autoSpaceDE w:val="0"/>
              <w:autoSpaceDN w:val="0"/>
              <w:adjustRightInd w:val="0"/>
              <w:rPr>
                <w:sz w:val="20"/>
              </w:rPr>
            </w:pPr>
            <w:r>
              <w:rPr>
                <w:sz w:val="20"/>
              </w:rPr>
              <w:t>Transparency</w:t>
            </w:r>
          </w:p>
          <w:p w:rsidR="006837C5" w:rsidRDefault="006837C5">
            <w:pPr>
              <w:autoSpaceDE w:val="0"/>
              <w:autoSpaceDN w:val="0"/>
              <w:adjustRightInd w:val="0"/>
              <w:rPr>
                <w:sz w:val="20"/>
              </w:rPr>
            </w:pPr>
          </w:p>
          <w:p w:rsidR="006837C5" w:rsidRDefault="006837C5">
            <w:pPr>
              <w:autoSpaceDE w:val="0"/>
              <w:autoSpaceDN w:val="0"/>
              <w:adjustRightInd w:val="0"/>
              <w:rPr>
                <w:sz w:val="20"/>
              </w:rPr>
            </w:pPr>
          </w:p>
          <w:p w:rsidR="006837C5" w:rsidRDefault="006837C5">
            <w:pPr>
              <w:autoSpaceDE w:val="0"/>
              <w:autoSpaceDN w:val="0"/>
              <w:adjustRightInd w:val="0"/>
              <w:rPr>
                <w:sz w:val="20"/>
              </w:rPr>
            </w:pPr>
          </w:p>
          <w:p w:rsidR="006837C5" w:rsidRDefault="006837C5">
            <w:pPr>
              <w:autoSpaceDE w:val="0"/>
              <w:autoSpaceDN w:val="0"/>
              <w:adjustRightInd w:val="0"/>
              <w:rPr>
                <w:sz w:val="20"/>
              </w:rPr>
            </w:pPr>
            <w:r>
              <w:rPr>
                <w:sz w:val="20"/>
              </w:rPr>
              <w:t>Water clarity</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Take readings between 10 am and 4 pm.   Always sample from the shaded side of the boat and note whether a viewscope was used.   Always sample without sunglasses.  Note if disk hits bottom or is obscured by weeds.  Note also when complete surface cover does not allow or complicates a reading.   If surface obstruction can be temporarily cleared, take a reading.</w:t>
            </w:r>
          </w:p>
          <w:p w:rsidR="006837C5" w:rsidRDefault="006837C5">
            <w:pPr>
              <w:autoSpaceDE w:val="0"/>
              <w:autoSpaceDN w:val="0"/>
              <w:adjustRightInd w:val="0"/>
              <w:rPr>
                <w:sz w:val="20"/>
              </w:rPr>
            </w:pPr>
          </w:p>
          <w:p w:rsidR="006837C5" w:rsidRDefault="006837C5">
            <w:pPr>
              <w:autoSpaceDE w:val="0"/>
              <w:autoSpaceDN w:val="0"/>
              <w:adjustRightInd w:val="0"/>
              <w:rPr>
                <w:sz w:val="20"/>
              </w:rPr>
            </w:pPr>
            <w:r>
              <w:rPr>
                <w:sz w:val="20"/>
              </w:rPr>
              <w:t>See above for rivers</w:t>
            </w:r>
          </w:p>
        </w:tc>
      </w:tr>
      <w:tr w:rsidR="00CA70BF">
        <w:tblPrEx>
          <w:tblCellMar>
            <w:top w:w="0" w:type="dxa"/>
            <w:bottom w:w="0" w:type="dxa"/>
          </w:tblCellMar>
        </w:tblPrEx>
        <w:trPr>
          <w:cantSplit/>
          <w:trHeight w:val="1299"/>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rsidP="00FC75DF">
            <w:pPr>
              <w:numPr>
                <w:ilvl w:val="0"/>
                <w:numId w:val="15"/>
              </w:numPr>
              <w:autoSpaceDE w:val="0"/>
              <w:autoSpaceDN w:val="0"/>
              <w:adjustRightInd w:val="0"/>
              <w:ind w:left="150" w:hanging="150"/>
              <w:rPr>
                <w:sz w:val="20"/>
              </w:rPr>
            </w:pPr>
            <w:r>
              <w:rPr>
                <w:sz w:val="20"/>
              </w:rPr>
              <w:t>Manual grab sample</w:t>
            </w:r>
          </w:p>
          <w:p w:rsidR="00CA70BF" w:rsidRDefault="00CA70BF" w:rsidP="00FC75DF">
            <w:pPr>
              <w:numPr>
                <w:ilvl w:val="0"/>
                <w:numId w:val="15"/>
              </w:numPr>
              <w:autoSpaceDE w:val="0"/>
              <w:autoSpaceDN w:val="0"/>
              <w:adjustRightInd w:val="0"/>
              <w:ind w:left="150" w:hanging="150"/>
              <w:rPr>
                <w:sz w:val="20"/>
              </w:rPr>
            </w:pPr>
            <w:r>
              <w:rPr>
                <w:sz w:val="20"/>
              </w:rPr>
              <w:t>Van Dorn sample</w:t>
            </w:r>
          </w:p>
          <w:p w:rsidR="00CA70BF" w:rsidRDefault="00CA70BF" w:rsidP="00FC75DF">
            <w:pPr>
              <w:numPr>
                <w:ilvl w:val="0"/>
                <w:numId w:val="15"/>
              </w:numPr>
              <w:autoSpaceDE w:val="0"/>
              <w:autoSpaceDN w:val="0"/>
              <w:adjustRightInd w:val="0"/>
              <w:ind w:left="150" w:hanging="150"/>
              <w:rPr>
                <w:sz w:val="20"/>
              </w:rPr>
            </w:pPr>
            <w:r>
              <w:rPr>
                <w:sz w:val="20"/>
              </w:rPr>
              <w:t>Depth-integrated                 tube</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Chlorophyll a</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Specify whether surface grab or depth-integrated.  Take depth-integrated (tube) samples at depth 2X Secchi disk measurement.   </w:t>
            </w:r>
          </w:p>
        </w:tc>
      </w:tr>
      <w:tr w:rsidR="00CA70BF" w:rsidTr="006837C5">
        <w:tblPrEx>
          <w:tblCellMar>
            <w:top w:w="0" w:type="dxa"/>
            <w:bottom w:w="0" w:type="dxa"/>
          </w:tblCellMar>
        </w:tblPrEx>
        <w:trPr>
          <w:cantSplit/>
          <w:trHeight w:val="669"/>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Manual grab</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pH, Alkalinity</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szCs w:val="20"/>
              </w:rPr>
            </w:pPr>
            <w:r>
              <w:rPr>
                <w:sz w:val="20"/>
                <w:szCs w:val="20"/>
              </w:rPr>
              <w:t>Avoid stirring up bottom sediments.  Collect sample under water surface, fill to overflowing, cap while under water to avoid air in sample.</w:t>
            </w:r>
          </w:p>
        </w:tc>
      </w:tr>
      <w:tr w:rsidR="00CA70BF" w:rsidTr="006837C5">
        <w:tblPrEx>
          <w:tblCellMar>
            <w:top w:w="0" w:type="dxa"/>
            <w:bottom w:w="0" w:type="dxa"/>
          </w:tblCellMar>
        </w:tblPrEx>
        <w:trPr>
          <w:cantSplit/>
          <w:trHeight w:val="1065"/>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Winkler bottle / reagent kit</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Dissolved Oxygen </w:t>
            </w:r>
          </w:p>
          <w:p w:rsidR="00CA70BF" w:rsidRDefault="00CA70BF">
            <w:pPr>
              <w:autoSpaceDE w:val="0"/>
              <w:autoSpaceDN w:val="0"/>
              <w:adjustRightInd w:val="0"/>
              <w:rPr>
                <w:sz w:val="20"/>
              </w:rPr>
            </w:pPr>
            <w:r>
              <w:rPr>
                <w:sz w:val="20"/>
              </w:rPr>
              <w:t>(manual)</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szCs w:val="20"/>
              </w:rPr>
              <w:t xml:space="preserve">Sample collected 0.5m from bottom using Van Dorn or comparable collection device.  Samples may also be collected at surface and at other depths to construct DO profile.   Surface sample can be collected with BOD bottle only (no Van Dorn/other sampler), taking care to avoid bubbles.  Best sampled in very early morning.    Samples are fixed on site.  </w:t>
            </w:r>
          </w:p>
        </w:tc>
      </w:tr>
      <w:tr w:rsidR="00CA70BF">
        <w:tblPrEx>
          <w:tblCellMar>
            <w:top w:w="0" w:type="dxa"/>
            <w:bottom w:w="0" w:type="dxa"/>
          </w:tblCellMar>
        </w:tblPrEx>
        <w:trPr>
          <w:cantSplit/>
          <w:trHeight w:val="354"/>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Kick nets</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Macroinvertebrates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See above for rivers</w:t>
            </w:r>
          </w:p>
          <w:p w:rsidR="00CA70BF" w:rsidRDefault="00CA70BF"/>
        </w:tc>
      </w:tr>
      <w:tr w:rsidR="00CA70BF">
        <w:tblPrEx>
          <w:tblCellMar>
            <w:top w:w="0" w:type="dxa"/>
            <w:bottom w:w="0" w:type="dxa"/>
          </w:tblCellMar>
        </w:tblPrEx>
        <w:trPr>
          <w:cantSplit/>
          <w:trHeight w:val="318"/>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Plankton Net</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Larval stages of invasive species, zooplankton</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Use vertical haul if depth 30 feet or greater; horizontal haul otherwise. Spray bottle used to rinse plankton into collection end.  If invasive species found, disinfect net before next use. </w:t>
            </w:r>
          </w:p>
        </w:tc>
      </w:tr>
      <w:tr w:rsidR="00CA70BF">
        <w:tblPrEx>
          <w:tblCellMar>
            <w:top w:w="0" w:type="dxa"/>
            <w:bottom w:w="0" w:type="dxa"/>
          </w:tblCellMar>
        </w:tblPrEx>
        <w:trPr>
          <w:cantSplit/>
          <w:trHeight w:val="318"/>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3A55A2">
            <w:pPr>
              <w:autoSpaceDE w:val="0"/>
              <w:autoSpaceDN w:val="0"/>
              <w:adjustRightInd w:val="0"/>
              <w:rPr>
                <w:sz w:val="20"/>
              </w:rPr>
            </w:pPr>
            <w:r>
              <w:rPr>
                <w:sz w:val="20"/>
              </w:rPr>
              <w:t>Fixed-area sampler (quantitative) or throw-rake (qualitative) or other</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Macrophytes</w:t>
            </w:r>
          </w:p>
          <w:p w:rsidR="00CA70BF" w:rsidRDefault="00CA70BF">
            <w:pPr>
              <w:autoSpaceDE w:val="0"/>
              <w:autoSpaceDN w:val="0"/>
              <w:adjustRightInd w:val="0"/>
              <w:rPr>
                <w:sz w:val="20"/>
              </w:rPr>
            </w:pP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If possible, collect all parts of plant: roots, stems, leaves, flowers.  Make sure all collections are labeled well </w:t>
            </w:r>
          </w:p>
        </w:tc>
      </w:tr>
      <w:tr w:rsidR="00CA70BF">
        <w:tblPrEx>
          <w:tblCellMar>
            <w:top w:w="0" w:type="dxa"/>
            <w:bottom w:w="0" w:type="dxa"/>
          </w:tblCellMar>
        </w:tblPrEx>
        <w:trPr>
          <w:cantSplit/>
          <w:trHeight w:val="318"/>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Manual Grab </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Algae</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 Use gloves if toxic bloom suspected, avoid contact with skin </w:t>
            </w:r>
          </w:p>
        </w:tc>
      </w:tr>
      <w:tr w:rsidR="00CA70BF">
        <w:tblPrEx>
          <w:tblCellMar>
            <w:top w:w="0" w:type="dxa"/>
            <w:bottom w:w="0" w:type="dxa"/>
          </w:tblCellMar>
        </w:tblPrEx>
        <w:trPr>
          <w:cantSplit/>
          <w:trHeight w:val="318"/>
        </w:trPr>
        <w:tc>
          <w:tcPr>
            <w:tcW w:w="930" w:type="dxa"/>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smartTag w:uri="urn:schemas-microsoft-com:office:smarttags" w:element="place">
              <w:smartTag w:uri="urn:schemas-microsoft-com:office:smarttags" w:element="PlaceType">
                <w:r>
                  <w:rPr>
                    <w:sz w:val="20"/>
                  </w:rPr>
                  <w:t>Lake</w:t>
                </w:r>
              </w:smartTag>
              <w:r>
                <w:rPr>
                  <w:sz w:val="20"/>
                </w:rPr>
                <w:t xml:space="preserve"> </w:t>
              </w:r>
              <w:smartTag w:uri="urn:schemas-microsoft-com:office:smarttags" w:element="PlaceName">
                <w:r>
                  <w:rPr>
                    <w:sz w:val="20"/>
                  </w:rPr>
                  <w:t>Habitat</w:t>
                </w:r>
              </w:smartTag>
            </w:smartTag>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szCs w:val="20"/>
              </w:rPr>
              <w:t>Watershed area, lake area, depth, volume,  shoreline length, shoreline vegetation, erosion</w:t>
            </w:r>
            <w:r>
              <w:rPr>
                <w:sz w:val="20"/>
              </w:rPr>
              <w:t xml:space="preserve"> </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See stream habitat surveys.  Use of anchor important to minimize drift when taking depth measurements. </w:t>
            </w:r>
          </w:p>
        </w:tc>
      </w:tr>
      <w:tr w:rsidR="00CA70BF">
        <w:tblPrEx>
          <w:tblCellMar>
            <w:top w:w="0" w:type="dxa"/>
            <w:bottom w:w="0" w:type="dxa"/>
          </w:tblCellMar>
        </w:tblPrEx>
        <w:trPr>
          <w:cantSplit/>
          <w:trHeight w:val="1187"/>
        </w:trPr>
        <w:tc>
          <w:tcPr>
            <w:tcW w:w="930" w:type="dxa"/>
            <w:tcBorders>
              <w:top w:val="single" w:sz="4" w:space="0" w:color="auto"/>
              <w:left w:val="single" w:sz="6" w:space="0" w:color="auto"/>
              <w:bottom w:val="single" w:sz="4" w:space="0" w:color="auto"/>
              <w:right w:val="single" w:sz="6" w:space="0" w:color="auto"/>
            </w:tcBorders>
          </w:tcPr>
          <w:p w:rsidR="00CA70BF" w:rsidRDefault="00CA70BF">
            <w:pPr>
              <w:rPr>
                <w:sz w:val="20"/>
              </w:rPr>
            </w:pPr>
            <w:r>
              <w:rPr>
                <w:sz w:val="20"/>
              </w:rPr>
              <w:lastRenderedPageBreak/>
              <w:t>Beaches</w:t>
            </w:r>
          </w:p>
          <w:p w:rsidR="00CA70BF" w:rsidRDefault="00CA70BF" w:rsidP="00FC75DF">
            <w:pPr>
              <w:numPr>
                <w:ilvl w:val="0"/>
                <w:numId w:val="17"/>
              </w:numPr>
              <w:ind w:left="100" w:hanging="100"/>
              <w:rPr>
                <w:sz w:val="20"/>
              </w:rPr>
            </w:pPr>
            <w:r>
              <w:rPr>
                <w:sz w:val="20"/>
              </w:rPr>
              <w:t>lakes</w:t>
            </w:r>
          </w:p>
          <w:p w:rsidR="00CA70BF" w:rsidRDefault="00CA70BF" w:rsidP="00FC75DF">
            <w:pPr>
              <w:numPr>
                <w:ilvl w:val="0"/>
                <w:numId w:val="17"/>
              </w:numPr>
              <w:ind w:left="100" w:hanging="100"/>
              <w:rPr>
                <w:sz w:val="20"/>
              </w:rPr>
            </w:pPr>
            <w:r>
              <w:rPr>
                <w:sz w:val="20"/>
              </w:rPr>
              <w:t>rivers</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FC75DF">
            <w:pPr>
              <w:numPr>
                <w:ilvl w:val="0"/>
                <w:numId w:val="17"/>
              </w:numPr>
              <w:autoSpaceDE w:val="0"/>
              <w:autoSpaceDN w:val="0"/>
              <w:adjustRightInd w:val="0"/>
              <w:ind w:left="270" w:hanging="270"/>
              <w:rPr>
                <w:sz w:val="20"/>
              </w:rPr>
            </w:pPr>
            <w:r>
              <w:rPr>
                <w:sz w:val="20"/>
              </w:rPr>
              <w:t>Manual grab sample</w:t>
            </w:r>
          </w:p>
          <w:p w:rsidR="00CA70BF" w:rsidRDefault="00CA70BF" w:rsidP="00FC75DF">
            <w:pPr>
              <w:numPr>
                <w:ilvl w:val="0"/>
                <w:numId w:val="17"/>
              </w:numPr>
              <w:autoSpaceDE w:val="0"/>
              <w:autoSpaceDN w:val="0"/>
              <w:adjustRightInd w:val="0"/>
              <w:ind w:left="270" w:hanging="270"/>
              <w:rPr>
                <w:sz w:val="20"/>
              </w:rPr>
            </w:pPr>
            <w:r>
              <w:rPr>
                <w:sz w:val="20"/>
              </w:rPr>
              <w:t>“Basket” sample</w:t>
            </w:r>
          </w:p>
          <w:p w:rsidR="00CA70BF" w:rsidRDefault="00CA70BF" w:rsidP="00FC75DF">
            <w:pPr>
              <w:numPr>
                <w:ilvl w:val="0"/>
                <w:numId w:val="17"/>
              </w:numPr>
              <w:autoSpaceDE w:val="0"/>
              <w:autoSpaceDN w:val="0"/>
              <w:adjustRightInd w:val="0"/>
              <w:ind w:left="270" w:hanging="270"/>
              <w:rPr>
                <w:sz w:val="20"/>
              </w:rPr>
            </w:pPr>
            <w:r>
              <w:rPr>
                <w:sz w:val="20"/>
              </w:rPr>
              <w:t>Van Dorn sample</w:t>
            </w:r>
          </w:p>
        </w:tc>
        <w:tc>
          <w:tcPr>
            <w:tcW w:w="1980" w:type="dxa"/>
            <w:tcBorders>
              <w:top w:val="single" w:sz="6" w:space="0" w:color="auto"/>
              <w:left w:val="single" w:sz="6" w:space="0" w:color="auto"/>
              <w:bottom w:val="single" w:sz="6" w:space="0" w:color="auto"/>
              <w:right w:val="single" w:sz="6" w:space="0" w:color="auto"/>
            </w:tcBorders>
          </w:tcPr>
          <w:p w:rsidR="00CA70BF" w:rsidRDefault="00CA70BF" w:rsidP="00FC75DF">
            <w:pPr>
              <w:numPr>
                <w:ilvl w:val="0"/>
                <w:numId w:val="17"/>
              </w:numPr>
              <w:ind w:left="150" w:hanging="180"/>
              <w:rPr>
                <w:sz w:val="20"/>
              </w:rPr>
            </w:pPr>
            <w:r>
              <w:rPr>
                <w:sz w:val="20"/>
              </w:rPr>
              <w:t>Fecal coliform</w:t>
            </w:r>
          </w:p>
          <w:p w:rsidR="00CA70BF" w:rsidRDefault="00CA70BF" w:rsidP="00FC75DF">
            <w:pPr>
              <w:numPr>
                <w:ilvl w:val="0"/>
                <w:numId w:val="17"/>
              </w:numPr>
              <w:ind w:left="150" w:hanging="180"/>
              <w:rPr>
                <w:sz w:val="20"/>
              </w:rPr>
            </w:pPr>
            <w:r>
              <w:rPr>
                <w:i/>
                <w:iCs/>
                <w:sz w:val="20"/>
              </w:rPr>
              <w:t>E. coli</w:t>
            </w:r>
            <w:r>
              <w:rPr>
                <w:sz w:val="20"/>
              </w:rPr>
              <w:t xml:space="preserve"> bacteria</w:t>
            </w:r>
          </w:p>
          <w:p w:rsidR="00CA70BF" w:rsidRDefault="00CA70BF" w:rsidP="00FC75DF">
            <w:pPr>
              <w:numPr>
                <w:ilvl w:val="0"/>
                <w:numId w:val="17"/>
              </w:numPr>
              <w:autoSpaceDE w:val="0"/>
              <w:autoSpaceDN w:val="0"/>
              <w:adjustRightInd w:val="0"/>
              <w:ind w:left="150" w:hanging="180"/>
              <w:rPr>
                <w:sz w:val="20"/>
              </w:rPr>
            </w:pPr>
            <w:r>
              <w:rPr>
                <w:sz w:val="20"/>
              </w:rPr>
              <w:t>Enterococci bacteria</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CommentText"/>
              <w:autoSpaceDE w:val="0"/>
              <w:autoSpaceDN w:val="0"/>
              <w:adjustRightInd w:val="0"/>
              <w:rPr>
                <w:rFonts w:ascii="Times New Roman" w:hAnsi="Times New Roman"/>
                <w:szCs w:val="24"/>
              </w:rPr>
            </w:pPr>
            <w:r>
              <w:rPr>
                <w:rFonts w:ascii="Times New Roman" w:hAnsi="Times New Roman"/>
                <w:szCs w:val="24"/>
              </w:rPr>
              <w:t>See above for Rivers</w:t>
            </w:r>
          </w:p>
        </w:tc>
      </w:tr>
      <w:tr w:rsidR="00CA70BF">
        <w:tblPrEx>
          <w:tblCellMar>
            <w:top w:w="0" w:type="dxa"/>
            <w:bottom w:w="0" w:type="dxa"/>
          </w:tblCellMar>
        </w:tblPrEx>
        <w:trPr>
          <w:cantSplit/>
          <w:trHeight w:val="575"/>
        </w:trPr>
        <w:tc>
          <w:tcPr>
            <w:tcW w:w="930" w:type="dxa"/>
            <w:vMerge w:val="restart"/>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r>
              <w:rPr>
                <w:sz w:val="20"/>
              </w:rPr>
              <w:t>Wetlands</w:t>
            </w: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In situ, quadrats</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Vegetation</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szCs w:val="20"/>
              </w:rPr>
              <w:t>Depending on the size of wetland, sampling may take four or more hours. Be prepared with proper clothing, water and food. Do not stay in wetland if thunder and lightning are threatening.</w:t>
            </w:r>
          </w:p>
        </w:tc>
      </w:tr>
      <w:tr w:rsidR="00CA70BF">
        <w:tblPrEx>
          <w:tblCellMar>
            <w:top w:w="0" w:type="dxa"/>
            <w:bottom w:w="0" w:type="dxa"/>
          </w:tblCellMar>
        </w:tblPrEx>
        <w:trPr>
          <w:cantSplit/>
          <w:trHeight w:val="499"/>
        </w:trPr>
        <w:tc>
          <w:tcPr>
            <w:tcW w:w="930" w:type="dxa"/>
            <w:vMerge/>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Land Use</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pStyle w:val="CommentText"/>
              <w:autoSpaceDE w:val="0"/>
              <w:autoSpaceDN w:val="0"/>
              <w:adjustRightInd w:val="0"/>
              <w:rPr>
                <w:rFonts w:ascii="Times New Roman" w:hAnsi="Times New Roman"/>
                <w:szCs w:val="24"/>
              </w:rPr>
            </w:pPr>
            <w:r>
              <w:rPr>
                <w:rFonts w:ascii="Times New Roman" w:hAnsi="Times New Roman"/>
                <w:szCs w:val="24"/>
              </w:rPr>
              <w:t>Mapping may be done in the office, but it is necessary to field truth assessment.</w:t>
            </w:r>
          </w:p>
        </w:tc>
      </w:tr>
      <w:tr w:rsidR="00CA70BF">
        <w:tblPrEx>
          <w:tblCellMar>
            <w:top w:w="0" w:type="dxa"/>
            <w:bottom w:w="0" w:type="dxa"/>
          </w:tblCellMar>
        </w:tblPrEx>
        <w:trPr>
          <w:cantSplit/>
          <w:trHeight w:val="499"/>
        </w:trPr>
        <w:tc>
          <w:tcPr>
            <w:tcW w:w="930" w:type="dxa"/>
            <w:vMerge/>
            <w:tcBorders>
              <w:left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Kick nets</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Macroinvertebrates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Understand the particular conditions of the wetland being sampled  (i.e. thick mud, current) in regards to monitors’ safety. Be prepared and careful.  </w:t>
            </w:r>
          </w:p>
        </w:tc>
      </w:tr>
      <w:tr w:rsidR="00CA70BF">
        <w:tblPrEx>
          <w:tblCellMar>
            <w:top w:w="0" w:type="dxa"/>
            <w:bottom w:w="0" w:type="dxa"/>
          </w:tblCellMar>
        </w:tblPrEx>
        <w:trPr>
          <w:cantSplit/>
          <w:trHeight w:val="499"/>
        </w:trPr>
        <w:tc>
          <w:tcPr>
            <w:tcW w:w="930" w:type="dxa"/>
            <w:tcBorders>
              <w:left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Soils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 xml:space="preserve">Sample during growing season, avoid recent saturating rains, avoid previously disturbed sites. </w:t>
            </w:r>
          </w:p>
        </w:tc>
      </w:tr>
      <w:tr w:rsidR="00CA70BF">
        <w:tblPrEx>
          <w:tblCellMar>
            <w:top w:w="0" w:type="dxa"/>
            <w:bottom w:w="0" w:type="dxa"/>
          </w:tblCellMar>
        </w:tblPrEx>
        <w:trPr>
          <w:cantSplit/>
          <w:trHeight w:val="499"/>
        </w:trPr>
        <w:tc>
          <w:tcPr>
            <w:tcW w:w="930" w:type="dxa"/>
            <w:tcBorders>
              <w:left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Sound</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Amphibians and reptiles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u w:val="single"/>
              </w:rPr>
            </w:pPr>
            <w:r>
              <w:rPr>
                <w:sz w:val="20"/>
              </w:rPr>
              <w:t>Night sampling, temperatures &gt; 5</w:t>
            </w:r>
            <w:r>
              <w:rPr>
                <w:sz w:val="20"/>
                <w:vertAlign w:val="superscript"/>
              </w:rPr>
              <w:t>o</w:t>
            </w:r>
            <w:r>
              <w:rPr>
                <w:sz w:val="20"/>
              </w:rPr>
              <w:t>C, 10</w:t>
            </w:r>
            <w:r>
              <w:rPr>
                <w:sz w:val="20"/>
                <w:vertAlign w:val="superscript"/>
              </w:rPr>
              <w:t>o</w:t>
            </w:r>
            <w:r>
              <w:rPr>
                <w:sz w:val="20"/>
              </w:rPr>
              <w:t>C, 17</w:t>
            </w:r>
            <w:r>
              <w:rPr>
                <w:sz w:val="20"/>
                <w:vertAlign w:val="superscript"/>
              </w:rPr>
              <w:t>o</w:t>
            </w:r>
            <w:r>
              <w:rPr>
                <w:sz w:val="20"/>
              </w:rPr>
              <w:t>C respectively for each of 3 sample dates.</w:t>
            </w:r>
            <w:r>
              <w:rPr>
                <w:sz w:val="20"/>
                <w:u w:val="single"/>
              </w:rPr>
              <w:t xml:space="preserve"> </w:t>
            </w:r>
          </w:p>
        </w:tc>
      </w:tr>
      <w:tr w:rsidR="00CA70BF">
        <w:tblPrEx>
          <w:tblCellMar>
            <w:top w:w="0" w:type="dxa"/>
            <w:bottom w:w="0" w:type="dxa"/>
          </w:tblCellMar>
        </w:tblPrEx>
        <w:trPr>
          <w:cantSplit/>
          <w:trHeight w:val="499"/>
        </w:trPr>
        <w:tc>
          <w:tcPr>
            <w:tcW w:w="930" w:type="dxa"/>
            <w:tcBorders>
              <w:left w:val="single" w:sz="4" w:space="0" w:color="auto"/>
              <w:bottom w:val="single" w:sz="4" w:space="0" w:color="auto"/>
              <w:right w:val="single" w:sz="4" w:space="0" w:color="auto"/>
            </w:tcBorders>
          </w:tcPr>
          <w:p w:rsidR="00CA70BF" w:rsidRDefault="00CA70BF">
            <w:pPr>
              <w:autoSpaceDE w:val="0"/>
              <w:autoSpaceDN w:val="0"/>
              <w:adjustRightInd w:val="0"/>
              <w:rPr>
                <w:sz w:val="20"/>
              </w:rPr>
            </w:pPr>
          </w:p>
        </w:tc>
        <w:tc>
          <w:tcPr>
            <w:tcW w:w="1980" w:type="dxa"/>
            <w:tcBorders>
              <w:top w:val="single" w:sz="6" w:space="0" w:color="auto"/>
              <w:left w:val="single" w:sz="4"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Visual</w:t>
            </w:r>
          </w:p>
        </w:tc>
        <w:tc>
          <w:tcPr>
            <w:tcW w:w="19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rPr>
            </w:pPr>
            <w:r>
              <w:rPr>
                <w:sz w:val="20"/>
              </w:rPr>
              <w:t>Vernal pool indicators: Amphibians, reptiles, invertebrates</w:t>
            </w:r>
          </w:p>
        </w:tc>
        <w:tc>
          <w:tcPr>
            <w:tcW w:w="9180" w:type="dxa"/>
            <w:tcBorders>
              <w:top w:val="single" w:sz="6" w:space="0" w:color="auto"/>
              <w:left w:val="single" w:sz="6" w:space="0" w:color="auto"/>
              <w:bottom w:val="single" w:sz="6" w:space="0" w:color="auto"/>
              <w:right w:val="single" w:sz="6" w:space="0" w:color="auto"/>
            </w:tcBorders>
          </w:tcPr>
          <w:p w:rsidR="00CA70BF" w:rsidRDefault="00CA70BF">
            <w:pPr>
              <w:autoSpaceDE w:val="0"/>
              <w:autoSpaceDN w:val="0"/>
              <w:adjustRightInd w:val="0"/>
              <w:rPr>
                <w:sz w:val="20"/>
                <w:vertAlign w:val="superscript"/>
              </w:rPr>
            </w:pPr>
            <w:r>
              <w:rPr>
                <w:sz w:val="20"/>
              </w:rPr>
              <w:t>Any of three methods acceptable for vernal pool identification: obligate species method, facultative species method, or dry pool method.</w:t>
            </w:r>
            <w:r>
              <w:rPr>
                <w:sz w:val="20"/>
                <w:vertAlign w:val="superscript"/>
              </w:rPr>
              <w:t>3</w:t>
            </w:r>
          </w:p>
        </w:tc>
      </w:tr>
    </w:tbl>
    <w:p w:rsidR="0010039A" w:rsidRDefault="0010039A">
      <w:pPr>
        <w:pStyle w:val="font10"/>
        <w:spacing w:before="60" w:beforeAutospacing="0" w:after="60" w:afterAutospacing="0"/>
        <w:rPr>
          <w:rFonts w:eastAsia="Times New Roman"/>
          <w:b w:val="0"/>
          <w:bCs w:val="0"/>
          <w:sz w:val="20"/>
        </w:rPr>
      </w:pPr>
      <w:r>
        <w:rPr>
          <w:rFonts w:eastAsia="Times New Roman"/>
          <w:b w:val="0"/>
          <w:bCs w:val="0"/>
          <w:sz w:val="20"/>
        </w:rPr>
        <w:t xml:space="preserve">1) Coordinate with lab regarding sample volume requirements and other issues </w:t>
      </w:r>
    </w:p>
    <w:p w:rsidR="0010039A" w:rsidRDefault="0010039A">
      <w:pPr>
        <w:pStyle w:val="Footer"/>
        <w:tabs>
          <w:tab w:val="clear" w:pos="4320"/>
          <w:tab w:val="clear" w:pos="8640"/>
        </w:tabs>
        <w:rPr>
          <w:sz w:val="20"/>
        </w:rPr>
      </w:pPr>
      <w:r>
        <w:rPr>
          <w:sz w:val="20"/>
        </w:rPr>
        <w:t>2) Due to the complexities involved in accurately estimating streamflowl, measurements using velocimeters should only be performed by experts. Staff gage readings (that are incorporated into a site-specific stage-discharge curve developed by experts) are more appropriate for volunteer groups. Streamflow measurement for educational purposes is appropriate.</w:t>
      </w:r>
    </w:p>
    <w:p w:rsidR="0010039A" w:rsidRDefault="0010039A">
      <w:pPr>
        <w:pStyle w:val="Footer"/>
        <w:tabs>
          <w:tab w:val="clear" w:pos="4320"/>
          <w:tab w:val="clear" w:pos="8640"/>
        </w:tabs>
        <w:rPr>
          <w:sz w:val="20"/>
        </w:rPr>
      </w:pPr>
      <w:r>
        <w:rPr>
          <w:sz w:val="20"/>
        </w:rPr>
        <w:t xml:space="preserve">3) See </w:t>
      </w:r>
      <w:r>
        <w:rPr>
          <w:i/>
          <w:sz w:val="20"/>
        </w:rPr>
        <w:t xml:space="preserve">Vernal Pool Certification Guidelines, </w:t>
      </w:r>
      <w:r>
        <w:rPr>
          <w:sz w:val="20"/>
        </w:rPr>
        <w:t>Natural Heritage and Endangered Species Program, in Appendix 2.</w:t>
      </w:r>
    </w:p>
    <w:p w:rsidR="0010039A" w:rsidRDefault="0010039A">
      <w:pPr>
        <w:pStyle w:val="Footer"/>
        <w:tabs>
          <w:tab w:val="clear" w:pos="4320"/>
          <w:tab w:val="clear" w:pos="8640"/>
        </w:tabs>
        <w:rPr>
          <w:color w:val="3366FF"/>
          <w:sz w:val="20"/>
        </w:rPr>
      </w:pPr>
      <w:r>
        <w:rPr>
          <w:color w:val="3366FF"/>
          <w:sz w:val="20"/>
        </w:rPr>
        <w:tab/>
      </w:r>
    </w:p>
    <w:p w:rsidR="0010039A" w:rsidRDefault="0010039A">
      <w:pPr>
        <w:pStyle w:val="font10"/>
        <w:spacing w:before="60" w:beforeAutospacing="0" w:after="60" w:afterAutospacing="0"/>
        <w:rPr>
          <w:rFonts w:eastAsia="Times New Roman"/>
          <w:b w:val="0"/>
          <w:bCs w:val="0"/>
          <w:color w:val="33CCCC"/>
          <w:sz w:val="20"/>
        </w:rPr>
      </w:pPr>
    </w:p>
    <w:p w:rsidR="0010039A" w:rsidRDefault="0010039A">
      <w:pPr>
        <w:rPr>
          <w:b/>
          <w:u w:val="single"/>
        </w:rPr>
        <w:sectPr w:rsidR="0010039A" w:rsidSect="0074007A">
          <w:type w:val="nextColumn"/>
          <w:pgSz w:w="15840" w:h="12240" w:orient="landscape" w:code="1"/>
          <w:pgMar w:top="1080" w:right="1080" w:bottom="1080" w:left="1080" w:header="1008" w:footer="1008" w:gutter="0"/>
          <w:cols w:space="720"/>
          <w:noEndnote/>
        </w:sectPr>
      </w:pPr>
    </w:p>
    <w:p w:rsidR="0010039A" w:rsidRDefault="0010039A">
      <w:pPr>
        <w:pStyle w:val="TOC10"/>
      </w:pPr>
      <w:bookmarkStart w:id="145" w:name="_Toc43873232"/>
      <w:bookmarkStart w:id="146" w:name="_Toc124315294"/>
      <w:bookmarkStart w:id="147" w:name="_Toc124316580"/>
      <w:bookmarkStart w:id="148" w:name="_Toc124316977"/>
      <w:bookmarkStart w:id="149" w:name="_Toc142214055"/>
      <w:bookmarkStart w:id="150" w:name="_Toc142214479"/>
      <w:bookmarkStart w:id="151" w:name="_Toc142280093"/>
      <w:bookmarkStart w:id="152" w:name="_Toc145318329"/>
      <w:r>
        <w:lastRenderedPageBreak/>
        <w:t>12. Sample Handling and Custody Requirements</w:t>
      </w:r>
      <w:bookmarkEnd w:id="145"/>
      <w:bookmarkEnd w:id="146"/>
      <w:bookmarkEnd w:id="147"/>
      <w:bookmarkEnd w:id="148"/>
      <w:bookmarkEnd w:id="149"/>
      <w:bookmarkEnd w:id="150"/>
      <w:bookmarkEnd w:id="151"/>
      <w:bookmarkEnd w:id="152"/>
    </w:p>
    <w:p w:rsidR="0010039A" w:rsidRPr="003A55A2" w:rsidRDefault="0010039A">
      <w:pPr>
        <w:rPr>
          <w:bCs/>
          <w:iCs/>
          <w:color w:val="0000FF"/>
        </w:rPr>
      </w:pPr>
      <w:r w:rsidRPr="003A55A2">
        <w:rPr>
          <w:bCs/>
          <w:iCs/>
          <w:color w:val="0000FF"/>
        </w:rPr>
        <w:t xml:space="preserve">□ General QAPP Requirement #12: The procedures used to label, transport, store and track custody of samples must be explained in the project General QAPP Adoption Form. </w:t>
      </w:r>
    </w:p>
    <w:p w:rsidR="0010039A" w:rsidRDefault="0010039A">
      <w:pPr>
        <w:rPr>
          <w:b/>
          <w:u w:val="single"/>
        </w:rPr>
      </w:pPr>
    </w:p>
    <w:p w:rsidR="0010039A" w:rsidRPr="003A55A2" w:rsidRDefault="0010039A" w:rsidP="003A55A2">
      <w:r>
        <w:t>Sample handling and custody procedures shall be in compliance with project Standard Operating Procedures (SOPs).</w:t>
      </w:r>
      <w:r>
        <w:rPr>
          <w:color w:val="FF00FF"/>
        </w:rPr>
        <w:t xml:space="preserve"> </w:t>
      </w:r>
      <w:r w:rsidR="003A55A2">
        <w:rPr>
          <w:color w:val="FF00FF"/>
        </w:rPr>
        <w:t xml:space="preserve"> </w:t>
      </w:r>
      <w:r w:rsidRPr="003A55A2">
        <w:rPr>
          <w:u w:val="single"/>
        </w:rPr>
        <w:t>If your program consists solely of field measurements, indicate that no sample preservation is necessary and move on to the next section</w:t>
      </w:r>
      <w:r w:rsidRPr="003A55A2">
        <w:t xml:space="preserve">.  </w:t>
      </w:r>
    </w:p>
    <w:p w:rsidR="0010039A" w:rsidRDefault="0010039A"/>
    <w:p w:rsidR="0010039A" w:rsidRDefault="0010039A">
      <w:r>
        <w:rPr>
          <w:b/>
          <w:bCs/>
        </w:rPr>
        <w:t>Sample container labels</w:t>
      </w:r>
      <w:r>
        <w:t xml:space="preserve"> can be attached to dry bottles, with the following information: Site ID#, sample type, date and time, preservation (if any), name of sampler, name of organization conducting sample.  Macroinvertebrate and macrophyte samples may be labeled in pencil on paper placed in sample container or the samples may be placed in plastic bags and label the outside with permanent ink markers.  Examples of labels are found in Appendix 8.  Specific steps shall be taken to avoid sample mis-labeling.</w:t>
      </w:r>
    </w:p>
    <w:p w:rsidR="0010039A" w:rsidRDefault="0010039A"/>
    <w:p w:rsidR="0010039A" w:rsidRDefault="0010039A">
      <w:r>
        <w:t xml:space="preserve">All samples shall be handled and transported in accordance with SOPs for each indicator.  A summary of these steps is included in Table 11.1.  </w:t>
      </w:r>
      <w:r>
        <w:rPr>
          <w:b/>
          <w:bCs/>
        </w:rPr>
        <w:t>Chain of custody forms</w:t>
      </w:r>
      <w:r>
        <w:t xml:space="preserve"> shall be prepared and completed in all cases.  The whereabouts of all samples shall be known at all times. </w:t>
      </w:r>
    </w:p>
    <w:p w:rsidR="0010039A" w:rsidRDefault="0010039A">
      <w:pPr>
        <w:pStyle w:val="Footer"/>
        <w:tabs>
          <w:tab w:val="clear" w:pos="4320"/>
          <w:tab w:val="clear" w:pos="8640"/>
        </w:tabs>
      </w:pPr>
    </w:p>
    <w:p w:rsidR="0010039A" w:rsidRDefault="0010039A">
      <w:pPr>
        <w:pStyle w:val="TOC10"/>
      </w:pPr>
      <w:bookmarkStart w:id="153" w:name="_Toc43873233"/>
      <w:bookmarkStart w:id="154" w:name="_Toc124315295"/>
      <w:bookmarkStart w:id="155" w:name="_Toc124316581"/>
      <w:bookmarkStart w:id="156" w:name="_Toc124316978"/>
    </w:p>
    <w:bookmarkEnd w:id="153"/>
    <w:bookmarkEnd w:id="154"/>
    <w:bookmarkEnd w:id="155"/>
    <w:bookmarkEnd w:id="156"/>
    <w:p w:rsidR="0010039A" w:rsidRDefault="0010039A"/>
    <w:p w:rsidR="0010039A" w:rsidRDefault="0010039A"/>
    <w:p w:rsidR="0010039A" w:rsidRDefault="0010039A">
      <w:pPr>
        <w:rPr>
          <w:color w:val="FF00FF"/>
        </w:rPr>
        <w:sectPr w:rsidR="0010039A" w:rsidSect="0074007A">
          <w:type w:val="nextColumn"/>
          <w:pgSz w:w="12240" w:h="15840"/>
          <w:pgMar w:top="1080" w:right="1080" w:bottom="1080" w:left="1080" w:header="1008" w:footer="1008" w:gutter="0"/>
          <w:cols w:space="720"/>
          <w:noEndnote/>
        </w:sectPr>
      </w:pPr>
    </w:p>
    <w:p w:rsidR="0010039A" w:rsidRDefault="0010039A">
      <w:pPr>
        <w:pStyle w:val="TOC10"/>
      </w:pPr>
      <w:bookmarkStart w:id="157" w:name="_Toc142214056"/>
      <w:bookmarkStart w:id="158" w:name="_Toc142214480"/>
      <w:bookmarkStart w:id="159" w:name="_Toc142280094"/>
      <w:bookmarkStart w:id="160" w:name="_Toc145318330"/>
      <w:r>
        <w:lastRenderedPageBreak/>
        <w:t>13. Analytical Methods Requirements</w:t>
      </w:r>
      <w:bookmarkEnd w:id="157"/>
      <w:bookmarkEnd w:id="158"/>
      <w:bookmarkEnd w:id="159"/>
      <w:bookmarkEnd w:id="160"/>
    </w:p>
    <w:p w:rsidR="0010039A" w:rsidRPr="003A55A2" w:rsidRDefault="0010039A">
      <w:pPr>
        <w:rPr>
          <w:color w:val="0000FF"/>
        </w:rPr>
      </w:pPr>
      <w:r w:rsidRPr="003A55A2">
        <w:rPr>
          <w:color w:val="0000FF"/>
        </w:rPr>
        <w:t xml:space="preserve">□ General QAPP Requirement #13: All analytical methods used in the project shall be identified in the General QAPP Adoption Form and be based on standardized laboratory methods that are specifically referenced or contained in the project-specific General QAPP Adoption Form.   </w:t>
      </w:r>
    </w:p>
    <w:p w:rsidR="0010039A" w:rsidRDefault="0010039A"/>
    <w:p w:rsidR="0010039A" w:rsidRDefault="0010039A">
      <w:r>
        <w:t xml:space="preserve">The submitted General QAPP Adoption Form shall include Standard Operating Procedures (SOPs) written by the laboratory for all methods used.  These SOPs may reference a published method (e.g. SM 4500 P), but citing a method alone is not sufficient.  </w:t>
      </w:r>
      <w:r w:rsidR="00D14E27">
        <w:t xml:space="preserve">Method detection and reporting limits must be ascertained for each analyte from the lab being employed.  NOTE:  </w:t>
      </w:r>
      <w:r>
        <w:t>For non-total nutrient analyses, confirm how lab results are reported (e.g., NH</w:t>
      </w:r>
      <w:r>
        <w:rPr>
          <w:vertAlign w:val="subscript"/>
        </w:rPr>
        <w:t>3</w:t>
      </w:r>
      <w:r>
        <w:t xml:space="preserve"> vs. NH</w:t>
      </w:r>
      <w:r>
        <w:rPr>
          <w:vertAlign w:val="subscript"/>
        </w:rPr>
        <w:t>3</w:t>
      </w:r>
      <w:r>
        <w:t xml:space="preserve">-N, i.e. as N). </w:t>
      </w:r>
    </w:p>
    <w:p w:rsidR="0010039A" w:rsidRDefault="0010039A">
      <w:pPr>
        <w:pStyle w:val="Footer"/>
        <w:tabs>
          <w:tab w:val="clear" w:pos="4320"/>
          <w:tab w:val="clear" w:pos="8640"/>
        </w:tabs>
      </w:pPr>
    </w:p>
    <w:p w:rsidR="0010039A" w:rsidRPr="00D14E27" w:rsidRDefault="0010039A">
      <w:pPr>
        <w:pStyle w:val="ArialBoldItalic"/>
        <w:spacing w:after="0"/>
        <w:rPr>
          <w:rFonts w:ascii="Times New Roman" w:hAnsi="Times New Roman"/>
          <w:b w:val="0"/>
          <w:bCs/>
          <w:i w:val="0"/>
          <w:iCs/>
          <w:szCs w:val="24"/>
          <w:u w:val="single"/>
        </w:rPr>
      </w:pPr>
      <w:r w:rsidRPr="00D14E27">
        <w:rPr>
          <w:rFonts w:ascii="Times New Roman" w:hAnsi="Times New Roman"/>
          <w:b w:val="0"/>
          <w:bCs/>
          <w:i w:val="0"/>
          <w:iCs/>
          <w:szCs w:val="24"/>
          <w:u w:val="single"/>
        </w:rPr>
        <w:t xml:space="preserve">If no analytical procedures are conducted in your program, indicate that </w:t>
      </w:r>
      <w:r w:rsidR="00D14E27">
        <w:rPr>
          <w:rFonts w:ascii="Times New Roman" w:hAnsi="Times New Roman"/>
          <w:b w:val="0"/>
          <w:bCs/>
          <w:i w:val="0"/>
          <w:iCs/>
          <w:szCs w:val="24"/>
          <w:u w:val="single"/>
        </w:rPr>
        <w:t xml:space="preserve">on the AF </w:t>
      </w:r>
      <w:r w:rsidRPr="00D14E27">
        <w:rPr>
          <w:rFonts w:ascii="Times New Roman" w:hAnsi="Times New Roman"/>
          <w:b w:val="0"/>
          <w:bCs/>
          <w:i w:val="0"/>
          <w:iCs/>
          <w:szCs w:val="24"/>
          <w:u w:val="single"/>
        </w:rPr>
        <w:t>and continue with section 14.</w:t>
      </w:r>
    </w:p>
    <w:p w:rsidR="0010039A" w:rsidRDefault="0010039A">
      <w:pPr>
        <w:rPr>
          <w:rStyle w:val="CharChar"/>
        </w:rPr>
      </w:pPr>
    </w:p>
    <w:p w:rsidR="0010039A" w:rsidRPr="004C4181" w:rsidRDefault="0010039A">
      <w:pPr>
        <w:pStyle w:val="font10"/>
        <w:spacing w:before="0" w:beforeAutospacing="0" w:after="0" w:afterAutospacing="0"/>
        <w:rPr>
          <w:rFonts w:eastAsia="Times New Roman"/>
          <w:b w:val="0"/>
        </w:rPr>
      </w:pPr>
      <w:r w:rsidRPr="004C4181">
        <w:rPr>
          <w:rStyle w:val="CharChar"/>
          <w:b w:val="0"/>
          <w:szCs w:val="24"/>
        </w:rPr>
        <w:t>Table 13.1.  Typical Analytical Methods</w:t>
      </w:r>
      <w:r w:rsidRPr="004C4181">
        <w:rPr>
          <w:rFonts w:eastAsia="Times New Roman"/>
          <w:b w:val="0"/>
          <w:bCs w:val="0"/>
        </w:rPr>
        <w:t xml:space="preserve">  </w:t>
      </w:r>
    </w:p>
    <w:tbl>
      <w:tblPr>
        <w:tblW w:w="13890" w:type="dxa"/>
        <w:tblLayout w:type="fixed"/>
        <w:tblCellMar>
          <w:left w:w="30" w:type="dxa"/>
          <w:right w:w="30" w:type="dxa"/>
        </w:tblCellMar>
        <w:tblLook w:val="0000" w:firstRow="0" w:lastRow="0" w:firstColumn="0" w:lastColumn="0" w:noHBand="0" w:noVBand="0"/>
      </w:tblPr>
      <w:tblGrid>
        <w:gridCol w:w="2370"/>
        <w:gridCol w:w="2700"/>
        <w:gridCol w:w="1800"/>
        <w:gridCol w:w="2520"/>
        <w:gridCol w:w="4500"/>
      </w:tblGrid>
      <w:tr w:rsidR="0010039A">
        <w:tblPrEx>
          <w:tblCellMar>
            <w:top w:w="0" w:type="dxa"/>
            <w:bottom w:w="0" w:type="dxa"/>
          </w:tblCellMar>
        </w:tblPrEx>
        <w:trPr>
          <w:cantSplit/>
          <w:trHeight w:val="250"/>
          <w:tblHeader/>
        </w:trPr>
        <w:tc>
          <w:tcPr>
            <w:tcW w:w="237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szCs w:val="20"/>
              </w:rPr>
            </w:pPr>
            <w:r>
              <w:rPr>
                <w:b/>
                <w:szCs w:val="20"/>
              </w:rPr>
              <w:t>Parameter</w:t>
            </w:r>
          </w:p>
        </w:tc>
        <w:tc>
          <w:tcPr>
            <w:tcW w:w="270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szCs w:val="20"/>
              </w:rPr>
            </w:pPr>
            <w:r>
              <w:rPr>
                <w:b/>
                <w:szCs w:val="20"/>
              </w:rPr>
              <w:t>Method #</w:t>
            </w:r>
          </w:p>
        </w:tc>
        <w:tc>
          <w:tcPr>
            <w:tcW w:w="1800" w:type="dxa"/>
            <w:tcBorders>
              <w:top w:val="single" w:sz="6" w:space="0" w:color="000000"/>
              <w:left w:val="single" w:sz="6" w:space="0" w:color="auto"/>
              <w:bottom w:val="single" w:sz="6" w:space="0" w:color="auto"/>
              <w:right w:val="single" w:sz="6" w:space="0" w:color="000000"/>
            </w:tcBorders>
            <w:shd w:val="clear" w:color="auto" w:fill="E6E6E6"/>
          </w:tcPr>
          <w:p w:rsidR="0010039A" w:rsidRDefault="0010039A">
            <w:pPr>
              <w:autoSpaceDE w:val="0"/>
              <w:autoSpaceDN w:val="0"/>
              <w:adjustRightInd w:val="0"/>
              <w:jc w:val="center"/>
              <w:rPr>
                <w:b/>
              </w:rPr>
            </w:pPr>
            <w:r>
              <w:rPr>
                <w:b/>
              </w:rPr>
              <w:t>Source of Method</w:t>
            </w:r>
          </w:p>
        </w:tc>
        <w:tc>
          <w:tcPr>
            <w:tcW w:w="2520" w:type="dxa"/>
            <w:tcBorders>
              <w:top w:val="single" w:sz="6" w:space="0" w:color="000000"/>
              <w:left w:val="single" w:sz="6" w:space="0" w:color="000000"/>
              <w:bottom w:val="single" w:sz="6" w:space="0" w:color="auto"/>
              <w:right w:val="single" w:sz="6" w:space="0" w:color="000000"/>
            </w:tcBorders>
            <w:shd w:val="clear" w:color="auto" w:fill="E6E6E6"/>
          </w:tcPr>
          <w:p w:rsidR="0010039A" w:rsidRDefault="0010039A">
            <w:pPr>
              <w:autoSpaceDE w:val="0"/>
              <w:autoSpaceDN w:val="0"/>
              <w:adjustRightInd w:val="0"/>
              <w:jc w:val="center"/>
              <w:rPr>
                <w:b/>
                <w:vertAlign w:val="superscript"/>
              </w:rPr>
            </w:pPr>
            <w:r>
              <w:rPr>
                <w:b/>
              </w:rPr>
              <w:t xml:space="preserve">MDL </w:t>
            </w:r>
          </w:p>
          <w:p w:rsidR="0010039A" w:rsidRDefault="0010039A">
            <w:pPr>
              <w:autoSpaceDE w:val="0"/>
              <w:autoSpaceDN w:val="0"/>
              <w:adjustRightInd w:val="0"/>
              <w:jc w:val="center"/>
              <w:rPr>
                <w:b/>
                <w:sz w:val="20"/>
                <w:szCs w:val="20"/>
                <w:vertAlign w:val="superscript"/>
              </w:rPr>
            </w:pPr>
            <w:r>
              <w:rPr>
                <w:b/>
                <w:sz w:val="20"/>
                <w:szCs w:val="20"/>
              </w:rPr>
              <w:t>(mg/l or as stated)</w:t>
            </w:r>
            <w:r>
              <w:rPr>
                <w:b/>
                <w:sz w:val="20"/>
                <w:szCs w:val="20"/>
                <w:vertAlign w:val="superscript"/>
              </w:rPr>
              <w:t>1</w:t>
            </w:r>
          </w:p>
        </w:tc>
        <w:tc>
          <w:tcPr>
            <w:tcW w:w="4500" w:type="dxa"/>
            <w:tcBorders>
              <w:top w:val="single" w:sz="6" w:space="0" w:color="000000"/>
              <w:left w:val="single" w:sz="6" w:space="0" w:color="000000"/>
              <w:bottom w:val="single" w:sz="6" w:space="0" w:color="auto"/>
              <w:right w:val="single" w:sz="6" w:space="0" w:color="000000"/>
            </w:tcBorders>
            <w:shd w:val="clear" w:color="auto" w:fill="E6E6E6"/>
          </w:tcPr>
          <w:p w:rsidR="0010039A" w:rsidRPr="00D14E27" w:rsidRDefault="0010039A">
            <w:pPr>
              <w:autoSpaceDE w:val="0"/>
              <w:autoSpaceDN w:val="0"/>
              <w:adjustRightInd w:val="0"/>
              <w:jc w:val="center"/>
              <w:rPr>
                <w:b/>
                <w:bCs/>
              </w:rPr>
            </w:pPr>
            <w:r w:rsidRPr="00D14E27">
              <w:rPr>
                <w:b/>
                <w:bCs/>
              </w:rPr>
              <w:t xml:space="preserve">Special </w:t>
            </w:r>
            <w:r w:rsidR="00D14E27" w:rsidRPr="00D14E27">
              <w:rPr>
                <w:b/>
                <w:bCs/>
              </w:rPr>
              <w:t>Considerations</w:t>
            </w:r>
          </w:p>
          <w:p w:rsidR="0010039A" w:rsidRDefault="0010039A">
            <w:pPr>
              <w:autoSpaceDE w:val="0"/>
              <w:autoSpaceDN w:val="0"/>
              <w:adjustRightInd w:val="0"/>
              <w:jc w:val="center"/>
              <w:rPr>
                <w:b/>
                <w:bCs/>
                <w:sz w:val="20"/>
              </w:rPr>
            </w:pPr>
          </w:p>
        </w:tc>
      </w:tr>
      <w:tr w:rsidR="0010039A">
        <w:tblPrEx>
          <w:tblCellMar>
            <w:top w:w="0" w:type="dxa"/>
            <w:bottom w:w="0" w:type="dxa"/>
          </w:tblCellMar>
        </w:tblPrEx>
        <w:trPr>
          <w:cantSplit/>
          <w:trHeight w:val="480"/>
        </w:trPr>
        <w:tc>
          <w:tcPr>
            <w:tcW w:w="2370" w:type="dxa"/>
            <w:vMerge w:val="restart"/>
            <w:tcBorders>
              <w:top w:val="single" w:sz="6" w:space="0" w:color="auto"/>
              <w:left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Total Kjeldahl Nitrogen (TKN)</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font16"/>
              <w:autoSpaceDE w:val="0"/>
              <w:autoSpaceDN w:val="0"/>
              <w:adjustRightInd w:val="0"/>
              <w:spacing w:before="0" w:beforeAutospacing="0" w:after="0" w:afterAutospacing="0"/>
              <w:rPr>
                <w:rFonts w:ascii="Times New Roman" w:eastAsia="Times New Roman" w:hAnsi="Times New Roman" w:cs="Times New Roman"/>
                <w:color w:val="auto"/>
              </w:rPr>
            </w:pPr>
            <w:r>
              <w:rPr>
                <w:rFonts w:ascii="Times New Roman" w:eastAsia="Times New Roman" w:hAnsi="Times New Roman" w:cs="Times New Roman"/>
                <w:color w:val="auto"/>
              </w:rPr>
              <w:t>EPA 351 (.1, .2, .3 or .4)</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r>
              <w:rPr>
                <w:sz w:val="20"/>
              </w:rPr>
              <w:t>0.05</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837BC2">
            <w:pPr>
              <w:autoSpaceDE w:val="0"/>
              <w:autoSpaceDN w:val="0"/>
              <w:adjustRightInd w:val="0"/>
              <w:rPr>
                <w:sz w:val="20"/>
              </w:rPr>
            </w:pPr>
            <w:r>
              <w:rPr>
                <w:sz w:val="20"/>
              </w:rPr>
              <w:t>---</w:t>
            </w:r>
          </w:p>
        </w:tc>
      </w:tr>
      <w:tr w:rsidR="00837BC2">
        <w:tblPrEx>
          <w:tblCellMar>
            <w:top w:w="0" w:type="dxa"/>
            <w:bottom w:w="0" w:type="dxa"/>
          </w:tblCellMar>
        </w:tblPrEx>
        <w:trPr>
          <w:cantSplit/>
          <w:trHeight w:val="525"/>
        </w:trPr>
        <w:tc>
          <w:tcPr>
            <w:tcW w:w="2370" w:type="dxa"/>
            <w:vMerge/>
            <w:tcBorders>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lang w:val="nb-NO"/>
              </w:rPr>
            </w:pPr>
            <w:r>
              <w:rPr>
                <w:sz w:val="20"/>
                <w:szCs w:val="20"/>
                <w:lang w:val="nb-NO"/>
              </w:rPr>
              <w:t>SM  4500-N</w:t>
            </w:r>
            <w:r>
              <w:rPr>
                <w:sz w:val="20"/>
                <w:szCs w:val="20"/>
                <w:vertAlign w:val="subscript"/>
                <w:lang w:val="nb-NO"/>
              </w:rPr>
              <w:t>org</w:t>
            </w:r>
            <w:r>
              <w:rPr>
                <w:sz w:val="20"/>
                <w:szCs w:val="20"/>
                <w:lang w:val="nb-NO"/>
              </w:rPr>
              <w:t xml:space="preserve"> B</w:t>
            </w:r>
          </w:p>
          <w:p w:rsidR="00837BC2" w:rsidRDefault="00837BC2">
            <w:pPr>
              <w:autoSpaceDE w:val="0"/>
              <w:autoSpaceDN w:val="0"/>
              <w:adjustRightInd w:val="0"/>
              <w:rPr>
                <w:sz w:val="20"/>
                <w:szCs w:val="20"/>
                <w:lang w:val="nb-NO"/>
              </w:rPr>
            </w:pPr>
            <w:r>
              <w:rPr>
                <w:sz w:val="20"/>
                <w:szCs w:val="20"/>
                <w:lang w:val="nb-NO"/>
              </w:rPr>
              <w:t>SM  4500-N</w:t>
            </w:r>
            <w:r>
              <w:rPr>
                <w:sz w:val="20"/>
                <w:szCs w:val="20"/>
                <w:vertAlign w:val="subscript"/>
                <w:lang w:val="nb-NO"/>
              </w:rPr>
              <w:t>org</w:t>
            </w:r>
            <w:r>
              <w:rPr>
                <w:sz w:val="20"/>
                <w:szCs w:val="20"/>
                <w:lang w:val="nb-NO"/>
              </w:rPr>
              <w:t xml:space="preserve"> C</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Standard Methods, 21</w:t>
            </w:r>
            <w:r>
              <w:rPr>
                <w:sz w:val="20"/>
                <w:vertAlign w:val="superscript"/>
              </w:rPr>
              <w:t>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r>
              <w:rPr>
                <w:sz w:val="20"/>
              </w:rPr>
              <w:t>0.05</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w:t>
            </w:r>
          </w:p>
        </w:tc>
      </w:tr>
      <w:tr w:rsidR="00837BC2">
        <w:tblPrEx>
          <w:tblCellMar>
            <w:top w:w="0" w:type="dxa"/>
            <w:bottom w:w="0" w:type="dxa"/>
          </w:tblCellMar>
        </w:tblPrEx>
        <w:trPr>
          <w:cantSplit/>
          <w:trHeight w:val="705"/>
        </w:trPr>
        <w:tc>
          <w:tcPr>
            <w:tcW w:w="2370" w:type="dxa"/>
            <w:vMerge w:val="restart"/>
            <w:tcBorders>
              <w:top w:val="single" w:sz="6" w:space="0" w:color="auto"/>
              <w:left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Total Nitrogen (TN)</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pStyle w:val="font16"/>
              <w:autoSpaceDE w:val="0"/>
              <w:autoSpaceDN w:val="0"/>
              <w:adjustRightInd w:val="0"/>
              <w:spacing w:before="0" w:beforeAutospacing="0" w:after="0" w:afterAutospacing="0"/>
              <w:rPr>
                <w:rFonts w:ascii="Times New Roman" w:eastAsia="Times New Roman" w:hAnsi="Times New Roman" w:cs="Times New Roman"/>
                <w:color w:val="auto"/>
              </w:rPr>
            </w:pPr>
            <w:r>
              <w:rPr>
                <w:rFonts w:ascii="Times New Roman" w:eastAsia="Times New Roman" w:hAnsi="Times New Roman" w:cs="Times New Roman"/>
                <w:color w:val="auto"/>
              </w:rPr>
              <w:t>SM 4500-N B</w:t>
            </w:r>
          </w:p>
          <w:p w:rsidR="00837BC2" w:rsidRDefault="00837BC2">
            <w:pPr>
              <w:autoSpaceDE w:val="0"/>
              <w:autoSpaceDN w:val="0"/>
              <w:adjustRightInd w:val="0"/>
              <w:rPr>
                <w:sz w:val="20"/>
                <w:szCs w:val="20"/>
              </w:rPr>
            </w:pPr>
            <w:r>
              <w:rPr>
                <w:sz w:val="20"/>
                <w:szCs w:val="20"/>
              </w:rPr>
              <w:t>SM 4500-N C</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0.05</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w:t>
            </w:r>
          </w:p>
        </w:tc>
      </w:tr>
      <w:tr w:rsidR="00837BC2" w:rsidTr="000E0461">
        <w:tblPrEx>
          <w:tblCellMar>
            <w:top w:w="0" w:type="dxa"/>
            <w:bottom w:w="0" w:type="dxa"/>
          </w:tblCellMar>
        </w:tblPrEx>
        <w:trPr>
          <w:cantSplit/>
          <w:trHeight w:val="525"/>
        </w:trPr>
        <w:tc>
          <w:tcPr>
            <w:tcW w:w="2370" w:type="dxa"/>
            <w:vMerge/>
            <w:tcBorders>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pStyle w:val="font16"/>
              <w:autoSpaceDE w:val="0"/>
              <w:autoSpaceDN w:val="0"/>
              <w:adjustRightInd w:val="0"/>
              <w:spacing w:before="0" w:beforeAutospacing="0" w:after="0" w:afterAutospacing="0"/>
              <w:rPr>
                <w:rFonts w:ascii="Times New Roman" w:eastAsia="Times New Roman" w:hAnsi="Times New Roman" w:cs="Times New Roman"/>
                <w:color w:val="auto"/>
              </w:rPr>
            </w:pPr>
            <w:r>
              <w:rPr>
                <w:rFonts w:ascii="Times New Roman" w:eastAsia="Times New Roman" w:hAnsi="Times New Roman" w:cs="Times New Roman"/>
                <w:color w:val="auto"/>
              </w:rPr>
              <w:t xml:space="preserve">USGS WRIR 03-4174 </w:t>
            </w:r>
          </w:p>
          <w:p w:rsidR="00837BC2" w:rsidRDefault="00837BC2">
            <w:pPr>
              <w:pStyle w:val="font16"/>
              <w:autoSpaceDE w:val="0"/>
              <w:autoSpaceDN w:val="0"/>
              <w:adjustRightInd w:val="0"/>
              <w:spacing w:before="0" w:beforeAutospacing="0" w:after="0" w:afterAutospacing="0"/>
              <w:rPr>
                <w:rFonts w:ascii="Times New Roman" w:eastAsia="Times New Roman" w:hAnsi="Times New Roman" w:cs="Times New Roman"/>
                <w:color w:val="auto"/>
              </w:rPr>
            </w:pPr>
            <w:r>
              <w:rPr>
                <w:rFonts w:ascii="Times New Roman" w:eastAsia="Times New Roman" w:hAnsi="Times New Roman" w:cs="Times New Roman"/>
                <w:color w:val="auto"/>
              </w:rPr>
              <w:t>(Method I-4650-03)</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USGS</w:t>
            </w:r>
          </w:p>
        </w:tc>
        <w:tc>
          <w:tcPr>
            <w:tcW w:w="2520" w:type="dxa"/>
            <w:tcBorders>
              <w:top w:val="single" w:sz="6" w:space="0" w:color="auto"/>
              <w:left w:val="single" w:sz="6" w:space="0" w:color="auto"/>
              <w:bottom w:val="single" w:sz="4" w:space="0" w:color="auto"/>
              <w:right w:val="single" w:sz="6" w:space="0" w:color="auto"/>
            </w:tcBorders>
            <w:vAlign w:val="center"/>
          </w:tcPr>
          <w:p w:rsidR="00837BC2" w:rsidRDefault="00837BC2">
            <w:pPr>
              <w:autoSpaceDE w:val="0"/>
              <w:autoSpaceDN w:val="0"/>
              <w:adjustRightInd w:val="0"/>
              <w:rPr>
                <w:sz w:val="20"/>
              </w:rPr>
            </w:pPr>
            <w:r>
              <w:rPr>
                <w:sz w:val="20"/>
              </w:rPr>
              <w:t>0.05</w:t>
            </w:r>
          </w:p>
        </w:tc>
        <w:tc>
          <w:tcPr>
            <w:tcW w:w="4500" w:type="dxa"/>
            <w:tcBorders>
              <w:top w:val="single" w:sz="6" w:space="0" w:color="auto"/>
              <w:left w:val="single" w:sz="6" w:space="0" w:color="auto"/>
              <w:bottom w:val="single" w:sz="4" w:space="0" w:color="auto"/>
              <w:right w:val="single" w:sz="6" w:space="0" w:color="auto"/>
            </w:tcBorders>
            <w:vAlign w:val="center"/>
          </w:tcPr>
          <w:p w:rsidR="00837BC2" w:rsidRDefault="00837BC2">
            <w:pPr>
              <w:autoSpaceDE w:val="0"/>
              <w:autoSpaceDN w:val="0"/>
              <w:adjustRightInd w:val="0"/>
              <w:rPr>
                <w:sz w:val="20"/>
              </w:rPr>
            </w:pPr>
            <w:r>
              <w:rPr>
                <w:sz w:val="20"/>
              </w:rPr>
              <w:t>---</w:t>
            </w:r>
          </w:p>
        </w:tc>
      </w:tr>
      <w:tr w:rsidR="009B42C5" w:rsidTr="00AA4F83">
        <w:tblPrEx>
          <w:tblCellMar>
            <w:top w:w="0" w:type="dxa"/>
            <w:bottom w:w="0" w:type="dxa"/>
          </w:tblCellMar>
        </w:tblPrEx>
        <w:trPr>
          <w:cantSplit/>
          <w:trHeight w:val="426"/>
        </w:trPr>
        <w:tc>
          <w:tcPr>
            <w:tcW w:w="2370" w:type="dxa"/>
            <w:vMerge w:val="restart"/>
            <w:tcBorders>
              <w:top w:val="single" w:sz="6" w:space="0" w:color="auto"/>
              <w:left w:val="single" w:sz="6" w:space="0" w:color="auto"/>
              <w:right w:val="single" w:sz="6" w:space="0" w:color="auto"/>
            </w:tcBorders>
            <w:vAlign w:val="center"/>
          </w:tcPr>
          <w:p w:rsidR="009B42C5" w:rsidRDefault="009B42C5">
            <w:pPr>
              <w:autoSpaceDE w:val="0"/>
              <w:autoSpaceDN w:val="0"/>
              <w:adjustRightInd w:val="0"/>
              <w:rPr>
                <w:sz w:val="20"/>
                <w:szCs w:val="20"/>
              </w:rPr>
            </w:pPr>
            <w:r>
              <w:rPr>
                <w:sz w:val="20"/>
                <w:szCs w:val="20"/>
              </w:rPr>
              <w:t>Ammonia-Nitrogen (NH</w:t>
            </w:r>
            <w:r>
              <w:rPr>
                <w:sz w:val="20"/>
                <w:szCs w:val="20"/>
                <w:vertAlign w:val="subscript"/>
              </w:rPr>
              <w:t>3</w:t>
            </w:r>
            <w:r>
              <w:rPr>
                <w:sz w:val="20"/>
                <w:szCs w:val="20"/>
              </w:rPr>
              <w:t>-N)</w:t>
            </w:r>
          </w:p>
        </w:tc>
        <w:tc>
          <w:tcPr>
            <w:tcW w:w="27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szCs w:val="20"/>
                <w:vertAlign w:val="subscript"/>
              </w:rPr>
            </w:pPr>
            <w:r>
              <w:rPr>
                <w:sz w:val="20"/>
                <w:szCs w:val="20"/>
              </w:rPr>
              <w:t>EPA 350  (.1, .2 or .3)</w:t>
            </w:r>
          </w:p>
        </w:tc>
        <w:tc>
          <w:tcPr>
            <w:tcW w:w="18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0.02</w:t>
            </w:r>
          </w:p>
        </w:tc>
        <w:tc>
          <w:tcPr>
            <w:tcW w:w="4500" w:type="dxa"/>
            <w:vMerge w:val="restart"/>
            <w:tcBorders>
              <w:top w:val="single" w:sz="6" w:space="0" w:color="auto"/>
              <w:left w:val="single" w:sz="6" w:space="0" w:color="auto"/>
              <w:right w:val="single" w:sz="6" w:space="0" w:color="auto"/>
            </w:tcBorders>
            <w:vAlign w:val="center"/>
          </w:tcPr>
          <w:p w:rsidR="009B42C5" w:rsidRPr="009B42C5" w:rsidRDefault="009B42C5" w:rsidP="00AA4F83">
            <w:pPr>
              <w:autoSpaceDE w:val="0"/>
              <w:autoSpaceDN w:val="0"/>
              <w:adjustRightInd w:val="0"/>
              <w:rPr>
                <w:sz w:val="20"/>
                <w:szCs w:val="20"/>
              </w:rPr>
            </w:pPr>
            <w:r w:rsidRPr="009B42C5">
              <w:rPr>
                <w:sz w:val="20"/>
                <w:szCs w:val="20"/>
              </w:rPr>
              <w:t>field (vs. lab) filtration preferred for dissolved fractions, if possible</w:t>
            </w:r>
          </w:p>
        </w:tc>
      </w:tr>
      <w:tr w:rsidR="009B42C5" w:rsidTr="00AA4F83">
        <w:tblPrEx>
          <w:tblCellMar>
            <w:top w:w="0" w:type="dxa"/>
            <w:bottom w:w="0" w:type="dxa"/>
          </w:tblCellMar>
        </w:tblPrEx>
        <w:trPr>
          <w:cantSplit/>
          <w:trHeight w:val="525"/>
        </w:trPr>
        <w:tc>
          <w:tcPr>
            <w:tcW w:w="2370" w:type="dxa"/>
            <w:vMerge/>
            <w:tcBorders>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szCs w:val="20"/>
              </w:rPr>
            </w:pPr>
            <w:r>
              <w:rPr>
                <w:sz w:val="20"/>
                <w:szCs w:val="20"/>
              </w:rPr>
              <w:t>SM 4500-NH</w:t>
            </w:r>
            <w:r>
              <w:rPr>
                <w:sz w:val="20"/>
                <w:szCs w:val="20"/>
                <w:vertAlign w:val="subscript"/>
              </w:rPr>
              <w:t>3</w:t>
            </w:r>
          </w:p>
        </w:tc>
        <w:tc>
          <w:tcPr>
            <w:tcW w:w="18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0.01</w:t>
            </w:r>
          </w:p>
        </w:tc>
        <w:tc>
          <w:tcPr>
            <w:tcW w:w="4500" w:type="dxa"/>
            <w:vMerge/>
            <w:tcBorders>
              <w:left w:val="single" w:sz="6" w:space="0" w:color="auto"/>
              <w:bottom w:val="single" w:sz="6" w:space="0" w:color="auto"/>
              <w:right w:val="single" w:sz="6" w:space="0" w:color="auto"/>
            </w:tcBorders>
            <w:vAlign w:val="center"/>
          </w:tcPr>
          <w:p w:rsidR="009B42C5" w:rsidRPr="009B42C5" w:rsidRDefault="009B42C5" w:rsidP="00AA4F83">
            <w:pPr>
              <w:autoSpaceDE w:val="0"/>
              <w:autoSpaceDN w:val="0"/>
              <w:adjustRightInd w:val="0"/>
              <w:rPr>
                <w:sz w:val="20"/>
                <w:szCs w:val="20"/>
              </w:rPr>
            </w:pPr>
          </w:p>
        </w:tc>
      </w:tr>
      <w:tr w:rsidR="009B42C5" w:rsidTr="00AA4F83">
        <w:tblPrEx>
          <w:tblCellMar>
            <w:top w:w="0" w:type="dxa"/>
            <w:bottom w:w="0" w:type="dxa"/>
          </w:tblCellMar>
        </w:tblPrEx>
        <w:trPr>
          <w:cantSplit/>
          <w:trHeight w:val="525"/>
        </w:trPr>
        <w:tc>
          <w:tcPr>
            <w:tcW w:w="2370" w:type="dxa"/>
            <w:vMerge w:val="restart"/>
            <w:tcBorders>
              <w:top w:val="single" w:sz="6" w:space="0" w:color="auto"/>
              <w:left w:val="single" w:sz="6" w:space="0" w:color="auto"/>
              <w:right w:val="single" w:sz="6" w:space="0" w:color="auto"/>
            </w:tcBorders>
            <w:vAlign w:val="center"/>
          </w:tcPr>
          <w:p w:rsidR="009B42C5" w:rsidRDefault="009B42C5">
            <w:pPr>
              <w:autoSpaceDE w:val="0"/>
              <w:autoSpaceDN w:val="0"/>
              <w:adjustRightInd w:val="0"/>
              <w:rPr>
                <w:sz w:val="20"/>
                <w:szCs w:val="20"/>
              </w:rPr>
            </w:pPr>
            <w:r>
              <w:rPr>
                <w:sz w:val="20"/>
                <w:szCs w:val="20"/>
              </w:rPr>
              <w:t>Nitrate-Nitrite-Nitrogen</w:t>
            </w:r>
          </w:p>
          <w:p w:rsidR="009B42C5" w:rsidRDefault="009B42C5">
            <w:pPr>
              <w:autoSpaceDE w:val="0"/>
              <w:autoSpaceDN w:val="0"/>
              <w:adjustRightInd w:val="0"/>
              <w:rPr>
                <w:sz w:val="20"/>
                <w:szCs w:val="20"/>
              </w:rPr>
            </w:pPr>
            <w:r>
              <w:rPr>
                <w:sz w:val="20"/>
                <w:szCs w:val="20"/>
              </w:rPr>
              <w:t>(NO</w:t>
            </w:r>
            <w:r>
              <w:rPr>
                <w:sz w:val="20"/>
                <w:szCs w:val="20"/>
                <w:vertAlign w:val="subscript"/>
              </w:rPr>
              <w:t>3-</w:t>
            </w:r>
            <w:r>
              <w:rPr>
                <w:sz w:val="20"/>
                <w:szCs w:val="20"/>
              </w:rPr>
              <w:t>NO</w:t>
            </w:r>
            <w:r>
              <w:rPr>
                <w:sz w:val="20"/>
                <w:szCs w:val="20"/>
                <w:vertAlign w:val="subscript"/>
              </w:rPr>
              <w:t>2-</w:t>
            </w:r>
            <w:r>
              <w:rPr>
                <w:sz w:val="20"/>
                <w:szCs w:val="20"/>
              </w:rPr>
              <w:t>N)</w:t>
            </w:r>
          </w:p>
        </w:tc>
        <w:tc>
          <w:tcPr>
            <w:tcW w:w="27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szCs w:val="20"/>
              </w:rPr>
            </w:pPr>
            <w:r>
              <w:rPr>
                <w:sz w:val="20"/>
                <w:szCs w:val="20"/>
              </w:rPr>
              <w:t>SM 4500-NO</w:t>
            </w:r>
            <w:r>
              <w:rPr>
                <w:sz w:val="20"/>
                <w:szCs w:val="20"/>
                <w:vertAlign w:val="subscript"/>
              </w:rPr>
              <w:t>3</w:t>
            </w:r>
            <w:r>
              <w:rPr>
                <w:sz w:val="20"/>
                <w:szCs w:val="20"/>
              </w:rPr>
              <w:t xml:space="preserve"> E-I)</w:t>
            </w:r>
          </w:p>
        </w:tc>
        <w:tc>
          <w:tcPr>
            <w:tcW w:w="18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0.01</w:t>
            </w:r>
          </w:p>
        </w:tc>
        <w:tc>
          <w:tcPr>
            <w:tcW w:w="4500" w:type="dxa"/>
            <w:vMerge w:val="restart"/>
            <w:tcBorders>
              <w:top w:val="single" w:sz="6" w:space="0" w:color="auto"/>
              <w:left w:val="single" w:sz="6" w:space="0" w:color="auto"/>
              <w:right w:val="single" w:sz="6" w:space="0" w:color="auto"/>
            </w:tcBorders>
            <w:vAlign w:val="center"/>
          </w:tcPr>
          <w:p w:rsidR="009B42C5" w:rsidRPr="009B42C5" w:rsidRDefault="009B42C5">
            <w:pPr>
              <w:autoSpaceDE w:val="0"/>
              <w:autoSpaceDN w:val="0"/>
              <w:adjustRightInd w:val="0"/>
              <w:rPr>
                <w:sz w:val="20"/>
                <w:szCs w:val="20"/>
              </w:rPr>
            </w:pPr>
            <w:r w:rsidRPr="009B42C5">
              <w:rPr>
                <w:sz w:val="20"/>
                <w:szCs w:val="20"/>
              </w:rPr>
              <w:t>field (vs. lab) filtration preferred for dissolved fractions, if possible</w:t>
            </w:r>
          </w:p>
        </w:tc>
      </w:tr>
      <w:tr w:rsidR="009B42C5" w:rsidTr="00AA4F83">
        <w:tblPrEx>
          <w:tblCellMar>
            <w:top w:w="0" w:type="dxa"/>
            <w:bottom w:w="0" w:type="dxa"/>
          </w:tblCellMar>
        </w:tblPrEx>
        <w:trPr>
          <w:cantSplit/>
          <w:trHeight w:val="525"/>
        </w:trPr>
        <w:tc>
          <w:tcPr>
            <w:tcW w:w="2370" w:type="dxa"/>
            <w:vMerge/>
            <w:tcBorders>
              <w:left w:val="single" w:sz="6" w:space="0" w:color="auto"/>
              <w:bottom w:val="single" w:sz="6" w:space="0" w:color="auto"/>
              <w:right w:val="single" w:sz="6" w:space="0" w:color="auto"/>
            </w:tcBorders>
            <w:vAlign w:val="center"/>
          </w:tcPr>
          <w:p w:rsidR="009B42C5" w:rsidRDefault="009B42C5">
            <w:pPr>
              <w:pStyle w:val="font16"/>
              <w:autoSpaceDE w:val="0"/>
              <w:autoSpaceDN w:val="0"/>
              <w:adjustRightInd w:val="0"/>
              <w:spacing w:before="0" w:beforeAutospacing="0" w:after="0" w:afterAutospacing="0"/>
              <w:rPr>
                <w:rFonts w:ascii="Times New Roman" w:eastAsia="Times New Roman" w:hAnsi="Times New Roman" w:cs="Times New Roman"/>
                <w:color w:val="auto"/>
              </w:rPr>
            </w:pPr>
          </w:p>
        </w:tc>
        <w:tc>
          <w:tcPr>
            <w:tcW w:w="27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szCs w:val="20"/>
              </w:rPr>
            </w:pPr>
            <w:r>
              <w:rPr>
                <w:sz w:val="20"/>
                <w:szCs w:val="20"/>
              </w:rPr>
              <w:t>EPA 353 (.1, .2 or .3)</w:t>
            </w:r>
          </w:p>
        </w:tc>
        <w:tc>
          <w:tcPr>
            <w:tcW w:w="180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rPr>
            </w:pPr>
            <w:r>
              <w:rPr>
                <w:sz w:val="20"/>
              </w:rPr>
              <w:t>0.01</w:t>
            </w:r>
          </w:p>
        </w:tc>
        <w:tc>
          <w:tcPr>
            <w:tcW w:w="4500" w:type="dxa"/>
            <w:vMerge/>
            <w:tcBorders>
              <w:left w:val="single" w:sz="6" w:space="0" w:color="auto"/>
              <w:bottom w:val="single" w:sz="6" w:space="0" w:color="auto"/>
              <w:right w:val="single" w:sz="6" w:space="0" w:color="auto"/>
            </w:tcBorders>
            <w:vAlign w:val="center"/>
          </w:tcPr>
          <w:p w:rsidR="009B42C5" w:rsidRDefault="009B42C5">
            <w:pPr>
              <w:autoSpaceDE w:val="0"/>
              <w:autoSpaceDN w:val="0"/>
              <w:adjustRightInd w:val="0"/>
              <w:rPr>
                <w:sz w:val="20"/>
                <w:szCs w:val="20"/>
              </w:rPr>
            </w:pPr>
          </w:p>
        </w:tc>
      </w:tr>
      <w:tr w:rsidR="0010039A">
        <w:tblPrEx>
          <w:tblCellMar>
            <w:top w:w="0" w:type="dxa"/>
            <w:bottom w:w="0" w:type="dxa"/>
          </w:tblCellMar>
        </w:tblPrEx>
        <w:trPr>
          <w:cantSplit/>
          <w:trHeight w:val="525"/>
        </w:trPr>
        <w:tc>
          <w:tcPr>
            <w:tcW w:w="2370" w:type="dxa"/>
            <w:vMerge w:val="restart"/>
            <w:tcBorders>
              <w:top w:val="single" w:sz="6" w:space="0" w:color="auto"/>
              <w:left w:val="single" w:sz="6" w:space="0" w:color="auto"/>
              <w:right w:val="single" w:sz="6" w:space="0" w:color="auto"/>
            </w:tcBorders>
            <w:vAlign w:val="center"/>
          </w:tcPr>
          <w:p w:rsidR="0010039A" w:rsidRDefault="0010039A">
            <w:pPr>
              <w:pStyle w:val="font16"/>
              <w:autoSpaceDE w:val="0"/>
              <w:autoSpaceDN w:val="0"/>
              <w:adjustRightInd w:val="0"/>
              <w:spacing w:before="0" w:beforeAutospacing="0" w:after="120" w:afterAutospacing="0"/>
              <w:rPr>
                <w:rFonts w:ascii="Times New Roman" w:hAnsi="Times New Roman" w:cs="Times New Roman"/>
                <w:color w:val="auto"/>
              </w:rPr>
            </w:pPr>
            <w:r>
              <w:rPr>
                <w:rFonts w:ascii="Times New Roman" w:hAnsi="Times New Roman" w:cs="Times New Roman"/>
                <w:color w:val="auto"/>
              </w:rPr>
              <w:t>Total Phosphorus (TP)</w:t>
            </w:r>
          </w:p>
          <w:p w:rsidR="0010039A" w:rsidRDefault="0010039A">
            <w:pPr>
              <w:pStyle w:val="font16"/>
              <w:autoSpaceDE w:val="0"/>
              <w:autoSpaceDN w:val="0"/>
              <w:adjustRightInd w:val="0"/>
              <w:spacing w:before="0" w:beforeAutospacing="0" w:after="120" w:afterAutospacing="0"/>
              <w:rPr>
                <w:rFonts w:ascii="Times New Roman" w:eastAsia="Times New Roman" w:hAnsi="Times New Roman" w:cs="Times New Roman"/>
                <w:color w:val="auto"/>
                <w:sz w:val="16"/>
              </w:rPr>
            </w:pPr>
            <w:r>
              <w:rPr>
                <w:rFonts w:ascii="Times New Roman" w:hAnsi="Times New Roman" w:cs="Times New Roman"/>
                <w:color w:val="auto"/>
                <w:sz w:val="16"/>
              </w:rPr>
              <w:t>(inc. P fractions, such as total reactive P, dissolved reactive P, total dissolved P, etc.</w:t>
            </w:r>
            <w:r w:rsidR="00D14E27">
              <w:rPr>
                <w:rFonts w:ascii="Times New Roman" w:hAnsi="Times New Roman" w:cs="Times New Roman"/>
                <w:color w:val="auto"/>
                <w:sz w:val="16"/>
              </w:rPr>
              <w:t>, depending on how sample is handled</w:t>
            </w:r>
            <w:r>
              <w:rPr>
                <w:rFonts w:ascii="Times New Roman" w:hAnsi="Times New Roman" w:cs="Times New Roman"/>
                <w:color w:val="auto"/>
                <w:sz w:val="16"/>
              </w:rPr>
              <w:t>)</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 4500-P</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0.01</w:t>
            </w:r>
          </w:p>
        </w:tc>
        <w:tc>
          <w:tcPr>
            <w:tcW w:w="4500" w:type="dxa"/>
            <w:vMerge w:val="restart"/>
            <w:tcBorders>
              <w:top w:val="single" w:sz="6" w:space="0" w:color="auto"/>
              <w:left w:val="single" w:sz="6" w:space="0" w:color="auto"/>
              <w:right w:val="single" w:sz="6" w:space="0" w:color="auto"/>
            </w:tcBorders>
            <w:vAlign w:val="center"/>
          </w:tcPr>
          <w:p w:rsidR="0010039A" w:rsidRDefault="0010039A">
            <w:pPr>
              <w:pStyle w:val="font16"/>
              <w:autoSpaceDE w:val="0"/>
              <w:autoSpaceDN w:val="0"/>
              <w:adjustRightInd w:val="0"/>
              <w:spacing w:before="0" w:beforeAutospacing="0" w:after="0" w:afterAutospacing="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field </w:t>
            </w:r>
            <w:r w:rsidR="00D14E27">
              <w:rPr>
                <w:rFonts w:ascii="Times New Roman" w:eastAsia="Times New Roman" w:hAnsi="Times New Roman" w:cs="Times New Roman"/>
                <w:color w:val="auto"/>
                <w:szCs w:val="24"/>
              </w:rPr>
              <w:t xml:space="preserve">(vs. lab) </w:t>
            </w:r>
            <w:r>
              <w:rPr>
                <w:rFonts w:ascii="Times New Roman" w:eastAsia="Times New Roman" w:hAnsi="Times New Roman" w:cs="Times New Roman"/>
                <w:color w:val="auto"/>
                <w:szCs w:val="24"/>
              </w:rPr>
              <w:t>filtration preferred for dissolved fractions</w:t>
            </w:r>
            <w:r w:rsidR="009B42C5">
              <w:rPr>
                <w:rFonts w:ascii="Times New Roman" w:eastAsia="Times New Roman" w:hAnsi="Times New Roman" w:cs="Times New Roman"/>
                <w:color w:val="auto"/>
                <w:szCs w:val="24"/>
              </w:rPr>
              <w:t>, if possible</w:t>
            </w:r>
          </w:p>
        </w:tc>
      </w:tr>
      <w:tr w:rsidR="0010039A" w:rsidTr="009B42C5">
        <w:tblPrEx>
          <w:tblCellMar>
            <w:top w:w="0" w:type="dxa"/>
            <w:bottom w:w="0" w:type="dxa"/>
          </w:tblCellMar>
        </w:tblPrEx>
        <w:trPr>
          <w:cantSplit/>
          <w:trHeight w:val="804"/>
        </w:trPr>
        <w:tc>
          <w:tcPr>
            <w:tcW w:w="2370" w:type="dxa"/>
            <w:vMerge/>
            <w:tcBorders>
              <w:left w:val="single" w:sz="6" w:space="0" w:color="auto"/>
              <w:bottom w:val="single" w:sz="4" w:space="0" w:color="auto"/>
              <w:right w:val="single" w:sz="6" w:space="0" w:color="auto"/>
            </w:tcBorders>
            <w:vAlign w:val="center"/>
          </w:tcPr>
          <w:p w:rsidR="0010039A" w:rsidRDefault="0010039A">
            <w:pPr>
              <w:pStyle w:val="font16"/>
              <w:autoSpaceDE w:val="0"/>
              <w:autoSpaceDN w:val="0"/>
              <w:adjustRightInd w:val="0"/>
              <w:spacing w:before="0" w:beforeAutospacing="0" w:after="0" w:afterAutospacing="0"/>
              <w:rPr>
                <w:rFonts w:ascii="Times New Roman" w:hAnsi="Times New Roman" w:cs="Times New Roman"/>
                <w:color w:val="auto"/>
              </w:rPr>
            </w:pP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EPA 365 (.1, .2 or .3)</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0.01</w:t>
            </w:r>
          </w:p>
        </w:tc>
        <w:tc>
          <w:tcPr>
            <w:tcW w:w="4500" w:type="dxa"/>
            <w:vMerge/>
            <w:tcBorders>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p>
        </w:tc>
      </w:tr>
      <w:tr w:rsidR="0010039A">
        <w:tblPrEx>
          <w:tblCellMar>
            <w:top w:w="0" w:type="dxa"/>
            <w:bottom w:w="0" w:type="dxa"/>
          </w:tblCellMar>
        </w:tblPrEx>
        <w:trPr>
          <w:cantSplit/>
          <w:trHeight w:val="365"/>
        </w:trPr>
        <w:tc>
          <w:tcPr>
            <w:tcW w:w="2370" w:type="dxa"/>
            <w:vMerge w:val="restart"/>
            <w:tcBorders>
              <w:top w:val="single" w:sz="4" w:space="0" w:color="auto"/>
              <w:left w:val="single" w:sz="6" w:space="0" w:color="auto"/>
              <w:right w:val="single" w:sz="6" w:space="0" w:color="auto"/>
            </w:tcBorders>
            <w:vAlign w:val="center"/>
          </w:tcPr>
          <w:p w:rsidR="0010039A" w:rsidRDefault="0010039A">
            <w:pPr>
              <w:autoSpaceDE w:val="0"/>
              <w:autoSpaceDN w:val="0"/>
              <w:adjustRightInd w:val="0"/>
              <w:rPr>
                <w:i/>
                <w:sz w:val="20"/>
                <w:szCs w:val="20"/>
              </w:rPr>
            </w:pPr>
            <w:r>
              <w:rPr>
                <w:i/>
                <w:sz w:val="20"/>
                <w:szCs w:val="20"/>
              </w:rPr>
              <w:lastRenderedPageBreak/>
              <w:t>E. coli</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EPA 1603 (Modified m-TEC)</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w:t>
            </w:r>
          </w:p>
          <w:p w:rsidR="0010039A" w:rsidRDefault="0010039A">
            <w:pPr>
              <w:autoSpaceDE w:val="0"/>
              <w:autoSpaceDN w:val="0"/>
              <w:adjustRightInd w:val="0"/>
              <w:rPr>
                <w:sz w:val="20"/>
                <w:szCs w:val="20"/>
              </w:rPr>
            </w:pPr>
            <w:r>
              <w:rPr>
                <w:sz w:val="20"/>
                <w:szCs w:val="20"/>
              </w:rPr>
              <w:t>lower reporting limit &lt;10</w:t>
            </w:r>
          </w:p>
        </w:tc>
        <w:tc>
          <w:tcPr>
            <w:tcW w:w="4500" w:type="dxa"/>
            <w:vMerge w:val="restart"/>
            <w:tcBorders>
              <w:top w:val="single" w:sz="6" w:space="0" w:color="auto"/>
              <w:left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preferred indicator for fresh waters</w:t>
            </w:r>
          </w:p>
        </w:tc>
      </w:tr>
      <w:tr w:rsidR="0010039A">
        <w:tblPrEx>
          <w:tblCellMar>
            <w:top w:w="0" w:type="dxa"/>
            <w:bottom w:w="0" w:type="dxa"/>
          </w:tblCellMar>
        </w:tblPrEx>
        <w:trPr>
          <w:cantSplit/>
          <w:trHeight w:val="365"/>
        </w:trPr>
        <w:tc>
          <w:tcPr>
            <w:tcW w:w="2370" w:type="dxa"/>
            <w:vMerge/>
            <w:tcBorders>
              <w:left w:val="single" w:sz="6" w:space="0" w:color="auto"/>
              <w:right w:val="single" w:sz="6" w:space="0" w:color="auto"/>
            </w:tcBorders>
            <w:shd w:val="clear" w:color="auto" w:fill="FFFF99"/>
            <w:vAlign w:val="center"/>
          </w:tcPr>
          <w:p w:rsidR="0010039A" w:rsidRDefault="0010039A">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 9213-D (MTEC)</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w:t>
            </w:r>
          </w:p>
          <w:p w:rsidR="0010039A" w:rsidRDefault="0010039A">
            <w:pPr>
              <w:autoSpaceDE w:val="0"/>
              <w:autoSpaceDN w:val="0"/>
              <w:adjustRightInd w:val="0"/>
              <w:rPr>
                <w:sz w:val="20"/>
                <w:szCs w:val="20"/>
              </w:rPr>
            </w:pPr>
            <w:r>
              <w:rPr>
                <w:sz w:val="20"/>
                <w:szCs w:val="20"/>
              </w:rPr>
              <w:t>lower reporting limit &lt;10</w:t>
            </w:r>
          </w:p>
        </w:tc>
        <w:tc>
          <w:tcPr>
            <w:tcW w:w="4500"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r>
      <w:tr w:rsidR="0010039A">
        <w:tblPrEx>
          <w:tblCellMar>
            <w:top w:w="0" w:type="dxa"/>
            <w:bottom w:w="0" w:type="dxa"/>
          </w:tblCellMar>
        </w:tblPrEx>
        <w:trPr>
          <w:cantSplit/>
          <w:trHeight w:val="365"/>
        </w:trPr>
        <w:tc>
          <w:tcPr>
            <w:tcW w:w="2370" w:type="dxa"/>
            <w:vMerge/>
            <w:tcBorders>
              <w:left w:val="single" w:sz="6" w:space="0" w:color="auto"/>
              <w:bottom w:val="single" w:sz="6" w:space="0" w:color="auto"/>
              <w:right w:val="single" w:sz="6" w:space="0" w:color="auto"/>
            </w:tcBorders>
            <w:shd w:val="clear" w:color="auto" w:fill="FFFF99"/>
            <w:vAlign w:val="center"/>
          </w:tcPr>
          <w:p w:rsidR="0010039A" w:rsidRDefault="0010039A">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 9223-B  (enzyme substrate)</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1 MPN/100 mls.</w:t>
            </w:r>
          </w:p>
        </w:tc>
        <w:tc>
          <w:tcPr>
            <w:tcW w:w="4500" w:type="dxa"/>
            <w:vMerge/>
            <w:tcBorders>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p>
        </w:tc>
      </w:tr>
      <w:tr w:rsidR="0010039A">
        <w:tblPrEx>
          <w:tblCellMar>
            <w:top w:w="0" w:type="dxa"/>
            <w:bottom w:w="0" w:type="dxa"/>
          </w:tblCellMar>
        </w:tblPrEx>
        <w:trPr>
          <w:cantSplit/>
          <w:trHeight w:val="365"/>
        </w:trPr>
        <w:tc>
          <w:tcPr>
            <w:tcW w:w="2370" w:type="dxa"/>
            <w:vMerge w:val="restart"/>
            <w:tcBorders>
              <w:top w:val="single" w:sz="6" w:space="0" w:color="auto"/>
              <w:left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Enterococci bacteria</w:t>
            </w:r>
          </w:p>
          <w:p w:rsidR="0010039A" w:rsidRDefault="0010039A">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EPA 1600 (MF)</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w:t>
            </w:r>
          </w:p>
          <w:p w:rsidR="0010039A" w:rsidRDefault="0010039A">
            <w:pPr>
              <w:autoSpaceDE w:val="0"/>
              <w:autoSpaceDN w:val="0"/>
              <w:adjustRightInd w:val="0"/>
              <w:rPr>
                <w:sz w:val="20"/>
                <w:szCs w:val="20"/>
              </w:rPr>
            </w:pPr>
            <w:r>
              <w:rPr>
                <w:sz w:val="20"/>
                <w:szCs w:val="20"/>
              </w:rPr>
              <w:t>lower reporting limit &lt;10</w:t>
            </w:r>
          </w:p>
        </w:tc>
        <w:tc>
          <w:tcPr>
            <w:tcW w:w="4500" w:type="dxa"/>
            <w:vMerge w:val="restart"/>
            <w:tcBorders>
              <w:top w:val="single" w:sz="6" w:space="0" w:color="auto"/>
              <w:left w:val="single" w:sz="6" w:space="0" w:color="auto"/>
              <w:right w:val="single" w:sz="6" w:space="0" w:color="auto"/>
            </w:tcBorders>
            <w:vAlign w:val="center"/>
          </w:tcPr>
          <w:p w:rsidR="0010039A" w:rsidRDefault="0010039A">
            <w:pPr>
              <w:autoSpaceDE w:val="0"/>
              <w:autoSpaceDN w:val="0"/>
              <w:adjustRightInd w:val="0"/>
            </w:pPr>
            <w:r>
              <w:rPr>
                <w:sz w:val="20"/>
                <w:szCs w:val="20"/>
              </w:rPr>
              <w:t>preferred indicator for marine waters</w:t>
            </w:r>
          </w:p>
        </w:tc>
      </w:tr>
      <w:tr w:rsidR="0010039A">
        <w:tblPrEx>
          <w:tblCellMar>
            <w:top w:w="0" w:type="dxa"/>
            <w:bottom w:w="0" w:type="dxa"/>
          </w:tblCellMar>
        </w:tblPrEx>
        <w:trPr>
          <w:cantSplit/>
          <w:trHeight w:val="365"/>
        </w:trPr>
        <w:tc>
          <w:tcPr>
            <w:tcW w:w="2370"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 9230</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w:t>
            </w:r>
          </w:p>
          <w:p w:rsidR="0010039A" w:rsidRDefault="0010039A">
            <w:r>
              <w:rPr>
                <w:sz w:val="20"/>
                <w:szCs w:val="20"/>
              </w:rPr>
              <w:t>lower reporting limit &lt;10</w:t>
            </w:r>
          </w:p>
        </w:tc>
        <w:tc>
          <w:tcPr>
            <w:tcW w:w="4500"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r>
      <w:tr w:rsidR="0010039A">
        <w:tblPrEx>
          <w:tblCellMar>
            <w:top w:w="0" w:type="dxa"/>
            <w:bottom w:w="0" w:type="dxa"/>
          </w:tblCellMar>
        </w:tblPrEx>
        <w:trPr>
          <w:cantSplit/>
          <w:trHeight w:val="365"/>
        </w:trPr>
        <w:tc>
          <w:tcPr>
            <w:tcW w:w="2370" w:type="dxa"/>
            <w:vMerge/>
            <w:tcBorders>
              <w:left w:val="single" w:sz="6" w:space="0" w:color="auto"/>
              <w:bottom w:val="single" w:sz="6" w:space="0" w:color="auto"/>
              <w:right w:val="single" w:sz="6" w:space="0" w:color="auto"/>
            </w:tcBorders>
            <w:shd w:val="clear" w:color="auto" w:fill="FFFF99"/>
            <w:vAlign w:val="center"/>
          </w:tcPr>
          <w:p w:rsidR="0010039A" w:rsidRDefault="0010039A">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ASTM D6503-99 (enzyme substrate)</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CommentText"/>
              <w:rPr>
                <w:rFonts w:ascii="Times New Roman" w:hAnsi="Times New Roman"/>
                <w:szCs w:val="24"/>
              </w:rPr>
            </w:pPr>
            <w:r>
              <w:rPr>
                <w:rFonts w:ascii="Times New Roman" w:hAnsi="Times New Roman"/>
                <w:szCs w:val="24"/>
              </w:rPr>
              <w:t>ASTM</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1 MPN/100 mls.</w:t>
            </w:r>
          </w:p>
        </w:tc>
        <w:tc>
          <w:tcPr>
            <w:tcW w:w="4500" w:type="dxa"/>
            <w:vMerge/>
            <w:tcBorders>
              <w:left w:val="single" w:sz="6" w:space="0" w:color="auto"/>
              <w:bottom w:val="single" w:sz="6" w:space="0" w:color="auto"/>
              <w:right w:val="single" w:sz="6" w:space="0" w:color="auto"/>
            </w:tcBorders>
            <w:shd w:val="clear" w:color="auto" w:fill="FFFF99"/>
            <w:vAlign w:val="center"/>
          </w:tcPr>
          <w:p w:rsidR="0010039A" w:rsidRDefault="0010039A">
            <w:pPr>
              <w:autoSpaceDE w:val="0"/>
              <w:autoSpaceDN w:val="0"/>
              <w:adjustRightInd w:val="0"/>
              <w:rPr>
                <w:sz w:val="20"/>
                <w:szCs w:val="20"/>
              </w:rPr>
            </w:pP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i/>
                <w:iCs/>
                <w:sz w:val="20"/>
                <w:szCs w:val="20"/>
              </w:rPr>
            </w:pPr>
            <w:r>
              <w:rPr>
                <w:sz w:val="20"/>
                <w:szCs w:val="20"/>
              </w:rPr>
              <w:t xml:space="preserve">Chlorophyll </w:t>
            </w:r>
            <w:r>
              <w:rPr>
                <w:i/>
                <w:iCs/>
                <w:sz w:val="20"/>
                <w:szCs w:val="20"/>
              </w:rPr>
              <w:t>a</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 10200 H</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1 ug/l</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Turbidity</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EPA 180.1 or SM 2130-B</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EPA or SM,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0.2 NTU</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TSS</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 2540D or EPA 160.2</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EPA or SM,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1 mg/l</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10039A">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pH</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SM-4500-H</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rPr>
              <w:t>SM,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0.1 SU</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in-situ measurement preferred over lab analysis; if lab, fill bottle to top with no headspace</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Alkalinity</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 2320-B</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SM,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2 mg/l</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Hardness</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 2340-B</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rPr>
                <w:sz w:val="20"/>
              </w:rPr>
            </w:pPr>
            <w:r>
              <w:rPr>
                <w:sz w:val="20"/>
              </w:rPr>
              <w:t>SM,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2 mg/l</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Chloride</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SM-4500-Cl-(B)</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rPr>
                <w:sz w:val="20"/>
              </w:rPr>
            </w:pPr>
            <w:bookmarkStart w:id="161" w:name="OLE_LINK3"/>
            <w:r>
              <w:rPr>
                <w:sz w:val="20"/>
              </w:rPr>
              <w:t>SM, 21st</w:t>
            </w:r>
            <w:bookmarkEnd w:id="161"/>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1 mg/l</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Conductivity</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SM-2510-B</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SM, 21st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 xml:space="preserve">1 </w:t>
            </w:r>
            <w:r>
              <w:rPr>
                <w:i/>
                <w:iCs/>
                <w:sz w:val="20"/>
                <w:szCs w:val="20"/>
              </w:rPr>
              <w:t>u</w:t>
            </w:r>
            <w:r>
              <w:rPr>
                <w:sz w:val="20"/>
                <w:szCs w:val="20"/>
              </w:rPr>
              <w:t>mhos/cm</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10039A">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Dissolved Oxygen</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 4500-O</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0.5 mg/l</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Ensure reagents are fresh and thiosulfate titrant is standardized prior to beginning titration;</w:t>
            </w:r>
          </w:p>
          <w:p w:rsidR="0010039A" w:rsidRDefault="0010039A">
            <w:pPr>
              <w:autoSpaceDE w:val="0"/>
              <w:autoSpaceDN w:val="0"/>
              <w:adjustRightInd w:val="0"/>
              <w:rPr>
                <w:sz w:val="20"/>
                <w:szCs w:val="20"/>
              </w:rPr>
            </w:pPr>
          </w:p>
          <w:p w:rsidR="0010039A" w:rsidRDefault="0010039A">
            <w:pPr>
              <w:autoSpaceDE w:val="0"/>
              <w:autoSpaceDN w:val="0"/>
              <w:adjustRightInd w:val="0"/>
              <w:rPr>
                <w:sz w:val="20"/>
                <w:szCs w:val="20"/>
              </w:rPr>
            </w:pPr>
            <w:r>
              <w:rPr>
                <w:sz w:val="20"/>
                <w:szCs w:val="20"/>
              </w:rPr>
              <w:t>Beware of over-running colorimetric end-point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Optical Brighteners/ Fluorescent Whitening Agents</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w:t>
            </w:r>
          </w:p>
          <w:p w:rsidR="00837BC2" w:rsidRDefault="00837BC2">
            <w:pPr>
              <w:autoSpaceDE w:val="0"/>
              <w:autoSpaceDN w:val="0"/>
              <w:adjustRightInd w:val="0"/>
              <w:rPr>
                <w:sz w:val="20"/>
                <w:szCs w:val="20"/>
              </w:rPr>
            </w:pPr>
            <w:r>
              <w:rPr>
                <w:sz w:val="20"/>
                <w:szCs w:val="20"/>
              </w:rPr>
              <w:t>(solid phase extraction &amp; HPLC)</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variable</w:t>
            </w:r>
          </w:p>
          <w:p w:rsidR="00837BC2" w:rsidRDefault="00837BC2">
            <w:pPr>
              <w:autoSpaceDE w:val="0"/>
              <w:autoSpaceDN w:val="0"/>
              <w:adjustRightInd w:val="0"/>
              <w:rPr>
                <w:sz w:val="20"/>
                <w:szCs w:val="20"/>
              </w:rPr>
            </w:pPr>
            <w:r>
              <w:rPr>
                <w:sz w:val="20"/>
                <w:szCs w:val="20"/>
              </w:rPr>
              <w:t>(&lt;0.5 ug/l preferred for all FWAs)</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Caffeine</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w:t>
            </w:r>
          </w:p>
          <w:p w:rsidR="00837BC2" w:rsidRDefault="00837BC2">
            <w:pPr>
              <w:autoSpaceDE w:val="0"/>
              <w:autoSpaceDN w:val="0"/>
              <w:adjustRightInd w:val="0"/>
              <w:rPr>
                <w:sz w:val="20"/>
                <w:szCs w:val="20"/>
              </w:rPr>
            </w:pPr>
            <w:r>
              <w:rPr>
                <w:sz w:val="20"/>
                <w:szCs w:val="20"/>
              </w:rPr>
              <w:t>(solid phase extraction &amp; GC/MS)</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EPA</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variable</w:t>
            </w:r>
          </w:p>
          <w:p w:rsidR="00837BC2" w:rsidRDefault="00837BC2">
            <w:pPr>
              <w:autoSpaceDE w:val="0"/>
              <w:autoSpaceDN w:val="0"/>
              <w:adjustRightInd w:val="0"/>
              <w:rPr>
                <w:sz w:val="20"/>
                <w:szCs w:val="20"/>
              </w:rPr>
            </w:pPr>
            <w:r>
              <w:rPr>
                <w:sz w:val="20"/>
                <w:szCs w:val="20"/>
              </w:rPr>
              <w:t>(&lt;20 ng/l preferred)</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rPr>
            </w:pPr>
            <w:r>
              <w:rPr>
                <w:sz w:val="20"/>
              </w:rPr>
              <w:t>Pharmaceuticals and Personal Care Products (PPCPs)</w:t>
            </w:r>
          </w:p>
          <w:p w:rsidR="00837BC2" w:rsidRDefault="00837BC2">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lastRenderedPageBreak/>
              <w:t>*</w:t>
            </w:r>
          </w:p>
          <w:p w:rsidR="00837BC2" w:rsidRDefault="00837BC2">
            <w:pPr>
              <w:autoSpaceDE w:val="0"/>
              <w:autoSpaceDN w:val="0"/>
              <w:adjustRightInd w:val="0"/>
              <w:rPr>
                <w:sz w:val="20"/>
                <w:szCs w:val="20"/>
              </w:rPr>
            </w:pPr>
            <w:r>
              <w:rPr>
                <w:sz w:val="20"/>
                <w:szCs w:val="20"/>
              </w:rPr>
              <w:t>(usually solid phase extraction &amp; LC/MS)</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variable</w:t>
            </w:r>
          </w:p>
          <w:p w:rsidR="00837BC2" w:rsidRDefault="00837BC2">
            <w:pPr>
              <w:autoSpaceDE w:val="0"/>
              <w:autoSpaceDN w:val="0"/>
              <w:adjustRightInd w:val="0"/>
              <w:rPr>
                <w:sz w:val="20"/>
                <w:szCs w:val="20"/>
              </w:rPr>
            </w:pPr>
            <w:r>
              <w:rPr>
                <w:sz w:val="20"/>
                <w:szCs w:val="20"/>
              </w:rPr>
              <w:t>(typically &lt;5 ug/l for most chemicals)</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lastRenderedPageBreak/>
              <w:t>DNA markers</w:t>
            </w:r>
            <w:r>
              <w:rPr>
                <w:color w:val="FF0000"/>
                <w:sz w:val="20"/>
                <w:szCs w:val="20"/>
              </w:rPr>
              <w:t xml:space="preserve"> </w:t>
            </w:r>
            <w:r>
              <w:rPr>
                <w:sz w:val="20"/>
                <w:szCs w:val="20"/>
              </w:rPr>
              <w:t>for human-specific strains of indicator bacteria</w:t>
            </w:r>
          </w:p>
          <w:p w:rsidR="00837BC2" w:rsidRDefault="00837BC2">
            <w:pPr>
              <w:autoSpaceDE w:val="0"/>
              <w:autoSpaceDN w:val="0"/>
              <w:adjustRightInd w:val="0"/>
              <w:rPr>
                <w:sz w:val="20"/>
                <w:szCs w:val="20"/>
              </w:rPr>
            </w:pP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   **</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   **</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Detergents, surfactants. CHEMets Visual MBAS test # k-9400</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SM 5540C, EPA 425.1</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vertAlign w:val="superscript"/>
              </w:rPr>
            </w:pPr>
            <w:r>
              <w:rPr>
                <w:sz w:val="20"/>
                <w:szCs w:val="20"/>
              </w:rPr>
              <w:t>EPA, SM 21</w:t>
            </w:r>
            <w:r>
              <w:rPr>
                <w:sz w:val="20"/>
                <w:szCs w:val="20"/>
                <w:vertAlign w:val="superscript"/>
              </w:rPr>
              <w:t>st</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.125 mg/l linearABS</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r w:rsidR="0010039A">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Algae identification</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SM 10200, Appropriate identification keys or by expert</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Standard Methods, 21</w:t>
            </w:r>
            <w:r>
              <w:rPr>
                <w:sz w:val="20"/>
                <w:szCs w:val="20"/>
                <w:vertAlign w:val="superscript"/>
              </w:rPr>
              <w:t>st</w:t>
            </w:r>
            <w:r>
              <w:rPr>
                <w:sz w:val="20"/>
                <w:szCs w:val="20"/>
              </w:rPr>
              <w: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species</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Be cautious with sample handling if toxic algae is suspected</w:t>
            </w:r>
          </w:p>
        </w:tc>
      </w:tr>
      <w:tr w:rsidR="0010039A">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Algal Toxin identification</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Microscopic identification;</w:t>
            </w:r>
          </w:p>
          <w:p w:rsidR="0010039A" w:rsidRDefault="0010039A">
            <w:pPr>
              <w:autoSpaceDE w:val="0"/>
              <w:autoSpaceDN w:val="0"/>
              <w:adjustRightInd w:val="0"/>
              <w:rPr>
                <w:sz w:val="20"/>
                <w:szCs w:val="20"/>
              </w:rPr>
            </w:pPr>
            <w:r>
              <w:rPr>
                <w:sz w:val="20"/>
                <w:szCs w:val="20"/>
              </w:rPr>
              <w:t>Quicktube Microcystin kits can be used to test for microcystin</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lang w:val="fr-FR"/>
              </w:rPr>
            </w:pPr>
            <w:r>
              <w:rPr>
                <w:sz w:val="20"/>
                <w:szCs w:val="20"/>
                <w:lang w:val="fr-FR"/>
              </w:rPr>
              <w:t>Quicktube kits: Envirologix inc.</w:t>
            </w:r>
          </w:p>
          <w:p w:rsidR="0010039A" w:rsidRDefault="0010039A">
            <w:pPr>
              <w:autoSpaceDE w:val="0"/>
              <w:autoSpaceDN w:val="0"/>
              <w:adjustRightInd w:val="0"/>
              <w:rPr>
                <w:sz w:val="20"/>
                <w:szCs w:val="20"/>
                <w:lang w:val="fr-FR"/>
              </w:rPr>
            </w:pPr>
            <w:r>
              <w:rPr>
                <w:sz w:val="20"/>
                <w:szCs w:val="20"/>
                <w:lang w:val="fr-FR"/>
              </w:rPr>
              <w:t>http://www.xygen.com/</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Genus: 0.3 ppb for microcystin kit.</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microcystin kit semi-quantitative</w:t>
            </w:r>
          </w:p>
        </w:tc>
      </w:tr>
      <w:tr w:rsidR="0010039A">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Benthic Macroinvertebrates</w:t>
            </w:r>
          </w:p>
        </w:tc>
        <w:tc>
          <w:tcPr>
            <w:tcW w:w="27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 xml:space="preserve"> Appropriate identification keys or by expert</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837BC2">
            <w:pPr>
              <w:autoSpaceDE w:val="0"/>
              <w:autoSpaceDN w:val="0"/>
              <w:adjustRightInd w:val="0"/>
              <w:rPr>
                <w:sz w:val="20"/>
                <w:szCs w:val="20"/>
              </w:rPr>
            </w:pPr>
            <w:r>
              <w:rPr>
                <w:sz w:val="20"/>
                <w:szCs w:val="20"/>
              </w:rPr>
              <w:t>NA</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Family taxonomic level</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Taxonomy level varies by program, objectives objectives, organism</w:t>
            </w:r>
          </w:p>
        </w:tc>
      </w:tr>
      <w:tr w:rsidR="00837BC2">
        <w:tblPrEx>
          <w:tblCellMar>
            <w:top w:w="0" w:type="dxa"/>
            <w:bottom w:w="0" w:type="dxa"/>
          </w:tblCellMar>
        </w:tblPrEx>
        <w:trPr>
          <w:trHeight w:val="365"/>
        </w:trPr>
        <w:tc>
          <w:tcPr>
            <w:tcW w:w="237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Invasive species</w:t>
            </w:r>
          </w:p>
        </w:tc>
        <w:tc>
          <w:tcPr>
            <w:tcW w:w="27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Appropriate identification keys or by expert</w:t>
            </w:r>
          </w:p>
        </w:tc>
        <w:tc>
          <w:tcPr>
            <w:tcW w:w="18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NA</w:t>
            </w:r>
          </w:p>
        </w:tc>
        <w:tc>
          <w:tcPr>
            <w:tcW w:w="252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szCs w:val="20"/>
              </w:rPr>
              <w:t>Species</w:t>
            </w:r>
          </w:p>
        </w:tc>
        <w:tc>
          <w:tcPr>
            <w:tcW w:w="4500" w:type="dxa"/>
            <w:tcBorders>
              <w:top w:val="single" w:sz="6" w:space="0" w:color="auto"/>
              <w:left w:val="single" w:sz="6" w:space="0" w:color="auto"/>
              <w:bottom w:val="single" w:sz="6" w:space="0" w:color="auto"/>
              <w:right w:val="single" w:sz="6" w:space="0" w:color="auto"/>
            </w:tcBorders>
            <w:vAlign w:val="center"/>
          </w:tcPr>
          <w:p w:rsidR="00837BC2" w:rsidRDefault="00837BC2">
            <w:pPr>
              <w:autoSpaceDE w:val="0"/>
              <w:autoSpaceDN w:val="0"/>
              <w:adjustRightInd w:val="0"/>
              <w:rPr>
                <w:sz w:val="20"/>
                <w:szCs w:val="20"/>
              </w:rPr>
            </w:pPr>
            <w:r>
              <w:rPr>
                <w:sz w:val="20"/>
              </w:rPr>
              <w:t>---</w:t>
            </w:r>
          </w:p>
        </w:tc>
      </w:tr>
    </w:tbl>
    <w:p w:rsidR="0010039A" w:rsidRDefault="0010039A">
      <w:pPr>
        <w:rPr>
          <w:sz w:val="20"/>
          <w:szCs w:val="20"/>
        </w:rPr>
      </w:pPr>
      <w:r>
        <w:rPr>
          <w:sz w:val="20"/>
        </w:rPr>
        <w:t xml:space="preserve">1) </w:t>
      </w:r>
      <w:r>
        <w:rPr>
          <w:sz w:val="20"/>
          <w:szCs w:val="20"/>
        </w:rPr>
        <w:t xml:space="preserve">MDLs may vary from those proposed in the General QAPP. Consult your laboratory and scientific advisory committee and insert the appropriate MDL for your specific study. </w:t>
      </w:r>
    </w:p>
    <w:p w:rsidR="0010039A" w:rsidRDefault="0010039A">
      <w:pPr>
        <w:spacing w:before="60" w:after="60"/>
        <w:rPr>
          <w:bCs/>
          <w:sz w:val="20"/>
        </w:rPr>
      </w:pPr>
      <w:r>
        <w:rPr>
          <w:b/>
          <w:bCs/>
          <w:sz w:val="20"/>
        </w:rPr>
        <w:t xml:space="preserve">* </w:t>
      </w:r>
      <w:r>
        <w:rPr>
          <w:bCs/>
          <w:sz w:val="20"/>
        </w:rPr>
        <w:t xml:space="preserve">Lab-specific and/or research-based.  See Appendix 3 for example lab method references. </w:t>
      </w:r>
    </w:p>
    <w:p w:rsidR="0010039A" w:rsidRDefault="0010039A">
      <w:pPr>
        <w:spacing w:before="60" w:after="60"/>
        <w:rPr>
          <w:sz w:val="20"/>
        </w:rPr>
      </w:pPr>
      <w:r>
        <w:rPr>
          <w:sz w:val="20"/>
        </w:rPr>
        <w:t>** Library-based microbial source tracking (MST) methods have been intentionally left out of this general QAPP in favor of library-independent methods to determine human vs. non-human source organisms for bacterial/pathogen pollution.</w:t>
      </w:r>
    </w:p>
    <w:p w:rsidR="003C4B76" w:rsidRDefault="003C4B76" w:rsidP="003C4B76">
      <w:pPr>
        <w:spacing w:before="60" w:after="60"/>
        <w:rPr>
          <w:sz w:val="20"/>
          <w:szCs w:val="20"/>
        </w:rPr>
      </w:pPr>
      <w:bookmarkStart w:id="162" w:name="_Toc43873234"/>
      <w:bookmarkStart w:id="163" w:name="_Toc124315296"/>
      <w:bookmarkStart w:id="164" w:name="_Toc124316582"/>
      <w:bookmarkStart w:id="165" w:name="_Toc124316979"/>
      <w:r>
        <w:rPr>
          <w:sz w:val="20"/>
          <w:szCs w:val="20"/>
        </w:rPr>
        <w:t xml:space="preserve">NA=not applicable;  “---“= no data </w:t>
      </w:r>
    </w:p>
    <w:p w:rsidR="003C4B76" w:rsidRDefault="003C4B76">
      <w:pPr>
        <w:pStyle w:val="TOC10"/>
        <w:rPr>
          <w:color w:val="FF0000"/>
        </w:rPr>
        <w:sectPr w:rsidR="003C4B76" w:rsidSect="0074007A">
          <w:type w:val="nextColumn"/>
          <w:pgSz w:w="15840" w:h="12240" w:orient="landscape"/>
          <w:pgMar w:top="1080" w:right="1080" w:bottom="1080" w:left="1080" w:header="1008" w:footer="1008" w:gutter="0"/>
          <w:cols w:space="720"/>
          <w:noEndnote/>
        </w:sectPr>
      </w:pPr>
    </w:p>
    <w:p w:rsidR="0010039A" w:rsidRDefault="0010039A">
      <w:pPr>
        <w:pStyle w:val="TOC10"/>
      </w:pPr>
      <w:bookmarkStart w:id="166" w:name="_Toc142214057"/>
      <w:bookmarkStart w:id="167" w:name="_Toc142214481"/>
      <w:bookmarkStart w:id="168" w:name="_Toc142280095"/>
      <w:bookmarkStart w:id="169" w:name="_Toc145318331"/>
      <w:r>
        <w:lastRenderedPageBreak/>
        <w:t>14. Quality Control Procedures</w:t>
      </w:r>
      <w:bookmarkEnd w:id="162"/>
      <w:bookmarkEnd w:id="163"/>
      <w:bookmarkEnd w:id="164"/>
      <w:bookmarkEnd w:id="165"/>
      <w:bookmarkEnd w:id="166"/>
      <w:bookmarkEnd w:id="167"/>
      <w:bookmarkEnd w:id="168"/>
      <w:bookmarkEnd w:id="169"/>
    </w:p>
    <w:p w:rsidR="0010039A" w:rsidRPr="009B42C5" w:rsidRDefault="0010039A">
      <w:pPr>
        <w:rPr>
          <w:bCs/>
          <w:iCs/>
          <w:color w:val="0000FF"/>
        </w:rPr>
      </w:pPr>
      <w:r w:rsidRPr="009B42C5">
        <w:rPr>
          <w:bCs/>
          <w:iCs/>
          <w:color w:val="0000FF"/>
        </w:rPr>
        <w:t xml:space="preserve">□ General QAPP Requirement #14:  Project sampling shall include appropriate field and laboratory </w:t>
      </w:r>
      <w:r w:rsidRPr="009B42C5">
        <w:rPr>
          <w:b/>
          <w:i/>
          <w:color w:val="0000FF"/>
        </w:rPr>
        <w:t>quality control sample</w:t>
      </w:r>
      <w:r w:rsidRPr="009B42C5">
        <w:rPr>
          <w:bCs/>
          <w:iCs/>
          <w:color w:val="0000FF"/>
        </w:rPr>
        <w:t xml:space="preserve">s to assess general data quality issues, as well as specific data quality objectives specified in Element 7 of the project General QAPP Adoption Form. </w:t>
      </w:r>
    </w:p>
    <w:p w:rsidR="0010039A" w:rsidRDefault="0010039A">
      <w:pPr>
        <w:pStyle w:val="Heading7"/>
        <w:rPr>
          <w:b/>
          <w:bCs/>
        </w:rPr>
      </w:pPr>
    </w:p>
    <w:p w:rsidR="0010039A" w:rsidRDefault="0010039A">
      <w:pPr>
        <w:pStyle w:val="Heading7"/>
        <w:rPr>
          <w:b/>
        </w:rPr>
      </w:pPr>
      <w:r>
        <w:rPr>
          <w:b/>
        </w:rPr>
        <w:t>Water Quality</w:t>
      </w:r>
    </w:p>
    <w:p w:rsidR="0010039A" w:rsidRDefault="0010039A">
      <w:r>
        <w:t xml:space="preserve">As a general rule, field quality control samples will be taken for 10% of all water quality samples taken.   </w:t>
      </w:r>
    </w:p>
    <w:p w:rsidR="0010039A" w:rsidRDefault="0010039A">
      <w:r>
        <w:t xml:space="preserve">Example numbers of QC samples required to meet an approx. 10% rate are as follows:  </w:t>
      </w:r>
    </w:p>
    <w:p w:rsidR="0010039A" w:rsidRDefault="0010039A">
      <w:pPr>
        <w:numPr>
          <w:ilvl w:val="0"/>
          <w:numId w:val="35"/>
        </w:numPr>
      </w:pPr>
      <w:r>
        <w:t>1-10 samples taken, 1 QC sample is processed.</w:t>
      </w:r>
    </w:p>
    <w:p w:rsidR="0010039A" w:rsidRDefault="0010039A">
      <w:pPr>
        <w:numPr>
          <w:ilvl w:val="0"/>
          <w:numId w:val="35"/>
        </w:numPr>
      </w:pPr>
      <w:r>
        <w:t>11-20 samples taken, 1-2 QC samples are processed.</w:t>
      </w:r>
    </w:p>
    <w:p w:rsidR="0010039A" w:rsidRDefault="0010039A">
      <w:pPr>
        <w:numPr>
          <w:ilvl w:val="0"/>
          <w:numId w:val="35"/>
        </w:numPr>
      </w:pPr>
      <w:r>
        <w:t xml:space="preserve">21-30 samples taken, 2-3 QC samples are processed.  </w:t>
      </w:r>
    </w:p>
    <w:p w:rsidR="0010039A" w:rsidRDefault="0010039A"/>
    <w:p w:rsidR="0010039A" w:rsidRDefault="0010039A">
      <w:r>
        <w:t xml:space="preserve">Specific procedures for taking ambient </w:t>
      </w:r>
      <w:r>
        <w:rPr>
          <w:b/>
          <w:i/>
          <w:iCs/>
        </w:rPr>
        <w:t>field blank</w:t>
      </w:r>
      <w:r>
        <w:t xml:space="preserve"> QC samples and </w:t>
      </w:r>
      <w:r>
        <w:rPr>
          <w:b/>
          <w:i/>
          <w:iCs/>
        </w:rPr>
        <w:t>field duplicate</w:t>
      </w:r>
      <w:r>
        <w:t xml:space="preserve"> QC samples shall be stated in the General QAPP Adoption Form.   </w:t>
      </w:r>
    </w:p>
    <w:p w:rsidR="0010039A" w:rsidRDefault="0010039A"/>
    <w:p w:rsidR="0010039A" w:rsidRDefault="0010039A">
      <w:r>
        <w:t xml:space="preserve">To the extent possible, </w:t>
      </w:r>
      <w:r>
        <w:rPr>
          <w:b/>
          <w:bCs/>
        </w:rPr>
        <w:t>inter-group comparison sampling</w:t>
      </w:r>
      <w:r>
        <w:t xml:space="preserve"> employing side-by-side sampling by two or more groups is also recommended.  Any plans for this should be stated in the General QAPP Adoption Form.</w:t>
      </w:r>
    </w:p>
    <w:p w:rsidR="0010039A" w:rsidRDefault="0010039A"/>
    <w:p w:rsidR="0010039A" w:rsidRDefault="0010039A">
      <w:smartTag w:uri="urn:schemas-microsoft-com:office:smarttags" w:element="place">
        <w:smartTag w:uri="urn:schemas-microsoft-com:office:smarttags" w:element="City">
          <w:r>
            <w:rPr>
              <w:b/>
              <w:bCs/>
            </w:rPr>
            <w:t>Lab</w:t>
          </w:r>
        </w:smartTag>
        <w:r>
          <w:rPr>
            <w:b/>
            <w:bCs/>
          </w:rPr>
          <w:t xml:space="preserve"> </w:t>
        </w:r>
        <w:smartTag w:uri="urn:schemas-microsoft-com:office:smarttags" w:element="State">
          <w:r>
            <w:rPr>
              <w:b/>
              <w:bCs/>
            </w:rPr>
            <w:t>QC</w:t>
          </w:r>
        </w:smartTag>
      </w:smartTag>
      <w:r>
        <w:rPr>
          <w:b/>
          <w:bCs/>
        </w:rPr>
        <w:t xml:space="preserve"> protocols</w:t>
      </w:r>
      <w:r>
        <w:t xml:space="preserve"> shall be discussed with the lab prior to sampling to ensure acceptability. </w:t>
      </w:r>
    </w:p>
    <w:p w:rsidR="0010039A" w:rsidRDefault="0010039A"/>
    <w:p w:rsidR="0010039A" w:rsidRDefault="0010039A">
      <w:pPr>
        <w:rPr>
          <w:b/>
          <w:u w:val="single"/>
        </w:rPr>
      </w:pPr>
      <w:r>
        <w:rPr>
          <w:b/>
          <w:u w:val="single"/>
        </w:rPr>
        <w:t>Biological Monitoring</w:t>
      </w:r>
    </w:p>
    <w:p w:rsidR="0010039A" w:rsidRDefault="0010039A">
      <w:r>
        <w:t xml:space="preserve">Quality control for </w:t>
      </w:r>
      <w:r>
        <w:rPr>
          <w:b/>
          <w:bCs/>
        </w:rPr>
        <w:t>biological-type samples and measurements</w:t>
      </w:r>
      <w:r>
        <w:t xml:space="preserve"> shall also be discussed and defined prior to sampling (e.g., during training).  This may involve duplicate field measurements by two different samplers, peer-review or expert-review of voucher identifications, photo documentation, etc. </w:t>
      </w:r>
    </w:p>
    <w:p w:rsidR="0010039A" w:rsidRDefault="0010039A"/>
    <w:p w:rsidR="0010039A" w:rsidRDefault="0010039A" w:rsidP="00FA3893">
      <w:pPr>
        <w:pStyle w:val="TableofFigures"/>
      </w:pPr>
      <w:bookmarkStart w:id="170" w:name="_Toc43873235"/>
      <w:bookmarkStart w:id="171" w:name="_Toc142214146"/>
      <w:bookmarkStart w:id="172" w:name="_Toc142214705"/>
      <w:bookmarkStart w:id="173" w:name="_Toc142280261"/>
    </w:p>
    <w:p w:rsidR="0010039A" w:rsidRDefault="0010039A" w:rsidP="00FA3893">
      <w:pPr>
        <w:pStyle w:val="TableofFigures"/>
      </w:pPr>
    </w:p>
    <w:p w:rsidR="0010039A" w:rsidRDefault="0010039A" w:rsidP="00FA3893">
      <w:pPr>
        <w:pStyle w:val="TableofFigures"/>
      </w:pPr>
    </w:p>
    <w:p w:rsidR="0010039A" w:rsidRDefault="0010039A" w:rsidP="00FA3893">
      <w:pPr>
        <w:pStyle w:val="TableofFigures"/>
      </w:pPr>
    </w:p>
    <w:p w:rsidR="0010039A" w:rsidRDefault="0010039A" w:rsidP="00FA3893">
      <w:pPr>
        <w:pStyle w:val="TableofFigures"/>
      </w:pPr>
    </w:p>
    <w:p w:rsidR="0010039A" w:rsidRDefault="0010039A" w:rsidP="00FA3893">
      <w:pPr>
        <w:pStyle w:val="TableofFigures"/>
      </w:pPr>
    </w:p>
    <w:p w:rsidR="0010039A" w:rsidRDefault="0010039A" w:rsidP="00FA3893">
      <w:pPr>
        <w:pStyle w:val="TableofFigures"/>
      </w:pPr>
    </w:p>
    <w:p w:rsidR="0010039A" w:rsidRDefault="0010039A" w:rsidP="00FA3893">
      <w:pPr>
        <w:pStyle w:val="TableofFigures"/>
      </w:pPr>
    </w:p>
    <w:p w:rsidR="0010039A" w:rsidRDefault="0010039A" w:rsidP="00FA3893">
      <w:pPr>
        <w:pStyle w:val="TableofFigures"/>
        <w:sectPr w:rsidR="0010039A" w:rsidSect="0074007A">
          <w:pgSz w:w="12240" w:h="15840" w:code="1"/>
          <w:pgMar w:top="1080" w:right="1080" w:bottom="1080" w:left="1080" w:header="1008" w:footer="1008" w:gutter="0"/>
          <w:cols w:space="720"/>
          <w:noEndnote/>
        </w:sectPr>
      </w:pPr>
    </w:p>
    <w:p w:rsidR="0010039A" w:rsidRDefault="0010039A" w:rsidP="004C4181">
      <w:pPr>
        <w:pStyle w:val="TableofFigures"/>
      </w:pPr>
      <w:r>
        <w:lastRenderedPageBreak/>
        <w:t>Table 14.1.  Typical Quality Control Measures</w:t>
      </w:r>
      <w:bookmarkEnd w:id="171"/>
      <w:bookmarkEnd w:id="172"/>
      <w:bookmarkEnd w:id="173"/>
    </w:p>
    <w:tbl>
      <w:tblPr>
        <w:tblW w:w="14050" w:type="dxa"/>
        <w:jc w:val="center"/>
        <w:tblInd w:w="-3220" w:type="dxa"/>
        <w:tblLayout w:type="fixed"/>
        <w:tblCellMar>
          <w:left w:w="30" w:type="dxa"/>
          <w:right w:w="30" w:type="dxa"/>
        </w:tblCellMar>
        <w:tblLook w:val="0000" w:firstRow="0" w:lastRow="0" w:firstColumn="0" w:lastColumn="0" w:noHBand="0" w:noVBand="0"/>
      </w:tblPr>
      <w:tblGrid>
        <w:gridCol w:w="2434"/>
        <w:gridCol w:w="2880"/>
        <w:gridCol w:w="3866"/>
        <w:gridCol w:w="2705"/>
        <w:gridCol w:w="2165"/>
      </w:tblGrid>
      <w:tr w:rsidR="0010039A">
        <w:tblPrEx>
          <w:tblCellMar>
            <w:top w:w="0" w:type="dxa"/>
            <w:bottom w:w="0" w:type="dxa"/>
          </w:tblCellMar>
        </w:tblPrEx>
        <w:trPr>
          <w:cantSplit/>
          <w:trHeight w:val="250"/>
          <w:tblHeader/>
          <w:jc w:val="center"/>
        </w:trPr>
        <w:tc>
          <w:tcPr>
            <w:tcW w:w="2434"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ind w:left="-242"/>
              <w:jc w:val="center"/>
              <w:rPr>
                <w:b/>
                <w:sz w:val="22"/>
                <w:szCs w:val="20"/>
              </w:rPr>
            </w:pPr>
            <w:r>
              <w:rPr>
                <w:b/>
                <w:sz w:val="22"/>
                <w:szCs w:val="20"/>
              </w:rPr>
              <w:t>Sample Type</w:t>
            </w:r>
          </w:p>
        </w:tc>
        <w:tc>
          <w:tcPr>
            <w:tcW w:w="288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sz w:val="22"/>
                <w:szCs w:val="20"/>
              </w:rPr>
            </w:pPr>
            <w:r>
              <w:rPr>
                <w:b/>
                <w:sz w:val="22"/>
                <w:szCs w:val="20"/>
              </w:rPr>
              <w:t>Instrument/</w:t>
            </w:r>
          </w:p>
          <w:p w:rsidR="0010039A" w:rsidRDefault="0010039A">
            <w:pPr>
              <w:autoSpaceDE w:val="0"/>
              <w:autoSpaceDN w:val="0"/>
              <w:adjustRightInd w:val="0"/>
              <w:jc w:val="center"/>
              <w:rPr>
                <w:b/>
                <w:sz w:val="22"/>
                <w:szCs w:val="20"/>
              </w:rPr>
            </w:pPr>
            <w:r>
              <w:rPr>
                <w:b/>
                <w:sz w:val="22"/>
                <w:szCs w:val="20"/>
              </w:rPr>
              <w:t>Parameter</w:t>
            </w:r>
          </w:p>
        </w:tc>
        <w:tc>
          <w:tcPr>
            <w:tcW w:w="3866" w:type="dxa"/>
            <w:tcBorders>
              <w:top w:val="single" w:sz="6" w:space="0" w:color="auto"/>
              <w:left w:val="single" w:sz="6" w:space="0" w:color="auto"/>
              <w:bottom w:val="single" w:sz="6" w:space="0" w:color="auto"/>
              <w:right w:val="single" w:sz="2" w:space="0" w:color="000000"/>
            </w:tcBorders>
            <w:shd w:val="clear" w:color="auto" w:fill="E6E6E6"/>
          </w:tcPr>
          <w:p w:rsidR="0010039A" w:rsidRDefault="0010039A">
            <w:pPr>
              <w:autoSpaceDE w:val="0"/>
              <w:autoSpaceDN w:val="0"/>
              <w:adjustRightInd w:val="0"/>
              <w:jc w:val="center"/>
              <w:rPr>
                <w:b/>
                <w:sz w:val="22"/>
                <w:szCs w:val="20"/>
              </w:rPr>
            </w:pPr>
            <w:r>
              <w:rPr>
                <w:b/>
                <w:sz w:val="22"/>
                <w:szCs w:val="20"/>
              </w:rPr>
              <w:t>Accuracy Checks</w:t>
            </w:r>
          </w:p>
        </w:tc>
        <w:tc>
          <w:tcPr>
            <w:tcW w:w="2705" w:type="dxa"/>
            <w:tcBorders>
              <w:top w:val="single" w:sz="6" w:space="0" w:color="auto"/>
              <w:left w:val="single" w:sz="2" w:space="0" w:color="000000"/>
              <w:bottom w:val="single" w:sz="6" w:space="0" w:color="auto"/>
              <w:right w:val="single" w:sz="2" w:space="0" w:color="000000"/>
            </w:tcBorders>
            <w:shd w:val="clear" w:color="auto" w:fill="E6E6E6"/>
          </w:tcPr>
          <w:p w:rsidR="0010039A" w:rsidRDefault="0010039A">
            <w:pPr>
              <w:autoSpaceDE w:val="0"/>
              <w:autoSpaceDN w:val="0"/>
              <w:adjustRightInd w:val="0"/>
              <w:jc w:val="center"/>
              <w:rPr>
                <w:b/>
                <w:sz w:val="22"/>
                <w:szCs w:val="20"/>
              </w:rPr>
            </w:pPr>
            <w:r>
              <w:rPr>
                <w:b/>
                <w:sz w:val="22"/>
                <w:szCs w:val="20"/>
              </w:rPr>
              <w:t>Precision Checks</w:t>
            </w:r>
          </w:p>
        </w:tc>
        <w:tc>
          <w:tcPr>
            <w:tcW w:w="2165" w:type="dxa"/>
            <w:tcBorders>
              <w:top w:val="single" w:sz="6" w:space="0" w:color="auto"/>
              <w:left w:val="single" w:sz="2" w:space="0" w:color="000000"/>
              <w:bottom w:val="single" w:sz="6" w:space="0" w:color="auto"/>
              <w:right w:val="single" w:sz="2" w:space="0" w:color="000000"/>
            </w:tcBorders>
            <w:shd w:val="clear" w:color="auto" w:fill="E6E6E6"/>
          </w:tcPr>
          <w:p w:rsidR="0010039A" w:rsidRDefault="0010039A">
            <w:pPr>
              <w:autoSpaceDE w:val="0"/>
              <w:autoSpaceDN w:val="0"/>
              <w:adjustRightInd w:val="0"/>
              <w:jc w:val="center"/>
              <w:rPr>
                <w:b/>
                <w:sz w:val="22"/>
                <w:szCs w:val="20"/>
              </w:rPr>
            </w:pPr>
            <w:r>
              <w:rPr>
                <w:b/>
                <w:sz w:val="22"/>
                <w:szCs w:val="20"/>
              </w:rPr>
              <w:t xml:space="preserve">Approx. </w:t>
            </w:r>
            <w:smartTag w:uri="urn:schemas-microsoft-com:office:smarttags" w:element="place">
              <w:smartTag w:uri="urn:schemas-microsoft-com:office:smarttags" w:element="City">
                <w:r>
                  <w:rPr>
                    <w:b/>
                    <w:sz w:val="22"/>
                    <w:szCs w:val="20"/>
                  </w:rPr>
                  <w:t>% Field</w:t>
                </w:r>
              </w:smartTag>
              <w:r>
                <w:rPr>
                  <w:b/>
                  <w:sz w:val="22"/>
                  <w:szCs w:val="20"/>
                </w:rPr>
                <w:t xml:space="preserve"> </w:t>
              </w:r>
              <w:smartTag w:uri="urn:schemas-microsoft-com:office:smarttags" w:element="State">
                <w:r>
                  <w:rPr>
                    <w:b/>
                    <w:sz w:val="22"/>
                    <w:szCs w:val="20"/>
                  </w:rPr>
                  <w:t>QC</w:t>
                </w:r>
              </w:smartTag>
            </w:smartTag>
            <w:r>
              <w:rPr>
                <w:b/>
                <w:sz w:val="22"/>
                <w:szCs w:val="20"/>
              </w:rPr>
              <w:t xml:space="preserve"> Samples </w:t>
            </w:r>
          </w:p>
        </w:tc>
      </w:tr>
      <w:tr w:rsidR="0010039A" w:rsidTr="000053FF">
        <w:tblPrEx>
          <w:tblCellMar>
            <w:top w:w="0" w:type="dxa"/>
            <w:bottom w:w="0" w:type="dxa"/>
          </w:tblCellMar>
        </w:tblPrEx>
        <w:trPr>
          <w:trHeight w:val="849"/>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ind w:left="74"/>
              <w:rPr>
                <w:sz w:val="20"/>
                <w:szCs w:val="20"/>
              </w:rPr>
            </w:pPr>
            <w:r>
              <w:rPr>
                <w:sz w:val="20"/>
                <w:szCs w:val="20"/>
              </w:rPr>
              <w:t>Multiprobe instruments</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All types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 xml:space="preserve">Pre-survey calibration </w:t>
            </w:r>
            <w:r w:rsidR="000053FF">
              <w:rPr>
                <w:sz w:val="20"/>
                <w:szCs w:val="20"/>
              </w:rPr>
              <w:t xml:space="preserve">(before each trip) </w:t>
            </w:r>
            <w:r>
              <w:rPr>
                <w:sz w:val="20"/>
                <w:szCs w:val="20"/>
              </w:rPr>
              <w:t>and post-survey checks, including “zero” DO standard check</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3-5 minutes of stable readings logged or recorded</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verify repeatability in the field</w:t>
            </w:r>
          </w:p>
        </w:tc>
      </w:tr>
      <w:tr w:rsidR="0010039A">
        <w:tblPrEx>
          <w:tblCellMar>
            <w:top w:w="0" w:type="dxa"/>
            <w:bottom w:w="0" w:type="dxa"/>
          </w:tblCellMar>
        </w:tblPrEx>
        <w:trPr>
          <w:cantSplit/>
          <w:trHeight w:val="363"/>
          <w:jc w:val="center"/>
        </w:trPr>
        <w:tc>
          <w:tcPr>
            <w:tcW w:w="2434" w:type="dxa"/>
            <w:vMerge w:val="restart"/>
            <w:tcBorders>
              <w:top w:val="single" w:sz="6" w:space="0" w:color="auto"/>
              <w:left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Single probe instruments</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Dissolved Oxygen</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Compare with audit samples</w:t>
            </w:r>
            <w:r w:rsidR="000053FF">
              <w:rPr>
                <w:sz w:val="20"/>
                <w:szCs w:val="20"/>
              </w:rPr>
              <w:t>,</w:t>
            </w:r>
            <w:r>
              <w:rPr>
                <w:sz w:val="20"/>
                <w:szCs w:val="20"/>
              </w:rPr>
              <w:t xml:space="preserve"> Winkler titration method</w:t>
            </w:r>
            <w:r w:rsidR="000053FF">
              <w:rPr>
                <w:sz w:val="20"/>
                <w:szCs w:val="20"/>
              </w:rPr>
              <w:t xml:space="preserve"> and/or theoretical 100% saturation values</w:t>
            </w:r>
          </w:p>
          <w:p w:rsidR="000053FF" w:rsidRDefault="000053FF">
            <w:pPr>
              <w:autoSpaceDE w:val="0"/>
              <w:autoSpaceDN w:val="0"/>
              <w:adjustRightInd w:val="0"/>
              <w:rPr>
                <w:sz w:val="20"/>
                <w:szCs w:val="20"/>
              </w:rPr>
            </w:pPr>
          </w:p>
          <w:p w:rsidR="000053FF" w:rsidRDefault="000053FF">
            <w:pPr>
              <w:autoSpaceDE w:val="0"/>
              <w:autoSpaceDN w:val="0"/>
              <w:adjustRightInd w:val="0"/>
              <w:rPr>
                <w:sz w:val="20"/>
                <w:szCs w:val="20"/>
              </w:rPr>
            </w:pPr>
            <w:r>
              <w:rPr>
                <w:sz w:val="20"/>
                <w:szCs w:val="20"/>
              </w:rPr>
              <w:t>“zero” DO standard check</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r>
              <w:rPr>
                <w:sz w:val="20"/>
                <w:szCs w:val="20"/>
              </w:rPr>
              <w:t>10%</w:t>
            </w:r>
          </w:p>
        </w:tc>
      </w:tr>
      <w:tr w:rsidR="0010039A">
        <w:tblPrEx>
          <w:tblCellMar>
            <w:top w:w="0" w:type="dxa"/>
            <w:bottom w:w="0" w:type="dxa"/>
          </w:tblCellMar>
        </w:tblPrEx>
        <w:trPr>
          <w:cantSplit/>
          <w:trHeight w:val="363"/>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pH, alkalinity</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b/>
                <w:i/>
                <w:iCs/>
                <w:sz w:val="20"/>
                <w:szCs w:val="20"/>
              </w:rPr>
              <w:t>Blind</w:t>
            </w:r>
            <w:r>
              <w:rPr>
                <w:sz w:val="20"/>
                <w:szCs w:val="20"/>
              </w:rPr>
              <w:t xml:space="preserve"> audit samples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r>
              <w:rPr>
                <w:sz w:val="20"/>
                <w:szCs w:val="20"/>
              </w:rPr>
              <w:t>10%</w:t>
            </w:r>
          </w:p>
        </w:tc>
      </w:tr>
      <w:tr w:rsidR="0010039A">
        <w:tblPrEx>
          <w:tblCellMar>
            <w:top w:w="0" w:type="dxa"/>
            <w:bottom w:w="0" w:type="dxa"/>
          </w:tblCellMar>
        </w:tblPrEx>
        <w:trPr>
          <w:cantSplit/>
          <w:trHeight w:val="363"/>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Turbidity</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CommentText"/>
              <w:autoSpaceDE w:val="0"/>
              <w:autoSpaceDN w:val="0"/>
              <w:adjustRightInd w:val="0"/>
              <w:rPr>
                <w:rFonts w:ascii="Times New Roman" w:hAnsi="Times New Roman"/>
              </w:rPr>
            </w:pPr>
            <w:r>
              <w:rPr>
                <w:rFonts w:ascii="Times New Roman" w:hAnsi="Times New Roman"/>
              </w:rPr>
              <w:t>Field/lab blanks, formazin standards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10%</w:t>
            </w:r>
          </w:p>
          <w:p w:rsidR="0010039A" w:rsidRDefault="0010039A">
            <w:pPr>
              <w:autoSpaceDE w:val="0"/>
              <w:autoSpaceDN w:val="0"/>
              <w:adjustRightInd w:val="0"/>
              <w:rPr>
                <w:sz w:val="20"/>
                <w:szCs w:val="20"/>
              </w:rPr>
            </w:pPr>
          </w:p>
        </w:tc>
      </w:tr>
      <w:tr w:rsidR="0010039A">
        <w:tblPrEx>
          <w:tblCellMar>
            <w:top w:w="0" w:type="dxa"/>
            <w:bottom w:w="0" w:type="dxa"/>
          </w:tblCellMar>
        </w:tblPrEx>
        <w:trPr>
          <w:cantSplit/>
          <w:trHeight w:val="372"/>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Conductivity</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blanks, QC standard</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10%</w:t>
            </w:r>
          </w:p>
        </w:tc>
      </w:tr>
      <w:tr w:rsidR="0010039A">
        <w:tblPrEx>
          <w:tblCellMar>
            <w:top w:w="0" w:type="dxa"/>
            <w:bottom w:w="0" w:type="dxa"/>
          </w:tblCellMar>
        </w:tblPrEx>
        <w:trPr>
          <w:cantSplit/>
          <w:trHeight w:val="48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Thermometer, manual and continuous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i/>
                <w:iCs/>
                <w:sz w:val="20"/>
                <w:szCs w:val="20"/>
              </w:rPr>
            </w:pPr>
            <w:r>
              <w:rPr>
                <w:sz w:val="20"/>
                <w:szCs w:val="20"/>
              </w:rPr>
              <w:t xml:space="preserve">Compare with </w:t>
            </w:r>
            <w:r w:rsidR="000053FF">
              <w:rPr>
                <w:sz w:val="20"/>
                <w:szCs w:val="20"/>
              </w:rPr>
              <w:t>NIST-</w:t>
            </w:r>
            <w:r>
              <w:rPr>
                <w:sz w:val="20"/>
                <w:szCs w:val="20"/>
              </w:rPr>
              <w:t xml:space="preserve">certified </w:t>
            </w:r>
            <w:r w:rsidR="000053FF">
              <w:rPr>
                <w:sz w:val="20"/>
                <w:szCs w:val="20"/>
              </w:rPr>
              <w:t xml:space="preserve">or NIST-traceable </w:t>
            </w:r>
            <w:r>
              <w:rPr>
                <w:sz w:val="20"/>
                <w:szCs w:val="20"/>
              </w:rPr>
              <w:t>thermometer (</w:t>
            </w:r>
            <w:r>
              <w:rPr>
                <w:i/>
                <w:iCs/>
                <w:sz w:val="20"/>
                <w:szCs w:val="20"/>
              </w:rPr>
              <w:t>Identify thermometer and ownership)</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cantSplit/>
          <w:trHeight w:val="835"/>
          <w:jc w:val="center"/>
        </w:trPr>
        <w:tc>
          <w:tcPr>
            <w:tcW w:w="2434" w:type="dxa"/>
            <w:vMerge w:val="restart"/>
            <w:tcBorders>
              <w:top w:val="single" w:sz="6" w:space="0" w:color="auto"/>
              <w:left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Water Quality samples – grab</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TP, P fractions</w:t>
            </w:r>
          </w:p>
          <w:p w:rsidR="0010039A" w:rsidRDefault="0010039A">
            <w:pPr>
              <w:autoSpaceDE w:val="0"/>
              <w:autoSpaceDN w:val="0"/>
              <w:adjustRightInd w:val="0"/>
              <w:rPr>
                <w:sz w:val="20"/>
                <w:szCs w:val="20"/>
              </w:rPr>
            </w:pPr>
            <w:r>
              <w:rPr>
                <w:sz w:val="20"/>
                <w:szCs w:val="20"/>
              </w:rPr>
              <w:t>TN</w:t>
            </w:r>
          </w:p>
          <w:p w:rsidR="0010039A" w:rsidRDefault="0010039A">
            <w:pPr>
              <w:autoSpaceDE w:val="0"/>
              <w:autoSpaceDN w:val="0"/>
              <w:adjustRightInd w:val="0"/>
              <w:rPr>
                <w:sz w:val="20"/>
                <w:szCs w:val="20"/>
              </w:rPr>
            </w:pPr>
            <w:r>
              <w:rPr>
                <w:sz w:val="20"/>
                <w:szCs w:val="20"/>
              </w:rPr>
              <w:t>TKN</w:t>
            </w:r>
          </w:p>
          <w:p w:rsidR="0010039A" w:rsidRDefault="0010039A">
            <w:pPr>
              <w:autoSpaceDE w:val="0"/>
              <w:autoSpaceDN w:val="0"/>
              <w:adjustRightInd w:val="0"/>
              <w:rPr>
                <w:sz w:val="20"/>
                <w:szCs w:val="20"/>
              </w:rPr>
            </w:pPr>
            <w:r>
              <w:rPr>
                <w:sz w:val="20"/>
                <w:szCs w:val="20"/>
              </w:rPr>
              <w:t>NH</w:t>
            </w:r>
            <w:r>
              <w:rPr>
                <w:sz w:val="20"/>
                <w:szCs w:val="20"/>
                <w:vertAlign w:val="subscript"/>
              </w:rPr>
              <w:t>3</w:t>
            </w:r>
            <w:r>
              <w:rPr>
                <w:sz w:val="20"/>
                <w:szCs w:val="20"/>
              </w:rPr>
              <w:t>-N</w:t>
            </w:r>
          </w:p>
          <w:p w:rsidR="0010039A" w:rsidRDefault="0010039A">
            <w:pPr>
              <w:autoSpaceDE w:val="0"/>
              <w:autoSpaceDN w:val="0"/>
              <w:adjustRightInd w:val="0"/>
              <w:rPr>
                <w:sz w:val="20"/>
                <w:szCs w:val="20"/>
              </w:rPr>
            </w:pPr>
            <w:r>
              <w:rPr>
                <w:sz w:val="20"/>
                <w:szCs w:val="20"/>
              </w:rPr>
              <w:t>NO</w:t>
            </w:r>
            <w:r>
              <w:rPr>
                <w:sz w:val="20"/>
                <w:szCs w:val="20"/>
                <w:vertAlign w:val="subscript"/>
              </w:rPr>
              <w:t>3</w:t>
            </w:r>
            <w:r>
              <w:rPr>
                <w:sz w:val="20"/>
                <w:szCs w:val="20"/>
              </w:rPr>
              <w:t>-NO</w:t>
            </w:r>
            <w:r>
              <w:rPr>
                <w:sz w:val="20"/>
                <w:szCs w:val="20"/>
                <w:vertAlign w:val="subscript"/>
              </w:rPr>
              <w:t>2</w:t>
            </w:r>
            <w:r>
              <w:rPr>
                <w:sz w:val="20"/>
                <w:szCs w:val="20"/>
              </w:rPr>
              <w:t>-N</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blanks</w:t>
            </w:r>
          </w:p>
          <w:p w:rsidR="0010039A" w:rsidRDefault="0010039A">
            <w:pPr>
              <w:pStyle w:val="CommentText"/>
              <w:autoSpaceDE w:val="0"/>
              <w:autoSpaceDN w:val="0"/>
              <w:adjustRightInd w:val="0"/>
              <w:rPr>
                <w:rFonts w:ascii="Times New Roman" w:hAnsi="Times New Roman"/>
              </w:rPr>
            </w:pPr>
            <w:r>
              <w:rPr>
                <w:rFonts w:ascii="Times New Roman" w:hAnsi="Times New Roman"/>
              </w:rPr>
              <w:t>Lab: analysis of lab-fortified matrix (</w:t>
            </w:r>
            <w:r>
              <w:rPr>
                <w:rFonts w:ascii="Times New Roman" w:hAnsi="Times New Roman"/>
                <w:b/>
                <w:bCs/>
                <w:i/>
                <w:iCs/>
              </w:rPr>
              <w:t>spiked</w:t>
            </w:r>
            <w:r>
              <w:rPr>
                <w:rFonts w:ascii="Times New Roman" w:hAnsi="Times New Roman"/>
                <w:i/>
                <w:iCs/>
              </w:rPr>
              <w:t xml:space="preserve"> </w:t>
            </w:r>
            <w:r>
              <w:rPr>
                <w:rFonts w:ascii="Times New Roman" w:hAnsi="Times New Roman"/>
                <w:b/>
                <w:bCs/>
                <w:i/>
                <w:iCs/>
              </w:rPr>
              <w:t>samples</w:t>
            </w:r>
            <w:r>
              <w:rPr>
                <w:rFonts w:ascii="Times New Roman" w:hAnsi="Times New Roman"/>
              </w:rPr>
              <w:t>) and/or lab QC standard</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p w:rsidR="0010039A" w:rsidRDefault="0010039A">
            <w:pPr>
              <w:autoSpaceDE w:val="0"/>
              <w:autoSpaceDN w:val="0"/>
              <w:adjustRightInd w:val="0"/>
              <w:rPr>
                <w:sz w:val="20"/>
                <w:szCs w:val="20"/>
              </w:rPr>
            </w:pPr>
            <w:r>
              <w:rPr>
                <w:sz w:val="20"/>
                <w:szCs w:val="20"/>
              </w:rPr>
              <w:t>Lab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cantSplit/>
          <w:trHeight w:val="49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jc w:val="center"/>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i/>
                <w:iCs/>
                <w:sz w:val="20"/>
                <w:szCs w:val="20"/>
                <w:lang w:val="fr-FR"/>
              </w:rPr>
            </w:pPr>
            <w:r>
              <w:rPr>
                <w:i/>
                <w:iCs/>
                <w:sz w:val="20"/>
                <w:szCs w:val="20"/>
                <w:lang w:val="fr-FR"/>
              </w:rPr>
              <w:t>E. coli</w:t>
            </w:r>
          </w:p>
          <w:p w:rsidR="0010039A" w:rsidRDefault="0010039A">
            <w:pPr>
              <w:autoSpaceDE w:val="0"/>
              <w:autoSpaceDN w:val="0"/>
              <w:adjustRightInd w:val="0"/>
              <w:rPr>
                <w:sz w:val="20"/>
                <w:szCs w:val="20"/>
                <w:lang w:val="fr-FR"/>
              </w:rPr>
            </w:pPr>
            <w:r>
              <w:rPr>
                <w:sz w:val="20"/>
                <w:szCs w:val="20"/>
                <w:lang w:val="fr-FR"/>
              </w:rPr>
              <w:t>Enterococci</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 xml:space="preserve">Negative and </w:t>
            </w:r>
            <w:r>
              <w:rPr>
                <w:b/>
                <w:i/>
                <w:iCs/>
                <w:sz w:val="20"/>
                <w:szCs w:val="20"/>
              </w:rPr>
              <w:t>positive plates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p w:rsidR="0010039A" w:rsidRDefault="0010039A">
            <w:pPr>
              <w:autoSpaceDE w:val="0"/>
              <w:autoSpaceDN w:val="0"/>
              <w:adjustRightInd w:val="0"/>
              <w:rPr>
                <w:sz w:val="20"/>
                <w:szCs w:val="20"/>
              </w:rPr>
            </w:pPr>
            <w:r>
              <w:rPr>
                <w:sz w:val="20"/>
                <w:szCs w:val="20"/>
              </w:rPr>
              <w:t>Lab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cantSplit/>
          <w:trHeight w:val="49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jc w:val="center"/>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TSS</w:t>
            </w:r>
          </w:p>
          <w:p w:rsidR="0010039A" w:rsidRDefault="0010039A">
            <w:pPr>
              <w:autoSpaceDE w:val="0"/>
              <w:autoSpaceDN w:val="0"/>
              <w:adjustRightInd w:val="0"/>
              <w:rPr>
                <w:sz w:val="20"/>
                <w:szCs w:val="20"/>
              </w:rPr>
            </w:pPr>
            <w:r>
              <w:rPr>
                <w:sz w:val="20"/>
                <w:szCs w:val="20"/>
              </w:rPr>
              <w:t>Turbidity</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External audit/QC standard, distilled water lab blank.</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p w:rsidR="0010039A" w:rsidRDefault="0010039A">
            <w:pPr>
              <w:autoSpaceDE w:val="0"/>
              <w:autoSpaceDN w:val="0"/>
              <w:adjustRightInd w:val="0"/>
              <w:rPr>
                <w:sz w:val="20"/>
                <w:szCs w:val="20"/>
              </w:rPr>
            </w:pPr>
            <w:r>
              <w:rPr>
                <w:sz w:val="20"/>
                <w:szCs w:val="20"/>
              </w:rPr>
              <w:t>Lab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cantSplit/>
          <w:trHeight w:val="49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jc w:val="center"/>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PPCPs (inc. caffeine)</w:t>
            </w:r>
          </w:p>
          <w:p w:rsidR="0010039A" w:rsidRDefault="0010039A">
            <w:pPr>
              <w:autoSpaceDE w:val="0"/>
              <w:autoSpaceDN w:val="0"/>
              <w:adjustRightInd w:val="0"/>
              <w:rPr>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blanks</w:t>
            </w:r>
          </w:p>
          <w:p w:rsidR="0010039A" w:rsidRDefault="0010039A">
            <w:pPr>
              <w:autoSpaceDE w:val="0"/>
              <w:autoSpaceDN w:val="0"/>
              <w:adjustRightInd w:val="0"/>
              <w:rPr>
                <w:sz w:val="20"/>
                <w:szCs w:val="20"/>
              </w:rPr>
            </w:pPr>
            <w:r>
              <w:rPr>
                <w:sz w:val="20"/>
                <w:szCs w:val="20"/>
              </w:rPr>
              <w:t>Lab: analysis of lab-fortified matrix (spiked samples) and/or lab QC standard</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p w:rsidR="0010039A" w:rsidRDefault="0010039A">
            <w:r>
              <w:rPr>
                <w:sz w:val="20"/>
                <w:szCs w:val="20"/>
              </w:rPr>
              <w:t>Lab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cantSplit/>
          <w:trHeight w:val="49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jc w:val="center"/>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r>
              <w:rPr>
                <w:sz w:val="20"/>
                <w:szCs w:val="20"/>
              </w:rPr>
              <w:t>DNA markers</w:t>
            </w:r>
            <w:r>
              <w:rPr>
                <w:color w:val="FF0000"/>
                <w:sz w:val="20"/>
                <w:szCs w:val="20"/>
              </w:rPr>
              <w:t xml:space="preserve"> </w:t>
            </w:r>
            <w:r>
              <w:rPr>
                <w:sz w:val="20"/>
                <w:szCs w:val="20"/>
              </w:rPr>
              <w:t>for human-specific strains of indicator bacteria</w:t>
            </w:r>
            <w:r>
              <w:rPr>
                <w:color w:val="FF0000"/>
                <w:sz w:val="20"/>
                <w:szCs w:val="20"/>
              </w:rPr>
              <w:t xml:space="preserve"> </w:t>
            </w:r>
          </w:p>
          <w:p w:rsidR="0010039A" w:rsidRDefault="0010039A">
            <w:pPr>
              <w:autoSpaceDE w:val="0"/>
              <w:autoSpaceDN w:val="0"/>
              <w:adjustRightInd w:val="0"/>
              <w:rPr>
                <w:color w:val="FF0000"/>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Blind audit samples from different animals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blind audit samples from different animals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min. once per project</w:t>
            </w:r>
          </w:p>
        </w:tc>
      </w:tr>
      <w:tr w:rsidR="0010039A">
        <w:tblPrEx>
          <w:tblCellMar>
            <w:top w:w="0" w:type="dxa"/>
            <w:bottom w:w="0" w:type="dxa"/>
          </w:tblCellMar>
        </w:tblPrEx>
        <w:trPr>
          <w:cantSplit/>
          <w:trHeight w:val="49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jc w:val="center"/>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Dissolved Oxygen</w:t>
            </w:r>
            <w:r w:rsidR="000053FF">
              <w:rPr>
                <w:sz w:val="20"/>
                <w:szCs w:val="20"/>
              </w:rPr>
              <w:t xml:space="preserve"> (Winkler)</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Compare with blind QC standards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cantSplit/>
          <w:trHeight w:val="499"/>
          <w:jc w:val="center"/>
        </w:trPr>
        <w:tc>
          <w:tcPr>
            <w:tcW w:w="2434" w:type="dxa"/>
            <w:vMerge/>
            <w:tcBorders>
              <w:left w:val="single" w:sz="6" w:space="0" w:color="auto"/>
              <w:right w:val="single" w:sz="6" w:space="0" w:color="auto"/>
            </w:tcBorders>
            <w:vAlign w:val="center"/>
          </w:tcPr>
          <w:p w:rsidR="0010039A" w:rsidRDefault="0010039A">
            <w:pPr>
              <w:autoSpaceDE w:val="0"/>
              <w:autoSpaceDN w:val="0"/>
              <w:adjustRightInd w:val="0"/>
              <w:jc w:val="center"/>
              <w:rPr>
                <w:sz w:val="20"/>
                <w:szCs w:val="20"/>
              </w:rPr>
            </w:pP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jc w:val="both"/>
              <w:rPr>
                <w:sz w:val="20"/>
                <w:szCs w:val="20"/>
              </w:rPr>
            </w:pPr>
            <w:r>
              <w:rPr>
                <w:sz w:val="20"/>
                <w:szCs w:val="20"/>
              </w:rPr>
              <w:t>Chlorophyll</w:t>
            </w:r>
            <w:r w:rsidR="000053FF" w:rsidRPr="000053FF">
              <w:rPr>
                <w:i/>
                <w:sz w:val="20"/>
                <w:szCs w:val="20"/>
              </w:rPr>
              <w:t xml:space="preserve"> a</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jc w:val="both"/>
              <w:rPr>
                <w:sz w:val="20"/>
                <w:szCs w:val="20"/>
              </w:rPr>
            </w:pPr>
            <w:r>
              <w:rPr>
                <w:sz w:val="20"/>
                <w:szCs w:val="20"/>
              </w:rPr>
              <w:t>Commercial audit samples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jc w:val="both"/>
              <w:rPr>
                <w:sz w:val="20"/>
                <w:szCs w:val="20"/>
              </w:rPr>
            </w:pPr>
            <w:r>
              <w:rPr>
                <w:sz w:val="20"/>
                <w:szCs w:val="20"/>
              </w:rPr>
              <w:t>Field Duplicates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 - 20%</w:t>
            </w:r>
          </w:p>
        </w:tc>
      </w:tr>
      <w:tr w:rsidR="0010039A">
        <w:tblPrEx>
          <w:tblCellMar>
            <w:top w:w="0" w:type="dxa"/>
            <w:bottom w:w="0" w:type="dxa"/>
          </w:tblCellMar>
        </w:tblPrEx>
        <w:trPr>
          <w:trHeight w:val="499"/>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lastRenderedPageBreak/>
              <w:t>Physical/visual, etc.</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Secchi disk</w:t>
            </w:r>
          </w:p>
          <w:p w:rsidR="0010039A" w:rsidRDefault="0010039A">
            <w:pPr>
              <w:autoSpaceDE w:val="0"/>
              <w:autoSpaceDN w:val="0"/>
              <w:adjustRightInd w:val="0"/>
              <w:rPr>
                <w:sz w:val="20"/>
                <w:szCs w:val="20"/>
              </w:rPr>
            </w:pPr>
            <w:r>
              <w:rPr>
                <w:sz w:val="20"/>
                <w:szCs w:val="20"/>
              </w:rPr>
              <w:t>Transparency tube</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CommentText"/>
              <w:autoSpaceDE w:val="0"/>
              <w:autoSpaceDN w:val="0"/>
              <w:adjustRightInd w:val="0"/>
              <w:rPr>
                <w:rFonts w:ascii="Times New Roman" w:hAnsi="Times New Roman"/>
              </w:rPr>
            </w:pPr>
            <w:r>
              <w:rPr>
                <w:rFonts w:ascii="Times New Roman" w:hAnsi="Times New Roman"/>
              </w:rPr>
              <w:t>Annual calibration check</w:t>
            </w:r>
            <w:r w:rsidR="008571BA">
              <w:rPr>
                <w:rFonts w:ascii="Times New Roman" w:hAnsi="Times New Roman"/>
              </w:rPr>
              <w:t>s</w:t>
            </w:r>
            <w:r>
              <w:rPr>
                <w:rFonts w:ascii="Times New Roman" w:hAnsi="Times New Roman"/>
              </w:rPr>
              <w:t xml:space="preserve"> of </w:t>
            </w:r>
            <w:r w:rsidR="008571BA">
              <w:rPr>
                <w:rFonts w:ascii="Times New Roman" w:hAnsi="Times New Roman"/>
              </w:rPr>
              <w:t>metered</w:t>
            </w:r>
            <w:r>
              <w:rPr>
                <w:rFonts w:ascii="Times New Roman" w:hAnsi="Times New Roman"/>
              </w:rPr>
              <w:t xml:space="preserve"> line</w:t>
            </w:r>
            <w:r w:rsidR="008571BA">
              <w:rPr>
                <w:rFonts w:ascii="Times New Roman" w:hAnsi="Times New Roman"/>
              </w:rPr>
              <w:t xml:space="preserve"> and tube rulings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replicates (1-2 analysts)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100%</w:t>
            </w:r>
          </w:p>
        </w:tc>
      </w:tr>
      <w:tr w:rsidR="0010039A">
        <w:tblPrEx>
          <w:tblCellMar>
            <w:top w:w="0" w:type="dxa"/>
            <w:bottom w:w="0" w:type="dxa"/>
          </w:tblCellMar>
        </w:tblPrEx>
        <w:trPr>
          <w:trHeight w:val="307"/>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Physical/visual</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rPr>
              <w:t>Optical Brighteners/ Fluorescent Whitening Agents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Blank pads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Field replicates</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trHeight w:val="307"/>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Physical/visual</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Staff gage measurements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8571BA">
            <w:pPr>
              <w:autoSpaceDE w:val="0"/>
              <w:autoSpaceDN w:val="0"/>
              <w:adjustRightInd w:val="0"/>
              <w:rPr>
                <w:sz w:val="20"/>
                <w:szCs w:val="20"/>
              </w:rPr>
            </w:pPr>
            <w:r>
              <w:rPr>
                <w:sz w:val="20"/>
                <w:szCs w:val="20"/>
              </w:rPr>
              <w:t xml:space="preserve">See Section </w:t>
            </w:r>
            <w:r w:rsidR="001965FF">
              <w:rPr>
                <w:sz w:val="20"/>
                <w:szCs w:val="20"/>
              </w:rPr>
              <w:t>15</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Different personnel conduct side-by-side assessments, compare</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100%</w:t>
            </w:r>
          </w:p>
        </w:tc>
      </w:tr>
      <w:tr w:rsidR="0010039A">
        <w:tblPrEx>
          <w:tblCellMar>
            <w:top w:w="0" w:type="dxa"/>
            <w:bottom w:w="0" w:type="dxa"/>
          </w:tblCellMar>
        </w:tblPrEx>
        <w:trPr>
          <w:trHeight w:val="307"/>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Physical, visual, photo documentation</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Habitat assessments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NA</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Different personnel conduct side-by-side assessments, compare</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tblPrEx>
          <w:tblCellMar>
            <w:top w:w="0" w:type="dxa"/>
            <w:bottom w:w="0" w:type="dxa"/>
          </w:tblCellMar>
        </w:tblPrEx>
        <w:trPr>
          <w:trHeight w:val="307"/>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Visual, photo documentation</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Aquatic plants (cover, ID)</w:t>
            </w:r>
          </w:p>
        </w:tc>
        <w:tc>
          <w:tcPr>
            <w:tcW w:w="3866" w:type="dxa"/>
            <w:tcBorders>
              <w:top w:val="single" w:sz="6" w:space="0" w:color="auto"/>
              <w:left w:val="single" w:sz="6" w:space="0" w:color="auto"/>
              <w:bottom w:val="single" w:sz="6" w:space="0" w:color="auto"/>
              <w:right w:val="single" w:sz="4" w:space="0" w:color="auto"/>
            </w:tcBorders>
            <w:vAlign w:val="center"/>
          </w:tcPr>
          <w:p w:rsidR="0010039A" w:rsidRDefault="0010039A">
            <w:pPr>
              <w:autoSpaceDE w:val="0"/>
              <w:autoSpaceDN w:val="0"/>
              <w:adjustRightInd w:val="0"/>
              <w:rPr>
                <w:sz w:val="20"/>
                <w:szCs w:val="20"/>
              </w:rPr>
            </w:pPr>
          </w:p>
          <w:p w:rsidR="0010039A" w:rsidRDefault="0010039A">
            <w:pPr>
              <w:autoSpaceDE w:val="0"/>
              <w:autoSpaceDN w:val="0"/>
              <w:adjustRightInd w:val="0"/>
              <w:rPr>
                <w:sz w:val="20"/>
                <w:szCs w:val="20"/>
              </w:rPr>
            </w:pPr>
            <w:r>
              <w:rPr>
                <w:sz w:val="20"/>
                <w:szCs w:val="20"/>
              </w:rPr>
              <w:t>2 personnel ID plants separately.  Discrepancies/unknowns taken to expert for ID confirmation.</w:t>
            </w:r>
          </w:p>
        </w:tc>
        <w:tc>
          <w:tcPr>
            <w:tcW w:w="2705"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2 personnel conduct separate mappings of same area, compare results, and discuss to resolve differences.</w:t>
            </w:r>
          </w:p>
          <w:p w:rsidR="0010039A" w:rsidRDefault="0010039A">
            <w:pPr>
              <w:autoSpaceDE w:val="0"/>
              <w:autoSpaceDN w:val="0"/>
              <w:adjustRightInd w:val="0"/>
              <w:rPr>
                <w:sz w:val="20"/>
                <w:szCs w:val="20"/>
              </w:rPr>
            </w:pP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rsidTr="001965FF">
        <w:tblPrEx>
          <w:tblCellMar>
            <w:top w:w="0" w:type="dxa"/>
            <w:bottom w:w="0" w:type="dxa"/>
          </w:tblCellMar>
        </w:tblPrEx>
        <w:trPr>
          <w:trHeight w:val="1092"/>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Grab, passive collection, visual, photo documentation</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Benthic Macroinvertebrates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IDs verified by external expert. 90% Accuracy of identification when Invertebrate Scientific Advisor examines a minimum of 10% of the original samples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CommentText"/>
              <w:autoSpaceDE w:val="0"/>
              <w:autoSpaceDN w:val="0"/>
              <w:adjustRightInd w:val="0"/>
              <w:rPr>
                <w:rFonts w:ascii="Times New Roman" w:hAnsi="Times New Roman"/>
              </w:rPr>
            </w:pPr>
            <w:r>
              <w:rPr>
                <w:rFonts w:ascii="Times New Roman" w:hAnsi="Times New Roman"/>
              </w:rPr>
              <w:t>NA</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rsidTr="001965FF">
        <w:tblPrEx>
          <w:tblCellMar>
            <w:top w:w="0" w:type="dxa"/>
            <w:bottom w:w="0" w:type="dxa"/>
          </w:tblCellMar>
        </w:tblPrEx>
        <w:trPr>
          <w:trHeight w:val="525"/>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Grab, visual, photo documentation</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Invasive species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IDs confirmed by external expert</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CommentText"/>
              <w:autoSpaceDE w:val="0"/>
              <w:autoSpaceDN w:val="0"/>
              <w:adjustRightInd w:val="0"/>
              <w:rPr>
                <w:rFonts w:ascii="Times New Roman" w:hAnsi="Times New Roman"/>
              </w:rPr>
            </w:pPr>
            <w:r>
              <w:rPr>
                <w:rFonts w:ascii="Times New Roman" w:hAnsi="Times New Roman"/>
              </w:rPr>
              <w:t xml:space="preserve">2 personnel ID specimen separately.  Compare.  </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NA</w:t>
            </w:r>
          </w:p>
        </w:tc>
      </w:tr>
      <w:tr w:rsidR="0010039A" w:rsidTr="001965FF">
        <w:tblPrEx>
          <w:tblCellMar>
            <w:top w:w="0" w:type="dxa"/>
            <w:bottom w:w="0" w:type="dxa"/>
          </w:tblCellMar>
        </w:tblPrEx>
        <w:trPr>
          <w:trHeight w:val="534"/>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Grab, visual, photo documentation</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Algae</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 xml:space="preserve">Discrepancies/unknowns taken to expert for ID confirmation.  </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bookmarkStart w:id="174" w:name="OLE_LINK6"/>
            <w:r>
              <w:rPr>
                <w:sz w:val="20"/>
                <w:szCs w:val="20"/>
              </w:rPr>
              <w:t xml:space="preserve">2 personnel ID algae separately.  Compare.  </w:t>
            </w:r>
            <w:bookmarkEnd w:id="174"/>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rsidTr="001965FF">
        <w:tblPrEx>
          <w:tblCellMar>
            <w:top w:w="0" w:type="dxa"/>
            <w:bottom w:w="0" w:type="dxa"/>
          </w:tblCellMar>
        </w:tblPrEx>
        <w:trPr>
          <w:trHeight w:val="525"/>
          <w:jc w:val="center"/>
        </w:trPr>
        <w:tc>
          <w:tcPr>
            <w:tcW w:w="2434" w:type="dxa"/>
            <w:tcBorders>
              <w:top w:val="single" w:sz="6" w:space="0" w:color="auto"/>
              <w:left w:val="single" w:sz="6" w:space="0" w:color="auto"/>
              <w:bottom w:val="single" w:sz="6" w:space="0" w:color="auto"/>
              <w:right w:val="single" w:sz="6" w:space="0" w:color="auto"/>
            </w:tcBorders>
            <w:vAlign w:val="center"/>
          </w:tcPr>
          <w:p w:rsidR="0010039A" w:rsidRDefault="0010039A">
            <w:pPr>
              <w:rPr>
                <w:sz w:val="20"/>
                <w:szCs w:val="20"/>
              </w:rPr>
            </w:pPr>
            <w:r>
              <w:rPr>
                <w:sz w:val="20"/>
                <w:szCs w:val="20"/>
              </w:rPr>
              <w:t>Visual, photo documentation</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Vegetation (wetland)</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100% Accuracy of identification evaluated by the Scientific Advisor(s)</w:t>
            </w:r>
          </w:p>
        </w:tc>
        <w:tc>
          <w:tcPr>
            <w:tcW w:w="27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szCs w:val="20"/>
              </w:rPr>
            </w:pPr>
            <w:r>
              <w:rPr>
                <w:sz w:val="20"/>
                <w:szCs w:val="20"/>
              </w:rPr>
              <w:t xml:space="preserve">2 personnel ID plants separately.  Compare.  </w:t>
            </w:r>
          </w:p>
        </w:tc>
        <w:tc>
          <w:tcPr>
            <w:tcW w:w="2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sz w:val="20"/>
              </w:rPr>
            </w:pPr>
            <w:r>
              <w:rPr>
                <w:sz w:val="20"/>
              </w:rPr>
              <w:t>10%</w:t>
            </w:r>
          </w:p>
        </w:tc>
      </w:tr>
      <w:tr w:rsidR="0010039A" w:rsidTr="001965FF">
        <w:tblPrEx>
          <w:tblCellMar>
            <w:top w:w="0" w:type="dxa"/>
            <w:bottom w:w="0" w:type="dxa"/>
          </w:tblCellMar>
        </w:tblPrEx>
        <w:trPr>
          <w:trHeight w:val="525"/>
          <w:jc w:val="center"/>
        </w:trPr>
        <w:tc>
          <w:tcPr>
            <w:tcW w:w="2434" w:type="dxa"/>
            <w:tcBorders>
              <w:top w:val="single" w:sz="6" w:space="0" w:color="auto"/>
              <w:left w:val="single" w:sz="6" w:space="0" w:color="auto"/>
              <w:bottom w:val="single" w:sz="6" w:space="0" w:color="auto"/>
              <w:right w:val="single" w:sz="6" w:space="0" w:color="auto"/>
            </w:tcBorders>
          </w:tcPr>
          <w:p w:rsidR="0010039A" w:rsidRDefault="0010039A">
            <w:pPr>
              <w:rPr>
                <w:sz w:val="20"/>
                <w:szCs w:val="20"/>
              </w:rPr>
            </w:pPr>
            <w:r>
              <w:rPr>
                <w:sz w:val="20"/>
                <w:szCs w:val="20"/>
              </w:rPr>
              <w:t>Core/grab, visual</w:t>
            </w:r>
          </w:p>
        </w:tc>
        <w:tc>
          <w:tcPr>
            <w:tcW w:w="2880" w:type="dxa"/>
            <w:tcBorders>
              <w:top w:val="single" w:sz="6" w:space="0" w:color="auto"/>
              <w:left w:val="single" w:sz="6" w:space="0" w:color="auto"/>
              <w:bottom w:val="single" w:sz="6" w:space="0" w:color="auto"/>
              <w:right w:val="single" w:sz="6" w:space="0" w:color="auto"/>
            </w:tcBorders>
          </w:tcPr>
          <w:p w:rsidR="0010039A" w:rsidRDefault="0010039A">
            <w:pPr>
              <w:pStyle w:val="CommentText"/>
              <w:autoSpaceDE w:val="0"/>
              <w:autoSpaceDN w:val="0"/>
              <w:adjustRightInd w:val="0"/>
              <w:rPr>
                <w:rFonts w:ascii="Times New Roman" w:hAnsi="Times New Roman"/>
              </w:rPr>
            </w:pPr>
            <w:r>
              <w:rPr>
                <w:rFonts w:ascii="Times New Roman" w:hAnsi="Times New Roman"/>
              </w:rPr>
              <w:t>Soils (wetland)</w:t>
            </w:r>
          </w:p>
        </w:tc>
        <w:tc>
          <w:tcPr>
            <w:tcW w:w="386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szCs w:val="20"/>
              </w:rPr>
            </w:pPr>
            <w:r>
              <w:rPr>
                <w:sz w:val="20"/>
                <w:szCs w:val="20"/>
              </w:rPr>
              <w:t>Accuracy of identification evaluated by the Scientific Advisor(s)</w:t>
            </w:r>
            <w:r w:rsidR="0091100F">
              <w:rPr>
                <w:sz w:val="20"/>
                <w:szCs w:val="20"/>
              </w:rPr>
              <w:t>??</w:t>
            </w:r>
          </w:p>
        </w:tc>
        <w:tc>
          <w:tcPr>
            <w:tcW w:w="2705" w:type="dxa"/>
            <w:tcBorders>
              <w:top w:val="single" w:sz="6" w:space="0" w:color="auto"/>
              <w:left w:val="single" w:sz="6" w:space="0" w:color="auto"/>
              <w:bottom w:val="single" w:sz="6" w:space="0" w:color="auto"/>
              <w:right w:val="single" w:sz="6" w:space="0" w:color="auto"/>
            </w:tcBorders>
          </w:tcPr>
          <w:p w:rsidR="0010039A" w:rsidRDefault="0010039A">
            <w:pPr>
              <w:pStyle w:val="CommentText"/>
              <w:autoSpaceDE w:val="0"/>
              <w:autoSpaceDN w:val="0"/>
              <w:adjustRightInd w:val="0"/>
              <w:rPr>
                <w:rFonts w:ascii="Times New Roman" w:hAnsi="Times New Roman"/>
              </w:rPr>
            </w:pPr>
            <w:r>
              <w:rPr>
                <w:rFonts w:ascii="Times New Roman" w:hAnsi="Times New Roman"/>
              </w:rPr>
              <w:t>2 personnel evaluate soils separately.  Compare</w:t>
            </w:r>
          </w:p>
        </w:tc>
        <w:tc>
          <w:tcPr>
            <w:tcW w:w="2165"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10%</w:t>
            </w:r>
          </w:p>
        </w:tc>
      </w:tr>
      <w:tr w:rsidR="0010039A" w:rsidTr="001965FF">
        <w:tblPrEx>
          <w:tblCellMar>
            <w:top w:w="0" w:type="dxa"/>
            <w:bottom w:w="0" w:type="dxa"/>
          </w:tblCellMar>
        </w:tblPrEx>
        <w:trPr>
          <w:trHeight w:val="516"/>
          <w:jc w:val="center"/>
        </w:trPr>
        <w:tc>
          <w:tcPr>
            <w:tcW w:w="2434" w:type="dxa"/>
            <w:tcBorders>
              <w:top w:val="single" w:sz="6" w:space="0" w:color="auto"/>
              <w:left w:val="single" w:sz="6" w:space="0" w:color="auto"/>
              <w:bottom w:val="single" w:sz="6" w:space="0" w:color="auto"/>
              <w:right w:val="single" w:sz="6" w:space="0" w:color="auto"/>
            </w:tcBorders>
          </w:tcPr>
          <w:p w:rsidR="0010039A" w:rsidRDefault="0010039A">
            <w:pPr>
              <w:rPr>
                <w:sz w:val="20"/>
                <w:szCs w:val="20"/>
              </w:rPr>
            </w:pPr>
            <w:r>
              <w:rPr>
                <w:sz w:val="20"/>
                <w:szCs w:val="20"/>
              </w:rPr>
              <w:t>Sound</w:t>
            </w:r>
          </w:p>
        </w:tc>
        <w:tc>
          <w:tcPr>
            <w:tcW w:w="2880" w:type="dxa"/>
            <w:tcBorders>
              <w:top w:val="single" w:sz="6" w:space="0" w:color="auto"/>
              <w:left w:val="single" w:sz="6" w:space="0" w:color="auto"/>
              <w:bottom w:val="single" w:sz="6" w:space="0" w:color="auto"/>
              <w:right w:val="single" w:sz="6" w:space="0" w:color="auto"/>
            </w:tcBorders>
          </w:tcPr>
          <w:p w:rsidR="0010039A" w:rsidRDefault="0010039A">
            <w:pPr>
              <w:pStyle w:val="CommentText"/>
              <w:autoSpaceDE w:val="0"/>
              <w:autoSpaceDN w:val="0"/>
              <w:adjustRightInd w:val="0"/>
              <w:rPr>
                <w:rFonts w:ascii="Times New Roman" w:hAnsi="Times New Roman"/>
              </w:rPr>
            </w:pPr>
            <w:r>
              <w:rPr>
                <w:rFonts w:ascii="Times New Roman" w:hAnsi="Times New Roman"/>
              </w:rPr>
              <w:t>Amphibians</w:t>
            </w:r>
          </w:p>
        </w:tc>
        <w:tc>
          <w:tcPr>
            <w:tcW w:w="386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szCs w:val="20"/>
              </w:rPr>
            </w:pPr>
            <w:r>
              <w:rPr>
                <w:sz w:val="20"/>
                <w:szCs w:val="20"/>
              </w:rPr>
              <w:t xml:space="preserve">Sound recording, Advisor </w:t>
            </w:r>
            <w:r w:rsidR="0091100F">
              <w:rPr>
                <w:sz w:val="20"/>
                <w:szCs w:val="20"/>
              </w:rPr>
              <w:t>???</w:t>
            </w:r>
            <w:r>
              <w:rPr>
                <w:sz w:val="20"/>
                <w:szCs w:val="20"/>
              </w:rPr>
              <w:t>accompanies for a minimum of 10% observations</w:t>
            </w:r>
          </w:p>
        </w:tc>
        <w:tc>
          <w:tcPr>
            <w:tcW w:w="2705"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szCs w:val="20"/>
              </w:rPr>
            </w:pPr>
            <w:r>
              <w:rPr>
                <w:sz w:val="20"/>
                <w:szCs w:val="20"/>
              </w:rPr>
              <w:t>2 personnel evaluate separately.  Compare</w:t>
            </w:r>
          </w:p>
        </w:tc>
        <w:tc>
          <w:tcPr>
            <w:tcW w:w="2165"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10%</w:t>
            </w:r>
          </w:p>
        </w:tc>
      </w:tr>
      <w:tr w:rsidR="0010039A" w:rsidTr="001965FF">
        <w:tblPrEx>
          <w:tblCellMar>
            <w:top w:w="0" w:type="dxa"/>
            <w:bottom w:w="0" w:type="dxa"/>
          </w:tblCellMar>
        </w:tblPrEx>
        <w:trPr>
          <w:trHeight w:val="534"/>
          <w:jc w:val="center"/>
        </w:trPr>
        <w:tc>
          <w:tcPr>
            <w:tcW w:w="2434" w:type="dxa"/>
            <w:tcBorders>
              <w:top w:val="single" w:sz="6" w:space="0" w:color="auto"/>
              <w:left w:val="single" w:sz="6" w:space="0" w:color="auto"/>
              <w:bottom w:val="single" w:sz="6" w:space="0" w:color="auto"/>
              <w:right w:val="single" w:sz="6" w:space="0" w:color="auto"/>
            </w:tcBorders>
          </w:tcPr>
          <w:p w:rsidR="0010039A" w:rsidRDefault="0010039A">
            <w:pPr>
              <w:rPr>
                <w:sz w:val="20"/>
                <w:szCs w:val="20"/>
              </w:rPr>
            </w:pPr>
            <w:r>
              <w:rPr>
                <w:sz w:val="20"/>
                <w:szCs w:val="20"/>
              </w:rPr>
              <w:t>Visual, photo documentation</w:t>
            </w:r>
          </w:p>
        </w:tc>
        <w:tc>
          <w:tcPr>
            <w:tcW w:w="2880" w:type="dxa"/>
            <w:tcBorders>
              <w:top w:val="single" w:sz="6" w:space="0" w:color="auto"/>
              <w:left w:val="single" w:sz="6" w:space="0" w:color="auto"/>
              <w:bottom w:val="single" w:sz="6" w:space="0" w:color="auto"/>
              <w:right w:val="single" w:sz="6" w:space="0" w:color="auto"/>
            </w:tcBorders>
          </w:tcPr>
          <w:p w:rsidR="0010039A" w:rsidRDefault="0010039A">
            <w:pPr>
              <w:pStyle w:val="CommentText"/>
              <w:autoSpaceDE w:val="0"/>
              <w:autoSpaceDN w:val="0"/>
              <w:adjustRightInd w:val="0"/>
              <w:rPr>
                <w:rFonts w:ascii="Times New Roman" w:hAnsi="Times New Roman"/>
              </w:rPr>
            </w:pPr>
            <w:r>
              <w:rPr>
                <w:rFonts w:ascii="Times New Roman" w:hAnsi="Times New Roman"/>
              </w:rPr>
              <w:t>Amphibians, reptiles</w:t>
            </w:r>
          </w:p>
        </w:tc>
        <w:tc>
          <w:tcPr>
            <w:tcW w:w="386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szCs w:val="20"/>
              </w:rPr>
            </w:pPr>
            <w:r>
              <w:rPr>
                <w:sz w:val="20"/>
                <w:szCs w:val="20"/>
              </w:rPr>
              <w:t>Photo documentation evaluated by scientific advisor/expert</w:t>
            </w:r>
          </w:p>
        </w:tc>
        <w:tc>
          <w:tcPr>
            <w:tcW w:w="2705"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szCs w:val="20"/>
              </w:rPr>
            </w:pPr>
            <w:r>
              <w:rPr>
                <w:sz w:val="20"/>
                <w:szCs w:val="20"/>
              </w:rPr>
              <w:t>2 personnel evaluate separately.  Compare</w:t>
            </w:r>
          </w:p>
        </w:tc>
        <w:tc>
          <w:tcPr>
            <w:tcW w:w="2165"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sz w:val="20"/>
              </w:rPr>
            </w:pPr>
            <w:r>
              <w:rPr>
                <w:sz w:val="20"/>
              </w:rPr>
              <w:t>10%</w:t>
            </w:r>
          </w:p>
        </w:tc>
      </w:tr>
    </w:tbl>
    <w:p w:rsidR="0010039A" w:rsidRDefault="0010039A">
      <w:pPr>
        <w:pStyle w:val="font10"/>
        <w:spacing w:before="0" w:beforeAutospacing="0" w:after="0" w:afterAutospacing="0"/>
      </w:pPr>
    </w:p>
    <w:p w:rsidR="0010039A" w:rsidRDefault="0010039A">
      <w:pPr>
        <w:pStyle w:val="TOC10"/>
        <w:rPr>
          <w:sz w:val="24"/>
        </w:rPr>
      </w:pPr>
    </w:p>
    <w:p w:rsidR="0010039A" w:rsidRDefault="0010039A">
      <w:pPr>
        <w:pStyle w:val="TOC10"/>
      </w:pPr>
      <w:bookmarkStart w:id="175" w:name="_Toc124315297"/>
      <w:bookmarkStart w:id="176" w:name="_Toc124316583"/>
      <w:bookmarkStart w:id="177" w:name="_Toc124316980"/>
      <w:bookmarkStart w:id="178" w:name="_Toc142214058"/>
      <w:bookmarkStart w:id="179" w:name="_Toc142214482"/>
      <w:bookmarkStart w:id="180" w:name="_Toc142280096"/>
      <w:bookmarkStart w:id="181" w:name="_Toc145318332"/>
      <w:r>
        <w:br w:type="page"/>
      </w:r>
      <w:r>
        <w:lastRenderedPageBreak/>
        <w:t>15. Instrument/Equipment Inspection and Testing</w:t>
      </w:r>
      <w:bookmarkEnd w:id="170"/>
      <w:bookmarkEnd w:id="175"/>
      <w:bookmarkEnd w:id="176"/>
      <w:bookmarkEnd w:id="177"/>
      <w:bookmarkEnd w:id="178"/>
      <w:bookmarkEnd w:id="179"/>
      <w:bookmarkEnd w:id="180"/>
      <w:bookmarkEnd w:id="181"/>
    </w:p>
    <w:p w:rsidR="0010039A" w:rsidRPr="001965FF" w:rsidRDefault="0010039A">
      <w:pPr>
        <w:rPr>
          <w:bCs/>
          <w:iCs/>
          <w:color w:val="0000FF"/>
        </w:rPr>
      </w:pPr>
      <w:r w:rsidRPr="001965FF">
        <w:rPr>
          <w:bCs/>
          <w:iCs/>
          <w:color w:val="0000FF"/>
        </w:rPr>
        <w:t xml:space="preserve">□ General QAPP Requirement #15: The project shall include a systematic process for consistently checking, testing and maintaining instruments and equipment for proper functioning. </w:t>
      </w:r>
    </w:p>
    <w:p w:rsidR="0010039A" w:rsidRDefault="0010039A">
      <w:pPr>
        <w:pStyle w:val="TOC10"/>
        <w:rPr>
          <w:sz w:val="24"/>
        </w:rPr>
      </w:pPr>
    </w:p>
    <w:p w:rsidR="0010039A" w:rsidRDefault="0010039A">
      <w:bookmarkStart w:id="182" w:name="_Toc43874506"/>
      <w:r>
        <w:t>Maintenance shall occur as needed.  Records of equipment inspection, maintenance, repair and replacement shall be kept in a logbook.</w:t>
      </w:r>
      <w:bookmarkEnd w:id="182"/>
      <w:r>
        <w:t xml:space="preserve">  In addition to following a manufacturer’s recommendations, group-specific SOPs for instrument maintenance and calibration shall be developed and followed.   </w:t>
      </w:r>
    </w:p>
    <w:p w:rsidR="0010039A" w:rsidRDefault="0010039A" w:rsidP="00FA3893">
      <w:pPr>
        <w:pStyle w:val="TableofFigures"/>
      </w:pPr>
    </w:p>
    <w:p w:rsidR="0010039A" w:rsidRDefault="0010039A" w:rsidP="00FA3893">
      <w:pPr>
        <w:pStyle w:val="TableofFigures"/>
      </w:pPr>
      <w:bookmarkStart w:id="183" w:name="_Toc142214147"/>
      <w:bookmarkStart w:id="184" w:name="_Toc142214706"/>
      <w:bookmarkStart w:id="185" w:name="_Toc142280262"/>
      <w:r>
        <w:t>Table 15.1.  Typical Instrument/Equipment Inspection, Testing Procedures</w:t>
      </w:r>
      <w:bookmarkEnd w:id="183"/>
      <w:bookmarkEnd w:id="184"/>
      <w:bookmarkEnd w:id="185"/>
      <w:r>
        <w:t xml:space="preserve">  </w:t>
      </w:r>
    </w:p>
    <w:tbl>
      <w:tblPr>
        <w:tblW w:w="14065" w:type="dxa"/>
        <w:tblInd w:w="-30" w:type="dxa"/>
        <w:tblCellMar>
          <w:left w:w="0" w:type="dxa"/>
          <w:right w:w="0" w:type="dxa"/>
        </w:tblCellMar>
        <w:tblLook w:val="0000" w:firstRow="0" w:lastRow="0" w:firstColumn="0" w:lastColumn="0" w:noHBand="0" w:noVBand="0"/>
      </w:tblPr>
      <w:tblGrid>
        <w:gridCol w:w="2440"/>
        <w:gridCol w:w="3155"/>
        <w:gridCol w:w="4135"/>
        <w:gridCol w:w="4335"/>
      </w:tblGrid>
      <w:tr w:rsidR="0010039A">
        <w:trPr>
          <w:cantSplit/>
          <w:trHeight w:val="467"/>
          <w:tblHeader/>
        </w:trPr>
        <w:tc>
          <w:tcPr>
            <w:tcW w:w="2440" w:type="dxa"/>
            <w:tcBorders>
              <w:top w:val="single" w:sz="4" w:space="0" w:color="auto"/>
              <w:left w:val="single" w:sz="4" w:space="0" w:color="auto"/>
              <w:bottom w:val="single" w:sz="4" w:space="0" w:color="auto"/>
              <w:right w:val="single" w:sz="4" w:space="0" w:color="auto"/>
            </w:tcBorders>
            <w:shd w:val="clear" w:color="auto" w:fill="E6E6E6"/>
          </w:tcPr>
          <w:p w:rsidR="0010039A" w:rsidRDefault="0010039A">
            <w:pPr>
              <w:jc w:val="center"/>
              <w:rPr>
                <w:rFonts w:eastAsia="Arial Unicode MS"/>
                <w:b/>
                <w:bCs/>
              </w:rPr>
            </w:pPr>
            <w:r>
              <w:rPr>
                <w:b/>
                <w:bCs/>
              </w:rPr>
              <w:t>Equipment Type</w:t>
            </w:r>
          </w:p>
        </w:tc>
        <w:tc>
          <w:tcPr>
            <w:tcW w:w="3155" w:type="dxa"/>
            <w:tcBorders>
              <w:top w:val="single" w:sz="4" w:space="0" w:color="auto"/>
              <w:left w:val="nil"/>
              <w:bottom w:val="single" w:sz="4" w:space="0" w:color="auto"/>
              <w:right w:val="single" w:sz="4" w:space="0" w:color="auto"/>
            </w:tcBorders>
            <w:shd w:val="clear" w:color="auto" w:fill="E6E6E6"/>
          </w:tcPr>
          <w:p w:rsidR="0010039A" w:rsidRDefault="0010039A">
            <w:pPr>
              <w:jc w:val="center"/>
              <w:rPr>
                <w:rFonts w:eastAsia="Arial Unicode MS"/>
                <w:b/>
                <w:bCs/>
              </w:rPr>
            </w:pPr>
            <w:r>
              <w:rPr>
                <w:b/>
                <w:bCs/>
              </w:rPr>
              <w:t>Inspection Frequency</w:t>
            </w:r>
          </w:p>
        </w:tc>
        <w:tc>
          <w:tcPr>
            <w:tcW w:w="4135" w:type="dxa"/>
            <w:tcBorders>
              <w:top w:val="single" w:sz="4" w:space="0" w:color="auto"/>
              <w:left w:val="nil"/>
              <w:bottom w:val="single" w:sz="4" w:space="0" w:color="auto"/>
              <w:right w:val="single" w:sz="4" w:space="0" w:color="auto"/>
            </w:tcBorders>
            <w:shd w:val="clear" w:color="auto" w:fill="E6E6E6"/>
          </w:tcPr>
          <w:p w:rsidR="0010039A" w:rsidRDefault="0010039A">
            <w:pPr>
              <w:jc w:val="center"/>
              <w:rPr>
                <w:rFonts w:eastAsia="Arial Unicode MS"/>
                <w:b/>
                <w:bCs/>
              </w:rPr>
            </w:pPr>
            <w:r>
              <w:rPr>
                <w:b/>
                <w:bCs/>
              </w:rPr>
              <w:t>Type Inspection</w:t>
            </w:r>
          </w:p>
        </w:tc>
        <w:tc>
          <w:tcPr>
            <w:tcW w:w="4335" w:type="dxa"/>
            <w:tcBorders>
              <w:top w:val="single" w:sz="4" w:space="0" w:color="auto"/>
              <w:left w:val="nil"/>
              <w:bottom w:val="single" w:sz="4" w:space="0" w:color="auto"/>
              <w:right w:val="single" w:sz="4" w:space="0" w:color="auto"/>
            </w:tcBorders>
            <w:shd w:val="clear" w:color="auto" w:fill="E6E6E6"/>
          </w:tcPr>
          <w:p w:rsidR="0010039A" w:rsidRDefault="0010039A">
            <w:pPr>
              <w:jc w:val="center"/>
              <w:rPr>
                <w:rFonts w:eastAsia="Arial Unicode MS"/>
                <w:b/>
                <w:bCs/>
              </w:rPr>
            </w:pPr>
            <w:r>
              <w:rPr>
                <w:b/>
                <w:bCs/>
              </w:rPr>
              <w:t>Maintenance, Corrective Action</w:t>
            </w:r>
          </w:p>
        </w:tc>
      </w:tr>
      <w:tr w:rsidR="0010039A">
        <w:trPr>
          <w:trHeight w:val="510"/>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Nutrient Sample bottles</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Before each use</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for integrity, cleanliness.</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Acid washed prior to delivery to volunteers</w:t>
            </w:r>
          </w:p>
        </w:tc>
      </w:tr>
      <w:tr w:rsidR="0010039A">
        <w:trPr>
          <w:trHeight w:val="600"/>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Filtering apparatus (dissolved phosphorus)</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Before each use</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Proper functioning, clean storage</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Spare syringe, spare filters</w:t>
            </w:r>
          </w:p>
        </w:tc>
      </w:tr>
      <w:tr w:rsidR="0010039A">
        <w:trPr>
          <w:trHeight w:val="510"/>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Filtering apparatus (chlorophyll)</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Before each use</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Proper functioning, clean storage</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Spare filters</w:t>
            </w:r>
          </w:p>
        </w:tc>
      </w:tr>
      <w:tr w:rsidR="0010039A">
        <w:trPr>
          <w:trHeight w:val="765"/>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Secchi disk, transparency tube, calibrated line</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Before each use</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for integrity, cleanliness.  Fill transparency tube, check for leaks.</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Wipe tape after each use.  Spare disk, spare tube,  spare line</w:t>
            </w:r>
          </w:p>
        </w:tc>
      </w:tr>
      <w:tr w:rsidR="0010039A">
        <w:trPr>
          <w:trHeight w:val="953"/>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Autoclave  (bacteria analysis)</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Weekly</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Inspect and clean as needed. Spore check is run with a batch to ensure the autoclave is reaching proper temperature and pressure</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rFonts w:eastAsia="Arial Unicode MS"/>
                <w:sz w:val="20"/>
                <w:szCs w:val="20"/>
              </w:rPr>
              <w:t>Clean, lubricate surfaces; maintain water surfaces according to user’s manual.</w:t>
            </w:r>
          </w:p>
        </w:tc>
      </w:tr>
      <w:tr w:rsidR="0010039A">
        <w:trPr>
          <w:trHeight w:val="872"/>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Sample prep equipment (e.g., sealer for Coli</w:t>
            </w:r>
            <w:r w:rsidR="00921ABA">
              <w:rPr>
                <w:sz w:val="20"/>
                <w:szCs w:val="20"/>
              </w:rPr>
              <w:t>l</w:t>
            </w:r>
            <w:r>
              <w:rPr>
                <w:sz w:val="20"/>
                <w:szCs w:val="20"/>
              </w:rPr>
              <w:t>ert® bacteria method)</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Prior to each sampling</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inspection, clean, and maintain according to manufacturer’s recommendations.</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sampler</w:t>
            </w:r>
          </w:p>
        </w:tc>
      </w:tr>
      <w:tr w:rsidR="0010039A">
        <w:trPr>
          <w:trHeight w:val="710"/>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Incubator (bacteria analysis)</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Prior to each sampling</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Check temperature with max/min electronic thermometer (traceable to NIST)</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batteries, electrolyte</w:t>
            </w:r>
          </w:p>
        </w:tc>
      </w:tr>
      <w:tr w:rsidR="0010039A">
        <w:trPr>
          <w:trHeight w:val="765"/>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pH Meter</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Before each sampling date</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color w:val="000000"/>
                <w:sz w:val="20"/>
                <w:szCs w:val="20"/>
              </w:rPr>
            </w:pPr>
            <w:smartTag w:uri="urn:schemas-microsoft-com:office:smarttags" w:element="place">
              <w:r>
                <w:rPr>
                  <w:color w:val="000000"/>
                  <w:sz w:val="20"/>
                  <w:szCs w:val="20"/>
                </w:rPr>
                <w:t>Battery</w:t>
              </w:r>
            </w:smartTag>
            <w:r>
              <w:rPr>
                <w:color w:val="000000"/>
                <w:sz w:val="20"/>
                <w:szCs w:val="20"/>
              </w:rPr>
              <w:t xml:space="preserve"> life, level of electrolyte, integrity of probe</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batteries, electrolyte</w:t>
            </w:r>
          </w:p>
        </w:tc>
      </w:tr>
      <w:tr w:rsidR="0010039A">
        <w:trPr>
          <w:trHeight w:val="510"/>
        </w:trPr>
        <w:tc>
          <w:tcPr>
            <w:tcW w:w="244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Thermometer</w:t>
            </w:r>
          </w:p>
        </w:tc>
        <w:tc>
          <w:tcPr>
            <w:tcW w:w="315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Before each sampling date</w:t>
            </w:r>
          </w:p>
        </w:tc>
        <w:tc>
          <w:tcPr>
            <w:tcW w:w="41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breakage/ integrity of column.</w:t>
            </w: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Keep spares on hand.</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lastRenderedPageBreak/>
              <w:t>Temp logger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color w:val="000000"/>
                <w:sz w:val="20"/>
                <w:szCs w:val="20"/>
              </w:rPr>
              <w:t>Before and after sampling deployment</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Visual, battery life, structural integrity</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Keep spare instruments and batteries on hand</w:t>
            </w:r>
          </w:p>
        </w:tc>
      </w:tr>
      <w:tr w:rsidR="0010039A">
        <w:trPr>
          <w:trHeight w:val="765"/>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Multiprobe/other Water Quality Meter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Before each sampling date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smartTag w:uri="urn:schemas-microsoft-com:office:smarttags" w:element="place">
              <w:r>
                <w:rPr>
                  <w:color w:val="000000"/>
                  <w:sz w:val="20"/>
                  <w:szCs w:val="20"/>
                </w:rPr>
                <w:t>Battery</w:t>
              </w:r>
            </w:smartTag>
            <w:r>
              <w:rPr>
                <w:color w:val="000000"/>
                <w:sz w:val="20"/>
                <w:szCs w:val="20"/>
              </w:rPr>
              <w:t xml:space="preserve"> life, electrical connections, membrane condition</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membranes, batteries</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Digital Titrator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Before each sampling date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Proper installation of cartridge, zero reset</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cartridges, dispensing tubes</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Van Dorn, other sampling device</w:t>
            </w:r>
          </w:p>
        </w:tc>
        <w:tc>
          <w:tcPr>
            <w:tcW w:w="3155" w:type="dxa"/>
            <w:tcBorders>
              <w:top w:val="single" w:sz="4" w:space="0" w:color="auto"/>
              <w:left w:val="single" w:sz="4" w:space="0" w:color="auto"/>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sampling run</w:t>
            </w:r>
          </w:p>
        </w:tc>
        <w:tc>
          <w:tcPr>
            <w:tcW w:w="4135" w:type="dxa"/>
            <w:tcBorders>
              <w:top w:val="single" w:sz="4" w:space="0" w:color="auto"/>
              <w:left w:val="single" w:sz="4" w:space="0" w:color="auto"/>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Visual for integrity</w:t>
            </w:r>
          </w:p>
        </w:tc>
        <w:tc>
          <w:tcPr>
            <w:tcW w:w="4335" w:type="dxa"/>
            <w:tcBorders>
              <w:top w:val="single" w:sz="4" w:space="0" w:color="auto"/>
              <w:left w:val="single" w:sz="4" w:space="0" w:color="auto"/>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Repair, replace as necessary</w:t>
            </w:r>
          </w:p>
        </w:tc>
      </w:tr>
      <w:tr w:rsidR="0010039A">
        <w:trPr>
          <w:trHeight w:val="377"/>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Electronic balance (solids)</w:t>
            </w:r>
          </w:p>
        </w:tc>
        <w:tc>
          <w:tcPr>
            <w:tcW w:w="3155"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Before each sampling</w:t>
            </w:r>
          </w:p>
          <w:p w:rsidR="0010039A" w:rsidRDefault="0010039A">
            <w:pPr>
              <w:rPr>
                <w:rFonts w:eastAsia="Arial Unicode MS"/>
                <w:sz w:val="20"/>
                <w:szCs w:val="20"/>
              </w:rPr>
            </w:pPr>
            <w:r>
              <w:rPr>
                <w:sz w:val="20"/>
                <w:szCs w:val="20"/>
              </w:rPr>
              <w:t>run</w:t>
            </w:r>
          </w:p>
        </w:tc>
        <w:tc>
          <w:tcPr>
            <w:tcW w:w="4135"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 integrity of balance.</w:t>
            </w:r>
          </w:p>
        </w:tc>
        <w:tc>
          <w:tcPr>
            <w:tcW w:w="4335"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N/A</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Conductivity meter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Before each sampling date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smartTag w:uri="urn:schemas-microsoft-com:office:smarttags" w:element="place">
              <w:r>
                <w:rPr>
                  <w:color w:val="000000"/>
                  <w:sz w:val="20"/>
                  <w:szCs w:val="20"/>
                </w:rPr>
                <w:t>Battery</w:t>
              </w:r>
            </w:smartTag>
            <w:r>
              <w:rPr>
                <w:color w:val="000000"/>
                <w:sz w:val="20"/>
                <w:szCs w:val="20"/>
              </w:rPr>
              <w:t xml:space="preserve"> life</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batteries</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Turbidity meter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Before each sampling date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smartTag w:uri="urn:schemas-microsoft-com:office:smarttags" w:element="place">
              <w:r>
                <w:rPr>
                  <w:color w:val="000000"/>
                  <w:sz w:val="20"/>
                  <w:szCs w:val="20"/>
                </w:rPr>
                <w:t>Battery</w:t>
              </w:r>
            </w:smartTag>
            <w:r>
              <w:rPr>
                <w:color w:val="000000"/>
                <w:sz w:val="20"/>
                <w:szCs w:val="20"/>
              </w:rPr>
              <w:t xml:space="preserve"> life</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color w:val="000000"/>
                <w:sz w:val="20"/>
                <w:szCs w:val="20"/>
              </w:rPr>
            </w:pPr>
            <w:r>
              <w:rPr>
                <w:color w:val="000000"/>
                <w:sz w:val="20"/>
                <w:szCs w:val="20"/>
              </w:rPr>
              <w:t>Spare batteries</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Collection rake, rope</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sz w:val="20"/>
                <w:szCs w:val="20"/>
              </w:rPr>
            </w:pPr>
            <w:r>
              <w:rPr>
                <w:color w:val="000000"/>
                <w:sz w:val="20"/>
                <w:szCs w:val="20"/>
              </w:rPr>
              <w:t>Before</w:t>
            </w:r>
            <w:r>
              <w:rPr>
                <w:sz w:val="20"/>
                <w:szCs w:val="20"/>
              </w:rPr>
              <w:t xml:space="preserve"> each collection</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for integrity</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Repair, replace.  Keep spares on hand</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r>
              <w:rPr>
                <w:sz w:val="20"/>
                <w:szCs w:val="20"/>
              </w:rPr>
              <w:t>Macroinvertebrate kick nets, buckets, sieves</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sz w:val="20"/>
                <w:szCs w:val="20"/>
              </w:rPr>
            </w:pPr>
            <w:r>
              <w:rPr>
                <w:color w:val="000000"/>
                <w:sz w:val="20"/>
                <w:szCs w:val="20"/>
              </w:rPr>
              <w:t xml:space="preserve">Before </w:t>
            </w:r>
            <w:r>
              <w:rPr>
                <w:sz w:val="20"/>
                <w:szCs w:val="20"/>
              </w:rPr>
              <w:t>each collection</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Visual for integrity</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rFonts w:eastAsia="Arial Unicode MS"/>
                <w:sz w:val="20"/>
                <w:szCs w:val="20"/>
              </w:rPr>
            </w:pPr>
            <w:r>
              <w:rPr>
                <w:sz w:val="20"/>
                <w:szCs w:val="20"/>
              </w:rPr>
              <w:t>Repair, replace.  Keep spares on hand</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Plankton nets, tow rope</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and after each sample collection</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Visual for integrity, presence of invasive species or debris on equipment</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clean, replace, if  invasive species are found on equipment, immerse in 40</w:t>
            </w:r>
            <w:r>
              <w:rPr>
                <w:sz w:val="20"/>
                <w:szCs w:val="20"/>
                <w:vertAlign w:val="superscript"/>
              </w:rPr>
              <w:t>o</w:t>
            </w:r>
            <w:r>
              <w:rPr>
                <w:sz w:val="20"/>
                <w:szCs w:val="20"/>
              </w:rPr>
              <w:t xml:space="preserve"> C water for 10 minutes</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 xml:space="preserve">WQ kits (general) </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sampling run</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Visual for integrity/ proper operation</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replace.  Keep spare parts on hand as appropriate</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Safety equipment (general)</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use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Visual for integrity, cleanness</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replace. Keep spares on hand</w:t>
            </w:r>
          </w:p>
        </w:tc>
      </w:tr>
      <w:tr w:rsidR="008571B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8571BA" w:rsidRDefault="008571BA">
            <w:pPr>
              <w:rPr>
                <w:sz w:val="20"/>
                <w:szCs w:val="20"/>
              </w:rPr>
            </w:pPr>
            <w:r>
              <w:rPr>
                <w:sz w:val="20"/>
                <w:szCs w:val="20"/>
              </w:rPr>
              <w:t>Staff gage</w:t>
            </w:r>
          </w:p>
        </w:tc>
        <w:tc>
          <w:tcPr>
            <w:tcW w:w="3155" w:type="dxa"/>
            <w:tcBorders>
              <w:top w:val="single" w:sz="4" w:space="0" w:color="auto"/>
              <w:left w:val="nil"/>
              <w:bottom w:val="single" w:sz="4" w:space="0" w:color="auto"/>
              <w:right w:val="single" w:sz="4" w:space="0" w:color="auto"/>
            </w:tcBorders>
            <w:vAlign w:val="center"/>
          </w:tcPr>
          <w:p w:rsidR="008571BA" w:rsidRDefault="001965FF">
            <w:pPr>
              <w:rPr>
                <w:color w:val="000000"/>
                <w:sz w:val="20"/>
                <w:szCs w:val="20"/>
              </w:rPr>
            </w:pPr>
            <w:r>
              <w:rPr>
                <w:color w:val="000000"/>
                <w:sz w:val="20"/>
                <w:szCs w:val="20"/>
              </w:rPr>
              <w:t>Before each field reading</w:t>
            </w:r>
          </w:p>
        </w:tc>
        <w:tc>
          <w:tcPr>
            <w:tcW w:w="4135" w:type="dxa"/>
            <w:tcBorders>
              <w:top w:val="single" w:sz="4" w:space="0" w:color="auto"/>
              <w:left w:val="nil"/>
              <w:bottom w:val="single" w:sz="4" w:space="0" w:color="auto"/>
              <w:right w:val="single" w:sz="4" w:space="0" w:color="auto"/>
            </w:tcBorders>
            <w:vAlign w:val="center"/>
          </w:tcPr>
          <w:p w:rsidR="008571BA" w:rsidRDefault="001965FF">
            <w:pPr>
              <w:rPr>
                <w:sz w:val="20"/>
                <w:szCs w:val="20"/>
              </w:rPr>
            </w:pPr>
            <w:r>
              <w:rPr>
                <w:sz w:val="20"/>
                <w:szCs w:val="20"/>
              </w:rPr>
              <w:t>Integrity of installation; debris buildup affecting levels, etc.</w:t>
            </w:r>
          </w:p>
        </w:tc>
        <w:tc>
          <w:tcPr>
            <w:tcW w:w="4335" w:type="dxa"/>
            <w:tcBorders>
              <w:top w:val="single" w:sz="4" w:space="0" w:color="auto"/>
              <w:left w:val="nil"/>
              <w:bottom w:val="single" w:sz="4" w:space="0" w:color="auto"/>
              <w:right w:val="single" w:sz="4" w:space="0" w:color="auto"/>
            </w:tcBorders>
            <w:vAlign w:val="center"/>
          </w:tcPr>
          <w:p w:rsidR="008571BA" w:rsidRDefault="001965FF">
            <w:pPr>
              <w:rPr>
                <w:sz w:val="20"/>
                <w:szCs w:val="20"/>
              </w:rPr>
            </w:pPr>
            <w:r>
              <w:rPr>
                <w:sz w:val="20"/>
                <w:szCs w:val="20"/>
              </w:rPr>
              <w:t>Remove any debris; reinstall (and resurvey) if necessary</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microscope</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use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Visual for proper operation, clean lens</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Keep lenses clean.  Repair, replace.</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Camera (digital/other)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use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Check batteries.  Turn on, verify operating properly</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replace. Keep spare batteries on hand.</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GPS</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use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Check batteries.  Turn on, verify operating properly</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replace. Keep spare batteries on hand.</w:t>
            </w:r>
          </w:p>
        </w:tc>
      </w:tr>
      <w:tr w:rsidR="0010039A">
        <w:trPr>
          <w:trHeight w:val="510"/>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sz w:val="20"/>
                <w:szCs w:val="20"/>
              </w:rPr>
              <w:t>PDA/rugged readers</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use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Check batteries.  Turn on, verify operating properly</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replace. Keep spare batteries on hand.</w:t>
            </w:r>
          </w:p>
        </w:tc>
      </w:tr>
      <w:tr w:rsidR="0010039A" w:rsidTr="00DF3D63">
        <w:trPr>
          <w:trHeight w:val="773"/>
        </w:trPr>
        <w:tc>
          <w:tcPr>
            <w:tcW w:w="2440" w:type="dxa"/>
            <w:tcBorders>
              <w:top w:val="single" w:sz="4" w:space="0" w:color="auto"/>
              <w:left w:val="single" w:sz="4" w:space="0" w:color="auto"/>
              <w:bottom w:val="single" w:sz="4" w:space="0" w:color="auto"/>
              <w:right w:val="single" w:sz="4" w:space="0" w:color="auto"/>
            </w:tcBorders>
            <w:vAlign w:val="center"/>
          </w:tcPr>
          <w:p w:rsidR="0010039A" w:rsidRDefault="0010039A">
            <w:pPr>
              <w:rPr>
                <w:sz w:val="20"/>
                <w:szCs w:val="20"/>
              </w:rPr>
            </w:pPr>
            <w:r>
              <w:rPr>
                <w:color w:val="000000"/>
                <w:sz w:val="20"/>
                <w:szCs w:val="20"/>
              </w:rPr>
              <w:lastRenderedPageBreak/>
              <w:t>Light-based instruments (spectrophotometer/ colorimeter/photometer)</w:t>
            </w:r>
          </w:p>
        </w:tc>
        <w:tc>
          <w:tcPr>
            <w:tcW w:w="3155" w:type="dxa"/>
            <w:tcBorders>
              <w:top w:val="single" w:sz="4" w:space="0" w:color="auto"/>
              <w:left w:val="nil"/>
              <w:bottom w:val="single" w:sz="4" w:space="0" w:color="auto"/>
              <w:right w:val="single" w:sz="4" w:space="0" w:color="auto"/>
            </w:tcBorders>
            <w:vAlign w:val="center"/>
          </w:tcPr>
          <w:p w:rsidR="0010039A" w:rsidRDefault="0010039A">
            <w:pPr>
              <w:rPr>
                <w:color w:val="000000"/>
                <w:sz w:val="20"/>
                <w:szCs w:val="20"/>
              </w:rPr>
            </w:pPr>
            <w:r>
              <w:rPr>
                <w:color w:val="000000"/>
                <w:sz w:val="20"/>
                <w:szCs w:val="20"/>
              </w:rPr>
              <w:t>Before each use</w:t>
            </w:r>
          </w:p>
        </w:tc>
        <w:tc>
          <w:tcPr>
            <w:tcW w:w="41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 xml:space="preserve">Visual for proper operation, visual check of sampling cuvettes for scratches, smudges etc. </w:t>
            </w:r>
          </w:p>
        </w:tc>
        <w:tc>
          <w:tcPr>
            <w:tcW w:w="4335" w:type="dxa"/>
            <w:tcBorders>
              <w:top w:val="single" w:sz="4" w:space="0" w:color="auto"/>
              <w:left w:val="nil"/>
              <w:bottom w:val="single" w:sz="4" w:space="0" w:color="auto"/>
              <w:right w:val="single" w:sz="4" w:space="0" w:color="auto"/>
            </w:tcBorders>
            <w:vAlign w:val="center"/>
          </w:tcPr>
          <w:p w:rsidR="0010039A" w:rsidRDefault="0010039A">
            <w:pPr>
              <w:rPr>
                <w:sz w:val="20"/>
                <w:szCs w:val="20"/>
              </w:rPr>
            </w:pPr>
            <w:r>
              <w:rPr>
                <w:sz w:val="20"/>
                <w:szCs w:val="20"/>
              </w:rPr>
              <w:t>Repair, clean, replace.  Keep spare parts on hand.</w:t>
            </w:r>
          </w:p>
        </w:tc>
      </w:tr>
    </w:tbl>
    <w:p w:rsidR="00DF3D63" w:rsidRDefault="00DF3D63">
      <w:pPr>
        <w:pStyle w:val="TOC10"/>
      </w:pPr>
      <w:bookmarkStart w:id="186" w:name="_Toc43873236"/>
      <w:bookmarkStart w:id="187" w:name="_Toc124315298"/>
      <w:bookmarkStart w:id="188" w:name="_Toc124316584"/>
      <w:bookmarkStart w:id="189" w:name="_Toc124316981"/>
      <w:bookmarkStart w:id="190" w:name="_Toc142214059"/>
      <w:bookmarkStart w:id="191" w:name="_Toc142214483"/>
      <w:bookmarkStart w:id="192" w:name="_Toc142280097"/>
      <w:bookmarkStart w:id="193" w:name="_Toc145318333"/>
    </w:p>
    <w:p w:rsidR="0010039A" w:rsidRDefault="00DF3D63">
      <w:pPr>
        <w:pStyle w:val="TOC10"/>
      </w:pPr>
      <w:r>
        <w:br w:type="page"/>
      </w:r>
      <w:r w:rsidR="0010039A">
        <w:lastRenderedPageBreak/>
        <w:t>16. Instrumentation Calibration and Frequency</w:t>
      </w:r>
      <w:bookmarkEnd w:id="186"/>
      <w:bookmarkEnd w:id="187"/>
      <w:bookmarkEnd w:id="188"/>
      <w:bookmarkEnd w:id="189"/>
      <w:bookmarkEnd w:id="190"/>
      <w:bookmarkEnd w:id="191"/>
      <w:bookmarkEnd w:id="192"/>
      <w:bookmarkEnd w:id="193"/>
    </w:p>
    <w:p w:rsidR="0010039A" w:rsidRPr="00DF3D63" w:rsidRDefault="0010039A">
      <w:pPr>
        <w:rPr>
          <w:color w:val="0000FF"/>
        </w:rPr>
      </w:pPr>
      <w:r w:rsidRPr="00DF3D63">
        <w:rPr>
          <w:bCs/>
          <w:iCs/>
          <w:color w:val="0000FF"/>
        </w:rPr>
        <w:t>□ General QAPP Requirement #16: All instruments used in the project shall be calibrated at a pre-determined frequency to ensure instrument accuracy and precision for the duration of the project (with logbook documentation)</w:t>
      </w:r>
      <w:r w:rsidRPr="00DF3D63">
        <w:rPr>
          <w:color w:val="0000FF"/>
        </w:rPr>
        <w:t xml:space="preserve">.  </w:t>
      </w:r>
    </w:p>
    <w:p w:rsidR="0010039A" w:rsidRDefault="0010039A"/>
    <w:p w:rsidR="0010039A" w:rsidRDefault="0010039A" w:rsidP="004C4181">
      <w:pPr>
        <w:pStyle w:val="TableofFigures"/>
      </w:pPr>
      <w:bookmarkStart w:id="194" w:name="_Toc142214148"/>
      <w:bookmarkStart w:id="195" w:name="_Toc142214707"/>
      <w:bookmarkStart w:id="196" w:name="_Toc142280263"/>
      <w:r>
        <w:t>Table 16.1.  Typical Instrumentation Calibration Procedures</w:t>
      </w:r>
      <w:bookmarkEnd w:id="194"/>
      <w:bookmarkEnd w:id="195"/>
      <w:bookmarkEnd w:id="196"/>
      <w:r>
        <w:t xml:space="preserve"> </w:t>
      </w:r>
    </w:p>
    <w:tbl>
      <w:tblPr>
        <w:tblW w:w="14070" w:type="dxa"/>
        <w:tblLayout w:type="fixed"/>
        <w:tblCellMar>
          <w:left w:w="30" w:type="dxa"/>
          <w:right w:w="30" w:type="dxa"/>
        </w:tblCellMar>
        <w:tblLook w:val="0000" w:firstRow="0" w:lastRow="0" w:firstColumn="0" w:lastColumn="0" w:noHBand="0" w:noVBand="0"/>
      </w:tblPr>
      <w:tblGrid>
        <w:gridCol w:w="2554"/>
        <w:gridCol w:w="2516"/>
        <w:gridCol w:w="3600"/>
        <w:gridCol w:w="5400"/>
      </w:tblGrid>
      <w:tr w:rsidR="0010039A">
        <w:tblPrEx>
          <w:tblCellMar>
            <w:top w:w="0" w:type="dxa"/>
            <w:bottom w:w="0" w:type="dxa"/>
          </w:tblCellMar>
        </w:tblPrEx>
        <w:trPr>
          <w:trHeight w:val="806"/>
        </w:trPr>
        <w:tc>
          <w:tcPr>
            <w:tcW w:w="2554"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color w:val="000000"/>
                <w:sz w:val="22"/>
              </w:rPr>
            </w:pPr>
            <w:r>
              <w:rPr>
                <w:b/>
                <w:color w:val="000000"/>
                <w:sz w:val="22"/>
              </w:rPr>
              <w:t>Instrument</w:t>
            </w:r>
          </w:p>
        </w:tc>
        <w:tc>
          <w:tcPr>
            <w:tcW w:w="2516" w:type="dxa"/>
            <w:tcBorders>
              <w:top w:val="single" w:sz="6" w:space="0" w:color="000000"/>
              <w:left w:val="single" w:sz="6" w:space="0" w:color="000000"/>
              <w:bottom w:val="single" w:sz="6" w:space="0" w:color="auto"/>
              <w:right w:val="single" w:sz="6" w:space="0" w:color="000000"/>
            </w:tcBorders>
            <w:shd w:val="clear" w:color="auto" w:fill="E6E6E6"/>
          </w:tcPr>
          <w:p w:rsidR="0010039A" w:rsidRDefault="0010039A">
            <w:pPr>
              <w:autoSpaceDE w:val="0"/>
              <w:autoSpaceDN w:val="0"/>
              <w:adjustRightInd w:val="0"/>
              <w:jc w:val="center"/>
              <w:rPr>
                <w:b/>
                <w:color w:val="000000"/>
                <w:sz w:val="22"/>
                <w:szCs w:val="20"/>
              </w:rPr>
            </w:pPr>
            <w:r>
              <w:rPr>
                <w:b/>
                <w:color w:val="000000"/>
                <w:sz w:val="22"/>
                <w:szCs w:val="20"/>
              </w:rPr>
              <w:t>Inspection and Calibration Frequency</w:t>
            </w:r>
          </w:p>
        </w:tc>
        <w:tc>
          <w:tcPr>
            <w:tcW w:w="3600" w:type="dxa"/>
            <w:tcBorders>
              <w:top w:val="single" w:sz="6" w:space="0" w:color="000000"/>
              <w:left w:val="nil"/>
              <w:bottom w:val="single" w:sz="6" w:space="0" w:color="auto"/>
              <w:right w:val="single" w:sz="6" w:space="0" w:color="000000"/>
            </w:tcBorders>
            <w:shd w:val="clear" w:color="auto" w:fill="E6E6E6"/>
          </w:tcPr>
          <w:p w:rsidR="0010039A" w:rsidRDefault="0010039A">
            <w:pPr>
              <w:autoSpaceDE w:val="0"/>
              <w:autoSpaceDN w:val="0"/>
              <w:adjustRightInd w:val="0"/>
              <w:jc w:val="center"/>
              <w:rPr>
                <w:b/>
                <w:color w:val="000000"/>
                <w:sz w:val="22"/>
                <w:szCs w:val="20"/>
              </w:rPr>
            </w:pPr>
            <w:r>
              <w:rPr>
                <w:b/>
                <w:color w:val="000000"/>
                <w:sz w:val="22"/>
                <w:szCs w:val="20"/>
              </w:rPr>
              <w:t>Standard of Calibration Used</w:t>
            </w:r>
          </w:p>
        </w:tc>
        <w:tc>
          <w:tcPr>
            <w:tcW w:w="5400" w:type="dxa"/>
            <w:tcBorders>
              <w:top w:val="single" w:sz="6" w:space="0" w:color="000000"/>
              <w:left w:val="nil"/>
              <w:bottom w:val="single" w:sz="6" w:space="0" w:color="auto"/>
              <w:right w:val="single" w:sz="6" w:space="0" w:color="000000"/>
            </w:tcBorders>
            <w:shd w:val="clear" w:color="auto" w:fill="E6E6E6"/>
          </w:tcPr>
          <w:p w:rsidR="0010039A" w:rsidRDefault="0010039A">
            <w:pPr>
              <w:autoSpaceDE w:val="0"/>
              <w:autoSpaceDN w:val="0"/>
              <w:adjustRightInd w:val="0"/>
              <w:jc w:val="center"/>
              <w:rPr>
                <w:b/>
                <w:color w:val="000000"/>
                <w:sz w:val="22"/>
                <w:szCs w:val="20"/>
              </w:rPr>
            </w:pPr>
            <w:r>
              <w:rPr>
                <w:b/>
                <w:color w:val="000000"/>
                <w:sz w:val="22"/>
                <w:szCs w:val="20"/>
              </w:rPr>
              <w:t>Corrective Action</w:t>
            </w:r>
          </w:p>
        </w:tc>
      </w:tr>
      <w:tr w:rsidR="0010039A">
        <w:tblPrEx>
          <w:tblCellMar>
            <w:top w:w="0" w:type="dxa"/>
            <w:bottom w:w="0" w:type="dxa"/>
          </w:tblCellMar>
        </w:tblPrEx>
        <w:trPr>
          <w:trHeight w:val="49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Calibrated line</w:t>
            </w:r>
            <w:r w:rsidR="00DF3D63">
              <w:rPr>
                <w:color w:val="000000"/>
                <w:sz w:val="20"/>
                <w:szCs w:val="20"/>
              </w:rPr>
              <w:t xml:space="preserve"> (e.g., Secchi, Van Dorn bottle, etc.)</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Annually</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Tape Measure</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Recalibrate or replace with calibrated line</w:t>
            </w:r>
          </w:p>
        </w:tc>
      </w:tr>
      <w:tr w:rsidR="0010039A">
        <w:tblPrEx>
          <w:tblCellMar>
            <w:top w:w="0" w:type="dxa"/>
            <w:bottom w:w="0" w:type="dxa"/>
          </w:tblCellMar>
        </w:tblPrEx>
        <w:trPr>
          <w:trHeight w:val="74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Multi-probe 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Before each sampling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Standard solutions, according to manufacturer’s recommendations.  DO meter: compare against Winkler titration</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According to manufacturer’s instruction. For DO, replace membrane or correct instrument</w:t>
            </w:r>
          </w:p>
        </w:tc>
      </w:tr>
      <w:tr w:rsidR="0010039A">
        <w:tblPrEx>
          <w:tblCellMar>
            <w:top w:w="0" w:type="dxa"/>
            <w:bottom w:w="0" w:type="dxa"/>
          </w:tblCellMar>
        </w:tblPrEx>
        <w:trPr>
          <w:trHeight w:val="74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pH 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Before each sampling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pH buffers 4.01 and 7 or external standards</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Adjust instrument, clean electrodes, replace electrodes</w:t>
            </w:r>
          </w:p>
        </w:tc>
      </w:tr>
      <w:tr w:rsidR="0010039A">
        <w:tblPrEx>
          <w:tblCellMar>
            <w:top w:w="0" w:type="dxa"/>
            <w:bottom w:w="0" w:type="dxa"/>
          </w:tblCellMar>
        </w:tblPrEx>
        <w:trPr>
          <w:trHeight w:val="49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Thermometer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Annually</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NIST</w:t>
            </w:r>
            <w:r w:rsidR="00DF3D63">
              <w:rPr>
                <w:color w:val="000000"/>
                <w:sz w:val="20"/>
                <w:szCs w:val="20"/>
              </w:rPr>
              <w:t>-</w:t>
            </w:r>
            <w:r>
              <w:rPr>
                <w:color w:val="000000"/>
                <w:sz w:val="20"/>
                <w:szCs w:val="20"/>
              </w:rPr>
              <w:t xml:space="preserve"> certified</w:t>
            </w:r>
            <w:r w:rsidR="00DF3D63">
              <w:rPr>
                <w:color w:val="000000"/>
                <w:sz w:val="20"/>
                <w:szCs w:val="20"/>
              </w:rPr>
              <w:t xml:space="preserve"> or NIST-traceable</w:t>
            </w:r>
            <w:r>
              <w:rPr>
                <w:color w:val="000000"/>
                <w:sz w:val="20"/>
                <w:szCs w:val="20"/>
              </w:rPr>
              <w:t xml:space="preserve"> thermometer </w:t>
            </w:r>
            <w:r>
              <w:rPr>
                <w:i/>
                <w:iCs/>
                <w:sz w:val="20"/>
                <w:szCs w:val="20"/>
              </w:rPr>
              <w:t>(Identify</w:t>
            </w:r>
            <w:r w:rsidR="00DF3D63">
              <w:rPr>
                <w:i/>
                <w:iCs/>
                <w:sz w:val="20"/>
                <w:szCs w:val="20"/>
              </w:rPr>
              <w:t xml:space="preserve"> NIST</w:t>
            </w:r>
            <w:r>
              <w:rPr>
                <w:i/>
                <w:iCs/>
                <w:sz w:val="20"/>
                <w:szCs w:val="20"/>
              </w:rPr>
              <w:t xml:space="preserve"> thermometer and ownership)</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Replace or provide correction factor</w:t>
            </w:r>
          </w:p>
        </w:tc>
      </w:tr>
      <w:tr w:rsidR="0010039A">
        <w:tblPrEx>
          <w:tblCellMar>
            <w:top w:w="0" w:type="dxa"/>
            <w:bottom w:w="0" w:type="dxa"/>
          </w:tblCellMar>
        </w:tblPrEx>
        <w:trPr>
          <w:trHeight w:val="49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Temp logger (continuous)</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 xml:space="preserve">Weekly </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According to manufacturer’s instructions</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Replace or provide correction factor</w:t>
            </w:r>
          </w:p>
        </w:tc>
      </w:tr>
      <w:tr w:rsidR="0010039A">
        <w:tblPrEx>
          <w:tblCellMar>
            <w:top w:w="0" w:type="dxa"/>
            <w:bottom w:w="0" w:type="dxa"/>
          </w:tblCellMar>
        </w:tblPrEx>
        <w:trPr>
          <w:trHeight w:val="998"/>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Multiprobe/other Water Quality 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Before each sampling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 xml:space="preserve">Follow manufacturer's instruction.  </w:t>
            </w:r>
          </w:p>
        </w:tc>
        <w:tc>
          <w:tcPr>
            <w:tcW w:w="5400" w:type="dxa"/>
            <w:tcBorders>
              <w:top w:val="single" w:sz="6" w:space="0" w:color="auto"/>
              <w:left w:val="single" w:sz="6" w:space="0" w:color="auto"/>
              <w:bottom w:val="single" w:sz="6" w:space="0" w:color="auto"/>
              <w:right w:val="single" w:sz="6" w:space="0" w:color="auto"/>
            </w:tcBorders>
          </w:tcPr>
          <w:p w:rsidR="0010039A" w:rsidRDefault="00174FD8">
            <w:pPr>
              <w:autoSpaceDE w:val="0"/>
              <w:autoSpaceDN w:val="0"/>
              <w:adjustRightInd w:val="0"/>
              <w:rPr>
                <w:color w:val="000000"/>
                <w:sz w:val="20"/>
                <w:szCs w:val="20"/>
              </w:rPr>
            </w:pPr>
            <w:r>
              <w:rPr>
                <w:color w:val="000000"/>
                <w:sz w:val="20"/>
                <w:szCs w:val="20"/>
              </w:rPr>
              <w:t>As applicable</w:t>
            </w:r>
          </w:p>
        </w:tc>
      </w:tr>
      <w:tr w:rsidR="0010039A">
        <w:tblPrEx>
          <w:tblCellMar>
            <w:top w:w="0" w:type="dxa"/>
            <w:bottom w:w="0" w:type="dxa"/>
          </w:tblCellMar>
        </w:tblPrEx>
        <w:trPr>
          <w:trHeight w:val="307"/>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Electronic balance (solids)</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Before each sampling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Use of certified inspection standards</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Adjust and recalibrate</w:t>
            </w:r>
          </w:p>
        </w:tc>
      </w:tr>
      <w:tr w:rsidR="0010039A">
        <w:tblPrEx>
          <w:tblCellMar>
            <w:top w:w="0" w:type="dxa"/>
            <w:bottom w:w="0" w:type="dxa"/>
          </w:tblCellMar>
        </w:tblPrEx>
        <w:trPr>
          <w:trHeight w:val="74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Conductivity 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Before each sampling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Known Standards</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Adjust according to manufacturer’s recommendations</w:t>
            </w:r>
          </w:p>
        </w:tc>
      </w:tr>
      <w:tr w:rsidR="0010039A">
        <w:tblPrEx>
          <w:tblCellMar>
            <w:top w:w="0" w:type="dxa"/>
            <w:bottom w:w="0" w:type="dxa"/>
          </w:tblCellMar>
        </w:tblPrEx>
        <w:trPr>
          <w:trHeight w:val="49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Turbidity 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Before each sampling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Known standards</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Adjust instrument</w:t>
            </w:r>
          </w:p>
        </w:tc>
      </w:tr>
      <w:tr w:rsidR="0010039A">
        <w:tblPrEx>
          <w:tblCellMar>
            <w:top w:w="0" w:type="dxa"/>
            <w:bottom w:w="0" w:type="dxa"/>
          </w:tblCellMar>
        </w:tblPrEx>
        <w:trPr>
          <w:trHeight w:val="499"/>
        </w:trPr>
        <w:tc>
          <w:tcPr>
            <w:tcW w:w="255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Light-based instruments (spectrophotometer/ colorimeter/photometer)</w:t>
            </w:r>
          </w:p>
        </w:tc>
        <w:tc>
          <w:tcPr>
            <w:tcW w:w="2516"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 xml:space="preserve"> Before each analysis run</w:t>
            </w:r>
          </w:p>
        </w:tc>
        <w:tc>
          <w:tcPr>
            <w:tcW w:w="36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Known standards</w:t>
            </w:r>
          </w:p>
        </w:tc>
        <w:tc>
          <w:tcPr>
            <w:tcW w:w="540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r>
              <w:rPr>
                <w:color w:val="000000"/>
                <w:sz w:val="20"/>
                <w:szCs w:val="20"/>
              </w:rPr>
              <w:t>Adjust instrument</w:t>
            </w:r>
          </w:p>
        </w:tc>
      </w:tr>
    </w:tbl>
    <w:p w:rsidR="0010039A" w:rsidRDefault="0010039A">
      <w:pPr>
        <w:pStyle w:val="font0"/>
        <w:spacing w:before="0" w:beforeAutospacing="0" w:after="0" w:afterAutospacing="0"/>
        <w:rPr>
          <w:rFonts w:ascii="Times New Roman" w:eastAsia="Times New Roman" w:hAnsi="Times New Roman" w:cs="Times New Roman"/>
          <w:szCs w:val="24"/>
        </w:rPr>
      </w:pPr>
      <w:bookmarkStart w:id="197" w:name="_Toc124315299"/>
      <w:bookmarkStart w:id="198" w:name="_Toc124316585"/>
      <w:bookmarkStart w:id="199" w:name="_Toc124316982"/>
      <w:r>
        <w:rPr>
          <w:rFonts w:ascii="Times New Roman" w:eastAsia="Times New Roman" w:hAnsi="Times New Roman" w:cs="Times New Roman"/>
          <w:szCs w:val="24"/>
        </w:rPr>
        <w:t xml:space="preserve">* External standards refer to standards of reliable quality obtained from reputable commercial or other supplier.  Known standards refer to those where the value is known before calibration.  </w:t>
      </w:r>
    </w:p>
    <w:p w:rsidR="0010039A" w:rsidRDefault="0010039A">
      <w:pPr>
        <w:pStyle w:val="TOC10"/>
        <w:widowControl w:val="0"/>
        <w:rPr>
          <w:bCs/>
        </w:rPr>
      </w:pPr>
      <w:r>
        <w:rPr>
          <w:sz w:val="20"/>
        </w:rPr>
        <w:br w:type="page"/>
      </w:r>
      <w:bookmarkStart w:id="200" w:name="_Toc142214060"/>
      <w:bookmarkStart w:id="201" w:name="_Toc142214484"/>
      <w:bookmarkStart w:id="202" w:name="_Toc142280098"/>
      <w:bookmarkStart w:id="203" w:name="_Toc145318334"/>
      <w:r>
        <w:lastRenderedPageBreak/>
        <w:t xml:space="preserve">17. </w:t>
      </w:r>
      <w:r>
        <w:rPr>
          <w:bCs/>
        </w:rPr>
        <w:t>Inspection &amp; Acceptance Requirements for Supplies</w:t>
      </w:r>
      <w:bookmarkEnd w:id="197"/>
      <w:bookmarkEnd w:id="198"/>
      <w:bookmarkEnd w:id="199"/>
      <w:bookmarkEnd w:id="200"/>
      <w:bookmarkEnd w:id="201"/>
      <w:bookmarkEnd w:id="202"/>
      <w:bookmarkEnd w:id="203"/>
    </w:p>
    <w:p w:rsidR="0010039A" w:rsidRPr="00DF3D63" w:rsidRDefault="0010039A">
      <w:pPr>
        <w:rPr>
          <w:bCs/>
          <w:iCs/>
          <w:color w:val="0000FF"/>
        </w:rPr>
      </w:pPr>
      <w:r w:rsidRPr="00DF3D63">
        <w:rPr>
          <w:bCs/>
          <w:iCs/>
          <w:color w:val="0000FF"/>
        </w:rPr>
        <w:t xml:space="preserve">□ General QAPP Requirement #17:  The procurement, inspection and acceptance of sampling, analytical and ancillary project supplies shall occur in a consistent, timely manner.  </w:t>
      </w:r>
    </w:p>
    <w:p w:rsidR="0010039A" w:rsidRDefault="0010039A">
      <w:pPr>
        <w:rPr>
          <w:b/>
          <w:bCs/>
        </w:rPr>
      </w:pPr>
    </w:p>
    <w:p w:rsidR="0010039A" w:rsidRDefault="0010039A" w:rsidP="004C4181">
      <w:pPr>
        <w:pStyle w:val="TableofFigures"/>
      </w:pPr>
      <w:bookmarkStart w:id="204" w:name="_Toc142214149"/>
      <w:bookmarkStart w:id="205" w:name="_Toc142214708"/>
      <w:bookmarkStart w:id="206" w:name="_Toc142280264"/>
      <w:r>
        <w:t>Table 17.1.  Typical Supplies Inspection, Acceptance Procedures</w:t>
      </w:r>
      <w:bookmarkEnd w:id="204"/>
      <w:bookmarkEnd w:id="205"/>
      <w:bookmarkEnd w:id="206"/>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2160"/>
        <w:gridCol w:w="2340"/>
        <w:gridCol w:w="2880"/>
        <w:gridCol w:w="3060"/>
        <w:gridCol w:w="3780"/>
      </w:tblGrid>
      <w:tr w:rsidR="0010039A">
        <w:tblPrEx>
          <w:tblCellMar>
            <w:top w:w="0" w:type="dxa"/>
            <w:bottom w:w="0" w:type="dxa"/>
          </w:tblCellMar>
        </w:tblPrEx>
        <w:trPr>
          <w:cantSplit/>
          <w:tblHeader/>
        </w:trPr>
        <w:tc>
          <w:tcPr>
            <w:tcW w:w="216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jc w:val="center"/>
              <w:rPr>
                <w:color w:val="000000"/>
                <w:sz w:val="22"/>
              </w:rPr>
            </w:pPr>
            <w:r>
              <w:rPr>
                <w:b/>
                <w:color w:val="000000"/>
                <w:sz w:val="22"/>
              </w:rPr>
              <w:t>Supplies</w:t>
            </w:r>
          </w:p>
        </w:tc>
        <w:tc>
          <w:tcPr>
            <w:tcW w:w="234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jc w:val="center"/>
              <w:rPr>
                <w:color w:val="000000"/>
                <w:sz w:val="22"/>
              </w:rPr>
            </w:pPr>
            <w:r>
              <w:rPr>
                <w:b/>
                <w:color w:val="000000"/>
                <w:sz w:val="22"/>
              </w:rPr>
              <w:t>Inspection Frequency</w:t>
            </w:r>
          </w:p>
        </w:tc>
        <w:tc>
          <w:tcPr>
            <w:tcW w:w="288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jc w:val="center"/>
              <w:rPr>
                <w:color w:val="000000"/>
                <w:sz w:val="22"/>
              </w:rPr>
            </w:pPr>
            <w:r>
              <w:rPr>
                <w:b/>
                <w:color w:val="000000"/>
                <w:sz w:val="22"/>
              </w:rPr>
              <w:t>Type of Inspection</w:t>
            </w:r>
          </w:p>
        </w:tc>
        <w:tc>
          <w:tcPr>
            <w:tcW w:w="306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jc w:val="center"/>
              <w:rPr>
                <w:color w:val="000000"/>
                <w:sz w:val="22"/>
              </w:rPr>
            </w:pPr>
            <w:r>
              <w:rPr>
                <w:b/>
                <w:color w:val="000000"/>
                <w:sz w:val="22"/>
              </w:rPr>
              <w:t>Available Parts</w:t>
            </w:r>
          </w:p>
        </w:tc>
        <w:tc>
          <w:tcPr>
            <w:tcW w:w="3780" w:type="dxa"/>
            <w:tcBorders>
              <w:top w:val="single" w:sz="6" w:space="0" w:color="000000"/>
              <w:left w:val="single" w:sz="6" w:space="0" w:color="000000"/>
              <w:bottom w:val="single" w:sz="4" w:space="0" w:color="auto"/>
              <w:right w:val="single" w:sz="6" w:space="0" w:color="000000"/>
            </w:tcBorders>
            <w:shd w:val="clear" w:color="auto" w:fill="E6E6E6"/>
          </w:tcPr>
          <w:p w:rsidR="0010039A" w:rsidRDefault="0010039A">
            <w:pPr>
              <w:widowControl w:val="0"/>
              <w:spacing w:before="40" w:after="40"/>
              <w:jc w:val="center"/>
              <w:rPr>
                <w:color w:val="000000"/>
                <w:sz w:val="22"/>
              </w:rPr>
            </w:pPr>
            <w:r>
              <w:rPr>
                <w:b/>
                <w:color w:val="000000"/>
                <w:sz w:val="22"/>
              </w:rPr>
              <w:t>Maintenance</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Reagents, titration cartridges, alcohol</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inspection of quantity and expiration date</w:t>
            </w:r>
          </w:p>
        </w:tc>
        <w:tc>
          <w:tcPr>
            <w:tcW w:w="3060" w:type="dxa"/>
            <w:tcBorders>
              <w:top w:val="single" w:sz="6" w:space="0" w:color="000000"/>
              <w:left w:val="single" w:sz="6" w:space="0" w:color="000000"/>
              <w:bottom w:val="single" w:sz="6" w:space="0" w:color="000000"/>
              <w:right w:val="single" w:sz="4" w:space="0" w:color="auto"/>
            </w:tcBorders>
          </w:tcPr>
          <w:p w:rsidR="0010039A" w:rsidRDefault="0010039A">
            <w:pPr>
              <w:widowControl w:val="0"/>
              <w:spacing w:before="40" w:after="40"/>
              <w:rPr>
                <w:color w:val="000000"/>
                <w:sz w:val="20"/>
              </w:rPr>
            </w:pPr>
            <w:r>
              <w:rPr>
                <w:color w:val="000000"/>
                <w:sz w:val="20"/>
              </w:rPr>
              <w:t>Spare, fresh reagents/cartridges</w:t>
            </w:r>
          </w:p>
        </w:tc>
        <w:tc>
          <w:tcPr>
            <w:tcW w:w="3780" w:type="dxa"/>
            <w:vMerge w:val="restart"/>
            <w:tcBorders>
              <w:top w:val="single" w:sz="4" w:space="0" w:color="auto"/>
              <w:left w:val="single" w:sz="4" w:space="0" w:color="auto"/>
              <w:bottom w:val="single" w:sz="4" w:space="0" w:color="auto"/>
              <w:right w:val="single" w:sz="4" w:space="0" w:color="auto"/>
            </w:tcBorders>
          </w:tcPr>
          <w:p w:rsidR="0010039A" w:rsidRDefault="0010039A">
            <w:pPr>
              <w:pStyle w:val="font16"/>
              <w:widowControl w:val="0"/>
              <w:spacing w:before="40" w:beforeAutospacing="0" w:after="40" w:afterAutospacing="0"/>
              <w:rPr>
                <w:rFonts w:ascii="Times New Roman" w:eastAsia="Times New Roman" w:hAnsi="Times New Roman" w:cs="Times New Roman"/>
                <w:szCs w:val="24"/>
              </w:rPr>
            </w:pPr>
            <w:r>
              <w:rPr>
                <w:rFonts w:ascii="Times New Roman" w:eastAsia="Times New Roman" w:hAnsi="Times New Roman" w:cs="Times New Roman"/>
                <w:szCs w:val="24"/>
              </w:rPr>
              <w:t>Storage according to manufacturer’s recommendations, Annual replacement at beginning of sampling season</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 xml:space="preserve">Calibration Standards </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inspection of quantity and expiration date</w:t>
            </w:r>
          </w:p>
        </w:tc>
        <w:tc>
          <w:tcPr>
            <w:tcW w:w="3060" w:type="dxa"/>
            <w:tcBorders>
              <w:top w:val="single" w:sz="6" w:space="0" w:color="000000"/>
              <w:left w:val="single" w:sz="6" w:space="0" w:color="000000"/>
              <w:bottom w:val="single" w:sz="6" w:space="0" w:color="000000"/>
              <w:right w:val="single" w:sz="4" w:space="0" w:color="auto"/>
            </w:tcBorders>
          </w:tcPr>
          <w:p w:rsidR="0010039A" w:rsidRDefault="0010039A">
            <w:pPr>
              <w:widowControl w:val="0"/>
              <w:spacing w:before="40" w:after="40"/>
              <w:rPr>
                <w:color w:val="000000"/>
                <w:sz w:val="20"/>
              </w:rPr>
            </w:pPr>
            <w:r>
              <w:rPr>
                <w:color w:val="000000"/>
                <w:sz w:val="20"/>
              </w:rPr>
              <w:t>Spare, fresh solutions</w:t>
            </w:r>
          </w:p>
        </w:tc>
        <w:tc>
          <w:tcPr>
            <w:tcW w:w="3780" w:type="dxa"/>
            <w:vMerge/>
            <w:tcBorders>
              <w:left w:val="single" w:sz="4" w:space="0" w:color="auto"/>
              <w:bottom w:val="single" w:sz="4" w:space="0" w:color="auto"/>
              <w:right w:val="single" w:sz="4" w:space="0" w:color="auto"/>
            </w:tcBorders>
          </w:tcPr>
          <w:p w:rsidR="0010039A" w:rsidRDefault="0010039A">
            <w:pPr>
              <w:widowControl w:val="0"/>
              <w:spacing w:before="40" w:after="40"/>
              <w:rPr>
                <w:color w:val="000000"/>
                <w:sz w:val="20"/>
              </w:rPr>
            </w:pP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Membranes, filters, bags (e.g. Whirlpak, zip lock)</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inspection of quantity, integrity</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Spares</w:t>
            </w:r>
          </w:p>
        </w:tc>
        <w:tc>
          <w:tcPr>
            <w:tcW w:w="3780" w:type="dxa"/>
            <w:tcBorders>
              <w:top w:val="single" w:sz="4" w:space="0" w:color="auto"/>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Storage according to manufacturer’s recommendations</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Field and Lab sample sheets</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Additional copies</w:t>
            </w:r>
          </w:p>
        </w:tc>
        <w:tc>
          <w:tcPr>
            <w:tcW w:w="3780" w:type="dxa"/>
            <w:tcBorders>
              <w:top w:val="single" w:sz="6" w:space="0" w:color="000000"/>
              <w:left w:val="single" w:sz="6" w:space="0" w:color="000000"/>
              <w:bottom w:val="single" w:sz="6" w:space="0" w:color="000000"/>
              <w:right w:val="single" w:sz="6" w:space="0" w:color="000000"/>
            </w:tcBorders>
          </w:tcPr>
          <w:p w:rsidR="0010039A" w:rsidRDefault="002E4D0A">
            <w:pPr>
              <w:widowControl w:val="0"/>
              <w:spacing w:before="40" w:after="40"/>
              <w:rPr>
                <w:color w:val="000000"/>
                <w:sz w:val="20"/>
              </w:rPr>
            </w:pPr>
            <w:r>
              <w:rPr>
                <w:color w:val="000000"/>
                <w:sz w:val="20"/>
              </w:rPr>
              <w:t>---</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 xml:space="preserve">Waders </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 and whenever leaving a body of water</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inspection for damage, presence of plant or animal material on waders</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Patch kit</w:t>
            </w: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Clean after each use, to avoid transporting plant/animal species to other water bodies.   Repairs as needed</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Life Preservers</w:t>
            </w:r>
            <w:r w:rsidR="00754346">
              <w:rPr>
                <w:color w:val="000000"/>
                <w:sz w:val="20"/>
              </w:rPr>
              <w:t xml:space="preserve"> (PFDs)</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use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for integrity</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Spares</w:t>
            </w: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Keep clean, patch when needed. Repair/Replace straps, buckles  if needed.</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Sample Bottles</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 xml:space="preserve">Integrity, cleanness and seal for nutrient bottles, verified sterility of bacterial sample bottles, </w:t>
            </w:r>
            <w:r>
              <w:rPr>
                <w:b/>
                <w:color w:val="000000"/>
                <w:sz w:val="20"/>
              </w:rPr>
              <w:t>equipment</w:t>
            </w:r>
            <w:r>
              <w:rPr>
                <w:color w:val="000000"/>
                <w:sz w:val="20"/>
              </w:rPr>
              <w:t xml:space="preserve"> or</w:t>
            </w:r>
            <w:r>
              <w:rPr>
                <w:sz w:val="20"/>
              </w:rPr>
              <w:t xml:space="preserve"> </w:t>
            </w:r>
            <w:r>
              <w:rPr>
                <w:b/>
                <w:sz w:val="20"/>
              </w:rPr>
              <w:t>rinsate</w:t>
            </w:r>
            <w:r>
              <w:rPr>
                <w:b/>
                <w:color w:val="000000"/>
                <w:sz w:val="20"/>
              </w:rPr>
              <w:t xml:space="preserve"> </w:t>
            </w:r>
            <w:r>
              <w:rPr>
                <w:b/>
                <w:i/>
                <w:iCs/>
                <w:color w:val="000000"/>
                <w:sz w:val="20"/>
              </w:rPr>
              <w:t>blank</w:t>
            </w:r>
            <w:r>
              <w:rPr>
                <w:color w:val="000000"/>
                <w:sz w:val="20"/>
              </w:rPr>
              <w:t xml:space="preserve"> for reused bottles </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pStyle w:val="font16"/>
              <w:widowControl w:val="0"/>
              <w:spacing w:before="40" w:beforeAutospacing="0" w:after="40" w:afterAutospacing="0"/>
              <w:rPr>
                <w:rFonts w:ascii="Times New Roman" w:eastAsia="Times New Roman" w:hAnsi="Times New Roman" w:cs="Times New Roman"/>
                <w:szCs w:val="24"/>
              </w:rPr>
            </w:pPr>
            <w:r>
              <w:rPr>
                <w:rFonts w:ascii="Times New Roman" w:eastAsia="Times New Roman" w:hAnsi="Times New Roman" w:cs="Times New Roman"/>
                <w:szCs w:val="24"/>
              </w:rPr>
              <w:t>One set of spare bottles</w:t>
            </w: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Clean after use</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Cooler</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Cleanness, Ice packs</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NA</w:t>
            </w: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Clean after each use</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First aid kit/field kits</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for integrity, adequate number/amount of all items</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Extras all supplies</w:t>
            </w: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Replace supplies as needed.</w:t>
            </w:r>
          </w:p>
        </w:tc>
      </w:tr>
      <w:tr w:rsidR="0010039A">
        <w:tblPrEx>
          <w:tblCellMar>
            <w:top w:w="0" w:type="dxa"/>
            <w:bottom w:w="0" w:type="dxa"/>
          </w:tblCellMar>
        </w:tblPrEx>
        <w:trPr>
          <w:cantSplit/>
        </w:trPr>
        <w:tc>
          <w:tcPr>
            <w:tcW w:w="21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Batteries</w:t>
            </w:r>
          </w:p>
        </w:tc>
        <w:tc>
          <w:tcPr>
            <w:tcW w:w="234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Before each sample date</w:t>
            </w: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Visual – adequate supply of adequately charged batteries of all types needed for all instruments.</w:t>
            </w:r>
          </w:p>
        </w:tc>
        <w:tc>
          <w:tcPr>
            <w:tcW w:w="306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Spares</w:t>
            </w: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r>
              <w:rPr>
                <w:color w:val="000000"/>
                <w:sz w:val="20"/>
              </w:rPr>
              <w:t>Recharge rechargeable batteries</w:t>
            </w:r>
          </w:p>
        </w:tc>
      </w:tr>
    </w:tbl>
    <w:p w:rsidR="0010039A" w:rsidRDefault="0010039A"/>
    <w:p w:rsidR="0010039A" w:rsidRDefault="0010039A">
      <w:pPr>
        <w:sectPr w:rsidR="0010039A">
          <w:pgSz w:w="15840" w:h="12240" w:orient="landscape" w:code="1"/>
          <w:pgMar w:top="1080" w:right="1080" w:bottom="1080" w:left="1080" w:header="1008" w:footer="1008" w:gutter="0"/>
          <w:cols w:space="720"/>
          <w:noEndnote/>
        </w:sectPr>
      </w:pPr>
    </w:p>
    <w:p w:rsidR="0010039A" w:rsidRDefault="0010039A"/>
    <w:p w:rsidR="0010039A" w:rsidRDefault="0010039A">
      <w:pPr>
        <w:pStyle w:val="TOC10"/>
      </w:pPr>
      <w:bookmarkStart w:id="207" w:name="_Toc37822904"/>
      <w:bookmarkStart w:id="208" w:name="_Toc43873239"/>
      <w:bookmarkStart w:id="209" w:name="_Toc43873238"/>
      <w:bookmarkStart w:id="210" w:name="_Toc124315300"/>
      <w:bookmarkStart w:id="211" w:name="_Toc124316586"/>
      <w:bookmarkStart w:id="212" w:name="_Toc124316983"/>
      <w:bookmarkStart w:id="213" w:name="_Toc142214061"/>
      <w:bookmarkStart w:id="214" w:name="_Toc142214485"/>
      <w:bookmarkStart w:id="215" w:name="_Toc142280099"/>
      <w:bookmarkStart w:id="216" w:name="_Toc145318335"/>
      <w:r>
        <w:t>18. Data Acquisition Requirements</w:t>
      </w:r>
      <w:bookmarkEnd w:id="209"/>
      <w:bookmarkEnd w:id="210"/>
      <w:bookmarkEnd w:id="211"/>
      <w:bookmarkEnd w:id="212"/>
      <w:bookmarkEnd w:id="213"/>
      <w:bookmarkEnd w:id="214"/>
      <w:bookmarkEnd w:id="215"/>
      <w:bookmarkEnd w:id="216"/>
    </w:p>
    <w:p w:rsidR="0010039A" w:rsidRPr="00DF3D63" w:rsidRDefault="0010039A">
      <w:pPr>
        <w:rPr>
          <w:color w:val="0000FF"/>
        </w:rPr>
      </w:pPr>
      <w:r w:rsidRPr="00DF3D63">
        <w:rPr>
          <w:color w:val="0000FF"/>
        </w:rPr>
        <w:t xml:space="preserve">□ General QAPP Requirement #18: The General QAPP Adoption Form shall provide detailed information for any non-project data used in developing and implementing the General QAPP Adoption Form or in any other way affecting the project.  </w:t>
      </w:r>
    </w:p>
    <w:p w:rsidR="0010039A" w:rsidRDefault="0010039A">
      <w:pPr>
        <w:pStyle w:val="TOC10"/>
        <w:rPr>
          <w:sz w:val="24"/>
        </w:rPr>
      </w:pPr>
    </w:p>
    <w:p w:rsidR="0010039A" w:rsidRDefault="0010039A">
      <w:r>
        <w:rPr>
          <w:bCs/>
        </w:rPr>
        <w:t xml:space="preserve">To verify </w:t>
      </w:r>
      <w:r>
        <w:rPr>
          <w:color w:val="000000"/>
        </w:rPr>
        <w:t xml:space="preserve">that any data used by this project but not collected by project personnel are of known and documented quality, and are consistent with project data quality objectives, the following “metadata” will be provided for each data </w:t>
      </w:r>
      <w:r>
        <w:t xml:space="preserve">source (“metadata” are defined as the important information associated with sample data; examples include sampling location, date, time, type of sample, etc.): </w:t>
      </w:r>
    </w:p>
    <w:p w:rsidR="0010039A" w:rsidRDefault="0010039A"/>
    <w:p w:rsidR="0010039A" w:rsidRDefault="0010039A">
      <w:pPr>
        <w:numPr>
          <w:ilvl w:val="0"/>
          <w:numId w:val="24"/>
        </w:numPr>
      </w:pPr>
      <w:r>
        <w:t xml:space="preserve">Title of document or descriptive name of the information </w:t>
      </w:r>
    </w:p>
    <w:p w:rsidR="0010039A" w:rsidRDefault="0010039A">
      <w:pPr>
        <w:numPr>
          <w:ilvl w:val="0"/>
          <w:numId w:val="24"/>
        </w:numPr>
      </w:pPr>
      <w:r>
        <w:t>Source of information</w:t>
      </w:r>
    </w:p>
    <w:p w:rsidR="0010039A" w:rsidRDefault="0010039A">
      <w:pPr>
        <w:numPr>
          <w:ilvl w:val="0"/>
          <w:numId w:val="24"/>
        </w:numPr>
      </w:pPr>
      <w:r>
        <w:t>Notes on quality of data, including whether it has a QAPP or some other means of demonstrating quality of the data</w:t>
      </w:r>
    </w:p>
    <w:p w:rsidR="0010039A" w:rsidRDefault="0010039A">
      <w:pPr>
        <w:numPr>
          <w:ilvl w:val="0"/>
          <w:numId w:val="24"/>
        </w:numPr>
      </w:pPr>
      <w:r>
        <w:t xml:space="preserve">As applicable, a statement on planned restrictions in use of the data because of questions about data quality.  </w:t>
      </w:r>
    </w:p>
    <w:p w:rsidR="0010039A" w:rsidRDefault="0010039A">
      <w:pPr>
        <w:ind w:left="360"/>
      </w:pPr>
    </w:p>
    <w:p w:rsidR="0010039A" w:rsidRDefault="0010039A">
      <w:r>
        <w:t>Specific information regarding non-project data shall be provided in the project General QAPP Adoption Form.</w:t>
      </w:r>
    </w:p>
    <w:p w:rsidR="0010039A" w:rsidRDefault="0010039A">
      <w:pPr>
        <w:pStyle w:val="TOC10"/>
        <w:rPr>
          <w:rFonts w:ascii="Arial" w:hAnsi="Arial" w:cs="Arial"/>
        </w:rPr>
      </w:pPr>
    </w:p>
    <w:p w:rsidR="0010039A" w:rsidRDefault="0010039A">
      <w:pPr>
        <w:pStyle w:val="Heading1"/>
        <w:rPr>
          <w:b/>
          <w:bCs/>
          <w:sz w:val="32"/>
          <w:szCs w:val="32"/>
        </w:rPr>
      </w:pPr>
    </w:p>
    <w:p w:rsidR="0010039A" w:rsidRDefault="0010039A">
      <w:pPr>
        <w:pStyle w:val="TOC10"/>
        <w:rPr>
          <w:b w:val="0"/>
          <w:sz w:val="24"/>
        </w:rPr>
      </w:pPr>
    </w:p>
    <w:p w:rsidR="0010039A" w:rsidRDefault="0010039A">
      <w:pPr>
        <w:pStyle w:val="TOC10"/>
      </w:pPr>
      <w:bookmarkStart w:id="217" w:name="_Toc124315302"/>
      <w:bookmarkStart w:id="218" w:name="_Toc124316587"/>
      <w:bookmarkStart w:id="219" w:name="_Toc124316984"/>
      <w:r>
        <w:br w:type="page"/>
      </w:r>
      <w:bookmarkStart w:id="220" w:name="_Toc142214062"/>
      <w:bookmarkStart w:id="221" w:name="_Toc142214486"/>
      <w:bookmarkStart w:id="222" w:name="_Toc142280100"/>
      <w:bookmarkStart w:id="223" w:name="_Toc145318336"/>
      <w:r>
        <w:lastRenderedPageBreak/>
        <w:t>19. Data Management</w:t>
      </w:r>
      <w:bookmarkEnd w:id="217"/>
      <w:bookmarkEnd w:id="218"/>
      <w:bookmarkEnd w:id="219"/>
      <w:bookmarkEnd w:id="220"/>
      <w:bookmarkEnd w:id="221"/>
      <w:bookmarkEnd w:id="222"/>
      <w:bookmarkEnd w:id="223"/>
    </w:p>
    <w:p w:rsidR="0010039A" w:rsidRPr="00DF3D63" w:rsidRDefault="0010039A">
      <w:pPr>
        <w:rPr>
          <w:bCs/>
          <w:iCs/>
          <w:color w:val="0000FF"/>
        </w:rPr>
      </w:pPr>
      <w:r w:rsidRPr="00DF3D63">
        <w:rPr>
          <w:bCs/>
          <w:iCs/>
          <w:color w:val="0000FF"/>
        </w:rPr>
        <w:t>□ General QAPP Requirement #19:  As detailed in the General QAPP Adoption Form, the project shall include a data management system.</w:t>
      </w:r>
    </w:p>
    <w:p w:rsidR="0010039A" w:rsidRDefault="0010039A"/>
    <w:p w:rsidR="0010039A" w:rsidRDefault="0010039A">
      <w:r>
        <w:t xml:space="preserve">Field samplers shall record data on field sheets, review them, sign and turn them over to the field coordinator. The Field Coordinator will review the sheets and confer with samplers on any needed corrective action.  Field samplers will fill out the chain-of-custody form for forwarding the processed samples to the laboratory.  Each person who handles or transports samples will also sign the custody form upon receipt of the samples.  Chain of custody forms will follow samples to the lab and back to the Monitoring Coordinator by mail or pickup after each analysis run is completed.   </w:t>
      </w:r>
    </w:p>
    <w:p w:rsidR="0010039A" w:rsidRDefault="0010039A"/>
    <w:p w:rsidR="0010039A" w:rsidRDefault="0010039A">
      <w:r>
        <w:t>Once laboratory analyses are complete, the laboratory personnel will mail lab results to the Monitoring Coordinator or arrange for pickup.  The Monitoring Coordinator and/or Data Entry Coordinator will enter raw field and lab data into the project computer system.  Computer-entered data are then compared with field sheets for accuracy.  The original data sheets will be stored in the organization’s office.  Disk back-ups and copies of the data sheets will be made and stored in a separate location</w:t>
      </w:r>
      <w:r>
        <w:rPr>
          <w:color w:val="FF0000"/>
        </w:rPr>
        <w:t xml:space="preserve"> </w:t>
      </w:r>
      <w:r>
        <w:t xml:space="preserve">designated by the Monitoring Coordinator.   </w:t>
      </w:r>
    </w:p>
    <w:p w:rsidR="0010039A" w:rsidRDefault="0010039A"/>
    <w:p w:rsidR="0010039A" w:rsidRDefault="0010039A">
      <w:pPr>
        <w:rPr>
          <w:iCs/>
        </w:rPr>
      </w:pPr>
      <w:r>
        <w:rPr>
          <w:iCs/>
        </w:rPr>
        <w:t xml:space="preserve">Data quality control steps will be taken at several stages, as outlined in Table 19.1.  Documentation of data recording and handling, including all problems and corrective actions, shall be included in all preliminary and final reports.      </w:t>
      </w:r>
    </w:p>
    <w:p w:rsidR="0010039A" w:rsidRDefault="0010039A">
      <w:pPr>
        <w:pStyle w:val="NormalWeb"/>
      </w:pPr>
      <w:r>
        <w:t>The project General QAPP Adoption Form shall describe any additional program-specific data management systems - e.g. spreadsheets, databases (preferably compatible with Microsoft Excel and Access), statistical or graphical software packages, location of data records (paper and electronic), and examples of forms and checklists.</w:t>
      </w:r>
    </w:p>
    <w:p w:rsidR="0010039A" w:rsidRDefault="0010039A">
      <w:pPr>
        <w:pStyle w:val="TOC10"/>
        <w:ind w:left="-540"/>
        <w:rPr>
          <w:sz w:val="24"/>
        </w:rPr>
        <w:sectPr w:rsidR="0010039A" w:rsidSect="0074007A">
          <w:pgSz w:w="12240" w:h="15840"/>
          <w:pgMar w:top="1080" w:right="1080" w:bottom="1080" w:left="1080" w:header="1008" w:footer="1008" w:gutter="0"/>
          <w:cols w:space="720"/>
          <w:noEndnote/>
        </w:sectPr>
      </w:pPr>
    </w:p>
    <w:p w:rsidR="0010039A" w:rsidRDefault="0010039A" w:rsidP="004C4181">
      <w:pPr>
        <w:pStyle w:val="TableofFigures"/>
      </w:pPr>
      <w:bookmarkStart w:id="224" w:name="_Toc142214150"/>
      <w:bookmarkStart w:id="225" w:name="_Toc142214709"/>
      <w:bookmarkStart w:id="226" w:name="_Toc142280265"/>
      <w:r>
        <w:lastRenderedPageBreak/>
        <w:t>Table 19.1. Data Management, Review, Validation, Verification Process</w:t>
      </w:r>
      <w:bookmarkEnd w:id="224"/>
      <w:bookmarkEnd w:id="225"/>
      <w:bookmarkEnd w:id="226"/>
      <w:r>
        <w:t xml:space="preserve"> </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521"/>
        <w:gridCol w:w="4759"/>
      </w:tblGrid>
      <w:tr w:rsidR="0010039A">
        <w:trPr>
          <w:cantSplit/>
          <w:trHeight w:val="478"/>
          <w:tblHeader/>
        </w:trPr>
        <w:tc>
          <w:tcPr>
            <w:tcW w:w="5760" w:type="dxa"/>
            <w:shd w:val="clear" w:color="auto" w:fill="E6E6E6"/>
          </w:tcPr>
          <w:p w:rsidR="0010039A" w:rsidRDefault="0010039A">
            <w:pPr>
              <w:jc w:val="center"/>
              <w:rPr>
                <w:b/>
              </w:rPr>
            </w:pPr>
            <w:bookmarkStart w:id="227" w:name="_Toc124315303"/>
            <w:bookmarkStart w:id="228" w:name="_Toc124316588"/>
            <w:r>
              <w:rPr>
                <w:b/>
              </w:rPr>
              <w:t>Activity</w:t>
            </w:r>
            <w:bookmarkEnd w:id="227"/>
            <w:bookmarkEnd w:id="228"/>
          </w:p>
        </w:tc>
        <w:tc>
          <w:tcPr>
            <w:tcW w:w="3521" w:type="dxa"/>
            <w:shd w:val="clear" w:color="auto" w:fill="E6E6E6"/>
          </w:tcPr>
          <w:p w:rsidR="0010039A" w:rsidRDefault="0010039A">
            <w:pPr>
              <w:jc w:val="center"/>
              <w:rPr>
                <w:b/>
              </w:rPr>
            </w:pPr>
            <w:bookmarkStart w:id="229" w:name="_Toc124315304"/>
            <w:bookmarkStart w:id="230" w:name="_Toc124316589"/>
            <w:r>
              <w:rPr>
                <w:b/>
              </w:rPr>
              <w:t>By whom</w:t>
            </w:r>
            <w:bookmarkEnd w:id="229"/>
            <w:bookmarkEnd w:id="230"/>
          </w:p>
        </w:tc>
        <w:tc>
          <w:tcPr>
            <w:tcW w:w="4759" w:type="dxa"/>
            <w:shd w:val="clear" w:color="auto" w:fill="E6E6E6"/>
          </w:tcPr>
          <w:p w:rsidR="0010039A" w:rsidRDefault="0010039A">
            <w:pPr>
              <w:jc w:val="center"/>
              <w:rPr>
                <w:b/>
              </w:rPr>
            </w:pPr>
            <w:bookmarkStart w:id="231" w:name="_Toc124315305"/>
            <w:bookmarkStart w:id="232" w:name="_Toc124316590"/>
            <w:r>
              <w:rPr>
                <w:b/>
              </w:rPr>
              <w:t>Corrective action, if needed</w:t>
            </w:r>
            <w:bookmarkEnd w:id="231"/>
            <w:bookmarkEnd w:id="232"/>
          </w:p>
        </w:tc>
      </w:tr>
      <w:tr w:rsidR="0010039A" w:rsidTr="002E4D0A">
        <w:tc>
          <w:tcPr>
            <w:tcW w:w="5760" w:type="dxa"/>
            <w:vAlign w:val="center"/>
          </w:tcPr>
          <w:p w:rsidR="0010039A" w:rsidRDefault="0010039A">
            <w:pPr>
              <w:rPr>
                <w:sz w:val="22"/>
                <w:szCs w:val="22"/>
              </w:rPr>
            </w:pPr>
            <w:bookmarkStart w:id="233" w:name="_Toc124315306"/>
            <w:bookmarkStart w:id="234" w:name="_Toc124316591"/>
            <w:r>
              <w:rPr>
                <w:sz w:val="22"/>
                <w:szCs w:val="22"/>
              </w:rPr>
              <w:t>Check labels just prior to sampling, to ensure correct labeling of container.</w:t>
            </w:r>
            <w:bookmarkEnd w:id="233"/>
            <w:bookmarkEnd w:id="234"/>
          </w:p>
        </w:tc>
        <w:tc>
          <w:tcPr>
            <w:tcW w:w="3521" w:type="dxa"/>
            <w:vAlign w:val="center"/>
          </w:tcPr>
          <w:p w:rsidR="0010039A" w:rsidRDefault="0010039A" w:rsidP="002E4D0A">
            <w:pPr>
              <w:rPr>
                <w:sz w:val="22"/>
                <w:szCs w:val="22"/>
              </w:rPr>
            </w:pPr>
            <w:bookmarkStart w:id="235" w:name="_Toc124315307"/>
            <w:bookmarkStart w:id="236" w:name="_Toc124316592"/>
            <w:r>
              <w:rPr>
                <w:sz w:val="22"/>
                <w:szCs w:val="22"/>
              </w:rPr>
              <w:t>Field sampler</w:t>
            </w:r>
            <w:bookmarkEnd w:id="235"/>
            <w:bookmarkEnd w:id="236"/>
          </w:p>
        </w:tc>
        <w:tc>
          <w:tcPr>
            <w:tcW w:w="4759" w:type="dxa"/>
            <w:vAlign w:val="center"/>
          </w:tcPr>
          <w:p w:rsidR="0010039A" w:rsidRDefault="0010039A">
            <w:pPr>
              <w:rPr>
                <w:sz w:val="22"/>
                <w:szCs w:val="22"/>
              </w:rPr>
            </w:pPr>
            <w:r>
              <w:rPr>
                <w:sz w:val="22"/>
                <w:szCs w:val="22"/>
              </w:rPr>
              <w:t>Correct label or change container</w:t>
            </w:r>
          </w:p>
        </w:tc>
      </w:tr>
      <w:tr w:rsidR="0010039A" w:rsidTr="002E4D0A">
        <w:trPr>
          <w:trHeight w:val="350"/>
        </w:trPr>
        <w:tc>
          <w:tcPr>
            <w:tcW w:w="5760" w:type="dxa"/>
            <w:vAlign w:val="center"/>
          </w:tcPr>
          <w:p w:rsidR="0010039A" w:rsidRDefault="0010039A">
            <w:pPr>
              <w:rPr>
                <w:sz w:val="22"/>
                <w:szCs w:val="22"/>
              </w:rPr>
            </w:pPr>
            <w:bookmarkStart w:id="237" w:name="_Toc124315308"/>
            <w:bookmarkStart w:id="238" w:name="_Toc124316593"/>
            <w:r>
              <w:rPr>
                <w:sz w:val="22"/>
                <w:szCs w:val="22"/>
              </w:rPr>
              <w:t>At time of sampling, record data, sign field sheets.</w:t>
            </w:r>
            <w:bookmarkEnd w:id="237"/>
            <w:bookmarkEnd w:id="238"/>
          </w:p>
        </w:tc>
        <w:tc>
          <w:tcPr>
            <w:tcW w:w="3521" w:type="dxa"/>
            <w:vAlign w:val="center"/>
          </w:tcPr>
          <w:p w:rsidR="002E4D0A" w:rsidRDefault="0010039A" w:rsidP="002E4D0A">
            <w:pPr>
              <w:rPr>
                <w:sz w:val="22"/>
                <w:szCs w:val="22"/>
              </w:rPr>
            </w:pPr>
            <w:bookmarkStart w:id="239" w:name="_Toc124315309"/>
            <w:bookmarkStart w:id="240" w:name="_Toc124316594"/>
            <w:r>
              <w:rPr>
                <w:sz w:val="22"/>
                <w:szCs w:val="22"/>
              </w:rPr>
              <w:t>Field sampler</w:t>
            </w:r>
            <w:bookmarkEnd w:id="239"/>
            <w:bookmarkEnd w:id="240"/>
          </w:p>
        </w:tc>
        <w:tc>
          <w:tcPr>
            <w:tcW w:w="4759" w:type="dxa"/>
            <w:vAlign w:val="center"/>
          </w:tcPr>
          <w:p w:rsidR="0010039A" w:rsidRDefault="00ED24FA">
            <w:pPr>
              <w:rPr>
                <w:sz w:val="22"/>
                <w:szCs w:val="22"/>
              </w:rPr>
            </w:pPr>
            <w:bookmarkStart w:id="241" w:name="OLE_LINK8"/>
            <w:bookmarkStart w:id="242" w:name="OLE_LINK9"/>
            <w:r>
              <w:rPr>
                <w:sz w:val="22"/>
                <w:szCs w:val="22"/>
              </w:rPr>
              <w:t>Coordinate with sampler on missing/unclear information; correct sheets</w:t>
            </w:r>
            <w:bookmarkEnd w:id="241"/>
            <w:bookmarkEnd w:id="242"/>
          </w:p>
        </w:tc>
      </w:tr>
      <w:tr w:rsidR="0010039A" w:rsidTr="002E4D0A">
        <w:tc>
          <w:tcPr>
            <w:tcW w:w="5760" w:type="dxa"/>
            <w:vAlign w:val="center"/>
          </w:tcPr>
          <w:p w:rsidR="0010039A" w:rsidRDefault="0010039A">
            <w:pPr>
              <w:rPr>
                <w:sz w:val="22"/>
                <w:szCs w:val="22"/>
              </w:rPr>
            </w:pPr>
            <w:bookmarkStart w:id="243" w:name="_Toc124315310"/>
            <w:bookmarkStart w:id="244" w:name="_Toc124316595"/>
            <w:r>
              <w:rPr>
                <w:sz w:val="22"/>
                <w:szCs w:val="22"/>
              </w:rPr>
              <w:t>Fill out, sign chain of custody (COC) forms for any samples going to lab.</w:t>
            </w:r>
            <w:bookmarkEnd w:id="243"/>
            <w:bookmarkEnd w:id="244"/>
          </w:p>
        </w:tc>
        <w:tc>
          <w:tcPr>
            <w:tcW w:w="3521" w:type="dxa"/>
            <w:vAlign w:val="center"/>
          </w:tcPr>
          <w:p w:rsidR="0010039A" w:rsidRDefault="0010039A" w:rsidP="002E4D0A">
            <w:pPr>
              <w:rPr>
                <w:sz w:val="22"/>
                <w:szCs w:val="22"/>
              </w:rPr>
            </w:pPr>
            <w:bookmarkStart w:id="245" w:name="_Toc124315311"/>
            <w:bookmarkStart w:id="246" w:name="_Toc124316596"/>
            <w:r>
              <w:rPr>
                <w:sz w:val="22"/>
                <w:szCs w:val="22"/>
              </w:rPr>
              <w:t>Field sampler</w:t>
            </w:r>
            <w:bookmarkEnd w:id="245"/>
            <w:bookmarkEnd w:id="246"/>
          </w:p>
        </w:tc>
        <w:tc>
          <w:tcPr>
            <w:tcW w:w="4759" w:type="dxa"/>
            <w:vAlign w:val="center"/>
          </w:tcPr>
          <w:p w:rsidR="0010039A" w:rsidRDefault="00ED24FA">
            <w:pPr>
              <w:rPr>
                <w:sz w:val="22"/>
                <w:szCs w:val="22"/>
              </w:rPr>
            </w:pPr>
            <w:r>
              <w:rPr>
                <w:sz w:val="22"/>
                <w:szCs w:val="22"/>
              </w:rPr>
              <w:t>Coordinate with sampler on missing/unclear information; correct sheets</w:t>
            </w:r>
          </w:p>
        </w:tc>
      </w:tr>
      <w:tr w:rsidR="0010039A">
        <w:tc>
          <w:tcPr>
            <w:tcW w:w="5760" w:type="dxa"/>
            <w:vAlign w:val="center"/>
          </w:tcPr>
          <w:p w:rsidR="0010039A" w:rsidRDefault="0010039A">
            <w:pPr>
              <w:rPr>
                <w:sz w:val="22"/>
                <w:szCs w:val="22"/>
              </w:rPr>
            </w:pPr>
            <w:bookmarkStart w:id="247" w:name="_Toc124315312"/>
            <w:bookmarkStart w:id="248" w:name="_Toc124316597"/>
            <w:r>
              <w:rPr>
                <w:sz w:val="22"/>
                <w:szCs w:val="22"/>
              </w:rPr>
              <w:t>Before turning field sheets over to field/monitoring coordinator, check for reasonableness to expected range, completeness.</w:t>
            </w:r>
            <w:bookmarkEnd w:id="247"/>
            <w:bookmarkEnd w:id="248"/>
          </w:p>
        </w:tc>
        <w:tc>
          <w:tcPr>
            <w:tcW w:w="3521" w:type="dxa"/>
            <w:vAlign w:val="center"/>
          </w:tcPr>
          <w:p w:rsidR="0010039A" w:rsidRDefault="0010039A">
            <w:pPr>
              <w:rPr>
                <w:sz w:val="22"/>
                <w:szCs w:val="22"/>
              </w:rPr>
            </w:pPr>
            <w:bookmarkStart w:id="249" w:name="_Toc124315313"/>
            <w:bookmarkStart w:id="250" w:name="_Toc124316598"/>
            <w:r>
              <w:rPr>
                <w:sz w:val="22"/>
                <w:szCs w:val="22"/>
              </w:rPr>
              <w:t>Field sampler</w:t>
            </w:r>
            <w:bookmarkEnd w:id="249"/>
            <w:bookmarkEnd w:id="250"/>
          </w:p>
        </w:tc>
        <w:tc>
          <w:tcPr>
            <w:tcW w:w="4759" w:type="dxa"/>
            <w:vAlign w:val="center"/>
          </w:tcPr>
          <w:p w:rsidR="0010039A" w:rsidRDefault="0010039A">
            <w:pPr>
              <w:rPr>
                <w:sz w:val="22"/>
                <w:szCs w:val="22"/>
              </w:rPr>
            </w:pPr>
            <w:bookmarkStart w:id="251" w:name="_Toc124315314"/>
            <w:bookmarkStart w:id="252" w:name="_Toc124316599"/>
            <w:r>
              <w:rPr>
                <w:sz w:val="22"/>
                <w:szCs w:val="22"/>
              </w:rPr>
              <w:t>Resample if feasible; otherwise, flag suspect data.</w:t>
            </w:r>
            <w:bookmarkEnd w:id="251"/>
            <w:bookmarkEnd w:id="252"/>
          </w:p>
        </w:tc>
      </w:tr>
      <w:tr w:rsidR="0010039A">
        <w:trPr>
          <w:trHeight w:val="1115"/>
        </w:trPr>
        <w:tc>
          <w:tcPr>
            <w:tcW w:w="5760" w:type="dxa"/>
            <w:tcBorders>
              <w:bottom w:val="single" w:sz="4" w:space="0" w:color="auto"/>
            </w:tcBorders>
            <w:vAlign w:val="center"/>
          </w:tcPr>
          <w:p w:rsidR="0010039A" w:rsidRDefault="0010039A">
            <w:pPr>
              <w:rPr>
                <w:sz w:val="22"/>
                <w:szCs w:val="22"/>
              </w:rPr>
            </w:pPr>
            <w:bookmarkStart w:id="253" w:name="_Toc124315315"/>
            <w:bookmarkStart w:id="254" w:name="_Toc124316600"/>
            <w:r>
              <w:rPr>
                <w:sz w:val="22"/>
                <w:szCs w:val="22"/>
              </w:rPr>
              <w:t xml:space="preserve">Upon receipt of field sheets, recheck for </w:t>
            </w:r>
            <w:r>
              <w:rPr>
                <w:iCs/>
                <w:sz w:val="22"/>
                <w:szCs w:val="22"/>
              </w:rPr>
              <w:t>reasonableness to expected range, completeness, accuracy, and legibility.  Sign COC form.</w:t>
            </w:r>
            <w:bookmarkEnd w:id="253"/>
            <w:bookmarkEnd w:id="254"/>
          </w:p>
        </w:tc>
        <w:tc>
          <w:tcPr>
            <w:tcW w:w="3521" w:type="dxa"/>
            <w:tcBorders>
              <w:bottom w:val="single" w:sz="4" w:space="0" w:color="auto"/>
            </w:tcBorders>
            <w:vAlign w:val="center"/>
          </w:tcPr>
          <w:p w:rsidR="0010039A" w:rsidRDefault="0010039A">
            <w:pPr>
              <w:rPr>
                <w:sz w:val="22"/>
                <w:szCs w:val="22"/>
              </w:rPr>
            </w:pPr>
            <w:bookmarkStart w:id="255" w:name="_Toc124315316"/>
            <w:bookmarkStart w:id="256" w:name="_Toc124316601"/>
            <w:r>
              <w:rPr>
                <w:sz w:val="22"/>
                <w:szCs w:val="22"/>
              </w:rPr>
              <w:t>Field/Monitoring Coordinator</w:t>
            </w:r>
            <w:bookmarkEnd w:id="255"/>
            <w:bookmarkEnd w:id="256"/>
          </w:p>
        </w:tc>
        <w:tc>
          <w:tcPr>
            <w:tcW w:w="4759" w:type="dxa"/>
            <w:tcBorders>
              <w:bottom w:val="single" w:sz="4" w:space="0" w:color="auto"/>
            </w:tcBorders>
            <w:vAlign w:val="center"/>
          </w:tcPr>
          <w:p w:rsidR="0010039A" w:rsidRDefault="0010039A">
            <w:pPr>
              <w:rPr>
                <w:sz w:val="22"/>
                <w:szCs w:val="22"/>
              </w:rPr>
            </w:pPr>
            <w:bookmarkStart w:id="257" w:name="_Toc124315317"/>
            <w:bookmarkStart w:id="258" w:name="_Toc124316602"/>
            <w:r>
              <w:rPr>
                <w:sz w:val="22"/>
                <w:szCs w:val="22"/>
              </w:rPr>
              <w:t>Confer with field sampler(s) immediately or within 24 hours.  Resample if feasible; otherwise, flag suspect data.</w:t>
            </w:r>
            <w:bookmarkEnd w:id="257"/>
            <w:bookmarkEnd w:id="258"/>
          </w:p>
        </w:tc>
      </w:tr>
      <w:tr w:rsidR="0010039A" w:rsidTr="00DF3D63">
        <w:trPr>
          <w:trHeight w:val="1808"/>
        </w:trPr>
        <w:tc>
          <w:tcPr>
            <w:tcW w:w="5760" w:type="dxa"/>
            <w:vAlign w:val="center"/>
          </w:tcPr>
          <w:p w:rsidR="0010039A" w:rsidRDefault="0010039A">
            <w:pPr>
              <w:rPr>
                <w:sz w:val="22"/>
                <w:szCs w:val="22"/>
              </w:rPr>
            </w:pPr>
            <w:bookmarkStart w:id="259" w:name="_Toc124315321"/>
            <w:bookmarkStart w:id="260" w:name="_Toc124316606"/>
            <w:r>
              <w:rPr>
                <w:sz w:val="22"/>
                <w:szCs w:val="22"/>
              </w:rPr>
              <w:t>Upon receipt of samples, field sheets and COC forms, check to see that sheets and forms correspond to number of samples, condition of samples as stated on COC forms.  Sign COC forms.</w:t>
            </w:r>
            <w:bookmarkEnd w:id="259"/>
            <w:bookmarkEnd w:id="260"/>
          </w:p>
          <w:p w:rsidR="0010039A" w:rsidRDefault="0010039A">
            <w:pPr>
              <w:rPr>
                <w:sz w:val="22"/>
                <w:szCs w:val="22"/>
              </w:rPr>
            </w:pPr>
            <w:bookmarkStart w:id="261" w:name="_Toc124315322"/>
            <w:bookmarkStart w:id="262" w:name="_Toc124316607"/>
            <w:r>
              <w:rPr>
                <w:sz w:val="22"/>
                <w:szCs w:val="22"/>
              </w:rPr>
              <w:t>Copies of field sheets and COC forms are made, given to field/monitoring coordinator.</w:t>
            </w:r>
            <w:bookmarkEnd w:id="261"/>
            <w:bookmarkEnd w:id="262"/>
          </w:p>
        </w:tc>
        <w:tc>
          <w:tcPr>
            <w:tcW w:w="3521" w:type="dxa"/>
            <w:vAlign w:val="center"/>
          </w:tcPr>
          <w:p w:rsidR="0010039A" w:rsidRDefault="0010039A">
            <w:pPr>
              <w:rPr>
                <w:sz w:val="22"/>
                <w:szCs w:val="22"/>
              </w:rPr>
            </w:pPr>
            <w:bookmarkStart w:id="263" w:name="_Toc124315323"/>
            <w:bookmarkStart w:id="264" w:name="_Toc124316608"/>
            <w:r>
              <w:rPr>
                <w:sz w:val="22"/>
                <w:szCs w:val="22"/>
              </w:rPr>
              <w:t>Lab Coordinator, Field/Monitoring Coordinator.</w:t>
            </w:r>
            <w:bookmarkEnd w:id="263"/>
            <w:bookmarkEnd w:id="264"/>
          </w:p>
        </w:tc>
        <w:tc>
          <w:tcPr>
            <w:tcW w:w="4759" w:type="dxa"/>
            <w:vAlign w:val="center"/>
          </w:tcPr>
          <w:p w:rsidR="0010039A" w:rsidRDefault="0010039A">
            <w:pPr>
              <w:rPr>
                <w:sz w:val="22"/>
                <w:szCs w:val="22"/>
              </w:rPr>
            </w:pPr>
            <w:bookmarkStart w:id="265" w:name="_Toc124315324"/>
            <w:bookmarkStart w:id="266" w:name="_Toc124316609"/>
            <w:r>
              <w:rPr>
                <w:sz w:val="22"/>
                <w:szCs w:val="22"/>
              </w:rPr>
              <w:t>Confer with field/monitoring coordinator.  Contact field samplers as needed to locate missing samples, data records.  In case of missing/spoiled samples or data records, authorize resembling as needed and feasible.  If re-sampling is not feasible, flag all suspect data.</w:t>
            </w:r>
            <w:bookmarkEnd w:id="265"/>
            <w:bookmarkEnd w:id="266"/>
          </w:p>
        </w:tc>
      </w:tr>
      <w:tr w:rsidR="0010039A" w:rsidTr="00DF3D63">
        <w:trPr>
          <w:trHeight w:val="1250"/>
        </w:trPr>
        <w:tc>
          <w:tcPr>
            <w:tcW w:w="5760" w:type="dxa"/>
            <w:vAlign w:val="center"/>
          </w:tcPr>
          <w:p w:rsidR="0010039A" w:rsidRDefault="0010039A">
            <w:pPr>
              <w:rPr>
                <w:iCs/>
                <w:sz w:val="22"/>
                <w:szCs w:val="22"/>
              </w:rPr>
            </w:pPr>
            <w:bookmarkStart w:id="267" w:name="_Toc124315325"/>
            <w:bookmarkStart w:id="268" w:name="_Toc124316610"/>
            <w:r>
              <w:rPr>
                <w:iCs/>
                <w:sz w:val="22"/>
                <w:szCs w:val="22"/>
              </w:rPr>
              <w:t>Upon completion of laboratory analyses, fill out lab sheets, including data on QC tests.  Review for reasonableness to expected range, completeness.</w:t>
            </w:r>
            <w:bookmarkEnd w:id="267"/>
            <w:bookmarkEnd w:id="268"/>
          </w:p>
          <w:p w:rsidR="0010039A" w:rsidRDefault="0010039A">
            <w:pPr>
              <w:rPr>
                <w:sz w:val="22"/>
                <w:szCs w:val="22"/>
              </w:rPr>
            </w:pPr>
            <w:bookmarkStart w:id="269" w:name="_Toc124315326"/>
            <w:bookmarkStart w:id="270" w:name="_Toc124316611"/>
            <w:r>
              <w:rPr>
                <w:iCs/>
                <w:sz w:val="22"/>
                <w:szCs w:val="22"/>
              </w:rPr>
              <w:t>Make copies of lab sheets.</w:t>
            </w:r>
            <w:bookmarkEnd w:id="269"/>
            <w:bookmarkEnd w:id="270"/>
          </w:p>
        </w:tc>
        <w:tc>
          <w:tcPr>
            <w:tcW w:w="3521" w:type="dxa"/>
            <w:vAlign w:val="center"/>
          </w:tcPr>
          <w:p w:rsidR="0010039A" w:rsidRDefault="0010039A">
            <w:pPr>
              <w:rPr>
                <w:sz w:val="22"/>
                <w:szCs w:val="22"/>
              </w:rPr>
            </w:pPr>
            <w:bookmarkStart w:id="271" w:name="_Toc124315327"/>
            <w:bookmarkStart w:id="272" w:name="_Toc124316612"/>
            <w:r>
              <w:rPr>
                <w:sz w:val="22"/>
                <w:szCs w:val="22"/>
              </w:rPr>
              <w:t>Lab Coordinator.</w:t>
            </w:r>
            <w:bookmarkEnd w:id="271"/>
            <w:bookmarkEnd w:id="272"/>
          </w:p>
        </w:tc>
        <w:tc>
          <w:tcPr>
            <w:tcW w:w="4759" w:type="dxa"/>
            <w:vAlign w:val="center"/>
          </w:tcPr>
          <w:p w:rsidR="0010039A" w:rsidRDefault="0010039A">
            <w:pPr>
              <w:rPr>
                <w:sz w:val="22"/>
                <w:szCs w:val="22"/>
              </w:rPr>
            </w:pPr>
            <w:bookmarkStart w:id="273" w:name="_Toc124315328"/>
            <w:bookmarkStart w:id="274" w:name="_Toc124316613"/>
            <w:r>
              <w:rPr>
                <w:sz w:val="22"/>
                <w:szCs w:val="22"/>
              </w:rPr>
              <w:t>Re-analyze if possible.  If not, confer with monitoring coordinator.  Flag all suspect data.</w:t>
            </w:r>
            <w:bookmarkEnd w:id="273"/>
            <w:bookmarkEnd w:id="274"/>
          </w:p>
        </w:tc>
      </w:tr>
      <w:tr w:rsidR="0010039A" w:rsidTr="00DF3D63">
        <w:trPr>
          <w:trHeight w:val="710"/>
        </w:trPr>
        <w:tc>
          <w:tcPr>
            <w:tcW w:w="5760" w:type="dxa"/>
            <w:vAlign w:val="center"/>
          </w:tcPr>
          <w:p w:rsidR="0010039A" w:rsidRDefault="0010039A">
            <w:pPr>
              <w:rPr>
                <w:sz w:val="22"/>
                <w:szCs w:val="22"/>
              </w:rPr>
            </w:pPr>
            <w:bookmarkStart w:id="275" w:name="_Toc124315329"/>
            <w:bookmarkStart w:id="276" w:name="_Toc124316614"/>
            <w:r>
              <w:rPr>
                <w:sz w:val="22"/>
                <w:szCs w:val="22"/>
              </w:rPr>
              <w:t>Upon receipt of lab sheets, review for completeness and legibility.</w:t>
            </w:r>
            <w:bookmarkEnd w:id="275"/>
            <w:bookmarkEnd w:id="276"/>
          </w:p>
        </w:tc>
        <w:tc>
          <w:tcPr>
            <w:tcW w:w="3521" w:type="dxa"/>
            <w:vAlign w:val="center"/>
          </w:tcPr>
          <w:p w:rsidR="0010039A" w:rsidRDefault="0010039A">
            <w:pPr>
              <w:rPr>
                <w:sz w:val="22"/>
                <w:szCs w:val="22"/>
              </w:rPr>
            </w:pPr>
            <w:bookmarkStart w:id="277" w:name="_Toc124315330"/>
            <w:bookmarkStart w:id="278" w:name="_Toc124316615"/>
            <w:r>
              <w:rPr>
                <w:sz w:val="22"/>
                <w:szCs w:val="22"/>
              </w:rPr>
              <w:t>Monitoring/Data Entry Coordinator.</w:t>
            </w:r>
            <w:bookmarkEnd w:id="277"/>
            <w:bookmarkEnd w:id="278"/>
          </w:p>
        </w:tc>
        <w:tc>
          <w:tcPr>
            <w:tcW w:w="4759" w:type="dxa"/>
            <w:vAlign w:val="center"/>
          </w:tcPr>
          <w:p w:rsidR="0010039A" w:rsidRDefault="0010039A">
            <w:pPr>
              <w:rPr>
                <w:sz w:val="22"/>
                <w:szCs w:val="22"/>
              </w:rPr>
            </w:pPr>
            <w:bookmarkStart w:id="279" w:name="_Toc124315331"/>
            <w:bookmarkStart w:id="280" w:name="_Toc124316616"/>
            <w:r>
              <w:rPr>
                <w:sz w:val="22"/>
                <w:szCs w:val="22"/>
              </w:rPr>
              <w:t>Confer with lab coordinator.</w:t>
            </w:r>
            <w:bookmarkEnd w:id="279"/>
            <w:bookmarkEnd w:id="280"/>
          </w:p>
        </w:tc>
      </w:tr>
      <w:tr w:rsidR="0010039A">
        <w:trPr>
          <w:trHeight w:val="2150"/>
        </w:trPr>
        <w:tc>
          <w:tcPr>
            <w:tcW w:w="5760" w:type="dxa"/>
            <w:vAlign w:val="center"/>
          </w:tcPr>
          <w:p w:rsidR="0010039A" w:rsidRDefault="0010039A">
            <w:pPr>
              <w:rPr>
                <w:sz w:val="22"/>
                <w:szCs w:val="22"/>
              </w:rPr>
            </w:pPr>
            <w:bookmarkStart w:id="281" w:name="_Toc124315332"/>
            <w:bookmarkStart w:id="282" w:name="_Toc124316617"/>
            <w:r>
              <w:rPr>
                <w:sz w:val="22"/>
                <w:szCs w:val="22"/>
              </w:rPr>
              <w:lastRenderedPageBreak/>
              <w:t>Upon completion of data entry, print out raw data.  Compare with field/lab sheets for accuracy.</w:t>
            </w:r>
            <w:bookmarkEnd w:id="281"/>
            <w:bookmarkEnd w:id="282"/>
          </w:p>
        </w:tc>
        <w:tc>
          <w:tcPr>
            <w:tcW w:w="3521" w:type="dxa"/>
            <w:vAlign w:val="center"/>
          </w:tcPr>
          <w:p w:rsidR="0010039A" w:rsidRDefault="0010039A">
            <w:pPr>
              <w:rPr>
                <w:i/>
                <w:sz w:val="22"/>
                <w:szCs w:val="22"/>
              </w:rPr>
            </w:pPr>
            <w:bookmarkStart w:id="283" w:name="_Toc124315333"/>
            <w:bookmarkStart w:id="284" w:name="_Toc124316618"/>
            <w:r>
              <w:rPr>
                <w:sz w:val="22"/>
                <w:szCs w:val="22"/>
              </w:rPr>
              <w:t>Data Entry Coordinator or other volunteer.  Data entry personnel may review their own work, but a different person than data entry person shall perform the final accuracy comparison.</w:t>
            </w:r>
            <w:bookmarkEnd w:id="283"/>
            <w:bookmarkEnd w:id="284"/>
          </w:p>
        </w:tc>
        <w:tc>
          <w:tcPr>
            <w:tcW w:w="4759" w:type="dxa"/>
            <w:vAlign w:val="center"/>
          </w:tcPr>
          <w:p w:rsidR="0010039A" w:rsidRDefault="0010039A">
            <w:pPr>
              <w:rPr>
                <w:sz w:val="22"/>
                <w:szCs w:val="22"/>
              </w:rPr>
            </w:pPr>
            <w:bookmarkStart w:id="285" w:name="_Toc124315334"/>
            <w:bookmarkStart w:id="286" w:name="_Toc124316619"/>
            <w:r>
              <w:rPr>
                <w:sz w:val="22"/>
                <w:szCs w:val="22"/>
              </w:rPr>
              <w:t>Re-enter data.</w:t>
            </w:r>
            <w:bookmarkEnd w:id="285"/>
            <w:bookmarkEnd w:id="286"/>
          </w:p>
        </w:tc>
      </w:tr>
      <w:tr w:rsidR="0010039A" w:rsidTr="00DF3D63">
        <w:trPr>
          <w:trHeight w:val="1295"/>
        </w:trPr>
        <w:tc>
          <w:tcPr>
            <w:tcW w:w="5760" w:type="dxa"/>
            <w:vAlign w:val="center"/>
          </w:tcPr>
          <w:p w:rsidR="0010039A" w:rsidRDefault="0010039A">
            <w:pPr>
              <w:rPr>
                <w:sz w:val="22"/>
                <w:szCs w:val="22"/>
              </w:rPr>
            </w:pPr>
            <w:bookmarkStart w:id="287" w:name="_Toc124315335"/>
            <w:bookmarkStart w:id="288" w:name="_Toc124316620"/>
            <w:r>
              <w:rPr>
                <w:sz w:val="22"/>
                <w:szCs w:val="22"/>
              </w:rPr>
              <w:t>Translate raw data printouts into preliminary data reports: run statistical analyses and/or prepare graphical summaries of data.  Check for agreement with QC objectives stated in Tables 7.1. and 14.1. and for completeness.</w:t>
            </w:r>
            <w:bookmarkEnd w:id="287"/>
            <w:bookmarkEnd w:id="288"/>
          </w:p>
        </w:tc>
        <w:tc>
          <w:tcPr>
            <w:tcW w:w="3521" w:type="dxa"/>
            <w:vAlign w:val="center"/>
          </w:tcPr>
          <w:p w:rsidR="0010039A" w:rsidRDefault="0010039A">
            <w:pPr>
              <w:rPr>
                <w:sz w:val="22"/>
                <w:szCs w:val="22"/>
              </w:rPr>
            </w:pPr>
            <w:bookmarkStart w:id="289" w:name="_Toc124315336"/>
            <w:bookmarkStart w:id="290" w:name="_Toc124316621"/>
            <w:r>
              <w:rPr>
                <w:sz w:val="22"/>
                <w:szCs w:val="22"/>
              </w:rPr>
              <w:t>Monitoring Coordinator/Data Entry Coordinator</w:t>
            </w:r>
            <w:bookmarkEnd w:id="289"/>
            <w:bookmarkEnd w:id="290"/>
          </w:p>
        </w:tc>
        <w:tc>
          <w:tcPr>
            <w:tcW w:w="4759" w:type="dxa"/>
            <w:vAlign w:val="center"/>
          </w:tcPr>
          <w:p w:rsidR="0010039A" w:rsidRDefault="0010039A">
            <w:pPr>
              <w:rPr>
                <w:sz w:val="22"/>
                <w:szCs w:val="22"/>
              </w:rPr>
            </w:pPr>
            <w:bookmarkStart w:id="291" w:name="_Toc124315337"/>
            <w:bookmarkStart w:id="292" w:name="_Toc124316622"/>
            <w:r>
              <w:rPr>
                <w:sz w:val="22"/>
                <w:szCs w:val="22"/>
              </w:rPr>
              <w:t>Confer with QA Officer.  Flag or discard suspect data.</w:t>
            </w:r>
            <w:bookmarkEnd w:id="291"/>
            <w:bookmarkEnd w:id="292"/>
          </w:p>
        </w:tc>
      </w:tr>
      <w:tr w:rsidR="0010039A" w:rsidTr="00DF3D63">
        <w:trPr>
          <w:trHeight w:val="1430"/>
        </w:trPr>
        <w:tc>
          <w:tcPr>
            <w:tcW w:w="5760" w:type="dxa"/>
            <w:vAlign w:val="center"/>
          </w:tcPr>
          <w:p w:rsidR="0010039A" w:rsidRDefault="0010039A">
            <w:pPr>
              <w:rPr>
                <w:sz w:val="22"/>
                <w:szCs w:val="22"/>
              </w:rPr>
            </w:pPr>
            <w:bookmarkStart w:id="293" w:name="_Toc124315338"/>
            <w:bookmarkStart w:id="294" w:name="_Toc124316623"/>
            <w:r>
              <w:rPr>
                <w:sz w:val="22"/>
                <w:szCs w:val="22"/>
              </w:rPr>
              <w:t>In-season (at least once) and end of season review of collected data sets (individual sample runs and season-total compilations); review for completeness and agreement with QC objectives and DQOs.</w:t>
            </w:r>
            <w:bookmarkEnd w:id="293"/>
            <w:bookmarkEnd w:id="294"/>
          </w:p>
        </w:tc>
        <w:tc>
          <w:tcPr>
            <w:tcW w:w="3521" w:type="dxa"/>
            <w:vAlign w:val="center"/>
          </w:tcPr>
          <w:p w:rsidR="0010039A" w:rsidRDefault="0010039A">
            <w:pPr>
              <w:rPr>
                <w:sz w:val="22"/>
                <w:szCs w:val="22"/>
              </w:rPr>
            </w:pPr>
            <w:bookmarkStart w:id="295" w:name="_Toc124315339"/>
            <w:bookmarkStart w:id="296" w:name="_Toc124316624"/>
            <w:r>
              <w:rPr>
                <w:sz w:val="22"/>
                <w:szCs w:val="22"/>
              </w:rPr>
              <w:t>Monitoring Coordinator.  TAC if applicable.  Share with QA Officer.</w:t>
            </w:r>
            <w:bookmarkEnd w:id="295"/>
            <w:bookmarkEnd w:id="296"/>
          </w:p>
        </w:tc>
        <w:tc>
          <w:tcPr>
            <w:tcW w:w="4759" w:type="dxa"/>
            <w:vAlign w:val="center"/>
          </w:tcPr>
          <w:p w:rsidR="0010039A" w:rsidRDefault="0010039A">
            <w:pPr>
              <w:rPr>
                <w:sz w:val="22"/>
                <w:szCs w:val="22"/>
              </w:rPr>
            </w:pPr>
            <w:bookmarkStart w:id="297" w:name="_Toc124315340"/>
            <w:bookmarkStart w:id="298" w:name="_Toc124316625"/>
            <w:r>
              <w:rPr>
                <w:sz w:val="22"/>
                <w:szCs w:val="22"/>
              </w:rPr>
              <w:t>Flag or discard suspect data.  Decide upon any restrictions in use of data with respect to original data use goals.</w:t>
            </w:r>
            <w:bookmarkEnd w:id="297"/>
            <w:bookmarkEnd w:id="298"/>
            <w:r>
              <w:rPr>
                <w:sz w:val="22"/>
                <w:szCs w:val="22"/>
              </w:rPr>
              <w:t xml:space="preserve">  If mechanism is in place to ID suspect data, use footnotes to indicate such data and to describe data use restrictions. </w:t>
            </w:r>
          </w:p>
        </w:tc>
      </w:tr>
    </w:tbl>
    <w:p w:rsidR="0010039A" w:rsidRDefault="0010039A">
      <w:pPr>
        <w:pStyle w:val="TOC10"/>
        <w:rPr>
          <w:sz w:val="24"/>
        </w:rPr>
        <w:sectPr w:rsidR="0010039A" w:rsidSect="0074007A">
          <w:type w:val="nextColumn"/>
          <w:pgSz w:w="15840" w:h="12240" w:orient="landscape"/>
          <w:pgMar w:top="1080" w:right="1080" w:bottom="1080" w:left="1080" w:header="1008" w:footer="1008" w:gutter="0"/>
          <w:cols w:space="720"/>
          <w:noEndnote/>
        </w:sectPr>
      </w:pPr>
    </w:p>
    <w:p w:rsidR="0010039A" w:rsidRDefault="0010039A">
      <w:pPr>
        <w:pStyle w:val="TOC10"/>
      </w:pPr>
      <w:bookmarkStart w:id="299" w:name="_Toc43873240"/>
      <w:bookmarkStart w:id="300" w:name="_Toc124315341"/>
      <w:bookmarkStart w:id="301" w:name="_Toc124316626"/>
      <w:bookmarkStart w:id="302" w:name="_Toc124316985"/>
      <w:bookmarkStart w:id="303" w:name="_Toc142214063"/>
      <w:bookmarkStart w:id="304" w:name="_Toc142214487"/>
      <w:bookmarkStart w:id="305" w:name="_Toc142280101"/>
      <w:bookmarkStart w:id="306" w:name="_Toc145318337"/>
      <w:bookmarkEnd w:id="208"/>
      <w:r>
        <w:lastRenderedPageBreak/>
        <w:t>20. Assessment and Response Actions</w:t>
      </w:r>
      <w:bookmarkEnd w:id="299"/>
      <w:bookmarkEnd w:id="300"/>
      <w:bookmarkEnd w:id="301"/>
      <w:bookmarkEnd w:id="302"/>
      <w:bookmarkEnd w:id="303"/>
      <w:bookmarkEnd w:id="304"/>
      <w:bookmarkEnd w:id="305"/>
      <w:bookmarkEnd w:id="306"/>
      <w:r>
        <w:tab/>
      </w:r>
    </w:p>
    <w:p w:rsidR="0010039A" w:rsidRPr="00DF3D63" w:rsidRDefault="0010039A">
      <w:pPr>
        <w:rPr>
          <w:bCs/>
          <w:iCs/>
          <w:color w:val="0000FF"/>
        </w:rPr>
      </w:pPr>
      <w:r w:rsidRPr="00DF3D63">
        <w:rPr>
          <w:bCs/>
          <w:iCs/>
          <w:color w:val="0000FF"/>
        </w:rPr>
        <w:t xml:space="preserve">□ General QAPP Requirement #20:  The project shall have a defined process for identifying and effectively addressing issues that affect data quality, personal safety, and other important project components.  </w:t>
      </w:r>
    </w:p>
    <w:p w:rsidR="0010039A" w:rsidRDefault="0010039A">
      <w:pPr>
        <w:rPr>
          <w:b/>
          <w:bCs/>
          <w:i/>
          <w:iCs/>
        </w:rPr>
      </w:pPr>
    </w:p>
    <w:p w:rsidR="0010039A" w:rsidRDefault="0010039A">
      <w:r>
        <w:t>The progress and quality of the monitoring program shall be continuously assessed to ensure that its objectives are being accomplished.  The Monitoring Coordinator will periodically check to see the following:</w:t>
      </w:r>
    </w:p>
    <w:p w:rsidR="0010039A" w:rsidRDefault="0010039A" w:rsidP="00FC75DF">
      <w:pPr>
        <w:numPr>
          <w:ilvl w:val="1"/>
          <w:numId w:val="23"/>
        </w:numPr>
        <w:tabs>
          <w:tab w:val="clear" w:pos="1440"/>
          <w:tab w:val="num" w:pos="720"/>
        </w:tabs>
        <w:spacing w:before="60" w:after="60"/>
        <w:ind w:left="720"/>
      </w:pPr>
      <w:r>
        <w:t>Monitoring is occurring as planned;</w:t>
      </w:r>
    </w:p>
    <w:p w:rsidR="0010039A" w:rsidRDefault="0010039A" w:rsidP="00FC75DF">
      <w:pPr>
        <w:numPr>
          <w:ilvl w:val="1"/>
          <w:numId w:val="23"/>
        </w:numPr>
        <w:tabs>
          <w:tab w:val="clear" w:pos="1440"/>
          <w:tab w:val="num" w:pos="720"/>
        </w:tabs>
        <w:spacing w:before="60" w:after="60"/>
        <w:ind w:left="720"/>
      </w:pPr>
      <w:r>
        <w:t>Sufficient written commentary and supporting photographs exist;</w:t>
      </w:r>
    </w:p>
    <w:p w:rsidR="0010039A" w:rsidRDefault="0010039A" w:rsidP="00FC75DF">
      <w:pPr>
        <w:numPr>
          <w:ilvl w:val="1"/>
          <w:numId w:val="23"/>
        </w:numPr>
        <w:tabs>
          <w:tab w:val="clear" w:pos="1440"/>
          <w:tab w:val="num" w:pos="720"/>
        </w:tabs>
        <w:spacing w:before="60" w:after="60"/>
        <w:ind w:left="720"/>
      </w:pPr>
      <w:r>
        <w:t>Sufficient volunteers are available;</w:t>
      </w:r>
    </w:p>
    <w:p w:rsidR="0010039A" w:rsidRDefault="0010039A" w:rsidP="00FC75DF">
      <w:pPr>
        <w:numPr>
          <w:ilvl w:val="1"/>
          <w:numId w:val="23"/>
        </w:numPr>
        <w:tabs>
          <w:tab w:val="clear" w:pos="1440"/>
          <w:tab w:val="num" w:pos="720"/>
        </w:tabs>
        <w:spacing w:before="60" w:after="60"/>
        <w:ind w:left="720"/>
      </w:pPr>
      <w:r>
        <w:t>Volunteers have been observed as they sample their sites;</w:t>
      </w:r>
    </w:p>
    <w:p w:rsidR="0010039A" w:rsidRDefault="0010039A" w:rsidP="00FC75DF">
      <w:pPr>
        <w:numPr>
          <w:ilvl w:val="1"/>
          <w:numId w:val="23"/>
        </w:numPr>
        <w:tabs>
          <w:tab w:val="clear" w:pos="1440"/>
          <w:tab w:val="num" w:pos="720"/>
        </w:tabs>
        <w:spacing w:before="60" w:after="60"/>
        <w:ind w:left="720"/>
      </w:pPr>
      <w:r>
        <w:t>Samplers are collecting in accordance with project schedules;</w:t>
      </w:r>
    </w:p>
    <w:p w:rsidR="0010039A" w:rsidRDefault="0010039A" w:rsidP="00FC75DF">
      <w:pPr>
        <w:numPr>
          <w:ilvl w:val="1"/>
          <w:numId w:val="23"/>
        </w:numPr>
        <w:tabs>
          <w:tab w:val="clear" w:pos="1440"/>
          <w:tab w:val="num" w:pos="720"/>
        </w:tabs>
        <w:spacing w:before="60" w:after="60"/>
        <w:ind w:left="720"/>
      </w:pPr>
      <w:r>
        <w:t>Data sheets and custody control sheets are being properly completed and signed;</w:t>
      </w:r>
    </w:p>
    <w:p w:rsidR="0010039A" w:rsidRDefault="0010039A" w:rsidP="00FC75DF">
      <w:pPr>
        <w:numPr>
          <w:ilvl w:val="1"/>
          <w:numId w:val="23"/>
        </w:numPr>
        <w:tabs>
          <w:tab w:val="clear" w:pos="1440"/>
          <w:tab w:val="num" w:pos="720"/>
        </w:tabs>
        <w:spacing w:before="60" w:after="60"/>
        <w:ind w:left="720"/>
      </w:pPr>
      <w:r>
        <w:t>Data are properly interpreted;</w:t>
      </w:r>
    </w:p>
    <w:p w:rsidR="0010039A" w:rsidRDefault="0010039A" w:rsidP="00FC75DF">
      <w:pPr>
        <w:numPr>
          <w:ilvl w:val="1"/>
          <w:numId w:val="23"/>
        </w:numPr>
        <w:tabs>
          <w:tab w:val="clear" w:pos="1440"/>
          <w:tab w:val="num" w:pos="720"/>
        </w:tabs>
        <w:spacing w:before="60" w:after="60"/>
        <w:ind w:left="720"/>
      </w:pPr>
      <w:r>
        <w:t>Plans for dealing with adverse weather are in place;</w:t>
      </w:r>
    </w:p>
    <w:p w:rsidR="0010039A" w:rsidRDefault="0010039A" w:rsidP="00FC75DF">
      <w:pPr>
        <w:numPr>
          <w:ilvl w:val="1"/>
          <w:numId w:val="23"/>
        </w:numPr>
        <w:tabs>
          <w:tab w:val="clear" w:pos="1440"/>
          <w:tab w:val="num" w:pos="720"/>
        </w:tabs>
        <w:spacing w:before="60" w:after="60"/>
        <w:ind w:left="720"/>
      </w:pPr>
      <w:r>
        <w:t>Retraining or other corrective action is implemented at the first hint of non compliance with the QAPP or SOPs;</w:t>
      </w:r>
    </w:p>
    <w:p w:rsidR="0010039A" w:rsidRDefault="0010039A" w:rsidP="00FC75DF">
      <w:pPr>
        <w:numPr>
          <w:ilvl w:val="1"/>
          <w:numId w:val="23"/>
        </w:numPr>
        <w:tabs>
          <w:tab w:val="clear" w:pos="1440"/>
          <w:tab w:val="num" w:pos="720"/>
        </w:tabs>
        <w:spacing w:before="60" w:after="60"/>
        <w:ind w:left="720"/>
      </w:pPr>
      <w:r>
        <w:t>Labs are adhering to the requirements of their QAPP, in terms of work performed, accuracy, acceptable holding times, timely and understandable results and delivery process;</w:t>
      </w:r>
    </w:p>
    <w:p w:rsidR="0010039A" w:rsidRDefault="0010039A" w:rsidP="00FC75DF">
      <w:pPr>
        <w:numPr>
          <w:ilvl w:val="1"/>
          <w:numId w:val="23"/>
        </w:numPr>
        <w:tabs>
          <w:tab w:val="clear" w:pos="1440"/>
          <w:tab w:val="num" w:pos="720"/>
        </w:tabs>
        <w:spacing w:before="60" w:after="60"/>
        <w:ind w:left="720"/>
      </w:pPr>
      <w:r>
        <w:t>Data management is being handled properly, i.e. data are entered on a timely basis, is properly backed up, is easily accessed, and raw data are properly stored in a safe place;</w:t>
      </w:r>
    </w:p>
    <w:p w:rsidR="0010039A" w:rsidRDefault="0010039A" w:rsidP="00FC75DF">
      <w:pPr>
        <w:numPr>
          <w:ilvl w:val="1"/>
          <w:numId w:val="23"/>
        </w:numPr>
        <w:tabs>
          <w:tab w:val="clear" w:pos="1440"/>
          <w:tab w:val="num" w:pos="720"/>
        </w:tabs>
        <w:spacing w:before="60" w:after="60"/>
        <w:ind w:left="720"/>
      </w:pPr>
      <w:r>
        <w:t>Procedure for developing and reporting the results exists.</w:t>
      </w:r>
    </w:p>
    <w:p w:rsidR="0010039A" w:rsidRDefault="0010039A"/>
    <w:p w:rsidR="0010039A" w:rsidRDefault="0010039A">
      <w:r>
        <w:t xml:space="preserve">The Monitoring Coordinator shall confer with the QA Officer as necessary to discuss any problems that occur and what corrective actions are needed to maintain program integrity.  In addition, the Monitoring Coordinator and QA Officer shall meet at the end of the sampling season, to review the draft report and discuss all aspects of the program and identify necessary program modifications for future sampling activities.  If the program includes a technical advisory committee, the TAC shall be included in these discussions.  Corrections may include retraining volunteers; rewriting sampling instructions; replacement of volunteers; alteration of sampling schedules, sites or methods; or other actions deemed necessary.  All problems discovered and program modifications made shall be documented in the final version of the project report.  If modifications require changes in the Quality Assurance Project Plan, these changes shall be submitted MassDEP for review. </w:t>
      </w:r>
    </w:p>
    <w:p w:rsidR="0010039A" w:rsidRDefault="0010039A"/>
    <w:p w:rsidR="0010039A" w:rsidRDefault="0010039A">
      <w:r>
        <w:t xml:space="preserve">If data are found to be consistently outside the Data Quality Objectives, see Section 7, the Monitoring Coordinator and the TAC (as applicable) shall review the program and correct problems as needed.  </w:t>
      </w:r>
    </w:p>
    <w:p w:rsidR="0010039A" w:rsidRDefault="0010039A">
      <w:pPr>
        <w:ind w:left="1080"/>
      </w:pPr>
    </w:p>
    <w:p w:rsidR="0010039A" w:rsidRDefault="0010039A">
      <w:pPr>
        <w:pStyle w:val="TOC10"/>
      </w:pPr>
      <w:bookmarkStart w:id="307" w:name="_Toc43873241"/>
      <w:bookmarkStart w:id="308" w:name="_Toc124315342"/>
      <w:bookmarkStart w:id="309" w:name="_Toc124316627"/>
      <w:bookmarkStart w:id="310" w:name="_Toc124316986"/>
      <w:r>
        <w:br w:type="page"/>
      </w:r>
      <w:bookmarkStart w:id="311" w:name="_Toc142214064"/>
      <w:bookmarkStart w:id="312" w:name="_Toc142214488"/>
      <w:bookmarkStart w:id="313" w:name="_Toc142280102"/>
      <w:bookmarkStart w:id="314" w:name="_Toc145318338"/>
      <w:r>
        <w:lastRenderedPageBreak/>
        <w:t>21. Reports</w:t>
      </w:r>
      <w:bookmarkEnd w:id="307"/>
      <w:bookmarkEnd w:id="308"/>
      <w:bookmarkEnd w:id="309"/>
      <w:bookmarkEnd w:id="310"/>
      <w:bookmarkEnd w:id="311"/>
      <w:bookmarkEnd w:id="312"/>
      <w:bookmarkEnd w:id="313"/>
      <w:bookmarkEnd w:id="314"/>
    </w:p>
    <w:p w:rsidR="0010039A" w:rsidRPr="00DF3D63" w:rsidRDefault="0010039A">
      <w:pPr>
        <w:rPr>
          <w:bCs/>
          <w:iCs/>
          <w:color w:val="0000FF"/>
        </w:rPr>
      </w:pPr>
      <w:r w:rsidRPr="00DF3D63">
        <w:rPr>
          <w:bCs/>
          <w:iCs/>
          <w:color w:val="0000FF"/>
        </w:rPr>
        <w:t>□ General QAPP Requirement #21:  The project shall include a reporting mechanism for project data.  Reporting shall include raw data, QC data and important metadata.</w:t>
      </w:r>
    </w:p>
    <w:p w:rsidR="0010039A" w:rsidRDefault="0010039A">
      <w:pPr>
        <w:pStyle w:val="TOC10"/>
        <w:rPr>
          <w:sz w:val="24"/>
        </w:rPr>
      </w:pPr>
    </w:p>
    <w:p w:rsidR="0010039A" w:rsidRDefault="0010039A">
      <w:r>
        <w:t xml:space="preserve">Data that have passed preliminary QC analysis as described in Table 19.1 may be posted on the organization’s web site, shared with the local media or at other venues (e.g. kiosks at recreation access sites), and submitted to MassDEP.  A caveat will accompany these or any data released on a preliminary basis, explaining that they are for review purposes only and subject to correction after completion of a full data review occurring at the end of the sampling season.  Any differences from this approach shall be described in the Adoption Form. </w:t>
      </w:r>
    </w:p>
    <w:p w:rsidR="0010039A" w:rsidRDefault="0010039A"/>
    <w:p w:rsidR="0010039A" w:rsidRDefault="0010039A">
      <w:r>
        <w:t xml:space="preserve">The Monitoring Coordinator will write a final report, with assistance from the QA Officer.  This will be sent to the QAPP distribution list.  The final report will include (updated as necessary) any tables and graphs that were developed for initial data distribution efforts (i.e. the web site and media), and it will describe the program's goals, methods, quality control results, data interpretation, and recommendations.  This report may also be used in public presentations.  </w:t>
      </w:r>
    </w:p>
    <w:p w:rsidR="0010039A" w:rsidRDefault="0010039A"/>
    <w:p w:rsidR="0010039A" w:rsidRDefault="0010039A">
      <w:r>
        <w:t xml:space="preserve">All reports, preliminary or final, will include discussion of steps taken to assure data quality, findings on data quality, and decisions made on use, </w:t>
      </w:r>
      <w:r>
        <w:rPr>
          <w:b/>
          <w:i/>
          <w:iCs/>
        </w:rPr>
        <w:t>censor</w:t>
      </w:r>
      <w:r>
        <w:t>, or flagging of questionable data.  Any data that are censored</w:t>
      </w:r>
      <w:r>
        <w:rPr>
          <w:b/>
          <w:bCs/>
          <w:i/>
          <w:iCs/>
        </w:rPr>
        <w:t xml:space="preserve"> </w:t>
      </w:r>
      <w:r>
        <w:t xml:space="preserve">in reports will be either referred to in this discussion, or presented but noted as censored. </w:t>
      </w:r>
    </w:p>
    <w:p w:rsidR="0010039A" w:rsidRDefault="0010039A"/>
    <w:p w:rsidR="0010039A" w:rsidRDefault="0010039A">
      <w:r>
        <w:t>Reports submitted to state agencies s</w:t>
      </w:r>
      <w:r w:rsidR="003253EF">
        <w:t>hould</w:t>
      </w:r>
      <w:r>
        <w:t xml:space="preserve"> generally conform to MassDEP guidelines CN 0.74 </w:t>
      </w:r>
      <w:r>
        <w:rPr>
          <w:i/>
        </w:rPr>
        <w:t>Recommended Content of 3</w:t>
      </w:r>
      <w:r>
        <w:rPr>
          <w:i/>
          <w:vertAlign w:val="superscript"/>
        </w:rPr>
        <w:t>rd</w:t>
      </w:r>
      <w:r>
        <w:rPr>
          <w:i/>
        </w:rPr>
        <w:t xml:space="preserve"> Party Data,</w:t>
      </w:r>
      <w:r>
        <w:t xml:space="preserve"> CN 0.78 </w:t>
      </w:r>
      <w:r>
        <w:rPr>
          <w:i/>
        </w:rPr>
        <w:t>Data Deliverable Guidelines for Grant Projects</w:t>
      </w:r>
      <w:r>
        <w:t xml:space="preserve"> and/or other MassDEP guidance.</w:t>
      </w:r>
      <w:r w:rsidR="00456070">
        <w:t xml:space="preserve"> (see appendix 4)</w:t>
      </w:r>
      <w:r>
        <w:t xml:space="preserve"> </w:t>
      </w:r>
    </w:p>
    <w:p w:rsidR="003253EF" w:rsidRDefault="003253EF"/>
    <w:p w:rsidR="003253EF" w:rsidRDefault="003253EF">
      <w:r>
        <w:t>Coordinate with EPA to transmit your data to EPA’s electronic water quality warehouse using WQX (</w:t>
      </w:r>
      <w:hyperlink r:id="rId32" w:history="1">
        <w:r w:rsidRPr="002D3800">
          <w:rPr>
            <w:rStyle w:val="Hyperlink"/>
          </w:rPr>
          <w:t>http://www.epa.gov/storet/wqx.html</w:t>
        </w:r>
      </w:hyperlink>
      <w:r>
        <w:t>).</w:t>
      </w:r>
    </w:p>
    <w:p w:rsidR="0010039A" w:rsidRDefault="0010039A">
      <w:pPr>
        <w:pStyle w:val="TOC10"/>
        <w:rPr>
          <w:b w:val="0"/>
          <w:bCs/>
          <w:color w:val="0000FF"/>
          <w:sz w:val="24"/>
        </w:rPr>
      </w:pPr>
    </w:p>
    <w:p w:rsidR="0010039A" w:rsidRDefault="0010039A">
      <w:pPr>
        <w:pStyle w:val="TOC10"/>
      </w:pPr>
      <w:r>
        <w:rPr>
          <w:sz w:val="32"/>
        </w:rPr>
        <w:br w:type="page"/>
      </w:r>
      <w:bookmarkStart w:id="315" w:name="_Toc124316628"/>
      <w:bookmarkStart w:id="316" w:name="_Toc124316987"/>
      <w:bookmarkStart w:id="317" w:name="_Toc142214065"/>
      <w:bookmarkStart w:id="318" w:name="_Toc142214489"/>
      <w:bookmarkStart w:id="319" w:name="_Toc142280103"/>
      <w:bookmarkStart w:id="320" w:name="_Toc145318339"/>
      <w:r>
        <w:lastRenderedPageBreak/>
        <w:t>22. Data Review, Validation and Verification Requirements</w:t>
      </w:r>
      <w:bookmarkEnd w:id="207"/>
      <w:bookmarkEnd w:id="315"/>
      <w:bookmarkEnd w:id="316"/>
      <w:bookmarkEnd w:id="317"/>
      <w:bookmarkEnd w:id="318"/>
      <w:bookmarkEnd w:id="319"/>
      <w:bookmarkEnd w:id="320"/>
    </w:p>
    <w:p w:rsidR="0010039A" w:rsidRPr="000F434D" w:rsidRDefault="0010039A">
      <w:pPr>
        <w:rPr>
          <w:bCs/>
          <w:iCs/>
          <w:color w:val="0000FF"/>
        </w:rPr>
      </w:pPr>
      <w:r w:rsidRPr="000F434D">
        <w:rPr>
          <w:bCs/>
          <w:iCs/>
          <w:color w:val="0000FF"/>
        </w:rPr>
        <w:t xml:space="preserve">□ General QAPP Requirement #22:  All project data, metadata and quality control data shall be critically reviewed to look for problems that may compromise data usability. </w:t>
      </w:r>
    </w:p>
    <w:p w:rsidR="0010039A" w:rsidRDefault="0010039A"/>
    <w:p w:rsidR="0010039A" w:rsidRDefault="0010039A">
      <w:r>
        <w:t xml:space="preserve">The Monitoring Coordinator will review field and laboratory data after each sampling run and take corrective actions as described in Table 19.1.  At least once during the season, at end of the season and if questions arise, the Monitoring Coordinator will share the data with the QA Officer to determine if the data appear to meet the objectives of the QAPP.  Together, they will decide on any actions to take if problems are found.  </w:t>
      </w:r>
      <w:bookmarkStart w:id="321" w:name="_Toc496940018"/>
      <w:bookmarkStart w:id="322" w:name="_Toc496946423"/>
    </w:p>
    <w:p w:rsidR="0010039A" w:rsidRDefault="0010039A"/>
    <w:p w:rsidR="0010039A" w:rsidRDefault="0010039A"/>
    <w:p w:rsidR="0010039A" w:rsidRDefault="0010039A">
      <w:pPr>
        <w:pStyle w:val="TOC10"/>
        <w:rPr>
          <w:bCs/>
        </w:rPr>
      </w:pPr>
      <w:bookmarkStart w:id="323" w:name="_Toc37822905"/>
      <w:bookmarkStart w:id="324" w:name="_Toc124316629"/>
      <w:bookmarkStart w:id="325" w:name="_Toc124316988"/>
      <w:r>
        <w:rPr>
          <w:bCs/>
        </w:rPr>
        <w:br w:type="page"/>
      </w:r>
      <w:bookmarkStart w:id="326" w:name="_Toc142214066"/>
      <w:bookmarkStart w:id="327" w:name="_Toc142214490"/>
      <w:bookmarkStart w:id="328" w:name="_Toc142280104"/>
      <w:bookmarkStart w:id="329" w:name="_Toc145318340"/>
      <w:r>
        <w:rPr>
          <w:bCs/>
        </w:rPr>
        <w:lastRenderedPageBreak/>
        <w:t>23. Validation and Verification Methods</w:t>
      </w:r>
      <w:bookmarkEnd w:id="321"/>
      <w:bookmarkEnd w:id="322"/>
      <w:bookmarkEnd w:id="323"/>
      <w:bookmarkEnd w:id="324"/>
      <w:bookmarkEnd w:id="325"/>
      <w:bookmarkEnd w:id="326"/>
      <w:bookmarkEnd w:id="327"/>
      <w:bookmarkEnd w:id="328"/>
      <w:bookmarkEnd w:id="329"/>
    </w:p>
    <w:p w:rsidR="0010039A" w:rsidRPr="000F434D" w:rsidRDefault="0010039A">
      <w:pPr>
        <w:rPr>
          <w:bCs/>
          <w:iCs/>
          <w:color w:val="0000FF"/>
        </w:rPr>
      </w:pPr>
      <w:r w:rsidRPr="000F434D">
        <w:rPr>
          <w:bCs/>
          <w:iCs/>
          <w:color w:val="0000FF"/>
        </w:rPr>
        <w:t xml:space="preserve">□ General QAPP Requirement #23:  The General QAPP Adoption Form shall explain how all project data and metadata are reviewed and approved as usable data (and as un-usable when the data are questionable for any reason). </w:t>
      </w:r>
    </w:p>
    <w:p w:rsidR="0010039A" w:rsidRDefault="0010039A">
      <w:pPr>
        <w:rPr>
          <w:i/>
          <w:iCs/>
        </w:rPr>
      </w:pPr>
    </w:p>
    <w:p w:rsidR="0010039A" w:rsidRDefault="0010039A">
      <w:r>
        <w:t xml:space="preserve">Data validation and verification will occur as described in Table 19.1, and will include checks on: </w:t>
      </w:r>
    </w:p>
    <w:p w:rsidR="0010039A" w:rsidRDefault="0010039A">
      <w:pPr>
        <w:numPr>
          <w:ilvl w:val="0"/>
          <w:numId w:val="22"/>
        </w:numPr>
      </w:pPr>
      <w:r>
        <w:t>Completion of all fields on data sheets; missing data sheets</w:t>
      </w:r>
    </w:p>
    <w:p w:rsidR="0010039A" w:rsidRDefault="0010039A">
      <w:pPr>
        <w:numPr>
          <w:ilvl w:val="0"/>
          <w:numId w:val="22"/>
        </w:numPr>
      </w:pPr>
      <w:r>
        <w:t xml:space="preserve">Completeness of sampling runs (e.g. number of sites visited/samples taken vs. number proposed, were all parameters sampled/analyzed) </w:t>
      </w:r>
    </w:p>
    <w:p w:rsidR="0010039A" w:rsidRDefault="0010039A">
      <w:pPr>
        <w:numPr>
          <w:ilvl w:val="0"/>
          <w:numId w:val="22"/>
        </w:numPr>
      </w:pPr>
      <w:r>
        <w:t xml:space="preserve">Completeness of QC checks (e.g. number and type of QC checks performed vs. number/type proposed) </w:t>
      </w:r>
    </w:p>
    <w:p w:rsidR="0010039A" w:rsidRDefault="0010039A">
      <w:pPr>
        <w:numPr>
          <w:ilvl w:val="0"/>
          <w:numId w:val="22"/>
        </w:numPr>
      </w:pPr>
      <w:r>
        <w:t>Accuracy and precision compared to data quality objectives</w:t>
      </w:r>
    </w:p>
    <w:p w:rsidR="0010039A" w:rsidRDefault="0010039A">
      <w:pPr>
        <w:numPr>
          <w:ilvl w:val="0"/>
          <w:numId w:val="22"/>
        </w:numPr>
      </w:pPr>
      <w:r>
        <w:t xml:space="preserve">Representativeness of samples and resulting data by examining survey metadata for unusual conditions and occurrences that may have impacted the validity of results. </w:t>
      </w:r>
    </w:p>
    <w:p w:rsidR="0010039A" w:rsidRDefault="0010039A">
      <w:pPr>
        <w:pStyle w:val="Heading7"/>
        <w:rPr>
          <w:b/>
          <w:bCs/>
          <w:sz w:val="32"/>
        </w:rPr>
      </w:pPr>
      <w:bookmarkStart w:id="330" w:name="_Toc496940019"/>
      <w:bookmarkStart w:id="331" w:name="_Toc496946424"/>
      <w:bookmarkStart w:id="332" w:name="_Toc37822906"/>
    </w:p>
    <w:p w:rsidR="0010039A" w:rsidRDefault="0010039A">
      <w:pPr>
        <w:pStyle w:val="TOC10"/>
        <w:rPr>
          <w:bCs/>
        </w:rPr>
      </w:pPr>
      <w:bookmarkStart w:id="333" w:name="_Toc124316630"/>
      <w:bookmarkStart w:id="334" w:name="_Toc124316989"/>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p>
    <w:p w:rsidR="0010039A" w:rsidRDefault="0010039A">
      <w:pPr>
        <w:pStyle w:val="TOC10"/>
        <w:rPr>
          <w:bCs/>
        </w:rPr>
      </w:pPr>
      <w:bookmarkStart w:id="335" w:name="_Toc142214067"/>
      <w:bookmarkStart w:id="336" w:name="_Toc142214491"/>
      <w:bookmarkStart w:id="337" w:name="_Toc142280105"/>
      <w:bookmarkStart w:id="338" w:name="_Toc145318341"/>
    </w:p>
    <w:p w:rsidR="0010039A" w:rsidRDefault="0010039A">
      <w:pPr>
        <w:pStyle w:val="TOC10"/>
        <w:rPr>
          <w:bCs/>
        </w:rPr>
      </w:pPr>
      <w:r>
        <w:rPr>
          <w:bCs/>
        </w:rPr>
        <w:lastRenderedPageBreak/>
        <w:t>24. Reconciliation with Data Quality Objectives</w:t>
      </w:r>
      <w:bookmarkEnd w:id="330"/>
      <w:bookmarkEnd w:id="331"/>
      <w:bookmarkEnd w:id="332"/>
      <w:bookmarkEnd w:id="333"/>
      <w:bookmarkEnd w:id="334"/>
      <w:bookmarkEnd w:id="335"/>
      <w:bookmarkEnd w:id="336"/>
      <w:bookmarkEnd w:id="337"/>
      <w:bookmarkEnd w:id="338"/>
    </w:p>
    <w:p w:rsidR="0010039A" w:rsidRPr="000F434D" w:rsidRDefault="0010039A">
      <w:pPr>
        <w:rPr>
          <w:bCs/>
          <w:color w:val="0000FF"/>
        </w:rPr>
      </w:pPr>
      <w:r w:rsidRPr="000F434D">
        <w:rPr>
          <w:bCs/>
          <w:iCs/>
          <w:color w:val="0000FF"/>
        </w:rPr>
        <w:t xml:space="preserve">□ General QAPP Requirement #24:  The General QAPP Adoption Form shall describe a process (and mechanisms to accomplish it) whereby resulting data are compared to the planned DQOs in the project General QAPP Adoption Form. </w:t>
      </w:r>
    </w:p>
    <w:p w:rsidR="0010039A" w:rsidRDefault="0010039A">
      <w:pPr>
        <w:pStyle w:val="Footer"/>
        <w:tabs>
          <w:tab w:val="clear" w:pos="4320"/>
          <w:tab w:val="clear" w:pos="8640"/>
        </w:tabs>
      </w:pPr>
    </w:p>
    <w:p w:rsidR="0010039A" w:rsidRDefault="0010039A">
      <w:r>
        <w:t>At the conclusion of the sampling season, after all in-season quality control checks, assessment actions, validation and verification checks and corrective actions have been taken, the resulting data set will be compared with the program’s data quality objectives (DQOs).  This review will include, for each parameter, calculation of the following:</w:t>
      </w:r>
    </w:p>
    <w:p w:rsidR="0010039A" w:rsidRDefault="0010039A">
      <w:pPr>
        <w:numPr>
          <w:ilvl w:val="0"/>
          <w:numId w:val="36"/>
        </w:numPr>
      </w:pPr>
      <w:r>
        <w:t xml:space="preserve">Completeness goals: overall % of samples passing QC tests vs. number proposed in Section 7  </w:t>
      </w:r>
    </w:p>
    <w:p w:rsidR="0010039A" w:rsidRDefault="0010039A">
      <w:pPr>
        <w:numPr>
          <w:ilvl w:val="0"/>
          <w:numId w:val="36"/>
        </w:numPr>
      </w:pPr>
      <w:r>
        <w:t>Percent of samples exceeding accuracy and precision limits</w:t>
      </w:r>
    </w:p>
    <w:p w:rsidR="0010039A" w:rsidRDefault="0010039A">
      <w:pPr>
        <w:numPr>
          <w:ilvl w:val="0"/>
          <w:numId w:val="36"/>
        </w:numPr>
      </w:pPr>
      <w:r>
        <w:t xml:space="preserve">Average departure from accuracy and precision targets.  </w:t>
      </w:r>
    </w:p>
    <w:p w:rsidR="0010039A" w:rsidRDefault="0010039A"/>
    <w:p w:rsidR="0010039A" w:rsidRDefault="0010039A">
      <w:pPr>
        <w:rPr>
          <w:b/>
          <w:sz w:val="18"/>
          <w:szCs w:val="18"/>
        </w:rPr>
        <w:sectPr w:rsidR="0010039A">
          <w:footerReference w:type="default" r:id="rId33"/>
          <w:type w:val="nextColumn"/>
          <w:pgSz w:w="12240" w:h="15840" w:code="1"/>
          <w:pgMar w:top="1260" w:right="1800" w:bottom="1440" w:left="1800" w:header="720" w:footer="720" w:gutter="0"/>
          <w:cols w:space="720"/>
          <w:docGrid w:linePitch="360"/>
        </w:sectPr>
      </w:pPr>
      <w:r>
        <w:t xml:space="preserve">After reviewing these calculations, and taking into consideration such factors as clusters of unacceptable data (e.g. whether certain parameters, sites, dates, volunteer teams etc. produced poor results), the Monitoring Coordinator, QA Officer, and TAC members (as applicable) will evaluate overall program attainment. </w:t>
      </w:r>
    </w:p>
    <w:p w:rsidR="0010039A" w:rsidRDefault="0010039A">
      <w:pPr>
        <w:rPr>
          <w:b/>
          <w:sz w:val="18"/>
          <w:szCs w:val="18"/>
        </w:rPr>
        <w:sectPr w:rsidR="0010039A">
          <w:type w:val="continuous"/>
          <w:pgSz w:w="12240" w:h="15840" w:code="1"/>
          <w:pgMar w:top="1260" w:right="1800" w:bottom="1440" w:left="1800" w:header="720" w:footer="720" w:gutter="0"/>
          <w:cols w:space="720"/>
          <w:docGrid w:linePitch="360"/>
        </w:sectPr>
      </w:pPr>
    </w:p>
    <w:p w:rsidR="0010039A" w:rsidRDefault="0010039A">
      <w:pPr>
        <w:pStyle w:val="TOC10"/>
      </w:pPr>
      <w:r w:rsidRPr="003E6BA5">
        <w:lastRenderedPageBreak/>
        <w:t>References:</w:t>
      </w:r>
    </w:p>
    <w:p w:rsidR="0010039A" w:rsidRDefault="0010039A">
      <w:pPr>
        <w:rPr>
          <w:b/>
          <w:u w:val="single"/>
        </w:rPr>
      </w:pPr>
    </w:p>
    <w:p w:rsidR="0010039A" w:rsidRDefault="0010039A">
      <w:pPr>
        <w:autoSpaceDE w:val="0"/>
        <w:autoSpaceDN w:val="0"/>
        <w:adjustRightInd w:val="0"/>
      </w:pPr>
    </w:p>
    <w:p w:rsidR="0010039A" w:rsidRDefault="0010039A">
      <w:pPr>
        <w:autoSpaceDE w:val="0"/>
        <w:autoSpaceDN w:val="0"/>
        <w:adjustRightInd w:val="0"/>
        <w:rPr>
          <w:szCs w:val="90"/>
        </w:rPr>
      </w:pPr>
      <w:r>
        <w:t xml:space="preserve">EPA 1996. </w:t>
      </w:r>
      <w:r>
        <w:rPr>
          <w:szCs w:val="47"/>
        </w:rPr>
        <w:t xml:space="preserve">The Volunteer Monitor's Guide To </w:t>
      </w:r>
      <w:r>
        <w:rPr>
          <w:szCs w:val="90"/>
        </w:rPr>
        <w:t xml:space="preserve">Quality Assurance Project Plans. </w:t>
      </w:r>
      <w:smartTag w:uri="urn:schemas-microsoft-com:office:smarttags" w:element="place">
        <w:smartTag w:uri="urn:schemas-microsoft-com:office:smarttags" w:element="country-region">
          <w:r>
            <w:rPr>
              <w:szCs w:val="90"/>
            </w:rPr>
            <w:t>United States</w:t>
          </w:r>
        </w:smartTag>
      </w:smartTag>
      <w:r>
        <w:rPr>
          <w:szCs w:val="90"/>
        </w:rPr>
        <w:t xml:space="preserve"> Environmental Protection Agency, </w:t>
      </w:r>
      <w:r>
        <w:rPr>
          <w:szCs w:val="18"/>
        </w:rPr>
        <w:t xml:space="preserve">Office of Wetlands, Oceans and Watersheds. Document No. 841-B-96-003. Available: </w:t>
      </w:r>
      <w:hyperlink r:id="rId34" w:history="1">
        <w:r>
          <w:rPr>
            <w:rStyle w:val="Hyperlink"/>
            <w:szCs w:val="18"/>
          </w:rPr>
          <w:t>http://www.epa.gov/owow/monitorin</w:t>
        </w:r>
        <w:r>
          <w:rPr>
            <w:rStyle w:val="Hyperlink"/>
            <w:szCs w:val="18"/>
          </w:rPr>
          <w:t>g</w:t>
        </w:r>
        <w:r>
          <w:rPr>
            <w:rStyle w:val="Hyperlink"/>
            <w:szCs w:val="18"/>
          </w:rPr>
          <w:t>/volunteer/qapp/vol_qapp.pdf</w:t>
        </w:r>
      </w:hyperlink>
      <w:r>
        <w:rPr>
          <w:szCs w:val="18"/>
        </w:rPr>
        <w:t xml:space="preserve"> .</w:t>
      </w:r>
    </w:p>
    <w:p w:rsidR="0010039A" w:rsidRDefault="0010039A">
      <w:pPr>
        <w:autoSpaceDE w:val="0"/>
        <w:autoSpaceDN w:val="0"/>
        <w:adjustRightInd w:val="0"/>
      </w:pPr>
    </w:p>
    <w:p w:rsidR="0010039A" w:rsidRDefault="0010039A">
      <w:pPr>
        <w:rPr>
          <w:lang w:val="fr-FR"/>
        </w:rPr>
      </w:pPr>
      <w:r>
        <w:t xml:space="preserve">Godfrey P.J., Schoen J., Dates G. 2001. The Massachusetts Volunteer Monitor’s Guidebook to Quality Assurance Project Plans. Massachusetts Department of Environmental Protection, Division of Watershed Management.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smartTag>
      <w:r>
        <w:t xml:space="preserve">. </w:t>
      </w:r>
      <w:r>
        <w:rPr>
          <w:lang w:val="fr-FR"/>
        </w:rPr>
        <w:t xml:space="preserve">Available: </w:t>
      </w:r>
      <w:hyperlink r:id="rId35" w:history="1">
        <w:r>
          <w:rPr>
            <w:rStyle w:val="Hyperlink"/>
            <w:szCs w:val="20"/>
            <w:lang w:val="fr-FR"/>
          </w:rPr>
          <w:t>http://www.mass.gov/dep/p</w:t>
        </w:r>
        <w:r>
          <w:rPr>
            <w:rStyle w:val="Hyperlink"/>
            <w:szCs w:val="20"/>
            <w:lang w:val="fr-FR"/>
          </w:rPr>
          <w:t>u</w:t>
        </w:r>
        <w:r>
          <w:rPr>
            <w:rStyle w:val="Hyperlink"/>
            <w:szCs w:val="20"/>
            <w:lang w:val="fr-FR"/>
          </w:rPr>
          <w:t>blic/volmo</w:t>
        </w:r>
        <w:r>
          <w:rPr>
            <w:rStyle w:val="Hyperlink"/>
            <w:szCs w:val="20"/>
            <w:lang w:val="fr-FR"/>
          </w:rPr>
          <w:t>n</w:t>
        </w:r>
        <w:r>
          <w:rPr>
            <w:rStyle w:val="Hyperlink"/>
            <w:szCs w:val="20"/>
            <w:lang w:val="fr-FR"/>
          </w:rPr>
          <w:t>it.htm</w:t>
        </w:r>
      </w:hyperlink>
    </w:p>
    <w:p w:rsidR="0010039A" w:rsidRDefault="0010039A">
      <w:pPr>
        <w:rPr>
          <w:lang w:val="fr-FR"/>
        </w:rPr>
      </w:pPr>
    </w:p>
    <w:p w:rsidR="0010039A" w:rsidRDefault="0010039A">
      <w:pPr>
        <w:rPr>
          <w:color w:val="000000"/>
          <w:szCs w:val="18"/>
        </w:rPr>
      </w:pPr>
      <w:r>
        <w:rPr>
          <w:lang w:val="fr-FR"/>
        </w:rPr>
        <w:t xml:space="preserve">MassDEP 2007. </w:t>
      </w:r>
      <w:r>
        <w:rPr>
          <w:color w:val="000000"/>
          <w:szCs w:val="18"/>
        </w:rPr>
        <w:t xml:space="preserve">314 CMR 4.00: Surface Water Quality Standards. Massachusetts Department of Environmental Protection, Division of Water Pollution Control. </w:t>
      </w:r>
      <w:smartTag w:uri="urn:schemas-microsoft-com:office:smarttags" w:element="place">
        <w:smartTag w:uri="urn:schemas-microsoft-com:office:smarttags" w:element="City">
          <w:r>
            <w:rPr>
              <w:color w:val="000000"/>
              <w:szCs w:val="18"/>
            </w:rPr>
            <w:t>Worcester</w:t>
          </w:r>
        </w:smartTag>
        <w:r>
          <w:rPr>
            <w:color w:val="000000"/>
            <w:szCs w:val="18"/>
          </w:rPr>
          <w:t xml:space="preserve">, </w:t>
        </w:r>
        <w:smartTag w:uri="urn:schemas-microsoft-com:office:smarttags" w:element="State">
          <w:r>
            <w:rPr>
              <w:color w:val="000000"/>
              <w:szCs w:val="18"/>
            </w:rPr>
            <w:t>MA</w:t>
          </w:r>
        </w:smartTag>
      </w:smartTag>
      <w:r>
        <w:rPr>
          <w:color w:val="000000"/>
          <w:szCs w:val="18"/>
        </w:rPr>
        <w:t xml:space="preserve">. Available: </w:t>
      </w:r>
    </w:p>
    <w:p w:rsidR="0010039A" w:rsidRDefault="0010039A">
      <w:pPr>
        <w:rPr>
          <w:color w:val="000000"/>
          <w:szCs w:val="18"/>
        </w:rPr>
      </w:pPr>
      <w:hyperlink r:id="rId36" w:history="1">
        <w:r>
          <w:rPr>
            <w:rStyle w:val="Hyperlink"/>
            <w:szCs w:val="18"/>
          </w:rPr>
          <w:t>http://www.mass.gov/dep/service/reg</w:t>
        </w:r>
        <w:r>
          <w:rPr>
            <w:rStyle w:val="Hyperlink"/>
            <w:szCs w:val="18"/>
          </w:rPr>
          <w:t>u</w:t>
        </w:r>
        <w:r>
          <w:rPr>
            <w:rStyle w:val="Hyperlink"/>
            <w:szCs w:val="18"/>
          </w:rPr>
          <w:t>lati</w:t>
        </w:r>
        <w:r>
          <w:rPr>
            <w:rStyle w:val="Hyperlink"/>
            <w:szCs w:val="18"/>
          </w:rPr>
          <w:t>o</w:t>
        </w:r>
        <w:r>
          <w:rPr>
            <w:rStyle w:val="Hyperlink"/>
            <w:szCs w:val="18"/>
          </w:rPr>
          <w:t>ns/314cmr04.pdf</w:t>
        </w:r>
      </w:hyperlink>
    </w:p>
    <w:p w:rsidR="0010039A" w:rsidRDefault="0010039A"/>
    <w:p w:rsidR="00254652" w:rsidRDefault="00254652" w:rsidP="00254652">
      <w:r>
        <w:t>CZM 2002. The</w:t>
      </w:r>
      <w:r>
        <w:rPr>
          <w:rFonts w:ascii="TimesNewRoman" w:hAnsi="TimesNewRoman"/>
        </w:rPr>
        <w:t xml:space="preserve"> </w:t>
      </w:r>
      <w:smartTag w:uri="urn:schemas-microsoft-com:office:smarttags" w:element="State">
        <w:r>
          <w:rPr>
            <w:szCs w:val="48"/>
          </w:rPr>
          <w:t>Massachusetts</w:t>
        </w:r>
      </w:smartTag>
      <w:r>
        <w:rPr>
          <w:szCs w:val="48"/>
        </w:rPr>
        <w:t xml:space="preserve"> Aquatic Invasive Species Management Plan, </w:t>
      </w:r>
      <w:smartTag w:uri="urn:schemas-microsoft-com:office:smarttags" w:element="place">
        <w:smartTag w:uri="urn:schemas-microsoft-com:office:smarttags" w:element="State">
          <w:r>
            <w:t>Massachusetts</w:t>
          </w:r>
        </w:smartTag>
      </w:smartTag>
      <w:r>
        <w:t xml:space="preserve"> Aquatic Invasive Species Working Group. </w:t>
      </w:r>
      <w:smartTag w:uri="urn:schemas-microsoft-com:office:smarttags" w:element="place">
        <w:smartTag w:uri="urn:schemas-microsoft-com:office:smarttags" w:element="State">
          <w:r>
            <w:t>Massachusetts</w:t>
          </w:r>
        </w:smartTag>
      </w:smartTag>
      <w:r>
        <w:t xml:space="preserve"> Office of Coastal Zone Management.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xml:space="preserve">. Available: </w:t>
      </w:r>
    </w:p>
    <w:p w:rsidR="00254652" w:rsidRDefault="00254652" w:rsidP="00254652">
      <w:pPr>
        <w:autoSpaceDE w:val="0"/>
        <w:autoSpaceDN w:val="0"/>
        <w:adjustRightInd w:val="0"/>
      </w:pPr>
      <w:hyperlink r:id="rId37" w:history="1">
        <w:r>
          <w:rPr>
            <w:rStyle w:val="Hyperlink"/>
          </w:rPr>
          <w:t>http://www.mass.gov/czm/invasives/d</w:t>
        </w:r>
        <w:r>
          <w:rPr>
            <w:rStyle w:val="Hyperlink"/>
          </w:rPr>
          <w:t>o</w:t>
        </w:r>
        <w:r>
          <w:rPr>
            <w:rStyle w:val="Hyperlink"/>
          </w:rPr>
          <w:t>cs/invasive_species_plan.pdf</w:t>
        </w:r>
      </w:hyperlink>
      <w:r>
        <w:t>.</w:t>
      </w:r>
    </w:p>
    <w:p w:rsidR="0010039A" w:rsidRDefault="0010039A">
      <w:pPr>
        <w:pStyle w:val="Footer"/>
        <w:tabs>
          <w:tab w:val="clear" w:pos="4320"/>
          <w:tab w:val="clear" w:pos="8640"/>
        </w:tabs>
        <w:autoSpaceDE w:val="0"/>
        <w:autoSpaceDN w:val="0"/>
        <w:adjustRightInd w:val="0"/>
        <w:rPr>
          <w:lang w:val="fr-FR"/>
        </w:rPr>
      </w:pPr>
    </w:p>
    <w:p w:rsidR="0010039A" w:rsidRDefault="0010039A">
      <w:pPr>
        <w:autoSpaceDE w:val="0"/>
        <w:autoSpaceDN w:val="0"/>
        <w:adjustRightInd w:val="0"/>
        <w:rPr>
          <w:lang w:val="fr-FR"/>
        </w:rPr>
      </w:pPr>
    </w:p>
    <w:p w:rsidR="0010039A" w:rsidRDefault="0010039A">
      <w:pPr>
        <w:rPr>
          <w:b/>
          <w:sz w:val="18"/>
          <w:szCs w:val="18"/>
          <w:lang w:val="fr-FR"/>
        </w:rPr>
      </w:pPr>
    </w:p>
    <w:p w:rsidR="0010039A" w:rsidRDefault="0010039A">
      <w:pP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lang w:val="fr-FR"/>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pPr>
    </w:p>
    <w:p w:rsidR="0010039A" w:rsidRDefault="0010039A">
      <w:pPr>
        <w:jc w:val="center"/>
        <w:rPr>
          <w:b/>
          <w:sz w:val="32"/>
          <w:szCs w:val="32"/>
        </w:rPr>
        <w:sectPr w:rsidR="0010039A">
          <w:footerReference w:type="default" r:id="rId38"/>
          <w:type w:val="oddPage"/>
          <w:pgSz w:w="12240" w:h="15840" w:code="1"/>
          <w:pgMar w:top="1267" w:right="1800" w:bottom="1440" w:left="1800" w:header="720" w:footer="720" w:gutter="0"/>
          <w:cols w:space="720"/>
          <w:docGrid w:linePitch="360"/>
        </w:sectPr>
      </w:pPr>
      <w:r>
        <w:rPr>
          <w:b/>
          <w:sz w:val="32"/>
          <w:szCs w:val="32"/>
        </w:rPr>
        <w:t>Appendices</w:t>
      </w:r>
    </w:p>
    <w:p w:rsidR="0010039A" w:rsidRDefault="0010039A">
      <w:pPr>
        <w:pStyle w:val="TOC10"/>
      </w:pPr>
      <w:bookmarkStart w:id="339" w:name="_Toc124315343"/>
      <w:bookmarkStart w:id="340" w:name="_Toc124316631"/>
      <w:bookmarkStart w:id="341" w:name="_Toc124316990"/>
      <w:bookmarkStart w:id="342" w:name="_Toc142214068"/>
      <w:bookmarkStart w:id="343" w:name="_Toc142214492"/>
      <w:bookmarkStart w:id="344" w:name="_Toc142280106"/>
      <w:bookmarkStart w:id="345" w:name="_Toc145318342"/>
      <w:r>
        <w:lastRenderedPageBreak/>
        <w:t>Appendix 1: General Quality Assurance Project Plan Adoption Form</w:t>
      </w:r>
      <w:bookmarkEnd w:id="342"/>
      <w:bookmarkEnd w:id="343"/>
      <w:bookmarkEnd w:id="344"/>
      <w:bookmarkEnd w:id="345"/>
    </w:p>
    <w:p w:rsidR="0010039A" w:rsidRDefault="0010039A">
      <w:pPr>
        <w:pStyle w:val="TOC10"/>
      </w:pPr>
    </w:p>
    <w:p w:rsidR="0010039A" w:rsidRDefault="0010039A">
      <w:pPr>
        <w:pStyle w:val="TOC10"/>
        <w:shd w:val="clear" w:color="auto" w:fill="FFFFFF"/>
        <w:rPr>
          <w:b w:val="0"/>
        </w:rPr>
      </w:pPr>
      <w:r>
        <w:rPr>
          <w:b w:val="0"/>
          <w:shd w:val="clear" w:color="auto" w:fill="FFFFFF"/>
        </w:rPr>
        <w:t>To fill out a program-specific Adoption Form</w:t>
      </w:r>
      <w:r w:rsidR="00112F48">
        <w:rPr>
          <w:b w:val="0"/>
          <w:shd w:val="clear" w:color="auto" w:fill="FFFFFF"/>
        </w:rPr>
        <w:t xml:space="preserve"> (AF)</w:t>
      </w:r>
      <w:r>
        <w:rPr>
          <w:b w:val="0"/>
          <w:shd w:val="clear" w:color="auto" w:fill="FFFFFF"/>
        </w:rPr>
        <w:t xml:space="preserve">, </w:t>
      </w:r>
      <w:r w:rsidR="00112F48">
        <w:rPr>
          <w:b w:val="0"/>
          <w:shd w:val="clear" w:color="auto" w:fill="FFFFFF"/>
        </w:rPr>
        <w:t xml:space="preserve">you can </w:t>
      </w:r>
      <w:r>
        <w:rPr>
          <w:b w:val="0"/>
          <w:shd w:val="clear" w:color="auto" w:fill="FFFFFF"/>
        </w:rPr>
        <w:t>follow these steps…</w:t>
      </w:r>
      <w:r>
        <w:rPr>
          <w:b w:val="0"/>
        </w:rPr>
        <w:t xml:space="preserve"> </w:t>
      </w:r>
    </w:p>
    <w:p w:rsidR="00D15715" w:rsidRDefault="00112F48">
      <w:pPr>
        <w:pStyle w:val="TOC10"/>
        <w:numPr>
          <w:ilvl w:val="0"/>
          <w:numId w:val="36"/>
        </w:numPr>
        <w:shd w:val="clear" w:color="auto" w:fill="FFFFFF"/>
        <w:spacing w:before="120" w:after="120"/>
        <w:rPr>
          <w:b w:val="0"/>
        </w:rPr>
      </w:pPr>
      <w:r>
        <w:rPr>
          <w:b w:val="0"/>
        </w:rPr>
        <w:t>Cut/paste the AF</w:t>
      </w:r>
      <w:r w:rsidR="00D15715">
        <w:rPr>
          <w:b w:val="0"/>
        </w:rPr>
        <w:t xml:space="preserve"> </w:t>
      </w:r>
      <w:r w:rsidR="0049230B">
        <w:rPr>
          <w:b w:val="0"/>
        </w:rPr>
        <w:t xml:space="preserve">(only) </w:t>
      </w:r>
      <w:r w:rsidR="00D15715">
        <w:rPr>
          <w:b w:val="0"/>
        </w:rPr>
        <w:t>into a blank document and save with a new name</w:t>
      </w:r>
      <w:r w:rsidR="00254652">
        <w:rPr>
          <w:b w:val="0"/>
        </w:rPr>
        <w:t xml:space="preserve"> (or delete unnecessary parts of this document file)</w:t>
      </w:r>
      <w:r w:rsidR="0049230B">
        <w:rPr>
          <w:b w:val="0"/>
        </w:rPr>
        <w:t>.</w:t>
      </w:r>
    </w:p>
    <w:p w:rsidR="0010039A" w:rsidRDefault="0010039A">
      <w:pPr>
        <w:pStyle w:val="TOC10"/>
        <w:numPr>
          <w:ilvl w:val="0"/>
          <w:numId w:val="36"/>
        </w:numPr>
        <w:shd w:val="clear" w:color="auto" w:fill="FFFFFF"/>
        <w:spacing w:before="120" w:after="120"/>
        <w:rPr>
          <w:b w:val="0"/>
        </w:rPr>
      </w:pPr>
      <w:r>
        <w:rPr>
          <w:b w:val="0"/>
        </w:rPr>
        <w:t>Remove the “Appendix 1: General Quality Assurance Project Plan Adoption Form” header from the following page.</w:t>
      </w:r>
    </w:p>
    <w:p w:rsidR="0010039A" w:rsidRDefault="0010039A">
      <w:pPr>
        <w:pStyle w:val="TOC10"/>
        <w:numPr>
          <w:ilvl w:val="0"/>
          <w:numId w:val="36"/>
        </w:numPr>
        <w:shd w:val="clear" w:color="auto" w:fill="FFFFFF"/>
        <w:spacing w:before="120" w:after="120"/>
        <w:rPr>
          <w:b w:val="0"/>
        </w:rPr>
      </w:pPr>
      <w:r>
        <w:rPr>
          <w:b w:val="0"/>
        </w:rPr>
        <w:t>In the footer on the following pages, replace  “</w:t>
      </w:r>
      <w:r>
        <w:rPr>
          <w:b w:val="0"/>
          <w:i/>
        </w:rPr>
        <w:t xml:space="preserve">General Quality Assurance Project Plan Adoption Form” </w:t>
      </w:r>
      <w:r>
        <w:rPr>
          <w:b w:val="0"/>
        </w:rPr>
        <w:t>with language that describes your program.  To edit footers, place the cursor on the Table of Contents page (or a later page).  Select “View” from the command menu; select “Header and Footer”; select the “switch between header and footer” button; edit the text that appears there; select “close”.</w:t>
      </w:r>
    </w:p>
    <w:p w:rsidR="0010039A" w:rsidRDefault="0010039A">
      <w:pPr>
        <w:pStyle w:val="TOC10"/>
        <w:numPr>
          <w:ilvl w:val="0"/>
          <w:numId w:val="36"/>
        </w:numPr>
        <w:shd w:val="clear" w:color="auto" w:fill="FFFFFF"/>
        <w:spacing w:before="120" w:after="120"/>
        <w:rPr>
          <w:b w:val="0"/>
        </w:rPr>
      </w:pPr>
      <w:r>
        <w:rPr>
          <w:b w:val="0"/>
        </w:rPr>
        <w:t>Fill out the Adoption Form as instructed.</w:t>
      </w:r>
      <w:r w:rsidR="00D15715">
        <w:rPr>
          <w:b w:val="0"/>
        </w:rPr>
        <w:t xml:space="preserve">   </w:t>
      </w:r>
      <w:r w:rsidR="0049230B">
        <w:rPr>
          <w:b w:val="0"/>
        </w:rPr>
        <w:t>Except for checking approp</w:t>
      </w:r>
      <w:r w:rsidR="005D2EF2">
        <w:rPr>
          <w:b w:val="0"/>
        </w:rPr>
        <w:t>riate</w:t>
      </w:r>
      <w:r w:rsidR="0049230B">
        <w:rPr>
          <w:b w:val="0"/>
        </w:rPr>
        <w:t xml:space="preserve"> boxes, d</w:t>
      </w:r>
      <w:r w:rsidR="00D15715">
        <w:rPr>
          <w:b w:val="0"/>
        </w:rPr>
        <w:t xml:space="preserve">o not change the content of check-box sections, but  </w:t>
      </w:r>
      <w:r w:rsidR="00D15715" w:rsidRPr="00DC0DFF">
        <w:rPr>
          <w:b w:val="0"/>
          <w:u w:val="single"/>
        </w:rPr>
        <w:t>add additional check-boxes or explanatory text as needed to make it clear what your group intends to do</w:t>
      </w:r>
      <w:r w:rsidR="00D15715">
        <w:rPr>
          <w:b w:val="0"/>
        </w:rPr>
        <w:t xml:space="preserve">. </w:t>
      </w:r>
    </w:p>
    <w:p w:rsidR="0010039A" w:rsidRDefault="0010039A">
      <w:pPr>
        <w:pStyle w:val="TOC10"/>
        <w:numPr>
          <w:ilvl w:val="0"/>
          <w:numId w:val="36"/>
        </w:numPr>
        <w:shd w:val="clear" w:color="auto" w:fill="FFFFFF"/>
        <w:spacing w:before="120" w:after="120"/>
        <w:rPr>
          <w:b w:val="0"/>
        </w:rPr>
        <w:sectPr w:rsidR="0010039A">
          <w:footerReference w:type="default" r:id="rId39"/>
          <w:pgSz w:w="12240" w:h="15840" w:code="1"/>
          <w:pgMar w:top="1260" w:right="1800" w:bottom="1440" w:left="1800" w:header="720" w:footer="720" w:gutter="0"/>
          <w:pgNumType w:start="1"/>
          <w:cols w:space="720"/>
          <w:titlePg/>
          <w:docGrid w:linePitch="360"/>
        </w:sectPr>
      </w:pPr>
      <w:r>
        <w:rPr>
          <w:b w:val="0"/>
        </w:rPr>
        <w:t>If submitting in PDF format, documents with comments enabled (usage rights) are preferred</w:t>
      </w:r>
      <w:r w:rsidR="0049230B">
        <w:rPr>
          <w:b w:val="0"/>
        </w:rPr>
        <w:t xml:space="preserve"> for review purposes</w:t>
      </w:r>
      <w:r>
        <w:rPr>
          <w:b w:val="0"/>
        </w:rPr>
        <w:t xml:space="preserve">. </w:t>
      </w:r>
    </w:p>
    <w:p w:rsidR="0010039A" w:rsidRDefault="0010039A">
      <w:pPr>
        <w:pStyle w:val="TOC10"/>
      </w:pPr>
      <w:r>
        <w:lastRenderedPageBreak/>
        <w:t>Appendix 1: General Quality Assurance Project Plan Adoption Form</w:t>
      </w:r>
    </w:p>
    <w:p w:rsidR="0010039A" w:rsidRDefault="0010039A">
      <w:pPr>
        <w:pStyle w:val="FootnoteTex"/>
        <w:widowControl/>
        <w:tabs>
          <w:tab w:val="left" w:pos="0"/>
          <w:tab w:val="right" w:leader="dot" w:pos="10080"/>
        </w:tabs>
        <w:spacing w:after="40" w:line="192" w:lineRule="auto"/>
        <w:jc w:val="center"/>
      </w:pPr>
    </w:p>
    <w:p w:rsidR="0010039A" w:rsidRDefault="0010039A">
      <w:pPr>
        <w:pStyle w:val="Heading1"/>
        <w:jc w:val="center"/>
      </w:pPr>
      <w:bookmarkStart w:id="346" w:name="_Toc128734506"/>
      <w:bookmarkStart w:id="347" w:name="_Toc142279733"/>
      <w:r>
        <w:t>General Quality Assurance Project Plan Adoption Form</w:t>
      </w:r>
      <w:bookmarkEnd w:id="346"/>
      <w:r>
        <w:t xml:space="preserve"> For</w:t>
      </w:r>
      <w:bookmarkEnd w:id="347"/>
    </w:p>
    <w:p w:rsidR="0010039A" w:rsidRDefault="0010039A"/>
    <w:p w:rsidR="0010039A" w:rsidRDefault="0010039A">
      <w:pPr>
        <w:jc w:val="center"/>
      </w:pPr>
      <w:r>
        <w:t>Project: ______________________________________________________</w:t>
      </w:r>
    </w:p>
    <w:p w:rsidR="0010039A" w:rsidRDefault="0010039A">
      <w:pPr>
        <w:pStyle w:val="Heading1"/>
      </w:pPr>
      <w:bookmarkStart w:id="348" w:name="_Toc128734507"/>
    </w:p>
    <w:p w:rsidR="0010039A" w:rsidRDefault="0010039A">
      <w:pPr>
        <w:pStyle w:val="TOC10"/>
      </w:pPr>
      <w:bookmarkStart w:id="349" w:name="_Toc142214069"/>
      <w:bookmarkStart w:id="350" w:name="_Toc145318343"/>
      <w:r>
        <w:t>1. Signature Page</w:t>
      </w:r>
      <w:bookmarkEnd w:id="348"/>
      <w:bookmarkEnd w:id="349"/>
      <w:bookmarkEnd w:id="350"/>
    </w:p>
    <w:p w:rsidR="0010039A" w:rsidRDefault="0010039A">
      <w:pPr>
        <w:rPr>
          <w:i/>
        </w:rPr>
      </w:pPr>
    </w:p>
    <w:p w:rsidR="0010039A" w:rsidRDefault="0010039A">
      <w:pPr>
        <w:pStyle w:val="font10"/>
        <w:spacing w:before="0" w:beforeAutospacing="0" w:after="0" w:afterAutospacing="0"/>
        <w:ind w:left="360"/>
        <w:rPr>
          <w:bCs w:val="0"/>
          <w:iCs/>
        </w:rPr>
      </w:pPr>
      <w:r>
        <w:rPr>
          <w:b w:val="0"/>
          <w:bCs w:val="0"/>
          <w:iCs/>
        </w:rPr>
        <w:t xml:space="preserve">We, the undersigned, have read and understand the requirements outlined in the General QAPP </w:t>
      </w:r>
      <w:r>
        <w:rPr>
          <w:rFonts w:eastAsia="Times New Roman"/>
          <w:b w:val="0"/>
          <w:bCs w:val="0"/>
          <w:iCs/>
        </w:rPr>
        <w:t>for Massachusetts Volunteer Inland Monitoring, and</w:t>
      </w:r>
      <w:r>
        <w:rPr>
          <w:b w:val="0"/>
          <w:bCs w:val="0"/>
          <w:iCs/>
        </w:rPr>
        <w:t xml:space="preserve"> establish that this project meets the overall intent and requirements set forth in the General QAPP. </w:t>
      </w:r>
    </w:p>
    <w:p w:rsidR="0010039A" w:rsidRDefault="0010039A">
      <w:pPr>
        <w:rPr>
          <w:b/>
        </w:rPr>
      </w:pPr>
    </w:p>
    <w:p w:rsidR="0010039A" w:rsidRDefault="0010039A">
      <w:pPr>
        <w:pStyle w:val="Heading8"/>
        <w:ind w:left="0"/>
        <w:jc w:val="both"/>
        <w:rPr>
          <w:b/>
          <w:u w:val="none"/>
        </w:rPr>
      </w:pPr>
      <w:r>
        <w:rPr>
          <w:b/>
          <w:u w:val="none"/>
        </w:rPr>
        <w:t>Project Manager</w:t>
      </w:r>
    </w:p>
    <w:p w:rsidR="0010039A" w:rsidRDefault="0010039A">
      <w:pPr>
        <w:pStyle w:val="Footer"/>
        <w:tabs>
          <w:tab w:val="clear" w:pos="4320"/>
          <w:tab w:val="clear" w:pos="8640"/>
        </w:tabs>
      </w:pPr>
    </w:p>
    <w:p w:rsidR="0010039A" w:rsidRDefault="0010039A">
      <w:pPr>
        <w:pStyle w:val="Footer"/>
        <w:tabs>
          <w:tab w:val="clear" w:pos="4320"/>
          <w:tab w:val="clear" w:pos="8640"/>
        </w:tabs>
      </w:pPr>
      <w:r>
        <w:t xml:space="preserve">_______________________________________________________________________  </w:t>
      </w:r>
    </w:p>
    <w:p w:rsidR="0010039A" w:rsidRDefault="0010039A">
      <w:r>
        <w:t>Name</w:t>
      </w:r>
      <w:r>
        <w:tab/>
      </w:r>
      <w:r>
        <w:tab/>
      </w:r>
      <w:r>
        <w:tab/>
      </w:r>
      <w:r>
        <w:tab/>
      </w:r>
      <w:r>
        <w:tab/>
      </w:r>
      <w:r>
        <w:tab/>
      </w:r>
      <w:r>
        <w:tab/>
      </w:r>
      <w:r>
        <w:tab/>
      </w:r>
      <w:r>
        <w:tab/>
        <w:t>Date</w:t>
      </w:r>
    </w:p>
    <w:p w:rsidR="0010039A" w:rsidRDefault="0010039A">
      <w:pPr>
        <w:rPr>
          <w:i/>
          <w:color w:val="FF0000"/>
        </w:rPr>
      </w:pPr>
      <w:r>
        <w:t>Address</w:t>
      </w:r>
    </w:p>
    <w:p w:rsidR="0010039A" w:rsidRDefault="0010039A">
      <w:pPr>
        <w:rPr>
          <w:i/>
          <w:color w:val="FF0000"/>
        </w:rPr>
      </w:pPr>
      <w:r>
        <w:t>Phone:</w:t>
      </w:r>
      <w:r>
        <w:tab/>
      </w:r>
      <w:r>
        <w:tab/>
        <w:t>Fax:</w:t>
      </w:r>
      <w:r>
        <w:tab/>
      </w:r>
      <w:r>
        <w:tab/>
        <w:t>Email:</w:t>
      </w:r>
    </w:p>
    <w:p w:rsidR="0010039A" w:rsidRDefault="0010039A">
      <w:pPr>
        <w:rPr>
          <w:b/>
        </w:rPr>
      </w:pPr>
    </w:p>
    <w:p w:rsidR="0010039A" w:rsidRDefault="0010039A">
      <w:pPr>
        <w:rPr>
          <w:b/>
        </w:rPr>
      </w:pPr>
      <w:r>
        <w:rPr>
          <w:b/>
        </w:rPr>
        <w:t>Monitoring Program Coordinator</w:t>
      </w:r>
    </w:p>
    <w:p w:rsidR="0010039A" w:rsidRDefault="0010039A">
      <w:pPr>
        <w:pStyle w:val="Footer"/>
        <w:tabs>
          <w:tab w:val="clear" w:pos="4320"/>
          <w:tab w:val="clear" w:pos="8640"/>
        </w:tabs>
      </w:pPr>
    </w:p>
    <w:p w:rsidR="0010039A" w:rsidRDefault="0010039A">
      <w:pPr>
        <w:pStyle w:val="Footer"/>
        <w:tabs>
          <w:tab w:val="clear" w:pos="4320"/>
          <w:tab w:val="clear" w:pos="8640"/>
        </w:tabs>
      </w:pPr>
      <w:r>
        <w:t xml:space="preserve">________________________________________________________________________  </w:t>
      </w:r>
    </w:p>
    <w:p w:rsidR="0010039A" w:rsidRDefault="0010039A">
      <w:r>
        <w:t>Name</w:t>
      </w:r>
      <w:r>
        <w:tab/>
      </w:r>
      <w:r>
        <w:tab/>
      </w:r>
      <w:r>
        <w:tab/>
      </w:r>
      <w:r>
        <w:tab/>
      </w:r>
      <w:r>
        <w:tab/>
      </w:r>
      <w:r>
        <w:tab/>
      </w:r>
      <w:r>
        <w:tab/>
      </w:r>
      <w:r>
        <w:tab/>
      </w:r>
      <w:r>
        <w:tab/>
        <w:t>Date</w:t>
      </w:r>
    </w:p>
    <w:p w:rsidR="0010039A" w:rsidRDefault="0010039A">
      <w:pPr>
        <w:rPr>
          <w:i/>
          <w:color w:val="FF0000"/>
        </w:rPr>
      </w:pPr>
      <w:r>
        <w:t>Address</w:t>
      </w:r>
    </w:p>
    <w:p w:rsidR="0010039A" w:rsidRDefault="0010039A">
      <w:pPr>
        <w:rPr>
          <w:i/>
          <w:color w:val="FF0000"/>
        </w:rPr>
      </w:pPr>
      <w:r>
        <w:t>Phone:</w:t>
      </w:r>
      <w:r>
        <w:tab/>
      </w:r>
      <w:r>
        <w:tab/>
        <w:t>Fax:</w:t>
      </w:r>
      <w:r>
        <w:tab/>
      </w:r>
      <w:r>
        <w:tab/>
        <w:t>Email:</w:t>
      </w:r>
    </w:p>
    <w:p w:rsidR="0010039A" w:rsidRDefault="0010039A"/>
    <w:p w:rsidR="0010039A" w:rsidRDefault="0010039A">
      <w:pPr>
        <w:rPr>
          <w:b/>
        </w:rPr>
      </w:pPr>
      <w:r>
        <w:rPr>
          <w:b/>
        </w:rPr>
        <w:t>Program Quality Assurance Officer</w:t>
      </w:r>
    </w:p>
    <w:p w:rsidR="0010039A" w:rsidRDefault="0010039A"/>
    <w:p w:rsidR="0010039A" w:rsidRDefault="0010039A">
      <w:r>
        <w:t xml:space="preserve">______________________________________________________  </w:t>
      </w:r>
    </w:p>
    <w:p w:rsidR="0010039A" w:rsidRDefault="0010039A">
      <w:r>
        <w:t>Name</w:t>
      </w:r>
      <w:r>
        <w:tab/>
      </w:r>
      <w:r>
        <w:tab/>
      </w:r>
      <w:r>
        <w:tab/>
      </w:r>
      <w:r>
        <w:tab/>
      </w:r>
      <w:r>
        <w:tab/>
      </w:r>
      <w:r>
        <w:tab/>
      </w:r>
      <w:r>
        <w:tab/>
      </w:r>
      <w:r>
        <w:tab/>
      </w:r>
      <w:r>
        <w:tab/>
        <w:t>Date</w:t>
      </w:r>
    </w:p>
    <w:p w:rsidR="0010039A" w:rsidRDefault="0010039A">
      <w:r>
        <w:t>Address</w:t>
      </w:r>
    </w:p>
    <w:p w:rsidR="0010039A" w:rsidRDefault="0010039A">
      <w:r>
        <w:t>Phone:</w:t>
      </w:r>
      <w:r>
        <w:tab/>
      </w:r>
      <w:r>
        <w:tab/>
        <w:t xml:space="preserve">Fax:  </w:t>
      </w:r>
      <w:r>
        <w:tab/>
      </w:r>
      <w:r>
        <w:tab/>
        <w:t>Email:</w:t>
      </w:r>
    </w:p>
    <w:p w:rsidR="0010039A" w:rsidRDefault="0010039A"/>
    <w:p w:rsidR="0010039A" w:rsidRDefault="0010039A">
      <w:pPr>
        <w:tabs>
          <w:tab w:val="left" w:pos="-1440"/>
        </w:tabs>
      </w:pPr>
      <w:r>
        <w:t>________________________________________________________________________</w:t>
      </w:r>
    </w:p>
    <w:p w:rsidR="0010039A" w:rsidRDefault="0010039A">
      <w:pPr>
        <w:tabs>
          <w:tab w:val="left" w:pos="-1440"/>
        </w:tabs>
      </w:pPr>
      <w:r>
        <w:t>Richard Chase, MassDEP QA Officer</w:t>
      </w:r>
      <w:r>
        <w:tab/>
      </w:r>
      <w:r>
        <w:tab/>
      </w:r>
      <w:r>
        <w:tab/>
      </w:r>
      <w:r>
        <w:tab/>
      </w:r>
      <w:r>
        <w:tab/>
        <w:t>Date</w:t>
      </w:r>
      <w:r>
        <w:tab/>
      </w:r>
      <w:r>
        <w:tab/>
        <w:t xml:space="preserve"> </w:t>
      </w:r>
    </w:p>
    <w:p w:rsidR="0010039A" w:rsidRDefault="0010039A">
      <w:pPr>
        <w:tabs>
          <w:tab w:val="left" w:pos="-1440"/>
        </w:tabs>
      </w:pPr>
      <w:smartTag w:uri="urn:schemas-microsoft-com:office:smarttags" w:element="Street">
        <w:smartTag w:uri="urn:schemas-microsoft-com:office:smarttags" w:element="address">
          <w:r>
            <w:t>627 Main St.</w:t>
          </w:r>
        </w:smartTag>
      </w:smartTag>
      <w:r>
        <w:t>, 2</w:t>
      </w:r>
      <w:r>
        <w:rPr>
          <w:vertAlign w:val="superscript"/>
        </w:rPr>
        <w:t>nd</w:t>
      </w:r>
      <w:r>
        <w:t xml:space="preserve"> floor,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r>
        <w:t xml:space="preserve"> </w:t>
      </w:r>
    </w:p>
    <w:p w:rsidR="0010039A" w:rsidRDefault="0010039A">
      <w:pPr>
        <w:tabs>
          <w:tab w:val="left" w:pos="-1440"/>
          <w:tab w:val="left" w:pos="2160"/>
        </w:tabs>
        <w:rPr>
          <w:lang w:val="fr-FR"/>
        </w:rPr>
      </w:pPr>
      <w:r>
        <w:rPr>
          <w:lang w:val="fr-FR"/>
        </w:rPr>
        <w:t>(508) 767-2859</w:t>
      </w:r>
      <w:r>
        <w:rPr>
          <w:lang w:val="fr-FR"/>
        </w:rPr>
        <w:tab/>
        <w:t>Fax: 508-791-4131</w:t>
      </w:r>
      <w:r>
        <w:rPr>
          <w:lang w:val="fr-FR"/>
        </w:rPr>
        <w:tab/>
        <w:t xml:space="preserve">email: </w:t>
      </w:r>
      <w:hyperlink r:id="rId40" w:history="1">
        <w:r>
          <w:rPr>
            <w:rStyle w:val="Hyperlink"/>
            <w:lang w:val="fr-FR"/>
          </w:rPr>
          <w:t>richard.f.chase@state.ma.us</w:t>
        </w:r>
      </w:hyperlink>
    </w:p>
    <w:p w:rsidR="0010039A" w:rsidRDefault="0010039A">
      <w:pPr>
        <w:rPr>
          <w:lang w:val="fr-FR"/>
        </w:rPr>
      </w:pPr>
    </w:p>
    <w:p w:rsidR="0010039A" w:rsidRDefault="0010039A">
      <w:r>
        <w:t xml:space="preserve">________________________________________________________________________      </w:t>
      </w:r>
    </w:p>
    <w:p w:rsidR="0010039A" w:rsidRDefault="0010039A">
      <w:r>
        <w:t>Arthur Screpetis, MassDEP Technical Reviewer</w:t>
      </w:r>
      <w:r>
        <w:tab/>
      </w:r>
      <w:r>
        <w:tab/>
      </w:r>
      <w:r>
        <w:tab/>
      </w:r>
      <w:r>
        <w:tab/>
        <w:t xml:space="preserve">Date   </w:t>
      </w:r>
    </w:p>
    <w:p w:rsidR="0010039A" w:rsidRDefault="0010039A">
      <w:smartTag w:uri="urn:schemas-microsoft-com:office:smarttags" w:element="Street">
        <w:smartTag w:uri="urn:schemas-microsoft-com:office:smarttags" w:element="address">
          <w:r>
            <w:t>627 Main Street</w:t>
          </w:r>
        </w:smartTag>
      </w:smartTag>
      <w:r>
        <w:t>, 2</w:t>
      </w:r>
      <w:r>
        <w:rPr>
          <w:vertAlign w:val="superscript"/>
        </w:rPr>
        <w:t>nd</w:t>
      </w:r>
      <w:r>
        <w:t xml:space="preserve"> floor,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p>
    <w:p w:rsidR="0010039A" w:rsidRDefault="0010039A">
      <w:pPr>
        <w:tabs>
          <w:tab w:val="left" w:pos="2160"/>
        </w:tabs>
        <w:rPr>
          <w:sz w:val="22"/>
          <w:lang w:val="fr-FR"/>
        </w:rPr>
      </w:pPr>
      <w:r>
        <w:rPr>
          <w:lang w:val="fr-FR"/>
        </w:rPr>
        <w:t xml:space="preserve">508-767-2875,     </w:t>
      </w:r>
      <w:r>
        <w:rPr>
          <w:lang w:val="fr-FR"/>
        </w:rPr>
        <w:tab/>
        <w:t>Fax: 508-791-4131</w:t>
      </w:r>
      <w:r>
        <w:rPr>
          <w:lang w:val="fr-FR"/>
        </w:rPr>
        <w:tab/>
        <w:t xml:space="preserve">email: </w:t>
      </w:r>
      <w:hyperlink r:id="rId41" w:history="1">
        <w:r>
          <w:rPr>
            <w:rStyle w:val="Hyperlink"/>
            <w:lang w:val="fr-FR"/>
          </w:rPr>
          <w:t>arthur.screpetis@state.ma.us</w:t>
        </w:r>
      </w:hyperlink>
      <w:r>
        <w:rPr>
          <w:sz w:val="22"/>
          <w:lang w:val="fr-FR"/>
        </w:rPr>
        <w:t xml:space="preserve">, </w:t>
      </w:r>
    </w:p>
    <w:p w:rsidR="0010039A" w:rsidRDefault="0010039A">
      <w:pPr>
        <w:pStyle w:val="TOC10"/>
        <w:ind w:left="-360"/>
        <w:rPr>
          <w:lang w:val="fr-FR"/>
        </w:rPr>
      </w:pPr>
    </w:p>
    <w:p w:rsidR="0010039A" w:rsidRDefault="0010039A">
      <w:pPr>
        <w:tabs>
          <w:tab w:val="left" w:pos="2160"/>
        </w:tabs>
        <w:rPr>
          <w:sz w:val="22"/>
          <w:lang w:val="fr-FR"/>
        </w:rPr>
      </w:pPr>
      <w:r>
        <w:rPr>
          <w:sz w:val="22"/>
          <w:lang w:val="fr-FR"/>
        </w:rPr>
        <w:t xml:space="preserve"> </w:t>
      </w:r>
    </w:p>
    <w:p w:rsidR="0010039A" w:rsidRPr="00204BAA" w:rsidRDefault="0010039A">
      <w:pPr>
        <w:pStyle w:val="TOC10"/>
        <w:ind w:left="-360"/>
        <w:rPr>
          <w:sz w:val="20"/>
          <w:szCs w:val="20"/>
        </w:rPr>
      </w:pPr>
      <w:r>
        <w:br w:type="page"/>
      </w:r>
      <w:bookmarkStart w:id="351" w:name="_Toc128734508"/>
      <w:bookmarkStart w:id="352" w:name="_Toc142214070"/>
      <w:bookmarkStart w:id="353" w:name="_Toc145318344"/>
      <w:r>
        <w:lastRenderedPageBreak/>
        <w:t xml:space="preserve">2. Table of </w:t>
      </w:r>
      <w:bookmarkEnd w:id="351"/>
      <w:r>
        <w:t>Contents</w:t>
      </w:r>
      <w:r w:rsidR="00204BAA">
        <w:t xml:space="preserve">   </w:t>
      </w:r>
      <w:r w:rsidRPr="00204BAA">
        <w:rPr>
          <w:sz w:val="20"/>
          <w:szCs w:val="20"/>
        </w:rPr>
        <w:t>(must be revised upon completion of the General QAPP Adoption Form)</w:t>
      </w:r>
      <w:bookmarkEnd w:id="352"/>
      <w:bookmarkEnd w:id="353"/>
    </w:p>
    <w:p w:rsidR="0010039A" w:rsidRDefault="0010039A">
      <w:pPr>
        <w:pStyle w:val="TOC1"/>
        <w:rPr>
          <w:b w:val="0"/>
          <w:sz w:val="24"/>
          <w:szCs w:val="24"/>
        </w:rPr>
      </w:pPr>
      <w:r>
        <w:fldChar w:fldCharType="begin"/>
      </w:r>
      <w:r>
        <w:instrText xml:space="preserve"> TOC \h \z \t "TOC 10,1" </w:instrText>
      </w:r>
      <w:r>
        <w:fldChar w:fldCharType="separate"/>
      </w:r>
    </w:p>
    <w:p w:rsidR="0010039A" w:rsidRDefault="0010039A">
      <w:pPr>
        <w:pStyle w:val="TOC1"/>
        <w:rPr>
          <w:b w:val="0"/>
          <w:sz w:val="24"/>
          <w:szCs w:val="24"/>
        </w:rPr>
      </w:pPr>
      <w:hyperlink w:anchor="_Toc145318343" w:history="1">
        <w:r>
          <w:rPr>
            <w:rStyle w:val="Hyperlink"/>
          </w:rPr>
          <w:t>1. Signature Page</w:t>
        </w:r>
        <w:r>
          <w:rPr>
            <w:webHidden/>
          </w:rPr>
          <w:tab/>
        </w:r>
        <w:r>
          <w:rPr>
            <w:webHidden/>
          </w:rPr>
          <w:fldChar w:fldCharType="begin"/>
        </w:r>
        <w:r>
          <w:rPr>
            <w:webHidden/>
          </w:rPr>
          <w:instrText xml:space="preserve"> PAGEREF _Toc145318343 \h </w:instrText>
        </w:r>
        <w:r>
          <w:rPr>
            <w:webHidden/>
          </w:rPr>
          <w:fldChar w:fldCharType="separate"/>
        </w:r>
        <w:r w:rsidR="00221FC1">
          <w:rPr>
            <w:webHidden/>
          </w:rPr>
          <w:t>1</w:t>
        </w:r>
        <w:r>
          <w:rPr>
            <w:webHidden/>
          </w:rPr>
          <w:fldChar w:fldCharType="end"/>
        </w:r>
      </w:hyperlink>
    </w:p>
    <w:p w:rsidR="0010039A" w:rsidRDefault="0010039A">
      <w:pPr>
        <w:pStyle w:val="TOC1"/>
        <w:rPr>
          <w:b w:val="0"/>
          <w:sz w:val="24"/>
          <w:szCs w:val="24"/>
        </w:rPr>
      </w:pPr>
      <w:hyperlink w:anchor="_Toc145318344" w:history="1">
        <w:r>
          <w:rPr>
            <w:rStyle w:val="Hyperlink"/>
          </w:rPr>
          <w:t>2. Table of Contents (must be revised upon completion of the General QAPP Adoption Form)</w:t>
        </w:r>
        <w:r>
          <w:rPr>
            <w:webHidden/>
          </w:rPr>
          <w:tab/>
        </w:r>
        <w:r>
          <w:rPr>
            <w:webHidden/>
          </w:rPr>
          <w:fldChar w:fldCharType="begin"/>
        </w:r>
        <w:r>
          <w:rPr>
            <w:webHidden/>
          </w:rPr>
          <w:instrText xml:space="preserve"> PAGEREF _Toc145318344 \h </w:instrText>
        </w:r>
        <w:r>
          <w:rPr>
            <w:webHidden/>
          </w:rPr>
          <w:fldChar w:fldCharType="separate"/>
        </w:r>
        <w:r w:rsidR="00221FC1">
          <w:rPr>
            <w:webHidden/>
          </w:rPr>
          <w:t>2</w:t>
        </w:r>
        <w:r>
          <w:rPr>
            <w:webHidden/>
          </w:rPr>
          <w:fldChar w:fldCharType="end"/>
        </w:r>
      </w:hyperlink>
    </w:p>
    <w:p w:rsidR="0010039A" w:rsidRDefault="0010039A">
      <w:pPr>
        <w:pStyle w:val="TOC1"/>
        <w:rPr>
          <w:b w:val="0"/>
          <w:sz w:val="24"/>
          <w:szCs w:val="24"/>
        </w:rPr>
      </w:pPr>
      <w:hyperlink w:anchor="_Toc145318345" w:history="1">
        <w:r>
          <w:rPr>
            <w:rStyle w:val="Hyperlink"/>
            <w:bCs/>
          </w:rPr>
          <w:t>3. Distribution List</w:t>
        </w:r>
        <w:r>
          <w:rPr>
            <w:rStyle w:val="Hyperlink"/>
          </w:rPr>
          <w:t xml:space="preserve"> (as applicable)</w:t>
        </w:r>
        <w:r>
          <w:rPr>
            <w:webHidden/>
          </w:rPr>
          <w:tab/>
        </w:r>
        <w:r>
          <w:rPr>
            <w:webHidden/>
          </w:rPr>
          <w:fldChar w:fldCharType="begin"/>
        </w:r>
        <w:r>
          <w:rPr>
            <w:webHidden/>
          </w:rPr>
          <w:instrText xml:space="preserve"> PAGEREF _Toc145318345 \h </w:instrText>
        </w:r>
        <w:r>
          <w:rPr>
            <w:webHidden/>
          </w:rPr>
          <w:fldChar w:fldCharType="separate"/>
        </w:r>
        <w:r w:rsidR="00221FC1">
          <w:rPr>
            <w:webHidden/>
          </w:rPr>
          <w:t>3</w:t>
        </w:r>
        <w:r>
          <w:rPr>
            <w:webHidden/>
          </w:rPr>
          <w:fldChar w:fldCharType="end"/>
        </w:r>
      </w:hyperlink>
    </w:p>
    <w:p w:rsidR="0010039A" w:rsidRDefault="0010039A">
      <w:pPr>
        <w:pStyle w:val="TOC1"/>
        <w:rPr>
          <w:b w:val="0"/>
          <w:sz w:val="24"/>
          <w:szCs w:val="24"/>
        </w:rPr>
      </w:pPr>
      <w:hyperlink w:anchor="_Toc145318346" w:history="1">
        <w:r>
          <w:rPr>
            <w:rStyle w:val="Hyperlink"/>
            <w:bCs/>
          </w:rPr>
          <w:t>3. Distribution List</w:t>
        </w:r>
        <w:r>
          <w:rPr>
            <w:rStyle w:val="Hyperlink"/>
          </w:rPr>
          <w:t xml:space="preserve"> (as applicable)</w:t>
        </w:r>
        <w:r>
          <w:rPr>
            <w:webHidden/>
          </w:rPr>
          <w:tab/>
        </w:r>
        <w:r>
          <w:rPr>
            <w:webHidden/>
          </w:rPr>
          <w:fldChar w:fldCharType="begin"/>
        </w:r>
        <w:r>
          <w:rPr>
            <w:webHidden/>
          </w:rPr>
          <w:instrText xml:space="preserve"> PAGEREF _Toc145318346 \h </w:instrText>
        </w:r>
        <w:r>
          <w:rPr>
            <w:webHidden/>
          </w:rPr>
          <w:fldChar w:fldCharType="separate"/>
        </w:r>
        <w:r w:rsidR="00221FC1">
          <w:rPr>
            <w:webHidden/>
          </w:rPr>
          <w:t>3</w:t>
        </w:r>
        <w:r>
          <w:rPr>
            <w:webHidden/>
          </w:rPr>
          <w:fldChar w:fldCharType="end"/>
        </w:r>
      </w:hyperlink>
    </w:p>
    <w:p w:rsidR="0010039A" w:rsidRDefault="0010039A">
      <w:pPr>
        <w:pStyle w:val="TOC1"/>
        <w:rPr>
          <w:b w:val="0"/>
          <w:sz w:val="24"/>
          <w:szCs w:val="24"/>
        </w:rPr>
      </w:pPr>
      <w:hyperlink w:anchor="_Toc145318347" w:history="1">
        <w:r>
          <w:rPr>
            <w:rStyle w:val="Hyperlink"/>
            <w:bCs/>
          </w:rPr>
          <w:t>4. Project Organization and Responsibilities</w:t>
        </w:r>
        <w:r>
          <w:rPr>
            <w:rStyle w:val="Hyperlink"/>
          </w:rPr>
          <w:t xml:space="preserve"> (as applicable)</w:t>
        </w:r>
        <w:r>
          <w:rPr>
            <w:webHidden/>
          </w:rPr>
          <w:tab/>
        </w:r>
        <w:r>
          <w:rPr>
            <w:webHidden/>
          </w:rPr>
          <w:fldChar w:fldCharType="begin"/>
        </w:r>
        <w:r>
          <w:rPr>
            <w:webHidden/>
          </w:rPr>
          <w:instrText xml:space="preserve"> PAGEREF _Toc145318347 \h </w:instrText>
        </w:r>
        <w:r>
          <w:rPr>
            <w:webHidden/>
          </w:rPr>
          <w:fldChar w:fldCharType="separate"/>
        </w:r>
        <w:r w:rsidR="00221FC1">
          <w:rPr>
            <w:webHidden/>
          </w:rPr>
          <w:t>5</w:t>
        </w:r>
        <w:r>
          <w:rPr>
            <w:webHidden/>
          </w:rPr>
          <w:fldChar w:fldCharType="end"/>
        </w:r>
      </w:hyperlink>
    </w:p>
    <w:p w:rsidR="0010039A" w:rsidRDefault="0010039A">
      <w:pPr>
        <w:pStyle w:val="TOC1"/>
        <w:rPr>
          <w:b w:val="0"/>
          <w:sz w:val="24"/>
          <w:szCs w:val="24"/>
        </w:rPr>
      </w:pPr>
      <w:hyperlink w:anchor="_Toc145318348" w:history="1">
        <w:r>
          <w:rPr>
            <w:rStyle w:val="Hyperlink"/>
          </w:rPr>
          <w:t>5. Problem Definition/Background</w:t>
        </w:r>
        <w:r>
          <w:rPr>
            <w:webHidden/>
          </w:rPr>
          <w:tab/>
        </w:r>
        <w:r>
          <w:rPr>
            <w:webHidden/>
          </w:rPr>
          <w:fldChar w:fldCharType="begin"/>
        </w:r>
        <w:r>
          <w:rPr>
            <w:webHidden/>
          </w:rPr>
          <w:instrText xml:space="preserve"> PAGEREF _Toc145318348 \h </w:instrText>
        </w:r>
        <w:r>
          <w:rPr>
            <w:webHidden/>
          </w:rPr>
          <w:fldChar w:fldCharType="separate"/>
        </w:r>
        <w:r w:rsidR="00221FC1">
          <w:rPr>
            <w:webHidden/>
          </w:rPr>
          <w:t>6</w:t>
        </w:r>
        <w:r>
          <w:rPr>
            <w:webHidden/>
          </w:rPr>
          <w:fldChar w:fldCharType="end"/>
        </w:r>
      </w:hyperlink>
    </w:p>
    <w:p w:rsidR="0010039A" w:rsidRDefault="0010039A">
      <w:pPr>
        <w:pStyle w:val="TOC1"/>
        <w:rPr>
          <w:b w:val="0"/>
          <w:sz w:val="24"/>
          <w:szCs w:val="24"/>
        </w:rPr>
      </w:pPr>
      <w:hyperlink w:anchor="_Toc145318349" w:history="1">
        <w:r>
          <w:rPr>
            <w:rStyle w:val="Hyperlink"/>
          </w:rPr>
          <w:t>6. Project /Task Description</w:t>
        </w:r>
        <w:r>
          <w:rPr>
            <w:webHidden/>
          </w:rPr>
          <w:tab/>
        </w:r>
        <w:r>
          <w:rPr>
            <w:webHidden/>
          </w:rPr>
          <w:fldChar w:fldCharType="begin"/>
        </w:r>
        <w:r>
          <w:rPr>
            <w:webHidden/>
          </w:rPr>
          <w:instrText xml:space="preserve"> PAGEREF _Toc145318349 \h </w:instrText>
        </w:r>
        <w:r>
          <w:rPr>
            <w:webHidden/>
          </w:rPr>
          <w:fldChar w:fldCharType="separate"/>
        </w:r>
        <w:r w:rsidR="00221FC1">
          <w:rPr>
            <w:webHidden/>
          </w:rPr>
          <w:t>9</w:t>
        </w:r>
        <w:r>
          <w:rPr>
            <w:webHidden/>
          </w:rPr>
          <w:fldChar w:fldCharType="end"/>
        </w:r>
      </w:hyperlink>
    </w:p>
    <w:p w:rsidR="0010039A" w:rsidRDefault="0010039A">
      <w:pPr>
        <w:pStyle w:val="TOC1"/>
        <w:rPr>
          <w:b w:val="0"/>
          <w:sz w:val="24"/>
          <w:szCs w:val="24"/>
        </w:rPr>
      </w:pPr>
      <w:hyperlink w:anchor="_Toc145318350" w:history="1">
        <w:r>
          <w:rPr>
            <w:rStyle w:val="Hyperlink"/>
            <w:bCs/>
          </w:rPr>
          <w:t>7. Data Quality Objectives</w:t>
        </w:r>
        <w:r>
          <w:rPr>
            <w:webHidden/>
          </w:rPr>
          <w:tab/>
        </w:r>
        <w:r>
          <w:rPr>
            <w:webHidden/>
          </w:rPr>
          <w:fldChar w:fldCharType="begin"/>
        </w:r>
        <w:r>
          <w:rPr>
            <w:webHidden/>
          </w:rPr>
          <w:instrText xml:space="preserve"> PAGEREF _Toc145318350 \h </w:instrText>
        </w:r>
        <w:r>
          <w:rPr>
            <w:webHidden/>
          </w:rPr>
          <w:fldChar w:fldCharType="separate"/>
        </w:r>
        <w:r w:rsidR="00221FC1">
          <w:rPr>
            <w:webHidden/>
          </w:rPr>
          <w:t>12</w:t>
        </w:r>
        <w:r>
          <w:rPr>
            <w:webHidden/>
          </w:rPr>
          <w:fldChar w:fldCharType="end"/>
        </w:r>
      </w:hyperlink>
    </w:p>
    <w:p w:rsidR="0010039A" w:rsidRDefault="0010039A">
      <w:pPr>
        <w:pStyle w:val="TOC1"/>
        <w:rPr>
          <w:b w:val="0"/>
          <w:sz w:val="24"/>
          <w:szCs w:val="24"/>
        </w:rPr>
      </w:pPr>
      <w:hyperlink w:anchor="_Toc145318351" w:history="1">
        <w:r>
          <w:rPr>
            <w:rStyle w:val="Hyperlink"/>
            <w:bCs/>
          </w:rPr>
          <w:t>8. Training Requirements</w:t>
        </w:r>
        <w:r>
          <w:rPr>
            <w:webHidden/>
          </w:rPr>
          <w:tab/>
        </w:r>
        <w:r>
          <w:rPr>
            <w:webHidden/>
          </w:rPr>
          <w:fldChar w:fldCharType="begin"/>
        </w:r>
        <w:r>
          <w:rPr>
            <w:webHidden/>
          </w:rPr>
          <w:instrText xml:space="preserve"> PAGEREF _Toc145318351 \h </w:instrText>
        </w:r>
        <w:r>
          <w:rPr>
            <w:webHidden/>
          </w:rPr>
          <w:fldChar w:fldCharType="separate"/>
        </w:r>
        <w:r w:rsidR="00221FC1">
          <w:rPr>
            <w:webHidden/>
          </w:rPr>
          <w:t>15</w:t>
        </w:r>
        <w:r>
          <w:rPr>
            <w:webHidden/>
          </w:rPr>
          <w:fldChar w:fldCharType="end"/>
        </w:r>
      </w:hyperlink>
    </w:p>
    <w:p w:rsidR="0010039A" w:rsidRDefault="0010039A">
      <w:pPr>
        <w:pStyle w:val="TOC1"/>
        <w:rPr>
          <w:b w:val="0"/>
          <w:sz w:val="24"/>
          <w:szCs w:val="24"/>
        </w:rPr>
      </w:pPr>
      <w:hyperlink w:anchor="_Toc145318352" w:history="1">
        <w:r>
          <w:rPr>
            <w:rStyle w:val="Hyperlink"/>
            <w:bCs/>
          </w:rPr>
          <w:t>9. Documentation and Records</w:t>
        </w:r>
        <w:r>
          <w:rPr>
            <w:webHidden/>
          </w:rPr>
          <w:tab/>
        </w:r>
        <w:r>
          <w:rPr>
            <w:webHidden/>
          </w:rPr>
          <w:fldChar w:fldCharType="begin"/>
        </w:r>
        <w:r>
          <w:rPr>
            <w:webHidden/>
          </w:rPr>
          <w:instrText xml:space="preserve"> PAGEREF _Toc145318352 \h </w:instrText>
        </w:r>
        <w:r>
          <w:rPr>
            <w:webHidden/>
          </w:rPr>
          <w:fldChar w:fldCharType="separate"/>
        </w:r>
        <w:r w:rsidR="00221FC1">
          <w:rPr>
            <w:webHidden/>
          </w:rPr>
          <w:t>17</w:t>
        </w:r>
        <w:r>
          <w:rPr>
            <w:webHidden/>
          </w:rPr>
          <w:fldChar w:fldCharType="end"/>
        </w:r>
      </w:hyperlink>
    </w:p>
    <w:p w:rsidR="0010039A" w:rsidRDefault="0010039A">
      <w:pPr>
        <w:pStyle w:val="TOC1"/>
        <w:rPr>
          <w:b w:val="0"/>
          <w:sz w:val="24"/>
          <w:szCs w:val="24"/>
        </w:rPr>
      </w:pPr>
      <w:hyperlink w:anchor="_Toc145318353" w:history="1">
        <w:r>
          <w:rPr>
            <w:rStyle w:val="Hyperlink"/>
            <w:bCs/>
          </w:rPr>
          <w:t>10. Sampling Process</w:t>
        </w:r>
        <w:r>
          <w:rPr>
            <w:webHidden/>
          </w:rPr>
          <w:tab/>
        </w:r>
        <w:r>
          <w:rPr>
            <w:webHidden/>
          </w:rPr>
          <w:fldChar w:fldCharType="begin"/>
        </w:r>
        <w:r>
          <w:rPr>
            <w:webHidden/>
          </w:rPr>
          <w:instrText xml:space="preserve"> PAGEREF _Toc145318353 \h </w:instrText>
        </w:r>
        <w:r>
          <w:rPr>
            <w:webHidden/>
          </w:rPr>
          <w:fldChar w:fldCharType="separate"/>
        </w:r>
        <w:r w:rsidR="00221FC1">
          <w:rPr>
            <w:webHidden/>
          </w:rPr>
          <w:t>19</w:t>
        </w:r>
        <w:r>
          <w:rPr>
            <w:webHidden/>
          </w:rPr>
          <w:fldChar w:fldCharType="end"/>
        </w:r>
      </w:hyperlink>
    </w:p>
    <w:p w:rsidR="0010039A" w:rsidRDefault="0010039A">
      <w:pPr>
        <w:pStyle w:val="TOC1"/>
        <w:rPr>
          <w:b w:val="0"/>
          <w:sz w:val="24"/>
          <w:szCs w:val="24"/>
        </w:rPr>
      </w:pPr>
      <w:hyperlink w:anchor="_Toc145318354" w:history="1">
        <w:r>
          <w:rPr>
            <w:rStyle w:val="Hyperlink"/>
          </w:rPr>
          <w:t>11. Sampling Metho</w:t>
        </w:r>
        <w:r>
          <w:rPr>
            <w:rStyle w:val="Hyperlink"/>
          </w:rPr>
          <w:t>d</w:t>
        </w:r>
        <w:r>
          <w:rPr>
            <w:rStyle w:val="Hyperlink"/>
          </w:rPr>
          <w:t xml:space="preserve"> Requirements</w:t>
        </w:r>
        <w:r>
          <w:rPr>
            <w:webHidden/>
          </w:rPr>
          <w:tab/>
        </w:r>
        <w:r>
          <w:rPr>
            <w:webHidden/>
          </w:rPr>
          <w:fldChar w:fldCharType="begin"/>
        </w:r>
        <w:r>
          <w:rPr>
            <w:webHidden/>
          </w:rPr>
          <w:instrText xml:space="preserve"> PAGEREF _Toc145318354 \h </w:instrText>
        </w:r>
        <w:r>
          <w:rPr>
            <w:webHidden/>
          </w:rPr>
          <w:fldChar w:fldCharType="separate"/>
        </w:r>
        <w:r w:rsidR="00221FC1">
          <w:rPr>
            <w:webHidden/>
          </w:rPr>
          <w:t>22</w:t>
        </w:r>
        <w:r>
          <w:rPr>
            <w:webHidden/>
          </w:rPr>
          <w:fldChar w:fldCharType="end"/>
        </w:r>
      </w:hyperlink>
    </w:p>
    <w:p w:rsidR="0010039A" w:rsidRDefault="0010039A">
      <w:pPr>
        <w:pStyle w:val="TOC1"/>
        <w:rPr>
          <w:b w:val="0"/>
          <w:sz w:val="24"/>
          <w:szCs w:val="24"/>
        </w:rPr>
      </w:pPr>
      <w:hyperlink w:anchor="_Toc145318355" w:history="1">
        <w:r>
          <w:rPr>
            <w:rStyle w:val="Hyperlink"/>
          </w:rPr>
          <w:t>12. Sample Handling and Custody Requirements</w:t>
        </w:r>
        <w:r>
          <w:rPr>
            <w:webHidden/>
          </w:rPr>
          <w:tab/>
        </w:r>
        <w:r>
          <w:rPr>
            <w:webHidden/>
          </w:rPr>
          <w:fldChar w:fldCharType="begin"/>
        </w:r>
        <w:r>
          <w:rPr>
            <w:webHidden/>
          </w:rPr>
          <w:instrText xml:space="preserve"> PAGEREF _Toc145318355 \h </w:instrText>
        </w:r>
        <w:r>
          <w:rPr>
            <w:webHidden/>
          </w:rPr>
          <w:fldChar w:fldCharType="separate"/>
        </w:r>
        <w:r w:rsidR="00221FC1">
          <w:rPr>
            <w:webHidden/>
          </w:rPr>
          <w:t>23</w:t>
        </w:r>
        <w:r>
          <w:rPr>
            <w:webHidden/>
          </w:rPr>
          <w:fldChar w:fldCharType="end"/>
        </w:r>
      </w:hyperlink>
    </w:p>
    <w:p w:rsidR="0010039A" w:rsidRDefault="0010039A">
      <w:pPr>
        <w:pStyle w:val="TOC1"/>
        <w:rPr>
          <w:b w:val="0"/>
          <w:sz w:val="24"/>
          <w:szCs w:val="24"/>
        </w:rPr>
      </w:pPr>
      <w:hyperlink w:anchor="_Toc145318356" w:history="1">
        <w:r>
          <w:rPr>
            <w:rStyle w:val="Hyperlink"/>
          </w:rPr>
          <w:t>13. Analytical Methods Requirements</w:t>
        </w:r>
        <w:r>
          <w:rPr>
            <w:webHidden/>
          </w:rPr>
          <w:tab/>
        </w:r>
        <w:r>
          <w:rPr>
            <w:webHidden/>
          </w:rPr>
          <w:fldChar w:fldCharType="begin"/>
        </w:r>
        <w:r>
          <w:rPr>
            <w:webHidden/>
          </w:rPr>
          <w:instrText xml:space="preserve"> PAGEREF _Toc145318356 \h </w:instrText>
        </w:r>
        <w:r>
          <w:rPr>
            <w:webHidden/>
          </w:rPr>
          <w:fldChar w:fldCharType="separate"/>
        </w:r>
        <w:r w:rsidR="00221FC1">
          <w:rPr>
            <w:webHidden/>
          </w:rPr>
          <w:t>24</w:t>
        </w:r>
        <w:r>
          <w:rPr>
            <w:webHidden/>
          </w:rPr>
          <w:fldChar w:fldCharType="end"/>
        </w:r>
      </w:hyperlink>
    </w:p>
    <w:p w:rsidR="0010039A" w:rsidRDefault="0010039A">
      <w:pPr>
        <w:pStyle w:val="TOC1"/>
        <w:rPr>
          <w:b w:val="0"/>
          <w:sz w:val="24"/>
          <w:szCs w:val="24"/>
        </w:rPr>
      </w:pPr>
      <w:hyperlink w:anchor="_Toc145318357" w:history="1">
        <w:r>
          <w:rPr>
            <w:rStyle w:val="Hyperlink"/>
          </w:rPr>
          <w:t>14. Quality Control Procedures</w:t>
        </w:r>
        <w:r>
          <w:rPr>
            <w:webHidden/>
          </w:rPr>
          <w:tab/>
        </w:r>
        <w:r>
          <w:rPr>
            <w:webHidden/>
          </w:rPr>
          <w:fldChar w:fldCharType="begin"/>
        </w:r>
        <w:r>
          <w:rPr>
            <w:webHidden/>
          </w:rPr>
          <w:instrText xml:space="preserve"> PAGEREF _Toc145318357 \h </w:instrText>
        </w:r>
        <w:r>
          <w:rPr>
            <w:webHidden/>
          </w:rPr>
          <w:fldChar w:fldCharType="separate"/>
        </w:r>
        <w:r w:rsidR="00221FC1">
          <w:rPr>
            <w:webHidden/>
          </w:rPr>
          <w:t>25</w:t>
        </w:r>
        <w:r>
          <w:rPr>
            <w:webHidden/>
          </w:rPr>
          <w:fldChar w:fldCharType="end"/>
        </w:r>
      </w:hyperlink>
    </w:p>
    <w:p w:rsidR="0010039A" w:rsidRDefault="0010039A">
      <w:pPr>
        <w:pStyle w:val="TOC1"/>
        <w:rPr>
          <w:b w:val="0"/>
          <w:sz w:val="24"/>
          <w:szCs w:val="24"/>
        </w:rPr>
      </w:pPr>
      <w:hyperlink w:anchor="_Toc145318358" w:history="1">
        <w:r>
          <w:rPr>
            <w:rStyle w:val="Hyperlink"/>
          </w:rPr>
          <w:t>15. Instrument/Equipment Inspection and Testing</w:t>
        </w:r>
        <w:r>
          <w:rPr>
            <w:webHidden/>
          </w:rPr>
          <w:tab/>
        </w:r>
        <w:r>
          <w:rPr>
            <w:webHidden/>
          </w:rPr>
          <w:fldChar w:fldCharType="begin"/>
        </w:r>
        <w:r>
          <w:rPr>
            <w:webHidden/>
          </w:rPr>
          <w:instrText xml:space="preserve"> PAGEREF _Toc145318358 \h </w:instrText>
        </w:r>
        <w:r>
          <w:rPr>
            <w:webHidden/>
          </w:rPr>
          <w:fldChar w:fldCharType="separate"/>
        </w:r>
        <w:r w:rsidR="00221FC1">
          <w:rPr>
            <w:webHidden/>
          </w:rPr>
          <w:t>28</w:t>
        </w:r>
        <w:r>
          <w:rPr>
            <w:webHidden/>
          </w:rPr>
          <w:fldChar w:fldCharType="end"/>
        </w:r>
      </w:hyperlink>
    </w:p>
    <w:p w:rsidR="0010039A" w:rsidRDefault="0010039A">
      <w:pPr>
        <w:pStyle w:val="TOC1"/>
        <w:rPr>
          <w:b w:val="0"/>
          <w:sz w:val="24"/>
          <w:szCs w:val="24"/>
        </w:rPr>
      </w:pPr>
      <w:hyperlink w:anchor="_Toc145318359" w:history="1">
        <w:r>
          <w:rPr>
            <w:rStyle w:val="Hyperlink"/>
          </w:rPr>
          <w:t>16. Instrumentation Calibration and Frequency</w:t>
        </w:r>
        <w:r>
          <w:rPr>
            <w:webHidden/>
          </w:rPr>
          <w:tab/>
        </w:r>
        <w:r>
          <w:rPr>
            <w:webHidden/>
          </w:rPr>
          <w:fldChar w:fldCharType="begin"/>
        </w:r>
        <w:r>
          <w:rPr>
            <w:webHidden/>
          </w:rPr>
          <w:instrText xml:space="preserve"> PAGEREF _Toc145318359 \h </w:instrText>
        </w:r>
        <w:r>
          <w:rPr>
            <w:webHidden/>
          </w:rPr>
          <w:fldChar w:fldCharType="separate"/>
        </w:r>
        <w:r w:rsidR="00221FC1">
          <w:rPr>
            <w:webHidden/>
          </w:rPr>
          <w:t>29</w:t>
        </w:r>
        <w:r>
          <w:rPr>
            <w:webHidden/>
          </w:rPr>
          <w:fldChar w:fldCharType="end"/>
        </w:r>
      </w:hyperlink>
    </w:p>
    <w:p w:rsidR="0010039A" w:rsidRDefault="0010039A">
      <w:pPr>
        <w:pStyle w:val="TOC1"/>
        <w:rPr>
          <w:b w:val="0"/>
          <w:sz w:val="24"/>
          <w:szCs w:val="24"/>
        </w:rPr>
      </w:pPr>
      <w:hyperlink w:anchor="_Toc145318360" w:history="1">
        <w:r>
          <w:rPr>
            <w:rStyle w:val="Hyperlink"/>
          </w:rPr>
          <w:t xml:space="preserve">17. </w:t>
        </w:r>
        <w:r>
          <w:rPr>
            <w:rStyle w:val="Hyperlink"/>
            <w:bCs/>
          </w:rPr>
          <w:t>Inspection &amp; Acceptance Requirements for Supplies</w:t>
        </w:r>
        <w:r>
          <w:rPr>
            <w:webHidden/>
          </w:rPr>
          <w:tab/>
        </w:r>
        <w:r>
          <w:rPr>
            <w:webHidden/>
          </w:rPr>
          <w:fldChar w:fldCharType="begin"/>
        </w:r>
        <w:r>
          <w:rPr>
            <w:webHidden/>
          </w:rPr>
          <w:instrText xml:space="preserve"> PAGEREF _Toc145318360 \h </w:instrText>
        </w:r>
        <w:r>
          <w:rPr>
            <w:webHidden/>
          </w:rPr>
          <w:fldChar w:fldCharType="separate"/>
        </w:r>
        <w:r w:rsidR="00221FC1">
          <w:rPr>
            <w:webHidden/>
          </w:rPr>
          <w:t>30</w:t>
        </w:r>
        <w:r>
          <w:rPr>
            <w:webHidden/>
          </w:rPr>
          <w:fldChar w:fldCharType="end"/>
        </w:r>
      </w:hyperlink>
    </w:p>
    <w:p w:rsidR="0010039A" w:rsidRDefault="0010039A">
      <w:pPr>
        <w:pStyle w:val="TOC1"/>
        <w:rPr>
          <w:b w:val="0"/>
          <w:sz w:val="24"/>
          <w:szCs w:val="24"/>
        </w:rPr>
      </w:pPr>
      <w:hyperlink w:anchor="_Toc145318361" w:history="1">
        <w:r>
          <w:rPr>
            <w:rStyle w:val="Hyperlink"/>
          </w:rPr>
          <w:t>18. Data Acquisition Requirements</w:t>
        </w:r>
        <w:r>
          <w:rPr>
            <w:webHidden/>
          </w:rPr>
          <w:tab/>
        </w:r>
        <w:r>
          <w:rPr>
            <w:webHidden/>
          </w:rPr>
          <w:fldChar w:fldCharType="begin"/>
        </w:r>
        <w:r>
          <w:rPr>
            <w:webHidden/>
          </w:rPr>
          <w:instrText xml:space="preserve"> PAGEREF _Toc145318361 \h </w:instrText>
        </w:r>
        <w:r>
          <w:rPr>
            <w:webHidden/>
          </w:rPr>
          <w:fldChar w:fldCharType="separate"/>
        </w:r>
        <w:r w:rsidR="00221FC1">
          <w:rPr>
            <w:webHidden/>
          </w:rPr>
          <w:t>31</w:t>
        </w:r>
        <w:r>
          <w:rPr>
            <w:webHidden/>
          </w:rPr>
          <w:fldChar w:fldCharType="end"/>
        </w:r>
      </w:hyperlink>
    </w:p>
    <w:p w:rsidR="0010039A" w:rsidRDefault="0010039A">
      <w:pPr>
        <w:pStyle w:val="TOC1"/>
        <w:rPr>
          <w:b w:val="0"/>
          <w:sz w:val="24"/>
          <w:szCs w:val="24"/>
        </w:rPr>
      </w:pPr>
      <w:hyperlink w:anchor="_Toc145318362" w:history="1">
        <w:r>
          <w:rPr>
            <w:rStyle w:val="Hyperlink"/>
          </w:rPr>
          <w:t>19. Data Management</w:t>
        </w:r>
        <w:r>
          <w:rPr>
            <w:webHidden/>
          </w:rPr>
          <w:tab/>
        </w:r>
        <w:r>
          <w:rPr>
            <w:webHidden/>
          </w:rPr>
          <w:fldChar w:fldCharType="begin"/>
        </w:r>
        <w:r>
          <w:rPr>
            <w:webHidden/>
          </w:rPr>
          <w:instrText xml:space="preserve"> PAGEREF _Toc145318362 \h </w:instrText>
        </w:r>
        <w:r>
          <w:rPr>
            <w:webHidden/>
          </w:rPr>
          <w:fldChar w:fldCharType="separate"/>
        </w:r>
        <w:r w:rsidR="00221FC1">
          <w:rPr>
            <w:webHidden/>
          </w:rPr>
          <w:t>32</w:t>
        </w:r>
        <w:r>
          <w:rPr>
            <w:webHidden/>
          </w:rPr>
          <w:fldChar w:fldCharType="end"/>
        </w:r>
      </w:hyperlink>
    </w:p>
    <w:p w:rsidR="0010039A" w:rsidRDefault="0010039A">
      <w:pPr>
        <w:pStyle w:val="TOC1"/>
        <w:rPr>
          <w:b w:val="0"/>
          <w:sz w:val="24"/>
          <w:szCs w:val="24"/>
        </w:rPr>
      </w:pPr>
      <w:hyperlink w:anchor="_Toc145318363" w:history="1">
        <w:r>
          <w:rPr>
            <w:rStyle w:val="Hyperlink"/>
          </w:rPr>
          <w:t>20. Assessment and Response Actions</w:t>
        </w:r>
        <w:r>
          <w:rPr>
            <w:webHidden/>
          </w:rPr>
          <w:tab/>
        </w:r>
        <w:r>
          <w:rPr>
            <w:webHidden/>
          </w:rPr>
          <w:fldChar w:fldCharType="begin"/>
        </w:r>
        <w:r>
          <w:rPr>
            <w:webHidden/>
          </w:rPr>
          <w:instrText xml:space="preserve"> PAGEREF _Toc145318363 \h </w:instrText>
        </w:r>
        <w:r>
          <w:rPr>
            <w:webHidden/>
          </w:rPr>
          <w:fldChar w:fldCharType="separate"/>
        </w:r>
        <w:r w:rsidR="00221FC1">
          <w:rPr>
            <w:webHidden/>
          </w:rPr>
          <w:t>35</w:t>
        </w:r>
        <w:r>
          <w:rPr>
            <w:webHidden/>
          </w:rPr>
          <w:fldChar w:fldCharType="end"/>
        </w:r>
      </w:hyperlink>
    </w:p>
    <w:p w:rsidR="0010039A" w:rsidRDefault="0010039A">
      <w:pPr>
        <w:pStyle w:val="TOC1"/>
        <w:rPr>
          <w:b w:val="0"/>
          <w:sz w:val="24"/>
          <w:szCs w:val="24"/>
        </w:rPr>
      </w:pPr>
      <w:hyperlink w:anchor="_Toc145318364" w:history="1">
        <w:r>
          <w:rPr>
            <w:rStyle w:val="Hyperlink"/>
          </w:rPr>
          <w:t>21. Reports</w:t>
        </w:r>
        <w:r>
          <w:rPr>
            <w:webHidden/>
          </w:rPr>
          <w:tab/>
        </w:r>
        <w:r>
          <w:rPr>
            <w:webHidden/>
          </w:rPr>
          <w:fldChar w:fldCharType="begin"/>
        </w:r>
        <w:r>
          <w:rPr>
            <w:webHidden/>
          </w:rPr>
          <w:instrText xml:space="preserve"> PAGEREF _Toc145318364 \h </w:instrText>
        </w:r>
        <w:r>
          <w:rPr>
            <w:webHidden/>
          </w:rPr>
          <w:fldChar w:fldCharType="separate"/>
        </w:r>
        <w:r w:rsidR="00221FC1">
          <w:rPr>
            <w:webHidden/>
          </w:rPr>
          <w:t>37</w:t>
        </w:r>
        <w:r>
          <w:rPr>
            <w:webHidden/>
          </w:rPr>
          <w:fldChar w:fldCharType="end"/>
        </w:r>
      </w:hyperlink>
    </w:p>
    <w:p w:rsidR="0010039A" w:rsidRDefault="0010039A">
      <w:pPr>
        <w:pStyle w:val="TOC1"/>
        <w:rPr>
          <w:b w:val="0"/>
          <w:sz w:val="24"/>
          <w:szCs w:val="24"/>
        </w:rPr>
      </w:pPr>
      <w:hyperlink w:anchor="_Toc145318365" w:history="1">
        <w:r>
          <w:rPr>
            <w:rStyle w:val="Hyperlink"/>
          </w:rPr>
          <w:t>22. Data Review, Validation and Verification Requirements</w:t>
        </w:r>
        <w:r>
          <w:rPr>
            <w:webHidden/>
          </w:rPr>
          <w:tab/>
        </w:r>
        <w:r>
          <w:rPr>
            <w:webHidden/>
          </w:rPr>
          <w:fldChar w:fldCharType="begin"/>
        </w:r>
        <w:r>
          <w:rPr>
            <w:webHidden/>
          </w:rPr>
          <w:instrText xml:space="preserve"> PAGEREF _Toc145318365 \h </w:instrText>
        </w:r>
        <w:r>
          <w:rPr>
            <w:webHidden/>
          </w:rPr>
          <w:fldChar w:fldCharType="separate"/>
        </w:r>
        <w:r w:rsidR="00221FC1">
          <w:rPr>
            <w:webHidden/>
          </w:rPr>
          <w:t>39</w:t>
        </w:r>
        <w:r>
          <w:rPr>
            <w:webHidden/>
          </w:rPr>
          <w:fldChar w:fldCharType="end"/>
        </w:r>
      </w:hyperlink>
    </w:p>
    <w:p w:rsidR="0010039A" w:rsidRDefault="0010039A">
      <w:pPr>
        <w:pStyle w:val="TOC1"/>
        <w:rPr>
          <w:b w:val="0"/>
          <w:sz w:val="24"/>
          <w:szCs w:val="24"/>
        </w:rPr>
      </w:pPr>
      <w:hyperlink w:anchor="_Toc145318366" w:history="1">
        <w:r>
          <w:rPr>
            <w:rStyle w:val="Hyperlink"/>
            <w:bCs/>
          </w:rPr>
          <w:t>23. Validation and Verification Methods</w:t>
        </w:r>
        <w:r>
          <w:rPr>
            <w:webHidden/>
          </w:rPr>
          <w:tab/>
        </w:r>
        <w:r>
          <w:rPr>
            <w:webHidden/>
          </w:rPr>
          <w:fldChar w:fldCharType="begin"/>
        </w:r>
        <w:r>
          <w:rPr>
            <w:webHidden/>
          </w:rPr>
          <w:instrText xml:space="preserve"> PAGEREF _Toc145318366 \h </w:instrText>
        </w:r>
        <w:r>
          <w:rPr>
            <w:webHidden/>
          </w:rPr>
          <w:fldChar w:fldCharType="separate"/>
        </w:r>
        <w:r w:rsidR="00221FC1">
          <w:rPr>
            <w:webHidden/>
          </w:rPr>
          <w:t>40</w:t>
        </w:r>
        <w:r>
          <w:rPr>
            <w:webHidden/>
          </w:rPr>
          <w:fldChar w:fldCharType="end"/>
        </w:r>
      </w:hyperlink>
    </w:p>
    <w:p w:rsidR="0010039A" w:rsidRDefault="0010039A">
      <w:pPr>
        <w:pStyle w:val="TOC1"/>
        <w:rPr>
          <w:b w:val="0"/>
          <w:sz w:val="24"/>
          <w:szCs w:val="24"/>
        </w:rPr>
      </w:pPr>
      <w:hyperlink w:anchor="_Toc145318367" w:history="1">
        <w:r>
          <w:rPr>
            <w:rStyle w:val="Hyperlink"/>
            <w:bCs/>
          </w:rPr>
          <w:t>23. Validation and Verification Methods</w:t>
        </w:r>
        <w:r>
          <w:rPr>
            <w:webHidden/>
          </w:rPr>
          <w:tab/>
        </w:r>
        <w:r>
          <w:rPr>
            <w:webHidden/>
          </w:rPr>
          <w:fldChar w:fldCharType="begin"/>
        </w:r>
        <w:r>
          <w:rPr>
            <w:webHidden/>
          </w:rPr>
          <w:instrText xml:space="preserve"> PAGEREF _Toc145318367 \h </w:instrText>
        </w:r>
        <w:r>
          <w:rPr>
            <w:webHidden/>
          </w:rPr>
          <w:fldChar w:fldCharType="separate"/>
        </w:r>
        <w:r w:rsidR="00221FC1">
          <w:rPr>
            <w:webHidden/>
          </w:rPr>
          <w:t>40</w:t>
        </w:r>
        <w:r>
          <w:rPr>
            <w:webHidden/>
          </w:rPr>
          <w:fldChar w:fldCharType="end"/>
        </w:r>
      </w:hyperlink>
    </w:p>
    <w:p w:rsidR="0010039A" w:rsidRDefault="0010039A">
      <w:pPr>
        <w:pStyle w:val="TOC1"/>
        <w:rPr>
          <w:b w:val="0"/>
          <w:sz w:val="24"/>
          <w:szCs w:val="24"/>
        </w:rPr>
      </w:pPr>
      <w:hyperlink w:anchor="_Toc145318368" w:history="1">
        <w:r>
          <w:rPr>
            <w:rStyle w:val="Hyperlink"/>
            <w:bCs/>
          </w:rPr>
          <w:t>24. Reconciliation with Data Quality Objectives</w:t>
        </w:r>
        <w:r>
          <w:rPr>
            <w:webHidden/>
          </w:rPr>
          <w:tab/>
        </w:r>
        <w:r>
          <w:rPr>
            <w:webHidden/>
          </w:rPr>
          <w:fldChar w:fldCharType="begin"/>
        </w:r>
        <w:r>
          <w:rPr>
            <w:webHidden/>
          </w:rPr>
          <w:instrText xml:space="preserve"> PAGEREF _Toc145318368 \h </w:instrText>
        </w:r>
        <w:r>
          <w:rPr>
            <w:webHidden/>
          </w:rPr>
          <w:fldChar w:fldCharType="separate"/>
        </w:r>
        <w:r w:rsidR="00221FC1">
          <w:rPr>
            <w:webHidden/>
          </w:rPr>
          <w:t>41</w:t>
        </w:r>
        <w:r>
          <w:rPr>
            <w:webHidden/>
          </w:rPr>
          <w:fldChar w:fldCharType="end"/>
        </w:r>
      </w:hyperlink>
    </w:p>
    <w:p w:rsidR="0010039A" w:rsidRDefault="0010039A">
      <w:pPr>
        <w:pStyle w:val="TOC1"/>
        <w:rPr>
          <w:b w:val="0"/>
          <w:sz w:val="24"/>
          <w:szCs w:val="24"/>
        </w:rPr>
      </w:pPr>
      <w:hyperlink w:anchor="_Toc145318369" w:history="1">
        <w:r>
          <w:rPr>
            <w:rStyle w:val="Hyperlink"/>
          </w:rPr>
          <w:t>Attachments</w:t>
        </w:r>
        <w:r>
          <w:rPr>
            <w:webHidden/>
          </w:rPr>
          <w:tab/>
        </w:r>
        <w:r>
          <w:rPr>
            <w:webHidden/>
          </w:rPr>
          <w:fldChar w:fldCharType="begin"/>
        </w:r>
        <w:r>
          <w:rPr>
            <w:webHidden/>
          </w:rPr>
          <w:instrText xml:space="preserve"> PAGEREF _Toc145318369 \h </w:instrText>
        </w:r>
        <w:r>
          <w:rPr>
            <w:webHidden/>
          </w:rPr>
          <w:fldChar w:fldCharType="separate"/>
        </w:r>
        <w:r w:rsidR="00221FC1">
          <w:rPr>
            <w:webHidden/>
          </w:rPr>
          <w:t>42</w:t>
        </w:r>
        <w:r>
          <w:rPr>
            <w:webHidden/>
          </w:rPr>
          <w:fldChar w:fldCharType="end"/>
        </w:r>
      </w:hyperlink>
    </w:p>
    <w:p w:rsidR="0010039A" w:rsidRDefault="0010039A">
      <w:pPr>
        <w:pStyle w:val="TOC1"/>
      </w:pPr>
    </w:p>
    <w:p w:rsidR="0010039A" w:rsidRDefault="0010039A">
      <w:pPr>
        <w:pStyle w:val="TOC10"/>
      </w:pPr>
      <w:r>
        <w:fldChar w:fldCharType="end"/>
      </w:r>
      <w:r>
        <w:br w:type="page"/>
      </w:r>
      <w:bookmarkStart w:id="354" w:name="_Toc128734509"/>
      <w:bookmarkStart w:id="355" w:name="_Toc145318345"/>
      <w:bookmarkStart w:id="356" w:name="_Toc145318346"/>
      <w:r>
        <w:rPr>
          <w:rStyle w:val="TOC10Char"/>
          <w:bCs/>
          <w:sz w:val="28"/>
          <w:u w:val="none"/>
        </w:rPr>
        <w:lastRenderedPageBreak/>
        <w:t>3. Distribution List</w:t>
      </w:r>
      <w:bookmarkEnd w:id="354"/>
      <w:r>
        <w:t xml:space="preserve"> (as applicable)</w:t>
      </w:r>
      <w:bookmarkEnd w:id="355"/>
      <w:bookmarkEnd w:id="356"/>
    </w:p>
    <w:p w:rsidR="0010039A" w:rsidRDefault="0010039A"/>
    <w:p w:rsidR="0010039A" w:rsidRDefault="0010039A">
      <w:r>
        <w:t>Project Manager:  _______________________________________________________</w:t>
      </w:r>
    </w:p>
    <w:p w:rsidR="0010039A" w:rsidRDefault="0010039A"/>
    <w:p w:rsidR="0010039A" w:rsidRDefault="0010039A">
      <w:r>
        <w:t>Monitoring Program Coordinator:  __________________________________________</w:t>
      </w:r>
      <w:r>
        <w:tab/>
      </w:r>
      <w:r>
        <w:tab/>
      </w:r>
      <w:r>
        <w:tab/>
      </w:r>
    </w:p>
    <w:p w:rsidR="0010039A" w:rsidRDefault="0010039A">
      <w:r>
        <w:t>Program Quality Assurance Officer:  ________________________________________</w:t>
      </w:r>
      <w:r>
        <w:tab/>
      </w:r>
    </w:p>
    <w:p w:rsidR="0010039A" w:rsidRDefault="0010039A"/>
    <w:p w:rsidR="0010039A" w:rsidRDefault="0010039A">
      <w:r>
        <w:t>Project Field Coordinator:  ________________________________________________</w:t>
      </w:r>
      <w:r>
        <w:tab/>
      </w:r>
      <w:r>
        <w:tab/>
      </w:r>
    </w:p>
    <w:p w:rsidR="0010039A" w:rsidRDefault="0010039A">
      <w:r>
        <w:t>Project Lab Coordinator:  _________________________________________________</w:t>
      </w:r>
      <w:r>
        <w:tab/>
      </w:r>
    </w:p>
    <w:p w:rsidR="0010039A" w:rsidRDefault="0010039A"/>
    <w:p w:rsidR="0010039A" w:rsidRDefault="0010039A">
      <w:r>
        <w:t>Data Management Coordinator:  ____________________________________________</w:t>
      </w:r>
      <w:r>
        <w:tab/>
      </w:r>
    </w:p>
    <w:p w:rsidR="0010039A" w:rsidRDefault="0010039A"/>
    <w:p w:rsidR="0010039A" w:rsidRDefault="0010039A">
      <w:r>
        <w:t>Program Participants: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039A" w:rsidRDefault="0010039A">
      <w:pPr>
        <w:tabs>
          <w:tab w:val="left" w:pos="3600"/>
        </w:tabs>
      </w:pPr>
      <w:r>
        <w:tab/>
      </w:r>
    </w:p>
    <w:p w:rsidR="0010039A" w:rsidRDefault="0010039A">
      <w:r>
        <w:tab/>
      </w:r>
      <w:r>
        <w:tab/>
      </w:r>
    </w:p>
    <w:p w:rsidR="0010039A" w:rsidRDefault="0010039A">
      <w:pPr>
        <w:tabs>
          <w:tab w:val="left" w:pos="-1440"/>
        </w:tabs>
      </w:pPr>
      <w:r>
        <w:t>Richard Chase, MassDEP QA Officer</w:t>
      </w:r>
      <w:r>
        <w:tab/>
      </w:r>
      <w:r>
        <w:tab/>
      </w:r>
      <w:r>
        <w:tab/>
      </w:r>
      <w:r>
        <w:tab/>
      </w:r>
      <w:r>
        <w:tab/>
      </w:r>
      <w:r>
        <w:tab/>
        <w:t xml:space="preserve"> </w:t>
      </w:r>
    </w:p>
    <w:p w:rsidR="0010039A" w:rsidRDefault="0010039A">
      <w:pPr>
        <w:tabs>
          <w:tab w:val="left" w:pos="-1440"/>
        </w:tabs>
      </w:pPr>
      <w:smartTag w:uri="urn:schemas-microsoft-com:office:smarttags" w:element="Street">
        <w:smartTag w:uri="urn:schemas-microsoft-com:office:smarttags" w:element="address">
          <w:r>
            <w:t>627 Main St.</w:t>
          </w:r>
        </w:smartTag>
      </w:smartTag>
      <w:r>
        <w:t>, 2</w:t>
      </w:r>
      <w:r>
        <w:rPr>
          <w:vertAlign w:val="superscript"/>
        </w:rPr>
        <w:t>nd</w:t>
      </w:r>
      <w:r>
        <w:t xml:space="preserve"> floor,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r>
        <w:t xml:space="preserve"> </w:t>
      </w:r>
    </w:p>
    <w:p w:rsidR="0010039A" w:rsidRDefault="0010039A">
      <w:pPr>
        <w:tabs>
          <w:tab w:val="left" w:pos="-1440"/>
          <w:tab w:val="left" w:pos="2160"/>
        </w:tabs>
        <w:rPr>
          <w:lang w:val="fr-FR"/>
        </w:rPr>
      </w:pPr>
      <w:r>
        <w:rPr>
          <w:lang w:val="fr-FR"/>
        </w:rPr>
        <w:t>Phone: (508) 767-2859</w:t>
      </w:r>
      <w:r>
        <w:rPr>
          <w:lang w:val="fr-FR"/>
        </w:rPr>
        <w:tab/>
        <w:t>Fax: 508-791-4131</w:t>
      </w:r>
      <w:r>
        <w:rPr>
          <w:lang w:val="fr-FR"/>
        </w:rPr>
        <w:br/>
        <w:t xml:space="preserve">email: </w:t>
      </w:r>
      <w:hyperlink r:id="rId42" w:history="1">
        <w:r>
          <w:rPr>
            <w:rStyle w:val="Hyperlink"/>
            <w:lang w:val="fr-FR"/>
          </w:rPr>
          <w:t>richard.f.chase@state.ma.us</w:t>
        </w:r>
      </w:hyperlink>
    </w:p>
    <w:p w:rsidR="0010039A" w:rsidRDefault="0010039A">
      <w:pPr>
        <w:rPr>
          <w:lang w:val="fr-FR"/>
        </w:rPr>
      </w:pPr>
    </w:p>
    <w:p w:rsidR="0010039A" w:rsidRDefault="0010039A">
      <w:r>
        <w:t>Arthur Screpetis, MassDEP Technical Reviewer</w:t>
      </w:r>
      <w:r>
        <w:tab/>
      </w:r>
      <w:r>
        <w:tab/>
      </w:r>
      <w:r>
        <w:tab/>
      </w:r>
      <w:r>
        <w:tab/>
      </w:r>
    </w:p>
    <w:p w:rsidR="0010039A" w:rsidRDefault="0010039A">
      <w:smartTag w:uri="urn:schemas-microsoft-com:office:smarttags" w:element="Street">
        <w:smartTag w:uri="urn:schemas-microsoft-com:office:smarttags" w:element="address">
          <w:r>
            <w:t>627 Main Street</w:t>
          </w:r>
        </w:smartTag>
      </w:smartTag>
      <w:r>
        <w:t>, 2</w:t>
      </w:r>
      <w:r>
        <w:rPr>
          <w:vertAlign w:val="superscript"/>
        </w:rPr>
        <w:t>nd</w:t>
      </w:r>
      <w:r>
        <w:t xml:space="preserve"> floor, </w:t>
      </w:r>
      <w:smartTag w:uri="urn:schemas-microsoft-com:office:smarttags" w:element="place">
        <w:smartTag w:uri="urn:schemas-microsoft-com:office:smarttags" w:element="City">
          <w:r>
            <w:t>Worcester</w:t>
          </w:r>
        </w:smartTag>
        <w:r>
          <w:t xml:space="preserve">, </w:t>
        </w:r>
        <w:smartTag w:uri="urn:schemas-microsoft-com:office:smarttags" w:element="State">
          <w:r>
            <w:t>MA</w:t>
          </w:r>
        </w:smartTag>
        <w:r>
          <w:t xml:space="preserve"> </w:t>
        </w:r>
        <w:smartTag w:uri="urn:schemas-microsoft-com:office:smarttags" w:element="PostalCode">
          <w:r>
            <w:t>01608</w:t>
          </w:r>
        </w:smartTag>
      </w:smartTag>
    </w:p>
    <w:p w:rsidR="0010039A" w:rsidRDefault="0010039A">
      <w:pPr>
        <w:pStyle w:val="Footer"/>
        <w:tabs>
          <w:tab w:val="clear" w:pos="4320"/>
          <w:tab w:val="clear" w:pos="8640"/>
          <w:tab w:val="left" w:pos="2160"/>
          <w:tab w:val="left" w:pos="4680"/>
        </w:tabs>
        <w:rPr>
          <w:lang w:val="fr-FR"/>
        </w:rPr>
      </w:pPr>
      <w:r>
        <w:rPr>
          <w:lang w:val="fr-FR"/>
        </w:rPr>
        <w:t>Phone: 508-767-2875,   Fax: 508-791-4131</w:t>
      </w:r>
      <w:r>
        <w:rPr>
          <w:lang w:val="fr-FR"/>
        </w:rPr>
        <w:tab/>
      </w:r>
    </w:p>
    <w:p w:rsidR="0010039A" w:rsidRDefault="0010039A">
      <w:pPr>
        <w:tabs>
          <w:tab w:val="left" w:pos="-1440"/>
        </w:tabs>
        <w:rPr>
          <w:lang w:val="fr-FR"/>
        </w:rPr>
      </w:pPr>
      <w:r>
        <w:rPr>
          <w:lang w:val="fr-FR"/>
        </w:rPr>
        <w:t xml:space="preserve">email: </w:t>
      </w:r>
      <w:hyperlink r:id="rId43" w:history="1">
        <w:r>
          <w:rPr>
            <w:rStyle w:val="Hyperlink"/>
            <w:lang w:val="fr-FR"/>
          </w:rPr>
          <w:t>arthur.screpetis@state.ma.us</w:t>
        </w:r>
      </w:hyperlink>
      <w:r>
        <w:rPr>
          <w:lang w:val="fr-FR"/>
        </w:rPr>
        <w:t xml:space="preserve"> </w:t>
      </w:r>
    </w:p>
    <w:p w:rsidR="0010039A" w:rsidRDefault="0010039A">
      <w:pPr>
        <w:tabs>
          <w:tab w:val="left" w:pos="2160"/>
        </w:tabs>
        <w:rPr>
          <w:sz w:val="22"/>
          <w:lang w:val="fr-FR"/>
        </w:rPr>
      </w:pPr>
      <w:r>
        <w:rPr>
          <w:sz w:val="22"/>
          <w:lang w:val="fr-FR"/>
        </w:rPr>
        <w:t xml:space="preserve"> </w:t>
      </w:r>
    </w:p>
    <w:p w:rsidR="0010039A" w:rsidRDefault="0010039A">
      <w:pPr>
        <w:tabs>
          <w:tab w:val="left" w:pos="3600"/>
        </w:tabs>
      </w:pPr>
      <w:r>
        <w:t>Town/City Governance: _______________________________________________</w:t>
      </w:r>
    </w:p>
    <w:p w:rsidR="0010039A" w:rsidRDefault="0010039A">
      <w:pPr>
        <w:tabs>
          <w:tab w:val="left" w:pos="3600"/>
        </w:tabs>
      </w:pPr>
      <w:r>
        <w:t>Conservation Commission:  ____________________________________________</w:t>
      </w:r>
    </w:p>
    <w:p w:rsidR="0010039A" w:rsidRDefault="0010039A">
      <w:r>
        <w:tab/>
      </w:r>
    </w:p>
    <w:p w:rsidR="0010039A" w:rsidRDefault="0010039A">
      <w:pPr>
        <w:tabs>
          <w:tab w:val="left" w:pos="3600"/>
        </w:tabs>
      </w:pPr>
      <w:r>
        <w:t>Regional/Local Planning Office:  ________________________________________</w:t>
      </w:r>
    </w:p>
    <w:p w:rsidR="0010039A" w:rsidRDefault="0010039A"/>
    <w:p w:rsidR="0010039A" w:rsidRDefault="0010039A">
      <w:pPr>
        <w:tabs>
          <w:tab w:val="left" w:pos="3600"/>
        </w:tabs>
      </w:pPr>
      <w:r>
        <w:lastRenderedPageBreak/>
        <w:t>Other(s):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ab/>
      </w:r>
    </w:p>
    <w:p w:rsidR="0010039A" w:rsidRDefault="0010039A"/>
    <w:p w:rsidR="0010039A" w:rsidRDefault="0010039A"/>
    <w:p w:rsidR="0010039A" w:rsidRDefault="0010039A">
      <w:pPr>
        <w:pStyle w:val="Heading1"/>
        <w:sectPr w:rsidR="0010039A">
          <w:pgSz w:w="12240" w:h="15840" w:code="1"/>
          <w:pgMar w:top="1260" w:right="1800" w:bottom="1440" w:left="1800" w:header="720" w:footer="720" w:gutter="0"/>
          <w:pgNumType w:start="1"/>
          <w:cols w:space="720"/>
          <w:titlePg/>
          <w:docGrid w:linePitch="360"/>
        </w:sectPr>
      </w:pPr>
    </w:p>
    <w:p w:rsidR="0010039A" w:rsidRDefault="0010039A">
      <w:pPr>
        <w:pStyle w:val="TOC10"/>
      </w:pPr>
      <w:bookmarkStart w:id="357" w:name="_Toc128734510"/>
      <w:bookmarkStart w:id="358" w:name="_Toc145318347"/>
      <w:r>
        <w:rPr>
          <w:rStyle w:val="TOC10Char"/>
          <w:bCs/>
          <w:sz w:val="28"/>
          <w:u w:val="none"/>
        </w:rPr>
        <w:lastRenderedPageBreak/>
        <w:t>4. Project Organization</w:t>
      </w:r>
      <w:bookmarkEnd w:id="357"/>
      <w:r>
        <w:rPr>
          <w:rStyle w:val="TOC10Char"/>
          <w:bCs/>
          <w:sz w:val="28"/>
          <w:u w:val="none"/>
        </w:rPr>
        <w:t xml:space="preserve"> and Responsibilities</w:t>
      </w:r>
      <w:r>
        <w:t xml:space="preserve"> (as applicable)</w:t>
      </w:r>
      <w:bookmarkEnd w:id="358"/>
    </w:p>
    <w:p w:rsidR="0010039A" w:rsidRDefault="0010039A" w:rsidP="00FA3893">
      <w:pPr>
        <w:pStyle w:val="TableofFigures"/>
      </w:pPr>
      <w:r>
        <w:t xml:space="preserve"> </w:t>
      </w:r>
    </w:p>
    <w:p w:rsidR="0010039A" w:rsidRDefault="0010039A" w:rsidP="004C4181">
      <w:pPr>
        <w:pStyle w:val="TableofFigures"/>
      </w:pPr>
      <w:bookmarkStart w:id="359" w:name="_Toc142214167"/>
      <w:bookmarkStart w:id="360" w:name="_Toc142280266"/>
      <w:r>
        <w:t>Table 4.1.  Project Organization and Responsibilities</w:t>
      </w:r>
      <w:bookmarkEnd w:id="359"/>
      <w:bookmarkEnd w:id="360"/>
      <w:r>
        <w:t xml:space="preserve"> </w:t>
      </w:r>
    </w:p>
    <w:tbl>
      <w:tblPr>
        <w:tblW w:w="9052" w:type="dxa"/>
        <w:jc w:val="center"/>
        <w:tblInd w:w="1810" w:type="dxa"/>
        <w:tblLayout w:type="fixed"/>
        <w:tblCellMar>
          <w:left w:w="120" w:type="dxa"/>
          <w:right w:w="120" w:type="dxa"/>
        </w:tblCellMar>
        <w:tblLook w:val="0000" w:firstRow="0" w:lastRow="0" w:firstColumn="0" w:lastColumn="0" w:noHBand="0" w:noVBand="0"/>
      </w:tblPr>
      <w:tblGrid>
        <w:gridCol w:w="1646"/>
        <w:gridCol w:w="2906"/>
        <w:gridCol w:w="4500"/>
      </w:tblGrid>
      <w:tr w:rsidR="0010039A" w:rsidTr="00E15270">
        <w:tblPrEx>
          <w:tblCellMar>
            <w:top w:w="0" w:type="dxa"/>
            <w:bottom w:w="0" w:type="dxa"/>
          </w:tblCellMar>
        </w:tblPrEx>
        <w:trPr>
          <w:cantSplit/>
          <w:trHeight w:val="475"/>
          <w:tblHeader/>
          <w:jc w:val="center"/>
        </w:trPr>
        <w:tc>
          <w:tcPr>
            <w:tcW w:w="1646"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10039A" w:rsidRDefault="0010039A">
            <w:r>
              <w:t>Name(s)</w:t>
            </w:r>
          </w:p>
        </w:tc>
        <w:tc>
          <w:tcPr>
            <w:tcW w:w="2906" w:type="dxa"/>
            <w:tcBorders>
              <w:top w:val="single" w:sz="8" w:space="0" w:color="000000"/>
              <w:left w:val="single" w:sz="8" w:space="0" w:color="000000"/>
              <w:bottom w:val="single" w:sz="8" w:space="0" w:color="000000"/>
              <w:right w:val="single" w:sz="4" w:space="0" w:color="auto"/>
            </w:tcBorders>
            <w:shd w:val="clear" w:color="auto" w:fill="E0E0E0"/>
            <w:vAlign w:val="center"/>
          </w:tcPr>
          <w:p w:rsidR="0010039A" w:rsidRDefault="0010039A">
            <w:r>
              <w:t xml:space="preserve">Project Title </w:t>
            </w:r>
          </w:p>
        </w:tc>
        <w:tc>
          <w:tcPr>
            <w:tcW w:w="4500" w:type="dxa"/>
            <w:tcBorders>
              <w:top w:val="single" w:sz="8" w:space="0" w:color="000000"/>
              <w:left w:val="single" w:sz="4" w:space="0" w:color="auto"/>
              <w:bottom w:val="single" w:sz="8" w:space="0" w:color="000000"/>
              <w:right w:val="single" w:sz="8" w:space="0" w:color="000000"/>
            </w:tcBorders>
            <w:shd w:val="clear" w:color="auto" w:fill="E0E0E0"/>
            <w:vAlign w:val="center"/>
          </w:tcPr>
          <w:p w:rsidR="0010039A" w:rsidRDefault="0010039A">
            <w:r>
              <w:t>Description of Responsibilities</w:t>
            </w:r>
          </w:p>
        </w:tc>
      </w:tr>
      <w:tr w:rsidR="0010039A" w:rsidTr="00E15270">
        <w:tblPrEx>
          <w:tblCellMar>
            <w:top w:w="0" w:type="dxa"/>
            <w:bottom w:w="0" w:type="dxa"/>
          </w:tblCellMar>
        </w:tblPrEx>
        <w:trPr>
          <w:trHeight w:val="493"/>
          <w:jc w:val="center"/>
        </w:trPr>
        <w:tc>
          <w:tcPr>
            <w:tcW w:w="1646" w:type="dxa"/>
            <w:tcBorders>
              <w:top w:val="single" w:sz="8" w:space="0" w:color="000000"/>
              <w:left w:val="single" w:sz="7" w:space="0" w:color="000000"/>
              <w:bottom w:val="single" w:sz="7" w:space="0" w:color="000000"/>
              <w:right w:val="single" w:sz="7" w:space="0" w:color="000000"/>
            </w:tcBorders>
            <w:vAlign w:val="center"/>
          </w:tcPr>
          <w:p w:rsidR="0010039A" w:rsidRDefault="0010039A">
            <w:pPr>
              <w:rPr>
                <w:sz w:val="22"/>
              </w:rPr>
            </w:pPr>
          </w:p>
        </w:tc>
        <w:tc>
          <w:tcPr>
            <w:tcW w:w="2906" w:type="dxa"/>
            <w:tcBorders>
              <w:top w:val="single" w:sz="8"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Project Manager </w:t>
            </w:r>
          </w:p>
        </w:tc>
        <w:tc>
          <w:tcPr>
            <w:tcW w:w="4500" w:type="dxa"/>
            <w:tcBorders>
              <w:top w:val="single" w:sz="8"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523"/>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p w:rsidR="0010039A" w:rsidRDefault="0010039A">
            <w:pPr>
              <w:rPr>
                <w:sz w:val="22"/>
              </w:rPr>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QA Officer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703"/>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p w:rsidR="0010039A" w:rsidRDefault="0010039A">
            <w:pPr>
              <w:rPr>
                <w:sz w:val="22"/>
              </w:rPr>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Monitoring Program Coordinator</w:t>
            </w:r>
            <w:r>
              <w:rPr>
                <w:color w:val="FF0000"/>
                <w:sz w:val="22"/>
              </w:rPr>
              <w:t xml:space="preserve">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523"/>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p w:rsidR="0010039A" w:rsidRDefault="0010039A">
            <w:pPr>
              <w:pStyle w:val="TOC1"/>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Lab Coordinator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505"/>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Field Coordinator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703"/>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Data Management Coordinator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703"/>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p w:rsidR="0010039A" w:rsidRDefault="0010039A">
            <w:pPr>
              <w:rPr>
                <w:sz w:val="22"/>
              </w:rPr>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Technical Advisory Committee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p>
        </w:tc>
      </w:tr>
      <w:tr w:rsidR="0010039A" w:rsidTr="00E15270">
        <w:tblPrEx>
          <w:tblCellMar>
            <w:top w:w="0" w:type="dxa"/>
            <w:bottom w:w="0" w:type="dxa"/>
          </w:tblCellMar>
        </w:tblPrEx>
        <w:trPr>
          <w:trHeight w:val="703"/>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pStyle w:val="TOC1"/>
            </w:pPr>
            <w:r>
              <w:t>se</w:t>
            </w: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pStyle w:val="ArialBoldItalic"/>
              <w:spacing w:after="0"/>
              <w:rPr>
                <w:rFonts w:ascii="Times New Roman" w:hAnsi="Times New Roman"/>
                <w:b w:val="0"/>
                <w:i w:val="0"/>
                <w:sz w:val="22"/>
                <w:szCs w:val="24"/>
              </w:rPr>
            </w:pPr>
            <w:r>
              <w:rPr>
                <w:rFonts w:ascii="Times New Roman" w:hAnsi="Times New Roman"/>
                <w:b w:val="0"/>
                <w:i w:val="0"/>
                <w:sz w:val="22"/>
                <w:szCs w:val="24"/>
              </w:rPr>
              <w:t xml:space="preserve">Volunteers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pStyle w:val="ArialBoldItalic"/>
              <w:spacing w:after="0"/>
              <w:rPr>
                <w:rFonts w:ascii="Times New Roman" w:hAnsi="Times New Roman"/>
                <w:b w:val="0"/>
                <w:i w:val="0"/>
                <w:sz w:val="22"/>
                <w:szCs w:val="24"/>
              </w:rPr>
            </w:pPr>
          </w:p>
        </w:tc>
      </w:tr>
      <w:tr w:rsidR="0010039A" w:rsidTr="00E15270">
        <w:tblPrEx>
          <w:tblCellMar>
            <w:top w:w="0" w:type="dxa"/>
            <w:bottom w:w="0" w:type="dxa"/>
          </w:tblCellMar>
        </w:tblPrEx>
        <w:trPr>
          <w:trHeight w:val="1008"/>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p w:rsidR="0010039A" w:rsidRDefault="0010039A">
            <w:pPr>
              <w:rPr>
                <w:sz w:val="22"/>
              </w:rPr>
            </w:pPr>
            <w:r>
              <w:rPr>
                <w:sz w:val="22"/>
              </w:rPr>
              <w:t>Richard Chase</w:t>
            </w: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sz w:val="22"/>
              </w:rPr>
            </w:pPr>
            <w:r>
              <w:rPr>
                <w:sz w:val="22"/>
              </w:rPr>
              <w:t xml:space="preserve">MassDEP QA Officer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sz w:val="22"/>
              </w:rPr>
            </w:pPr>
            <w:r>
              <w:rPr>
                <w:sz w:val="22"/>
                <w:szCs w:val="20"/>
              </w:rPr>
              <w:t>Reviews General QAPP Adoption Form, reads QA reports, confers with program QA officer on quality control issues that arise during the course of a monitoring program.</w:t>
            </w:r>
            <w:r>
              <w:rPr>
                <w:rFonts w:ascii="Arial" w:hAnsi="Arial" w:cs="Arial"/>
                <w:sz w:val="22"/>
                <w:szCs w:val="20"/>
              </w:rPr>
              <w:t> </w:t>
            </w:r>
          </w:p>
        </w:tc>
      </w:tr>
      <w:tr w:rsidR="0010039A" w:rsidTr="00E15270">
        <w:tblPrEx>
          <w:tblCellMar>
            <w:top w:w="0" w:type="dxa"/>
            <w:bottom w:w="0" w:type="dxa"/>
          </w:tblCellMar>
        </w:tblPrEx>
        <w:trPr>
          <w:trHeight w:val="766"/>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r>
              <w:rPr>
                <w:sz w:val="22"/>
              </w:rPr>
              <w:t>Arthur Screpetis</w:t>
            </w: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rPr>
                <w:bCs/>
                <w:iCs/>
                <w:sz w:val="22"/>
              </w:rPr>
            </w:pPr>
            <w:r>
              <w:rPr>
                <w:bCs/>
                <w:iCs/>
                <w:sz w:val="22"/>
              </w:rPr>
              <w:t xml:space="preserve">MassDEP Technical Reviewer </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bCs/>
                <w:iCs/>
                <w:sz w:val="22"/>
              </w:rPr>
            </w:pPr>
            <w:r>
              <w:rPr>
                <w:bCs/>
                <w:iCs/>
                <w:sz w:val="22"/>
              </w:rPr>
              <w:t xml:space="preserve"> Reviews General QAPP Adoption Form.</w:t>
            </w:r>
          </w:p>
        </w:tc>
      </w:tr>
      <w:tr w:rsidR="0010039A" w:rsidTr="00E15270">
        <w:tblPrEx>
          <w:tblCellMar>
            <w:top w:w="0" w:type="dxa"/>
            <w:bottom w:w="0" w:type="dxa"/>
          </w:tblCellMar>
        </w:tblPrEx>
        <w:trPr>
          <w:trHeight w:val="775"/>
          <w:jc w:val="center"/>
        </w:trPr>
        <w:tc>
          <w:tcPr>
            <w:tcW w:w="1646" w:type="dxa"/>
            <w:tcBorders>
              <w:top w:val="single" w:sz="7" w:space="0" w:color="000000"/>
              <w:left w:val="single" w:sz="7" w:space="0" w:color="000000"/>
              <w:bottom w:val="single" w:sz="7" w:space="0" w:color="000000"/>
              <w:right w:val="single" w:sz="7" w:space="0" w:color="000000"/>
            </w:tcBorders>
            <w:vAlign w:val="center"/>
          </w:tcPr>
          <w:p w:rsidR="0010039A" w:rsidRDefault="0010039A">
            <w:pPr>
              <w:rPr>
                <w:sz w:val="22"/>
              </w:rPr>
            </w:pPr>
          </w:p>
        </w:tc>
        <w:tc>
          <w:tcPr>
            <w:tcW w:w="2906" w:type="dxa"/>
            <w:tcBorders>
              <w:top w:val="single" w:sz="7" w:space="0" w:color="000000"/>
              <w:left w:val="single" w:sz="7" w:space="0" w:color="000000"/>
              <w:bottom w:val="single" w:sz="7" w:space="0" w:color="000000"/>
              <w:right w:val="single" w:sz="4" w:space="0" w:color="auto"/>
            </w:tcBorders>
            <w:vAlign w:val="center"/>
          </w:tcPr>
          <w:p w:rsidR="0010039A" w:rsidRDefault="0010039A">
            <w:pPr>
              <w:pStyle w:val="Footer"/>
              <w:tabs>
                <w:tab w:val="clear" w:pos="4320"/>
                <w:tab w:val="clear" w:pos="8640"/>
              </w:tabs>
              <w:rPr>
                <w:sz w:val="22"/>
              </w:rPr>
            </w:pPr>
            <w:r>
              <w:rPr>
                <w:sz w:val="22"/>
              </w:rPr>
              <w:t>Contract Analytical Lab Manager(s)/Director(s)</w:t>
            </w:r>
          </w:p>
        </w:tc>
        <w:tc>
          <w:tcPr>
            <w:tcW w:w="4500" w:type="dxa"/>
            <w:tcBorders>
              <w:top w:val="single" w:sz="7" w:space="0" w:color="000000"/>
              <w:left w:val="single" w:sz="4" w:space="0" w:color="auto"/>
              <w:bottom w:val="single" w:sz="7" w:space="0" w:color="000000"/>
              <w:right w:val="single" w:sz="7" w:space="0" w:color="000000"/>
            </w:tcBorders>
            <w:vAlign w:val="center"/>
          </w:tcPr>
          <w:p w:rsidR="0010039A" w:rsidRDefault="0010039A">
            <w:pPr>
              <w:rPr>
                <w:bCs/>
                <w:iCs/>
                <w:sz w:val="22"/>
              </w:rPr>
            </w:pPr>
          </w:p>
        </w:tc>
      </w:tr>
      <w:tr w:rsidR="003E6EAB" w:rsidTr="00DC00AD">
        <w:tblPrEx>
          <w:tblCellMar>
            <w:top w:w="0" w:type="dxa"/>
            <w:bottom w:w="0" w:type="dxa"/>
          </w:tblCellMar>
        </w:tblPrEx>
        <w:trPr>
          <w:trHeight w:val="775"/>
          <w:jc w:val="center"/>
        </w:trPr>
        <w:tc>
          <w:tcPr>
            <w:tcW w:w="9052" w:type="dxa"/>
            <w:gridSpan w:val="3"/>
            <w:tcBorders>
              <w:top w:val="single" w:sz="7" w:space="0" w:color="000000"/>
              <w:left w:val="single" w:sz="7" w:space="0" w:color="000000"/>
              <w:bottom w:val="single" w:sz="7" w:space="0" w:color="000000"/>
              <w:right w:val="single" w:sz="7" w:space="0" w:color="000000"/>
            </w:tcBorders>
            <w:vAlign w:val="center"/>
          </w:tcPr>
          <w:p w:rsidR="003E6EAB" w:rsidRDefault="003E6EAB" w:rsidP="003E6EAB">
            <w:pPr>
              <w:jc w:val="center"/>
              <w:rPr>
                <w:bCs/>
                <w:iCs/>
                <w:sz w:val="22"/>
              </w:rPr>
            </w:pPr>
            <w:r>
              <w:rPr>
                <w:sz w:val="22"/>
              </w:rPr>
              <w:t>ADD MORE ROWS AS NEEDED</w:t>
            </w:r>
          </w:p>
        </w:tc>
      </w:tr>
    </w:tbl>
    <w:p w:rsidR="0010039A" w:rsidRDefault="0010039A">
      <w:pPr>
        <w:sectPr w:rsidR="0010039A">
          <w:pgSz w:w="12240" w:h="15840" w:code="1"/>
          <w:pgMar w:top="900" w:right="1440" w:bottom="1267" w:left="1800" w:header="720" w:footer="720" w:gutter="0"/>
          <w:cols w:space="720"/>
          <w:docGrid w:linePitch="360"/>
        </w:sectPr>
      </w:pPr>
    </w:p>
    <w:p w:rsidR="0010039A" w:rsidRDefault="0010039A">
      <w:pPr>
        <w:pStyle w:val="TOC10"/>
      </w:pPr>
      <w:bookmarkStart w:id="361" w:name="_Toc128734511"/>
      <w:bookmarkStart w:id="362" w:name="_Toc142214071"/>
      <w:bookmarkStart w:id="363" w:name="_Toc145318348"/>
      <w:r>
        <w:lastRenderedPageBreak/>
        <w:t>5. Problem Definition/Background</w:t>
      </w:r>
      <w:bookmarkEnd w:id="361"/>
      <w:bookmarkEnd w:id="362"/>
      <w:bookmarkEnd w:id="363"/>
    </w:p>
    <w:p w:rsidR="0010039A" w:rsidRDefault="0010039A">
      <w:pPr>
        <w:pStyle w:val="Heading4"/>
        <w:ind w:left="0"/>
        <w:rPr>
          <w:b/>
          <w:bCs/>
        </w:rPr>
      </w:pPr>
      <w:r>
        <w:rPr>
          <w:b/>
          <w:bCs/>
        </w:rPr>
        <w:t xml:space="preserve">Organizational History and </w:t>
      </w:r>
      <w:smartTag w:uri="urn:schemas-microsoft-com:office:smarttags" w:element="place">
        <w:smartTag w:uri="urn:schemas-microsoft-com:office:smarttags" w:element="City">
          <w:r>
            <w:rPr>
              <w:b/>
              <w:bCs/>
            </w:rPr>
            <w:t>Mission</w:t>
          </w:r>
        </w:smartTag>
      </w:smartTag>
      <w:r>
        <w:rPr>
          <w:b/>
          <w:bCs/>
        </w:rPr>
        <w:t xml:space="preserve"> </w:t>
      </w:r>
    </w:p>
    <w:p w:rsidR="0010039A" w:rsidRDefault="0010039A">
      <w:pPr>
        <w:rPr>
          <w:i/>
        </w:rPr>
      </w:pPr>
      <w:r>
        <w:rPr>
          <w:i/>
        </w:rPr>
        <w:t xml:space="preserve">A brief summary of your organization’s history and general goals, why your organization is involved, and what it hopes to accomplish   </w:t>
      </w:r>
    </w:p>
    <w:p w:rsidR="0010039A" w:rsidRDefault="00C768CA">
      <w:pPr>
        <w:rPr>
          <w:i/>
          <w:color w:val="0000FF"/>
        </w:rPr>
      </w:pPr>
      <w:r>
        <w:rPr>
          <w:i/>
          <w:noProof/>
          <w:color w:val="0000FF"/>
          <w:sz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99695</wp:posOffset>
                </wp:positionV>
                <wp:extent cx="5715000" cy="7315200"/>
                <wp:effectExtent l="9525" t="13970" r="9525" b="508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15200"/>
                        </a:xfrm>
                        <a:prstGeom prst="rect">
                          <a:avLst/>
                        </a:prstGeom>
                        <a:solidFill>
                          <a:srgbClr val="FFFFFF"/>
                        </a:solidFill>
                        <a:ln w="9525">
                          <a:solidFill>
                            <a:srgbClr val="000000"/>
                          </a:solidFill>
                          <a:miter lim="800000"/>
                          <a:headEnd/>
                          <a:tailEnd/>
                        </a:ln>
                      </wps:spPr>
                      <wps:txbx>
                        <w:txbxContent>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0;margin-top:7.85pt;width:450pt;height:8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">
                <v:textbox>
                  <w:txbxContent>
                    <w:p w:rsidR="007B131A" w:rsidRDefault="007B131A"/>
                  </w:txbxContent>
                </v:textbox>
              </v:shape>
            </w:pict>
          </mc:Fallback>
        </mc:AlternateContent>
      </w: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rPr>
          <w:b/>
          <w:iCs/>
        </w:rPr>
      </w:pPr>
    </w:p>
    <w:p w:rsidR="0010039A" w:rsidRDefault="0010039A">
      <w:pPr>
        <w:pStyle w:val="Heading4"/>
        <w:rPr>
          <w:b/>
          <w:iCs/>
        </w:rPr>
      </w:pPr>
      <w:r>
        <w:rPr>
          <w:b/>
          <w:iCs/>
        </w:rPr>
        <w:br w:type="page"/>
      </w:r>
      <w:r>
        <w:rPr>
          <w:b/>
          <w:iCs/>
        </w:rPr>
        <w:lastRenderedPageBreak/>
        <w:t>Monitoring History and Status</w:t>
      </w:r>
    </w:p>
    <w:p w:rsidR="0010039A" w:rsidRDefault="0010039A">
      <w:pPr>
        <w:ind w:left="360"/>
        <w:rPr>
          <w:i/>
        </w:rPr>
      </w:pPr>
      <w:r>
        <w:rPr>
          <w:i/>
          <w:iCs/>
        </w:rPr>
        <w:t>A discussion of previous monitoring efforts and the u</w:t>
      </w:r>
      <w:r>
        <w:rPr>
          <w:i/>
        </w:rPr>
        <w:t xml:space="preserve">se attainment status for waterbodies of interest, as listed in the MassDEP’s Watershed Health Assessments   </w:t>
      </w:r>
    </w:p>
    <w:p w:rsidR="0010039A" w:rsidRDefault="00C768CA">
      <w:pPr>
        <w:rPr>
          <w:i/>
          <w:color w:val="0000FF"/>
        </w:rPr>
      </w:pPr>
      <w:r>
        <w:rPr>
          <w:i/>
          <w:noProof/>
          <w:color w:val="0000FF"/>
          <w:sz w:val="20"/>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153035</wp:posOffset>
                </wp:positionV>
                <wp:extent cx="5486400" cy="7436485"/>
                <wp:effectExtent l="9525" t="10160" r="9525" b="1143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436485"/>
                        </a:xfrm>
                        <a:prstGeom prst="rect">
                          <a:avLst/>
                        </a:prstGeom>
                        <a:solidFill>
                          <a:srgbClr val="FFFFFF"/>
                        </a:solidFill>
                        <a:ln w="9525">
                          <a:solidFill>
                            <a:srgbClr val="000000"/>
                          </a:solidFill>
                          <a:miter lim="800000"/>
                          <a:headEnd/>
                          <a:tailEnd/>
                        </a:ln>
                      </wps:spPr>
                      <wps:txbx>
                        <w:txbxContent>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margin-left:18pt;margin-top:12.05pt;width:6in;height:58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">
                <v:textbox>
                  <w:txbxContent>
                    <w:p w:rsidR="007B131A" w:rsidRDefault="007B131A"/>
                  </w:txbxContent>
                </v:textbox>
              </v:shape>
            </w:pict>
          </mc:Fallback>
        </mc:AlternateContent>
      </w: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color w:val="0000FF"/>
        </w:rPr>
      </w:pPr>
    </w:p>
    <w:p w:rsidR="0010039A" w:rsidRDefault="0010039A">
      <w:pPr>
        <w:rPr>
          <w:i/>
        </w:rPr>
      </w:pPr>
    </w:p>
    <w:p w:rsidR="0010039A" w:rsidRDefault="0010039A">
      <w:pPr>
        <w:rPr>
          <w:b/>
          <w:bCs/>
        </w:rPr>
      </w:pPr>
    </w:p>
    <w:p w:rsidR="0010039A" w:rsidRDefault="0010039A">
      <w:pPr>
        <w:rPr>
          <w:b/>
          <w:bCs/>
        </w:rPr>
      </w:pPr>
    </w:p>
    <w:p w:rsidR="0010039A" w:rsidRDefault="0010039A">
      <w:pPr>
        <w:pStyle w:val="Heading5"/>
        <w:rPr>
          <w:b/>
          <w:color w:val="000000"/>
        </w:rPr>
      </w:pPr>
      <w:r>
        <w:br w:type="page"/>
      </w:r>
      <w:r>
        <w:rPr>
          <w:b/>
          <w:color w:val="000000"/>
        </w:rPr>
        <w:lastRenderedPageBreak/>
        <w:t xml:space="preserve">Monitoring and Data Use Objectives </w:t>
      </w: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r>
        <w:t xml:space="preserve">As specified in the GENERAL QAPP, this project will provide information related to the following </w:t>
      </w:r>
      <w:r>
        <w:rPr>
          <w:u w:val="single"/>
        </w:rPr>
        <w:t>issues</w:t>
      </w:r>
      <w:r>
        <w:t xml:space="preserve"> </w:t>
      </w:r>
      <w:r>
        <w:rPr>
          <w:i/>
          <w:iCs/>
        </w:rPr>
        <w:t>(check all that apply)</w:t>
      </w:r>
      <w:r>
        <w:t>:</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 xml:space="preserve">Water Quality </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 xml:space="preserve">Biological &amp; Habitat Assessment </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Wetland Health Assessment</w:t>
      </w:r>
    </w:p>
    <w:p w:rsidR="004F48B5" w:rsidRDefault="0010039A" w:rsidP="00FC75DF">
      <w:pPr>
        <w:pStyle w:val="FootnoteTex"/>
        <w:widowControl/>
        <w:numPr>
          <w:ilvl w:val="0"/>
          <w:numId w:val="38"/>
        </w:numPr>
        <w:tabs>
          <w:tab w:val="clear" w:pos="360"/>
          <w:tab w:val="num" w:pos="720"/>
          <w:tab w:val="right" w:leader="dot" w:pos="9360"/>
        </w:tabs>
        <w:spacing w:before="60" w:after="60"/>
        <w:ind w:left="720"/>
      </w:pPr>
      <w:r>
        <w:t>Invasive Species (freshwater)</w:t>
      </w:r>
    </w:p>
    <w:p w:rsidR="0010039A" w:rsidRDefault="004F48B5" w:rsidP="00FC75DF">
      <w:pPr>
        <w:pStyle w:val="FootnoteTex"/>
        <w:widowControl/>
        <w:numPr>
          <w:ilvl w:val="0"/>
          <w:numId w:val="38"/>
        </w:numPr>
        <w:tabs>
          <w:tab w:val="clear" w:pos="360"/>
          <w:tab w:val="num" w:pos="720"/>
          <w:tab w:val="right" w:leader="dot" w:pos="9360"/>
        </w:tabs>
        <w:spacing w:before="60" w:after="60"/>
        <w:ind w:left="720"/>
      </w:pPr>
      <w:r>
        <w:t>Other (specify) __________________________________________________</w:t>
      </w:r>
    </w:p>
    <w:p w:rsidR="004F48B5" w:rsidRDefault="004F48B5">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r>
        <w:t xml:space="preserve">As explained in the GENERAL QAPP, the </w:t>
      </w:r>
      <w:r>
        <w:rPr>
          <w:u w:val="single"/>
        </w:rPr>
        <w:t>monitoring objectives</w:t>
      </w:r>
      <w:r>
        <w:t xml:space="preserve"> of this project include </w:t>
      </w:r>
      <w:r>
        <w:rPr>
          <w:i/>
          <w:iCs/>
        </w:rPr>
        <w:t>(check all that apply)</w:t>
      </w:r>
      <w:r>
        <w:t>:</w:t>
      </w:r>
    </w:p>
    <w:p w:rsidR="0010039A" w:rsidRDefault="0010039A">
      <w:pPr>
        <w:pStyle w:val="FootnoteTex"/>
        <w:widowControl/>
        <w:numPr>
          <w:ilvl w:val="0"/>
          <w:numId w:val="39"/>
        </w:numPr>
        <w:tabs>
          <w:tab w:val="left" w:pos="360"/>
          <w:tab w:val="right" w:leader="dot" w:pos="9360"/>
        </w:tabs>
        <w:spacing w:after="40"/>
      </w:pPr>
      <w:r>
        <w:t>Provide quality-controlled data that support the assessment and restoration of watersheds and critical habitats through the implementation of Commonwealth programs such as (</w:t>
      </w:r>
      <w:r>
        <w:rPr>
          <w:i/>
          <w:iCs/>
        </w:rPr>
        <w:t>check all that apply</w:t>
      </w:r>
      <w:r>
        <w:t>):</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MassDEP’s 305(b) water body health assessments and TMDL development for impaired waters </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Clean Water Act Section 319 projects</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w:t>
      </w:r>
      <w:smartTag w:uri="urn:schemas-microsoft-com:office:smarttags" w:element="place">
        <w:smartTag w:uri="urn:schemas-microsoft-com:office:smarttags" w:element="State">
          <w:r>
            <w:t>Massachusetts</w:t>
          </w:r>
        </w:smartTag>
      </w:smartTag>
      <w:r>
        <w:t xml:space="preserve"> Aquatic Invasive Species Management Plan</w:t>
      </w:r>
      <w:r>
        <w:rPr>
          <w:b/>
          <w:bCs/>
          <w:sz w:val="20"/>
        </w:rPr>
        <w:t xml:space="preserve"> </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w:t>
      </w:r>
      <w:r w:rsidR="00640028">
        <w:t>EEA</w:t>
      </w:r>
      <w:r>
        <w:t xml:space="preserve">’s watershed action plans </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Commonwealth’s Beaches Act</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CZM’s Wetlands Restoration Program</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Riverways Adopt-A-Stream Program</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Riverways RIFLS Program</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DCR’s Lakes and Ponds</w:t>
      </w:r>
    </w:p>
    <w:p w:rsidR="0010039A" w:rsidRDefault="0010039A" w:rsidP="00FC75DF">
      <w:pPr>
        <w:pStyle w:val="FootnoteTex"/>
        <w:widowControl/>
        <w:numPr>
          <w:ilvl w:val="0"/>
          <w:numId w:val="39"/>
        </w:numPr>
        <w:tabs>
          <w:tab w:val="num" w:pos="900"/>
          <w:tab w:val="right" w:leader="dot" w:pos="9360"/>
        </w:tabs>
        <w:spacing w:before="80" w:after="80"/>
        <w:ind w:left="907" w:hanging="187"/>
      </w:pPr>
      <w:r>
        <w:t xml:space="preserve"> DCR’s Weed Watchers Program</w:t>
      </w:r>
    </w:p>
    <w:p w:rsidR="0010039A" w:rsidRDefault="0010039A" w:rsidP="00FC75DF">
      <w:pPr>
        <w:pStyle w:val="FootnoteTex"/>
        <w:widowControl/>
        <w:numPr>
          <w:ilvl w:val="0"/>
          <w:numId w:val="39"/>
        </w:numPr>
        <w:tabs>
          <w:tab w:val="num" w:pos="900"/>
          <w:tab w:val="left" w:pos="5940"/>
          <w:tab w:val="right" w:leader="dot" w:pos="9360"/>
        </w:tabs>
        <w:spacing w:before="80" w:after="80"/>
        <w:ind w:left="907" w:hanging="187"/>
      </w:pPr>
      <w:r>
        <w:t xml:space="preserve"> Other (specify) __________________________________________________</w:t>
      </w:r>
    </w:p>
    <w:p w:rsidR="0010039A" w:rsidRDefault="0010039A">
      <w:pPr>
        <w:pStyle w:val="FootnoteTex"/>
        <w:widowControl/>
        <w:tabs>
          <w:tab w:val="left" w:pos="720"/>
        </w:tabs>
        <w:autoSpaceDE w:val="0"/>
        <w:autoSpaceDN w:val="0"/>
        <w:adjustRightInd w:val="0"/>
        <w:spacing w:after="0"/>
      </w:pPr>
    </w:p>
    <w:p w:rsidR="0010039A" w:rsidRDefault="0010039A">
      <w:pPr>
        <w:numPr>
          <w:ilvl w:val="0"/>
          <w:numId w:val="39"/>
        </w:numPr>
        <w:autoSpaceDE w:val="0"/>
        <w:autoSpaceDN w:val="0"/>
        <w:adjustRightInd w:val="0"/>
        <w:spacing w:before="80" w:after="80"/>
      </w:pPr>
      <w:r>
        <w:t>Leverage the Commonwealth’s funds to increase the collection of quality data</w:t>
      </w:r>
      <w:bookmarkStart w:id="364" w:name="_Toc123619684"/>
    </w:p>
    <w:bookmarkEnd w:id="364"/>
    <w:p w:rsidR="0010039A" w:rsidRDefault="0010039A">
      <w:pPr>
        <w:pStyle w:val="FootnoteTex"/>
        <w:widowControl/>
        <w:numPr>
          <w:ilvl w:val="0"/>
          <w:numId w:val="39"/>
        </w:numPr>
        <w:tabs>
          <w:tab w:val="right" w:leader="dot" w:pos="9360"/>
        </w:tabs>
        <w:spacing w:before="80" w:after="80"/>
      </w:pPr>
      <w:r>
        <w:t>Water body/watershed health assessment</w:t>
      </w:r>
    </w:p>
    <w:p w:rsidR="0010039A" w:rsidRDefault="0010039A">
      <w:pPr>
        <w:pStyle w:val="FootnoteTex"/>
        <w:widowControl/>
        <w:numPr>
          <w:ilvl w:val="0"/>
          <w:numId w:val="39"/>
        </w:numPr>
        <w:tabs>
          <w:tab w:val="right" w:leader="dot" w:pos="9360"/>
        </w:tabs>
        <w:spacing w:before="80" w:after="80"/>
      </w:pPr>
      <w:r>
        <w:t>Impact assessment</w:t>
      </w:r>
    </w:p>
    <w:p w:rsidR="0010039A" w:rsidRDefault="0010039A">
      <w:pPr>
        <w:pStyle w:val="FootnoteTex"/>
        <w:widowControl/>
        <w:numPr>
          <w:ilvl w:val="0"/>
          <w:numId w:val="39"/>
        </w:numPr>
        <w:tabs>
          <w:tab w:val="right" w:leader="dot" w:pos="9360"/>
        </w:tabs>
        <w:spacing w:before="80" w:after="80"/>
      </w:pPr>
      <w:r>
        <w:t>Source identification or hot spot monitoring</w:t>
      </w:r>
    </w:p>
    <w:p w:rsidR="0010039A" w:rsidRDefault="0010039A">
      <w:pPr>
        <w:pStyle w:val="FootnoteTex"/>
        <w:widowControl/>
        <w:numPr>
          <w:ilvl w:val="0"/>
          <w:numId w:val="39"/>
        </w:numPr>
        <w:tabs>
          <w:tab w:val="right" w:leader="dot" w:pos="9360"/>
        </w:tabs>
        <w:spacing w:before="80" w:after="80"/>
      </w:pPr>
      <w:r>
        <w:t>Invasive species assessments</w:t>
      </w:r>
      <w:r>
        <w:rPr>
          <w:b/>
          <w:bCs/>
          <w:sz w:val="20"/>
        </w:rPr>
        <w:t xml:space="preserve"> </w:t>
      </w:r>
    </w:p>
    <w:p w:rsidR="0010039A" w:rsidRDefault="0010039A">
      <w:pPr>
        <w:pStyle w:val="FootnoteTex"/>
        <w:widowControl/>
        <w:numPr>
          <w:ilvl w:val="0"/>
          <w:numId w:val="39"/>
        </w:numPr>
        <w:tabs>
          <w:tab w:val="right" w:leader="dot" w:pos="9360"/>
        </w:tabs>
        <w:spacing w:before="80" w:after="80"/>
      </w:pPr>
      <w:r>
        <w:t>Public education and outreach</w:t>
      </w:r>
    </w:p>
    <w:p w:rsidR="0010039A" w:rsidRDefault="0010039A">
      <w:pPr>
        <w:pStyle w:val="FootnoteTex"/>
        <w:widowControl/>
        <w:numPr>
          <w:ilvl w:val="0"/>
          <w:numId w:val="39"/>
        </w:numPr>
        <w:tabs>
          <w:tab w:val="right" w:leader="dot" w:pos="9360"/>
        </w:tabs>
        <w:spacing w:before="80" w:after="80"/>
      </w:pPr>
      <w:r>
        <w:t>Local infrastructure improvements</w:t>
      </w:r>
    </w:p>
    <w:p w:rsidR="0010039A" w:rsidRDefault="0010039A">
      <w:pPr>
        <w:pStyle w:val="FootnoteTex"/>
        <w:widowControl/>
        <w:numPr>
          <w:ilvl w:val="0"/>
          <w:numId w:val="39"/>
        </w:numPr>
        <w:tabs>
          <w:tab w:val="right" w:leader="dot" w:pos="9360"/>
        </w:tabs>
        <w:spacing w:before="80" w:after="80"/>
      </w:pPr>
      <w:r>
        <w:t xml:space="preserve">Other (specify) ____________________________________________________ </w:t>
      </w:r>
      <w:bookmarkStart w:id="365" w:name="_Toc128734512"/>
    </w:p>
    <w:p w:rsidR="0010039A" w:rsidRDefault="0010039A">
      <w:pPr>
        <w:pStyle w:val="TOC10"/>
      </w:pPr>
      <w:r>
        <w:br w:type="page"/>
      </w:r>
      <w:bookmarkStart w:id="366" w:name="_Toc142214072"/>
      <w:bookmarkStart w:id="367" w:name="_Toc145318349"/>
      <w:r>
        <w:lastRenderedPageBreak/>
        <w:t>6. Project /Task Description</w:t>
      </w:r>
      <w:bookmarkEnd w:id="365"/>
      <w:bookmarkEnd w:id="366"/>
      <w:bookmarkEnd w:id="367"/>
    </w:p>
    <w:p w:rsidR="0010039A" w:rsidRDefault="0010039A">
      <w:pPr>
        <w:rPr>
          <w:i/>
        </w:rPr>
      </w:pPr>
      <w:r>
        <w:rPr>
          <w:iCs/>
          <w:u w:val="single"/>
        </w:rPr>
        <w:t>Project Description:</w:t>
      </w:r>
      <w:r>
        <w:rPr>
          <w:iCs/>
        </w:rPr>
        <w:t xml:space="preserve"> </w:t>
      </w:r>
      <w:r>
        <w:rPr>
          <w:i/>
        </w:rPr>
        <w:t xml:space="preserve"> </w:t>
      </w:r>
    </w:p>
    <w:p w:rsidR="0010039A" w:rsidRDefault="0010039A">
      <w:pPr>
        <w:rPr>
          <w:i/>
          <w:iCs/>
        </w:rPr>
      </w:pPr>
      <w:r>
        <w:rPr>
          <w:i/>
          <w:iCs/>
        </w:rPr>
        <w:t xml:space="preserve">A general summary of the project, providing information regarding who does what, parameters to be monitored, when monitoring will occur, number of sites, what happens with the data, and how the data will support program objectives.  </w:t>
      </w:r>
    </w:p>
    <w:p w:rsidR="0010039A" w:rsidRDefault="0010039A">
      <w:pPr>
        <w:pStyle w:val="FootnoteTex"/>
        <w:widowControl/>
        <w:tabs>
          <w:tab w:val="right" w:leader="dot" w:pos="9360"/>
        </w:tabs>
        <w:spacing w:after="40"/>
      </w:pPr>
    </w:p>
    <w:p w:rsidR="0010039A" w:rsidRDefault="00C768CA">
      <w:pPr>
        <w:rPr>
          <w:i/>
          <w:color w:val="0000FF"/>
        </w:rPr>
      </w:pPr>
      <w:r>
        <w:rPr>
          <w:noProof/>
          <w:sz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34290</wp:posOffset>
                </wp:positionV>
                <wp:extent cx="5715000" cy="6802120"/>
                <wp:effectExtent l="9525" t="5715" r="9525" b="1206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02120"/>
                        </a:xfrm>
                        <a:prstGeom prst="rect">
                          <a:avLst/>
                        </a:prstGeom>
                        <a:solidFill>
                          <a:srgbClr val="FFFFFF"/>
                        </a:solidFill>
                        <a:ln w="9525">
                          <a:solidFill>
                            <a:srgbClr val="000000"/>
                          </a:solidFill>
                          <a:miter lim="800000"/>
                          <a:headEnd/>
                          <a:tailEnd/>
                        </a:ln>
                      </wps:spPr>
                      <wps:txbx>
                        <w:txbxContent>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0;margin-top:2.7pt;width:450pt;height:53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">
                <v:textbox>
                  <w:txbxContent>
                    <w:p w:rsidR="007B131A" w:rsidRDefault="007B131A"/>
                  </w:txbxContent>
                </v:textbox>
              </v:shape>
            </w:pict>
          </mc:Fallback>
        </mc:AlternateContent>
      </w:r>
    </w:p>
    <w:p w:rsidR="0010039A" w:rsidRDefault="0010039A">
      <w:pPr>
        <w:rPr>
          <w:i/>
        </w:rPr>
      </w:pPr>
    </w:p>
    <w:p w:rsidR="0010039A" w:rsidRDefault="0010039A">
      <w:pPr>
        <w:rPr>
          <w:i/>
        </w:rPr>
      </w:pPr>
    </w:p>
    <w:p w:rsidR="0010039A" w:rsidRDefault="0010039A">
      <w:pPr>
        <w:rPr>
          <w:i/>
        </w:rPr>
      </w:pPr>
    </w:p>
    <w:p w:rsidR="0010039A" w:rsidRDefault="0010039A">
      <w:pPr>
        <w:rPr>
          <w:i/>
        </w:rPr>
      </w:pPr>
    </w:p>
    <w:p w:rsidR="0010039A" w:rsidRDefault="0010039A">
      <w:pPr>
        <w:rPr>
          <w:i/>
          <w:szCs w:val="20"/>
        </w:rPr>
      </w:pPr>
    </w:p>
    <w:p w:rsidR="0010039A" w:rsidRDefault="0010039A">
      <w:pPr>
        <w:rPr>
          <w:i/>
          <w:szCs w:val="20"/>
        </w:rPr>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pPr>
    </w:p>
    <w:p w:rsidR="0010039A" w:rsidRDefault="0010039A">
      <w:pPr>
        <w:pStyle w:val="Heading8"/>
        <w:rPr>
          <w:b/>
          <w:bCs/>
        </w:rPr>
      </w:pPr>
      <w:r>
        <w:rPr>
          <w:b/>
          <w:bCs/>
        </w:rPr>
        <w:br w:type="page"/>
      </w:r>
      <w:r>
        <w:rPr>
          <w:b/>
          <w:bCs/>
        </w:rPr>
        <w:lastRenderedPageBreak/>
        <w:t>Map(s) of Area, Waterbody and Sampling Sites:</w:t>
      </w:r>
    </w:p>
    <w:p w:rsidR="0010039A" w:rsidRDefault="0010039A">
      <w:pPr>
        <w:rPr>
          <w:b/>
          <w:bCs/>
          <w:sz w:val="28"/>
        </w:rPr>
      </w:pPr>
      <w:r>
        <w:rPr>
          <w:i/>
          <w:szCs w:val="20"/>
        </w:rPr>
        <w:t xml:space="preserve">Include map(s) of area and pertinent water bodies with sampling site (here or in Element 10). </w:t>
      </w:r>
    </w:p>
    <w:p w:rsidR="0010039A" w:rsidRDefault="0010039A">
      <w:pPr>
        <w:rPr>
          <w:i/>
          <w:szCs w:val="20"/>
        </w:rPr>
      </w:pPr>
    </w:p>
    <w:p w:rsidR="0010039A" w:rsidRDefault="0010039A">
      <w:pPr>
        <w:ind w:left="360"/>
        <w:rPr>
          <w:szCs w:val="20"/>
        </w:rPr>
      </w:pPr>
    </w:p>
    <w:p w:rsidR="0010039A" w:rsidRDefault="0010039A">
      <w:pPr>
        <w:pStyle w:val="FootnoteTex"/>
        <w:widowControl/>
        <w:tabs>
          <w:tab w:val="right" w:leader="dot" w:pos="9360"/>
        </w:tabs>
        <w:spacing w:after="40"/>
        <w:ind w:left="360"/>
        <w:rPr>
          <w:iCs/>
        </w:rPr>
      </w:pPr>
    </w:p>
    <w:p w:rsidR="0010039A" w:rsidRDefault="0010039A">
      <w:pPr>
        <w:pStyle w:val="FootnoteTex"/>
        <w:widowControl/>
        <w:tabs>
          <w:tab w:val="right" w:leader="dot" w:pos="9360"/>
        </w:tabs>
        <w:spacing w:after="40"/>
        <w:rPr>
          <w:iCs/>
        </w:rPr>
        <w:sectPr w:rsidR="0010039A">
          <w:pgSz w:w="12240" w:h="15840" w:code="1"/>
          <w:pgMar w:top="1260" w:right="1800" w:bottom="1440" w:left="1800" w:header="720" w:footer="720" w:gutter="0"/>
          <w:cols w:space="720"/>
          <w:docGrid w:linePitch="360"/>
        </w:sectPr>
      </w:pPr>
    </w:p>
    <w:p w:rsidR="0010039A" w:rsidRDefault="0010039A" w:rsidP="00FA3893">
      <w:pPr>
        <w:pStyle w:val="TableofFigures"/>
      </w:pPr>
      <w:bookmarkStart w:id="368" w:name="_Toc124324114"/>
    </w:p>
    <w:p w:rsidR="0010039A" w:rsidRDefault="0010039A" w:rsidP="00FA3893">
      <w:pPr>
        <w:pStyle w:val="TableofFigures"/>
      </w:pPr>
    </w:p>
    <w:p w:rsidR="0010039A" w:rsidRDefault="0010039A" w:rsidP="004C4181">
      <w:pPr>
        <w:pStyle w:val="TableofFigures"/>
      </w:pPr>
      <w:bookmarkStart w:id="369" w:name="_Toc142214168"/>
      <w:bookmarkStart w:id="370" w:name="_Toc142280267"/>
      <w:r>
        <w:t xml:space="preserve">Table 6.1.  Anticipated Schedule </w:t>
      </w:r>
      <w:bookmarkEnd w:id="368"/>
      <w:r>
        <w:t xml:space="preserve"> </w:t>
      </w:r>
      <w:r>
        <w:rPr>
          <w:rStyle w:val="CharChar3"/>
          <w:i/>
        </w:rPr>
        <w:t>(Mark all major project implementation and completion dates with an X.  Add additional project components and deliverables as necessary.)</w:t>
      </w:r>
      <w:bookmarkEnd w:id="369"/>
      <w:bookmarkEnd w:id="370"/>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4382"/>
        <w:gridCol w:w="722"/>
        <w:gridCol w:w="722"/>
        <w:gridCol w:w="723"/>
        <w:gridCol w:w="722"/>
        <w:gridCol w:w="722"/>
        <w:gridCol w:w="723"/>
        <w:gridCol w:w="722"/>
        <w:gridCol w:w="722"/>
        <w:gridCol w:w="723"/>
        <w:gridCol w:w="722"/>
        <w:gridCol w:w="722"/>
        <w:gridCol w:w="723"/>
      </w:tblGrid>
      <w:tr w:rsidR="0010039A">
        <w:tblPrEx>
          <w:tblCellMar>
            <w:top w:w="0" w:type="dxa"/>
            <w:bottom w:w="0" w:type="dxa"/>
          </w:tblCellMar>
        </w:tblPrEx>
        <w:trPr>
          <w:trHeight w:val="432"/>
        </w:trPr>
        <w:tc>
          <w:tcPr>
            <w:tcW w:w="4382" w:type="dxa"/>
            <w:shd w:val="clear" w:color="auto" w:fill="E6E6E6"/>
            <w:vAlign w:val="center"/>
          </w:tcPr>
          <w:p w:rsidR="0010039A" w:rsidRDefault="0010039A">
            <w:pPr>
              <w:rPr>
                <w:b/>
                <w:bCs/>
              </w:rPr>
            </w:pPr>
            <w:r>
              <w:rPr>
                <w:b/>
                <w:bCs/>
              </w:rPr>
              <w:t>Activity</w:t>
            </w:r>
          </w:p>
        </w:tc>
        <w:tc>
          <w:tcPr>
            <w:tcW w:w="722" w:type="dxa"/>
            <w:shd w:val="clear" w:color="auto" w:fill="E6E6E6"/>
            <w:vAlign w:val="center"/>
          </w:tcPr>
          <w:p w:rsidR="0010039A" w:rsidRDefault="0010039A">
            <w:pPr>
              <w:rPr>
                <w:b/>
                <w:bCs/>
              </w:rPr>
            </w:pPr>
            <w:r>
              <w:rPr>
                <w:b/>
                <w:bCs/>
              </w:rPr>
              <w:t>J</w:t>
            </w:r>
          </w:p>
        </w:tc>
        <w:tc>
          <w:tcPr>
            <w:tcW w:w="722" w:type="dxa"/>
            <w:shd w:val="clear" w:color="auto" w:fill="E6E6E6"/>
            <w:vAlign w:val="center"/>
          </w:tcPr>
          <w:p w:rsidR="0010039A" w:rsidRDefault="0010039A">
            <w:pPr>
              <w:rPr>
                <w:b/>
                <w:bCs/>
              </w:rPr>
            </w:pPr>
            <w:r>
              <w:rPr>
                <w:b/>
                <w:bCs/>
              </w:rPr>
              <w:t>F</w:t>
            </w:r>
          </w:p>
        </w:tc>
        <w:tc>
          <w:tcPr>
            <w:tcW w:w="723" w:type="dxa"/>
            <w:shd w:val="clear" w:color="auto" w:fill="E6E6E6"/>
            <w:vAlign w:val="center"/>
          </w:tcPr>
          <w:p w:rsidR="0010039A" w:rsidRDefault="0010039A">
            <w:pPr>
              <w:rPr>
                <w:b/>
                <w:bCs/>
              </w:rPr>
            </w:pPr>
            <w:r>
              <w:rPr>
                <w:b/>
                <w:bCs/>
              </w:rPr>
              <w:t>M</w:t>
            </w:r>
          </w:p>
        </w:tc>
        <w:tc>
          <w:tcPr>
            <w:tcW w:w="722" w:type="dxa"/>
            <w:shd w:val="clear" w:color="auto" w:fill="E6E6E6"/>
            <w:vAlign w:val="center"/>
          </w:tcPr>
          <w:p w:rsidR="0010039A" w:rsidRDefault="0010039A">
            <w:pPr>
              <w:rPr>
                <w:b/>
                <w:bCs/>
              </w:rPr>
            </w:pPr>
            <w:r>
              <w:rPr>
                <w:b/>
                <w:bCs/>
              </w:rPr>
              <w:t>A</w:t>
            </w:r>
          </w:p>
        </w:tc>
        <w:tc>
          <w:tcPr>
            <w:tcW w:w="722" w:type="dxa"/>
            <w:shd w:val="clear" w:color="auto" w:fill="E6E6E6"/>
            <w:vAlign w:val="center"/>
          </w:tcPr>
          <w:p w:rsidR="0010039A" w:rsidRDefault="0010039A">
            <w:pPr>
              <w:rPr>
                <w:b/>
                <w:bCs/>
              </w:rPr>
            </w:pPr>
            <w:r>
              <w:rPr>
                <w:b/>
                <w:bCs/>
              </w:rPr>
              <w:t>M</w:t>
            </w:r>
          </w:p>
        </w:tc>
        <w:tc>
          <w:tcPr>
            <w:tcW w:w="723" w:type="dxa"/>
            <w:shd w:val="clear" w:color="auto" w:fill="E6E6E6"/>
            <w:vAlign w:val="center"/>
          </w:tcPr>
          <w:p w:rsidR="0010039A" w:rsidRDefault="0010039A">
            <w:pPr>
              <w:rPr>
                <w:b/>
                <w:bCs/>
              </w:rPr>
            </w:pPr>
            <w:r>
              <w:rPr>
                <w:b/>
                <w:bCs/>
              </w:rPr>
              <w:t>J</w:t>
            </w:r>
          </w:p>
        </w:tc>
        <w:tc>
          <w:tcPr>
            <w:tcW w:w="722" w:type="dxa"/>
            <w:shd w:val="clear" w:color="auto" w:fill="E6E6E6"/>
            <w:vAlign w:val="center"/>
          </w:tcPr>
          <w:p w:rsidR="0010039A" w:rsidRDefault="0010039A">
            <w:pPr>
              <w:rPr>
                <w:b/>
                <w:bCs/>
              </w:rPr>
            </w:pPr>
            <w:r>
              <w:rPr>
                <w:b/>
                <w:bCs/>
              </w:rPr>
              <w:t>J</w:t>
            </w:r>
          </w:p>
        </w:tc>
        <w:tc>
          <w:tcPr>
            <w:tcW w:w="722" w:type="dxa"/>
            <w:shd w:val="clear" w:color="auto" w:fill="E6E6E6"/>
            <w:vAlign w:val="center"/>
          </w:tcPr>
          <w:p w:rsidR="0010039A" w:rsidRDefault="0010039A">
            <w:pPr>
              <w:rPr>
                <w:b/>
                <w:bCs/>
              </w:rPr>
            </w:pPr>
            <w:r>
              <w:rPr>
                <w:b/>
                <w:bCs/>
              </w:rPr>
              <w:t>A</w:t>
            </w:r>
          </w:p>
        </w:tc>
        <w:tc>
          <w:tcPr>
            <w:tcW w:w="723" w:type="dxa"/>
            <w:shd w:val="clear" w:color="auto" w:fill="E6E6E6"/>
            <w:vAlign w:val="center"/>
          </w:tcPr>
          <w:p w:rsidR="0010039A" w:rsidRDefault="0010039A">
            <w:pPr>
              <w:rPr>
                <w:b/>
                <w:bCs/>
              </w:rPr>
            </w:pPr>
            <w:r>
              <w:rPr>
                <w:b/>
                <w:bCs/>
              </w:rPr>
              <w:t>S</w:t>
            </w:r>
          </w:p>
        </w:tc>
        <w:tc>
          <w:tcPr>
            <w:tcW w:w="722" w:type="dxa"/>
            <w:shd w:val="clear" w:color="auto" w:fill="E6E6E6"/>
            <w:vAlign w:val="center"/>
          </w:tcPr>
          <w:p w:rsidR="0010039A" w:rsidRDefault="0010039A">
            <w:pPr>
              <w:rPr>
                <w:b/>
                <w:bCs/>
              </w:rPr>
            </w:pPr>
            <w:r>
              <w:rPr>
                <w:b/>
                <w:bCs/>
              </w:rPr>
              <w:t>O</w:t>
            </w:r>
          </w:p>
        </w:tc>
        <w:tc>
          <w:tcPr>
            <w:tcW w:w="722" w:type="dxa"/>
            <w:shd w:val="clear" w:color="auto" w:fill="E6E6E6"/>
            <w:vAlign w:val="center"/>
          </w:tcPr>
          <w:p w:rsidR="0010039A" w:rsidRDefault="0010039A">
            <w:pPr>
              <w:rPr>
                <w:b/>
                <w:bCs/>
              </w:rPr>
            </w:pPr>
            <w:r>
              <w:rPr>
                <w:b/>
                <w:bCs/>
              </w:rPr>
              <w:t>N</w:t>
            </w:r>
          </w:p>
        </w:tc>
        <w:tc>
          <w:tcPr>
            <w:tcW w:w="723" w:type="dxa"/>
            <w:shd w:val="clear" w:color="auto" w:fill="E6E6E6"/>
            <w:vAlign w:val="center"/>
          </w:tcPr>
          <w:p w:rsidR="0010039A" w:rsidRDefault="0010039A">
            <w:pPr>
              <w:rPr>
                <w:b/>
                <w:bCs/>
              </w:rPr>
            </w:pPr>
            <w:r>
              <w:rPr>
                <w:b/>
                <w:bCs/>
              </w:rPr>
              <w:t>D</w:t>
            </w: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Kickoff meeting with project team</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Develop draft General QAPP Adoption Form</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Finalize General QAPP Adoption Form</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Meeting with agency representatives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Equipment inventory, purchase, inspection and testing</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Field training and database-related training session(s)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Meeting with analytical laboratory</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Lab training sessions (in-house analyses)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Sampling surveys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Data entry</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Data review and validation</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Field audit(s)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Lab audit(s)</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Draft report</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Final report</w:t>
            </w: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c>
          <w:tcPr>
            <w:tcW w:w="722" w:type="dxa"/>
            <w:vAlign w:val="center"/>
          </w:tcPr>
          <w:p w:rsidR="0010039A" w:rsidRDefault="0010039A">
            <w:pPr>
              <w:rPr>
                <w:szCs w:val="20"/>
              </w:rPr>
            </w:pPr>
          </w:p>
        </w:tc>
        <w:tc>
          <w:tcPr>
            <w:tcW w:w="722" w:type="dxa"/>
            <w:vAlign w:val="center"/>
          </w:tcPr>
          <w:p w:rsidR="0010039A" w:rsidRDefault="0010039A">
            <w:pPr>
              <w:rPr>
                <w:szCs w:val="20"/>
              </w:rPr>
            </w:pPr>
          </w:p>
        </w:tc>
        <w:tc>
          <w:tcPr>
            <w:tcW w:w="723" w:type="dxa"/>
            <w:vAlign w:val="center"/>
          </w:tcPr>
          <w:p w:rsidR="0010039A" w:rsidRDefault="0010039A">
            <w:pPr>
              <w:rPr>
                <w:szCs w:val="20"/>
              </w:rPr>
            </w:pPr>
          </w:p>
        </w:tc>
      </w:tr>
      <w:tr w:rsidR="0010039A">
        <w:tblPrEx>
          <w:tblCellMar>
            <w:top w:w="0" w:type="dxa"/>
            <w:bottom w:w="0" w:type="dxa"/>
          </w:tblCellMar>
        </w:tblPrEx>
        <w:trPr>
          <w:trHeight w:val="432"/>
        </w:trPr>
        <w:tc>
          <w:tcPr>
            <w:tcW w:w="4382" w:type="dxa"/>
            <w:vAlign w:val="center"/>
          </w:tcPr>
          <w:p w:rsidR="0010039A" w:rsidRDefault="0010039A">
            <w:pPr>
              <w:rPr>
                <w:sz w:val="22"/>
                <w:szCs w:val="20"/>
              </w:rPr>
            </w:pPr>
            <w:r>
              <w:rPr>
                <w:sz w:val="22"/>
                <w:szCs w:val="20"/>
              </w:rPr>
              <w:t xml:space="preserve">Data uploads to website </w:t>
            </w: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2" w:type="dxa"/>
            <w:vAlign w:val="center"/>
          </w:tcPr>
          <w:p w:rsidR="0010039A" w:rsidRDefault="0010039A">
            <w:pPr>
              <w:rPr>
                <w:sz w:val="22"/>
                <w:szCs w:val="20"/>
              </w:rPr>
            </w:pPr>
          </w:p>
        </w:tc>
        <w:tc>
          <w:tcPr>
            <w:tcW w:w="723" w:type="dxa"/>
            <w:vAlign w:val="center"/>
          </w:tcPr>
          <w:p w:rsidR="0010039A" w:rsidRDefault="0010039A">
            <w:pPr>
              <w:rPr>
                <w:sz w:val="22"/>
                <w:szCs w:val="20"/>
              </w:rPr>
            </w:pPr>
          </w:p>
        </w:tc>
      </w:tr>
    </w:tbl>
    <w:p w:rsidR="0010039A" w:rsidRDefault="0010039A">
      <w:pPr>
        <w:pStyle w:val="FootnoteTex"/>
        <w:widowControl/>
        <w:tabs>
          <w:tab w:val="right" w:leader="dot" w:pos="9360"/>
        </w:tabs>
        <w:spacing w:after="40"/>
        <w:rPr>
          <w:iCs/>
        </w:rPr>
        <w:sectPr w:rsidR="0010039A">
          <w:headerReference w:type="default" r:id="rId44"/>
          <w:footerReference w:type="default" r:id="rId45"/>
          <w:pgSz w:w="15840" w:h="12240" w:orient="landscape" w:code="1"/>
          <w:pgMar w:top="1080" w:right="1267" w:bottom="1800" w:left="1440" w:header="720" w:footer="720" w:gutter="0"/>
          <w:cols w:space="720"/>
          <w:docGrid w:linePitch="360"/>
        </w:sectPr>
      </w:pPr>
    </w:p>
    <w:p w:rsidR="0010039A" w:rsidRDefault="0010039A">
      <w:pPr>
        <w:pStyle w:val="TOC10"/>
        <w:rPr>
          <w:bCs/>
        </w:rPr>
      </w:pPr>
      <w:bookmarkStart w:id="371" w:name="_Toc142214073"/>
      <w:bookmarkStart w:id="372" w:name="_Toc145318350"/>
      <w:r>
        <w:rPr>
          <w:bCs/>
        </w:rPr>
        <w:lastRenderedPageBreak/>
        <w:t>7. Data Quality Objectives</w:t>
      </w:r>
      <w:bookmarkEnd w:id="371"/>
      <w:bookmarkEnd w:id="372"/>
    </w:p>
    <w:p w:rsidR="0010039A" w:rsidRDefault="0010039A">
      <w:pPr>
        <w:pStyle w:val="FootnoteTex"/>
        <w:widowControl/>
        <w:tabs>
          <w:tab w:val="left" w:pos="720"/>
          <w:tab w:val="right" w:leader="dot" w:pos="9360"/>
        </w:tabs>
        <w:spacing w:after="40"/>
      </w:pPr>
      <w:r>
        <w:rPr>
          <w:i/>
        </w:rPr>
        <w:t xml:space="preserve"> </w:t>
      </w:r>
      <w:r>
        <w:t xml:space="preserve">To comply with the GENERAL QAPP, the following quality control measures and data quality objectives shall be employed for the ____________________________________ project </w:t>
      </w:r>
      <w:r>
        <w:rPr>
          <w:i/>
          <w:iCs/>
        </w:rPr>
        <w:t>(check all that apply)</w:t>
      </w:r>
      <w:r>
        <w:t>:</w:t>
      </w:r>
    </w:p>
    <w:p w:rsidR="0010039A" w:rsidRDefault="0010039A">
      <w:pPr>
        <w:pStyle w:val="FootnoteTex"/>
        <w:widowControl/>
        <w:tabs>
          <w:tab w:val="left" w:pos="720"/>
          <w:tab w:val="right" w:leader="dot" w:pos="9360"/>
        </w:tabs>
        <w:spacing w:after="40"/>
        <w:rPr>
          <w:i/>
        </w:rPr>
      </w:pPr>
    </w:p>
    <w:p w:rsidR="0010039A" w:rsidRDefault="0010039A">
      <w:pPr>
        <w:pStyle w:val="Heading2"/>
        <w:jc w:val="left"/>
        <w:rPr>
          <w:b/>
          <w:bCs/>
        </w:rPr>
      </w:pPr>
      <w:bookmarkStart w:id="373" w:name="_Toc142279735"/>
      <w:r>
        <w:rPr>
          <w:b/>
          <w:bCs/>
          <w:u w:val="single"/>
        </w:rPr>
        <w:t>Overall sampling precision</w:t>
      </w:r>
      <w:r>
        <w:rPr>
          <w:b/>
          <w:bCs/>
        </w:rPr>
        <w:t xml:space="preserve"> will be estimated by the following </w:t>
      </w:r>
      <w:r>
        <w:rPr>
          <w:b/>
          <w:bCs/>
          <w:i/>
          <w:iCs/>
        </w:rPr>
        <w:t>(check all that apply)</w:t>
      </w:r>
      <w:r>
        <w:rPr>
          <w:b/>
          <w:bCs/>
        </w:rPr>
        <w:t>:</w:t>
      </w:r>
      <w:bookmarkEnd w:id="373"/>
    </w:p>
    <w:p w:rsidR="0010039A" w:rsidRDefault="0010039A">
      <w:pPr>
        <w:pStyle w:val="FootnoteTex"/>
        <w:widowControl/>
        <w:numPr>
          <w:ilvl w:val="0"/>
          <w:numId w:val="40"/>
        </w:numPr>
        <w:tabs>
          <w:tab w:val="right" w:leader="dot" w:pos="9360"/>
        </w:tabs>
        <w:spacing w:before="80" w:after="80"/>
        <w:rPr>
          <w:iCs/>
        </w:rPr>
      </w:pPr>
      <w:r>
        <w:rPr>
          <w:iCs/>
        </w:rPr>
        <w:t>Taking duplicate field measurements (instruments) for at least 10% of samples.</w:t>
      </w:r>
    </w:p>
    <w:p w:rsidR="0010039A" w:rsidRDefault="0010039A">
      <w:pPr>
        <w:pStyle w:val="FootnoteTex"/>
        <w:widowControl/>
        <w:numPr>
          <w:ilvl w:val="0"/>
          <w:numId w:val="40"/>
        </w:numPr>
        <w:tabs>
          <w:tab w:val="right" w:leader="dot" w:pos="9360"/>
        </w:tabs>
        <w:spacing w:before="80" w:after="80"/>
        <w:rPr>
          <w:iCs/>
        </w:rPr>
      </w:pPr>
      <w:r>
        <w:rPr>
          <w:iCs/>
        </w:rPr>
        <w:t>Taking duplicate field samples for at least 10% of samples (for each crew).</w:t>
      </w:r>
    </w:p>
    <w:p w:rsidR="0010039A" w:rsidRDefault="0010039A">
      <w:pPr>
        <w:pStyle w:val="FootnoteTex"/>
        <w:widowControl/>
        <w:numPr>
          <w:ilvl w:val="0"/>
          <w:numId w:val="40"/>
        </w:numPr>
        <w:tabs>
          <w:tab w:val="right" w:leader="dot" w:pos="9360"/>
        </w:tabs>
        <w:spacing w:before="80" w:after="80"/>
        <w:rPr>
          <w:iCs/>
        </w:rPr>
      </w:pPr>
      <w:r>
        <w:rPr>
          <w:iCs/>
        </w:rPr>
        <w:t xml:space="preserve">Lab duplicates </w:t>
      </w:r>
    </w:p>
    <w:p w:rsidR="0010039A" w:rsidRDefault="0010039A">
      <w:pPr>
        <w:pStyle w:val="FootnoteTex"/>
        <w:widowControl/>
        <w:numPr>
          <w:ilvl w:val="0"/>
          <w:numId w:val="40"/>
        </w:numPr>
        <w:tabs>
          <w:tab w:val="right" w:leader="dot" w:pos="9360"/>
        </w:tabs>
        <w:spacing w:before="80" w:after="80"/>
        <w:rPr>
          <w:iCs/>
        </w:rPr>
      </w:pPr>
      <w:r>
        <w:rPr>
          <w:iCs/>
        </w:rPr>
        <w:t>Comparison to results of others (for same/similar area/time)</w:t>
      </w:r>
    </w:p>
    <w:p w:rsidR="0010039A" w:rsidRDefault="0010039A">
      <w:pPr>
        <w:pStyle w:val="FootnoteTex"/>
        <w:widowControl/>
        <w:numPr>
          <w:ilvl w:val="0"/>
          <w:numId w:val="40"/>
        </w:numPr>
        <w:tabs>
          <w:tab w:val="right" w:leader="dot" w:pos="9360"/>
        </w:tabs>
        <w:spacing w:before="80" w:after="80"/>
        <w:rPr>
          <w:iCs/>
        </w:rPr>
      </w:pPr>
      <w:r>
        <w:rPr>
          <w:iCs/>
        </w:rPr>
        <w:t>Other (</w:t>
      </w:r>
      <w:r>
        <w:rPr>
          <w:i/>
          <w:iCs/>
        </w:rPr>
        <w:t xml:space="preserve">specify): </w:t>
      </w:r>
      <w:r>
        <w:rPr>
          <w:iCs/>
        </w:rPr>
        <w:t>____________________________________________________</w:t>
      </w:r>
    </w:p>
    <w:p w:rsidR="0010039A" w:rsidRDefault="0010039A">
      <w:pPr>
        <w:pStyle w:val="FootnoteTex"/>
        <w:widowControl/>
        <w:tabs>
          <w:tab w:val="left" w:pos="720"/>
          <w:tab w:val="right" w:leader="dot" w:pos="9360"/>
        </w:tabs>
        <w:spacing w:after="40"/>
        <w:rPr>
          <w:iCs/>
        </w:rPr>
      </w:pPr>
    </w:p>
    <w:p w:rsidR="0010039A" w:rsidRDefault="0010039A" w:rsidP="00F304B0">
      <w:pPr>
        <w:pStyle w:val="Heading2"/>
        <w:jc w:val="left"/>
        <w:rPr>
          <w:b/>
          <w:bCs/>
        </w:rPr>
      </w:pPr>
      <w:bookmarkStart w:id="374" w:name="_Toc142279736"/>
      <w:r>
        <w:rPr>
          <w:b/>
          <w:bCs/>
          <w:u w:val="single"/>
        </w:rPr>
        <w:t>Accuracy of results</w:t>
      </w:r>
      <w:r>
        <w:rPr>
          <w:b/>
          <w:bCs/>
        </w:rPr>
        <w:t xml:space="preserve"> will be estimated or confirmed by the following </w:t>
      </w:r>
      <w:r>
        <w:rPr>
          <w:b/>
          <w:bCs/>
          <w:i/>
          <w:iCs/>
        </w:rPr>
        <w:t>(check all that apply)</w:t>
      </w:r>
      <w:r>
        <w:rPr>
          <w:b/>
          <w:bCs/>
        </w:rPr>
        <w:t>:</w:t>
      </w:r>
      <w:bookmarkEnd w:id="374"/>
    </w:p>
    <w:p w:rsidR="0010039A" w:rsidRDefault="0010039A" w:rsidP="00F304B0">
      <w:pPr>
        <w:numPr>
          <w:ilvl w:val="0"/>
          <w:numId w:val="55"/>
        </w:numPr>
        <w:spacing w:before="80" w:after="80"/>
      </w:pPr>
      <w:bookmarkStart w:id="375" w:name="_Toc128734514"/>
      <w:r>
        <w:t>Analysis of lab QC check samples</w:t>
      </w:r>
      <w:bookmarkEnd w:id="375"/>
      <w:r>
        <w:t xml:space="preserve"> (single-blind)</w:t>
      </w:r>
    </w:p>
    <w:p w:rsidR="0010039A" w:rsidRDefault="0010039A" w:rsidP="00F304B0">
      <w:pPr>
        <w:numPr>
          <w:ilvl w:val="0"/>
          <w:numId w:val="55"/>
        </w:numPr>
        <w:spacing w:before="80" w:after="80"/>
      </w:pPr>
      <w:r>
        <w:t>Analysis of positive/negative controls (e.g., bacteria)</w:t>
      </w:r>
    </w:p>
    <w:p w:rsidR="0010039A" w:rsidRDefault="0010039A" w:rsidP="00F304B0">
      <w:pPr>
        <w:numPr>
          <w:ilvl w:val="0"/>
          <w:numId w:val="55"/>
        </w:numPr>
        <w:spacing w:before="80" w:after="80"/>
      </w:pPr>
      <w:r>
        <w:t>Analysis of spiked matrix samples</w:t>
      </w:r>
    </w:p>
    <w:p w:rsidR="0010039A" w:rsidRDefault="0010039A" w:rsidP="00F304B0">
      <w:pPr>
        <w:numPr>
          <w:ilvl w:val="0"/>
          <w:numId w:val="55"/>
        </w:numPr>
        <w:spacing w:before="80" w:after="80"/>
      </w:pPr>
      <w:r>
        <w:rPr>
          <w:bCs/>
        </w:rPr>
        <w:t>Analysis of lab blanks and lab-fortified blanks</w:t>
      </w:r>
    </w:p>
    <w:p w:rsidR="0010039A" w:rsidRDefault="0010039A" w:rsidP="00F304B0">
      <w:pPr>
        <w:numPr>
          <w:ilvl w:val="0"/>
          <w:numId w:val="55"/>
        </w:numPr>
        <w:spacing w:before="80" w:after="80"/>
      </w:pPr>
      <w:r>
        <w:t>Taking ambient field blanks and/or equipment blanks</w:t>
      </w:r>
    </w:p>
    <w:p w:rsidR="0010039A" w:rsidRDefault="0010039A" w:rsidP="00F304B0">
      <w:pPr>
        <w:numPr>
          <w:ilvl w:val="0"/>
          <w:numId w:val="55"/>
        </w:numPr>
        <w:spacing w:before="80" w:after="80"/>
      </w:pPr>
      <w:r>
        <w:t>Taxonomic verification of voucher specimens</w:t>
      </w:r>
    </w:p>
    <w:p w:rsidR="0010039A" w:rsidRDefault="0010039A" w:rsidP="00F304B0">
      <w:pPr>
        <w:pStyle w:val="FootnoteTex"/>
        <w:widowControl/>
        <w:numPr>
          <w:ilvl w:val="0"/>
          <w:numId w:val="42"/>
        </w:numPr>
        <w:tabs>
          <w:tab w:val="right" w:leader="dot" w:pos="9360"/>
        </w:tabs>
        <w:spacing w:before="80" w:after="80"/>
        <w:rPr>
          <w:iCs/>
        </w:rPr>
      </w:pPr>
      <w:r>
        <w:rPr>
          <w:iCs/>
        </w:rPr>
        <w:t>Other</w:t>
      </w:r>
      <w:r>
        <w:rPr>
          <w:i/>
          <w:iCs/>
        </w:rPr>
        <w:t xml:space="preserve"> (specify): </w:t>
      </w:r>
      <w:r>
        <w:rPr>
          <w:iCs/>
        </w:rPr>
        <w:t>____________________________________________________</w:t>
      </w:r>
    </w:p>
    <w:p w:rsidR="0010039A" w:rsidRDefault="0010039A">
      <w:pPr>
        <w:pStyle w:val="FootnoteTex"/>
        <w:widowControl/>
        <w:tabs>
          <w:tab w:val="left" w:pos="720"/>
          <w:tab w:val="right" w:leader="dot" w:pos="9360"/>
        </w:tabs>
        <w:spacing w:after="40"/>
        <w:rPr>
          <w:i/>
        </w:rPr>
      </w:pPr>
    </w:p>
    <w:p w:rsidR="0010039A" w:rsidRDefault="0010039A">
      <w:pPr>
        <w:pStyle w:val="Heading2"/>
        <w:jc w:val="left"/>
        <w:rPr>
          <w:b/>
          <w:bCs/>
        </w:rPr>
      </w:pPr>
      <w:bookmarkStart w:id="376" w:name="_Toc128734516"/>
      <w:bookmarkStart w:id="377" w:name="_Toc142279737"/>
      <w:r>
        <w:rPr>
          <w:b/>
          <w:bCs/>
          <w:u w:val="single"/>
        </w:rPr>
        <w:t>Data Representativeness</w:t>
      </w:r>
      <w:r>
        <w:rPr>
          <w:b/>
          <w:bCs/>
        </w:rPr>
        <w:t xml:space="preserve"> will be met by the following </w:t>
      </w:r>
      <w:r>
        <w:rPr>
          <w:b/>
          <w:bCs/>
          <w:i/>
          <w:iCs/>
        </w:rPr>
        <w:t>(check all that apply)</w:t>
      </w:r>
      <w:r>
        <w:rPr>
          <w:b/>
          <w:bCs/>
        </w:rPr>
        <w:t>:</w:t>
      </w:r>
      <w:bookmarkEnd w:id="376"/>
      <w:bookmarkEnd w:id="377"/>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All sampling sites are selected to be representative of “average” conditions for the water body (or pollution source) at a specific place and time</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Any abnormal or episodic conditions that may affect the representativeness of sample data are noted and maintained as metadata</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rPr>
          <w:iCs/>
        </w:rPr>
      </w:pPr>
      <w:r>
        <w:t xml:space="preserve">Results from all sites will not be extrapolated to other, unmonitored, portions of the waterbody or watershed.  </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rPr>
          <w:iCs/>
        </w:rPr>
      </w:pPr>
      <w:r>
        <w:t>Sample collection timing and frequency is selected to capture data that are representative of target conditions: (</w:t>
      </w:r>
      <w:r>
        <w:rPr>
          <w:i/>
        </w:rPr>
        <w:t xml:space="preserve">e.g. wet weather, early morning, etc.).  </w:t>
      </w:r>
    </w:p>
    <w:p w:rsidR="0010039A" w:rsidRDefault="0010039A">
      <w:pPr>
        <w:pStyle w:val="FootnoteTex"/>
        <w:widowControl/>
        <w:tabs>
          <w:tab w:val="right" w:leader="dot" w:pos="9360"/>
        </w:tabs>
        <w:spacing w:before="80" w:after="80"/>
        <w:ind w:left="720"/>
      </w:pPr>
      <w:r>
        <w:rPr>
          <w:i/>
        </w:rPr>
        <w:t>List conditions below:</w:t>
      </w:r>
    </w:p>
    <w:p w:rsidR="0010039A" w:rsidRDefault="0010039A">
      <w:pPr>
        <w:pStyle w:val="FootnoteTex"/>
        <w:widowControl/>
        <w:pBdr>
          <w:top w:val="single" w:sz="4" w:space="1" w:color="auto"/>
          <w:left w:val="single" w:sz="4" w:space="4" w:color="auto"/>
          <w:bottom w:val="single" w:sz="4" w:space="0" w:color="auto"/>
          <w:right w:val="single" w:sz="4" w:space="4" w:color="auto"/>
        </w:pBdr>
        <w:tabs>
          <w:tab w:val="right" w:leader="dot" w:pos="9360"/>
        </w:tabs>
        <w:spacing w:before="80" w:after="80"/>
        <w:ind w:left="720"/>
        <w:rPr>
          <w:iCs/>
        </w:rPr>
      </w:pPr>
    </w:p>
    <w:p w:rsidR="0010039A" w:rsidRDefault="0010039A">
      <w:pPr>
        <w:pStyle w:val="FootnoteTex"/>
        <w:widowControl/>
        <w:pBdr>
          <w:top w:val="single" w:sz="4" w:space="1" w:color="auto"/>
          <w:left w:val="single" w:sz="4" w:space="4" w:color="auto"/>
          <w:bottom w:val="single" w:sz="4" w:space="0" w:color="auto"/>
          <w:right w:val="single" w:sz="4" w:space="4" w:color="auto"/>
        </w:pBdr>
        <w:tabs>
          <w:tab w:val="right" w:leader="dot" w:pos="9360"/>
        </w:tabs>
        <w:spacing w:before="80" w:after="80"/>
        <w:ind w:left="720"/>
        <w:rPr>
          <w:iCs/>
        </w:rPr>
      </w:pPr>
    </w:p>
    <w:p w:rsidR="0010039A" w:rsidRDefault="0010039A">
      <w:pPr>
        <w:pStyle w:val="FootnoteTex"/>
        <w:widowControl/>
        <w:pBdr>
          <w:top w:val="single" w:sz="4" w:space="1" w:color="auto"/>
          <w:left w:val="single" w:sz="4" w:space="4" w:color="auto"/>
          <w:bottom w:val="single" w:sz="4" w:space="0" w:color="auto"/>
          <w:right w:val="single" w:sz="4" w:space="4" w:color="auto"/>
        </w:pBdr>
        <w:tabs>
          <w:tab w:val="right" w:leader="dot" w:pos="9360"/>
        </w:tabs>
        <w:spacing w:before="80" w:after="80"/>
        <w:ind w:left="720"/>
        <w:rPr>
          <w:iCs/>
        </w:rPr>
      </w:pPr>
    </w:p>
    <w:p w:rsidR="0010039A" w:rsidRDefault="0010039A">
      <w:pPr>
        <w:pStyle w:val="FootnoteTex"/>
        <w:widowControl/>
        <w:pBdr>
          <w:top w:val="single" w:sz="4" w:space="1" w:color="auto"/>
          <w:left w:val="single" w:sz="4" w:space="4" w:color="auto"/>
          <w:bottom w:val="single" w:sz="4" w:space="0" w:color="auto"/>
          <w:right w:val="single" w:sz="4" w:space="4" w:color="auto"/>
        </w:pBdr>
        <w:tabs>
          <w:tab w:val="right" w:leader="dot" w:pos="9360"/>
        </w:tabs>
        <w:spacing w:before="80" w:after="80"/>
        <w:ind w:left="720"/>
        <w:rPr>
          <w:iCs/>
        </w:rPr>
      </w:pPr>
    </w:p>
    <w:p w:rsidR="0010039A" w:rsidRDefault="0010039A" w:rsidP="00FC75DF">
      <w:pPr>
        <w:pStyle w:val="FootnoteTex"/>
        <w:widowControl/>
        <w:numPr>
          <w:ilvl w:val="0"/>
          <w:numId w:val="67"/>
        </w:numPr>
        <w:tabs>
          <w:tab w:val="clear" w:pos="1440"/>
          <w:tab w:val="left" w:pos="720"/>
          <w:tab w:val="right" w:leader="dot" w:pos="9360"/>
        </w:tabs>
        <w:spacing w:before="80" w:after="80"/>
        <w:ind w:left="720"/>
        <w:rPr>
          <w:iCs/>
        </w:rPr>
      </w:pPr>
      <w:r>
        <w:rPr>
          <w:iCs/>
        </w:rPr>
        <w:t xml:space="preserve">Other </w:t>
      </w:r>
      <w:r>
        <w:rPr>
          <w:i/>
          <w:iCs/>
        </w:rPr>
        <w:t>(specify)</w:t>
      </w:r>
      <w:r>
        <w:rPr>
          <w:iCs/>
        </w:rPr>
        <w:t>_____________________________________________________</w:t>
      </w:r>
    </w:p>
    <w:p w:rsidR="00F304B0" w:rsidRDefault="00F304B0">
      <w:pPr>
        <w:pStyle w:val="Heading2"/>
        <w:tabs>
          <w:tab w:val="left" w:pos="720"/>
        </w:tabs>
        <w:jc w:val="left"/>
        <w:rPr>
          <w:b/>
          <w:bCs/>
          <w:u w:val="single"/>
        </w:rPr>
      </w:pPr>
      <w:bookmarkStart w:id="378" w:name="_Toc128734517"/>
      <w:bookmarkStart w:id="379" w:name="_Toc142279738"/>
    </w:p>
    <w:p w:rsidR="0010039A" w:rsidRDefault="0010039A">
      <w:pPr>
        <w:pStyle w:val="Heading2"/>
        <w:tabs>
          <w:tab w:val="left" w:pos="720"/>
        </w:tabs>
        <w:jc w:val="left"/>
        <w:rPr>
          <w:b/>
          <w:bCs/>
        </w:rPr>
      </w:pPr>
      <w:r>
        <w:rPr>
          <w:b/>
          <w:bCs/>
          <w:u w:val="single"/>
        </w:rPr>
        <w:t>Comparability of project data</w:t>
      </w:r>
      <w:r>
        <w:rPr>
          <w:b/>
          <w:bCs/>
        </w:rPr>
        <w:t xml:space="preserve"> among sites and with that of others will be enhanced by the following </w:t>
      </w:r>
      <w:r>
        <w:rPr>
          <w:b/>
          <w:bCs/>
          <w:i/>
          <w:iCs/>
        </w:rPr>
        <w:t>(check all that apply)</w:t>
      </w:r>
      <w:r>
        <w:rPr>
          <w:b/>
          <w:bCs/>
        </w:rPr>
        <w:t>:</w:t>
      </w:r>
      <w:bookmarkEnd w:id="378"/>
      <w:bookmarkEnd w:id="379"/>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Using established protocols</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Documenting methods, analysis, sampling sites, times and dates, sample storage and transfer, as well as laboratories and identification specialists used so that future surveys can produce comparable data by following similar procedures.</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Other</w:t>
      </w:r>
      <w:r>
        <w:rPr>
          <w:iCs/>
        </w:rPr>
        <w:t xml:space="preserve"> </w:t>
      </w:r>
      <w:r>
        <w:rPr>
          <w:i/>
          <w:iCs/>
        </w:rPr>
        <w:t>(specify)</w:t>
      </w:r>
      <w:r>
        <w:rPr>
          <w:iCs/>
        </w:rPr>
        <w:t>_____________________________________________________</w:t>
      </w:r>
    </w:p>
    <w:p w:rsidR="0010039A" w:rsidRDefault="0010039A">
      <w:pPr>
        <w:pStyle w:val="Heading2"/>
        <w:rPr>
          <w:b/>
          <w:bCs/>
        </w:rPr>
      </w:pPr>
    </w:p>
    <w:p w:rsidR="0010039A" w:rsidRDefault="0010039A">
      <w:pPr>
        <w:pStyle w:val="Heading2"/>
        <w:jc w:val="left"/>
        <w:rPr>
          <w:b/>
          <w:bCs/>
        </w:rPr>
      </w:pPr>
      <w:bookmarkStart w:id="380" w:name="_Toc128734518"/>
      <w:bookmarkStart w:id="381" w:name="_Toc142279739"/>
      <w:r>
        <w:rPr>
          <w:b/>
          <w:bCs/>
          <w:u w:val="single"/>
        </w:rPr>
        <w:t>Data Completeness</w:t>
      </w:r>
      <w:r>
        <w:rPr>
          <w:b/>
          <w:bCs/>
        </w:rPr>
        <w:t xml:space="preserve"> goals shall be </w:t>
      </w:r>
      <w:r>
        <w:rPr>
          <w:b/>
          <w:bCs/>
          <w:i/>
          <w:iCs/>
        </w:rPr>
        <w:t>(check all that apply)</w:t>
      </w:r>
      <w:r>
        <w:rPr>
          <w:b/>
          <w:bCs/>
        </w:rPr>
        <w:t>:</w:t>
      </w:r>
      <w:bookmarkEnd w:id="380"/>
      <w:bookmarkEnd w:id="381"/>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At least 80% of the anticipated number of samples will be collected, analyzed and used</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Tracked by keeping detailed and complete sample and survey records</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Summarized via a report detailing number of anticipated samples, number of valid results, and percent completion for each parameter</w:t>
      </w:r>
    </w:p>
    <w:p w:rsidR="0010039A" w:rsidRDefault="0010039A" w:rsidP="00FC75DF">
      <w:pPr>
        <w:pStyle w:val="FootnoteTex"/>
        <w:widowControl/>
        <w:numPr>
          <w:ilvl w:val="0"/>
          <w:numId w:val="38"/>
        </w:numPr>
        <w:tabs>
          <w:tab w:val="clear" w:pos="360"/>
          <w:tab w:val="num" w:pos="720"/>
          <w:tab w:val="right" w:leader="dot" w:pos="9360"/>
        </w:tabs>
        <w:spacing w:before="80" w:after="80"/>
        <w:ind w:left="720"/>
      </w:pPr>
      <w:r>
        <w:t>Other (</w:t>
      </w:r>
      <w:r>
        <w:rPr>
          <w:i/>
          <w:iCs/>
        </w:rPr>
        <w:t>specify</w:t>
      </w:r>
      <w:r>
        <w:t xml:space="preserve">) ______________________________________________________ </w:t>
      </w:r>
    </w:p>
    <w:p w:rsidR="0010039A" w:rsidRDefault="0010039A">
      <w:pPr>
        <w:pStyle w:val="FootnoteTex"/>
        <w:widowControl/>
        <w:tabs>
          <w:tab w:val="right" w:leader="dot" w:pos="9360"/>
        </w:tabs>
        <w:spacing w:before="80" w:after="80"/>
        <w:rPr>
          <w:iCs/>
        </w:rPr>
      </w:pPr>
    </w:p>
    <w:p w:rsidR="0010039A" w:rsidRDefault="0010039A">
      <w:pPr>
        <w:pStyle w:val="FootnoteTex"/>
        <w:widowControl/>
        <w:tabs>
          <w:tab w:val="right" w:leader="dot" w:pos="9360"/>
        </w:tabs>
        <w:spacing w:before="80" w:after="80"/>
        <w:rPr>
          <w:iCs/>
        </w:rPr>
      </w:pPr>
      <w:r>
        <w:rPr>
          <w:iCs/>
        </w:rPr>
        <w:t>Additional project-specific information:</w:t>
      </w:r>
    </w:p>
    <w:p w:rsidR="0010039A" w:rsidRDefault="00C768CA">
      <w:pPr>
        <w:pStyle w:val="FootnoteTex"/>
        <w:widowControl/>
        <w:tabs>
          <w:tab w:val="right" w:leader="dot" w:pos="9360"/>
        </w:tabs>
        <w:spacing w:before="80" w:after="80"/>
        <w:rPr>
          <w:iCs/>
        </w:rPr>
      </w:pPr>
      <w:r>
        <w:rPr>
          <w:iCs/>
          <w:noProof/>
          <w:sz w:val="2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66040</wp:posOffset>
                </wp:positionV>
                <wp:extent cx="5715000" cy="3314700"/>
                <wp:effectExtent l="9525" t="8890" r="9525" b="1016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14700"/>
                        </a:xfrm>
                        <a:prstGeom prst="rect">
                          <a:avLst/>
                        </a:prstGeom>
                        <a:solidFill>
                          <a:srgbClr val="FFFFFF"/>
                        </a:solidFill>
                        <a:ln w="9525">
                          <a:solidFill>
                            <a:srgbClr val="000000"/>
                          </a:solidFill>
                          <a:miter lim="800000"/>
                          <a:headEnd/>
                          <a:tailEnd/>
                        </a:ln>
                      </wps:spPr>
                      <wps:txbx>
                        <w:txbxContent>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0;margin-top:5.2pt;width:450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">
                <v:textbox>
                  <w:txbxContent>
                    <w:p w:rsidR="007B131A" w:rsidRDefault="007B131A"/>
                  </w:txbxContent>
                </v:textbox>
              </v:shape>
            </w:pict>
          </mc:Fallback>
        </mc:AlternateContent>
      </w:r>
    </w:p>
    <w:p w:rsidR="0010039A" w:rsidRDefault="0010039A">
      <w:pPr>
        <w:pStyle w:val="FootnoteTex"/>
        <w:widowControl/>
        <w:tabs>
          <w:tab w:val="right" w:leader="dot" w:pos="9360"/>
        </w:tabs>
        <w:spacing w:before="80" w:after="80"/>
        <w:rPr>
          <w:iCs/>
        </w:rPr>
        <w:sectPr w:rsidR="0010039A">
          <w:pgSz w:w="12240" w:h="15840" w:code="1"/>
          <w:pgMar w:top="1440" w:right="1080" w:bottom="1267" w:left="1800" w:header="720" w:footer="720" w:gutter="0"/>
          <w:cols w:space="720"/>
          <w:docGrid w:linePitch="360"/>
        </w:sectPr>
      </w:pPr>
    </w:p>
    <w:p w:rsidR="0010039A" w:rsidRDefault="0010039A" w:rsidP="004C4181">
      <w:pPr>
        <w:pStyle w:val="TableofFigures"/>
      </w:pPr>
      <w:bookmarkStart w:id="382" w:name="_Toc124324115"/>
      <w:bookmarkStart w:id="383" w:name="_Toc142214169"/>
      <w:bookmarkStart w:id="384" w:name="_Toc142280268"/>
      <w:r>
        <w:lastRenderedPageBreak/>
        <w:t>Table 7.1.  Data Quality Objectives</w:t>
      </w:r>
      <w:bookmarkEnd w:id="382"/>
      <w:r>
        <w:t xml:space="preserve"> </w:t>
      </w:r>
      <w:r>
        <w:rPr>
          <w:rStyle w:val="CharChar3"/>
          <w:i/>
        </w:rPr>
        <w:t>(as appropriate)</w:t>
      </w:r>
      <w:bookmarkEnd w:id="383"/>
      <w:bookmarkEnd w:id="384"/>
    </w:p>
    <w:tbl>
      <w:tblPr>
        <w:tblW w:w="13350" w:type="dxa"/>
        <w:tblLayout w:type="fixed"/>
        <w:tblCellMar>
          <w:left w:w="30" w:type="dxa"/>
          <w:right w:w="30" w:type="dxa"/>
        </w:tblCellMar>
        <w:tblLook w:val="0000" w:firstRow="0" w:lastRow="0" w:firstColumn="0" w:lastColumn="0" w:noHBand="0" w:noVBand="0"/>
      </w:tblPr>
      <w:tblGrid>
        <w:gridCol w:w="2550"/>
        <w:gridCol w:w="1080"/>
        <w:gridCol w:w="1080"/>
        <w:gridCol w:w="1080"/>
        <w:gridCol w:w="1080"/>
        <w:gridCol w:w="3240"/>
        <w:gridCol w:w="3240"/>
      </w:tblGrid>
      <w:tr w:rsidR="0010039A">
        <w:trPr>
          <w:trHeight w:val="672"/>
        </w:trPr>
        <w:tc>
          <w:tcPr>
            <w:tcW w:w="2550" w:type="dxa"/>
            <w:tcBorders>
              <w:top w:val="single" w:sz="8" w:space="0" w:color="000000"/>
              <w:left w:val="single" w:sz="8" w:space="0" w:color="000000"/>
              <w:bottom w:val="single" w:sz="8" w:space="0" w:color="000000"/>
              <w:right w:val="single" w:sz="6" w:space="0" w:color="auto"/>
            </w:tcBorders>
            <w:shd w:val="clear" w:color="auto" w:fill="E6E6E6"/>
            <w:vAlign w:val="center"/>
          </w:tcPr>
          <w:p w:rsidR="0010039A" w:rsidRDefault="0010039A">
            <w:pPr>
              <w:autoSpaceDE w:val="0"/>
              <w:autoSpaceDN w:val="0"/>
              <w:adjustRightInd w:val="0"/>
              <w:jc w:val="center"/>
              <w:rPr>
                <w:b/>
                <w:bCs/>
                <w:color w:val="000000"/>
                <w:sz w:val="22"/>
                <w:szCs w:val="20"/>
              </w:rPr>
            </w:pPr>
            <w:r>
              <w:rPr>
                <w:b/>
                <w:bCs/>
                <w:color w:val="000000"/>
                <w:sz w:val="22"/>
                <w:szCs w:val="20"/>
              </w:rPr>
              <w:t>Parameter</w:t>
            </w:r>
          </w:p>
        </w:tc>
        <w:tc>
          <w:tcPr>
            <w:tcW w:w="1080" w:type="dxa"/>
            <w:tcBorders>
              <w:top w:val="single" w:sz="8" w:space="0" w:color="000000"/>
              <w:left w:val="single" w:sz="6" w:space="0" w:color="auto"/>
              <w:bottom w:val="single" w:sz="8" w:space="0" w:color="000000"/>
              <w:right w:val="single" w:sz="6" w:space="0" w:color="000000"/>
            </w:tcBorders>
            <w:shd w:val="clear" w:color="auto" w:fill="E6E6E6"/>
            <w:vAlign w:val="center"/>
          </w:tcPr>
          <w:p w:rsidR="0010039A" w:rsidRDefault="0010039A">
            <w:pPr>
              <w:autoSpaceDE w:val="0"/>
              <w:autoSpaceDN w:val="0"/>
              <w:adjustRightInd w:val="0"/>
              <w:jc w:val="center"/>
              <w:rPr>
                <w:b/>
                <w:bCs/>
                <w:color w:val="000000"/>
                <w:sz w:val="22"/>
              </w:rPr>
            </w:pPr>
            <w:r>
              <w:rPr>
                <w:b/>
                <w:bCs/>
                <w:color w:val="000000"/>
                <w:sz w:val="22"/>
              </w:rPr>
              <w:t>Units</w:t>
            </w:r>
          </w:p>
        </w:tc>
        <w:tc>
          <w:tcPr>
            <w:tcW w:w="1080" w:type="dxa"/>
            <w:tcBorders>
              <w:top w:val="single" w:sz="8" w:space="0" w:color="000000"/>
              <w:left w:val="single" w:sz="6" w:space="0" w:color="000000"/>
              <w:bottom w:val="single" w:sz="8" w:space="0" w:color="000000"/>
              <w:right w:val="single" w:sz="4" w:space="0" w:color="auto"/>
            </w:tcBorders>
            <w:shd w:val="clear" w:color="auto" w:fill="E6E6E6"/>
            <w:vAlign w:val="center"/>
          </w:tcPr>
          <w:p w:rsidR="0010039A" w:rsidRDefault="0010039A">
            <w:pPr>
              <w:autoSpaceDE w:val="0"/>
              <w:autoSpaceDN w:val="0"/>
              <w:adjustRightInd w:val="0"/>
              <w:jc w:val="center"/>
              <w:rPr>
                <w:b/>
                <w:bCs/>
                <w:color w:val="000000"/>
                <w:sz w:val="22"/>
              </w:rPr>
            </w:pPr>
            <w:r>
              <w:rPr>
                <w:b/>
                <w:bCs/>
                <w:color w:val="000000"/>
                <w:sz w:val="22"/>
              </w:rPr>
              <w:t>MDL</w:t>
            </w:r>
          </w:p>
        </w:tc>
        <w:tc>
          <w:tcPr>
            <w:tcW w:w="1080" w:type="dxa"/>
            <w:tcBorders>
              <w:top w:val="single" w:sz="8" w:space="0" w:color="000000"/>
              <w:left w:val="single" w:sz="4" w:space="0" w:color="auto"/>
              <w:bottom w:val="single" w:sz="8" w:space="0" w:color="000000"/>
              <w:right w:val="single" w:sz="4" w:space="0" w:color="auto"/>
            </w:tcBorders>
            <w:shd w:val="clear" w:color="auto" w:fill="E6E6E6"/>
            <w:vAlign w:val="center"/>
          </w:tcPr>
          <w:p w:rsidR="0010039A" w:rsidRDefault="0010039A">
            <w:pPr>
              <w:autoSpaceDE w:val="0"/>
              <w:autoSpaceDN w:val="0"/>
              <w:adjustRightInd w:val="0"/>
              <w:jc w:val="center"/>
              <w:rPr>
                <w:b/>
                <w:bCs/>
                <w:color w:val="000000"/>
                <w:sz w:val="22"/>
              </w:rPr>
            </w:pPr>
            <w:r>
              <w:rPr>
                <w:b/>
                <w:bCs/>
                <w:color w:val="000000"/>
                <w:sz w:val="22"/>
              </w:rPr>
              <w:t>RDL</w:t>
            </w:r>
          </w:p>
        </w:tc>
        <w:tc>
          <w:tcPr>
            <w:tcW w:w="1080" w:type="dxa"/>
            <w:tcBorders>
              <w:top w:val="single" w:sz="8" w:space="0" w:color="000000"/>
              <w:left w:val="single" w:sz="4" w:space="0" w:color="auto"/>
              <w:bottom w:val="single" w:sz="8" w:space="0" w:color="000000"/>
              <w:right w:val="single" w:sz="6" w:space="0" w:color="000000"/>
            </w:tcBorders>
            <w:shd w:val="clear" w:color="auto" w:fill="E6E6E6"/>
            <w:vAlign w:val="center"/>
          </w:tcPr>
          <w:p w:rsidR="0010039A" w:rsidRDefault="0010039A">
            <w:pPr>
              <w:autoSpaceDE w:val="0"/>
              <w:autoSpaceDN w:val="0"/>
              <w:adjustRightInd w:val="0"/>
              <w:jc w:val="center"/>
              <w:rPr>
                <w:b/>
                <w:bCs/>
                <w:color w:val="000000"/>
                <w:sz w:val="22"/>
              </w:rPr>
            </w:pPr>
            <w:r>
              <w:rPr>
                <w:b/>
                <w:bCs/>
                <w:color w:val="000000"/>
                <w:sz w:val="22"/>
              </w:rPr>
              <w:t>Expected Range</w:t>
            </w:r>
          </w:p>
        </w:tc>
        <w:tc>
          <w:tcPr>
            <w:tcW w:w="3240" w:type="dxa"/>
            <w:tcBorders>
              <w:top w:val="single" w:sz="8" w:space="0" w:color="000000"/>
              <w:left w:val="single" w:sz="6" w:space="0" w:color="000000"/>
              <w:bottom w:val="single" w:sz="8" w:space="0" w:color="000000"/>
              <w:right w:val="single" w:sz="6" w:space="0" w:color="000000"/>
            </w:tcBorders>
            <w:shd w:val="clear" w:color="auto" w:fill="E6E6E6"/>
            <w:vAlign w:val="center"/>
          </w:tcPr>
          <w:p w:rsidR="0010039A" w:rsidRDefault="0010039A">
            <w:pPr>
              <w:autoSpaceDE w:val="0"/>
              <w:autoSpaceDN w:val="0"/>
              <w:adjustRightInd w:val="0"/>
              <w:jc w:val="center"/>
              <w:rPr>
                <w:b/>
                <w:bCs/>
                <w:color w:val="000000"/>
                <w:sz w:val="22"/>
                <w:vertAlign w:val="superscript"/>
              </w:rPr>
            </w:pPr>
            <w:r>
              <w:rPr>
                <w:b/>
                <w:bCs/>
                <w:color w:val="000000"/>
                <w:sz w:val="22"/>
              </w:rPr>
              <w:t>Accuracy (+/-)</w:t>
            </w:r>
          </w:p>
        </w:tc>
        <w:tc>
          <w:tcPr>
            <w:tcW w:w="3240" w:type="dxa"/>
            <w:tcBorders>
              <w:top w:val="single" w:sz="8" w:space="0" w:color="000000"/>
              <w:left w:val="single" w:sz="6" w:space="0" w:color="000000"/>
              <w:bottom w:val="single" w:sz="8" w:space="0" w:color="000000"/>
              <w:right w:val="single" w:sz="8" w:space="0" w:color="000000"/>
            </w:tcBorders>
            <w:shd w:val="clear" w:color="auto" w:fill="E6E6E6"/>
            <w:vAlign w:val="center"/>
          </w:tcPr>
          <w:p w:rsidR="0010039A" w:rsidRDefault="0010039A">
            <w:pPr>
              <w:autoSpaceDE w:val="0"/>
              <w:autoSpaceDN w:val="0"/>
              <w:adjustRightInd w:val="0"/>
              <w:jc w:val="center"/>
              <w:rPr>
                <w:b/>
                <w:bCs/>
                <w:color w:val="000000"/>
                <w:sz w:val="22"/>
              </w:rPr>
            </w:pPr>
            <w:r>
              <w:rPr>
                <w:b/>
                <w:bCs/>
                <w:color w:val="000000"/>
                <w:sz w:val="22"/>
              </w:rPr>
              <w:t>Precision (RPD)</w:t>
            </w: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rPr>
                <w:i/>
                <w:color w:val="3366FF"/>
                <w:sz w:val="18"/>
                <w:szCs w:val="18"/>
              </w:rPr>
            </w:pPr>
            <w:r>
              <w:rPr>
                <w:color w:val="3366FF"/>
                <w:sz w:val="20"/>
                <w:szCs w:val="20"/>
              </w:rPr>
              <w:t>EXAMPLE:   Turbidity</w:t>
            </w: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3366FF"/>
                <w:sz w:val="18"/>
                <w:szCs w:val="18"/>
              </w:rPr>
            </w:pPr>
            <w:r>
              <w:rPr>
                <w:color w:val="3366FF"/>
                <w:sz w:val="20"/>
                <w:szCs w:val="20"/>
              </w:rPr>
              <w:t>NTUs</w:t>
            </w: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rPr>
                <w:color w:val="3366FF"/>
                <w:sz w:val="18"/>
                <w:szCs w:val="18"/>
              </w:rPr>
            </w:pPr>
            <w:r>
              <w:rPr>
                <w:color w:val="3366FF"/>
                <w:sz w:val="20"/>
                <w:szCs w:val="20"/>
              </w:rPr>
              <w:t>0.02</w:t>
            </w: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rPr>
                <w:color w:val="3366FF"/>
                <w:sz w:val="18"/>
                <w:szCs w:val="18"/>
              </w:rPr>
            </w:pPr>
            <w:r>
              <w:rPr>
                <w:color w:val="3366FF"/>
              </w:rPr>
              <w:t>0.1</w:t>
            </w: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rPr>
                <w:color w:val="3366FF"/>
                <w:sz w:val="18"/>
                <w:szCs w:val="18"/>
              </w:rPr>
            </w:pPr>
            <w:r>
              <w:rPr>
                <w:color w:val="3366FF"/>
                <w:sz w:val="20"/>
                <w:szCs w:val="20"/>
              </w:rPr>
              <w:t>0-200</w:t>
            </w: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3366FF"/>
                <w:sz w:val="18"/>
                <w:szCs w:val="18"/>
              </w:rPr>
            </w:pPr>
            <w:r>
              <w:rPr>
                <w:color w:val="3366FF"/>
                <w:sz w:val="20"/>
                <w:szCs w:val="20"/>
              </w:rPr>
              <w:t>90-110% recovery of turbidity std.</w:t>
            </w: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3366FF"/>
                <w:sz w:val="18"/>
                <w:szCs w:val="18"/>
              </w:rPr>
            </w:pPr>
            <w:r>
              <w:rPr>
                <w:color w:val="3366FF"/>
                <w:sz w:val="20"/>
                <w:szCs w:val="20"/>
                <w:u w:val="single"/>
              </w:rPr>
              <w:t>+</w:t>
            </w:r>
            <w:r>
              <w:rPr>
                <w:color w:val="3366FF"/>
                <w:sz w:val="20"/>
                <w:szCs w:val="20"/>
              </w:rPr>
              <w:t xml:space="preserve"> 0.5 NTU if less than 1 NTU or 20% RPD if more than 1 NTU</w:t>
            </w: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rPr>
                <w:sz w:val="20"/>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pStyle w:val="CommentText"/>
              <w:rPr>
                <w:rFonts w:ascii="Times New Roman" w:hAnsi="Times New Roman"/>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rPr>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rPr>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rPr>
                <w:sz w:val="22"/>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rPr>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rPr>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pStyle w:val="Header"/>
              <w:tabs>
                <w:tab w:val="clear" w:pos="4320"/>
                <w:tab w:val="clear" w:pos="8640"/>
              </w:tabs>
              <w:rPr>
                <w:rFonts w:ascii="Times New Roman" w:hAnsi="Times New Roman"/>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rPr>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10039A">
        <w:trPr>
          <w:trHeight w:val="672"/>
        </w:trPr>
        <w:tc>
          <w:tcPr>
            <w:tcW w:w="2550" w:type="dxa"/>
            <w:tcBorders>
              <w:top w:val="single" w:sz="8" w:space="0" w:color="000000"/>
              <w:left w:val="single" w:sz="8" w:space="0" w:color="000000"/>
              <w:bottom w:val="single" w:sz="8" w:space="0" w:color="000000"/>
              <w:right w:val="single" w:sz="6"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6" w:space="0" w:color="000000"/>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4" w:space="0" w:color="auto"/>
            </w:tcBorders>
            <w:vAlign w:val="center"/>
          </w:tcPr>
          <w:p w:rsidR="0010039A" w:rsidRDefault="0010039A">
            <w:pPr>
              <w:autoSpaceDE w:val="0"/>
              <w:autoSpaceDN w:val="0"/>
              <w:adjustRightInd w:val="0"/>
              <w:rPr>
                <w:color w:val="000000"/>
                <w:sz w:val="22"/>
                <w:szCs w:val="20"/>
              </w:rPr>
            </w:pPr>
          </w:p>
        </w:tc>
        <w:tc>
          <w:tcPr>
            <w:tcW w:w="1080" w:type="dxa"/>
            <w:tcBorders>
              <w:top w:val="single" w:sz="8" w:space="0" w:color="000000"/>
              <w:left w:val="single" w:sz="4" w:space="0" w:color="auto"/>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6" w:space="0" w:color="000000"/>
            </w:tcBorders>
            <w:vAlign w:val="center"/>
          </w:tcPr>
          <w:p w:rsidR="0010039A" w:rsidRDefault="0010039A">
            <w:pPr>
              <w:autoSpaceDE w:val="0"/>
              <w:autoSpaceDN w:val="0"/>
              <w:adjustRightInd w:val="0"/>
              <w:rPr>
                <w:color w:val="000000"/>
                <w:sz w:val="22"/>
                <w:szCs w:val="20"/>
              </w:rPr>
            </w:pPr>
          </w:p>
        </w:tc>
        <w:tc>
          <w:tcPr>
            <w:tcW w:w="3240" w:type="dxa"/>
            <w:tcBorders>
              <w:top w:val="single" w:sz="8" w:space="0" w:color="000000"/>
              <w:left w:val="single" w:sz="6" w:space="0" w:color="000000"/>
              <w:bottom w:val="single" w:sz="8" w:space="0" w:color="000000"/>
              <w:right w:val="single" w:sz="8" w:space="0" w:color="000000"/>
            </w:tcBorders>
            <w:vAlign w:val="center"/>
          </w:tcPr>
          <w:p w:rsidR="0010039A" w:rsidRDefault="0010039A">
            <w:pPr>
              <w:autoSpaceDE w:val="0"/>
              <w:autoSpaceDN w:val="0"/>
              <w:adjustRightInd w:val="0"/>
              <w:rPr>
                <w:color w:val="000000"/>
                <w:sz w:val="22"/>
                <w:szCs w:val="20"/>
              </w:rPr>
            </w:pPr>
          </w:p>
        </w:tc>
      </w:tr>
      <w:tr w:rsidR="003E6EAB" w:rsidTr="00DC00AD">
        <w:trPr>
          <w:trHeight w:val="672"/>
        </w:trPr>
        <w:tc>
          <w:tcPr>
            <w:tcW w:w="13350" w:type="dxa"/>
            <w:gridSpan w:val="7"/>
            <w:tcBorders>
              <w:top w:val="single" w:sz="8" w:space="0" w:color="000000"/>
              <w:left w:val="single" w:sz="8" w:space="0" w:color="000000"/>
              <w:bottom w:val="single" w:sz="8" w:space="0" w:color="000000"/>
              <w:right w:val="single" w:sz="8" w:space="0" w:color="000000"/>
            </w:tcBorders>
            <w:vAlign w:val="center"/>
          </w:tcPr>
          <w:p w:rsidR="003E6EAB" w:rsidRDefault="003E6EAB" w:rsidP="003E6EAB">
            <w:pPr>
              <w:autoSpaceDE w:val="0"/>
              <w:autoSpaceDN w:val="0"/>
              <w:adjustRightInd w:val="0"/>
              <w:jc w:val="center"/>
              <w:rPr>
                <w:color w:val="000000"/>
                <w:sz w:val="22"/>
                <w:szCs w:val="20"/>
              </w:rPr>
            </w:pPr>
            <w:r>
              <w:rPr>
                <w:sz w:val="22"/>
              </w:rPr>
              <w:t>ADD MORE ROWS AS NEEDED</w:t>
            </w:r>
          </w:p>
        </w:tc>
      </w:tr>
    </w:tbl>
    <w:p w:rsidR="0010039A" w:rsidRDefault="0010039A">
      <w:pPr>
        <w:pStyle w:val="FootnoteTex"/>
        <w:widowControl/>
        <w:tabs>
          <w:tab w:val="left" w:pos="720"/>
          <w:tab w:val="right" w:leader="dot" w:pos="9360"/>
        </w:tabs>
        <w:spacing w:after="40" w:line="192" w:lineRule="auto"/>
        <w:rPr>
          <w:color w:val="000000"/>
        </w:rPr>
      </w:pPr>
    </w:p>
    <w:p w:rsidR="0010039A" w:rsidRDefault="0010039A">
      <w:pPr>
        <w:pStyle w:val="Heading1"/>
        <w:rPr>
          <w:b/>
          <w:bCs/>
          <w:sz w:val="20"/>
        </w:rPr>
      </w:pPr>
      <w:bookmarkStart w:id="385" w:name="_Toc142279740"/>
      <w:r>
        <w:rPr>
          <w:b/>
          <w:bCs/>
          <w:sz w:val="20"/>
        </w:rPr>
        <w:t xml:space="preserve">MDL = </w:t>
      </w:r>
      <w:r>
        <w:rPr>
          <w:b/>
          <w:bCs/>
          <w:i/>
          <w:iCs/>
          <w:sz w:val="20"/>
        </w:rPr>
        <w:t xml:space="preserve">Method Detection Limit </w:t>
      </w:r>
      <w:r>
        <w:rPr>
          <w:sz w:val="20"/>
        </w:rPr>
        <w:t>(lab)</w:t>
      </w:r>
      <w:bookmarkEnd w:id="385"/>
    </w:p>
    <w:p w:rsidR="0010039A" w:rsidRDefault="0010039A">
      <w:pPr>
        <w:pStyle w:val="FootnoteText"/>
        <w:spacing w:after="0"/>
        <w:rPr>
          <w:bCs/>
          <w:szCs w:val="24"/>
        </w:rPr>
        <w:sectPr w:rsidR="0010039A">
          <w:pgSz w:w="15840" w:h="12240" w:orient="landscape" w:code="1"/>
          <w:pgMar w:top="1080" w:right="1440" w:bottom="1800" w:left="1267" w:header="720" w:footer="720" w:gutter="0"/>
          <w:cols w:space="720"/>
          <w:docGrid w:linePitch="360"/>
        </w:sectPr>
      </w:pPr>
      <w:r>
        <w:rPr>
          <w:b/>
          <w:szCs w:val="24"/>
        </w:rPr>
        <w:t>RDL</w:t>
      </w:r>
      <w:r>
        <w:rPr>
          <w:bCs/>
          <w:szCs w:val="24"/>
        </w:rPr>
        <w:t xml:space="preserve"> = </w:t>
      </w:r>
      <w:r>
        <w:rPr>
          <w:b/>
          <w:i/>
          <w:iCs/>
          <w:szCs w:val="24"/>
        </w:rPr>
        <w:t xml:space="preserve">Reporting Detection Limit </w:t>
      </w:r>
      <w:r>
        <w:rPr>
          <w:bCs/>
          <w:szCs w:val="24"/>
        </w:rPr>
        <w:t>(lab)</w:t>
      </w:r>
    </w:p>
    <w:p w:rsidR="0010039A" w:rsidRDefault="0010039A">
      <w:pPr>
        <w:pStyle w:val="TOC10"/>
        <w:rPr>
          <w:bCs/>
        </w:rPr>
      </w:pPr>
      <w:bookmarkStart w:id="386" w:name="_Toc142214074"/>
      <w:bookmarkStart w:id="387" w:name="_Toc145318351"/>
      <w:r>
        <w:rPr>
          <w:bCs/>
        </w:rPr>
        <w:lastRenderedPageBreak/>
        <w:t>8. Training Requirements</w:t>
      </w:r>
      <w:bookmarkEnd w:id="386"/>
      <w:bookmarkEnd w:id="387"/>
    </w:p>
    <w:p w:rsidR="0010039A" w:rsidRDefault="0010039A">
      <w:pPr>
        <w:pStyle w:val="FootnoteTex"/>
        <w:widowControl/>
        <w:tabs>
          <w:tab w:val="left" w:pos="720"/>
          <w:tab w:val="right" w:leader="dot" w:pos="9360"/>
        </w:tabs>
        <w:spacing w:after="40"/>
      </w:pPr>
      <w:r>
        <w:t>Training in the following general areas, as specified in the General QAPP, shall be conducted as part of the ___________________________________ (</w:t>
      </w:r>
      <w:r>
        <w:rPr>
          <w:i/>
        </w:rPr>
        <w:t>program/project name)</w:t>
      </w:r>
      <w:r>
        <w:t>:</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Field safety</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Lab safety</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Water sample collection</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Filling out field sheets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rPr>
          <w:bCs/>
        </w:rPr>
        <w:t>Biomonitoring of wetlands and habitat</w:t>
      </w:r>
    </w:p>
    <w:p w:rsidR="0010039A" w:rsidRDefault="0010039A" w:rsidP="00F304B0">
      <w:pPr>
        <w:pStyle w:val="FootnoteTex"/>
        <w:widowControl/>
        <w:tabs>
          <w:tab w:val="num" w:pos="720"/>
          <w:tab w:val="right" w:leader="dot" w:pos="9360"/>
        </w:tabs>
        <w:spacing w:before="60" w:after="60"/>
        <w:ind w:left="720" w:hanging="360"/>
      </w:pPr>
      <w:r>
        <w:rPr>
          <w:bCs/>
        </w:rPr>
        <w:t xml:space="preserve">       (</w:t>
      </w:r>
      <w:r>
        <w:rPr>
          <w:bCs/>
          <w:i/>
          <w:iCs/>
        </w:rPr>
        <w:t>Specify parameters)</w:t>
      </w:r>
      <w:r>
        <w:rPr>
          <w:bCs/>
        </w:rPr>
        <w:t>____________________________________________</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rPr>
          <w:bCs/>
          <w:color w:val="000000"/>
        </w:rPr>
        <w:t>Invasive species</w:t>
      </w:r>
      <w:r>
        <w:t xml:space="preserve"> monitoring</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Data entry and database management</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Recordkeeping and documentation</w:t>
      </w:r>
    </w:p>
    <w:p w:rsidR="0010039A" w:rsidRDefault="0010039A" w:rsidP="00FC75DF">
      <w:pPr>
        <w:pStyle w:val="FootnoteTex"/>
        <w:widowControl/>
        <w:numPr>
          <w:ilvl w:val="0"/>
          <w:numId w:val="38"/>
        </w:numPr>
        <w:tabs>
          <w:tab w:val="clear" w:pos="360"/>
          <w:tab w:val="num" w:pos="720"/>
          <w:tab w:val="left" w:pos="5940"/>
          <w:tab w:val="right" w:leader="dot" w:pos="9360"/>
        </w:tabs>
        <w:spacing w:before="60" w:after="60"/>
        <w:ind w:left="720"/>
      </w:pPr>
      <w:r>
        <w:t>Report writing</w:t>
      </w:r>
    </w:p>
    <w:p w:rsidR="0010039A" w:rsidRDefault="0010039A" w:rsidP="00FC75DF">
      <w:pPr>
        <w:pStyle w:val="FootnoteTex"/>
        <w:widowControl/>
        <w:numPr>
          <w:ilvl w:val="0"/>
          <w:numId w:val="38"/>
        </w:numPr>
        <w:tabs>
          <w:tab w:val="clear" w:pos="360"/>
          <w:tab w:val="num" w:pos="720"/>
          <w:tab w:val="left" w:pos="5940"/>
          <w:tab w:val="right" w:leader="dot" w:pos="9360"/>
        </w:tabs>
        <w:spacing w:before="60" w:after="60"/>
        <w:ind w:left="720"/>
      </w:pPr>
      <w:r>
        <w:t>Other: (</w:t>
      </w:r>
      <w:r>
        <w:rPr>
          <w:i/>
        </w:rPr>
        <w:t>specify)</w:t>
      </w:r>
      <w:r>
        <w:rPr>
          <w:iCs/>
        </w:rPr>
        <w:t>__________________________________________________</w:t>
      </w:r>
    </w:p>
    <w:p w:rsidR="0010039A" w:rsidRDefault="0010039A">
      <w:pPr>
        <w:pStyle w:val="FootnoteTex"/>
        <w:widowControl/>
        <w:tabs>
          <w:tab w:val="left" w:pos="720"/>
          <w:tab w:val="right" w:leader="dot" w:pos="9360"/>
        </w:tabs>
        <w:spacing w:after="40"/>
      </w:pPr>
    </w:p>
    <w:p w:rsidR="0010039A" w:rsidRDefault="0010039A">
      <w:r>
        <w:t>Project training shall take place as specified in Table 8.1</w:t>
      </w:r>
    </w:p>
    <w:p w:rsidR="0010039A" w:rsidRDefault="0010039A"/>
    <w:p w:rsidR="0010039A" w:rsidRDefault="0010039A">
      <w:pPr>
        <w:pStyle w:val="FootnoteTex"/>
        <w:widowControl/>
        <w:tabs>
          <w:tab w:val="left" w:pos="720"/>
          <w:tab w:val="right" w:leader="dot" w:pos="9360"/>
        </w:tabs>
        <w:spacing w:after="40"/>
      </w:pPr>
      <w:r>
        <w:t xml:space="preserve">All training activities shall be documented by </w:t>
      </w:r>
      <w:r>
        <w:rPr>
          <w:i/>
        </w:rPr>
        <w:t>(</w:t>
      </w:r>
      <w:r>
        <w:rPr>
          <w:i/>
          <w:iCs/>
        </w:rPr>
        <w:t>check all that apply)</w:t>
      </w:r>
      <w:r>
        <w:t>:</w:t>
      </w:r>
    </w:p>
    <w:p w:rsidR="0010039A" w:rsidRDefault="0010039A">
      <w:pPr>
        <w:numPr>
          <w:ilvl w:val="0"/>
          <w:numId w:val="41"/>
        </w:numPr>
        <w:spacing w:before="60" w:after="60"/>
      </w:pPr>
      <w:r>
        <w:t>Training forms signed by the trainees</w:t>
      </w:r>
    </w:p>
    <w:p w:rsidR="0010039A" w:rsidRDefault="0010039A">
      <w:pPr>
        <w:numPr>
          <w:ilvl w:val="0"/>
          <w:numId w:val="41"/>
        </w:numPr>
        <w:spacing w:before="60" w:after="60"/>
      </w:pPr>
      <w:r>
        <w:t>Documented in a final report</w:t>
      </w:r>
    </w:p>
    <w:p w:rsidR="0010039A" w:rsidRDefault="0010039A">
      <w:pPr>
        <w:numPr>
          <w:ilvl w:val="0"/>
          <w:numId w:val="41"/>
        </w:numPr>
        <w:spacing w:before="60" w:after="60"/>
      </w:pPr>
      <w:r>
        <w:t xml:space="preserve">Other </w:t>
      </w:r>
      <w:r>
        <w:rPr>
          <w:i/>
          <w:iCs/>
        </w:rPr>
        <w:t>(specify)</w:t>
      </w:r>
      <w:r>
        <w:t>: _____________________________________________________</w:t>
      </w:r>
    </w:p>
    <w:p w:rsidR="0010039A" w:rsidRDefault="0010039A"/>
    <w:p w:rsidR="0010039A" w:rsidRDefault="0010039A">
      <w:pPr>
        <w:pStyle w:val="FootnoteTex"/>
        <w:widowControl/>
        <w:tabs>
          <w:tab w:val="left" w:pos="720"/>
          <w:tab w:val="right" w:leader="dot" w:pos="9360"/>
        </w:tabs>
        <w:spacing w:after="40" w:line="192" w:lineRule="auto"/>
        <w:sectPr w:rsidR="0010039A">
          <w:pgSz w:w="12240" w:h="15840" w:code="1"/>
          <w:pgMar w:top="1260" w:right="1800" w:bottom="1440" w:left="1800" w:header="720" w:footer="720" w:gutter="0"/>
          <w:cols w:space="720"/>
          <w:docGrid w:linePitch="360"/>
        </w:sectPr>
      </w:pPr>
    </w:p>
    <w:p w:rsidR="0010039A" w:rsidRDefault="0010039A" w:rsidP="004C4181">
      <w:pPr>
        <w:pStyle w:val="TableofFigures"/>
      </w:pPr>
      <w:bookmarkStart w:id="388" w:name="_Toc142214170"/>
      <w:bookmarkStart w:id="389" w:name="_Toc142280269"/>
      <w:r>
        <w:lastRenderedPageBreak/>
        <w:t>Table 8.1.  Project-Specific Training</w:t>
      </w:r>
      <w:bookmarkEnd w:id="388"/>
      <w:bookmarkEnd w:id="389"/>
    </w:p>
    <w:tbl>
      <w:tblPr>
        <w:tblW w:w="12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160"/>
        <w:gridCol w:w="1800"/>
        <w:gridCol w:w="3240"/>
        <w:gridCol w:w="2340"/>
      </w:tblGrid>
      <w:tr w:rsidR="0010039A">
        <w:tblPrEx>
          <w:tblCellMar>
            <w:top w:w="0" w:type="dxa"/>
            <w:bottom w:w="0" w:type="dxa"/>
          </w:tblCellMar>
        </w:tblPrEx>
        <w:trPr>
          <w:trHeight w:val="576"/>
        </w:trPr>
        <w:tc>
          <w:tcPr>
            <w:tcW w:w="3420" w:type="dxa"/>
            <w:shd w:val="clear" w:color="auto" w:fill="D9D9D9"/>
            <w:vAlign w:val="center"/>
          </w:tcPr>
          <w:p w:rsidR="0010039A" w:rsidRDefault="0010039A">
            <w:pPr>
              <w:pStyle w:val="Footer"/>
              <w:tabs>
                <w:tab w:val="clear" w:pos="4320"/>
                <w:tab w:val="clear" w:pos="8640"/>
                <w:tab w:val="left" w:pos="720"/>
              </w:tabs>
              <w:jc w:val="center"/>
              <w:outlineLvl w:val="0"/>
              <w:rPr>
                <w:b/>
                <w:sz w:val="22"/>
              </w:rPr>
            </w:pPr>
            <w:bookmarkStart w:id="390" w:name="_Toc142279741"/>
            <w:r>
              <w:rPr>
                <w:b/>
                <w:sz w:val="22"/>
              </w:rPr>
              <w:t>Specific Training Type &amp; Description</w:t>
            </w:r>
            <w:bookmarkEnd w:id="390"/>
          </w:p>
        </w:tc>
        <w:tc>
          <w:tcPr>
            <w:tcW w:w="2160" w:type="dxa"/>
            <w:shd w:val="clear" w:color="auto" w:fill="D9D9D9"/>
            <w:vAlign w:val="center"/>
          </w:tcPr>
          <w:p w:rsidR="0010039A" w:rsidRDefault="0010039A">
            <w:pPr>
              <w:pStyle w:val="Footer"/>
              <w:tabs>
                <w:tab w:val="clear" w:pos="4320"/>
                <w:tab w:val="clear" w:pos="8640"/>
                <w:tab w:val="left" w:pos="720"/>
              </w:tabs>
              <w:jc w:val="center"/>
              <w:outlineLvl w:val="0"/>
              <w:rPr>
                <w:b/>
                <w:sz w:val="22"/>
              </w:rPr>
            </w:pPr>
            <w:bookmarkStart w:id="391" w:name="_Toc142279742"/>
            <w:r>
              <w:rPr>
                <w:b/>
                <w:sz w:val="22"/>
              </w:rPr>
              <w:t>Trainer(s)</w:t>
            </w:r>
            <w:bookmarkEnd w:id="391"/>
          </w:p>
        </w:tc>
        <w:tc>
          <w:tcPr>
            <w:tcW w:w="1800" w:type="dxa"/>
            <w:shd w:val="clear" w:color="auto" w:fill="D9D9D9"/>
            <w:vAlign w:val="center"/>
          </w:tcPr>
          <w:p w:rsidR="0010039A" w:rsidRDefault="0010039A">
            <w:pPr>
              <w:pStyle w:val="Footer"/>
              <w:tabs>
                <w:tab w:val="clear" w:pos="4320"/>
                <w:tab w:val="clear" w:pos="8640"/>
                <w:tab w:val="left" w:pos="720"/>
              </w:tabs>
              <w:jc w:val="center"/>
              <w:outlineLvl w:val="0"/>
              <w:rPr>
                <w:b/>
                <w:sz w:val="22"/>
              </w:rPr>
            </w:pPr>
            <w:bookmarkStart w:id="392" w:name="_Toc142279743"/>
            <w:r>
              <w:rPr>
                <w:b/>
                <w:sz w:val="22"/>
              </w:rPr>
              <w:t>Training Date(s)</w:t>
            </w:r>
            <w:bookmarkEnd w:id="392"/>
          </w:p>
        </w:tc>
        <w:tc>
          <w:tcPr>
            <w:tcW w:w="3240" w:type="dxa"/>
            <w:shd w:val="clear" w:color="auto" w:fill="D9D9D9"/>
            <w:vAlign w:val="center"/>
          </w:tcPr>
          <w:p w:rsidR="0010039A" w:rsidRDefault="0010039A">
            <w:pPr>
              <w:pStyle w:val="Footer"/>
              <w:tabs>
                <w:tab w:val="clear" w:pos="4320"/>
                <w:tab w:val="clear" w:pos="8640"/>
                <w:tab w:val="left" w:pos="720"/>
              </w:tabs>
              <w:jc w:val="center"/>
              <w:outlineLvl w:val="0"/>
              <w:rPr>
                <w:b/>
                <w:sz w:val="22"/>
              </w:rPr>
            </w:pPr>
            <w:bookmarkStart w:id="393" w:name="_Toc142279744"/>
            <w:r>
              <w:rPr>
                <w:b/>
                <w:sz w:val="22"/>
              </w:rPr>
              <w:t>Trainees</w:t>
            </w:r>
            <w:bookmarkEnd w:id="393"/>
          </w:p>
        </w:tc>
        <w:tc>
          <w:tcPr>
            <w:tcW w:w="2340" w:type="dxa"/>
            <w:shd w:val="clear" w:color="auto" w:fill="D9D9D9"/>
            <w:vAlign w:val="center"/>
          </w:tcPr>
          <w:p w:rsidR="0010039A" w:rsidRDefault="0010039A">
            <w:pPr>
              <w:pStyle w:val="Footer"/>
              <w:tabs>
                <w:tab w:val="clear" w:pos="4320"/>
                <w:tab w:val="clear" w:pos="8640"/>
                <w:tab w:val="left" w:pos="720"/>
              </w:tabs>
              <w:jc w:val="center"/>
              <w:outlineLvl w:val="0"/>
              <w:rPr>
                <w:b/>
                <w:sz w:val="22"/>
              </w:rPr>
            </w:pPr>
            <w:bookmarkStart w:id="394" w:name="_Toc142279745"/>
            <w:r>
              <w:rPr>
                <w:b/>
                <w:sz w:val="22"/>
              </w:rPr>
              <w:t>Location of Training Records</w:t>
            </w:r>
            <w:bookmarkEnd w:id="394"/>
          </w:p>
        </w:tc>
      </w:tr>
      <w:tr w:rsidR="0010039A">
        <w:tblPrEx>
          <w:tblCellMar>
            <w:top w:w="0" w:type="dxa"/>
            <w:bottom w:w="0" w:type="dxa"/>
          </w:tblCellMar>
        </w:tblPrEx>
        <w:trPr>
          <w:trHeight w:val="1152"/>
        </w:trPr>
        <w:tc>
          <w:tcPr>
            <w:tcW w:w="3420" w:type="dxa"/>
          </w:tcPr>
          <w:p w:rsidR="0010039A" w:rsidRDefault="0010039A">
            <w:pPr>
              <w:widowControl w:val="0"/>
              <w:spacing w:before="80" w:after="80"/>
              <w:rPr>
                <w:color w:val="3366FF"/>
                <w:sz w:val="22"/>
                <w:szCs w:val="22"/>
              </w:rPr>
            </w:pPr>
            <w:r>
              <w:rPr>
                <w:color w:val="3366FF"/>
                <w:sz w:val="22"/>
                <w:szCs w:val="22"/>
              </w:rPr>
              <w:t>EXAMPLE:   Aquatic plant mapping and identification</w:t>
            </w:r>
          </w:p>
        </w:tc>
        <w:tc>
          <w:tcPr>
            <w:tcW w:w="2160" w:type="dxa"/>
          </w:tcPr>
          <w:p w:rsidR="0010039A" w:rsidRDefault="0010039A">
            <w:pPr>
              <w:widowControl w:val="0"/>
              <w:spacing w:before="80" w:after="80"/>
              <w:rPr>
                <w:color w:val="3366FF"/>
                <w:sz w:val="22"/>
                <w:szCs w:val="22"/>
              </w:rPr>
            </w:pPr>
            <w:r>
              <w:rPr>
                <w:color w:val="3366FF"/>
                <w:sz w:val="22"/>
                <w:szCs w:val="22"/>
              </w:rPr>
              <w:t>Monitoring Coordinator.</w:t>
            </w:r>
          </w:p>
        </w:tc>
        <w:tc>
          <w:tcPr>
            <w:tcW w:w="1800" w:type="dxa"/>
          </w:tcPr>
          <w:p w:rsidR="0010039A" w:rsidRDefault="0010039A">
            <w:pPr>
              <w:pStyle w:val="Level2"/>
              <w:tabs>
                <w:tab w:val="left" w:pos="720"/>
              </w:tabs>
              <w:outlineLvl w:val="0"/>
              <w:rPr>
                <w:b w:val="0"/>
                <w:color w:val="3366FF"/>
                <w:sz w:val="22"/>
                <w:szCs w:val="22"/>
                <w:u w:val="none"/>
              </w:rPr>
            </w:pPr>
            <w:bookmarkStart w:id="395" w:name="_Toc142279746"/>
            <w:r>
              <w:rPr>
                <w:b w:val="0"/>
                <w:color w:val="3366FF"/>
                <w:sz w:val="22"/>
                <w:szCs w:val="22"/>
                <w:u w:val="none"/>
              </w:rPr>
              <w:t>At beginning of project and whenever new volunteers join.</w:t>
            </w:r>
            <w:bookmarkEnd w:id="395"/>
          </w:p>
        </w:tc>
        <w:tc>
          <w:tcPr>
            <w:tcW w:w="3240" w:type="dxa"/>
          </w:tcPr>
          <w:p w:rsidR="0010039A" w:rsidRDefault="0010039A">
            <w:pPr>
              <w:pStyle w:val="Footer"/>
              <w:tabs>
                <w:tab w:val="clear" w:pos="4320"/>
                <w:tab w:val="clear" w:pos="8640"/>
                <w:tab w:val="left" w:pos="720"/>
              </w:tabs>
              <w:outlineLvl w:val="0"/>
              <w:rPr>
                <w:i/>
                <w:color w:val="3366FF"/>
                <w:sz w:val="22"/>
                <w:szCs w:val="22"/>
              </w:rPr>
            </w:pPr>
            <w:bookmarkStart w:id="396" w:name="_Toc142279747"/>
            <w:r>
              <w:rPr>
                <w:color w:val="3366FF"/>
                <w:sz w:val="22"/>
                <w:szCs w:val="22"/>
              </w:rPr>
              <w:t xml:space="preserve">Volunteers </w:t>
            </w:r>
            <w:r>
              <w:rPr>
                <w:i/>
                <w:color w:val="3366FF"/>
                <w:sz w:val="22"/>
                <w:szCs w:val="22"/>
              </w:rPr>
              <w:t>to be named</w:t>
            </w:r>
            <w:bookmarkEnd w:id="396"/>
          </w:p>
        </w:tc>
        <w:tc>
          <w:tcPr>
            <w:tcW w:w="2340" w:type="dxa"/>
          </w:tcPr>
          <w:p w:rsidR="0010039A" w:rsidRDefault="0010039A">
            <w:pPr>
              <w:pStyle w:val="Footer"/>
              <w:tabs>
                <w:tab w:val="clear" w:pos="4320"/>
                <w:tab w:val="clear" w:pos="8640"/>
                <w:tab w:val="left" w:pos="720"/>
              </w:tabs>
              <w:outlineLvl w:val="0"/>
              <w:rPr>
                <w:color w:val="3366FF"/>
                <w:sz w:val="22"/>
                <w:szCs w:val="22"/>
              </w:rPr>
            </w:pPr>
            <w:bookmarkStart w:id="397" w:name="_Toc142279748"/>
            <w:r>
              <w:rPr>
                <w:color w:val="3366FF"/>
                <w:sz w:val="22"/>
                <w:szCs w:val="22"/>
              </w:rPr>
              <w:t>Watershed Organization computer (electronic copy), office filing cabinet #1 (paper copy)</w:t>
            </w:r>
            <w:bookmarkEnd w:id="397"/>
          </w:p>
        </w:tc>
      </w:tr>
      <w:tr w:rsidR="0010039A" w:rsidTr="0007160B">
        <w:tblPrEx>
          <w:tblCellMar>
            <w:top w:w="0" w:type="dxa"/>
            <w:bottom w:w="0" w:type="dxa"/>
          </w:tblCellMar>
        </w:tblPrEx>
        <w:trPr>
          <w:trHeight w:val="989"/>
        </w:trPr>
        <w:tc>
          <w:tcPr>
            <w:tcW w:w="3420" w:type="dxa"/>
            <w:vAlign w:val="center"/>
          </w:tcPr>
          <w:p w:rsidR="0010039A" w:rsidRDefault="0010039A">
            <w:pPr>
              <w:pStyle w:val="Footer"/>
              <w:tabs>
                <w:tab w:val="clear" w:pos="4320"/>
                <w:tab w:val="clear" w:pos="8640"/>
                <w:tab w:val="left" w:pos="720"/>
              </w:tabs>
              <w:outlineLvl w:val="0"/>
              <w:rPr>
                <w:i/>
                <w:sz w:val="22"/>
              </w:rPr>
            </w:pPr>
          </w:p>
        </w:tc>
        <w:tc>
          <w:tcPr>
            <w:tcW w:w="2160" w:type="dxa"/>
            <w:vAlign w:val="center"/>
          </w:tcPr>
          <w:p w:rsidR="0010039A" w:rsidRDefault="0010039A">
            <w:pPr>
              <w:pStyle w:val="Footer"/>
              <w:tabs>
                <w:tab w:val="clear" w:pos="4320"/>
                <w:tab w:val="clear" w:pos="8640"/>
                <w:tab w:val="left" w:pos="720"/>
              </w:tabs>
              <w:outlineLvl w:val="0"/>
              <w:rPr>
                <w:sz w:val="22"/>
              </w:rPr>
            </w:pPr>
          </w:p>
        </w:tc>
        <w:tc>
          <w:tcPr>
            <w:tcW w:w="1800" w:type="dxa"/>
            <w:vAlign w:val="center"/>
          </w:tcPr>
          <w:p w:rsidR="0010039A" w:rsidRDefault="0010039A">
            <w:pPr>
              <w:pStyle w:val="Footer"/>
              <w:tabs>
                <w:tab w:val="clear" w:pos="4320"/>
                <w:tab w:val="clear" w:pos="8640"/>
                <w:tab w:val="left" w:pos="720"/>
              </w:tabs>
              <w:outlineLvl w:val="0"/>
              <w:rPr>
                <w:sz w:val="22"/>
              </w:rPr>
            </w:pPr>
          </w:p>
        </w:tc>
        <w:tc>
          <w:tcPr>
            <w:tcW w:w="3240" w:type="dxa"/>
            <w:vAlign w:val="center"/>
          </w:tcPr>
          <w:p w:rsidR="0010039A" w:rsidRDefault="0010039A">
            <w:pPr>
              <w:pStyle w:val="Footer"/>
              <w:tabs>
                <w:tab w:val="clear" w:pos="4320"/>
                <w:tab w:val="clear" w:pos="8640"/>
                <w:tab w:val="left" w:pos="720"/>
              </w:tabs>
              <w:outlineLvl w:val="0"/>
              <w:rPr>
                <w:sz w:val="22"/>
              </w:rPr>
            </w:pPr>
          </w:p>
        </w:tc>
        <w:tc>
          <w:tcPr>
            <w:tcW w:w="2340" w:type="dxa"/>
          </w:tcPr>
          <w:p w:rsidR="0010039A" w:rsidRDefault="0010039A">
            <w:pPr>
              <w:pStyle w:val="Footer"/>
              <w:tabs>
                <w:tab w:val="clear" w:pos="4320"/>
                <w:tab w:val="clear" w:pos="8640"/>
                <w:tab w:val="left" w:pos="720"/>
              </w:tabs>
              <w:outlineLvl w:val="0"/>
              <w:rPr>
                <w:sz w:val="22"/>
              </w:rPr>
            </w:pPr>
          </w:p>
        </w:tc>
      </w:tr>
      <w:tr w:rsidR="0010039A" w:rsidTr="0007160B">
        <w:tblPrEx>
          <w:tblCellMar>
            <w:top w:w="0" w:type="dxa"/>
            <w:bottom w:w="0" w:type="dxa"/>
          </w:tblCellMar>
        </w:tblPrEx>
        <w:trPr>
          <w:trHeight w:val="899"/>
        </w:trPr>
        <w:tc>
          <w:tcPr>
            <w:tcW w:w="3420" w:type="dxa"/>
            <w:vAlign w:val="center"/>
          </w:tcPr>
          <w:p w:rsidR="0010039A" w:rsidRDefault="0010039A">
            <w:pPr>
              <w:pStyle w:val="Footer"/>
              <w:tabs>
                <w:tab w:val="clear" w:pos="4320"/>
                <w:tab w:val="clear" w:pos="8640"/>
                <w:tab w:val="left" w:pos="720"/>
              </w:tabs>
              <w:outlineLvl w:val="0"/>
              <w:rPr>
                <w:i/>
                <w:sz w:val="22"/>
              </w:rPr>
            </w:pPr>
          </w:p>
        </w:tc>
        <w:tc>
          <w:tcPr>
            <w:tcW w:w="2160" w:type="dxa"/>
            <w:vAlign w:val="center"/>
          </w:tcPr>
          <w:p w:rsidR="0010039A" w:rsidRDefault="0010039A">
            <w:pPr>
              <w:pStyle w:val="Footer"/>
              <w:tabs>
                <w:tab w:val="clear" w:pos="4320"/>
                <w:tab w:val="clear" w:pos="8640"/>
                <w:tab w:val="left" w:pos="720"/>
              </w:tabs>
              <w:outlineLvl w:val="0"/>
              <w:rPr>
                <w:sz w:val="22"/>
              </w:rPr>
            </w:pPr>
          </w:p>
        </w:tc>
        <w:tc>
          <w:tcPr>
            <w:tcW w:w="1800" w:type="dxa"/>
            <w:vAlign w:val="center"/>
          </w:tcPr>
          <w:p w:rsidR="0010039A" w:rsidRDefault="0010039A">
            <w:pPr>
              <w:pStyle w:val="Footer"/>
              <w:tabs>
                <w:tab w:val="clear" w:pos="4320"/>
                <w:tab w:val="clear" w:pos="8640"/>
                <w:tab w:val="left" w:pos="720"/>
              </w:tabs>
              <w:outlineLvl w:val="0"/>
              <w:rPr>
                <w:sz w:val="22"/>
              </w:rPr>
            </w:pPr>
          </w:p>
        </w:tc>
        <w:tc>
          <w:tcPr>
            <w:tcW w:w="3240" w:type="dxa"/>
            <w:vAlign w:val="center"/>
          </w:tcPr>
          <w:p w:rsidR="0010039A" w:rsidRDefault="0010039A">
            <w:pPr>
              <w:pStyle w:val="Footer"/>
              <w:tabs>
                <w:tab w:val="clear" w:pos="4320"/>
                <w:tab w:val="clear" w:pos="8640"/>
                <w:tab w:val="left" w:pos="720"/>
              </w:tabs>
              <w:outlineLvl w:val="0"/>
              <w:rPr>
                <w:sz w:val="22"/>
              </w:rPr>
            </w:pPr>
          </w:p>
        </w:tc>
        <w:tc>
          <w:tcPr>
            <w:tcW w:w="2340" w:type="dxa"/>
          </w:tcPr>
          <w:p w:rsidR="0010039A" w:rsidRDefault="0010039A">
            <w:pPr>
              <w:pStyle w:val="Footer"/>
              <w:tabs>
                <w:tab w:val="clear" w:pos="4320"/>
                <w:tab w:val="clear" w:pos="8640"/>
                <w:tab w:val="left" w:pos="720"/>
              </w:tabs>
              <w:outlineLvl w:val="0"/>
              <w:rPr>
                <w:sz w:val="22"/>
              </w:rPr>
            </w:pPr>
          </w:p>
        </w:tc>
      </w:tr>
      <w:tr w:rsidR="0010039A" w:rsidTr="0007160B">
        <w:tblPrEx>
          <w:tblCellMar>
            <w:top w:w="0" w:type="dxa"/>
            <w:bottom w:w="0" w:type="dxa"/>
          </w:tblCellMar>
        </w:tblPrEx>
        <w:trPr>
          <w:trHeight w:val="881"/>
        </w:trPr>
        <w:tc>
          <w:tcPr>
            <w:tcW w:w="3420" w:type="dxa"/>
            <w:vAlign w:val="center"/>
          </w:tcPr>
          <w:p w:rsidR="0010039A" w:rsidRDefault="0010039A">
            <w:pPr>
              <w:pStyle w:val="Footer"/>
              <w:tabs>
                <w:tab w:val="clear" w:pos="4320"/>
                <w:tab w:val="clear" w:pos="8640"/>
                <w:tab w:val="left" w:pos="720"/>
              </w:tabs>
              <w:outlineLvl w:val="0"/>
              <w:rPr>
                <w:sz w:val="22"/>
              </w:rPr>
            </w:pPr>
          </w:p>
        </w:tc>
        <w:tc>
          <w:tcPr>
            <w:tcW w:w="2160" w:type="dxa"/>
            <w:vAlign w:val="center"/>
          </w:tcPr>
          <w:p w:rsidR="0010039A" w:rsidRDefault="0010039A">
            <w:pPr>
              <w:pStyle w:val="Footer"/>
              <w:tabs>
                <w:tab w:val="clear" w:pos="4320"/>
                <w:tab w:val="clear" w:pos="8640"/>
                <w:tab w:val="left" w:pos="720"/>
              </w:tabs>
              <w:outlineLvl w:val="0"/>
              <w:rPr>
                <w:sz w:val="22"/>
              </w:rPr>
            </w:pPr>
          </w:p>
        </w:tc>
        <w:tc>
          <w:tcPr>
            <w:tcW w:w="1800" w:type="dxa"/>
            <w:vAlign w:val="center"/>
          </w:tcPr>
          <w:p w:rsidR="0010039A" w:rsidRDefault="0010039A">
            <w:pPr>
              <w:pStyle w:val="Footer"/>
              <w:tabs>
                <w:tab w:val="clear" w:pos="4320"/>
                <w:tab w:val="clear" w:pos="8640"/>
                <w:tab w:val="left" w:pos="720"/>
              </w:tabs>
              <w:outlineLvl w:val="0"/>
              <w:rPr>
                <w:sz w:val="22"/>
              </w:rPr>
            </w:pPr>
          </w:p>
        </w:tc>
        <w:tc>
          <w:tcPr>
            <w:tcW w:w="3240" w:type="dxa"/>
            <w:vAlign w:val="center"/>
          </w:tcPr>
          <w:p w:rsidR="0010039A" w:rsidRDefault="0010039A">
            <w:pPr>
              <w:pStyle w:val="Footer"/>
              <w:tabs>
                <w:tab w:val="clear" w:pos="4320"/>
                <w:tab w:val="clear" w:pos="8640"/>
                <w:tab w:val="left" w:pos="720"/>
              </w:tabs>
              <w:outlineLvl w:val="0"/>
              <w:rPr>
                <w:sz w:val="22"/>
              </w:rPr>
            </w:pPr>
          </w:p>
        </w:tc>
        <w:tc>
          <w:tcPr>
            <w:tcW w:w="2340" w:type="dxa"/>
          </w:tcPr>
          <w:p w:rsidR="0010039A" w:rsidRDefault="0010039A">
            <w:pPr>
              <w:pStyle w:val="Footer"/>
              <w:tabs>
                <w:tab w:val="clear" w:pos="4320"/>
                <w:tab w:val="clear" w:pos="8640"/>
                <w:tab w:val="left" w:pos="720"/>
              </w:tabs>
              <w:outlineLvl w:val="0"/>
              <w:rPr>
                <w:sz w:val="22"/>
              </w:rPr>
            </w:pPr>
          </w:p>
        </w:tc>
      </w:tr>
      <w:tr w:rsidR="0010039A" w:rsidTr="0007160B">
        <w:tblPrEx>
          <w:tblCellMar>
            <w:top w:w="0" w:type="dxa"/>
            <w:bottom w:w="0" w:type="dxa"/>
          </w:tblCellMar>
        </w:tblPrEx>
        <w:trPr>
          <w:trHeight w:val="890"/>
        </w:trPr>
        <w:tc>
          <w:tcPr>
            <w:tcW w:w="3420" w:type="dxa"/>
            <w:vAlign w:val="center"/>
          </w:tcPr>
          <w:p w:rsidR="0010039A" w:rsidRDefault="0010039A">
            <w:pPr>
              <w:pStyle w:val="Footer"/>
              <w:tabs>
                <w:tab w:val="clear" w:pos="4320"/>
                <w:tab w:val="clear" w:pos="8640"/>
                <w:tab w:val="left" w:pos="720"/>
              </w:tabs>
              <w:outlineLvl w:val="0"/>
              <w:rPr>
                <w:sz w:val="22"/>
              </w:rPr>
            </w:pPr>
          </w:p>
        </w:tc>
        <w:tc>
          <w:tcPr>
            <w:tcW w:w="2160" w:type="dxa"/>
            <w:vAlign w:val="center"/>
          </w:tcPr>
          <w:p w:rsidR="0010039A" w:rsidRDefault="0010039A">
            <w:pPr>
              <w:pStyle w:val="Footer"/>
              <w:tabs>
                <w:tab w:val="clear" w:pos="4320"/>
                <w:tab w:val="clear" w:pos="8640"/>
                <w:tab w:val="left" w:pos="720"/>
              </w:tabs>
              <w:outlineLvl w:val="0"/>
              <w:rPr>
                <w:sz w:val="22"/>
              </w:rPr>
            </w:pPr>
          </w:p>
        </w:tc>
        <w:tc>
          <w:tcPr>
            <w:tcW w:w="1800" w:type="dxa"/>
            <w:vAlign w:val="center"/>
          </w:tcPr>
          <w:p w:rsidR="0010039A" w:rsidRDefault="0010039A">
            <w:pPr>
              <w:pStyle w:val="Footer"/>
              <w:tabs>
                <w:tab w:val="clear" w:pos="4320"/>
                <w:tab w:val="clear" w:pos="8640"/>
                <w:tab w:val="left" w:pos="720"/>
              </w:tabs>
              <w:outlineLvl w:val="0"/>
              <w:rPr>
                <w:sz w:val="22"/>
              </w:rPr>
            </w:pPr>
          </w:p>
        </w:tc>
        <w:tc>
          <w:tcPr>
            <w:tcW w:w="3240" w:type="dxa"/>
            <w:vAlign w:val="center"/>
          </w:tcPr>
          <w:p w:rsidR="0010039A" w:rsidRDefault="0010039A">
            <w:pPr>
              <w:pStyle w:val="Footer"/>
              <w:tabs>
                <w:tab w:val="clear" w:pos="4320"/>
                <w:tab w:val="clear" w:pos="8640"/>
                <w:tab w:val="left" w:pos="720"/>
              </w:tabs>
              <w:outlineLvl w:val="0"/>
              <w:rPr>
                <w:sz w:val="22"/>
              </w:rPr>
            </w:pPr>
          </w:p>
        </w:tc>
        <w:tc>
          <w:tcPr>
            <w:tcW w:w="2340" w:type="dxa"/>
          </w:tcPr>
          <w:p w:rsidR="0010039A" w:rsidRDefault="0010039A">
            <w:pPr>
              <w:pStyle w:val="Footer"/>
              <w:tabs>
                <w:tab w:val="clear" w:pos="4320"/>
                <w:tab w:val="clear" w:pos="8640"/>
                <w:tab w:val="left" w:pos="720"/>
              </w:tabs>
              <w:outlineLvl w:val="0"/>
              <w:rPr>
                <w:sz w:val="22"/>
              </w:rPr>
            </w:pPr>
          </w:p>
        </w:tc>
      </w:tr>
      <w:tr w:rsidR="0010039A" w:rsidTr="0007160B">
        <w:tblPrEx>
          <w:tblCellMar>
            <w:top w:w="0" w:type="dxa"/>
            <w:bottom w:w="0" w:type="dxa"/>
          </w:tblCellMar>
        </w:tblPrEx>
        <w:trPr>
          <w:trHeight w:val="890"/>
        </w:trPr>
        <w:tc>
          <w:tcPr>
            <w:tcW w:w="3420" w:type="dxa"/>
            <w:vAlign w:val="center"/>
          </w:tcPr>
          <w:p w:rsidR="0010039A" w:rsidRDefault="0010039A">
            <w:pPr>
              <w:pStyle w:val="Footer"/>
              <w:tabs>
                <w:tab w:val="clear" w:pos="4320"/>
                <w:tab w:val="clear" w:pos="8640"/>
                <w:tab w:val="left" w:pos="720"/>
              </w:tabs>
              <w:outlineLvl w:val="0"/>
              <w:rPr>
                <w:sz w:val="22"/>
              </w:rPr>
            </w:pPr>
          </w:p>
        </w:tc>
        <w:tc>
          <w:tcPr>
            <w:tcW w:w="2160" w:type="dxa"/>
            <w:vAlign w:val="center"/>
          </w:tcPr>
          <w:p w:rsidR="0010039A" w:rsidRDefault="0010039A">
            <w:pPr>
              <w:pStyle w:val="Footer"/>
              <w:tabs>
                <w:tab w:val="clear" w:pos="4320"/>
                <w:tab w:val="clear" w:pos="8640"/>
                <w:tab w:val="left" w:pos="720"/>
              </w:tabs>
              <w:outlineLvl w:val="0"/>
              <w:rPr>
                <w:sz w:val="22"/>
              </w:rPr>
            </w:pPr>
          </w:p>
        </w:tc>
        <w:tc>
          <w:tcPr>
            <w:tcW w:w="1800" w:type="dxa"/>
            <w:vAlign w:val="center"/>
          </w:tcPr>
          <w:p w:rsidR="0010039A" w:rsidRDefault="0010039A">
            <w:pPr>
              <w:pStyle w:val="Footer"/>
              <w:tabs>
                <w:tab w:val="clear" w:pos="4320"/>
                <w:tab w:val="clear" w:pos="8640"/>
                <w:tab w:val="left" w:pos="720"/>
              </w:tabs>
              <w:outlineLvl w:val="0"/>
              <w:rPr>
                <w:sz w:val="22"/>
              </w:rPr>
            </w:pPr>
          </w:p>
        </w:tc>
        <w:tc>
          <w:tcPr>
            <w:tcW w:w="3240" w:type="dxa"/>
            <w:vAlign w:val="center"/>
          </w:tcPr>
          <w:p w:rsidR="0010039A" w:rsidRDefault="0010039A">
            <w:pPr>
              <w:pStyle w:val="Footer"/>
              <w:tabs>
                <w:tab w:val="clear" w:pos="4320"/>
                <w:tab w:val="clear" w:pos="8640"/>
                <w:tab w:val="left" w:pos="720"/>
              </w:tabs>
              <w:outlineLvl w:val="0"/>
              <w:rPr>
                <w:sz w:val="22"/>
              </w:rPr>
            </w:pPr>
          </w:p>
        </w:tc>
        <w:tc>
          <w:tcPr>
            <w:tcW w:w="2340" w:type="dxa"/>
          </w:tcPr>
          <w:p w:rsidR="0010039A" w:rsidRDefault="0010039A">
            <w:pPr>
              <w:pStyle w:val="Footer"/>
              <w:tabs>
                <w:tab w:val="clear" w:pos="4320"/>
                <w:tab w:val="clear" w:pos="8640"/>
                <w:tab w:val="left" w:pos="720"/>
              </w:tabs>
              <w:outlineLvl w:val="0"/>
              <w:rPr>
                <w:sz w:val="22"/>
              </w:rPr>
            </w:pPr>
          </w:p>
        </w:tc>
      </w:tr>
      <w:tr w:rsidR="0007160B" w:rsidTr="0007160B">
        <w:tblPrEx>
          <w:tblCellMar>
            <w:top w:w="0" w:type="dxa"/>
            <w:bottom w:w="0" w:type="dxa"/>
          </w:tblCellMar>
        </w:tblPrEx>
        <w:trPr>
          <w:trHeight w:val="584"/>
        </w:trPr>
        <w:tc>
          <w:tcPr>
            <w:tcW w:w="12960" w:type="dxa"/>
            <w:gridSpan w:val="5"/>
            <w:vAlign w:val="center"/>
          </w:tcPr>
          <w:p w:rsidR="0007160B" w:rsidRDefault="0007160B" w:rsidP="0007160B">
            <w:pPr>
              <w:pStyle w:val="Footer"/>
              <w:tabs>
                <w:tab w:val="clear" w:pos="4320"/>
                <w:tab w:val="clear" w:pos="8640"/>
                <w:tab w:val="left" w:pos="720"/>
              </w:tabs>
              <w:jc w:val="center"/>
              <w:outlineLvl w:val="0"/>
              <w:rPr>
                <w:sz w:val="22"/>
              </w:rPr>
            </w:pPr>
            <w:r>
              <w:rPr>
                <w:sz w:val="22"/>
              </w:rPr>
              <w:t>ADD MORE ROWS AS NEEDED</w:t>
            </w:r>
          </w:p>
        </w:tc>
      </w:tr>
    </w:tbl>
    <w:p w:rsidR="0010039A" w:rsidRDefault="0010039A">
      <w:pPr>
        <w:pStyle w:val="Heading1"/>
      </w:pPr>
    </w:p>
    <w:p w:rsidR="0010039A" w:rsidRDefault="0010039A"/>
    <w:p w:rsidR="0010039A" w:rsidRDefault="0010039A">
      <w:pPr>
        <w:sectPr w:rsidR="0010039A">
          <w:pgSz w:w="15840" w:h="12240" w:orient="landscape" w:code="1"/>
          <w:pgMar w:top="1080" w:right="1267" w:bottom="1800" w:left="1440" w:header="720" w:footer="720" w:gutter="0"/>
          <w:cols w:space="720"/>
          <w:docGrid w:linePitch="360"/>
        </w:sectPr>
      </w:pPr>
    </w:p>
    <w:p w:rsidR="0010039A" w:rsidRDefault="0010039A">
      <w:pPr>
        <w:pStyle w:val="TOC10"/>
        <w:rPr>
          <w:bCs/>
        </w:rPr>
      </w:pPr>
      <w:bookmarkStart w:id="398" w:name="_Toc124319031"/>
      <w:bookmarkStart w:id="399" w:name="_Toc128734520"/>
      <w:bookmarkStart w:id="400" w:name="_Toc142214075"/>
      <w:bookmarkStart w:id="401" w:name="_Toc145318352"/>
      <w:r>
        <w:rPr>
          <w:bCs/>
        </w:rPr>
        <w:lastRenderedPageBreak/>
        <w:t>9. Documentation and Records</w:t>
      </w:r>
      <w:bookmarkEnd w:id="398"/>
      <w:bookmarkEnd w:id="399"/>
      <w:bookmarkEnd w:id="400"/>
      <w:bookmarkEnd w:id="401"/>
    </w:p>
    <w:p w:rsidR="0010039A" w:rsidRDefault="0010039A">
      <w:pPr>
        <w:pStyle w:val="FootnoteTex"/>
        <w:widowControl/>
        <w:tabs>
          <w:tab w:val="left" w:pos="720"/>
          <w:tab w:val="right" w:leader="dot" w:pos="9360"/>
        </w:tabs>
        <w:spacing w:after="40"/>
      </w:pPr>
      <w:r>
        <w:t xml:space="preserve">To ensure that an adequate and acceptable level of records is kept, the following general documentation procedures, as specified in the General QAPP, shall be followed </w:t>
      </w:r>
      <w:r>
        <w:rPr>
          <w:i/>
          <w:iCs/>
        </w:rPr>
        <w:t>(check all that apply)</w:t>
      </w:r>
      <w:r>
        <w:t>:</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Document survey and sample information using Field Sheets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Document survey and sample information using personal Field Notebooks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Document sample custody at all times using Chain-of-Custody Forms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Track sample identification using sample labels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Document lab data/metadata using lab notebooks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Document lab results using lab reports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Collection and management of voucher specimens</w:t>
      </w:r>
    </w:p>
    <w:p w:rsidR="0010039A" w:rsidRDefault="0010039A" w:rsidP="00FC75DF">
      <w:pPr>
        <w:pStyle w:val="FootnoteTex"/>
        <w:widowControl/>
        <w:numPr>
          <w:ilvl w:val="0"/>
          <w:numId w:val="38"/>
        </w:numPr>
        <w:tabs>
          <w:tab w:val="clear" w:pos="360"/>
          <w:tab w:val="num" w:pos="720"/>
          <w:tab w:val="right" w:leader="dot" w:pos="9360"/>
        </w:tabs>
        <w:spacing w:before="60" w:after="60"/>
        <w:ind w:left="720"/>
      </w:pPr>
      <w:r>
        <w:t>Photography used for species verification</w:t>
      </w:r>
    </w:p>
    <w:p w:rsidR="0010039A" w:rsidRDefault="0010039A" w:rsidP="00FC75DF">
      <w:pPr>
        <w:pStyle w:val="FootnoteTex"/>
        <w:widowControl/>
        <w:numPr>
          <w:ilvl w:val="0"/>
          <w:numId w:val="38"/>
        </w:numPr>
        <w:tabs>
          <w:tab w:val="clear" w:pos="360"/>
          <w:tab w:val="num" w:pos="720"/>
          <w:tab w:val="left" w:pos="5940"/>
          <w:tab w:val="right" w:leader="dot" w:pos="9360"/>
        </w:tabs>
        <w:spacing w:before="60" w:after="60"/>
        <w:ind w:left="720"/>
      </w:pPr>
      <w:r>
        <w:t>Other: (</w:t>
      </w:r>
      <w:r>
        <w:rPr>
          <w:i/>
        </w:rPr>
        <w:t>specify)_________________________________________________</w:t>
      </w: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r>
        <w:t>The specific forms to be used for the _______________________________ project are listed and described in Table 9.1.</w:t>
      </w: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pPr>
    </w:p>
    <w:p w:rsidR="0010039A" w:rsidRDefault="0010039A">
      <w:pPr>
        <w:pStyle w:val="FootnoteTex"/>
        <w:widowControl/>
        <w:tabs>
          <w:tab w:val="left" w:pos="720"/>
          <w:tab w:val="right" w:leader="dot" w:pos="9360"/>
        </w:tabs>
        <w:spacing w:after="40"/>
        <w:sectPr w:rsidR="0010039A">
          <w:type w:val="continuous"/>
          <w:pgSz w:w="12240" w:h="15840" w:code="1"/>
          <w:pgMar w:top="1260" w:right="1800" w:bottom="1440" w:left="1800" w:header="720" w:footer="720" w:gutter="0"/>
          <w:cols w:space="720"/>
          <w:docGrid w:linePitch="360"/>
        </w:sectPr>
      </w:pPr>
    </w:p>
    <w:p w:rsidR="0010039A" w:rsidRDefault="0010039A" w:rsidP="004C4181">
      <w:pPr>
        <w:pStyle w:val="TableofFigures"/>
      </w:pPr>
      <w:r>
        <w:lastRenderedPageBreak/>
        <w:t xml:space="preserve">   </w:t>
      </w:r>
      <w:bookmarkStart w:id="402" w:name="_Toc142214171"/>
      <w:bookmarkStart w:id="403" w:name="_Toc142280270"/>
      <w:r>
        <w:t>Table 9.1.  Project-Specific Datasheets, Labels, Laboratory and Voucher Forms</w:t>
      </w:r>
      <w:bookmarkEnd w:id="402"/>
      <w:bookmarkEnd w:id="403"/>
    </w:p>
    <w:tbl>
      <w:tblPr>
        <w:tblW w:w="13094" w:type="dxa"/>
        <w:jc w:val="center"/>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3761"/>
        <w:gridCol w:w="2160"/>
        <w:gridCol w:w="5400"/>
        <w:gridCol w:w="1773"/>
      </w:tblGrid>
      <w:tr w:rsidR="0010039A">
        <w:tblPrEx>
          <w:tblCellMar>
            <w:top w:w="0" w:type="dxa"/>
            <w:bottom w:w="0" w:type="dxa"/>
          </w:tblCellMar>
        </w:tblPrEx>
        <w:trPr>
          <w:trHeight w:val="535"/>
          <w:jc w:val="center"/>
        </w:trPr>
        <w:tc>
          <w:tcPr>
            <w:tcW w:w="3761" w:type="dxa"/>
            <w:tcBorders>
              <w:bottom w:val="single" w:sz="4" w:space="0" w:color="auto"/>
              <w:right w:val="single" w:sz="4" w:space="0" w:color="auto"/>
            </w:tcBorders>
            <w:shd w:val="clear" w:color="auto" w:fill="E0E0E0"/>
            <w:vAlign w:val="center"/>
          </w:tcPr>
          <w:p w:rsidR="0010039A" w:rsidRDefault="0010039A">
            <w:pPr>
              <w:pStyle w:val="Heading3"/>
              <w:ind w:right="-153"/>
              <w:rPr>
                <w:b/>
                <w:bCs/>
                <w:i w:val="0"/>
                <w:color w:val="000000"/>
                <w:sz w:val="22"/>
              </w:rPr>
            </w:pPr>
            <w:bookmarkStart w:id="404" w:name="_Toc128734521"/>
            <w:bookmarkStart w:id="405" w:name="_Toc142279754"/>
            <w:r>
              <w:rPr>
                <w:b/>
                <w:bCs/>
                <w:i w:val="0"/>
                <w:color w:val="000000"/>
                <w:sz w:val="22"/>
              </w:rPr>
              <w:t>Documentation Type</w:t>
            </w:r>
            <w:bookmarkEnd w:id="404"/>
            <w:bookmarkEnd w:id="405"/>
          </w:p>
        </w:tc>
        <w:tc>
          <w:tcPr>
            <w:tcW w:w="2160" w:type="dxa"/>
            <w:tcBorders>
              <w:left w:val="single" w:sz="4" w:space="0" w:color="auto"/>
              <w:bottom w:val="single" w:sz="4" w:space="0" w:color="auto"/>
              <w:right w:val="single" w:sz="4" w:space="0" w:color="auto"/>
            </w:tcBorders>
            <w:shd w:val="clear" w:color="auto" w:fill="E0E0E0"/>
            <w:vAlign w:val="center"/>
          </w:tcPr>
          <w:p w:rsidR="0010039A" w:rsidRDefault="0010039A">
            <w:pPr>
              <w:jc w:val="center"/>
              <w:rPr>
                <w:b/>
                <w:sz w:val="22"/>
              </w:rPr>
            </w:pPr>
            <w:r>
              <w:rPr>
                <w:b/>
                <w:sz w:val="22"/>
              </w:rPr>
              <w:t>Form Name</w:t>
            </w:r>
          </w:p>
        </w:tc>
        <w:tc>
          <w:tcPr>
            <w:tcW w:w="5400" w:type="dxa"/>
            <w:tcBorders>
              <w:left w:val="single" w:sz="4" w:space="0" w:color="auto"/>
              <w:right w:val="single" w:sz="4" w:space="0" w:color="auto"/>
            </w:tcBorders>
            <w:shd w:val="clear" w:color="auto" w:fill="E0E0E0"/>
            <w:vAlign w:val="center"/>
          </w:tcPr>
          <w:p w:rsidR="0010039A" w:rsidRDefault="0010039A">
            <w:pPr>
              <w:ind w:left="433"/>
              <w:jc w:val="center"/>
              <w:rPr>
                <w:b/>
                <w:sz w:val="22"/>
              </w:rPr>
            </w:pPr>
            <w:r>
              <w:rPr>
                <w:b/>
                <w:sz w:val="22"/>
              </w:rPr>
              <w:t>How Used?</w:t>
            </w:r>
          </w:p>
        </w:tc>
        <w:tc>
          <w:tcPr>
            <w:tcW w:w="1773" w:type="dxa"/>
            <w:tcBorders>
              <w:left w:val="single" w:sz="4" w:space="0" w:color="auto"/>
            </w:tcBorders>
            <w:shd w:val="clear" w:color="auto" w:fill="E0E0E0"/>
            <w:vAlign w:val="center"/>
          </w:tcPr>
          <w:p w:rsidR="0010039A" w:rsidRDefault="0010039A">
            <w:pPr>
              <w:jc w:val="center"/>
              <w:rPr>
                <w:b/>
                <w:sz w:val="22"/>
              </w:rPr>
            </w:pPr>
            <w:r>
              <w:rPr>
                <w:b/>
                <w:sz w:val="22"/>
              </w:rPr>
              <w:t>Example in Appendix?</w:t>
            </w:r>
          </w:p>
        </w:tc>
      </w:tr>
      <w:tr w:rsidR="0010039A" w:rsidTr="003E6EAB">
        <w:tblPrEx>
          <w:tblCellMar>
            <w:top w:w="0" w:type="dxa"/>
            <w:bottom w:w="0" w:type="dxa"/>
          </w:tblCellMar>
        </w:tblPrEx>
        <w:trPr>
          <w:trHeight w:val="576"/>
          <w:jc w:val="center"/>
        </w:trPr>
        <w:tc>
          <w:tcPr>
            <w:tcW w:w="3761" w:type="dxa"/>
            <w:vMerge w:val="restart"/>
            <w:tcBorders>
              <w:right w:val="single" w:sz="4" w:space="0" w:color="auto"/>
            </w:tcBorders>
            <w:vAlign w:val="center"/>
          </w:tcPr>
          <w:p w:rsidR="0010039A" w:rsidRDefault="0010039A">
            <w:pPr>
              <w:rPr>
                <w:sz w:val="22"/>
              </w:rPr>
            </w:pPr>
            <w:r>
              <w:rPr>
                <w:bCs/>
                <w:sz w:val="22"/>
              </w:rPr>
              <w:t>Sample Collection Records</w:t>
            </w: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tcBorders>
              <w:right w:val="single" w:sz="4" w:space="0" w:color="auto"/>
            </w:tcBorders>
            <w:vAlign w:val="center"/>
          </w:tcPr>
          <w:p w:rsidR="0010039A" w:rsidRDefault="0010039A">
            <w:pPr>
              <w:rPr>
                <w:sz w:val="22"/>
              </w:rPr>
            </w:pP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val="restart"/>
            <w:tcBorders>
              <w:right w:val="single" w:sz="4" w:space="0" w:color="auto"/>
            </w:tcBorders>
            <w:vAlign w:val="center"/>
          </w:tcPr>
          <w:p w:rsidR="0010039A" w:rsidRDefault="0010039A">
            <w:pPr>
              <w:rPr>
                <w:bCs/>
                <w:sz w:val="22"/>
              </w:rPr>
            </w:pPr>
            <w:r>
              <w:rPr>
                <w:bCs/>
                <w:sz w:val="22"/>
              </w:rPr>
              <w:t>Field Analysis Records</w:t>
            </w: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tcBorders>
              <w:right w:val="single" w:sz="4" w:space="0" w:color="auto"/>
            </w:tcBorders>
            <w:vAlign w:val="center"/>
          </w:tcPr>
          <w:p w:rsidR="0010039A" w:rsidRDefault="0010039A">
            <w:pPr>
              <w:rPr>
                <w:sz w:val="22"/>
              </w:rPr>
            </w:pP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val="restart"/>
            <w:tcBorders>
              <w:right w:val="single" w:sz="4" w:space="0" w:color="auto"/>
            </w:tcBorders>
            <w:vAlign w:val="center"/>
          </w:tcPr>
          <w:p w:rsidR="0010039A" w:rsidRDefault="0010039A">
            <w:pPr>
              <w:rPr>
                <w:sz w:val="22"/>
              </w:rPr>
            </w:pPr>
            <w:r>
              <w:rPr>
                <w:bCs/>
                <w:sz w:val="22"/>
              </w:rPr>
              <w:t>Laboratory Records</w:t>
            </w: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tcBorders>
              <w:right w:val="single" w:sz="4" w:space="0" w:color="auto"/>
            </w:tcBorders>
            <w:vAlign w:val="center"/>
          </w:tcPr>
          <w:p w:rsidR="0010039A" w:rsidRDefault="0010039A">
            <w:pPr>
              <w:rPr>
                <w:sz w:val="22"/>
              </w:rPr>
            </w:pP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tcBorders>
              <w:right w:val="single" w:sz="4" w:space="0" w:color="auto"/>
            </w:tcBorders>
            <w:vAlign w:val="center"/>
          </w:tcPr>
          <w:p w:rsidR="0010039A" w:rsidRDefault="0010039A">
            <w:pPr>
              <w:rPr>
                <w:sz w:val="22"/>
              </w:rPr>
            </w:pP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val="restart"/>
            <w:tcBorders>
              <w:right w:val="single" w:sz="4" w:space="0" w:color="auto"/>
            </w:tcBorders>
            <w:vAlign w:val="center"/>
          </w:tcPr>
          <w:p w:rsidR="0010039A" w:rsidRDefault="0010039A">
            <w:pPr>
              <w:rPr>
                <w:sz w:val="22"/>
              </w:rPr>
            </w:pPr>
            <w:r>
              <w:rPr>
                <w:bCs/>
                <w:sz w:val="22"/>
              </w:rPr>
              <w:t>Data Assessment Records</w:t>
            </w: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vMerge/>
            <w:tcBorders>
              <w:right w:val="single" w:sz="4" w:space="0" w:color="auto"/>
            </w:tcBorders>
            <w:vAlign w:val="center"/>
          </w:tcPr>
          <w:p w:rsidR="0010039A" w:rsidRDefault="0010039A">
            <w:pPr>
              <w:rPr>
                <w:sz w:val="22"/>
              </w:rPr>
            </w:pP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10039A" w:rsidTr="003E6EAB">
        <w:tblPrEx>
          <w:tblCellMar>
            <w:top w:w="0" w:type="dxa"/>
            <w:bottom w:w="0" w:type="dxa"/>
          </w:tblCellMar>
        </w:tblPrEx>
        <w:trPr>
          <w:trHeight w:val="576"/>
          <w:jc w:val="center"/>
        </w:trPr>
        <w:tc>
          <w:tcPr>
            <w:tcW w:w="3761" w:type="dxa"/>
            <w:tcBorders>
              <w:right w:val="single" w:sz="4" w:space="0" w:color="auto"/>
            </w:tcBorders>
            <w:vAlign w:val="center"/>
          </w:tcPr>
          <w:p w:rsidR="0010039A" w:rsidRDefault="0010039A">
            <w:pPr>
              <w:rPr>
                <w:sz w:val="22"/>
              </w:rPr>
            </w:pPr>
            <w:r>
              <w:rPr>
                <w:sz w:val="22"/>
              </w:rPr>
              <w:t>Training Records</w:t>
            </w:r>
          </w:p>
        </w:tc>
        <w:tc>
          <w:tcPr>
            <w:tcW w:w="2160" w:type="dxa"/>
            <w:tcBorders>
              <w:left w:val="single" w:sz="4" w:space="0" w:color="auto"/>
              <w:right w:val="single" w:sz="4" w:space="0" w:color="auto"/>
            </w:tcBorders>
            <w:vAlign w:val="center"/>
          </w:tcPr>
          <w:p w:rsidR="0010039A" w:rsidRDefault="0010039A">
            <w:pPr>
              <w:rPr>
                <w:sz w:val="22"/>
              </w:rPr>
            </w:pPr>
          </w:p>
        </w:tc>
        <w:tc>
          <w:tcPr>
            <w:tcW w:w="5400" w:type="dxa"/>
            <w:tcBorders>
              <w:left w:val="single" w:sz="4" w:space="0" w:color="auto"/>
              <w:right w:val="single" w:sz="4" w:space="0" w:color="auto"/>
            </w:tcBorders>
            <w:vAlign w:val="center"/>
          </w:tcPr>
          <w:p w:rsidR="0010039A" w:rsidRDefault="0010039A">
            <w:pPr>
              <w:rPr>
                <w:sz w:val="22"/>
              </w:rPr>
            </w:pPr>
          </w:p>
        </w:tc>
        <w:tc>
          <w:tcPr>
            <w:tcW w:w="1773" w:type="dxa"/>
            <w:tcBorders>
              <w:left w:val="single" w:sz="4" w:space="0" w:color="auto"/>
            </w:tcBorders>
            <w:vAlign w:val="center"/>
          </w:tcPr>
          <w:p w:rsidR="0010039A" w:rsidRDefault="0010039A">
            <w:pPr>
              <w:rPr>
                <w:sz w:val="22"/>
              </w:rPr>
            </w:pPr>
          </w:p>
        </w:tc>
      </w:tr>
      <w:tr w:rsidR="003E6EAB" w:rsidTr="00DC00AD">
        <w:tblPrEx>
          <w:tblCellMar>
            <w:top w:w="0" w:type="dxa"/>
            <w:bottom w:w="0" w:type="dxa"/>
          </w:tblCellMar>
        </w:tblPrEx>
        <w:trPr>
          <w:trHeight w:val="720"/>
          <w:jc w:val="center"/>
        </w:trPr>
        <w:tc>
          <w:tcPr>
            <w:tcW w:w="13094" w:type="dxa"/>
            <w:gridSpan w:val="4"/>
            <w:vAlign w:val="center"/>
          </w:tcPr>
          <w:p w:rsidR="003E6EAB" w:rsidRDefault="003E6EAB" w:rsidP="003E6EAB">
            <w:pPr>
              <w:jc w:val="center"/>
              <w:rPr>
                <w:sz w:val="22"/>
              </w:rPr>
            </w:pPr>
            <w:r>
              <w:rPr>
                <w:sz w:val="22"/>
              </w:rPr>
              <w:t>ADD MORE ROWS AS NEEDED</w:t>
            </w:r>
          </w:p>
        </w:tc>
      </w:tr>
    </w:tbl>
    <w:p w:rsidR="0010039A" w:rsidRDefault="0010039A">
      <w:pPr>
        <w:pStyle w:val="FootnoteTex"/>
        <w:widowControl/>
        <w:tabs>
          <w:tab w:val="left" w:pos="720"/>
          <w:tab w:val="right" w:leader="dot" w:pos="9360"/>
        </w:tabs>
        <w:spacing w:after="40" w:line="192" w:lineRule="auto"/>
        <w:rPr>
          <w:color w:val="FF0000"/>
        </w:rPr>
      </w:pPr>
    </w:p>
    <w:p w:rsidR="0010039A" w:rsidRDefault="0010039A">
      <w:pPr>
        <w:pStyle w:val="Heading1"/>
        <w:rPr>
          <w:color w:val="FF0000"/>
        </w:rPr>
      </w:pPr>
    </w:p>
    <w:p w:rsidR="0010039A" w:rsidRDefault="0010039A">
      <w:pPr>
        <w:pStyle w:val="Heading1"/>
        <w:rPr>
          <w:color w:val="FF0000"/>
        </w:rPr>
        <w:sectPr w:rsidR="0010039A">
          <w:pgSz w:w="15840" w:h="12240" w:orient="landscape" w:code="1"/>
          <w:pgMar w:top="1440" w:right="1440" w:bottom="1800" w:left="1267" w:header="720" w:footer="720" w:gutter="0"/>
          <w:cols w:space="720"/>
          <w:docGrid w:linePitch="360"/>
        </w:sectPr>
      </w:pPr>
    </w:p>
    <w:p w:rsidR="0010039A" w:rsidRDefault="0010039A">
      <w:pPr>
        <w:pStyle w:val="TOC10"/>
        <w:rPr>
          <w:bCs/>
        </w:rPr>
      </w:pPr>
      <w:bookmarkStart w:id="406" w:name="_Toc128734522"/>
      <w:bookmarkStart w:id="407" w:name="_Toc142214076"/>
      <w:bookmarkStart w:id="408" w:name="_Toc145318353"/>
      <w:r>
        <w:rPr>
          <w:bCs/>
        </w:rPr>
        <w:lastRenderedPageBreak/>
        <w:t>10. Sampling Process</w:t>
      </w:r>
      <w:bookmarkEnd w:id="406"/>
      <w:bookmarkEnd w:id="407"/>
      <w:bookmarkEnd w:id="408"/>
      <w:r>
        <w:rPr>
          <w:bCs/>
        </w:rPr>
        <w:t xml:space="preserve"> </w:t>
      </w:r>
    </w:p>
    <w:p w:rsidR="0010039A" w:rsidRDefault="0010039A">
      <w:pPr>
        <w:pStyle w:val="FootnoteTex"/>
        <w:widowControl/>
        <w:tabs>
          <w:tab w:val="left" w:pos="720"/>
          <w:tab w:val="right" w:leader="dot" w:pos="9360"/>
        </w:tabs>
        <w:spacing w:after="40"/>
      </w:pPr>
      <w:r>
        <w:t xml:space="preserve">To comply with the General QAPP, the following sampling safety and design principles shall be followed for the ____________________________________ project </w:t>
      </w:r>
      <w:r>
        <w:rPr>
          <w:i/>
          <w:iCs/>
        </w:rPr>
        <w:t>(check all that apply)</w:t>
      </w:r>
      <w:r>
        <w:t>:</w:t>
      </w:r>
    </w:p>
    <w:p w:rsidR="0010039A" w:rsidRDefault="0010039A"/>
    <w:p w:rsidR="0010039A" w:rsidRDefault="0010039A">
      <w:pPr>
        <w:rPr>
          <w:b/>
        </w:rPr>
      </w:pPr>
      <w:r>
        <w:rPr>
          <w:b/>
        </w:rPr>
        <w:t xml:space="preserve">Sampling Safety. </w:t>
      </w:r>
    </w:p>
    <w:p w:rsidR="0010039A" w:rsidRDefault="0010039A" w:rsidP="00FC75DF">
      <w:pPr>
        <w:pStyle w:val="List"/>
        <w:numPr>
          <w:ilvl w:val="0"/>
          <w:numId w:val="43"/>
        </w:numPr>
        <w:tabs>
          <w:tab w:val="clear" w:pos="360"/>
        </w:tabs>
        <w:spacing w:before="60" w:after="60"/>
        <w:ind w:left="720"/>
        <w:rPr>
          <w:szCs w:val="24"/>
        </w:rPr>
      </w:pPr>
      <w:r>
        <w:rPr>
          <w:szCs w:val="24"/>
        </w:rPr>
        <w:t xml:space="preserve">Personal safety shall be a primary consideration in selection of sampling sites and dates.  </w:t>
      </w:r>
    </w:p>
    <w:p w:rsidR="0010039A" w:rsidRDefault="0010039A" w:rsidP="00FC75DF">
      <w:pPr>
        <w:numPr>
          <w:ilvl w:val="0"/>
          <w:numId w:val="43"/>
        </w:numPr>
        <w:spacing w:before="60" w:after="60"/>
        <w:ind w:left="720"/>
      </w:pPr>
      <w:r>
        <w:t xml:space="preserve">No sampling shall occur when personal safety is thought to be compromised.  </w:t>
      </w:r>
    </w:p>
    <w:p w:rsidR="0010039A" w:rsidRDefault="0010039A" w:rsidP="00FC75DF">
      <w:pPr>
        <w:numPr>
          <w:ilvl w:val="0"/>
          <w:numId w:val="43"/>
        </w:numPr>
        <w:spacing w:before="60" w:after="60"/>
        <w:ind w:left="720"/>
      </w:pPr>
      <w:r>
        <w:t xml:space="preserve">The Monitoring Coordinator and Field Coordinator shall confer before each sampling event to decide whether conditions pose a threat to safety of field volunteers, and will cancel/postpone sampling when necessary.  </w:t>
      </w:r>
    </w:p>
    <w:p w:rsidR="0010039A" w:rsidRDefault="0010039A" w:rsidP="00FC75DF">
      <w:pPr>
        <w:numPr>
          <w:ilvl w:val="0"/>
          <w:numId w:val="43"/>
        </w:numPr>
        <w:spacing w:before="60" w:after="60"/>
        <w:ind w:left="720"/>
      </w:pPr>
      <w:r>
        <w:t xml:space="preserve">Sampling shall take place in teams of two or more.  </w:t>
      </w:r>
    </w:p>
    <w:p w:rsidR="0010039A" w:rsidRDefault="0010039A" w:rsidP="00FC75DF">
      <w:pPr>
        <w:numPr>
          <w:ilvl w:val="0"/>
          <w:numId w:val="43"/>
        </w:numPr>
        <w:spacing w:before="60" w:after="60"/>
        <w:ind w:left="720"/>
      </w:pPr>
      <w:r>
        <w:t xml:space="preserve">Samplers shall wear life vests when sampling from boats or wading in waters under difficult conditions. </w:t>
      </w:r>
    </w:p>
    <w:p w:rsidR="0010039A" w:rsidRDefault="0010039A" w:rsidP="00FC75DF">
      <w:pPr>
        <w:numPr>
          <w:ilvl w:val="0"/>
          <w:numId w:val="43"/>
        </w:numPr>
        <w:spacing w:before="60" w:after="60"/>
        <w:ind w:left="720"/>
        <w:rPr>
          <w:sz w:val="20"/>
        </w:rPr>
      </w:pPr>
      <w:r>
        <w:t xml:space="preserve">Samplers shall wear proper clothing to protect against the elements as applicable, especially footwear and raingear. </w:t>
      </w:r>
    </w:p>
    <w:p w:rsidR="0010039A" w:rsidRDefault="0010039A" w:rsidP="00FC75DF">
      <w:pPr>
        <w:numPr>
          <w:ilvl w:val="0"/>
          <w:numId w:val="43"/>
        </w:numPr>
        <w:spacing w:before="60" w:after="60"/>
        <w:ind w:left="720"/>
        <w:rPr>
          <w:sz w:val="20"/>
        </w:rPr>
      </w:pPr>
      <w:r>
        <w:t xml:space="preserve">When sampling in rivers by wading in, samplers shall estimate flow and avoid sampling when river depth (in feet) times velocity (feet per second) appear to equal 5 or greater.  </w:t>
      </w:r>
    </w:p>
    <w:p w:rsidR="0010039A" w:rsidRDefault="0010039A" w:rsidP="00FC75DF">
      <w:pPr>
        <w:numPr>
          <w:ilvl w:val="0"/>
          <w:numId w:val="43"/>
        </w:numPr>
        <w:spacing w:before="60" w:after="60"/>
        <w:ind w:left="720"/>
        <w:rPr>
          <w:sz w:val="20"/>
        </w:rPr>
      </w:pPr>
      <w:r>
        <w:t>Other safety measures: _______________________________________________</w:t>
      </w:r>
    </w:p>
    <w:p w:rsidR="0010039A" w:rsidRDefault="0010039A">
      <w:pPr>
        <w:rPr>
          <w:color w:val="FF0000"/>
        </w:rPr>
      </w:pPr>
    </w:p>
    <w:p w:rsidR="0010039A" w:rsidRDefault="0010039A">
      <w:pPr>
        <w:rPr>
          <w:b/>
          <w:bCs/>
        </w:rPr>
      </w:pPr>
    </w:p>
    <w:p w:rsidR="0010039A" w:rsidRDefault="0010039A">
      <w:pPr>
        <w:rPr>
          <w:b/>
          <w:bCs/>
        </w:rPr>
      </w:pPr>
      <w:r>
        <w:rPr>
          <w:b/>
          <w:bCs/>
        </w:rPr>
        <w:t>Sampling Design</w:t>
      </w:r>
    </w:p>
    <w:p w:rsidR="0010039A" w:rsidRDefault="0010039A" w:rsidP="00FC75DF">
      <w:pPr>
        <w:numPr>
          <w:ilvl w:val="0"/>
          <w:numId w:val="43"/>
        </w:numPr>
        <w:spacing w:before="60" w:after="60"/>
        <w:ind w:left="720"/>
      </w:pPr>
      <w:r>
        <w:t xml:space="preserve">Map(s) of the area and pertinent </w:t>
      </w:r>
      <w:r>
        <w:rPr>
          <w:szCs w:val="20"/>
        </w:rPr>
        <w:t>water bodies with sampling sites are included here (or in Element 6)</w:t>
      </w:r>
    </w:p>
    <w:p w:rsidR="0010039A" w:rsidRDefault="0010039A" w:rsidP="00FC75DF">
      <w:pPr>
        <w:numPr>
          <w:ilvl w:val="0"/>
          <w:numId w:val="43"/>
        </w:numPr>
        <w:spacing w:before="60" w:after="60"/>
        <w:ind w:left="720"/>
      </w:pPr>
      <w:r>
        <w:rPr>
          <w:szCs w:val="20"/>
        </w:rPr>
        <w:t>Photographs of sampling sites are included here, in Element 6 or in an appendix.</w:t>
      </w:r>
    </w:p>
    <w:p w:rsidR="0010039A" w:rsidRDefault="0010039A" w:rsidP="00FC75DF">
      <w:pPr>
        <w:numPr>
          <w:ilvl w:val="0"/>
          <w:numId w:val="43"/>
        </w:numPr>
        <w:spacing w:before="60" w:after="60"/>
        <w:ind w:left="720"/>
      </w:pPr>
      <w:r>
        <w:rPr>
          <w:szCs w:val="20"/>
        </w:rPr>
        <w:t>Descriptions of sampling sites are included here, in Element 6 or in an appendix.</w:t>
      </w:r>
    </w:p>
    <w:p w:rsidR="0010039A" w:rsidRDefault="0010039A"/>
    <w:p w:rsidR="00204BAA" w:rsidRDefault="00204BAA">
      <w:pPr>
        <w:sectPr w:rsidR="00204BAA">
          <w:pgSz w:w="12240" w:h="15840" w:code="1"/>
          <w:pgMar w:top="1267" w:right="1800" w:bottom="1440" w:left="1800" w:header="720" w:footer="720" w:gutter="0"/>
          <w:cols w:space="720"/>
          <w:docGrid w:linePitch="360"/>
        </w:sectPr>
      </w:pPr>
    </w:p>
    <w:p w:rsidR="0010039A" w:rsidRPr="004C4181" w:rsidRDefault="0010039A" w:rsidP="004C4181">
      <w:pPr>
        <w:pStyle w:val="font10"/>
        <w:spacing w:before="0" w:beforeAutospacing="0" w:after="0" w:afterAutospacing="0"/>
        <w:jc w:val="both"/>
        <w:rPr>
          <w:b w:val="0"/>
        </w:rPr>
      </w:pPr>
      <w:r w:rsidRPr="004C4181">
        <w:rPr>
          <w:rFonts w:eastAsia="Times New Roman"/>
          <w:b w:val="0"/>
        </w:rPr>
        <w:lastRenderedPageBreak/>
        <w:t>Table 10.1. Sample Site Description and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94"/>
        <w:gridCol w:w="5940"/>
        <w:gridCol w:w="2700"/>
      </w:tblGrid>
      <w:tr w:rsidR="0010039A" w:rsidTr="00204BAA">
        <w:tc>
          <w:tcPr>
            <w:tcW w:w="2214" w:type="dxa"/>
            <w:shd w:val="clear" w:color="auto" w:fill="B3B3B3"/>
          </w:tcPr>
          <w:p w:rsidR="0010039A" w:rsidRDefault="0010039A">
            <w:pPr>
              <w:jc w:val="center"/>
              <w:rPr>
                <w:b/>
                <w:szCs w:val="20"/>
              </w:rPr>
            </w:pPr>
            <w:r>
              <w:rPr>
                <w:b/>
                <w:szCs w:val="20"/>
              </w:rPr>
              <w:t>Site #</w:t>
            </w:r>
          </w:p>
        </w:tc>
        <w:tc>
          <w:tcPr>
            <w:tcW w:w="2394" w:type="dxa"/>
            <w:shd w:val="clear" w:color="auto" w:fill="B3B3B3"/>
          </w:tcPr>
          <w:p w:rsidR="0010039A" w:rsidRDefault="0010039A">
            <w:pPr>
              <w:jc w:val="center"/>
              <w:rPr>
                <w:b/>
                <w:szCs w:val="20"/>
              </w:rPr>
            </w:pPr>
            <w:r>
              <w:rPr>
                <w:b/>
                <w:szCs w:val="20"/>
              </w:rPr>
              <w:t>Site Name</w:t>
            </w:r>
          </w:p>
        </w:tc>
        <w:tc>
          <w:tcPr>
            <w:tcW w:w="5940" w:type="dxa"/>
            <w:shd w:val="clear" w:color="auto" w:fill="B3B3B3"/>
          </w:tcPr>
          <w:p w:rsidR="0010039A" w:rsidRDefault="0010039A">
            <w:pPr>
              <w:jc w:val="center"/>
              <w:rPr>
                <w:b/>
                <w:szCs w:val="20"/>
              </w:rPr>
            </w:pPr>
            <w:r>
              <w:rPr>
                <w:b/>
                <w:szCs w:val="20"/>
              </w:rPr>
              <w:t>Description</w:t>
            </w:r>
            <w:r w:rsidR="00204BAA">
              <w:rPr>
                <w:b/>
                <w:szCs w:val="20"/>
              </w:rPr>
              <w:t xml:space="preserve"> &amp; Access</w:t>
            </w:r>
          </w:p>
        </w:tc>
        <w:tc>
          <w:tcPr>
            <w:tcW w:w="2700" w:type="dxa"/>
            <w:shd w:val="clear" w:color="auto" w:fill="B3B3B3"/>
          </w:tcPr>
          <w:p w:rsidR="0010039A" w:rsidRDefault="0010039A">
            <w:pPr>
              <w:jc w:val="center"/>
              <w:rPr>
                <w:b/>
                <w:szCs w:val="20"/>
              </w:rPr>
            </w:pPr>
            <w:r>
              <w:rPr>
                <w:b/>
                <w:szCs w:val="20"/>
              </w:rPr>
              <w:t xml:space="preserve">GPS coordinates </w:t>
            </w:r>
          </w:p>
        </w:tc>
      </w:tr>
      <w:tr w:rsidR="0010039A" w:rsidTr="00204BAA">
        <w:trPr>
          <w:trHeight w:val="432"/>
        </w:trPr>
        <w:tc>
          <w:tcPr>
            <w:tcW w:w="2214" w:type="dxa"/>
          </w:tcPr>
          <w:p w:rsidR="0010039A" w:rsidRDefault="0010039A">
            <w:pPr>
              <w:rPr>
                <w:szCs w:val="20"/>
              </w:rPr>
            </w:pPr>
          </w:p>
        </w:tc>
        <w:tc>
          <w:tcPr>
            <w:tcW w:w="2394" w:type="dxa"/>
          </w:tcPr>
          <w:p w:rsidR="0010039A" w:rsidRDefault="0010039A">
            <w:pPr>
              <w:rPr>
                <w:szCs w:val="20"/>
              </w:rPr>
            </w:pPr>
          </w:p>
        </w:tc>
        <w:tc>
          <w:tcPr>
            <w:tcW w:w="5940" w:type="dxa"/>
          </w:tcPr>
          <w:p w:rsidR="0010039A" w:rsidRDefault="0010039A">
            <w:pPr>
              <w:rPr>
                <w:szCs w:val="20"/>
              </w:rPr>
            </w:pPr>
          </w:p>
        </w:tc>
        <w:tc>
          <w:tcPr>
            <w:tcW w:w="2700" w:type="dxa"/>
          </w:tcPr>
          <w:p w:rsidR="0010039A" w:rsidRDefault="0010039A">
            <w:pPr>
              <w:rPr>
                <w:szCs w:val="20"/>
              </w:rPr>
            </w:pPr>
          </w:p>
        </w:tc>
      </w:tr>
      <w:tr w:rsidR="0010039A" w:rsidTr="00204BAA">
        <w:trPr>
          <w:trHeight w:val="432"/>
        </w:trPr>
        <w:tc>
          <w:tcPr>
            <w:tcW w:w="2214" w:type="dxa"/>
          </w:tcPr>
          <w:p w:rsidR="0010039A" w:rsidRDefault="0010039A">
            <w:pPr>
              <w:rPr>
                <w:szCs w:val="20"/>
              </w:rPr>
            </w:pPr>
          </w:p>
        </w:tc>
        <w:tc>
          <w:tcPr>
            <w:tcW w:w="2394" w:type="dxa"/>
          </w:tcPr>
          <w:p w:rsidR="0010039A" w:rsidRDefault="0010039A">
            <w:pPr>
              <w:rPr>
                <w:szCs w:val="20"/>
              </w:rPr>
            </w:pPr>
          </w:p>
        </w:tc>
        <w:tc>
          <w:tcPr>
            <w:tcW w:w="5940" w:type="dxa"/>
          </w:tcPr>
          <w:p w:rsidR="0010039A" w:rsidRDefault="0010039A">
            <w:pPr>
              <w:rPr>
                <w:szCs w:val="20"/>
              </w:rPr>
            </w:pPr>
          </w:p>
        </w:tc>
        <w:tc>
          <w:tcPr>
            <w:tcW w:w="2700" w:type="dxa"/>
          </w:tcPr>
          <w:p w:rsidR="0010039A" w:rsidRDefault="0010039A">
            <w:pPr>
              <w:rPr>
                <w:szCs w:val="20"/>
              </w:rPr>
            </w:pPr>
          </w:p>
        </w:tc>
      </w:tr>
      <w:tr w:rsidR="0010039A" w:rsidTr="00204BAA">
        <w:trPr>
          <w:trHeight w:val="432"/>
        </w:trPr>
        <w:tc>
          <w:tcPr>
            <w:tcW w:w="2214" w:type="dxa"/>
          </w:tcPr>
          <w:p w:rsidR="0010039A" w:rsidRDefault="0010039A">
            <w:pPr>
              <w:rPr>
                <w:szCs w:val="20"/>
              </w:rPr>
            </w:pPr>
          </w:p>
        </w:tc>
        <w:tc>
          <w:tcPr>
            <w:tcW w:w="2394" w:type="dxa"/>
          </w:tcPr>
          <w:p w:rsidR="0010039A" w:rsidRDefault="0010039A">
            <w:pPr>
              <w:rPr>
                <w:szCs w:val="20"/>
              </w:rPr>
            </w:pPr>
          </w:p>
        </w:tc>
        <w:tc>
          <w:tcPr>
            <w:tcW w:w="5940" w:type="dxa"/>
          </w:tcPr>
          <w:p w:rsidR="0010039A" w:rsidRDefault="0010039A">
            <w:pPr>
              <w:rPr>
                <w:szCs w:val="20"/>
              </w:rPr>
            </w:pPr>
          </w:p>
        </w:tc>
        <w:tc>
          <w:tcPr>
            <w:tcW w:w="2700" w:type="dxa"/>
          </w:tcPr>
          <w:p w:rsidR="0010039A" w:rsidRDefault="0010039A">
            <w:pPr>
              <w:rPr>
                <w:szCs w:val="20"/>
              </w:rPr>
            </w:pPr>
          </w:p>
        </w:tc>
      </w:tr>
      <w:tr w:rsidR="0010039A" w:rsidTr="00204BAA">
        <w:trPr>
          <w:trHeight w:val="432"/>
        </w:trPr>
        <w:tc>
          <w:tcPr>
            <w:tcW w:w="2214" w:type="dxa"/>
          </w:tcPr>
          <w:p w:rsidR="0010039A" w:rsidRDefault="0010039A">
            <w:pPr>
              <w:rPr>
                <w:szCs w:val="20"/>
              </w:rPr>
            </w:pPr>
          </w:p>
        </w:tc>
        <w:tc>
          <w:tcPr>
            <w:tcW w:w="2394" w:type="dxa"/>
          </w:tcPr>
          <w:p w:rsidR="0010039A" w:rsidRDefault="0010039A">
            <w:pPr>
              <w:rPr>
                <w:szCs w:val="20"/>
              </w:rPr>
            </w:pPr>
          </w:p>
        </w:tc>
        <w:tc>
          <w:tcPr>
            <w:tcW w:w="5940" w:type="dxa"/>
          </w:tcPr>
          <w:p w:rsidR="0010039A" w:rsidRDefault="0010039A">
            <w:pPr>
              <w:rPr>
                <w:szCs w:val="20"/>
              </w:rPr>
            </w:pPr>
          </w:p>
        </w:tc>
        <w:tc>
          <w:tcPr>
            <w:tcW w:w="2700" w:type="dxa"/>
          </w:tcPr>
          <w:p w:rsidR="0010039A" w:rsidRDefault="0010039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204BAA" w:rsidTr="00204BAA">
        <w:trPr>
          <w:trHeight w:val="432"/>
        </w:trPr>
        <w:tc>
          <w:tcPr>
            <w:tcW w:w="2214" w:type="dxa"/>
          </w:tcPr>
          <w:p w:rsidR="00204BAA" w:rsidRDefault="00204BAA">
            <w:pPr>
              <w:rPr>
                <w:szCs w:val="20"/>
              </w:rPr>
            </w:pPr>
          </w:p>
        </w:tc>
        <w:tc>
          <w:tcPr>
            <w:tcW w:w="2394" w:type="dxa"/>
          </w:tcPr>
          <w:p w:rsidR="00204BAA" w:rsidRDefault="00204BAA">
            <w:pPr>
              <w:rPr>
                <w:szCs w:val="20"/>
              </w:rPr>
            </w:pPr>
          </w:p>
        </w:tc>
        <w:tc>
          <w:tcPr>
            <w:tcW w:w="5940" w:type="dxa"/>
          </w:tcPr>
          <w:p w:rsidR="00204BAA" w:rsidRDefault="00204BAA">
            <w:pPr>
              <w:rPr>
                <w:szCs w:val="20"/>
              </w:rPr>
            </w:pPr>
          </w:p>
        </w:tc>
        <w:tc>
          <w:tcPr>
            <w:tcW w:w="2700" w:type="dxa"/>
          </w:tcPr>
          <w:p w:rsidR="00204BAA" w:rsidRDefault="00204BAA">
            <w:pPr>
              <w:rPr>
                <w:szCs w:val="20"/>
              </w:rPr>
            </w:pPr>
          </w:p>
        </w:tc>
      </w:tr>
      <w:tr w:rsidR="003E6EAB" w:rsidTr="003E6EAB">
        <w:trPr>
          <w:trHeight w:val="432"/>
        </w:trPr>
        <w:tc>
          <w:tcPr>
            <w:tcW w:w="13248" w:type="dxa"/>
            <w:gridSpan w:val="4"/>
            <w:vAlign w:val="center"/>
          </w:tcPr>
          <w:p w:rsidR="003E6EAB" w:rsidRDefault="003E6EAB" w:rsidP="003E6EAB">
            <w:pPr>
              <w:jc w:val="center"/>
              <w:rPr>
                <w:szCs w:val="20"/>
              </w:rPr>
            </w:pPr>
            <w:r>
              <w:rPr>
                <w:sz w:val="22"/>
              </w:rPr>
              <w:t>ADD MORE ROWS AS NEEDED</w:t>
            </w:r>
          </w:p>
        </w:tc>
      </w:tr>
    </w:tbl>
    <w:p w:rsidR="0010039A" w:rsidRDefault="0010039A">
      <w:pPr>
        <w:rPr>
          <w:b/>
          <w:bCs/>
        </w:rPr>
      </w:pPr>
    </w:p>
    <w:p w:rsidR="0010039A" w:rsidRPr="004C4181" w:rsidRDefault="00204BAA" w:rsidP="004C4181">
      <w:pPr>
        <w:ind w:left="-540"/>
      </w:pPr>
      <w:r>
        <w:rPr>
          <w:bCs/>
        </w:rPr>
        <w:br w:type="page"/>
      </w:r>
      <w:r w:rsidR="004C4181">
        <w:rPr>
          <w:bCs/>
        </w:rPr>
        <w:lastRenderedPageBreak/>
        <w:t xml:space="preserve"> </w:t>
      </w:r>
      <w:r w:rsidR="0010039A" w:rsidRPr="004C4181">
        <w:rPr>
          <w:rStyle w:val="CharChar0"/>
          <w:bCs w:val="0"/>
        </w:rPr>
        <w:t>Table 10.2.  Sampling Design</w:t>
      </w:r>
      <w:r w:rsidR="0010039A" w:rsidRPr="004C4181">
        <w:rPr>
          <w:bCs/>
        </w:rPr>
        <w:t xml:space="preserve"> </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1800"/>
        <w:gridCol w:w="2610"/>
        <w:gridCol w:w="3240"/>
        <w:gridCol w:w="3240"/>
      </w:tblGrid>
      <w:tr w:rsidR="0010039A">
        <w:tblPrEx>
          <w:tblCellMar>
            <w:top w:w="0" w:type="dxa"/>
            <w:bottom w:w="0" w:type="dxa"/>
          </w:tblCellMar>
        </w:tblPrEx>
        <w:trPr>
          <w:tblHeader/>
          <w:jc w:val="center"/>
        </w:trPr>
        <w:tc>
          <w:tcPr>
            <w:tcW w:w="1188" w:type="dxa"/>
            <w:tcBorders>
              <w:bottom w:val="single" w:sz="4" w:space="0" w:color="auto"/>
            </w:tcBorders>
            <w:shd w:val="pct12" w:color="auto" w:fill="FFFFFF"/>
          </w:tcPr>
          <w:p w:rsidR="0010039A" w:rsidRDefault="0010039A">
            <w:pPr>
              <w:pStyle w:val="Heading1"/>
              <w:rPr>
                <w:b/>
                <w:sz w:val="22"/>
              </w:rPr>
            </w:pPr>
            <w:bookmarkStart w:id="409" w:name="_Toc142279755"/>
            <w:r>
              <w:rPr>
                <w:b/>
                <w:sz w:val="22"/>
              </w:rPr>
              <w:t>Survey type</w:t>
            </w:r>
            <w:bookmarkEnd w:id="409"/>
          </w:p>
        </w:tc>
        <w:tc>
          <w:tcPr>
            <w:tcW w:w="2070" w:type="dxa"/>
            <w:tcBorders>
              <w:bottom w:val="single" w:sz="4" w:space="0" w:color="auto"/>
            </w:tcBorders>
            <w:shd w:val="pct12" w:color="auto" w:fill="FFFFFF"/>
          </w:tcPr>
          <w:p w:rsidR="0010039A" w:rsidRDefault="0010039A">
            <w:pPr>
              <w:pStyle w:val="Heading1"/>
              <w:rPr>
                <w:b/>
                <w:sz w:val="22"/>
              </w:rPr>
            </w:pPr>
            <w:bookmarkStart w:id="410" w:name="_Toc142279756"/>
            <w:r>
              <w:rPr>
                <w:b/>
                <w:sz w:val="22"/>
              </w:rPr>
              <w:t>Indicators</w:t>
            </w:r>
            <w:bookmarkEnd w:id="410"/>
          </w:p>
        </w:tc>
        <w:tc>
          <w:tcPr>
            <w:tcW w:w="1800" w:type="dxa"/>
            <w:tcBorders>
              <w:bottom w:val="single" w:sz="4" w:space="0" w:color="auto"/>
            </w:tcBorders>
            <w:shd w:val="pct12" w:color="auto" w:fill="FFFFFF"/>
          </w:tcPr>
          <w:p w:rsidR="0010039A" w:rsidRDefault="0010039A">
            <w:pPr>
              <w:pStyle w:val="Heading2"/>
              <w:rPr>
                <w:b/>
                <w:sz w:val="22"/>
              </w:rPr>
            </w:pPr>
            <w:bookmarkStart w:id="411" w:name="_Toc142279757"/>
            <w:r>
              <w:rPr>
                <w:b/>
                <w:sz w:val="22"/>
              </w:rPr>
              <w:t>Number of sample locations</w:t>
            </w:r>
            <w:bookmarkEnd w:id="411"/>
          </w:p>
        </w:tc>
        <w:tc>
          <w:tcPr>
            <w:tcW w:w="2610" w:type="dxa"/>
            <w:tcBorders>
              <w:bottom w:val="single" w:sz="4" w:space="0" w:color="auto"/>
            </w:tcBorders>
            <w:shd w:val="pct12" w:color="auto" w:fill="FFFFFF"/>
          </w:tcPr>
          <w:p w:rsidR="0010039A" w:rsidRDefault="0010039A">
            <w:pPr>
              <w:rPr>
                <w:b/>
                <w:sz w:val="22"/>
              </w:rPr>
            </w:pPr>
            <w:r>
              <w:rPr>
                <w:b/>
                <w:sz w:val="22"/>
              </w:rPr>
              <w:t>Site location rationale</w:t>
            </w:r>
          </w:p>
        </w:tc>
        <w:tc>
          <w:tcPr>
            <w:tcW w:w="3240" w:type="dxa"/>
            <w:tcBorders>
              <w:bottom w:val="single" w:sz="4" w:space="0" w:color="auto"/>
            </w:tcBorders>
            <w:shd w:val="pct12" w:color="auto" w:fill="FFFFFF"/>
          </w:tcPr>
          <w:p w:rsidR="0010039A" w:rsidRDefault="0010039A">
            <w:pPr>
              <w:rPr>
                <w:b/>
                <w:sz w:val="22"/>
              </w:rPr>
            </w:pPr>
            <w:r>
              <w:rPr>
                <w:b/>
                <w:sz w:val="22"/>
              </w:rPr>
              <w:t>Frequency, duration, special conditions</w:t>
            </w:r>
          </w:p>
        </w:tc>
        <w:tc>
          <w:tcPr>
            <w:tcW w:w="3240" w:type="dxa"/>
            <w:tcBorders>
              <w:bottom w:val="single" w:sz="4" w:space="0" w:color="auto"/>
            </w:tcBorders>
            <w:shd w:val="pct12" w:color="auto" w:fill="FFFFFF"/>
          </w:tcPr>
          <w:p w:rsidR="0010039A" w:rsidRDefault="0010039A">
            <w:pPr>
              <w:rPr>
                <w:b/>
                <w:sz w:val="22"/>
              </w:rPr>
            </w:pPr>
            <w:r>
              <w:rPr>
                <w:b/>
                <w:sz w:val="22"/>
              </w:rPr>
              <w:t>Field survey QC</w:t>
            </w:r>
          </w:p>
        </w:tc>
      </w:tr>
      <w:tr w:rsidR="0010039A">
        <w:tblPrEx>
          <w:tblCellMar>
            <w:top w:w="0" w:type="dxa"/>
            <w:bottom w:w="0" w:type="dxa"/>
          </w:tblCellMar>
        </w:tblPrEx>
        <w:trPr>
          <w:cantSplit/>
          <w:jc w:val="center"/>
        </w:trPr>
        <w:tc>
          <w:tcPr>
            <w:tcW w:w="1188" w:type="dxa"/>
            <w:vMerge w:val="restart"/>
          </w:tcPr>
          <w:p w:rsidR="0010039A" w:rsidRDefault="0010039A">
            <w:pPr>
              <w:tabs>
                <w:tab w:val="num" w:pos="900"/>
                <w:tab w:val="num" w:pos="1800"/>
              </w:tabs>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3240" w:type="dxa"/>
          </w:tcPr>
          <w:p w:rsidR="0010039A" w:rsidRDefault="0010039A">
            <w:pPr>
              <w:tabs>
                <w:tab w:val="num" w:pos="720"/>
              </w:tabs>
              <w:rPr>
                <w:color w:val="3366FF"/>
                <w:sz w:val="20"/>
              </w:rPr>
            </w:pPr>
          </w:p>
          <w:p w:rsidR="0010039A" w:rsidRDefault="0010039A">
            <w:pPr>
              <w:tabs>
                <w:tab w:val="num" w:pos="720"/>
              </w:tabs>
              <w:rPr>
                <w:color w:val="3366FF"/>
                <w:sz w:val="20"/>
              </w:rPr>
            </w:pPr>
          </w:p>
          <w:p w:rsidR="0010039A" w:rsidRDefault="0010039A">
            <w:pPr>
              <w:tabs>
                <w:tab w:val="num" w:pos="720"/>
              </w:tabs>
              <w:rPr>
                <w:color w:val="3366FF"/>
                <w:sz w:val="20"/>
              </w:rPr>
            </w:pPr>
          </w:p>
        </w:tc>
        <w:tc>
          <w:tcPr>
            <w:tcW w:w="3240" w:type="dxa"/>
          </w:tcPr>
          <w:p w:rsidR="0010039A" w:rsidRDefault="0010039A">
            <w:pPr>
              <w:rPr>
                <w:color w:val="3366FF"/>
                <w:sz w:val="20"/>
              </w:rPr>
            </w:pPr>
          </w:p>
        </w:tc>
      </w:tr>
      <w:tr w:rsidR="0010039A">
        <w:tblPrEx>
          <w:tblCellMar>
            <w:top w:w="0" w:type="dxa"/>
            <w:bottom w:w="0" w:type="dxa"/>
          </w:tblCellMar>
        </w:tblPrEx>
        <w:trPr>
          <w:cantSplit/>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3240" w:type="dxa"/>
          </w:tcPr>
          <w:p w:rsidR="0010039A" w:rsidRDefault="0010039A">
            <w:pPr>
              <w:rPr>
                <w:color w:val="3366FF"/>
                <w:sz w:val="20"/>
              </w:rPr>
            </w:pPr>
          </w:p>
          <w:p w:rsidR="0010039A" w:rsidRDefault="0010039A">
            <w:pPr>
              <w:rPr>
                <w:color w:val="3366FF"/>
                <w:sz w:val="20"/>
              </w:rPr>
            </w:pPr>
          </w:p>
          <w:p w:rsidR="0010039A" w:rsidRDefault="0010039A">
            <w:pPr>
              <w:rPr>
                <w:color w:val="3366FF"/>
                <w:sz w:val="20"/>
              </w:rPr>
            </w:pPr>
          </w:p>
          <w:p w:rsidR="0010039A" w:rsidRDefault="0010039A">
            <w:pPr>
              <w:rPr>
                <w:color w:val="3366FF"/>
                <w:sz w:val="20"/>
              </w:rPr>
            </w:pPr>
          </w:p>
        </w:tc>
        <w:tc>
          <w:tcPr>
            <w:tcW w:w="3240" w:type="dxa"/>
          </w:tcPr>
          <w:p w:rsidR="0010039A" w:rsidRDefault="0010039A">
            <w:pPr>
              <w:rPr>
                <w:color w:val="3366FF"/>
                <w:sz w:val="20"/>
              </w:rPr>
            </w:pPr>
          </w:p>
        </w:tc>
      </w:tr>
      <w:tr w:rsidR="0010039A">
        <w:tblPrEx>
          <w:tblCellMar>
            <w:top w:w="0" w:type="dxa"/>
            <w:bottom w:w="0" w:type="dxa"/>
          </w:tblCellMar>
        </w:tblPrEx>
        <w:trPr>
          <w:cantSplit/>
          <w:trHeight w:val="1012"/>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3240" w:type="dxa"/>
          </w:tcPr>
          <w:p w:rsidR="0010039A" w:rsidRDefault="0010039A">
            <w:pPr>
              <w:rPr>
                <w:color w:val="3366FF"/>
                <w:sz w:val="20"/>
              </w:rPr>
            </w:pPr>
          </w:p>
        </w:tc>
        <w:tc>
          <w:tcPr>
            <w:tcW w:w="3240" w:type="dxa"/>
          </w:tcPr>
          <w:p w:rsidR="0010039A" w:rsidRDefault="0010039A">
            <w:pPr>
              <w:rPr>
                <w:color w:val="3366FF"/>
                <w:sz w:val="20"/>
              </w:rPr>
            </w:pPr>
          </w:p>
        </w:tc>
      </w:tr>
      <w:tr w:rsidR="0010039A">
        <w:tblPrEx>
          <w:tblCellMar>
            <w:top w:w="0" w:type="dxa"/>
            <w:bottom w:w="0" w:type="dxa"/>
          </w:tblCellMar>
        </w:tblPrEx>
        <w:trPr>
          <w:cantSplit/>
          <w:jc w:val="center"/>
        </w:trPr>
        <w:tc>
          <w:tcPr>
            <w:tcW w:w="1188" w:type="dxa"/>
            <w:vMerge w:val="restart"/>
          </w:tcPr>
          <w:p w:rsidR="0010039A" w:rsidRDefault="0010039A">
            <w:pPr>
              <w:tabs>
                <w:tab w:val="num" w:pos="900"/>
                <w:tab w:val="num" w:pos="1800"/>
              </w:tabs>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3240" w:type="dxa"/>
          </w:tcPr>
          <w:p w:rsidR="0010039A" w:rsidRDefault="0010039A">
            <w:pPr>
              <w:tabs>
                <w:tab w:val="num" w:pos="720"/>
              </w:tabs>
              <w:rPr>
                <w:color w:val="3366FF"/>
                <w:sz w:val="20"/>
              </w:rPr>
            </w:pPr>
          </w:p>
          <w:p w:rsidR="0010039A" w:rsidRDefault="0010039A">
            <w:pPr>
              <w:tabs>
                <w:tab w:val="num" w:pos="720"/>
              </w:tabs>
              <w:rPr>
                <w:color w:val="3366FF"/>
                <w:sz w:val="20"/>
              </w:rPr>
            </w:pPr>
          </w:p>
          <w:p w:rsidR="0010039A" w:rsidRDefault="0010039A">
            <w:pPr>
              <w:tabs>
                <w:tab w:val="num" w:pos="720"/>
              </w:tabs>
              <w:rPr>
                <w:color w:val="3366FF"/>
                <w:sz w:val="20"/>
              </w:rPr>
            </w:pPr>
          </w:p>
        </w:tc>
        <w:tc>
          <w:tcPr>
            <w:tcW w:w="3240" w:type="dxa"/>
          </w:tcPr>
          <w:p w:rsidR="0010039A" w:rsidRDefault="0010039A">
            <w:pPr>
              <w:rPr>
                <w:color w:val="3366FF"/>
                <w:sz w:val="20"/>
              </w:rPr>
            </w:pPr>
          </w:p>
        </w:tc>
      </w:tr>
      <w:tr w:rsidR="0010039A">
        <w:tblPrEx>
          <w:tblCellMar>
            <w:top w:w="0" w:type="dxa"/>
            <w:bottom w:w="0" w:type="dxa"/>
          </w:tblCellMar>
        </w:tblPrEx>
        <w:trPr>
          <w:cantSplit/>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3240" w:type="dxa"/>
          </w:tcPr>
          <w:p w:rsidR="0010039A" w:rsidRDefault="0010039A">
            <w:pPr>
              <w:rPr>
                <w:color w:val="3366FF"/>
                <w:sz w:val="20"/>
              </w:rPr>
            </w:pPr>
          </w:p>
          <w:p w:rsidR="0010039A" w:rsidRDefault="0010039A">
            <w:pPr>
              <w:rPr>
                <w:color w:val="3366FF"/>
                <w:sz w:val="20"/>
              </w:rPr>
            </w:pPr>
          </w:p>
          <w:p w:rsidR="0010039A" w:rsidRDefault="0010039A">
            <w:pPr>
              <w:rPr>
                <w:color w:val="3366FF"/>
                <w:sz w:val="20"/>
              </w:rPr>
            </w:pPr>
          </w:p>
          <w:p w:rsidR="0010039A" w:rsidRDefault="0010039A">
            <w:pPr>
              <w:rPr>
                <w:color w:val="3366FF"/>
                <w:sz w:val="20"/>
              </w:rPr>
            </w:pPr>
          </w:p>
        </w:tc>
        <w:tc>
          <w:tcPr>
            <w:tcW w:w="3240" w:type="dxa"/>
          </w:tcPr>
          <w:p w:rsidR="0010039A" w:rsidRDefault="0010039A">
            <w:pPr>
              <w:rPr>
                <w:color w:val="3366FF"/>
                <w:sz w:val="20"/>
              </w:rPr>
            </w:pPr>
          </w:p>
        </w:tc>
      </w:tr>
      <w:tr w:rsidR="0010039A">
        <w:tblPrEx>
          <w:tblCellMar>
            <w:top w:w="0" w:type="dxa"/>
            <w:bottom w:w="0" w:type="dxa"/>
          </w:tblCellMar>
        </w:tblPrEx>
        <w:trPr>
          <w:cantSplit/>
          <w:trHeight w:val="1012"/>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rsidP="003E6EAB">
            <w:pPr>
              <w:jc w:val="center"/>
              <w:rPr>
                <w:color w:val="3366FF"/>
                <w:sz w:val="20"/>
              </w:rPr>
            </w:pPr>
          </w:p>
        </w:tc>
        <w:tc>
          <w:tcPr>
            <w:tcW w:w="2610" w:type="dxa"/>
          </w:tcPr>
          <w:p w:rsidR="0010039A" w:rsidRDefault="0010039A">
            <w:pPr>
              <w:rPr>
                <w:color w:val="3366FF"/>
                <w:sz w:val="20"/>
              </w:rPr>
            </w:pPr>
          </w:p>
        </w:tc>
        <w:tc>
          <w:tcPr>
            <w:tcW w:w="3240" w:type="dxa"/>
          </w:tcPr>
          <w:p w:rsidR="0010039A" w:rsidRDefault="0010039A">
            <w:pPr>
              <w:rPr>
                <w:color w:val="3366FF"/>
                <w:sz w:val="20"/>
              </w:rPr>
            </w:pPr>
          </w:p>
          <w:p w:rsidR="0010039A" w:rsidRDefault="0010039A">
            <w:pPr>
              <w:rPr>
                <w:color w:val="3366FF"/>
                <w:sz w:val="20"/>
              </w:rPr>
            </w:pPr>
          </w:p>
          <w:p w:rsidR="0010039A" w:rsidRDefault="0010039A">
            <w:pPr>
              <w:rPr>
                <w:color w:val="3366FF"/>
                <w:sz w:val="20"/>
              </w:rPr>
            </w:pPr>
          </w:p>
          <w:p w:rsidR="0010039A" w:rsidRDefault="0010039A">
            <w:pPr>
              <w:rPr>
                <w:color w:val="3366FF"/>
                <w:sz w:val="20"/>
              </w:rPr>
            </w:pPr>
          </w:p>
        </w:tc>
        <w:tc>
          <w:tcPr>
            <w:tcW w:w="3240" w:type="dxa"/>
          </w:tcPr>
          <w:p w:rsidR="0010039A" w:rsidRDefault="0010039A">
            <w:pPr>
              <w:rPr>
                <w:color w:val="3366FF"/>
                <w:sz w:val="20"/>
              </w:rPr>
            </w:pPr>
          </w:p>
        </w:tc>
      </w:tr>
      <w:tr w:rsidR="003E6EAB" w:rsidTr="003E6EAB">
        <w:tblPrEx>
          <w:tblCellMar>
            <w:top w:w="0" w:type="dxa"/>
            <w:bottom w:w="0" w:type="dxa"/>
          </w:tblCellMar>
        </w:tblPrEx>
        <w:trPr>
          <w:cantSplit/>
          <w:trHeight w:val="1012"/>
          <w:jc w:val="center"/>
        </w:trPr>
        <w:tc>
          <w:tcPr>
            <w:tcW w:w="1188" w:type="dxa"/>
          </w:tcPr>
          <w:p w:rsidR="003E6EAB" w:rsidRDefault="003E6EAB">
            <w:pPr>
              <w:rPr>
                <w:color w:val="3366FF"/>
                <w:sz w:val="20"/>
              </w:rPr>
            </w:pPr>
          </w:p>
        </w:tc>
        <w:tc>
          <w:tcPr>
            <w:tcW w:w="12960" w:type="dxa"/>
            <w:gridSpan w:val="5"/>
            <w:vAlign w:val="center"/>
          </w:tcPr>
          <w:p w:rsidR="003E6EAB" w:rsidRDefault="003E6EAB" w:rsidP="003E6EAB">
            <w:pPr>
              <w:jc w:val="center"/>
              <w:rPr>
                <w:color w:val="3366FF"/>
                <w:sz w:val="20"/>
              </w:rPr>
            </w:pPr>
            <w:r>
              <w:rPr>
                <w:sz w:val="22"/>
              </w:rPr>
              <w:t>ADD MORE ROWS AS NEEDED</w:t>
            </w:r>
          </w:p>
        </w:tc>
      </w:tr>
    </w:tbl>
    <w:p w:rsidR="0010039A" w:rsidRDefault="0010039A">
      <w:pPr>
        <w:rPr>
          <w:color w:val="FF0000"/>
        </w:rPr>
      </w:pPr>
    </w:p>
    <w:p w:rsidR="0010039A" w:rsidRDefault="0010039A">
      <w:pPr>
        <w:pStyle w:val="TOC10"/>
      </w:pPr>
      <w:bookmarkStart w:id="412" w:name="_Toc124319033"/>
      <w:r>
        <w:br w:type="page"/>
      </w:r>
      <w:bookmarkStart w:id="413" w:name="_Toc142214077"/>
      <w:bookmarkStart w:id="414" w:name="_Toc145318354"/>
      <w:r>
        <w:lastRenderedPageBreak/>
        <w:t>11. Sampling Method Requirements</w:t>
      </w:r>
      <w:bookmarkEnd w:id="412"/>
      <w:bookmarkEnd w:id="413"/>
      <w:bookmarkEnd w:id="414"/>
    </w:p>
    <w:p w:rsidR="0010039A" w:rsidRDefault="0010039A">
      <w:pPr>
        <w:pStyle w:val="FootnoteTex"/>
        <w:widowControl/>
        <w:tabs>
          <w:tab w:val="left" w:pos="720"/>
          <w:tab w:val="right" w:leader="dot" w:pos="9360"/>
        </w:tabs>
        <w:spacing w:after="40"/>
        <w:rPr>
          <w:i/>
        </w:rPr>
      </w:pPr>
      <w:r>
        <w:t xml:space="preserve">To comply with the requirements of the General QAPP, all sample collections for the ________________________________________ project shall follow </w:t>
      </w:r>
      <w:r>
        <w:rPr>
          <w:bCs/>
        </w:rPr>
        <w:t>detailed methods on how samples will be collected and preserved and/or follow</w:t>
      </w:r>
      <w:r>
        <w:t xml:space="preserve"> the Standard Operating Procedures (SOPs) contained in Appendix A</w:t>
      </w:r>
      <w:r>
        <w:rPr>
          <w:i/>
        </w:rPr>
        <w:t>.</w:t>
      </w:r>
    </w:p>
    <w:p w:rsidR="0010039A" w:rsidRDefault="0010039A">
      <w:pPr>
        <w:numPr>
          <w:ilvl w:val="0"/>
          <w:numId w:val="58"/>
        </w:numPr>
        <w:rPr>
          <w:iCs/>
        </w:rPr>
      </w:pPr>
      <w:r>
        <w:rPr>
          <w:iCs/>
        </w:rPr>
        <w:t>Detailed</w:t>
      </w:r>
      <w:r w:rsidR="001915D7">
        <w:rPr>
          <w:iCs/>
        </w:rPr>
        <w:t>, project-specific</w:t>
      </w:r>
      <w:r>
        <w:rPr>
          <w:iCs/>
        </w:rPr>
        <w:t xml:space="preserve"> sampling method descriptions are in </w:t>
      </w:r>
      <w:r>
        <w:rPr>
          <w:bCs/>
          <w:iCs/>
        </w:rPr>
        <w:t>Appendix A of this Adoption Form.</w:t>
      </w:r>
    </w:p>
    <w:p w:rsidR="00662FDD" w:rsidRDefault="0010039A" w:rsidP="00FC75DF">
      <w:pPr>
        <w:numPr>
          <w:ilvl w:val="0"/>
          <w:numId w:val="57"/>
        </w:numPr>
        <w:tabs>
          <w:tab w:val="clear" w:pos="1440"/>
          <w:tab w:val="num" w:pos="720"/>
        </w:tabs>
        <w:ind w:left="720"/>
      </w:pPr>
      <w:r>
        <w:rPr>
          <w:bCs/>
          <w:iCs/>
        </w:rPr>
        <w:t xml:space="preserve">Copies of standard operating procedures (SOPs) are in Appendix A of this Adoption Form. </w:t>
      </w:r>
      <w:r>
        <w:t xml:space="preserve">Pre-coordination will occur with project lab(s) to ensure that sample collection procedures meet lab needs.  </w:t>
      </w:r>
    </w:p>
    <w:p w:rsidR="0010039A" w:rsidRDefault="0010039A" w:rsidP="00662FDD">
      <w:pPr>
        <w:ind w:left="360" w:firstLine="360"/>
      </w:pPr>
      <w:r>
        <w:rPr>
          <w:i/>
          <w:iCs/>
        </w:rPr>
        <w:t>List labs:</w:t>
      </w:r>
    </w:p>
    <w:p w:rsidR="0010039A" w:rsidRDefault="0010039A">
      <w:pPr>
        <w:ind w:left="720"/>
        <w:rPr>
          <w:i/>
          <w:iCs/>
        </w:rPr>
      </w:pPr>
      <w:r>
        <w:rPr>
          <w:i/>
          <w:iCs/>
        </w:rPr>
        <w:t>_____________________________________________________________</w:t>
      </w:r>
    </w:p>
    <w:p w:rsidR="0010039A" w:rsidRDefault="0010039A">
      <w:pPr>
        <w:ind w:left="720"/>
      </w:pPr>
      <w:r>
        <w:rPr>
          <w:i/>
          <w:iCs/>
        </w:rPr>
        <w:t>_____________________________________________________________</w:t>
      </w:r>
    </w:p>
    <w:p w:rsidR="0010039A" w:rsidRDefault="0010039A">
      <w:pPr>
        <w:rPr>
          <w:color w:val="FF0000"/>
        </w:rPr>
      </w:pPr>
    </w:p>
    <w:p w:rsidR="0010039A" w:rsidRPr="004C4181" w:rsidRDefault="0010039A">
      <w:pPr>
        <w:rPr>
          <w:i/>
          <w:iCs/>
        </w:rPr>
      </w:pPr>
      <w:r>
        <w:rPr>
          <w:rStyle w:val="CharChar0"/>
          <w:b/>
        </w:rPr>
        <w:t xml:space="preserve">  </w:t>
      </w:r>
      <w:r w:rsidRPr="004C4181">
        <w:rPr>
          <w:rStyle w:val="CharChar0"/>
        </w:rPr>
        <w:t xml:space="preserve">Table 11.1.  </w:t>
      </w:r>
      <w:r w:rsidRPr="004C4181">
        <w:rPr>
          <w:rStyle w:val="TableofFiguresChar"/>
          <w:b w:val="0"/>
        </w:rPr>
        <w:t>Sample Collection Methods</w:t>
      </w:r>
      <w:r w:rsidRPr="004C4181">
        <w:rPr>
          <w:sz w:val="20"/>
        </w:rPr>
        <w:t xml:space="preserve">   </w:t>
      </w:r>
      <w:r w:rsidRPr="004C4181">
        <w:rPr>
          <w:i/>
          <w:iCs/>
        </w:rPr>
        <w:t xml:space="preserve"> </w:t>
      </w:r>
    </w:p>
    <w:tbl>
      <w:tblPr>
        <w:tblW w:w="12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1800"/>
        <w:gridCol w:w="2610"/>
        <w:gridCol w:w="2610"/>
        <w:gridCol w:w="2580"/>
      </w:tblGrid>
      <w:tr w:rsidR="0010039A">
        <w:tblPrEx>
          <w:tblCellMar>
            <w:top w:w="0" w:type="dxa"/>
            <w:bottom w:w="0" w:type="dxa"/>
          </w:tblCellMar>
        </w:tblPrEx>
        <w:trPr>
          <w:tblHeader/>
          <w:jc w:val="center"/>
        </w:trPr>
        <w:tc>
          <w:tcPr>
            <w:tcW w:w="1188" w:type="dxa"/>
            <w:tcBorders>
              <w:bottom w:val="single" w:sz="4" w:space="0" w:color="auto"/>
            </w:tcBorders>
            <w:shd w:val="pct12" w:color="auto" w:fill="FFFFFF"/>
          </w:tcPr>
          <w:p w:rsidR="0010039A" w:rsidRDefault="0010039A">
            <w:pPr>
              <w:pStyle w:val="Heading1"/>
              <w:rPr>
                <w:b/>
                <w:bCs/>
                <w:sz w:val="22"/>
              </w:rPr>
            </w:pPr>
            <w:bookmarkStart w:id="415" w:name="_Toc124319034"/>
            <w:bookmarkStart w:id="416" w:name="_Toc142279758"/>
            <w:r>
              <w:rPr>
                <w:b/>
                <w:bCs/>
                <w:sz w:val="22"/>
              </w:rPr>
              <w:t>Survey type</w:t>
            </w:r>
            <w:bookmarkEnd w:id="416"/>
          </w:p>
        </w:tc>
        <w:tc>
          <w:tcPr>
            <w:tcW w:w="2070" w:type="dxa"/>
            <w:tcBorders>
              <w:bottom w:val="single" w:sz="4" w:space="0" w:color="auto"/>
            </w:tcBorders>
            <w:shd w:val="pct12" w:color="auto" w:fill="FFFFFF"/>
          </w:tcPr>
          <w:p w:rsidR="0010039A" w:rsidRDefault="0010039A">
            <w:pPr>
              <w:pStyle w:val="Heading1"/>
              <w:rPr>
                <w:b/>
                <w:bCs/>
                <w:sz w:val="22"/>
              </w:rPr>
            </w:pPr>
            <w:bookmarkStart w:id="417" w:name="_Toc142279759"/>
            <w:r>
              <w:rPr>
                <w:b/>
                <w:bCs/>
                <w:sz w:val="22"/>
              </w:rPr>
              <w:t>Sample Type</w:t>
            </w:r>
            <w:bookmarkEnd w:id="417"/>
          </w:p>
        </w:tc>
        <w:tc>
          <w:tcPr>
            <w:tcW w:w="1800" w:type="dxa"/>
            <w:tcBorders>
              <w:bottom w:val="single" w:sz="4" w:space="0" w:color="auto"/>
            </w:tcBorders>
            <w:shd w:val="pct12" w:color="auto" w:fill="FFFFFF"/>
          </w:tcPr>
          <w:p w:rsidR="0010039A" w:rsidRDefault="0010039A">
            <w:pPr>
              <w:pStyle w:val="Heading2"/>
              <w:rPr>
                <w:b/>
                <w:bCs/>
                <w:sz w:val="22"/>
              </w:rPr>
            </w:pPr>
            <w:bookmarkStart w:id="418" w:name="_Toc142279760"/>
            <w:r>
              <w:rPr>
                <w:b/>
                <w:bCs/>
                <w:sz w:val="22"/>
              </w:rPr>
              <w:t>Parameter(s)</w:t>
            </w:r>
            <w:bookmarkEnd w:id="418"/>
          </w:p>
        </w:tc>
        <w:tc>
          <w:tcPr>
            <w:tcW w:w="2610" w:type="dxa"/>
            <w:tcBorders>
              <w:bottom w:val="single" w:sz="4" w:space="0" w:color="auto"/>
            </w:tcBorders>
            <w:shd w:val="pct12" w:color="auto" w:fill="FFFFFF"/>
          </w:tcPr>
          <w:p w:rsidR="0010039A" w:rsidRDefault="0010039A">
            <w:pPr>
              <w:autoSpaceDE w:val="0"/>
              <w:autoSpaceDN w:val="0"/>
              <w:adjustRightInd w:val="0"/>
              <w:rPr>
                <w:b/>
                <w:sz w:val="22"/>
              </w:rPr>
            </w:pPr>
            <w:r>
              <w:rPr>
                <w:b/>
                <w:sz w:val="22"/>
              </w:rPr>
              <w:t>Container Type(s) and Preparation</w:t>
            </w:r>
            <w:r>
              <w:rPr>
                <w:b/>
                <w:sz w:val="22"/>
                <w:vertAlign w:val="superscript"/>
              </w:rPr>
              <w:t xml:space="preserve"> </w:t>
            </w:r>
          </w:p>
        </w:tc>
        <w:tc>
          <w:tcPr>
            <w:tcW w:w="2610" w:type="dxa"/>
            <w:tcBorders>
              <w:bottom w:val="single" w:sz="4" w:space="0" w:color="auto"/>
            </w:tcBorders>
            <w:shd w:val="pct12" w:color="auto" w:fill="FFFFFF"/>
          </w:tcPr>
          <w:p w:rsidR="0010039A" w:rsidRDefault="0010039A">
            <w:pPr>
              <w:autoSpaceDE w:val="0"/>
              <w:autoSpaceDN w:val="0"/>
              <w:adjustRightInd w:val="0"/>
              <w:rPr>
                <w:b/>
                <w:sz w:val="22"/>
                <w:vertAlign w:val="superscript"/>
              </w:rPr>
            </w:pPr>
            <w:r>
              <w:rPr>
                <w:b/>
                <w:sz w:val="22"/>
              </w:rPr>
              <w:t>Minimum Sample Quantity</w:t>
            </w:r>
          </w:p>
        </w:tc>
        <w:tc>
          <w:tcPr>
            <w:tcW w:w="2580" w:type="dxa"/>
            <w:tcBorders>
              <w:bottom w:val="single" w:sz="4" w:space="0" w:color="auto"/>
            </w:tcBorders>
            <w:shd w:val="pct12" w:color="auto" w:fill="FFFFFF"/>
          </w:tcPr>
          <w:p w:rsidR="0010039A" w:rsidRDefault="0010039A">
            <w:pPr>
              <w:autoSpaceDE w:val="0"/>
              <w:autoSpaceDN w:val="0"/>
              <w:adjustRightInd w:val="0"/>
              <w:rPr>
                <w:b/>
                <w:sz w:val="22"/>
              </w:rPr>
            </w:pPr>
            <w:r>
              <w:rPr>
                <w:b/>
                <w:sz w:val="22"/>
              </w:rPr>
              <w:t>Sample Preservation</w:t>
            </w:r>
          </w:p>
        </w:tc>
      </w:tr>
      <w:tr w:rsidR="0010039A">
        <w:tblPrEx>
          <w:tblCellMar>
            <w:top w:w="0" w:type="dxa"/>
            <w:bottom w:w="0" w:type="dxa"/>
          </w:tblCellMar>
        </w:tblPrEx>
        <w:trPr>
          <w:cantSplit/>
          <w:jc w:val="center"/>
        </w:trPr>
        <w:tc>
          <w:tcPr>
            <w:tcW w:w="1188" w:type="dxa"/>
            <w:vMerge w:val="restart"/>
          </w:tcPr>
          <w:p w:rsidR="0010039A" w:rsidRDefault="0010039A">
            <w:pPr>
              <w:tabs>
                <w:tab w:val="num" w:pos="900"/>
                <w:tab w:val="num" w:pos="1800"/>
              </w:tabs>
              <w:rPr>
                <w:color w:val="3366FF"/>
                <w:sz w:val="20"/>
              </w:rPr>
            </w:pPr>
          </w:p>
        </w:tc>
        <w:tc>
          <w:tcPr>
            <w:tcW w:w="2070" w:type="dxa"/>
          </w:tcPr>
          <w:p w:rsidR="0010039A" w:rsidRDefault="0010039A">
            <w:pPr>
              <w:ind w:left="-72"/>
              <w:rPr>
                <w:color w:val="3366FF"/>
                <w:sz w:val="20"/>
              </w:rPr>
            </w:pPr>
          </w:p>
          <w:p w:rsidR="0010039A" w:rsidRDefault="0010039A">
            <w:pPr>
              <w:ind w:left="-72"/>
              <w:rPr>
                <w:color w:val="3366FF"/>
                <w:sz w:val="20"/>
              </w:rPr>
            </w:pPr>
          </w:p>
          <w:p w:rsidR="0010039A" w:rsidRDefault="0010039A">
            <w:pPr>
              <w:ind w:left="-72"/>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10039A">
        <w:tblPrEx>
          <w:tblCellMar>
            <w:top w:w="0" w:type="dxa"/>
            <w:bottom w:w="0" w:type="dxa"/>
          </w:tblCellMar>
        </w:tblPrEx>
        <w:trPr>
          <w:cantSplit/>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p w:rsidR="0010039A" w:rsidRDefault="0010039A">
            <w:pPr>
              <w:rPr>
                <w:color w:val="3366FF"/>
                <w:sz w:val="20"/>
              </w:rPr>
            </w:pPr>
          </w:p>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10039A">
        <w:tblPrEx>
          <w:tblCellMar>
            <w:top w:w="0" w:type="dxa"/>
            <w:bottom w:w="0" w:type="dxa"/>
          </w:tblCellMar>
        </w:tblPrEx>
        <w:trPr>
          <w:cantSplit/>
          <w:trHeight w:val="494"/>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10039A">
        <w:tblPrEx>
          <w:tblCellMar>
            <w:top w:w="0" w:type="dxa"/>
            <w:bottom w:w="0" w:type="dxa"/>
          </w:tblCellMar>
        </w:tblPrEx>
        <w:trPr>
          <w:cantSplit/>
          <w:jc w:val="center"/>
        </w:trPr>
        <w:tc>
          <w:tcPr>
            <w:tcW w:w="1188" w:type="dxa"/>
            <w:vMerge w:val="restart"/>
          </w:tcPr>
          <w:p w:rsidR="0010039A" w:rsidRDefault="0010039A">
            <w:pPr>
              <w:tabs>
                <w:tab w:val="num" w:pos="900"/>
                <w:tab w:val="num" w:pos="1800"/>
              </w:tabs>
              <w:rPr>
                <w:color w:val="3366FF"/>
                <w:sz w:val="20"/>
              </w:rPr>
            </w:pPr>
          </w:p>
        </w:tc>
        <w:tc>
          <w:tcPr>
            <w:tcW w:w="2070" w:type="dxa"/>
          </w:tcPr>
          <w:p w:rsidR="0010039A" w:rsidRDefault="0010039A">
            <w:pPr>
              <w:ind w:left="-72"/>
              <w:rPr>
                <w:color w:val="3366FF"/>
                <w:sz w:val="20"/>
              </w:rPr>
            </w:pPr>
          </w:p>
          <w:p w:rsidR="0010039A" w:rsidRDefault="0010039A">
            <w:pPr>
              <w:ind w:left="-72"/>
              <w:rPr>
                <w:color w:val="3366FF"/>
                <w:sz w:val="20"/>
              </w:rPr>
            </w:pPr>
          </w:p>
          <w:p w:rsidR="0010039A" w:rsidRDefault="0010039A">
            <w:pPr>
              <w:ind w:left="-72"/>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10039A">
        <w:tblPrEx>
          <w:tblCellMar>
            <w:top w:w="0" w:type="dxa"/>
            <w:bottom w:w="0" w:type="dxa"/>
          </w:tblCellMar>
        </w:tblPrEx>
        <w:trPr>
          <w:cantSplit/>
          <w:trHeight w:val="368"/>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p w:rsidR="0010039A" w:rsidRDefault="0010039A">
            <w:pPr>
              <w:rPr>
                <w:color w:val="3366FF"/>
                <w:sz w:val="20"/>
              </w:rPr>
            </w:pPr>
          </w:p>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10039A">
        <w:tblPrEx>
          <w:tblCellMar>
            <w:top w:w="0" w:type="dxa"/>
            <w:bottom w:w="0" w:type="dxa"/>
          </w:tblCellMar>
        </w:tblPrEx>
        <w:trPr>
          <w:cantSplit/>
          <w:trHeight w:val="566"/>
          <w:jc w:val="center"/>
        </w:trPr>
        <w:tc>
          <w:tcPr>
            <w:tcW w:w="1188" w:type="dxa"/>
            <w:vMerge/>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10039A">
        <w:tblPrEx>
          <w:tblCellMar>
            <w:top w:w="0" w:type="dxa"/>
            <w:bottom w:w="0" w:type="dxa"/>
          </w:tblCellMar>
        </w:tblPrEx>
        <w:trPr>
          <w:cantSplit/>
          <w:trHeight w:val="566"/>
          <w:jc w:val="center"/>
        </w:trPr>
        <w:tc>
          <w:tcPr>
            <w:tcW w:w="1188" w:type="dxa"/>
          </w:tcPr>
          <w:p w:rsidR="0010039A" w:rsidRDefault="0010039A">
            <w:pPr>
              <w:rPr>
                <w:color w:val="3366FF"/>
                <w:sz w:val="20"/>
              </w:rPr>
            </w:pPr>
          </w:p>
        </w:tc>
        <w:tc>
          <w:tcPr>
            <w:tcW w:w="2070" w:type="dxa"/>
          </w:tcPr>
          <w:p w:rsidR="0010039A" w:rsidRDefault="0010039A">
            <w:pPr>
              <w:rPr>
                <w:color w:val="3366FF"/>
                <w:sz w:val="20"/>
              </w:rPr>
            </w:pPr>
          </w:p>
        </w:tc>
        <w:tc>
          <w:tcPr>
            <w:tcW w:w="1800" w:type="dxa"/>
          </w:tcPr>
          <w:p w:rsidR="0010039A" w:rsidRDefault="0010039A">
            <w:pPr>
              <w:rPr>
                <w:color w:val="3366FF"/>
                <w:sz w:val="20"/>
              </w:rPr>
            </w:pPr>
          </w:p>
        </w:tc>
        <w:tc>
          <w:tcPr>
            <w:tcW w:w="2610" w:type="dxa"/>
          </w:tcPr>
          <w:p w:rsidR="0010039A" w:rsidRDefault="0010039A">
            <w:pPr>
              <w:rPr>
                <w:color w:val="3366FF"/>
                <w:sz w:val="20"/>
              </w:rPr>
            </w:pPr>
          </w:p>
        </w:tc>
        <w:tc>
          <w:tcPr>
            <w:tcW w:w="2610" w:type="dxa"/>
          </w:tcPr>
          <w:p w:rsidR="0010039A" w:rsidRDefault="0010039A">
            <w:pPr>
              <w:rPr>
                <w:color w:val="3366FF"/>
                <w:sz w:val="20"/>
              </w:rPr>
            </w:pPr>
          </w:p>
        </w:tc>
        <w:tc>
          <w:tcPr>
            <w:tcW w:w="2580" w:type="dxa"/>
          </w:tcPr>
          <w:p w:rsidR="0010039A" w:rsidRDefault="0010039A">
            <w:pPr>
              <w:rPr>
                <w:color w:val="3366FF"/>
                <w:sz w:val="20"/>
              </w:rPr>
            </w:pPr>
          </w:p>
        </w:tc>
      </w:tr>
      <w:tr w:rsidR="003E6EAB" w:rsidTr="003E6EAB">
        <w:tblPrEx>
          <w:tblCellMar>
            <w:top w:w="0" w:type="dxa"/>
            <w:bottom w:w="0" w:type="dxa"/>
          </w:tblCellMar>
        </w:tblPrEx>
        <w:trPr>
          <w:cantSplit/>
          <w:trHeight w:val="566"/>
          <w:jc w:val="center"/>
        </w:trPr>
        <w:tc>
          <w:tcPr>
            <w:tcW w:w="1188" w:type="dxa"/>
          </w:tcPr>
          <w:p w:rsidR="003E6EAB" w:rsidRDefault="003E6EAB">
            <w:pPr>
              <w:rPr>
                <w:color w:val="3366FF"/>
                <w:sz w:val="20"/>
              </w:rPr>
            </w:pPr>
          </w:p>
        </w:tc>
        <w:tc>
          <w:tcPr>
            <w:tcW w:w="11670" w:type="dxa"/>
            <w:gridSpan w:val="5"/>
            <w:vAlign w:val="center"/>
          </w:tcPr>
          <w:p w:rsidR="003E6EAB" w:rsidRDefault="003E6EAB" w:rsidP="003E6EAB">
            <w:pPr>
              <w:jc w:val="center"/>
              <w:rPr>
                <w:color w:val="3366FF"/>
                <w:sz w:val="20"/>
              </w:rPr>
            </w:pPr>
            <w:r>
              <w:rPr>
                <w:sz w:val="22"/>
              </w:rPr>
              <w:t>ADD MORE ROWS AS NEEDED</w:t>
            </w:r>
          </w:p>
        </w:tc>
      </w:tr>
    </w:tbl>
    <w:p w:rsidR="0010039A" w:rsidRDefault="0010039A">
      <w:pPr>
        <w:pStyle w:val="TOC10"/>
        <w:sectPr w:rsidR="0010039A">
          <w:type w:val="continuous"/>
          <w:pgSz w:w="15840" w:h="12240" w:orient="landscape" w:code="1"/>
          <w:pgMar w:top="900" w:right="1267" w:bottom="1800" w:left="1440" w:header="720" w:footer="720" w:gutter="0"/>
          <w:cols w:space="720"/>
          <w:docGrid w:linePitch="360"/>
        </w:sectPr>
      </w:pPr>
    </w:p>
    <w:p w:rsidR="0010039A" w:rsidRDefault="0010039A">
      <w:pPr>
        <w:pStyle w:val="TOC10"/>
      </w:pPr>
      <w:bookmarkStart w:id="419" w:name="_Toc142214078"/>
      <w:bookmarkStart w:id="420" w:name="_Toc145318355"/>
      <w:r>
        <w:lastRenderedPageBreak/>
        <w:t>12. Sample Handling and Custody Requirements</w:t>
      </w:r>
      <w:bookmarkEnd w:id="415"/>
      <w:bookmarkEnd w:id="419"/>
      <w:bookmarkEnd w:id="420"/>
    </w:p>
    <w:p w:rsidR="0010039A" w:rsidRDefault="0010039A">
      <w:r>
        <w:t xml:space="preserve">As specified in the General QAPP, all sample handling and custody procedures </w:t>
      </w:r>
      <w:r>
        <w:rPr>
          <w:bCs/>
        </w:rPr>
        <w:t>shall</w:t>
      </w:r>
      <w:r>
        <w:t xml:space="preserve"> be </w:t>
      </w:r>
      <w:r>
        <w:rPr>
          <w:bCs/>
        </w:rPr>
        <w:t>in compliance with project Standard Operating Procedures for each indicator</w:t>
      </w:r>
      <w:r>
        <w:t xml:space="preserve">.  The following procedures shall be followed for the ____________________________project. </w:t>
      </w:r>
      <w:r>
        <w:rPr>
          <w:i/>
        </w:rPr>
        <w:t>(Check all that apply).</w:t>
      </w:r>
    </w:p>
    <w:p w:rsidR="0010039A" w:rsidRDefault="0010039A"/>
    <w:p w:rsidR="0010039A" w:rsidRPr="00874A9D" w:rsidRDefault="0010039A" w:rsidP="00FC75DF">
      <w:pPr>
        <w:numPr>
          <w:ilvl w:val="0"/>
          <w:numId w:val="45"/>
        </w:numPr>
        <w:tabs>
          <w:tab w:val="num" w:pos="720"/>
        </w:tabs>
        <w:ind w:left="720"/>
        <w:rPr>
          <w:bCs/>
          <w:iCs/>
        </w:rPr>
      </w:pPr>
      <w:r w:rsidRPr="00874A9D">
        <w:rPr>
          <w:bCs/>
          <w:iCs/>
        </w:rPr>
        <w:t>This program consists solely of field measurements.  No sample</w:t>
      </w:r>
      <w:r w:rsidR="00874A9D">
        <w:rPr>
          <w:bCs/>
          <w:iCs/>
        </w:rPr>
        <w:t>s are collected</w:t>
      </w:r>
      <w:r w:rsidRPr="00874A9D">
        <w:rPr>
          <w:bCs/>
          <w:iCs/>
        </w:rPr>
        <w:t>.</w:t>
      </w:r>
    </w:p>
    <w:p w:rsidR="0010039A" w:rsidRDefault="0010039A" w:rsidP="00874A9D">
      <w:pPr>
        <w:ind w:left="1440" w:hanging="1080"/>
        <w:rPr>
          <w:b/>
          <w:bCs/>
        </w:rPr>
      </w:pPr>
      <w:r>
        <w:rPr>
          <w:b/>
          <w:bCs/>
        </w:rPr>
        <w:t>OR</w:t>
      </w:r>
    </w:p>
    <w:p w:rsidR="0010039A" w:rsidRDefault="0010039A">
      <w:pPr>
        <w:numPr>
          <w:ilvl w:val="0"/>
          <w:numId w:val="44"/>
        </w:numPr>
      </w:pPr>
      <w:r>
        <w:t xml:space="preserve">Sample container labels shall be attached to dry bottles, with the following information:  </w:t>
      </w:r>
    </w:p>
    <w:p w:rsidR="0010039A" w:rsidRDefault="0010039A">
      <w:pPr>
        <w:numPr>
          <w:ilvl w:val="0"/>
          <w:numId w:val="45"/>
        </w:numPr>
      </w:pPr>
      <w:r>
        <w:t>Site ID#</w:t>
      </w:r>
      <w:r>
        <w:tab/>
      </w:r>
      <w:r>
        <w:tab/>
      </w:r>
      <w:r>
        <w:tab/>
      </w:r>
      <w:r>
        <w:tab/>
      </w:r>
      <w:r>
        <w:rPr>
          <w:sz w:val="28"/>
          <w:szCs w:val="28"/>
        </w:rPr>
        <w:t>□</w:t>
      </w:r>
      <w:r>
        <w:t xml:space="preserve"> Sample type</w:t>
      </w:r>
    </w:p>
    <w:p w:rsidR="0010039A" w:rsidRDefault="0010039A">
      <w:pPr>
        <w:numPr>
          <w:ilvl w:val="0"/>
          <w:numId w:val="45"/>
        </w:numPr>
        <w:rPr>
          <w:sz w:val="28"/>
          <w:szCs w:val="28"/>
        </w:rPr>
      </w:pPr>
      <w:r>
        <w:t>Date and time</w:t>
      </w:r>
      <w:r>
        <w:tab/>
      </w:r>
      <w:r>
        <w:tab/>
      </w:r>
      <w:r>
        <w:tab/>
      </w:r>
      <w:r>
        <w:rPr>
          <w:sz w:val="28"/>
          <w:szCs w:val="28"/>
        </w:rPr>
        <w:t>□</w:t>
      </w:r>
      <w:r>
        <w:t xml:space="preserve"> Preservation</w:t>
      </w:r>
    </w:p>
    <w:p w:rsidR="0010039A" w:rsidRDefault="0010039A">
      <w:pPr>
        <w:numPr>
          <w:ilvl w:val="0"/>
          <w:numId w:val="45"/>
        </w:numPr>
      </w:pPr>
      <w:r>
        <w:t>Name of sampler</w:t>
      </w:r>
    </w:p>
    <w:p w:rsidR="0010039A" w:rsidRDefault="0010039A">
      <w:pPr>
        <w:numPr>
          <w:ilvl w:val="0"/>
          <w:numId w:val="45"/>
        </w:numPr>
      </w:pPr>
      <w:r>
        <w:t xml:space="preserve">Name of organization conducting sample. </w:t>
      </w:r>
    </w:p>
    <w:p w:rsidR="0010039A" w:rsidRDefault="0010039A"/>
    <w:p w:rsidR="0010039A" w:rsidRDefault="0010039A" w:rsidP="00FC75DF">
      <w:pPr>
        <w:numPr>
          <w:ilvl w:val="0"/>
          <w:numId w:val="45"/>
        </w:numPr>
        <w:tabs>
          <w:tab w:val="num" w:pos="720"/>
        </w:tabs>
        <w:ind w:left="720"/>
      </w:pPr>
      <w:r>
        <w:t xml:space="preserve">Macroinvertebrate </w:t>
      </w:r>
      <w:r>
        <w:tab/>
      </w:r>
      <w:r>
        <w:tab/>
      </w:r>
      <w:r>
        <w:tab/>
      </w:r>
      <w:r>
        <w:rPr>
          <w:sz w:val="28"/>
          <w:szCs w:val="28"/>
        </w:rPr>
        <w:t xml:space="preserve">□ </w:t>
      </w:r>
      <w:r>
        <w:t xml:space="preserve">Macrophyte samples </w:t>
      </w:r>
    </w:p>
    <w:p w:rsidR="0010039A" w:rsidRDefault="0010039A">
      <w:pPr>
        <w:numPr>
          <w:ilvl w:val="0"/>
          <w:numId w:val="45"/>
        </w:numPr>
      </w:pPr>
      <w:r>
        <w:t xml:space="preserve">Shall be labeled in pencil on paper placed in sample container … </w:t>
      </w:r>
    </w:p>
    <w:p w:rsidR="0010039A" w:rsidRDefault="0010039A">
      <w:pPr>
        <w:pStyle w:val="Heading9"/>
        <w:rPr>
          <w:b/>
          <w:bCs/>
          <w:color w:val="auto"/>
        </w:rPr>
      </w:pPr>
      <w:r>
        <w:rPr>
          <w:b/>
          <w:bCs/>
          <w:color w:val="auto"/>
          <w:u w:val="none"/>
        </w:rPr>
        <w:t>OR</w:t>
      </w:r>
      <w:r>
        <w:rPr>
          <w:b/>
          <w:bCs/>
          <w:color w:val="auto"/>
        </w:rPr>
        <w:t xml:space="preserve"> </w:t>
      </w:r>
    </w:p>
    <w:p w:rsidR="0010039A" w:rsidRDefault="0010039A" w:rsidP="00FC75DF">
      <w:pPr>
        <w:numPr>
          <w:ilvl w:val="0"/>
          <w:numId w:val="45"/>
        </w:numPr>
        <w:tabs>
          <w:tab w:val="num" w:pos="720"/>
        </w:tabs>
        <w:ind w:left="720"/>
      </w:pPr>
      <w:r>
        <w:t xml:space="preserve">Macroinvertebrate </w:t>
      </w:r>
      <w:r>
        <w:tab/>
      </w:r>
      <w:r>
        <w:tab/>
      </w:r>
      <w:r>
        <w:tab/>
      </w:r>
      <w:r>
        <w:rPr>
          <w:sz w:val="28"/>
          <w:szCs w:val="28"/>
        </w:rPr>
        <w:t>□</w:t>
      </w:r>
      <w:r>
        <w:t xml:space="preserve"> Macrophyte samples </w:t>
      </w:r>
    </w:p>
    <w:p w:rsidR="0010039A" w:rsidRDefault="0010039A">
      <w:pPr>
        <w:numPr>
          <w:ilvl w:val="0"/>
          <w:numId w:val="45"/>
        </w:numPr>
      </w:pPr>
      <w:r>
        <w:t xml:space="preserve">Shall be placed in plastic bags; outside of bags shall be labeled with permanent ink markers. </w:t>
      </w:r>
      <w:r w:rsidR="001915D7">
        <w:t xml:space="preserve"> Said earlier it’s ok to put pencil-written labels in bag with specimen.</w:t>
      </w:r>
      <w:r>
        <w:t xml:space="preserve"> </w:t>
      </w:r>
    </w:p>
    <w:p w:rsidR="0010039A" w:rsidRDefault="00723658">
      <w:r>
        <w:t>Separate c</w:t>
      </w:r>
      <w:r w:rsidR="001915D7">
        <w:t xml:space="preserve">heckbox for Invasives? </w:t>
      </w:r>
    </w:p>
    <w:p w:rsidR="0010039A" w:rsidRDefault="0010039A" w:rsidP="00FC75DF">
      <w:pPr>
        <w:numPr>
          <w:ilvl w:val="0"/>
          <w:numId w:val="45"/>
        </w:numPr>
        <w:tabs>
          <w:tab w:val="num" w:pos="720"/>
        </w:tabs>
        <w:ind w:left="720"/>
      </w:pPr>
      <w:r>
        <w:t xml:space="preserve">Examples of labels are provided in the appendices.  </w:t>
      </w:r>
    </w:p>
    <w:p w:rsidR="0010039A" w:rsidRDefault="0010039A" w:rsidP="00FC75DF">
      <w:pPr>
        <w:numPr>
          <w:ilvl w:val="0"/>
          <w:numId w:val="45"/>
        </w:numPr>
        <w:tabs>
          <w:tab w:val="num" w:pos="720"/>
        </w:tabs>
        <w:ind w:left="720"/>
      </w:pPr>
      <w:r>
        <w:t xml:space="preserve">Chain of custody forms shall be prepared and completed in all cases.  </w:t>
      </w:r>
    </w:p>
    <w:p w:rsidR="0010039A" w:rsidRDefault="0010039A" w:rsidP="00FC75DF">
      <w:pPr>
        <w:numPr>
          <w:ilvl w:val="0"/>
          <w:numId w:val="45"/>
        </w:numPr>
        <w:tabs>
          <w:tab w:val="num" w:pos="720"/>
        </w:tabs>
        <w:ind w:left="720"/>
      </w:pPr>
      <w:r>
        <w:t xml:space="preserve">The whereabouts of all samples shall be known at all times. </w:t>
      </w:r>
    </w:p>
    <w:p w:rsidR="0010039A" w:rsidRDefault="0010039A">
      <w:pPr>
        <w:ind w:left="360"/>
      </w:pPr>
    </w:p>
    <w:p w:rsidR="0010039A" w:rsidRDefault="0010039A">
      <w:r>
        <w:t>The following steps shall be taken to avoid sample mis-labeling.</w:t>
      </w: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Bdr>
          <w:top w:val="single" w:sz="4" w:space="1" w:color="auto"/>
          <w:left w:val="single" w:sz="4" w:space="4" w:color="auto"/>
          <w:bottom w:val="single" w:sz="4" w:space="0" w:color="auto"/>
          <w:right w:val="single" w:sz="4" w:space="4" w:color="auto"/>
        </w:pBdr>
      </w:pPr>
    </w:p>
    <w:p w:rsidR="0010039A" w:rsidRDefault="0010039A">
      <w:pPr>
        <w:pStyle w:val="TOC10"/>
        <w:sectPr w:rsidR="0010039A">
          <w:pgSz w:w="12240" w:h="15840" w:code="1"/>
          <w:pgMar w:top="1267" w:right="1800" w:bottom="1440" w:left="1800" w:header="720" w:footer="720" w:gutter="0"/>
          <w:cols w:space="720"/>
          <w:docGrid w:linePitch="360"/>
        </w:sectPr>
      </w:pPr>
    </w:p>
    <w:p w:rsidR="0010039A" w:rsidRDefault="0010039A">
      <w:pPr>
        <w:pStyle w:val="TOC10"/>
      </w:pPr>
      <w:bookmarkStart w:id="421" w:name="_Toc142214079"/>
      <w:bookmarkStart w:id="422" w:name="_Toc145318356"/>
      <w:r>
        <w:lastRenderedPageBreak/>
        <w:t>13. Analytical Methods Requirements</w:t>
      </w:r>
      <w:bookmarkEnd w:id="421"/>
      <w:bookmarkEnd w:id="422"/>
    </w:p>
    <w:p w:rsidR="0010039A" w:rsidRDefault="0010039A">
      <w:pPr>
        <w:pStyle w:val="FootnoteTex"/>
        <w:widowControl/>
        <w:tabs>
          <w:tab w:val="left" w:pos="720"/>
          <w:tab w:val="right" w:leader="dot" w:pos="9360"/>
        </w:tabs>
        <w:spacing w:after="40"/>
      </w:pPr>
      <w:r>
        <w:t xml:space="preserve">To comply with the requirements of the General QAPP, all analytical methods used in the ___________________________________project, including methods used by laboratories performing analyses for the project, shall be based on standardized laboratory methods.  </w:t>
      </w:r>
    </w:p>
    <w:p w:rsidR="0010039A" w:rsidRDefault="0010039A">
      <w:pPr>
        <w:pStyle w:val="FootnoteTex"/>
        <w:widowControl/>
        <w:tabs>
          <w:tab w:val="left" w:pos="720"/>
          <w:tab w:val="right" w:leader="dot" w:pos="9360"/>
        </w:tabs>
        <w:spacing w:after="40"/>
        <w:rPr>
          <w:b/>
          <w:bCs/>
        </w:rPr>
      </w:pPr>
    </w:p>
    <w:p w:rsidR="0010039A" w:rsidRDefault="0010039A">
      <w:pPr>
        <w:pStyle w:val="FootnoteTex"/>
        <w:widowControl/>
        <w:tabs>
          <w:tab w:val="left" w:pos="720"/>
          <w:tab w:val="right" w:leader="dot" w:pos="9360"/>
        </w:tabs>
        <w:spacing w:after="40"/>
        <w:rPr>
          <w:b/>
          <w:bCs/>
        </w:rPr>
      </w:pPr>
      <w:r>
        <w:rPr>
          <w:b/>
          <w:bCs/>
        </w:rPr>
        <w:t>Check which statement applies:</w:t>
      </w:r>
    </w:p>
    <w:p w:rsidR="0010039A" w:rsidRDefault="0010039A">
      <w:pPr>
        <w:pStyle w:val="FootnoteTex"/>
        <w:widowControl/>
        <w:numPr>
          <w:ilvl w:val="0"/>
          <w:numId w:val="61"/>
        </w:numPr>
        <w:tabs>
          <w:tab w:val="left" w:pos="720"/>
          <w:tab w:val="right" w:leader="dot" w:pos="9360"/>
        </w:tabs>
        <w:spacing w:after="40"/>
      </w:pPr>
      <w:r>
        <w:t>This program consists solely of field measurements.  No laboratory analysis is required</w:t>
      </w:r>
    </w:p>
    <w:p w:rsidR="0010039A" w:rsidRDefault="0010039A">
      <w:pPr>
        <w:pStyle w:val="FootnoteTex"/>
        <w:widowControl/>
        <w:numPr>
          <w:ilvl w:val="0"/>
          <w:numId w:val="61"/>
        </w:numPr>
        <w:tabs>
          <w:tab w:val="left" w:pos="720"/>
          <w:tab w:val="right" w:leader="dot" w:pos="9360"/>
        </w:tabs>
        <w:spacing w:after="40"/>
        <w:rPr>
          <w:i/>
          <w:iCs/>
        </w:rPr>
      </w:pPr>
      <w:r>
        <w:t xml:space="preserve">All analytical methods used for this project are referenced below and provided as Standard Operating Procedures in Attachment B.  </w:t>
      </w:r>
    </w:p>
    <w:p w:rsidR="0010039A" w:rsidRDefault="0010039A" w:rsidP="00FA3893">
      <w:pPr>
        <w:pStyle w:val="TableofFigures"/>
      </w:pPr>
    </w:p>
    <w:p w:rsidR="0010039A" w:rsidRDefault="0010039A" w:rsidP="004C4181">
      <w:pPr>
        <w:pStyle w:val="TableofFigures"/>
      </w:pPr>
      <w:bookmarkStart w:id="423" w:name="_Toc131479525"/>
      <w:bookmarkStart w:id="424" w:name="_Toc131479641"/>
      <w:bookmarkStart w:id="425" w:name="_Toc142214172"/>
      <w:bookmarkStart w:id="426" w:name="_Toc142280271"/>
      <w:r>
        <w:t xml:space="preserve">Table 13.1.  Analytical Methods.   </w:t>
      </w:r>
      <w:r>
        <w:rPr>
          <w:rStyle w:val="CharChar3"/>
        </w:rPr>
        <w:t xml:space="preserve">The following methods </w:t>
      </w:r>
      <w:r w:rsidR="00552058">
        <w:rPr>
          <w:rStyle w:val="CharChar3"/>
        </w:rPr>
        <w:t>will be</w:t>
      </w:r>
      <w:r>
        <w:rPr>
          <w:rStyle w:val="CharChar3"/>
        </w:rPr>
        <w:t xml:space="preserve"> used in this project</w:t>
      </w:r>
      <w:bookmarkEnd w:id="423"/>
      <w:bookmarkEnd w:id="424"/>
      <w:bookmarkEnd w:id="425"/>
      <w:bookmarkEnd w:id="426"/>
      <w:r w:rsidR="004C4181">
        <w:t>.</w:t>
      </w:r>
    </w:p>
    <w:tbl>
      <w:tblPr>
        <w:tblW w:w="13890" w:type="dxa"/>
        <w:jc w:val="center"/>
        <w:tblLayout w:type="fixed"/>
        <w:tblCellMar>
          <w:left w:w="30" w:type="dxa"/>
          <w:right w:w="30" w:type="dxa"/>
        </w:tblCellMar>
        <w:tblLook w:val="0000" w:firstRow="0" w:lastRow="0" w:firstColumn="0" w:lastColumn="0" w:noHBand="0" w:noVBand="0"/>
      </w:tblPr>
      <w:tblGrid>
        <w:gridCol w:w="3165"/>
        <w:gridCol w:w="1905"/>
        <w:gridCol w:w="1800"/>
        <w:gridCol w:w="2520"/>
        <w:gridCol w:w="4500"/>
      </w:tblGrid>
      <w:tr w:rsidR="0010039A">
        <w:tblPrEx>
          <w:tblCellMar>
            <w:top w:w="0" w:type="dxa"/>
            <w:bottom w:w="0" w:type="dxa"/>
          </w:tblCellMar>
        </w:tblPrEx>
        <w:trPr>
          <w:cantSplit/>
          <w:trHeight w:val="250"/>
          <w:tblHeader/>
          <w:jc w:val="center"/>
        </w:trPr>
        <w:tc>
          <w:tcPr>
            <w:tcW w:w="3165"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sz w:val="22"/>
                <w:szCs w:val="20"/>
              </w:rPr>
            </w:pPr>
            <w:r>
              <w:rPr>
                <w:b/>
                <w:sz w:val="22"/>
                <w:szCs w:val="20"/>
              </w:rPr>
              <w:t>Parameter</w:t>
            </w:r>
          </w:p>
        </w:tc>
        <w:tc>
          <w:tcPr>
            <w:tcW w:w="1905"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sz w:val="22"/>
                <w:szCs w:val="20"/>
              </w:rPr>
            </w:pPr>
            <w:r>
              <w:rPr>
                <w:b/>
                <w:sz w:val="22"/>
                <w:szCs w:val="20"/>
              </w:rPr>
              <w:t>Method #</w:t>
            </w:r>
          </w:p>
        </w:tc>
        <w:tc>
          <w:tcPr>
            <w:tcW w:w="1800" w:type="dxa"/>
            <w:tcBorders>
              <w:top w:val="single" w:sz="6" w:space="0" w:color="000000"/>
              <w:left w:val="single" w:sz="6" w:space="0" w:color="auto"/>
              <w:bottom w:val="single" w:sz="6" w:space="0" w:color="auto"/>
              <w:right w:val="single" w:sz="6" w:space="0" w:color="000000"/>
            </w:tcBorders>
            <w:shd w:val="clear" w:color="auto" w:fill="E6E6E6"/>
          </w:tcPr>
          <w:p w:rsidR="0010039A" w:rsidRDefault="0010039A">
            <w:pPr>
              <w:autoSpaceDE w:val="0"/>
              <w:autoSpaceDN w:val="0"/>
              <w:adjustRightInd w:val="0"/>
              <w:jc w:val="center"/>
              <w:rPr>
                <w:b/>
                <w:sz w:val="22"/>
              </w:rPr>
            </w:pPr>
            <w:r>
              <w:rPr>
                <w:b/>
                <w:sz w:val="22"/>
              </w:rPr>
              <w:t>Source of Method</w:t>
            </w:r>
          </w:p>
        </w:tc>
        <w:tc>
          <w:tcPr>
            <w:tcW w:w="2520" w:type="dxa"/>
            <w:tcBorders>
              <w:top w:val="single" w:sz="6" w:space="0" w:color="000000"/>
              <w:left w:val="single" w:sz="6" w:space="0" w:color="000000"/>
              <w:bottom w:val="single" w:sz="6" w:space="0" w:color="auto"/>
              <w:right w:val="single" w:sz="6" w:space="0" w:color="000000"/>
            </w:tcBorders>
            <w:shd w:val="clear" w:color="auto" w:fill="E6E6E6"/>
          </w:tcPr>
          <w:p w:rsidR="0010039A" w:rsidRDefault="0010039A">
            <w:pPr>
              <w:autoSpaceDE w:val="0"/>
              <w:autoSpaceDN w:val="0"/>
              <w:adjustRightInd w:val="0"/>
              <w:jc w:val="center"/>
              <w:rPr>
                <w:b/>
                <w:sz w:val="22"/>
                <w:vertAlign w:val="superscript"/>
              </w:rPr>
            </w:pPr>
            <w:r>
              <w:rPr>
                <w:b/>
                <w:sz w:val="22"/>
              </w:rPr>
              <w:t>MDL</w:t>
            </w:r>
          </w:p>
          <w:p w:rsidR="0010039A" w:rsidRDefault="0010039A">
            <w:pPr>
              <w:autoSpaceDE w:val="0"/>
              <w:autoSpaceDN w:val="0"/>
              <w:adjustRightInd w:val="0"/>
              <w:jc w:val="center"/>
              <w:rPr>
                <w:b/>
                <w:sz w:val="22"/>
                <w:vertAlign w:val="superscript"/>
              </w:rPr>
            </w:pPr>
            <w:r>
              <w:rPr>
                <w:b/>
                <w:sz w:val="22"/>
                <w:vertAlign w:val="superscript"/>
              </w:rPr>
              <w:t>(mg/l or as stated)</w:t>
            </w:r>
          </w:p>
        </w:tc>
        <w:tc>
          <w:tcPr>
            <w:tcW w:w="4500" w:type="dxa"/>
            <w:tcBorders>
              <w:top w:val="single" w:sz="6" w:space="0" w:color="000000"/>
              <w:left w:val="single" w:sz="6" w:space="0" w:color="000000"/>
              <w:bottom w:val="single" w:sz="6" w:space="0" w:color="auto"/>
              <w:right w:val="single" w:sz="6" w:space="0" w:color="000000"/>
            </w:tcBorders>
            <w:shd w:val="clear" w:color="auto" w:fill="E6E6E6"/>
          </w:tcPr>
          <w:p w:rsidR="0010039A" w:rsidRDefault="0010039A">
            <w:pPr>
              <w:autoSpaceDE w:val="0"/>
              <w:autoSpaceDN w:val="0"/>
              <w:adjustRightInd w:val="0"/>
              <w:jc w:val="center"/>
              <w:rPr>
                <w:b/>
                <w:bCs/>
                <w:sz w:val="22"/>
              </w:rPr>
            </w:pPr>
            <w:r>
              <w:rPr>
                <w:b/>
                <w:bCs/>
                <w:sz w:val="22"/>
              </w:rPr>
              <w:t xml:space="preserve">Special </w:t>
            </w:r>
            <w:r w:rsidR="00552058">
              <w:rPr>
                <w:b/>
                <w:bCs/>
                <w:sz w:val="22"/>
              </w:rPr>
              <w:t>Considerations</w:t>
            </w:r>
          </w:p>
          <w:p w:rsidR="0010039A" w:rsidRDefault="0010039A">
            <w:pPr>
              <w:autoSpaceDE w:val="0"/>
              <w:autoSpaceDN w:val="0"/>
              <w:adjustRightInd w:val="0"/>
              <w:jc w:val="center"/>
              <w:rPr>
                <w:b/>
                <w:bCs/>
                <w:sz w:val="22"/>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r>
              <w:rPr>
                <w:color w:val="3366FF"/>
                <w:sz w:val="20"/>
              </w:rPr>
              <w:t>EXAMPLE:  Total Phosphorus (TP)</w:t>
            </w: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pStyle w:val="font16"/>
              <w:autoSpaceDE w:val="0"/>
              <w:autoSpaceDN w:val="0"/>
              <w:adjustRightInd w:val="0"/>
              <w:spacing w:before="0" w:beforeAutospacing="0" w:after="0" w:afterAutospacing="0"/>
              <w:rPr>
                <w:rFonts w:ascii="Times New Roman" w:eastAsia="Times New Roman" w:hAnsi="Times New Roman" w:cs="Times New Roman"/>
                <w:color w:val="3366FF"/>
              </w:rPr>
            </w:pPr>
            <w:r>
              <w:rPr>
                <w:rFonts w:ascii="Times New Roman" w:hAnsi="Times New Roman" w:cs="Times New Roman"/>
                <w:color w:val="3366FF"/>
              </w:rPr>
              <w:t>SM 4500-P</w:t>
            </w:r>
            <w:r w:rsidR="00552058">
              <w:rPr>
                <w:rFonts w:ascii="Times New Roman" w:hAnsi="Times New Roman" w:cs="Times New Roman"/>
                <w:color w:val="3366FF"/>
              </w:rPr>
              <w:t>-E</w:t>
            </w: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r>
              <w:rPr>
                <w:color w:val="3366FF"/>
                <w:sz w:val="20"/>
              </w:rPr>
              <w:t>Standard Methods, 21st</w:t>
            </w: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jc w:val="center"/>
              <w:rPr>
                <w:color w:val="3366FF"/>
              </w:rPr>
            </w:pPr>
            <w:r>
              <w:rPr>
                <w:color w:val="3366FF"/>
                <w:sz w:val="20"/>
              </w:rPr>
              <w:t>0.01</w:t>
            </w: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552058">
            <w:pPr>
              <w:autoSpaceDE w:val="0"/>
              <w:autoSpaceDN w:val="0"/>
              <w:adjustRightInd w:val="0"/>
              <w:jc w:val="center"/>
              <w:rPr>
                <w:color w:val="3366FF"/>
                <w:sz w:val="20"/>
                <w:szCs w:val="20"/>
              </w:rPr>
            </w:pPr>
            <w:r>
              <w:rPr>
                <w:color w:val="3366FF"/>
                <w:sz w:val="20"/>
                <w:szCs w:val="20"/>
              </w:rPr>
              <w:t>Field preservation with 9N H2SO4</w:t>
            </w: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rPr>
                <w:color w:val="3366FF"/>
                <w:sz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10039A">
        <w:tblPrEx>
          <w:tblCellMar>
            <w:top w:w="0" w:type="dxa"/>
            <w:bottom w:w="0" w:type="dxa"/>
          </w:tblCellMar>
        </w:tblPrEx>
        <w:trPr>
          <w:trHeight w:val="365"/>
          <w:jc w:val="center"/>
        </w:trPr>
        <w:tc>
          <w:tcPr>
            <w:tcW w:w="316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c>
          <w:tcPr>
            <w:tcW w:w="1905"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450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FF0000"/>
                <w:sz w:val="20"/>
                <w:szCs w:val="20"/>
              </w:rPr>
            </w:pPr>
          </w:p>
        </w:tc>
      </w:tr>
      <w:tr w:rsidR="003E6EAB" w:rsidTr="00DC00AD">
        <w:tblPrEx>
          <w:tblCellMar>
            <w:top w:w="0" w:type="dxa"/>
            <w:bottom w:w="0" w:type="dxa"/>
          </w:tblCellMar>
        </w:tblPrEx>
        <w:trPr>
          <w:trHeight w:val="365"/>
          <w:jc w:val="center"/>
        </w:trPr>
        <w:tc>
          <w:tcPr>
            <w:tcW w:w="13890" w:type="dxa"/>
            <w:gridSpan w:val="5"/>
            <w:tcBorders>
              <w:top w:val="single" w:sz="6" w:space="0" w:color="auto"/>
              <w:left w:val="single" w:sz="6" w:space="0" w:color="auto"/>
              <w:bottom w:val="single" w:sz="6" w:space="0" w:color="auto"/>
              <w:right w:val="single" w:sz="6" w:space="0" w:color="auto"/>
            </w:tcBorders>
            <w:vAlign w:val="center"/>
          </w:tcPr>
          <w:p w:rsidR="003E6EAB" w:rsidRPr="003E6EAB" w:rsidRDefault="003E6EAB" w:rsidP="003E6EAB">
            <w:pPr>
              <w:autoSpaceDE w:val="0"/>
              <w:autoSpaceDN w:val="0"/>
              <w:adjustRightInd w:val="0"/>
              <w:jc w:val="center"/>
              <w:rPr>
                <w:color w:val="FF0000"/>
                <w:sz w:val="20"/>
                <w:szCs w:val="20"/>
              </w:rPr>
            </w:pPr>
            <w:r w:rsidRPr="003E6EAB">
              <w:rPr>
                <w:sz w:val="20"/>
                <w:szCs w:val="20"/>
              </w:rPr>
              <w:t>ADD MORE ROWS AS NEEDED</w:t>
            </w:r>
          </w:p>
        </w:tc>
      </w:tr>
    </w:tbl>
    <w:p w:rsidR="0010039A" w:rsidRDefault="0010039A">
      <w:pPr>
        <w:pStyle w:val="font10"/>
        <w:spacing w:before="0" w:beforeAutospacing="0" w:after="0" w:afterAutospacing="0"/>
        <w:rPr>
          <w:rStyle w:val="CharChar"/>
        </w:rPr>
        <w:sectPr w:rsidR="0010039A">
          <w:type w:val="nextColumn"/>
          <w:pgSz w:w="15840" w:h="12240" w:orient="landscape"/>
          <w:pgMar w:top="1080" w:right="1080" w:bottom="1080" w:left="1080" w:header="1008" w:footer="1008" w:gutter="0"/>
          <w:cols w:space="720"/>
          <w:noEndnote/>
        </w:sectPr>
      </w:pPr>
    </w:p>
    <w:p w:rsidR="0010039A" w:rsidRDefault="0010039A">
      <w:pPr>
        <w:pStyle w:val="TOC10"/>
      </w:pPr>
      <w:bookmarkStart w:id="427" w:name="_Toc142214080"/>
      <w:bookmarkStart w:id="428" w:name="_Toc145318357"/>
      <w:r>
        <w:lastRenderedPageBreak/>
        <w:t>14. Quality Control Procedures</w:t>
      </w:r>
      <w:bookmarkEnd w:id="427"/>
      <w:bookmarkEnd w:id="428"/>
    </w:p>
    <w:p w:rsidR="0010039A" w:rsidRDefault="0010039A">
      <w:pPr>
        <w:rPr>
          <w:i/>
          <w:iCs/>
        </w:rPr>
      </w:pPr>
      <w:r>
        <w:rPr>
          <w:iCs/>
        </w:rPr>
        <w:t xml:space="preserve">As specified in the General QAPP, the following </w:t>
      </w:r>
      <w:r>
        <w:t xml:space="preserve">quality control procedures </w:t>
      </w:r>
      <w:r>
        <w:rPr>
          <w:iCs/>
        </w:rPr>
        <w:t xml:space="preserve">for the </w:t>
      </w:r>
      <w:r>
        <w:t>_______________________________</w:t>
      </w:r>
      <w:r w:rsidR="00552058">
        <w:t xml:space="preserve"> </w:t>
      </w:r>
      <w:r>
        <w:t xml:space="preserve">project shall be followed </w:t>
      </w:r>
      <w:r>
        <w:rPr>
          <w:i/>
          <w:iCs/>
        </w:rPr>
        <w:t>(Check all that apply)</w:t>
      </w:r>
    </w:p>
    <w:p w:rsidR="0010039A" w:rsidRDefault="0010039A">
      <w:pPr>
        <w:rPr>
          <w:i/>
          <w:iCs/>
        </w:rPr>
      </w:pPr>
    </w:p>
    <w:p w:rsidR="0010039A" w:rsidRDefault="0010039A">
      <w:pPr>
        <w:rPr>
          <w:u w:val="single"/>
        </w:rPr>
      </w:pPr>
      <w:r>
        <w:rPr>
          <w:u w:val="single"/>
        </w:rPr>
        <w:t>Water Quality</w:t>
      </w:r>
    </w:p>
    <w:p w:rsidR="0010039A" w:rsidRDefault="0010039A">
      <w:pPr>
        <w:numPr>
          <w:ilvl w:val="0"/>
          <w:numId w:val="46"/>
        </w:numPr>
      </w:pPr>
      <w:r>
        <w:t>Field duplicates shall be taken side-by-side and simultaneous</w:t>
      </w:r>
    </w:p>
    <w:p w:rsidR="0010039A" w:rsidRDefault="0010039A">
      <w:pPr>
        <w:numPr>
          <w:ilvl w:val="0"/>
          <w:numId w:val="46"/>
        </w:numPr>
      </w:pPr>
      <w:r>
        <w:t>Field quality control samples shall be taken for 10% of all water quality samples collected unless otherwise specified in Table 14.1 below</w:t>
      </w:r>
    </w:p>
    <w:p w:rsidR="0010039A" w:rsidRDefault="0010039A">
      <w:pPr>
        <w:numPr>
          <w:ilvl w:val="0"/>
          <w:numId w:val="46"/>
        </w:numPr>
      </w:pPr>
      <w:r>
        <w:t xml:space="preserve">Field duplicates shall be taken sequentially </w:t>
      </w:r>
    </w:p>
    <w:p w:rsidR="0010039A" w:rsidRDefault="0010039A">
      <w:pPr>
        <w:numPr>
          <w:ilvl w:val="0"/>
          <w:numId w:val="46"/>
        </w:numPr>
      </w:pPr>
      <w:r>
        <w:t xml:space="preserve">Field duplicates shall be split from a large volume sample.   </w:t>
      </w:r>
    </w:p>
    <w:p w:rsidR="0010039A" w:rsidRDefault="0010039A">
      <w:pPr>
        <w:numPr>
          <w:ilvl w:val="0"/>
          <w:numId w:val="46"/>
        </w:numPr>
      </w:pPr>
      <w:r>
        <w:t>Field blanks shall be taken</w:t>
      </w:r>
    </w:p>
    <w:p w:rsidR="0010039A" w:rsidRDefault="0010039A">
      <w:pPr>
        <w:numPr>
          <w:ilvl w:val="0"/>
          <w:numId w:val="46"/>
        </w:numPr>
      </w:pPr>
      <w:r w:rsidRPr="00552058">
        <w:rPr>
          <w:b/>
          <w:i/>
        </w:rPr>
        <w:t>Trip blanks</w:t>
      </w:r>
      <w:r>
        <w:t xml:space="preserve"> shall be taken </w:t>
      </w:r>
    </w:p>
    <w:p w:rsidR="0010039A" w:rsidRDefault="0010039A">
      <w:pPr>
        <w:numPr>
          <w:ilvl w:val="0"/>
          <w:numId w:val="46"/>
        </w:numPr>
      </w:pPr>
      <w:smartTag w:uri="urn:schemas-microsoft-com:office:smarttags" w:element="place">
        <w:smartTag w:uri="urn:schemas-microsoft-com:office:smarttags" w:element="City">
          <w:r>
            <w:t>Lab</w:t>
          </w:r>
        </w:smartTag>
        <w:r>
          <w:t xml:space="preserve"> </w:t>
        </w:r>
        <w:smartTag w:uri="urn:schemas-microsoft-com:office:smarttags" w:element="State">
          <w:r>
            <w:t>QC</w:t>
          </w:r>
        </w:smartTag>
      </w:smartTag>
      <w:r>
        <w:t xml:space="preserve"> protocols shall be discussed with the lab(s) prior to sampling to ensure acceptability </w:t>
      </w:r>
    </w:p>
    <w:p w:rsidR="00552058" w:rsidRDefault="00552058">
      <w:pPr>
        <w:numPr>
          <w:ilvl w:val="0"/>
          <w:numId w:val="46"/>
        </w:numPr>
      </w:pPr>
      <w:r>
        <w:t>Other: _____________________________________________________________________</w:t>
      </w:r>
    </w:p>
    <w:p w:rsidR="0010039A" w:rsidRDefault="0010039A">
      <w:pPr>
        <w:ind w:left="360"/>
      </w:pPr>
    </w:p>
    <w:p w:rsidR="0010039A" w:rsidRDefault="0010039A">
      <w:pPr>
        <w:ind w:left="360"/>
        <w:rPr>
          <w:i/>
          <w:iCs/>
        </w:rPr>
      </w:pPr>
      <w:r>
        <w:rPr>
          <w:i/>
          <w:iCs/>
        </w:rPr>
        <w:t xml:space="preserve">Procedures for each </w:t>
      </w:r>
      <w:r w:rsidR="00552058">
        <w:rPr>
          <w:i/>
          <w:iCs/>
        </w:rPr>
        <w:t xml:space="preserve">Water </w:t>
      </w:r>
      <w:smartTag w:uri="urn:schemas-microsoft-com:office:smarttags" w:element="place">
        <w:smartTag w:uri="urn:schemas-microsoft-com:office:smarttags" w:element="City">
          <w:r w:rsidR="00552058">
            <w:rPr>
              <w:i/>
              <w:iCs/>
            </w:rPr>
            <w:t>Quality</w:t>
          </w:r>
        </w:smartTag>
        <w:r w:rsidR="00552058">
          <w:rPr>
            <w:i/>
            <w:iCs/>
          </w:rPr>
          <w:t xml:space="preserve"> </w:t>
        </w:r>
        <w:smartTag w:uri="urn:schemas-microsoft-com:office:smarttags" w:element="State">
          <w:r>
            <w:rPr>
              <w:i/>
              <w:iCs/>
            </w:rPr>
            <w:t>QC</w:t>
          </w:r>
        </w:smartTag>
      </w:smartTag>
      <w:r>
        <w:rPr>
          <w:i/>
          <w:iCs/>
        </w:rPr>
        <w:t xml:space="preserve"> step checked above are described here:</w:t>
      </w: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10039A" w:rsidRDefault="0010039A">
      <w:pPr>
        <w:ind w:left="360"/>
      </w:pPr>
    </w:p>
    <w:p w:rsidR="0010039A" w:rsidRDefault="00552058">
      <w:pPr>
        <w:pStyle w:val="Heading7"/>
      </w:pPr>
      <w:r>
        <w:br w:type="page"/>
      </w:r>
      <w:r w:rsidR="0010039A">
        <w:lastRenderedPageBreak/>
        <w:t>Biological &amp; Habitat Assessment and/or Invasive Species</w:t>
      </w:r>
    </w:p>
    <w:p w:rsidR="0010039A" w:rsidRDefault="0010039A"/>
    <w:p w:rsidR="0010039A" w:rsidRDefault="0010039A">
      <w:pPr>
        <w:numPr>
          <w:ilvl w:val="0"/>
          <w:numId w:val="46"/>
        </w:numPr>
      </w:pPr>
      <w:r>
        <w:t>Field measurements by two different samplers</w:t>
      </w:r>
      <w:r>
        <w:rPr>
          <w:color w:val="FF0000"/>
          <w:sz w:val="20"/>
          <w:szCs w:val="20"/>
        </w:rPr>
        <w:t xml:space="preserve"> </w:t>
      </w:r>
    </w:p>
    <w:p w:rsidR="0010039A" w:rsidRDefault="0010039A">
      <w:pPr>
        <w:numPr>
          <w:ilvl w:val="0"/>
          <w:numId w:val="46"/>
        </w:numPr>
      </w:pPr>
      <w:r>
        <w:t>Duplicate measurement by same sampler</w:t>
      </w:r>
    </w:p>
    <w:p w:rsidR="0010039A" w:rsidRDefault="0010039A">
      <w:pPr>
        <w:numPr>
          <w:ilvl w:val="0"/>
          <w:numId w:val="46"/>
        </w:numPr>
      </w:pPr>
      <w:r>
        <w:t>Compare side-by-side assessment/identification made by two or more personnel</w:t>
      </w:r>
    </w:p>
    <w:p w:rsidR="0010039A" w:rsidRDefault="0010039A">
      <w:pPr>
        <w:numPr>
          <w:ilvl w:val="0"/>
          <w:numId w:val="46"/>
        </w:numPr>
      </w:pPr>
      <w:r>
        <w:t>Compare to a voucher specimen collection</w:t>
      </w:r>
    </w:p>
    <w:p w:rsidR="0010039A" w:rsidRDefault="0010039A">
      <w:pPr>
        <w:numPr>
          <w:ilvl w:val="0"/>
          <w:numId w:val="46"/>
        </w:numPr>
      </w:pPr>
      <w:r>
        <w:t>Peer-review of voucher identifications</w:t>
      </w:r>
    </w:p>
    <w:p w:rsidR="0010039A" w:rsidRDefault="0010039A">
      <w:pPr>
        <w:numPr>
          <w:ilvl w:val="0"/>
          <w:numId w:val="46"/>
        </w:numPr>
      </w:pPr>
      <w:r>
        <w:t>Two or more personnel conduct separate mappings of same area, compare results, discuss to resolve differences</w:t>
      </w:r>
    </w:p>
    <w:p w:rsidR="0010039A" w:rsidRDefault="0010039A">
      <w:pPr>
        <w:numPr>
          <w:ilvl w:val="0"/>
          <w:numId w:val="46"/>
        </w:numPr>
      </w:pPr>
      <w:r>
        <w:t>Discrepancies/unknowns taken to expert for ID confirmation.</w:t>
      </w:r>
    </w:p>
    <w:p w:rsidR="0010039A" w:rsidRDefault="0010039A">
      <w:pPr>
        <w:numPr>
          <w:ilvl w:val="0"/>
          <w:numId w:val="46"/>
        </w:numPr>
      </w:pPr>
      <w:r>
        <w:t>Verification in the field of an organism identity by an expert or qualified supervisor</w:t>
      </w:r>
    </w:p>
    <w:p w:rsidR="0010039A" w:rsidRDefault="0010039A">
      <w:pPr>
        <w:numPr>
          <w:ilvl w:val="0"/>
          <w:numId w:val="46"/>
        </w:numPr>
      </w:pPr>
      <w:r>
        <w:t>Taxonomic verification of voucher specimens by scientific advisor(s).</w:t>
      </w:r>
    </w:p>
    <w:p w:rsidR="0010039A" w:rsidRDefault="0010039A">
      <w:pPr>
        <w:numPr>
          <w:ilvl w:val="0"/>
          <w:numId w:val="46"/>
        </w:numPr>
      </w:pPr>
      <w:r>
        <w:t>Photo documentation</w:t>
      </w:r>
    </w:p>
    <w:p w:rsidR="0010039A" w:rsidRDefault="0010039A">
      <w:pPr>
        <w:numPr>
          <w:ilvl w:val="0"/>
          <w:numId w:val="46"/>
        </w:numPr>
      </w:pPr>
      <w:r>
        <w:t>Other</w:t>
      </w:r>
      <w:r w:rsidR="00552058">
        <w:t>: _______________________________________________________________</w:t>
      </w:r>
    </w:p>
    <w:p w:rsidR="004549DF" w:rsidRDefault="004549DF">
      <w:pPr>
        <w:ind w:left="360"/>
        <w:rPr>
          <w:i/>
          <w:iCs/>
        </w:rPr>
      </w:pPr>
    </w:p>
    <w:p w:rsidR="0010039A" w:rsidRDefault="0010039A">
      <w:pPr>
        <w:ind w:left="360"/>
        <w:rPr>
          <w:i/>
          <w:iCs/>
        </w:rPr>
      </w:pPr>
      <w:r>
        <w:rPr>
          <w:i/>
          <w:iCs/>
        </w:rPr>
        <w:t xml:space="preserve">Procedures for each </w:t>
      </w:r>
      <w:r w:rsidR="004549DF">
        <w:rPr>
          <w:i/>
          <w:iCs/>
        </w:rPr>
        <w:t xml:space="preserve">Biological </w:t>
      </w:r>
      <w:r>
        <w:rPr>
          <w:i/>
          <w:iCs/>
        </w:rPr>
        <w:t>QC step checked above are described here:</w:t>
      </w: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10039A" w:rsidRDefault="0010039A">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4549DF" w:rsidRDefault="004549DF">
      <w:pPr>
        <w:pBdr>
          <w:top w:val="single" w:sz="4" w:space="1" w:color="auto"/>
          <w:left w:val="single" w:sz="4" w:space="1" w:color="auto"/>
          <w:bottom w:val="single" w:sz="4" w:space="31" w:color="auto"/>
          <w:right w:val="single" w:sz="4" w:space="4" w:color="auto"/>
        </w:pBdr>
        <w:ind w:left="360"/>
      </w:pPr>
    </w:p>
    <w:p w:rsidR="0010039A" w:rsidRDefault="0010039A"/>
    <w:p w:rsidR="0010039A" w:rsidRDefault="0010039A">
      <w:pPr>
        <w:sectPr w:rsidR="0010039A">
          <w:pgSz w:w="12240" w:h="15840"/>
          <w:pgMar w:top="1080" w:right="1080" w:bottom="1080" w:left="1080" w:header="1008" w:footer="1008" w:gutter="0"/>
          <w:cols w:space="720"/>
          <w:noEndnote/>
        </w:sectPr>
      </w:pPr>
    </w:p>
    <w:p w:rsidR="0010039A" w:rsidRPr="004C4181" w:rsidRDefault="0010039A" w:rsidP="004C4181">
      <w:pPr>
        <w:ind w:left="-180"/>
        <w:rPr>
          <w:b/>
          <w:sz w:val="22"/>
          <w:szCs w:val="20"/>
        </w:rPr>
      </w:pPr>
      <w:r w:rsidRPr="004C4181">
        <w:rPr>
          <w:rStyle w:val="CharChar0"/>
        </w:rPr>
        <w:lastRenderedPageBreak/>
        <w:t>Table 14.1.  Quality Control Procedures</w:t>
      </w:r>
      <w:r w:rsidRPr="004C4181">
        <w:t xml:space="preserve"> for each survey type, instrument/parameter are summarized here</w:t>
      </w:r>
      <w:r w:rsidR="004C4181" w:rsidRPr="004C4181">
        <w:rPr>
          <w:sz w:val="22"/>
          <w:szCs w:val="20"/>
        </w:rPr>
        <w:t>.</w:t>
      </w:r>
    </w:p>
    <w:tbl>
      <w:tblPr>
        <w:tblW w:w="14060" w:type="dxa"/>
        <w:jc w:val="center"/>
        <w:tblInd w:w="-3230" w:type="dxa"/>
        <w:tblLayout w:type="fixed"/>
        <w:tblCellMar>
          <w:left w:w="30" w:type="dxa"/>
          <w:right w:w="30" w:type="dxa"/>
        </w:tblCellMar>
        <w:tblLook w:val="0000" w:firstRow="0" w:lastRow="0" w:firstColumn="0" w:lastColumn="0" w:noHBand="0" w:noVBand="0"/>
      </w:tblPr>
      <w:tblGrid>
        <w:gridCol w:w="2444"/>
        <w:gridCol w:w="2880"/>
        <w:gridCol w:w="3866"/>
        <w:gridCol w:w="2794"/>
        <w:gridCol w:w="2076"/>
      </w:tblGrid>
      <w:tr w:rsidR="0010039A">
        <w:tblPrEx>
          <w:tblCellMar>
            <w:top w:w="0" w:type="dxa"/>
            <w:bottom w:w="0" w:type="dxa"/>
          </w:tblCellMar>
        </w:tblPrEx>
        <w:trPr>
          <w:cantSplit/>
          <w:trHeight w:val="250"/>
          <w:tblHeader/>
          <w:jc w:val="center"/>
        </w:trPr>
        <w:tc>
          <w:tcPr>
            <w:tcW w:w="2444"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ind w:left="-242"/>
              <w:jc w:val="center"/>
              <w:rPr>
                <w:b/>
                <w:sz w:val="22"/>
                <w:szCs w:val="20"/>
              </w:rPr>
            </w:pPr>
            <w:r>
              <w:rPr>
                <w:b/>
                <w:sz w:val="22"/>
                <w:szCs w:val="20"/>
              </w:rPr>
              <w:t>Sample Type</w:t>
            </w:r>
          </w:p>
        </w:tc>
        <w:tc>
          <w:tcPr>
            <w:tcW w:w="288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jc w:val="center"/>
              <w:rPr>
                <w:b/>
                <w:sz w:val="22"/>
                <w:szCs w:val="20"/>
              </w:rPr>
            </w:pPr>
            <w:r>
              <w:rPr>
                <w:b/>
                <w:sz w:val="22"/>
                <w:szCs w:val="20"/>
              </w:rPr>
              <w:t>Instrument/</w:t>
            </w:r>
          </w:p>
          <w:p w:rsidR="0010039A" w:rsidRDefault="0010039A">
            <w:pPr>
              <w:autoSpaceDE w:val="0"/>
              <w:autoSpaceDN w:val="0"/>
              <w:adjustRightInd w:val="0"/>
              <w:jc w:val="center"/>
              <w:rPr>
                <w:b/>
                <w:sz w:val="22"/>
                <w:szCs w:val="20"/>
              </w:rPr>
            </w:pPr>
            <w:r>
              <w:rPr>
                <w:b/>
                <w:sz w:val="22"/>
                <w:szCs w:val="20"/>
              </w:rPr>
              <w:t>Parameter</w:t>
            </w:r>
          </w:p>
        </w:tc>
        <w:tc>
          <w:tcPr>
            <w:tcW w:w="3866" w:type="dxa"/>
            <w:tcBorders>
              <w:top w:val="single" w:sz="6" w:space="0" w:color="auto"/>
              <w:left w:val="single" w:sz="6" w:space="0" w:color="auto"/>
              <w:bottom w:val="single" w:sz="6" w:space="0" w:color="auto"/>
              <w:right w:val="single" w:sz="2" w:space="0" w:color="000000"/>
            </w:tcBorders>
            <w:shd w:val="clear" w:color="auto" w:fill="E6E6E6"/>
          </w:tcPr>
          <w:p w:rsidR="0010039A" w:rsidRDefault="0010039A">
            <w:pPr>
              <w:autoSpaceDE w:val="0"/>
              <w:autoSpaceDN w:val="0"/>
              <w:adjustRightInd w:val="0"/>
              <w:jc w:val="center"/>
              <w:rPr>
                <w:b/>
                <w:sz w:val="22"/>
                <w:szCs w:val="20"/>
              </w:rPr>
            </w:pPr>
            <w:r>
              <w:rPr>
                <w:b/>
                <w:sz w:val="22"/>
                <w:szCs w:val="20"/>
              </w:rPr>
              <w:t>Accuracy Checks</w:t>
            </w:r>
          </w:p>
        </w:tc>
        <w:tc>
          <w:tcPr>
            <w:tcW w:w="2794" w:type="dxa"/>
            <w:tcBorders>
              <w:top w:val="single" w:sz="6" w:space="0" w:color="auto"/>
              <w:left w:val="single" w:sz="2" w:space="0" w:color="000000"/>
              <w:bottom w:val="single" w:sz="6" w:space="0" w:color="auto"/>
              <w:right w:val="single" w:sz="2" w:space="0" w:color="000000"/>
            </w:tcBorders>
            <w:shd w:val="clear" w:color="auto" w:fill="E6E6E6"/>
          </w:tcPr>
          <w:p w:rsidR="0010039A" w:rsidRDefault="0010039A">
            <w:pPr>
              <w:autoSpaceDE w:val="0"/>
              <w:autoSpaceDN w:val="0"/>
              <w:adjustRightInd w:val="0"/>
              <w:jc w:val="center"/>
              <w:rPr>
                <w:b/>
                <w:sz w:val="22"/>
                <w:szCs w:val="20"/>
              </w:rPr>
            </w:pPr>
            <w:r>
              <w:rPr>
                <w:b/>
                <w:sz w:val="22"/>
                <w:szCs w:val="20"/>
              </w:rPr>
              <w:t>Precision Checks</w:t>
            </w:r>
          </w:p>
        </w:tc>
        <w:tc>
          <w:tcPr>
            <w:tcW w:w="2076" w:type="dxa"/>
            <w:tcBorders>
              <w:top w:val="single" w:sz="6" w:space="0" w:color="auto"/>
              <w:left w:val="single" w:sz="2" w:space="0" w:color="000000"/>
              <w:bottom w:val="single" w:sz="6" w:space="0" w:color="auto"/>
              <w:right w:val="single" w:sz="2" w:space="0" w:color="000000"/>
            </w:tcBorders>
            <w:shd w:val="clear" w:color="auto" w:fill="E6E6E6"/>
          </w:tcPr>
          <w:p w:rsidR="004549DF" w:rsidRDefault="0010039A">
            <w:pPr>
              <w:autoSpaceDE w:val="0"/>
              <w:autoSpaceDN w:val="0"/>
              <w:adjustRightInd w:val="0"/>
              <w:jc w:val="center"/>
              <w:rPr>
                <w:b/>
                <w:sz w:val="22"/>
                <w:szCs w:val="20"/>
              </w:rPr>
            </w:pPr>
            <w:smartTag w:uri="urn:schemas-microsoft-com:office:smarttags" w:element="place">
              <w:smartTag w:uri="urn:schemas-microsoft-com:office:smarttags" w:element="City">
                <w:r>
                  <w:rPr>
                    <w:b/>
                    <w:sz w:val="22"/>
                    <w:szCs w:val="20"/>
                  </w:rPr>
                  <w:t>% Field</w:t>
                </w:r>
              </w:smartTag>
              <w:r>
                <w:rPr>
                  <w:b/>
                  <w:sz w:val="22"/>
                  <w:szCs w:val="20"/>
                </w:rPr>
                <w:t xml:space="preserve"> </w:t>
              </w:r>
              <w:smartTag w:uri="urn:schemas-microsoft-com:office:smarttags" w:element="State">
                <w:r>
                  <w:rPr>
                    <w:b/>
                    <w:sz w:val="22"/>
                    <w:szCs w:val="20"/>
                  </w:rPr>
                  <w:t>QC</w:t>
                </w:r>
              </w:smartTag>
            </w:smartTag>
            <w:r>
              <w:rPr>
                <w:b/>
                <w:sz w:val="22"/>
                <w:szCs w:val="20"/>
              </w:rPr>
              <w:t xml:space="preserve"> </w:t>
            </w:r>
          </w:p>
          <w:p w:rsidR="0010039A" w:rsidRDefault="0010039A">
            <w:pPr>
              <w:autoSpaceDE w:val="0"/>
              <w:autoSpaceDN w:val="0"/>
              <w:adjustRightInd w:val="0"/>
              <w:jc w:val="center"/>
              <w:rPr>
                <w:b/>
                <w:sz w:val="22"/>
                <w:szCs w:val="20"/>
              </w:rPr>
            </w:pPr>
            <w:r>
              <w:rPr>
                <w:b/>
                <w:sz w:val="22"/>
                <w:szCs w:val="20"/>
              </w:rPr>
              <w:t xml:space="preserve">Samples </w:t>
            </w:r>
          </w:p>
        </w:tc>
      </w:tr>
      <w:tr w:rsidR="0010039A">
        <w:tblPrEx>
          <w:tblCellMar>
            <w:top w:w="0" w:type="dxa"/>
            <w:bottom w:w="0" w:type="dxa"/>
          </w:tblCellMar>
        </w:tblPrEx>
        <w:trPr>
          <w:trHeight w:val="363"/>
          <w:jc w:val="center"/>
        </w:trPr>
        <w:tc>
          <w:tcPr>
            <w:tcW w:w="244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ind w:left="74"/>
              <w:rPr>
                <w:color w:val="3366FF"/>
                <w:sz w:val="20"/>
                <w:szCs w:val="20"/>
              </w:rPr>
            </w:pPr>
            <w:r>
              <w:rPr>
                <w:color w:val="3366FF"/>
                <w:sz w:val="20"/>
                <w:szCs w:val="20"/>
              </w:rPr>
              <w:t>EXAMPLE:  …</w:t>
            </w:r>
          </w:p>
          <w:p w:rsidR="0010039A" w:rsidRDefault="0010039A">
            <w:pPr>
              <w:autoSpaceDE w:val="0"/>
              <w:autoSpaceDN w:val="0"/>
              <w:adjustRightInd w:val="0"/>
              <w:ind w:left="74"/>
              <w:rPr>
                <w:color w:val="3366FF"/>
                <w:sz w:val="20"/>
                <w:szCs w:val="20"/>
              </w:rPr>
            </w:pPr>
            <w:r>
              <w:rPr>
                <w:color w:val="3366FF"/>
                <w:sz w:val="20"/>
                <w:szCs w:val="20"/>
              </w:rPr>
              <w:t xml:space="preserve">Water Quality -Grab. </w:t>
            </w:r>
          </w:p>
        </w:tc>
        <w:tc>
          <w:tcPr>
            <w:tcW w:w="2880"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r>
              <w:rPr>
                <w:color w:val="3366FF"/>
                <w:sz w:val="20"/>
                <w:szCs w:val="20"/>
              </w:rPr>
              <w:t>Total Phosphorus</w:t>
            </w: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rPr>
                <w:color w:val="3366FF"/>
                <w:sz w:val="20"/>
                <w:szCs w:val="20"/>
              </w:rPr>
            </w:pPr>
            <w:r>
              <w:rPr>
                <w:color w:val="3366FF"/>
                <w:sz w:val="20"/>
                <w:szCs w:val="20"/>
              </w:rPr>
              <w:t>Analysis of spiked samples, QC standards will be performed at each lab session.</w:t>
            </w:r>
          </w:p>
          <w:p w:rsidR="0010039A" w:rsidRDefault="0010039A">
            <w:pPr>
              <w:autoSpaceDE w:val="0"/>
              <w:autoSpaceDN w:val="0"/>
              <w:adjustRightInd w:val="0"/>
              <w:rPr>
                <w:color w:val="3366FF"/>
                <w:sz w:val="20"/>
                <w:szCs w:val="20"/>
              </w:rPr>
            </w:pPr>
            <w:r>
              <w:rPr>
                <w:color w:val="3366FF"/>
                <w:sz w:val="20"/>
                <w:szCs w:val="20"/>
              </w:rPr>
              <w:t>See lab SOPs for full discussion of lab QC exercises.</w:t>
            </w: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r>
              <w:rPr>
                <w:color w:val="3366FF"/>
                <w:sz w:val="20"/>
                <w:szCs w:val="20"/>
              </w:rPr>
              <w:t xml:space="preserve">Sequential duplicate samples will be taken by sampler, once per sample event </w:t>
            </w: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r>
              <w:rPr>
                <w:color w:val="3366FF"/>
                <w:sz w:val="20"/>
              </w:rPr>
              <w:t>10%</w:t>
            </w: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10039A">
        <w:tblPrEx>
          <w:tblCellMar>
            <w:top w:w="0" w:type="dxa"/>
            <w:bottom w:w="0" w:type="dxa"/>
          </w:tblCellMar>
        </w:tblPrEx>
        <w:trPr>
          <w:cantSplit/>
          <w:trHeight w:val="499"/>
          <w:jc w:val="center"/>
        </w:trPr>
        <w:tc>
          <w:tcPr>
            <w:tcW w:w="2444" w:type="dxa"/>
            <w:tcBorders>
              <w:top w:val="single" w:sz="4" w:space="0" w:color="auto"/>
              <w:left w:val="single" w:sz="4" w:space="0" w:color="auto"/>
              <w:bottom w:val="single" w:sz="4" w:space="0" w:color="auto"/>
              <w:right w:val="single" w:sz="4" w:space="0" w:color="auto"/>
            </w:tcBorders>
            <w:vAlign w:val="center"/>
          </w:tcPr>
          <w:p w:rsidR="0010039A" w:rsidRDefault="0010039A">
            <w:pPr>
              <w:autoSpaceDE w:val="0"/>
              <w:autoSpaceDN w:val="0"/>
              <w:adjustRightInd w:val="0"/>
              <w:rPr>
                <w:color w:val="3366FF"/>
                <w:sz w:val="20"/>
                <w:szCs w:val="20"/>
              </w:rPr>
            </w:pPr>
          </w:p>
        </w:tc>
        <w:tc>
          <w:tcPr>
            <w:tcW w:w="2880" w:type="dxa"/>
            <w:tcBorders>
              <w:top w:val="single" w:sz="6" w:space="0" w:color="auto"/>
              <w:left w:val="single" w:sz="4"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386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794"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szCs w:val="20"/>
              </w:rPr>
            </w:pPr>
          </w:p>
        </w:tc>
        <w:tc>
          <w:tcPr>
            <w:tcW w:w="2076" w:type="dxa"/>
            <w:tcBorders>
              <w:top w:val="single" w:sz="6" w:space="0" w:color="auto"/>
              <w:left w:val="single" w:sz="6" w:space="0" w:color="auto"/>
              <w:bottom w:val="single" w:sz="6" w:space="0" w:color="auto"/>
              <w:right w:val="single" w:sz="6" w:space="0" w:color="auto"/>
            </w:tcBorders>
            <w:vAlign w:val="center"/>
          </w:tcPr>
          <w:p w:rsidR="0010039A" w:rsidRDefault="0010039A">
            <w:pPr>
              <w:autoSpaceDE w:val="0"/>
              <w:autoSpaceDN w:val="0"/>
              <w:adjustRightInd w:val="0"/>
              <w:rPr>
                <w:color w:val="3366FF"/>
                <w:sz w:val="20"/>
              </w:rPr>
            </w:pPr>
          </w:p>
        </w:tc>
      </w:tr>
      <w:tr w:rsidR="004549DF" w:rsidTr="00AA4F83">
        <w:tblPrEx>
          <w:tblCellMar>
            <w:top w:w="0" w:type="dxa"/>
            <w:bottom w:w="0" w:type="dxa"/>
          </w:tblCellMar>
        </w:tblPrEx>
        <w:trPr>
          <w:cantSplit/>
          <w:trHeight w:val="499"/>
          <w:jc w:val="center"/>
        </w:trPr>
        <w:tc>
          <w:tcPr>
            <w:tcW w:w="14060" w:type="dxa"/>
            <w:gridSpan w:val="5"/>
            <w:tcBorders>
              <w:top w:val="single" w:sz="4" w:space="0" w:color="auto"/>
              <w:left w:val="single" w:sz="4" w:space="0" w:color="auto"/>
              <w:bottom w:val="single" w:sz="4" w:space="0" w:color="auto"/>
              <w:right w:val="single" w:sz="6" w:space="0" w:color="auto"/>
            </w:tcBorders>
            <w:vAlign w:val="center"/>
          </w:tcPr>
          <w:p w:rsidR="004549DF" w:rsidRDefault="004549DF" w:rsidP="004549DF">
            <w:pPr>
              <w:autoSpaceDE w:val="0"/>
              <w:autoSpaceDN w:val="0"/>
              <w:adjustRightInd w:val="0"/>
              <w:jc w:val="center"/>
              <w:rPr>
                <w:color w:val="3366FF"/>
                <w:sz w:val="20"/>
              </w:rPr>
            </w:pPr>
            <w:r>
              <w:rPr>
                <w:color w:val="3366FF"/>
                <w:sz w:val="20"/>
                <w:szCs w:val="20"/>
              </w:rPr>
              <w:t>ADD MORE ROWS AS NEEDED</w:t>
            </w:r>
          </w:p>
        </w:tc>
      </w:tr>
    </w:tbl>
    <w:p w:rsidR="0010039A" w:rsidRDefault="0010039A"/>
    <w:p w:rsidR="0010039A" w:rsidRDefault="0010039A" w:rsidP="00435412">
      <w:pPr>
        <w:rPr>
          <w:b/>
          <w:bCs/>
          <w:sz w:val="28"/>
        </w:rPr>
      </w:pPr>
      <w:r>
        <w:br w:type="page"/>
      </w:r>
      <w:bookmarkStart w:id="429" w:name="_Toc142214081"/>
      <w:bookmarkStart w:id="430" w:name="_Toc145318358"/>
      <w:r>
        <w:rPr>
          <w:b/>
          <w:bCs/>
          <w:sz w:val="28"/>
        </w:rPr>
        <w:lastRenderedPageBreak/>
        <w:t>15. Instrument/Equipment Inspection and Testing</w:t>
      </w:r>
      <w:bookmarkEnd w:id="429"/>
      <w:bookmarkEnd w:id="430"/>
    </w:p>
    <w:p w:rsidR="0010039A" w:rsidRDefault="0010039A" w:rsidP="00435412">
      <w:pPr>
        <w:pStyle w:val="FootnoteTex"/>
        <w:widowControl/>
        <w:tabs>
          <w:tab w:val="left" w:pos="360"/>
          <w:tab w:val="right" w:leader="dot" w:pos="9360"/>
        </w:tabs>
        <w:spacing w:after="40"/>
        <w:ind w:left="360" w:hanging="360"/>
      </w:pPr>
      <w:r>
        <w:t xml:space="preserve">To comply with the requirements of the General QAPP, the following instrument/equipment inspection and testing methods shall be </w:t>
      </w:r>
    </w:p>
    <w:p w:rsidR="0010039A" w:rsidRDefault="0010039A" w:rsidP="00435412">
      <w:pPr>
        <w:pStyle w:val="FootnoteTex"/>
        <w:widowControl/>
        <w:tabs>
          <w:tab w:val="left" w:pos="360"/>
          <w:tab w:val="right" w:leader="dot" w:pos="9360"/>
        </w:tabs>
        <w:spacing w:after="40"/>
        <w:ind w:left="360" w:hanging="360"/>
        <w:rPr>
          <w:i/>
          <w:iCs/>
        </w:rPr>
      </w:pPr>
      <w:r>
        <w:t xml:space="preserve">followed for the </w:t>
      </w:r>
      <w:r>
        <w:tab/>
        <w:t xml:space="preserve">__________________________________project.  </w:t>
      </w:r>
      <w:r>
        <w:rPr>
          <w:i/>
          <w:iCs/>
        </w:rPr>
        <w:t>(Check all that apply, fill in Table 15.1 as needed)</w:t>
      </w:r>
    </w:p>
    <w:p w:rsidR="0010039A" w:rsidRDefault="0010039A" w:rsidP="00435412">
      <w:pPr>
        <w:numPr>
          <w:ilvl w:val="0"/>
          <w:numId w:val="47"/>
        </w:numPr>
        <w:spacing w:before="80" w:after="80"/>
      </w:pPr>
      <w:r>
        <w:t xml:space="preserve">Maintenance shall occur as needed.  </w:t>
      </w:r>
    </w:p>
    <w:p w:rsidR="0010039A" w:rsidRDefault="0010039A" w:rsidP="00435412">
      <w:pPr>
        <w:numPr>
          <w:ilvl w:val="0"/>
          <w:numId w:val="47"/>
        </w:numPr>
        <w:spacing w:before="80" w:after="80"/>
      </w:pPr>
      <w:r>
        <w:t xml:space="preserve">Records of equipment inspection, maintenance, repair and replacement shall be kept in a logbook.  </w:t>
      </w:r>
    </w:p>
    <w:p w:rsidR="0010039A" w:rsidRDefault="0010039A" w:rsidP="00435412">
      <w:pPr>
        <w:numPr>
          <w:ilvl w:val="0"/>
          <w:numId w:val="47"/>
        </w:numPr>
        <w:spacing w:before="80" w:after="80"/>
      </w:pPr>
      <w:r>
        <w:t>Detailed inspection, maintenance and calibration procedures are described in SOPs contained in Appendices A and B.</w:t>
      </w:r>
      <w:r>
        <w:rPr>
          <w:i/>
          <w:iCs/>
        </w:rPr>
        <w:t xml:space="preserve"> </w:t>
      </w:r>
    </w:p>
    <w:p w:rsidR="0010039A" w:rsidRDefault="0010039A" w:rsidP="00FA3893">
      <w:pPr>
        <w:pStyle w:val="TableofFigures"/>
      </w:pPr>
      <w:bookmarkStart w:id="431" w:name="_Toc124324121"/>
    </w:p>
    <w:p w:rsidR="0010039A" w:rsidRDefault="004C4181" w:rsidP="00FA3893">
      <w:pPr>
        <w:pStyle w:val="TableofFigures"/>
      </w:pPr>
      <w:bookmarkStart w:id="432" w:name="_Toc142214173"/>
      <w:bookmarkStart w:id="433" w:name="_Toc142280272"/>
      <w:r>
        <w:t xml:space="preserve"> </w:t>
      </w:r>
      <w:r w:rsidR="0010039A">
        <w:t>Table 15.1.  Instrument/Equipment Inspection, Testing Procedures</w:t>
      </w:r>
      <w:bookmarkEnd w:id="431"/>
      <w:r w:rsidR="0010039A">
        <w:t xml:space="preserve"> – Summary</w:t>
      </w:r>
      <w:bookmarkEnd w:id="432"/>
      <w:bookmarkEnd w:id="433"/>
      <w:r w:rsidR="0010039A">
        <w:t xml:space="preserve">  </w:t>
      </w:r>
    </w:p>
    <w:tbl>
      <w:tblPr>
        <w:tblW w:w="13512" w:type="dxa"/>
        <w:jc w:val="center"/>
        <w:tblInd w:w="523" w:type="dxa"/>
        <w:tblCellMar>
          <w:left w:w="0" w:type="dxa"/>
          <w:right w:w="0" w:type="dxa"/>
        </w:tblCellMar>
        <w:tblLook w:val="0000" w:firstRow="0" w:lastRow="0" w:firstColumn="0" w:lastColumn="0" w:noHBand="0" w:noVBand="0"/>
      </w:tblPr>
      <w:tblGrid>
        <w:gridCol w:w="2520"/>
        <w:gridCol w:w="3240"/>
        <w:gridCol w:w="3417"/>
        <w:gridCol w:w="4335"/>
      </w:tblGrid>
      <w:tr w:rsidR="0010039A" w:rsidTr="00DC7533">
        <w:trPr>
          <w:cantSplit/>
          <w:trHeight w:val="467"/>
          <w:tblHeader/>
          <w:jc w:val="center"/>
        </w:trPr>
        <w:tc>
          <w:tcPr>
            <w:tcW w:w="2520" w:type="dxa"/>
            <w:tcBorders>
              <w:top w:val="single" w:sz="4" w:space="0" w:color="auto"/>
              <w:left w:val="single" w:sz="4" w:space="0" w:color="auto"/>
              <w:bottom w:val="single" w:sz="4" w:space="0" w:color="auto"/>
              <w:right w:val="single" w:sz="4" w:space="0" w:color="auto"/>
            </w:tcBorders>
            <w:shd w:val="clear" w:color="auto" w:fill="E6E6E6"/>
          </w:tcPr>
          <w:p w:rsidR="0010039A" w:rsidRPr="00DC7533" w:rsidRDefault="0010039A">
            <w:pPr>
              <w:jc w:val="center"/>
              <w:rPr>
                <w:rFonts w:eastAsia="Arial Unicode MS"/>
                <w:b/>
                <w:bCs/>
                <w:sz w:val="22"/>
                <w:szCs w:val="22"/>
              </w:rPr>
            </w:pPr>
            <w:r w:rsidRPr="00DC7533">
              <w:rPr>
                <w:b/>
                <w:bCs/>
                <w:sz w:val="22"/>
                <w:szCs w:val="22"/>
              </w:rPr>
              <w:t>Equipment Type</w:t>
            </w:r>
          </w:p>
        </w:tc>
        <w:tc>
          <w:tcPr>
            <w:tcW w:w="3240" w:type="dxa"/>
            <w:tcBorders>
              <w:top w:val="single" w:sz="4" w:space="0" w:color="auto"/>
              <w:left w:val="nil"/>
              <w:bottom w:val="single" w:sz="4" w:space="0" w:color="auto"/>
              <w:right w:val="single" w:sz="4" w:space="0" w:color="auto"/>
            </w:tcBorders>
            <w:shd w:val="clear" w:color="auto" w:fill="E6E6E6"/>
          </w:tcPr>
          <w:p w:rsidR="0010039A" w:rsidRPr="00DC7533" w:rsidRDefault="0010039A">
            <w:pPr>
              <w:jc w:val="center"/>
              <w:rPr>
                <w:rFonts w:eastAsia="Arial Unicode MS"/>
                <w:b/>
                <w:bCs/>
                <w:sz w:val="22"/>
                <w:szCs w:val="22"/>
              </w:rPr>
            </w:pPr>
            <w:r w:rsidRPr="00DC7533">
              <w:rPr>
                <w:b/>
                <w:bCs/>
                <w:sz w:val="22"/>
                <w:szCs w:val="22"/>
              </w:rPr>
              <w:t>Inspection Frequency</w:t>
            </w:r>
          </w:p>
        </w:tc>
        <w:tc>
          <w:tcPr>
            <w:tcW w:w="3417" w:type="dxa"/>
            <w:tcBorders>
              <w:top w:val="single" w:sz="4" w:space="0" w:color="auto"/>
              <w:left w:val="nil"/>
              <w:bottom w:val="single" w:sz="4" w:space="0" w:color="auto"/>
              <w:right w:val="single" w:sz="4" w:space="0" w:color="auto"/>
            </w:tcBorders>
            <w:shd w:val="clear" w:color="auto" w:fill="E6E6E6"/>
          </w:tcPr>
          <w:p w:rsidR="0010039A" w:rsidRPr="00DC7533" w:rsidRDefault="0010039A">
            <w:pPr>
              <w:jc w:val="center"/>
              <w:rPr>
                <w:rFonts w:eastAsia="Arial Unicode MS"/>
                <w:b/>
                <w:bCs/>
                <w:sz w:val="22"/>
                <w:szCs w:val="22"/>
              </w:rPr>
            </w:pPr>
            <w:r w:rsidRPr="00DC7533">
              <w:rPr>
                <w:b/>
                <w:bCs/>
                <w:sz w:val="22"/>
                <w:szCs w:val="22"/>
              </w:rPr>
              <w:t>Type Inspection</w:t>
            </w:r>
          </w:p>
        </w:tc>
        <w:tc>
          <w:tcPr>
            <w:tcW w:w="4335" w:type="dxa"/>
            <w:tcBorders>
              <w:top w:val="single" w:sz="4" w:space="0" w:color="auto"/>
              <w:left w:val="nil"/>
              <w:bottom w:val="single" w:sz="4" w:space="0" w:color="auto"/>
              <w:right w:val="single" w:sz="4" w:space="0" w:color="auto"/>
            </w:tcBorders>
            <w:shd w:val="clear" w:color="auto" w:fill="E6E6E6"/>
          </w:tcPr>
          <w:p w:rsidR="0010039A" w:rsidRPr="00DC7533" w:rsidRDefault="0010039A">
            <w:pPr>
              <w:jc w:val="center"/>
              <w:rPr>
                <w:rFonts w:eastAsia="Arial Unicode MS"/>
                <w:b/>
                <w:bCs/>
                <w:sz w:val="22"/>
                <w:szCs w:val="22"/>
              </w:rPr>
            </w:pPr>
            <w:r w:rsidRPr="00DC7533">
              <w:rPr>
                <w:b/>
                <w:bCs/>
                <w:sz w:val="22"/>
                <w:szCs w:val="22"/>
              </w:rPr>
              <w:t>Maintenance, Corrective Action</w:t>
            </w:r>
          </w:p>
        </w:tc>
      </w:tr>
      <w:tr w:rsidR="0010039A" w:rsidTr="00DC7533">
        <w:trPr>
          <w:trHeight w:val="593"/>
          <w:jc w:val="center"/>
        </w:trPr>
        <w:tc>
          <w:tcPr>
            <w:tcW w:w="2520" w:type="dxa"/>
            <w:tcBorders>
              <w:top w:val="nil"/>
              <w:left w:val="single" w:sz="4" w:space="0" w:color="auto"/>
              <w:bottom w:val="single" w:sz="4" w:space="0" w:color="auto"/>
              <w:right w:val="single" w:sz="4" w:space="0" w:color="auto"/>
            </w:tcBorders>
            <w:vAlign w:val="center"/>
          </w:tcPr>
          <w:p w:rsidR="0010039A" w:rsidRDefault="0010039A">
            <w:pPr>
              <w:rPr>
                <w:color w:val="3366FF"/>
                <w:sz w:val="20"/>
                <w:szCs w:val="20"/>
              </w:rPr>
            </w:pPr>
            <w:r>
              <w:rPr>
                <w:color w:val="3366FF"/>
                <w:sz w:val="20"/>
                <w:szCs w:val="20"/>
              </w:rPr>
              <w:t xml:space="preserve">EXAMPLE: </w:t>
            </w:r>
          </w:p>
          <w:p w:rsidR="0010039A" w:rsidRDefault="0010039A">
            <w:pPr>
              <w:rPr>
                <w:rFonts w:eastAsia="Arial Unicode MS"/>
                <w:color w:val="3366FF"/>
                <w:sz w:val="20"/>
                <w:szCs w:val="20"/>
              </w:rPr>
            </w:pPr>
            <w:r>
              <w:rPr>
                <w:color w:val="3366FF"/>
                <w:sz w:val="20"/>
                <w:szCs w:val="20"/>
              </w:rPr>
              <w:t>Nutrient  sample bottles</w:t>
            </w:r>
          </w:p>
        </w:tc>
        <w:tc>
          <w:tcPr>
            <w:tcW w:w="3240" w:type="dxa"/>
            <w:tcBorders>
              <w:top w:val="nil"/>
              <w:left w:val="nil"/>
              <w:bottom w:val="single" w:sz="4" w:space="0" w:color="auto"/>
              <w:right w:val="single" w:sz="4" w:space="0" w:color="auto"/>
            </w:tcBorders>
            <w:vAlign w:val="center"/>
          </w:tcPr>
          <w:p w:rsidR="004549DF" w:rsidRDefault="004549DF">
            <w:pPr>
              <w:rPr>
                <w:color w:val="3366FF"/>
                <w:sz w:val="20"/>
                <w:szCs w:val="20"/>
              </w:rPr>
            </w:pPr>
          </w:p>
          <w:p w:rsidR="0010039A" w:rsidRDefault="0010039A">
            <w:pPr>
              <w:rPr>
                <w:rFonts w:eastAsia="Arial Unicode MS"/>
                <w:color w:val="3366FF"/>
                <w:sz w:val="20"/>
                <w:szCs w:val="20"/>
              </w:rPr>
            </w:pPr>
            <w:r>
              <w:rPr>
                <w:color w:val="3366FF"/>
                <w:sz w:val="20"/>
                <w:szCs w:val="20"/>
              </w:rPr>
              <w:t>Before each use</w:t>
            </w:r>
          </w:p>
        </w:tc>
        <w:tc>
          <w:tcPr>
            <w:tcW w:w="3417" w:type="dxa"/>
            <w:tcBorders>
              <w:top w:val="nil"/>
              <w:left w:val="nil"/>
              <w:bottom w:val="single" w:sz="4" w:space="0" w:color="auto"/>
              <w:right w:val="single" w:sz="4" w:space="0" w:color="auto"/>
            </w:tcBorders>
            <w:vAlign w:val="center"/>
          </w:tcPr>
          <w:p w:rsidR="004549DF" w:rsidRDefault="004549DF">
            <w:pPr>
              <w:rPr>
                <w:color w:val="3366FF"/>
                <w:sz w:val="20"/>
                <w:szCs w:val="20"/>
              </w:rPr>
            </w:pPr>
          </w:p>
          <w:p w:rsidR="0010039A" w:rsidRDefault="0010039A">
            <w:pPr>
              <w:rPr>
                <w:rFonts w:eastAsia="Arial Unicode MS"/>
                <w:color w:val="3366FF"/>
                <w:sz w:val="20"/>
                <w:szCs w:val="20"/>
              </w:rPr>
            </w:pPr>
            <w:r>
              <w:rPr>
                <w:color w:val="3366FF"/>
                <w:sz w:val="20"/>
                <w:szCs w:val="20"/>
              </w:rPr>
              <w:t xml:space="preserve">Visual for integrity, cleanliness.  </w:t>
            </w:r>
          </w:p>
        </w:tc>
        <w:tc>
          <w:tcPr>
            <w:tcW w:w="4335" w:type="dxa"/>
            <w:tcBorders>
              <w:top w:val="nil"/>
              <w:left w:val="nil"/>
              <w:bottom w:val="single" w:sz="4" w:space="0" w:color="auto"/>
              <w:right w:val="single" w:sz="4" w:space="0" w:color="auto"/>
            </w:tcBorders>
            <w:vAlign w:val="center"/>
          </w:tcPr>
          <w:p w:rsidR="004549DF" w:rsidRDefault="004549DF">
            <w:pPr>
              <w:rPr>
                <w:color w:val="3366FF"/>
                <w:sz w:val="20"/>
                <w:szCs w:val="20"/>
              </w:rPr>
            </w:pPr>
          </w:p>
          <w:p w:rsidR="0010039A" w:rsidRDefault="0010039A">
            <w:pPr>
              <w:rPr>
                <w:rFonts w:eastAsia="Arial Unicode MS"/>
                <w:color w:val="3366FF"/>
                <w:sz w:val="20"/>
                <w:szCs w:val="20"/>
              </w:rPr>
            </w:pPr>
            <w:r>
              <w:rPr>
                <w:color w:val="3366FF"/>
                <w:sz w:val="20"/>
                <w:szCs w:val="20"/>
              </w:rPr>
              <w:t>Acid washed prior to delivery to volunteers</w:t>
            </w:r>
            <w:r w:rsidR="004549DF">
              <w:rPr>
                <w:color w:val="3366FF"/>
                <w:sz w:val="20"/>
                <w:szCs w:val="20"/>
              </w:rPr>
              <w:t>.  See SOP for bottle preparation.</w:t>
            </w:r>
          </w:p>
        </w:tc>
      </w:tr>
      <w:tr w:rsidR="0010039A" w:rsidTr="00DC7533">
        <w:trPr>
          <w:trHeight w:val="600"/>
          <w:jc w:val="center"/>
        </w:trPr>
        <w:tc>
          <w:tcPr>
            <w:tcW w:w="252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p>
        </w:tc>
        <w:tc>
          <w:tcPr>
            <w:tcW w:w="3240" w:type="dxa"/>
            <w:tcBorders>
              <w:top w:val="nil"/>
              <w:left w:val="nil"/>
              <w:bottom w:val="single" w:sz="4" w:space="0" w:color="auto"/>
              <w:right w:val="single" w:sz="4" w:space="0" w:color="auto"/>
            </w:tcBorders>
            <w:vAlign w:val="center"/>
          </w:tcPr>
          <w:p w:rsidR="0010039A" w:rsidRDefault="0010039A">
            <w:pPr>
              <w:pStyle w:val="CommentText"/>
              <w:rPr>
                <w:rFonts w:ascii="Times New Roman" w:eastAsia="Arial Unicode MS" w:hAnsi="Times New Roman"/>
              </w:rPr>
            </w:pPr>
          </w:p>
        </w:tc>
        <w:tc>
          <w:tcPr>
            <w:tcW w:w="3417"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r>
      <w:tr w:rsidR="0010039A" w:rsidTr="00DC7533">
        <w:trPr>
          <w:trHeight w:val="510"/>
          <w:jc w:val="center"/>
        </w:trPr>
        <w:tc>
          <w:tcPr>
            <w:tcW w:w="252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p>
        </w:tc>
        <w:tc>
          <w:tcPr>
            <w:tcW w:w="3240"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3417"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r>
      <w:tr w:rsidR="0010039A" w:rsidTr="00DC7533">
        <w:trPr>
          <w:trHeight w:val="765"/>
          <w:jc w:val="center"/>
        </w:trPr>
        <w:tc>
          <w:tcPr>
            <w:tcW w:w="252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p>
        </w:tc>
        <w:tc>
          <w:tcPr>
            <w:tcW w:w="3240"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3417"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r>
      <w:tr w:rsidR="0010039A" w:rsidTr="00DC7533">
        <w:trPr>
          <w:trHeight w:val="765"/>
          <w:jc w:val="center"/>
        </w:trPr>
        <w:tc>
          <w:tcPr>
            <w:tcW w:w="252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p>
        </w:tc>
        <w:tc>
          <w:tcPr>
            <w:tcW w:w="3240"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3417"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r>
      <w:tr w:rsidR="0010039A" w:rsidTr="00DC7533">
        <w:trPr>
          <w:trHeight w:val="765"/>
          <w:jc w:val="center"/>
        </w:trPr>
        <w:tc>
          <w:tcPr>
            <w:tcW w:w="2520" w:type="dxa"/>
            <w:tcBorders>
              <w:top w:val="nil"/>
              <w:left w:val="single" w:sz="4" w:space="0" w:color="auto"/>
              <w:bottom w:val="single" w:sz="4" w:space="0" w:color="auto"/>
              <w:right w:val="single" w:sz="4" w:space="0" w:color="auto"/>
            </w:tcBorders>
            <w:vAlign w:val="center"/>
          </w:tcPr>
          <w:p w:rsidR="0010039A" w:rsidRDefault="0010039A">
            <w:pPr>
              <w:rPr>
                <w:rFonts w:eastAsia="Arial Unicode MS"/>
                <w:sz w:val="20"/>
                <w:szCs w:val="20"/>
              </w:rPr>
            </w:pPr>
          </w:p>
        </w:tc>
        <w:tc>
          <w:tcPr>
            <w:tcW w:w="3240"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3417"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c>
          <w:tcPr>
            <w:tcW w:w="4335" w:type="dxa"/>
            <w:tcBorders>
              <w:top w:val="nil"/>
              <w:left w:val="nil"/>
              <w:bottom w:val="single" w:sz="4" w:space="0" w:color="auto"/>
              <w:right w:val="single" w:sz="4" w:space="0" w:color="auto"/>
            </w:tcBorders>
            <w:vAlign w:val="center"/>
          </w:tcPr>
          <w:p w:rsidR="0010039A" w:rsidRDefault="0010039A">
            <w:pPr>
              <w:rPr>
                <w:rFonts w:eastAsia="Arial Unicode MS"/>
                <w:sz w:val="20"/>
                <w:szCs w:val="20"/>
              </w:rPr>
            </w:pPr>
          </w:p>
        </w:tc>
      </w:tr>
      <w:tr w:rsidR="004549DF" w:rsidTr="00DC7533">
        <w:trPr>
          <w:trHeight w:val="765"/>
          <w:jc w:val="center"/>
        </w:trPr>
        <w:tc>
          <w:tcPr>
            <w:tcW w:w="13512" w:type="dxa"/>
            <w:gridSpan w:val="4"/>
            <w:tcBorders>
              <w:top w:val="nil"/>
              <w:left w:val="single" w:sz="4" w:space="0" w:color="auto"/>
              <w:bottom w:val="single" w:sz="4" w:space="0" w:color="auto"/>
              <w:right w:val="single" w:sz="4" w:space="0" w:color="auto"/>
            </w:tcBorders>
            <w:vAlign w:val="center"/>
          </w:tcPr>
          <w:p w:rsidR="004549DF" w:rsidRDefault="004549DF" w:rsidP="004549DF">
            <w:pPr>
              <w:jc w:val="center"/>
              <w:rPr>
                <w:rFonts w:eastAsia="Arial Unicode MS"/>
                <w:sz w:val="20"/>
                <w:szCs w:val="20"/>
              </w:rPr>
            </w:pPr>
            <w:r>
              <w:rPr>
                <w:color w:val="3366FF"/>
                <w:sz w:val="20"/>
                <w:szCs w:val="20"/>
              </w:rPr>
              <w:t>ADD MORE ROWS AS NEEDED</w:t>
            </w:r>
          </w:p>
        </w:tc>
      </w:tr>
    </w:tbl>
    <w:p w:rsidR="0010039A" w:rsidRDefault="0010039A">
      <w:pPr>
        <w:rPr>
          <w:color w:val="FF0000"/>
        </w:rPr>
      </w:pPr>
    </w:p>
    <w:p w:rsidR="0010039A" w:rsidRDefault="0010039A" w:rsidP="00435412">
      <w:pPr>
        <w:pStyle w:val="TOC10"/>
        <w:tabs>
          <w:tab w:val="left" w:pos="360"/>
        </w:tabs>
        <w:ind w:left="360" w:hanging="360"/>
      </w:pPr>
      <w:bookmarkStart w:id="434" w:name="_Toc124319038"/>
      <w:r>
        <w:br w:type="page"/>
      </w:r>
      <w:r>
        <w:lastRenderedPageBreak/>
        <w:tab/>
      </w:r>
      <w:bookmarkStart w:id="435" w:name="_Toc142214082"/>
      <w:bookmarkStart w:id="436" w:name="_Toc145318359"/>
      <w:r>
        <w:t>16. Instrumentation Calibration and Frequency</w:t>
      </w:r>
      <w:bookmarkEnd w:id="434"/>
      <w:bookmarkEnd w:id="435"/>
      <w:bookmarkEnd w:id="436"/>
    </w:p>
    <w:p w:rsidR="0010039A" w:rsidRDefault="0010039A" w:rsidP="00435412">
      <w:pPr>
        <w:ind w:left="360"/>
      </w:pPr>
      <w:r>
        <w:t xml:space="preserve">To meet the requirements of the General QAPP, the following instrument calibration procedures will be followed for the _______________________________ project: </w:t>
      </w:r>
    </w:p>
    <w:p w:rsidR="0010039A" w:rsidRDefault="0010039A" w:rsidP="00FC75DF">
      <w:pPr>
        <w:pStyle w:val="BodyText"/>
        <w:widowControl w:val="0"/>
        <w:numPr>
          <w:ilvl w:val="0"/>
          <w:numId w:val="56"/>
        </w:numPr>
        <w:tabs>
          <w:tab w:val="clear" w:pos="720"/>
          <w:tab w:val="num" w:pos="1080"/>
        </w:tabs>
        <w:spacing w:before="80" w:after="80"/>
        <w:ind w:left="1080"/>
      </w:pPr>
      <w:r>
        <w:t>Instruments shall be calibrated at the frequency listed in Table 16.1</w:t>
      </w:r>
    </w:p>
    <w:p w:rsidR="0010039A" w:rsidRDefault="0010039A" w:rsidP="00FC75DF">
      <w:pPr>
        <w:pStyle w:val="BodyText"/>
        <w:widowControl w:val="0"/>
        <w:numPr>
          <w:ilvl w:val="0"/>
          <w:numId w:val="56"/>
        </w:numPr>
        <w:tabs>
          <w:tab w:val="clear" w:pos="720"/>
          <w:tab w:val="num" w:pos="1080"/>
        </w:tabs>
        <w:spacing w:before="80" w:after="80"/>
        <w:ind w:left="1080"/>
      </w:pPr>
      <w:r>
        <w:t>Detailed inspection, maintenance and calibration procedures are described in SOPs contained in appendices A and B.</w:t>
      </w:r>
      <w:r>
        <w:rPr>
          <w:i/>
          <w:iCs/>
        </w:rPr>
        <w:t xml:space="preserve"> </w:t>
      </w:r>
    </w:p>
    <w:p w:rsidR="0010039A" w:rsidRDefault="0010039A" w:rsidP="00FC75DF">
      <w:pPr>
        <w:pStyle w:val="BodyText"/>
        <w:widowControl w:val="0"/>
        <w:numPr>
          <w:ilvl w:val="0"/>
          <w:numId w:val="56"/>
        </w:numPr>
        <w:tabs>
          <w:tab w:val="clear" w:pos="720"/>
          <w:tab w:val="num" w:pos="1080"/>
        </w:tabs>
        <w:spacing w:before="80" w:after="80"/>
        <w:ind w:left="1080"/>
      </w:pPr>
      <w:r>
        <w:t xml:space="preserve">All calibration activities shall be logged in a project notebook </w:t>
      </w:r>
    </w:p>
    <w:p w:rsidR="00DC7533" w:rsidRDefault="00DC7533" w:rsidP="00FA3893">
      <w:pPr>
        <w:pStyle w:val="TableofFigures"/>
      </w:pPr>
      <w:bookmarkStart w:id="437" w:name="_Toc124324122"/>
      <w:bookmarkStart w:id="438" w:name="_Toc142214174"/>
      <w:bookmarkStart w:id="439" w:name="_Toc142280273"/>
    </w:p>
    <w:p w:rsidR="0010039A" w:rsidRDefault="004C4181" w:rsidP="004C4181">
      <w:pPr>
        <w:pStyle w:val="TableofFigures"/>
      </w:pPr>
      <w:r>
        <w:t xml:space="preserve">    </w:t>
      </w:r>
      <w:r w:rsidR="0010039A">
        <w:t>Table 16.1.  Instrumentation Calibration Procedures</w:t>
      </w:r>
      <w:bookmarkEnd w:id="437"/>
      <w:bookmarkEnd w:id="438"/>
      <w:bookmarkEnd w:id="439"/>
    </w:p>
    <w:tbl>
      <w:tblPr>
        <w:tblW w:w="13164" w:type="dxa"/>
        <w:jc w:val="center"/>
        <w:tblInd w:w="906" w:type="dxa"/>
        <w:tblLayout w:type="fixed"/>
        <w:tblCellMar>
          <w:left w:w="30" w:type="dxa"/>
          <w:right w:w="30" w:type="dxa"/>
        </w:tblCellMar>
        <w:tblLook w:val="0000" w:firstRow="0" w:lastRow="0" w:firstColumn="0" w:lastColumn="0" w:noHBand="0" w:noVBand="0"/>
      </w:tblPr>
      <w:tblGrid>
        <w:gridCol w:w="2520"/>
        <w:gridCol w:w="3240"/>
        <w:gridCol w:w="3420"/>
        <w:gridCol w:w="3984"/>
      </w:tblGrid>
      <w:tr w:rsidR="0010039A" w:rsidTr="00883CF5">
        <w:tblPrEx>
          <w:tblCellMar>
            <w:top w:w="0" w:type="dxa"/>
            <w:bottom w:w="0" w:type="dxa"/>
          </w:tblCellMar>
        </w:tblPrEx>
        <w:trPr>
          <w:trHeight w:val="806"/>
          <w:jc w:val="center"/>
        </w:trPr>
        <w:tc>
          <w:tcPr>
            <w:tcW w:w="2520" w:type="dxa"/>
            <w:tcBorders>
              <w:top w:val="single" w:sz="6" w:space="0" w:color="auto"/>
              <w:left w:val="single" w:sz="6" w:space="0" w:color="auto"/>
              <w:bottom w:val="single" w:sz="6" w:space="0" w:color="auto"/>
              <w:right w:val="single" w:sz="6" w:space="0" w:color="auto"/>
            </w:tcBorders>
            <w:shd w:val="clear" w:color="auto" w:fill="E6E6E6"/>
          </w:tcPr>
          <w:p w:rsidR="0010039A" w:rsidRDefault="0010039A">
            <w:pPr>
              <w:autoSpaceDE w:val="0"/>
              <w:autoSpaceDN w:val="0"/>
              <w:adjustRightInd w:val="0"/>
              <w:rPr>
                <w:b/>
                <w:color w:val="000000"/>
                <w:sz w:val="22"/>
              </w:rPr>
            </w:pPr>
            <w:r>
              <w:rPr>
                <w:b/>
                <w:color w:val="000000"/>
                <w:sz w:val="22"/>
              </w:rPr>
              <w:t xml:space="preserve">Instrument </w:t>
            </w:r>
          </w:p>
        </w:tc>
        <w:tc>
          <w:tcPr>
            <w:tcW w:w="3240" w:type="dxa"/>
            <w:tcBorders>
              <w:top w:val="single" w:sz="6" w:space="0" w:color="000000"/>
              <w:left w:val="single" w:sz="6" w:space="0" w:color="000000"/>
              <w:bottom w:val="single" w:sz="6" w:space="0" w:color="auto"/>
              <w:right w:val="single" w:sz="6" w:space="0" w:color="000000"/>
            </w:tcBorders>
            <w:shd w:val="clear" w:color="auto" w:fill="E6E6E6"/>
          </w:tcPr>
          <w:p w:rsidR="0010039A" w:rsidRDefault="0010039A">
            <w:pPr>
              <w:autoSpaceDE w:val="0"/>
              <w:autoSpaceDN w:val="0"/>
              <w:adjustRightInd w:val="0"/>
              <w:rPr>
                <w:b/>
                <w:color w:val="000000"/>
                <w:sz w:val="22"/>
                <w:szCs w:val="20"/>
              </w:rPr>
            </w:pPr>
            <w:r>
              <w:rPr>
                <w:b/>
                <w:color w:val="000000"/>
                <w:sz w:val="22"/>
                <w:szCs w:val="20"/>
              </w:rPr>
              <w:t>Inspection and Calibration Frequency</w:t>
            </w:r>
          </w:p>
        </w:tc>
        <w:tc>
          <w:tcPr>
            <w:tcW w:w="3420" w:type="dxa"/>
            <w:tcBorders>
              <w:top w:val="single" w:sz="6" w:space="0" w:color="000000"/>
              <w:left w:val="nil"/>
              <w:bottom w:val="single" w:sz="6" w:space="0" w:color="auto"/>
              <w:right w:val="single" w:sz="6" w:space="0" w:color="000000"/>
            </w:tcBorders>
            <w:shd w:val="clear" w:color="auto" w:fill="E6E6E6"/>
          </w:tcPr>
          <w:p w:rsidR="0010039A" w:rsidRDefault="0010039A">
            <w:pPr>
              <w:autoSpaceDE w:val="0"/>
              <w:autoSpaceDN w:val="0"/>
              <w:adjustRightInd w:val="0"/>
              <w:rPr>
                <w:b/>
                <w:color w:val="000000"/>
                <w:sz w:val="22"/>
                <w:szCs w:val="20"/>
              </w:rPr>
            </w:pPr>
            <w:r>
              <w:rPr>
                <w:b/>
                <w:color w:val="000000"/>
                <w:sz w:val="22"/>
                <w:szCs w:val="20"/>
              </w:rPr>
              <w:t>Standard of Calibration Instrument Used</w:t>
            </w:r>
          </w:p>
        </w:tc>
        <w:tc>
          <w:tcPr>
            <w:tcW w:w="3984" w:type="dxa"/>
            <w:tcBorders>
              <w:top w:val="single" w:sz="6" w:space="0" w:color="000000"/>
              <w:left w:val="nil"/>
              <w:bottom w:val="single" w:sz="6" w:space="0" w:color="auto"/>
              <w:right w:val="single" w:sz="6" w:space="0" w:color="000000"/>
            </w:tcBorders>
            <w:shd w:val="clear" w:color="auto" w:fill="E6E6E6"/>
          </w:tcPr>
          <w:p w:rsidR="0010039A" w:rsidRDefault="0010039A">
            <w:pPr>
              <w:autoSpaceDE w:val="0"/>
              <w:autoSpaceDN w:val="0"/>
              <w:adjustRightInd w:val="0"/>
              <w:rPr>
                <w:b/>
                <w:color w:val="000000"/>
                <w:sz w:val="22"/>
                <w:szCs w:val="20"/>
              </w:rPr>
            </w:pPr>
            <w:r>
              <w:rPr>
                <w:b/>
                <w:color w:val="000000"/>
                <w:sz w:val="22"/>
                <w:szCs w:val="20"/>
              </w:rPr>
              <w:t>Corrective Action</w:t>
            </w:r>
          </w:p>
        </w:tc>
      </w:tr>
      <w:tr w:rsidR="0010039A" w:rsidTr="00883CF5">
        <w:tblPrEx>
          <w:tblCellMar>
            <w:top w:w="0" w:type="dxa"/>
            <w:bottom w:w="0" w:type="dxa"/>
          </w:tblCellMar>
        </w:tblPrEx>
        <w:trPr>
          <w:trHeight w:val="499"/>
          <w:jc w:val="center"/>
        </w:trPr>
        <w:tc>
          <w:tcPr>
            <w:tcW w:w="25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3366FF"/>
                <w:sz w:val="20"/>
                <w:szCs w:val="20"/>
              </w:rPr>
            </w:pPr>
            <w:r>
              <w:rPr>
                <w:color w:val="3366FF"/>
                <w:sz w:val="20"/>
                <w:szCs w:val="20"/>
              </w:rPr>
              <w:t>EXAMPLE: pH Meter</w:t>
            </w:r>
          </w:p>
        </w:tc>
        <w:tc>
          <w:tcPr>
            <w:tcW w:w="324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3366FF"/>
                <w:sz w:val="20"/>
                <w:szCs w:val="20"/>
              </w:rPr>
            </w:pPr>
            <w:r>
              <w:rPr>
                <w:color w:val="3366FF"/>
                <w:sz w:val="20"/>
                <w:szCs w:val="20"/>
              </w:rPr>
              <w:t>Before each sampling run</w:t>
            </w:r>
          </w:p>
        </w:tc>
        <w:tc>
          <w:tcPr>
            <w:tcW w:w="34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3366FF"/>
                <w:sz w:val="20"/>
                <w:szCs w:val="20"/>
              </w:rPr>
            </w:pPr>
            <w:r>
              <w:rPr>
                <w:color w:val="3366FF"/>
                <w:sz w:val="20"/>
                <w:szCs w:val="20"/>
              </w:rPr>
              <w:t>pH buffers 4 and 7 or external standards</w:t>
            </w:r>
          </w:p>
        </w:tc>
        <w:tc>
          <w:tcPr>
            <w:tcW w:w="398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3366FF"/>
                <w:sz w:val="20"/>
                <w:szCs w:val="20"/>
              </w:rPr>
            </w:pPr>
            <w:r>
              <w:rPr>
                <w:color w:val="3366FF"/>
                <w:sz w:val="20"/>
                <w:szCs w:val="20"/>
              </w:rPr>
              <w:t xml:space="preserve">Adjust instrument, clean electrodes, replace electrodes ,etc. as directed by manufacturer manual </w:t>
            </w:r>
          </w:p>
        </w:tc>
      </w:tr>
      <w:tr w:rsidR="0010039A" w:rsidTr="00883CF5">
        <w:tblPrEx>
          <w:tblCellMar>
            <w:top w:w="0" w:type="dxa"/>
            <w:bottom w:w="0" w:type="dxa"/>
          </w:tblCellMar>
        </w:tblPrEx>
        <w:trPr>
          <w:trHeight w:val="749"/>
          <w:jc w:val="center"/>
        </w:trPr>
        <w:tc>
          <w:tcPr>
            <w:tcW w:w="25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24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98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r>
      <w:tr w:rsidR="0010039A" w:rsidTr="00883CF5">
        <w:tblPrEx>
          <w:tblCellMar>
            <w:top w:w="0" w:type="dxa"/>
            <w:bottom w:w="0" w:type="dxa"/>
          </w:tblCellMar>
        </w:tblPrEx>
        <w:trPr>
          <w:trHeight w:val="749"/>
          <w:jc w:val="center"/>
        </w:trPr>
        <w:tc>
          <w:tcPr>
            <w:tcW w:w="25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24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98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r>
      <w:tr w:rsidR="0010039A" w:rsidTr="00883CF5">
        <w:tblPrEx>
          <w:tblCellMar>
            <w:top w:w="0" w:type="dxa"/>
            <w:bottom w:w="0" w:type="dxa"/>
          </w:tblCellMar>
        </w:tblPrEx>
        <w:trPr>
          <w:trHeight w:val="749"/>
          <w:jc w:val="center"/>
        </w:trPr>
        <w:tc>
          <w:tcPr>
            <w:tcW w:w="25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24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98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r>
      <w:tr w:rsidR="0010039A" w:rsidTr="00883CF5">
        <w:tblPrEx>
          <w:tblCellMar>
            <w:top w:w="0" w:type="dxa"/>
            <w:bottom w:w="0" w:type="dxa"/>
          </w:tblCellMar>
        </w:tblPrEx>
        <w:trPr>
          <w:trHeight w:val="749"/>
          <w:jc w:val="center"/>
        </w:trPr>
        <w:tc>
          <w:tcPr>
            <w:tcW w:w="25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24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420"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c>
          <w:tcPr>
            <w:tcW w:w="3984" w:type="dxa"/>
            <w:tcBorders>
              <w:top w:val="single" w:sz="6" w:space="0" w:color="auto"/>
              <w:left w:val="single" w:sz="6" w:space="0" w:color="auto"/>
              <w:bottom w:val="single" w:sz="6" w:space="0" w:color="auto"/>
              <w:right w:val="single" w:sz="6" w:space="0" w:color="auto"/>
            </w:tcBorders>
          </w:tcPr>
          <w:p w:rsidR="0010039A" w:rsidRDefault="0010039A">
            <w:pPr>
              <w:autoSpaceDE w:val="0"/>
              <w:autoSpaceDN w:val="0"/>
              <w:adjustRightInd w:val="0"/>
              <w:rPr>
                <w:color w:val="000000"/>
                <w:sz w:val="20"/>
                <w:szCs w:val="20"/>
              </w:rPr>
            </w:pPr>
          </w:p>
        </w:tc>
      </w:tr>
      <w:tr w:rsidR="00DC7533" w:rsidTr="00883CF5">
        <w:tblPrEx>
          <w:tblCellMar>
            <w:top w:w="0" w:type="dxa"/>
            <w:bottom w:w="0" w:type="dxa"/>
          </w:tblCellMar>
        </w:tblPrEx>
        <w:trPr>
          <w:trHeight w:val="749"/>
          <w:jc w:val="center"/>
        </w:trPr>
        <w:tc>
          <w:tcPr>
            <w:tcW w:w="13164" w:type="dxa"/>
            <w:gridSpan w:val="4"/>
            <w:tcBorders>
              <w:top w:val="single" w:sz="6" w:space="0" w:color="auto"/>
              <w:left w:val="single" w:sz="6" w:space="0" w:color="auto"/>
              <w:bottom w:val="single" w:sz="6" w:space="0" w:color="auto"/>
              <w:right w:val="single" w:sz="6" w:space="0" w:color="auto"/>
            </w:tcBorders>
            <w:vAlign w:val="center"/>
          </w:tcPr>
          <w:p w:rsidR="00DC7533" w:rsidRDefault="00DC7533" w:rsidP="00DC7533">
            <w:pPr>
              <w:autoSpaceDE w:val="0"/>
              <w:autoSpaceDN w:val="0"/>
              <w:adjustRightInd w:val="0"/>
              <w:jc w:val="center"/>
              <w:rPr>
                <w:color w:val="000000"/>
                <w:sz w:val="20"/>
                <w:szCs w:val="20"/>
              </w:rPr>
            </w:pPr>
            <w:r>
              <w:rPr>
                <w:color w:val="3366FF"/>
                <w:sz w:val="20"/>
                <w:szCs w:val="20"/>
              </w:rPr>
              <w:t>ADD MORE ROWS AS NEEDED</w:t>
            </w:r>
          </w:p>
        </w:tc>
      </w:tr>
    </w:tbl>
    <w:p w:rsidR="0010039A" w:rsidRDefault="0010039A">
      <w:pPr>
        <w:rPr>
          <w:color w:val="FF0000"/>
        </w:rPr>
      </w:pPr>
    </w:p>
    <w:p w:rsidR="0010039A" w:rsidRDefault="0010039A">
      <w:pPr>
        <w:pStyle w:val="TOC10"/>
        <w:widowControl w:val="0"/>
        <w:rPr>
          <w:bCs/>
        </w:rPr>
      </w:pPr>
      <w:r>
        <w:br w:type="page"/>
      </w:r>
      <w:bookmarkStart w:id="440" w:name="_Toc142214083"/>
      <w:bookmarkStart w:id="441" w:name="_Toc145318360"/>
      <w:r>
        <w:lastRenderedPageBreak/>
        <w:t xml:space="preserve">17. </w:t>
      </w:r>
      <w:r>
        <w:rPr>
          <w:bCs/>
        </w:rPr>
        <w:t>Inspection &amp; Acceptance Requirements for Supplies</w:t>
      </w:r>
      <w:bookmarkEnd w:id="440"/>
      <w:bookmarkEnd w:id="441"/>
    </w:p>
    <w:p w:rsidR="0010039A" w:rsidRDefault="0010039A">
      <w:r>
        <w:t xml:space="preserve">To meet the requirements of the General QAPP, the following procedures for procurement, inspection and acceptance of sampling, analytical and ancillary project supplies shall be followed for the _______________________________ project: </w:t>
      </w:r>
    </w:p>
    <w:p w:rsidR="0010039A" w:rsidRDefault="0010039A" w:rsidP="00FA3893">
      <w:pPr>
        <w:pStyle w:val="TableofFigures"/>
      </w:pPr>
      <w:bookmarkStart w:id="442" w:name="_Toc124324123"/>
    </w:p>
    <w:p w:rsidR="0010039A" w:rsidRDefault="0010039A" w:rsidP="004C4181">
      <w:pPr>
        <w:pStyle w:val="TableofFigures"/>
      </w:pPr>
      <w:bookmarkStart w:id="443" w:name="_Toc142214175"/>
      <w:bookmarkStart w:id="444" w:name="_Toc142280274"/>
      <w:r>
        <w:t>Table 17.1.  Supplies Inspection, Acceptance Procedures</w:t>
      </w:r>
      <w:bookmarkEnd w:id="442"/>
      <w:bookmarkEnd w:id="443"/>
      <w:bookmarkEnd w:id="444"/>
    </w:p>
    <w:tbl>
      <w:tblPr>
        <w:tblW w:w="13871" w:type="dxa"/>
        <w:jc w:val="center"/>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1811"/>
        <w:gridCol w:w="2790"/>
        <w:gridCol w:w="2880"/>
        <w:gridCol w:w="2610"/>
        <w:gridCol w:w="3780"/>
      </w:tblGrid>
      <w:tr w:rsidR="0010039A" w:rsidTr="00883CF5">
        <w:tblPrEx>
          <w:tblCellMar>
            <w:top w:w="0" w:type="dxa"/>
            <w:bottom w:w="0" w:type="dxa"/>
          </w:tblCellMar>
        </w:tblPrEx>
        <w:trPr>
          <w:cantSplit/>
          <w:tblHeader/>
          <w:jc w:val="center"/>
        </w:trPr>
        <w:tc>
          <w:tcPr>
            <w:tcW w:w="1811"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rPr>
                <w:color w:val="000000"/>
                <w:sz w:val="22"/>
              </w:rPr>
            </w:pPr>
            <w:r>
              <w:rPr>
                <w:b/>
                <w:color w:val="000000"/>
                <w:sz w:val="22"/>
              </w:rPr>
              <w:t>Supplies</w:t>
            </w:r>
          </w:p>
        </w:tc>
        <w:tc>
          <w:tcPr>
            <w:tcW w:w="279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rPr>
                <w:color w:val="000000"/>
                <w:sz w:val="22"/>
              </w:rPr>
            </w:pPr>
            <w:r>
              <w:rPr>
                <w:b/>
                <w:color w:val="000000"/>
                <w:sz w:val="22"/>
              </w:rPr>
              <w:t>Inspection Frequency</w:t>
            </w:r>
          </w:p>
        </w:tc>
        <w:tc>
          <w:tcPr>
            <w:tcW w:w="288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rPr>
                <w:color w:val="000000"/>
                <w:sz w:val="22"/>
              </w:rPr>
            </w:pPr>
            <w:r>
              <w:rPr>
                <w:b/>
                <w:color w:val="000000"/>
                <w:sz w:val="22"/>
              </w:rPr>
              <w:t>Type of Inspection</w:t>
            </w:r>
          </w:p>
        </w:tc>
        <w:tc>
          <w:tcPr>
            <w:tcW w:w="261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rPr>
                <w:color w:val="000000"/>
                <w:sz w:val="22"/>
              </w:rPr>
            </w:pPr>
            <w:r>
              <w:rPr>
                <w:b/>
                <w:color w:val="000000"/>
                <w:sz w:val="22"/>
              </w:rPr>
              <w:t>Available Parts</w:t>
            </w:r>
          </w:p>
        </w:tc>
        <w:tc>
          <w:tcPr>
            <w:tcW w:w="3780" w:type="dxa"/>
            <w:tcBorders>
              <w:top w:val="single" w:sz="6" w:space="0" w:color="000000"/>
              <w:left w:val="single" w:sz="6" w:space="0" w:color="000000"/>
              <w:bottom w:val="single" w:sz="6" w:space="0" w:color="000000"/>
              <w:right w:val="single" w:sz="6" w:space="0" w:color="000000"/>
            </w:tcBorders>
            <w:shd w:val="clear" w:color="auto" w:fill="E6E6E6"/>
          </w:tcPr>
          <w:p w:rsidR="0010039A" w:rsidRDefault="0010039A">
            <w:pPr>
              <w:widowControl w:val="0"/>
              <w:spacing w:before="40" w:after="40"/>
              <w:rPr>
                <w:color w:val="000000"/>
                <w:sz w:val="22"/>
              </w:rPr>
            </w:pPr>
            <w:r>
              <w:rPr>
                <w:b/>
                <w:color w:val="000000"/>
                <w:sz w:val="22"/>
              </w:rPr>
              <w:t>Maintenance</w:t>
            </w: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3366FF"/>
                <w:sz w:val="20"/>
              </w:rPr>
            </w:pPr>
            <w:r>
              <w:rPr>
                <w:color w:val="3366FF"/>
                <w:sz w:val="20"/>
              </w:rPr>
              <w:t>EXAMPLE:  Reagents, titration cartridges</w:t>
            </w:r>
          </w:p>
        </w:tc>
        <w:tc>
          <w:tcPr>
            <w:tcW w:w="2790" w:type="dxa"/>
            <w:tcBorders>
              <w:top w:val="single" w:sz="6" w:space="0" w:color="000000"/>
              <w:left w:val="single" w:sz="6" w:space="0" w:color="000000"/>
              <w:bottom w:val="single" w:sz="6" w:space="0" w:color="000000"/>
              <w:right w:val="single" w:sz="6" w:space="0" w:color="000000"/>
            </w:tcBorders>
          </w:tcPr>
          <w:p w:rsidR="00DC7533" w:rsidRDefault="00DC7533">
            <w:pPr>
              <w:widowControl w:val="0"/>
              <w:spacing w:before="40" w:after="40"/>
              <w:rPr>
                <w:color w:val="3366FF"/>
                <w:sz w:val="20"/>
              </w:rPr>
            </w:pPr>
          </w:p>
          <w:p w:rsidR="0010039A" w:rsidRDefault="0010039A">
            <w:pPr>
              <w:widowControl w:val="0"/>
              <w:spacing w:before="40" w:after="40"/>
              <w:rPr>
                <w:color w:val="3366FF"/>
                <w:sz w:val="20"/>
              </w:rPr>
            </w:pPr>
            <w:r>
              <w:rPr>
                <w:color w:val="3366FF"/>
                <w:sz w:val="20"/>
              </w:rPr>
              <w:t>Before each sampling date</w:t>
            </w:r>
          </w:p>
        </w:tc>
        <w:tc>
          <w:tcPr>
            <w:tcW w:w="2880" w:type="dxa"/>
            <w:tcBorders>
              <w:top w:val="single" w:sz="6" w:space="0" w:color="000000"/>
              <w:left w:val="single" w:sz="6" w:space="0" w:color="000000"/>
              <w:bottom w:val="single" w:sz="6" w:space="0" w:color="000000"/>
              <w:right w:val="single" w:sz="6" w:space="0" w:color="000000"/>
            </w:tcBorders>
          </w:tcPr>
          <w:p w:rsidR="00DC7533" w:rsidRDefault="00DC7533">
            <w:pPr>
              <w:widowControl w:val="0"/>
              <w:spacing w:before="40" w:after="40"/>
              <w:rPr>
                <w:color w:val="3366FF"/>
                <w:sz w:val="20"/>
              </w:rPr>
            </w:pPr>
          </w:p>
          <w:p w:rsidR="0010039A" w:rsidRDefault="0010039A">
            <w:pPr>
              <w:widowControl w:val="0"/>
              <w:spacing w:before="40" w:after="40"/>
              <w:rPr>
                <w:color w:val="3366FF"/>
                <w:sz w:val="20"/>
              </w:rPr>
            </w:pPr>
            <w:r>
              <w:rPr>
                <w:color w:val="3366FF"/>
                <w:sz w:val="20"/>
              </w:rPr>
              <w:t>Visual inspection of quantity and expiration date</w:t>
            </w:r>
          </w:p>
        </w:tc>
        <w:tc>
          <w:tcPr>
            <w:tcW w:w="2610" w:type="dxa"/>
            <w:tcBorders>
              <w:top w:val="single" w:sz="6" w:space="0" w:color="000000"/>
              <w:left w:val="single" w:sz="6" w:space="0" w:color="000000"/>
              <w:bottom w:val="single" w:sz="6" w:space="0" w:color="000000"/>
              <w:right w:val="single" w:sz="6" w:space="0" w:color="000000"/>
            </w:tcBorders>
          </w:tcPr>
          <w:p w:rsidR="00DC7533" w:rsidRDefault="00DC7533">
            <w:pPr>
              <w:widowControl w:val="0"/>
              <w:spacing w:before="40" w:after="40"/>
              <w:rPr>
                <w:color w:val="3366FF"/>
                <w:sz w:val="20"/>
              </w:rPr>
            </w:pPr>
          </w:p>
          <w:p w:rsidR="0010039A" w:rsidRDefault="00DC7533">
            <w:pPr>
              <w:widowControl w:val="0"/>
              <w:spacing w:before="40" w:after="40"/>
              <w:rPr>
                <w:color w:val="3366FF"/>
                <w:sz w:val="20"/>
              </w:rPr>
            </w:pPr>
            <w:r>
              <w:rPr>
                <w:color w:val="3366FF"/>
                <w:sz w:val="20"/>
              </w:rPr>
              <w:t>s</w:t>
            </w:r>
            <w:r w:rsidR="0010039A">
              <w:rPr>
                <w:color w:val="3366FF"/>
                <w:sz w:val="20"/>
              </w:rPr>
              <w:t>pare, fresh reagents/cartridges</w:t>
            </w:r>
          </w:p>
        </w:tc>
        <w:tc>
          <w:tcPr>
            <w:tcW w:w="3780" w:type="dxa"/>
            <w:tcBorders>
              <w:top w:val="single" w:sz="6" w:space="0" w:color="000000"/>
              <w:left w:val="single" w:sz="6" w:space="0" w:color="000000"/>
              <w:right w:val="single" w:sz="6" w:space="0" w:color="000000"/>
            </w:tcBorders>
          </w:tcPr>
          <w:p w:rsidR="00DC7533" w:rsidRDefault="00DC7533">
            <w:pPr>
              <w:pStyle w:val="font16"/>
              <w:widowControl w:val="0"/>
              <w:spacing w:before="40" w:beforeAutospacing="0" w:after="40" w:afterAutospacing="0"/>
              <w:rPr>
                <w:rFonts w:ascii="Times New Roman" w:eastAsia="Times New Roman" w:hAnsi="Times New Roman" w:cs="Times New Roman"/>
                <w:color w:val="3366FF"/>
                <w:szCs w:val="24"/>
              </w:rPr>
            </w:pPr>
          </w:p>
          <w:p w:rsidR="0010039A" w:rsidRDefault="0010039A">
            <w:pPr>
              <w:pStyle w:val="font16"/>
              <w:widowControl w:val="0"/>
              <w:spacing w:before="40" w:beforeAutospacing="0" w:after="40" w:afterAutospacing="0"/>
              <w:rPr>
                <w:rFonts w:ascii="Times New Roman" w:eastAsia="Times New Roman" w:hAnsi="Times New Roman" w:cs="Times New Roman"/>
                <w:color w:val="3366FF"/>
                <w:szCs w:val="24"/>
              </w:rPr>
            </w:pPr>
            <w:r>
              <w:rPr>
                <w:rFonts w:ascii="Times New Roman" w:eastAsia="Times New Roman" w:hAnsi="Times New Roman" w:cs="Times New Roman"/>
                <w:color w:val="3366FF"/>
                <w:szCs w:val="24"/>
              </w:rPr>
              <w:t>Storage according to manufacturer’s recommendations, annual replacement at beginning of sampling season</w:t>
            </w: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3780" w:type="dxa"/>
            <w:tcBorders>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pStyle w:val="font16"/>
              <w:widowControl w:val="0"/>
              <w:spacing w:before="40" w:beforeAutospacing="0" w:after="40" w:afterAutospacing="0"/>
              <w:rPr>
                <w:rFonts w:ascii="Times New Roman" w:eastAsia="Times New Roman" w:hAnsi="Times New Roman" w:cs="Times New Roman"/>
                <w:szCs w:val="24"/>
              </w:rPr>
            </w:pP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pStyle w:val="font16"/>
              <w:widowControl w:val="0"/>
              <w:spacing w:before="40" w:beforeAutospacing="0" w:after="40" w:afterAutospacing="0"/>
              <w:rPr>
                <w:rFonts w:ascii="Times New Roman" w:eastAsia="Times New Roman" w:hAnsi="Times New Roman" w:cs="Times New Roman"/>
                <w:szCs w:val="24"/>
              </w:rPr>
            </w:pP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10039A" w:rsidTr="00883CF5">
        <w:tblPrEx>
          <w:tblCellMar>
            <w:top w:w="0" w:type="dxa"/>
            <w:bottom w:w="0" w:type="dxa"/>
          </w:tblCellMar>
        </w:tblPrEx>
        <w:trPr>
          <w:cantSplit/>
          <w:trHeight w:val="705"/>
          <w:jc w:val="center"/>
        </w:trPr>
        <w:tc>
          <w:tcPr>
            <w:tcW w:w="1811"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79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8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261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c>
          <w:tcPr>
            <w:tcW w:w="3780" w:type="dxa"/>
            <w:tcBorders>
              <w:top w:val="single" w:sz="6" w:space="0" w:color="000000"/>
              <w:left w:val="single" w:sz="6" w:space="0" w:color="000000"/>
              <w:bottom w:val="single" w:sz="6" w:space="0" w:color="000000"/>
              <w:right w:val="single" w:sz="6" w:space="0" w:color="000000"/>
            </w:tcBorders>
          </w:tcPr>
          <w:p w:rsidR="0010039A" w:rsidRDefault="0010039A">
            <w:pPr>
              <w:widowControl w:val="0"/>
              <w:spacing w:before="40" w:after="40"/>
              <w:rPr>
                <w:color w:val="000000"/>
                <w:sz w:val="20"/>
              </w:rPr>
            </w:pPr>
          </w:p>
        </w:tc>
      </w:tr>
      <w:tr w:rsidR="00DC7533" w:rsidTr="00883CF5">
        <w:tblPrEx>
          <w:tblCellMar>
            <w:top w:w="0" w:type="dxa"/>
            <w:bottom w:w="0" w:type="dxa"/>
          </w:tblCellMar>
        </w:tblPrEx>
        <w:trPr>
          <w:cantSplit/>
          <w:trHeight w:val="705"/>
          <w:jc w:val="center"/>
        </w:trPr>
        <w:tc>
          <w:tcPr>
            <w:tcW w:w="13871" w:type="dxa"/>
            <w:gridSpan w:val="5"/>
            <w:tcBorders>
              <w:top w:val="single" w:sz="6" w:space="0" w:color="000000"/>
              <w:left w:val="single" w:sz="6" w:space="0" w:color="000000"/>
              <w:bottom w:val="single" w:sz="6" w:space="0" w:color="000000"/>
              <w:right w:val="single" w:sz="6" w:space="0" w:color="000000"/>
            </w:tcBorders>
            <w:vAlign w:val="center"/>
          </w:tcPr>
          <w:p w:rsidR="00DC7533" w:rsidRDefault="00DC7533" w:rsidP="00DC7533">
            <w:pPr>
              <w:widowControl w:val="0"/>
              <w:spacing w:before="40" w:after="40"/>
              <w:jc w:val="center"/>
              <w:rPr>
                <w:color w:val="000000"/>
                <w:sz w:val="20"/>
              </w:rPr>
            </w:pPr>
            <w:r>
              <w:rPr>
                <w:color w:val="3366FF"/>
                <w:sz w:val="20"/>
                <w:szCs w:val="20"/>
              </w:rPr>
              <w:t>ADD MORE ROWS AS NEEDED</w:t>
            </w:r>
          </w:p>
        </w:tc>
      </w:tr>
    </w:tbl>
    <w:p w:rsidR="0010039A" w:rsidRDefault="0010039A"/>
    <w:p w:rsidR="0010039A" w:rsidRDefault="0010039A">
      <w:pPr>
        <w:pStyle w:val="TOC10"/>
        <w:sectPr w:rsidR="0010039A">
          <w:pgSz w:w="15840" w:h="12240" w:orient="landscape"/>
          <w:pgMar w:top="1080" w:right="1080" w:bottom="1080" w:left="1080" w:header="1008" w:footer="1008" w:gutter="0"/>
          <w:cols w:space="720"/>
          <w:noEndnote/>
        </w:sectPr>
      </w:pPr>
    </w:p>
    <w:p w:rsidR="0010039A" w:rsidRDefault="0010039A" w:rsidP="00401A45">
      <w:pPr>
        <w:pStyle w:val="TOC10"/>
        <w:ind w:left="360"/>
      </w:pPr>
      <w:r>
        <w:lastRenderedPageBreak/>
        <w:br w:type="page"/>
      </w:r>
      <w:bookmarkStart w:id="445" w:name="_Toc124319040"/>
      <w:bookmarkStart w:id="446" w:name="_Toc142214084"/>
      <w:bookmarkStart w:id="447" w:name="_Toc145318361"/>
      <w:r>
        <w:lastRenderedPageBreak/>
        <w:t>18. Data Acquisition Requirements</w:t>
      </w:r>
      <w:bookmarkEnd w:id="445"/>
      <w:bookmarkEnd w:id="446"/>
      <w:bookmarkEnd w:id="447"/>
    </w:p>
    <w:p w:rsidR="0010039A" w:rsidRDefault="0010039A" w:rsidP="00401A45">
      <w:pPr>
        <w:ind w:left="360"/>
        <w:rPr>
          <w:bCs/>
          <w:i/>
          <w:iCs/>
        </w:rPr>
      </w:pPr>
      <w:r>
        <w:rPr>
          <w:bCs/>
        </w:rPr>
        <w:t xml:space="preserve">To meet the data acquisition requirements of the General QAPP, the following non-project information will be evaluated for the __________________________________ project  </w:t>
      </w:r>
      <w:r>
        <w:rPr>
          <w:bCs/>
          <w:i/>
          <w:iCs/>
        </w:rPr>
        <w:t>(check all that apply):</w:t>
      </w:r>
    </w:p>
    <w:p w:rsidR="0010039A" w:rsidRDefault="0010039A">
      <w:pPr>
        <w:rPr>
          <w:bCs/>
        </w:rPr>
      </w:pPr>
    </w:p>
    <w:p w:rsidR="0010039A" w:rsidRDefault="0010039A" w:rsidP="00883CF5">
      <w:pPr>
        <w:numPr>
          <w:ilvl w:val="0"/>
          <w:numId w:val="48"/>
        </w:numPr>
        <w:spacing w:before="80" w:after="80"/>
        <w:rPr>
          <w:bCs/>
        </w:rPr>
      </w:pPr>
      <w:r>
        <w:rPr>
          <w:bCs/>
        </w:rPr>
        <w:t xml:space="preserve">No data other than that collected by project participants under the auspices of this General QAPP Adoption Form will be used. </w:t>
      </w:r>
    </w:p>
    <w:p w:rsidR="0010039A" w:rsidRDefault="0010039A" w:rsidP="00883CF5">
      <w:pPr>
        <w:numPr>
          <w:ilvl w:val="0"/>
          <w:numId w:val="48"/>
        </w:numPr>
        <w:spacing w:before="80" w:after="80"/>
        <w:rPr>
          <w:bCs/>
        </w:rPr>
      </w:pPr>
      <w:r>
        <w:rPr>
          <w:bCs/>
        </w:rPr>
        <w:t>External data validity shall be documented as described in Table 18.1</w:t>
      </w:r>
    </w:p>
    <w:p w:rsidR="0010039A" w:rsidRDefault="0010039A">
      <w:pPr>
        <w:rPr>
          <w:bCs/>
        </w:rPr>
      </w:pPr>
    </w:p>
    <w:p w:rsidR="00883CF5" w:rsidRPr="004C4181" w:rsidRDefault="0010039A">
      <w:pPr>
        <w:rPr>
          <w:bCs/>
        </w:rPr>
      </w:pPr>
      <w:r>
        <w:rPr>
          <w:rStyle w:val="CharChar0"/>
          <w:bCs w:val="0"/>
        </w:rPr>
        <w:t xml:space="preserve">    </w:t>
      </w:r>
      <w:r w:rsidRPr="004C4181">
        <w:rPr>
          <w:rStyle w:val="CharChar0"/>
          <w:bCs w:val="0"/>
        </w:rPr>
        <w:t xml:space="preserve"> Table 18.1.  </w:t>
      </w:r>
      <w:r w:rsidRPr="004C4181">
        <w:t xml:space="preserve">Non-Project </w:t>
      </w:r>
      <w:r w:rsidRPr="004C4181">
        <w:rPr>
          <w:rStyle w:val="CharChar0"/>
          <w:bCs w:val="0"/>
        </w:rPr>
        <w:t>Data Validity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2485"/>
        <w:gridCol w:w="1260"/>
        <w:gridCol w:w="3240"/>
        <w:gridCol w:w="3960"/>
      </w:tblGrid>
      <w:tr w:rsidR="0010039A" w:rsidTr="00401A45">
        <w:tblPrEx>
          <w:tblCellMar>
            <w:top w:w="0" w:type="dxa"/>
            <w:bottom w:w="0" w:type="dxa"/>
          </w:tblCellMar>
        </w:tblPrEx>
        <w:tc>
          <w:tcPr>
            <w:tcW w:w="2303" w:type="dxa"/>
            <w:shd w:val="clear" w:color="auto" w:fill="E0E0E0"/>
          </w:tcPr>
          <w:p w:rsidR="0010039A" w:rsidRPr="00883CF5" w:rsidRDefault="0010039A">
            <w:pPr>
              <w:rPr>
                <w:b/>
                <w:sz w:val="22"/>
                <w:szCs w:val="22"/>
              </w:rPr>
            </w:pPr>
            <w:r w:rsidRPr="00883CF5">
              <w:rPr>
                <w:b/>
                <w:sz w:val="22"/>
                <w:szCs w:val="22"/>
              </w:rPr>
              <w:t>Title or descriptive name of data document</w:t>
            </w:r>
          </w:p>
        </w:tc>
        <w:tc>
          <w:tcPr>
            <w:tcW w:w="2485" w:type="dxa"/>
            <w:shd w:val="clear" w:color="auto" w:fill="E0E0E0"/>
          </w:tcPr>
          <w:p w:rsidR="0010039A" w:rsidRPr="00883CF5" w:rsidRDefault="0010039A">
            <w:pPr>
              <w:rPr>
                <w:b/>
                <w:sz w:val="22"/>
                <w:szCs w:val="22"/>
              </w:rPr>
            </w:pPr>
            <w:r w:rsidRPr="00883CF5">
              <w:rPr>
                <w:b/>
                <w:sz w:val="22"/>
                <w:szCs w:val="22"/>
              </w:rPr>
              <w:t>Source of data</w:t>
            </w:r>
          </w:p>
        </w:tc>
        <w:tc>
          <w:tcPr>
            <w:tcW w:w="1260" w:type="dxa"/>
            <w:shd w:val="clear" w:color="auto" w:fill="E0E0E0"/>
          </w:tcPr>
          <w:p w:rsidR="0010039A" w:rsidRPr="00883CF5" w:rsidRDefault="0010039A">
            <w:pPr>
              <w:rPr>
                <w:b/>
                <w:sz w:val="22"/>
                <w:szCs w:val="22"/>
              </w:rPr>
            </w:pPr>
            <w:r w:rsidRPr="00883CF5">
              <w:rPr>
                <w:b/>
                <w:sz w:val="22"/>
                <w:szCs w:val="22"/>
              </w:rPr>
              <w:t>QAPP written? Y/N</w:t>
            </w:r>
          </w:p>
        </w:tc>
        <w:tc>
          <w:tcPr>
            <w:tcW w:w="3240" w:type="dxa"/>
            <w:shd w:val="clear" w:color="auto" w:fill="E0E0E0"/>
          </w:tcPr>
          <w:p w:rsidR="0010039A" w:rsidRPr="00883CF5" w:rsidRDefault="0010039A">
            <w:pPr>
              <w:rPr>
                <w:b/>
                <w:sz w:val="22"/>
                <w:szCs w:val="22"/>
              </w:rPr>
            </w:pPr>
            <w:r w:rsidRPr="00883CF5">
              <w:rPr>
                <w:b/>
                <w:sz w:val="22"/>
                <w:szCs w:val="22"/>
              </w:rPr>
              <w:t>Notes on known or unknown quality of data</w:t>
            </w:r>
          </w:p>
        </w:tc>
        <w:tc>
          <w:tcPr>
            <w:tcW w:w="3960" w:type="dxa"/>
            <w:shd w:val="clear" w:color="auto" w:fill="E0E0E0"/>
          </w:tcPr>
          <w:p w:rsidR="0010039A" w:rsidRPr="00883CF5" w:rsidRDefault="0010039A">
            <w:pPr>
              <w:rPr>
                <w:b/>
                <w:sz w:val="22"/>
                <w:szCs w:val="22"/>
              </w:rPr>
            </w:pPr>
            <w:r w:rsidRPr="00883CF5">
              <w:rPr>
                <w:b/>
                <w:sz w:val="22"/>
                <w:szCs w:val="22"/>
              </w:rPr>
              <w:t>Planned restrictions in use of the data due to questions about data quality</w:t>
            </w:r>
          </w:p>
        </w:tc>
      </w:tr>
      <w:tr w:rsidR="0010039A" w:rsidTr="00401A45">
        <w:tblPrEx>
          <w:tblCellMar>
            <w:top w:w="0" w:type="dxa"/>
            <w:bottom w:w="0" w:type="dxa"/>
          </w:tblCellMar>
        </w:tblPrEx>
        <w:trPr>
          <w:trHeight w:val="1124"/>
        </w:trPr>
        <w:tc>
          <w:tcPr>
            <w:tcW w:w="2303" w:type="dxa"/>
          </w:tcPr>
          <w:p w:rsidR="0010039A" w:rsidRDefault="0010039A">
            <w:pPr>
              <w:rPr>
                <w:bCs/>
              </w:rPr>
            </w:pPr>
          </w:p>
        </w:tc>
        <w:tc>
          <w:tcPr>
            <w:tcW w:w="2485" w:type="dxa"/>
          </w:tcPr>
          <w:p w:rsidR="0010039A" w:rsidRDefault="0010039A">
            <w:pPr>
              <w:rPr>
                <w:bCs/>
              </w:rPr>
            </w:pPr>
          </w:p>
        </w:tc>
        <w:tc>
          <w:tcPr>
            <w:tcW w:w="1260" w:type="dxa"/>
          </w:tcPr>
          <w:p w:rsidR="0010039A" w:rsidRDefault="0010039A">
            <w:pPr>
              <w:rPr>
                <w:bCs/>
              </w:rPr>
            </w:pPr>
          </w:p>
        </w:tc>
        <w:tc>
          <w:tcPr>
            <w:tcW w:w="3240" w:type="dxa"/>
          </w:tcPr>
          <w:p w:rsidR="0010039A" w:rsidRDefault="0010039A">
            <w:pPr>
              <w:rPr>
                <w:bCs/>
              </w:rPr>
            </w:pPr>
          </w:p>
        </w:tc>
        <w:tc>
          <w:tcPr>
            <w:tcW w:w="3960" w:type="dxa"/>
          </w:tcPr>
          <w:p w:rsidR="0010039A" w:rsidRDefault="0010039A">
            <w:pPr>
              <w:rPr>
                <w:bCs/>
              </w:rPr>
            </w:pPr>
          </w:p>
        </w:tc>
      </w:tr>
      <w:tr w:rsidR="0010039A" w:rsidTr="00401A45">
        <w:tblPrEx>
          <w:tblCellMar>
            <w:top w:w="0" w:type="dxa"/>
            <w:bottom w:w="0" w:type="dxa"/>
          </w:tblCellMar>
        </w:tblPrEx>
        <w:trPr>
          <w:trHeight w:val="1259"/>
        </w:trPr>
        <w:tc>
          <w:tcPr>
            <w:tcW w:w="2303" w:type="dxa"/>
          </w:tcPr>
          <w:p w:rsidR="0010039A" w:rsidRDefault="0010039A">
            <w:pPr>
              <w:rPr>
                <w:bCs/>
              </w:rPr>
            </w:pPr>
          </w:p>
        </w:tc>
        <w:tc>
          <w:tcPr>
            <w:tcW w:w="2485" w:type="dxa"/>
          </w:tcPr>
          <w:p w:rsidR="0010039A" w:rsidRDefault="0010039A">
            <w:pPr>
              <w:rPr>
                <w:bCs/>
              </w:rPr>
            </w:pPr>
          </w:p>
        </w:tc>
        <w:tc>
          <w:tcPr>
            <w:tcW w:w="1260" w:type="dxa"/>
          </w:tcPr>
          <w:p w:rsidR="0010039A" w:rsidRDefault="0010039A">
            <w:pPr>
              <w:rPr>
                <w:bCs/>
              </w:rPr>
            </w:pPr>
          </w:p>
        </w:tc>
        <w:tc>
          <w:tcPr>
            <w:tcW w:w="3240" w:type="dxa"/>
          </w:tcPr>
          <w:p w:rsidR="0010039A" w:rsidRDefault="0010039A">
            <w:pPr>
              <w:rPr>
                <w:bCs/>
              </w:rPr>
            </w:pPr>
          </w:p>
        </w:tc>
        <w:tc>
          <w:tcPr>
            <w:tcW w:w="3960" w:type="dxa"/>
          </w:tcPr>
          <w:p w:rsidR="0010039A" w:rsidRDefault="0010039A">
            <w:pPr>
              <w:rPr>
                <w:bCs/>
              </w:rPr>
            </w:pPr>
          </w:p>
        </w:tc>
      </w:tr>
      <w:tr w:rsidR="0010039A" w:rsidTr="00401A45">
        <w:tblPrEx>
          <w:tblCellMar>
            <w:top w:w="0" w:type="dxa"/>
            <w:bottom w:w="0" w:type="dxa"/>
          </w:tblCellMar>
        </w:tblPrEx>
        <w:trPr>
          <w:trHeight w:val="1430"/>
        </w:trPr>
        <w:tc>
          <w:tcPr>
            <w:tcW w:w="2303" w:type="dxa"/>
          </w:tcPr>
          <w:p w:rsidR="0010039A" w:rsidRDefault="0010039A">
            <w:pPr>
              <w:rPr>
                <w:bCs/>
              </w:rPr>
            </w:pPr>
          </w:p>
        </w:tc>
        <w:tc>
          <w:tcPr>
            <w:tcW w:w="2485" w:type="dxa"/>
          </w:tcPr>
          <w:p w:rsidR="0010039A" w:rsidRDefault="0010039A">
            <w:pPr>
              <w:rPr>
                <w:bCs/>
              </w:rPr>
            </w:pPr>
          </w:p>
        </w:tc>
        <w:tc>
          <w:tcPr>
            <w:tcW w:w="1260" w:type="dxa"/>
          </w:tcPr>
          <w:p w:rsidR="0010039A" w:rsidRDefault="0010039A">
            <w:pPr>
              <w:rPr>
                <w:bCs/>
              </w:rPr>
            </w:pPr>
          </w:p>
        </w:tc>
        <w:tc>
          <w:tcPr>
            <w:tcW w:w="3240" w:type="dxa"/>
          </w:tcPr>
          <w:p w:rsidR="0010039A" w:rsidRDefault="0010039A">
            <w:pPr>
              <w:rPr>
                <w:bCs/>
              </w:rPr>
            </w:pPr>
          </w:p>
        </w:tc>
        <w:tc>
          <w:tcPr>
            <w:tcW w:w="3960" w:type="dxa"/>
          </w:tcPr>
          <w:p w:rsidR="0010039A" w:rsidRDefault="0010039A">
            <w:pPr>
              <w:rPr>
                <w:bCs/>
              </w:rPr>
            </w:pPr>
          </w:p>
        </w:tc>
      </w:tr>
      <w:tr w:rsidR="00401A45" w:rsidTr="00401A45">
        <w:tblPrEx>
          <w:tblCellMar>
            <w:top w:w="0" w:type="dxa"/>
            <w:bottom w:w="0" w:type="dxa"/>
          </w:tblCellMar>
        </w:tblPrEx>
        <w:trPr>
          <w:trHeight w:val="890"/>
        </w:trPr>
        <w:tc>
          <w:tcPr>
            <w:tcW w:w="13248" w:type="dxa"/>
            <w:gridSpan w:val="5"/>
            <w:vAlign w:val="center"/>
          </w:tcPr>
          <w:p w:rsidR="00401A45" w:rsidRDefault="00401A45" w:rsidP="00401A45">
            <w:pPr>
              <w:jc w:val="center"/>
              <w:rPr>
                <w:bCs/>
              </w:rPr>
            </w:pPr>
            <w:r>
              <w:rPr>
                <w:color w:val="3366FF"/>
                <w:sz w:val="20"/>
                <w:szCs w:val="20"/>
              </w:rPr>
              <w:t>ADD MORE ROWS AS NEEDED</w:t>
            </w:r>
          </w:p>
        </w:tc>
      </w:tr>
    </w:tbl>
    <w:p w:rsidR="0010039A" w:rsidRDefault="0010039A">
      <w:pPr>
        <w:ind w:left="360"/>
        <w:rPr>
          <w:bCs/>
        </w:rPr>
      </w:pPr>
    </w:p>
    <w:p w:rsidR="0010039A" w:rsidRDefault="0010039A">
      <w:pPr>
        <w:ind w:left="360"/>
        <w:sectPr w:rsidR="0010039A">
          <w:type w:val="continuous"/>
          <w:pgSz w:w="15840" w:h="12240" w:orient="landscape"/>
          <w:pgMar w:top="1080" w:right="1080" w:bottom="1080" w:left="1080" w:header="1008" w:footer="1008" w:gutter="0"/>
          <w:cols w:space="720"/>
          <w:noEndnote/>
        </w:sectPr>
      </w:pPr>
    </w:p>
    <w:p w:rsidR="0010039A" w:rsidRDefault="0010039A">
      <w:pPr>
        <w:pStyle w:val="TOC10"/>
      </w:pPr>
      <w:bookmarkStart w:id="448" w:name="_Toc142214085"/>
      <w:bookmarkStart w:id="449" w:name="_Toc145318362"/>
      <w:r>
        <w:lastRenderedPageBreak/>
        <w:t>19. Data Management</w:t>
      </w:r>
      <w:bookmarkEnd w:id="448"/>
      <w:bookmarkEnd w:id="449"/>
    </w:p>
    <w:p w:rsidR="0010039A" w:rsidRDefault="0010039A">
      <w:r>
        <w:t xml:space="preserve">To meet the requirements of the General QAPP, the following data management activities shall be followed for the ___________________________________________ project </w:t>
      </w:r>
      <w:r>
        <w:rPr>
          <w:i/>
          <w:iCs/>
        </w:rPr>
        <w:t xml:space="preserve">(check all that apply): </w:t>
      </w:r>
    </w:p>
    <w:p w:rsidR="0010039A" w:rsidRDefault="0010039A"/>
    <w:p w:rsidR="0010039A" w:rsidRDefault="0010039A">
      <w:pPr>
        <w:numPr>
          <w:ilvl w:val="0"/>
          <w:numId w:val="49"/>
        </w:numPr>
        <w:spacing w:before="120" w:after="120"/>
      </w:pPr>
      <w:r>
        <w:t>Field samplers shall record data on field sheets, review them, sign and turn over to field coordinator.</w:t>
      </w:r>
    </w:p>
    <w:p w:rsidR="0010039A" w:rsidRDefault="0010039A">
      <w:pPr>
        <w:numPr>
          <w:ilvl w:val="0"/>
          <w:numId w:val="49"/>
        </w:numPr>
        <w:spacing w:before="120" w:after="120"/>
      </w:pPr>
      <w:r>
        <w:t xml:space="preserve">Field Coordinator shall review sheets and confer with samplers on any needed corrective action.  </w:t>
      </w:r>
    </w:p>
    <w:p w:rsidR="0010039A" w:rsidRDefault="0010039A">
      <w:pPr>
        <w:numPr>
          <w:ilvl w:val="0"/>
          <w:numId w:val="49"/>
        </w:numPr>
        <w:spacing w:before="120" w:after="120"/>
      </w:pPr>
      <w:r>
        <w:t xml:space="preserve">Field samplers shall fill out the chain-of-custody form for forwarding the processed samples to the laboratory.  </w:t>
      </w:r>
    </w:p>
    <w:p w:rsidR="0010039A" w:rsidRDefault="0010039A">
      <w:pPr>
        <w:numPr>
          <w:ilvl w:val="0"/>
          <w:numId w:val="49"/>
        </w:numPr>
        <w:spacing w:before="120" w:after="120"/>
      </w:pPr>
      <w:r>
        <w:t xml:space="preserve">Each person who handles or transports samples shall also sign the custody form upon receipt of the samples.  </w:t>
      </w:r>
    </w:p>
    <w:p w:rsidR="0010039A" w:rsidRDefault="0010039A">
      <w:pPr>
        <w:numPr>
          <w:ilvl w:val="0"/>
          <w:numId w:val="49"/>
        </w:numPr>
        <w:spacing w:before="120" w:after="120"/>
      </w:pPr>
      <w:r>
        <w:t xml:space="preserve">Chain of custody forms will follow samples to the lab and back to Monitoring Coordinator by mail or pickup after each analysis run is completed.   </w:t>
      </w:r>
    </w:p>
    <w:p w:rsidR="0010039A" w:rsidRDefault="0010039A">
      <w:pPr>
        <w:numPr>
          <w:ilvl w:val="0"/>
          <w:numId w:val="49"/>
        </w:numPr>
        <w:spacing w:before="120" w:after="120"/>
      </w:pPr>
      <w:r>
        <w:t xml:space="preserve">Once laboratory analyses are complete, the laboratory personnel shall mail lab results to the Monitoring Coordinator or arrange for pickup. </w:t>
      </w:r>
    </w:p>
    <w:p w:rsidR="0010039A" w:rsidRDefault="0010039A">
      <w:pPr>
        <w:numPr>
          <w:ilvl w:val="0"/>
          <w:numId w:val="49"/>
        </w:numPr>
        <w:spacing w:before="120" w:after="120"/>
      </w:pPr>
      <w:r>
        <w:t xml:space="preserve">The Monitoring Coordinator and/or Data Entry Coordinator will enter raw field and lab data into the project computer system.   </w:t>
      </w:r>
    </w:p>
    <w:p w:rsidR="0010039A" w:rsidRDefault="0010039A">
      <w:pPr>
        <w:numPr>
          <w:ilvl w:val="0"/>
          <w:numId w:val="49"/>
        </w:numPr>
        <w:spacing w:before="120" w:after="120"/>
      </w:pPr>
      <w:r>
        <w:t xml:space="preserve">Computer-entered data shall then be compared with field sheets for accuracy.  </w:t>
      </w:r>
    </w:p>
    <w:p w:rsidR="0010039A" w:rsidRDefault="0010039A">
      <w:pPr>
        <w:numPr>
          <w:ilvl w:val="0"/>
          <w:numId w:val="49"/>
        </w:numPr>
        <w:spacing w:before="120" w:after="120"/>
      </w:pPr>
      <w:r>
        <w:t xml:space="preserve">Original data sheets will be stored at </w:t>
      </w:r>
      <w:r>
        <w:rPr>
          <w:i/>
          <w:iCs/>
        </w:rPr>
        <w:t>(specify): ____________________________________</w:t>
      </w:r>
    </w:p>
    <w:p w:rsidR="0010039A" w:rsidRDefault="0010039A">
      <w:pPr>
        <w:numPr>
          <w:ilvl w:val="0"/>
          <w:numId w:val="49"/>
        </w:numPr>
        <w:spacing w:before="120" w:after="120"/>
      </w:pPr>
      <w:r>
        <w:t>Disk back-ups and copies of the data sheets will be made and stored in a separate location</w:t>
      </w:r>
      <w:r>
        <w:rPr>
          <w:color w:val="FF0000"/>
        </w:rPr>
        <w:t xml:space="preserve"> </w:t>
      </w:r>
      <w:r>
        <w:t xml:space="preserve">designated by the Monitoring Coordinator.   </w:t>
      </w:r>
      <w:r>
        <w:rPr>
          <w:i/>
          <w:iCs/>
        </w:rPr>
        <w:t xml:space="preserve">(Provide details): </w:t>
      </w:r>
    </w:p>
    <w:p w:rsidR="0010039A" w:rsidRDefault="0010039A">
      <w:pPr>
        <w:spacing w:before="120" w:after="120"/>
        <w:ind w:left="360" w:firstLine="360"/>
        <w:rPr>
          <w:i/>
          <w:iCs/>
        </w:rPr>
      </w:pPr>
      <w:r>
        <w:rPr>
          <w:i/>
          <w:iCs/>
        </w:rPr>
        <w:t>____________________________________________________________________________</w:t>
      </w:r>
    </w:p>
    <w:p w:rsidR="0010039A" w:rsidRDefault="0010039A">
      <w:pPr>
        <w:spacing w:before="120" w:after="120"/>
        <w:ind w:left="360" w:firstLine="360"/>
        <w:rPr>
          <w:i/>
          <w:iCs/>
        </w:rPr>
      </w:pPr>
      <w:r>
        <w:rPr>
          <w:i/>
          <w:iCs/>
        </w:rPr>
        <w:t>____________________________________________________________________________</w:t>
      </w:r>
    </w:p>
    <w:p w:rsidR="0010039A" w:rsidRDefault="0010039A">
      <w:pPr>
        <w:spacing w:before="120" w:after="120"/>
        <w:ind w:left="360" w:firstLine="360"/>
        <w:rPr>
          <w:i/>
          <w:iCs/>
        </w:rPr>
      </w:pPr>
      <w:r>
        <w:rPr>
          <w:i/>
          <w:iCs/>
        </w:rPr>
        <w:t>____________________________________________________________________________</w:t>
      </w:r>
    </w:p>
    <w:p w:rsidR="0010039A" w:rsidRDefault="0010039A">
      <w:pPr>
        <w:spacing w:before="120" w:after="120"/>
      </w:pPr>
    </w:p>
    <w:p w:rsidR="0010039A" w:rsidRDefault="0010039A">
      <w:pPr>
        <w:numPr>
          <w:ilvl w:val="0"/>
          <w:numId w:val="50"/>
        </w:numPr>
        <w:spacing w:before="120" w:after="120"/>
      </w:pPr>
      <w:r>
        <w:rPr>
          <w:iCs/>
        </w:rPr>
        <w:t>Documentation of data recording and handling, including all problems and corrective actions, shall be included in all preliminary and final reports.</w:t>
      </w:r>
    </w:p>
    <w:p w:rsidR="0010039A" w:rsidRDefault="0010039A">
      <w:pPr>
        <w:numPr>
          <w:ilvl w:val="0"/>
          <w:numId w:val="50"/>
        </w:numPr>
        <w:spacing w:before="120" w:after="120"/>
      </w:pPr>
      <w:r>
        <w:t xml:space="preserve">Reports submitted to state and federal agencies shall generally conform to MassDEP guidelines CN 0.74 </w:t>
      </w:r>
      <w:r>
        <w:rPr>
          <w:i/>
        </w:rPr>
        <w:t>Recommended Content of 3</w:t>
      </w:r>
      <w:r>
        <w:rPr>
          <w:i/>
          <w:vertAlign w:val="superscript"/>
        </w:rPr>
        <w:t>rd</w:t>
      </w:r>
      <w:r>
        <w:rPr>
          <w:i/>
        </w:rPr>
        <w:t xml:space="preserve"> Party Data,</w:t>
      </w:r>
      <w:r>
        <w:t xml:space="preserve"> CN 0.78 </w:t>
      </w:r>
      <w:r>
        <w:rPr>
          <w:i/>
        </w:rPr>
        <w:t>Data Deliverable Guidelines for Grant Projects</w:t>
      </w:r>
      <w:r>
        <w:t xml:space="preserve"> and /or other MassDEP guidance (see Appendix 4).  MassDEP shall be contacted prior to submission of raw data and final reports. </w:t>
      </w:r>
    </w:p>
    <w:p w:rsidR="0010039A" w:rsidRDefault="0010039A">
      <w:pPr>
        <w:numPr>
          <w:ilvl w:val="0"/>
          <w:numId w:val="50"/>
        </w:numPr>
        <w:spacing w:before="120" w:after="120"/>
      </w:pPr>
      <w:r>
        <w:t>Examples of data forms and checklists are provided in Attachment C.</w:t>
      </w:r>
    </w:p>
    <w:p w:rsidR="0010039A" w:rsidRDefault="0010039A">
      <w:pPr>
        <w:numPr>
          <w:ilvl w:val="0"/>
          <w:numId w:val="50"/>
        </w:numPr>
        <w:spacing w:before="120" w:after="120"/>
      </w:pPr>
      <w:r>
        <w:t>Other ______________________________________________________________________</w:t>
      </w:r>
    </w:p>
    <w:p w:rsidR="0010039A" w:rsidRDefault="0010039A"/>
    <w:p w:rsidR="0010039A" w:rsidRDefault="0010039A">
      <w:pPr>
        <w:ind w:left="360"/>
      </w:pPr>
      <w:r>
        <w:br w:type="page"/>
      </w:r>
    </w:p>
    <w:p w:rsidR="0010039A" w:rsidRDefault="0010039A">
      <w:pPr>
        <w:ind w:left="360"/>
        <w:rPr>
          <w:i/>
          <w:iCs/>
        </w:rPr>
      </w:pPr>
      <w:r>
        <w:rPr>
          <w:i/>
          <w:iCs/>
        </w:rPr>
        <w:t xml:space="preserve">Data management systems - spreadsheets, databases, statistical or graphical software packages, location of data records (paper and electronic), are described here: </w:t>
      </w: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10039A" w:rsidRDefault="0010039A">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4F5A5F" w:rsidRDefault="004F5A5F">
      <w:pPr>
        <w:pBdr>
          <w:top w:val="single" w:sz="4" w:space="1" w:color="auto"/>
          <w:left w:val="single" w:sz="4" w:space="0" w:color="auto"/>
          <w:bottom w:val="single" w:sz="4" w:space="31" w:color="auto"/>
          <w:right w:val="single" w:sz="4" w:space="4" w:color="auto"/>
        </w:pBdr>
        <w:ind w:left="360"/>
      </w:pPr>
    </w:p>
    <w:p w:rsidR="0010039A" w:rsidRDefault="0010039A">
      <w:bookmarkStart w:id="450" w:name="_Toc124324124"/>
    </w:p>
    <w:p w:rsidR="0010039A" w:rsidRDefault="0010039A">
      <w:pPr>
        <w:sectPr w:rsidR="0010039A">
          <w:pgSz w:w="12240" w:h="15840"/>
          <w:pgMar w:top="1080" w:right="1080" w:bottom="1080" w:left="1080" w:header="1008" w:footer="1008" w:gutter="0"/>
          <w:cols w:space="720"/>
          <w:noEndnote/>
        </w:sectPr>
      </w:pPr>
    </w:p>
    <w:p w:rsidR="0010039A" w:rsidRDefault="0010039A"/>
    <w:p w:rsidR="0010039A" w:rsidRDefault="0010039A" w:rsidP="007724B9">
      <w:pPr>
        <w:pStyle w:val="TableofFigures"/>
      </w:pPr>
      <w:r>
        <w:t xml:space="preserve">            </w:t>
      </w:r>
      <w:bookmarkStart w:id="451" w:name="_Toc142214176"/>
      <w:bookmarkStart w:id="452" w:name="_Toc142280275"/>
      <w:r>
        <w:t>Table 19.1.  Data Management, Review, Validation, Verification Process</w:t>
      </w:r>
      <w:bookmarkEnd w:id="450"/>
      <w:r>
        <w:t xml:space="preserve"> Summary</w:t>
      </w:r>
      <w:bookmarkEnd w:id="451"/>
      <w:bookmarkEnd w:id="452"/>
    </w:p>
    <w:tbl>
      <w:tblPr>
        <w:tblW w:w="1233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2655"/>
        <w:gridCol w:w="4770"/>
      </w:tblGrid>
      <w:tr w:rsidR="0010039A">
        <w:trPr>
          <w:cantSplit/>
          <w:trHeight w:val="478"/>
          <w:tblHeader/>
          <w:jc w:val="center"/>
        </w:trPr>
        <w:tc>
          <w:tcPr>
            <w:tcW w:w="4905" w:type="dxa"/>
            <w:shd w:val="clear" w:color="auto" w:fill="E6E6E6"/>
          </w:tcPr>
          <w:p w:rsidR="0010039A" w:rsidRPr="004F5A5F" w:rsidRDefault="0010039A">
            <w:pPr>
              <w:jc w:val="center"/>
              <w:rPr>
                <w:b/>
                <w:sz w:val="22"/>
                <w:szCs w:val="22"/>
              </w:rPr>
            </w:pPr>
            <w:r w:rsidRPr="004F5A5F">
              <w:rPr>
                <w:b/>
                <w:sz w:val="22"/>
                <w:szCs w:val="22"/>
              </w:rPr>
              <w:t>Activity</w:t>
            </w:r>
          </w:p>
        </w:tc>
        <w:tc>
          <w:tcPr>
            <w:tcW w:w="2655" w:type="dxa"/>
            <w:shd w:val="clear" w:color="auto" w:fill="E6E6E6"/>
          </w:tcPr>
          <w:p w:rsidR="0010039A" w:rsidRPr="004F5A5F" w:rsidRDefault="0010039A">
            <w:pPr>
              <w:jc w:val="center"/>
              <w:rPr>
                <w:b/>
                <w:sz w:val="22"/>
                <w:szCs w:val="22"/>
              </w:rPr>
            </w:pPr>
            <w:r w:rsidRPr="004F5A5F">
              <w:rPr>
                <w:b/>
                <w:sz w:val="22"/>
                <w:szCs w:val="22"/>
              </w:rPr>
              <w:t>By whom</w:t>
            </w:r>
          </w:p>
        </w:tc>
        <w:tc>
          <w:tcPr>
            <w:tcW w:w="4770" w:type="dxa"/>
            <w:shd w:val="clear" w:color="auto" w:fill="E6E6E6"/>
          </w:tcPr>
          <w:p w:rsidR="0010039A" w:rsidRPr="004F5A5F" w:rsidRDefault="0010039A">
            <w:pPr>
              <w:jc w:val="center"/>
              <w:rPr>
                <w:b/>
                <w:sz w:val="22"/>
                <w:szCs w:val="22"/>
              </w:rPr>
            </w:pPr>
            <w:r w:rsidRPr="004F5A5F">
              <w:rPr>
                <w:b/>
                <w:sz w:val="22"/>
                <w:szCs w:val="22"/>
              </w:rPr>
              <w:t>Corrective action, if needed</w:t>
            </w:r>
          </w:p>
        </w:tc>
      </w:tr>
      <w:tr w:rsidR="0010039A" w:rsidTr="004F5A5F">
        <w:trPr>
          <w:trHeight w:val="674"/>
          <w:jc w:val="center"/>
        </w:trPr>
        <w:tc>
          <w:tcPr>
            <w:tcW w:w="4905" w:type="dxa"/>
            <w:vAlign w:val="center"/>
          </w:tcPr>
          <w:p w:rsidR="0010039A" w:rsidRDefault="0010039A">
            <w:pPr>
              <w:rPr>
                <w:color w:val="3366FF"/>
                <w:sz w:val="22"/>
                <w:szCs w:val="22"/>
              </w:rPr>
            </w:pPr>
            <w:r>
              <w:rPr>
                <w:color w:val="3366FF"/>
                <w:sz w:val="22"/>
                <w:szCs w:val="22"/>
              </w:rPr>
              <w:t xml:space="preserve">EXAMPLE: Check labels just prior to sampling, to ensure correct labeling of container.  </w:t>
            </w:r>
          </w:p>
        </w:tc>
        <w:tc>
          <w:tcPr>
            <w:tcW w:w="2655" w:type="dxa"/>
            <w:vAlign w:val="center"/>
          </w:tcPr>
          <w:p w:rsidR="0010039A" w:rsidRDefault="0010039A" w:rsidP="004F5A5F">
            <w:pPr>
              <w:rPr>
                <w:color w:val="3366FF"/>
                <w:sz w:val="22"/>
                <w:szCs w:val="22"/>
              </w:rPr>
            </w:pPr>
            <w:r>
              <w:rPr>
                <w:color w:val="3366FF"/>
                <w:sz w:val="22"/>
                <w:szCs w:val="22"/>
              </w:rPr>
              <w:t>Field sampler</w:t>
            </w:r>
          </w:p>
        </w:tc>
        <w:tc>
          <w:tcPr>
            <w:tcW w:w="4770" w:type="dxa"/>
            <w:vAlign w:val="center"/>
          </w:tcPr>
          <w:p w:rsidR="0010039A" w:rsidRDefault="0010039A">
            <w:pPr>
              <w:rPr>
                <w:color w:val="3366FF"/>
                <w:sz w:val="22"/>
                <w:szCs w:val="22"/>
              </w:rPr>
            </w:pPr>
            <w:r>
              <w:rPr>
                <w:color w:val="3366FF"/>
                <w:sz w:val="22"/>
                <w:szCs w:val="22"/>
              </w:rPr>
              <w:t>Correct label or change container</w:t>
            </w:r>
          </w:p>
        </w:tc>
      </w:tr>
      <w:tr w:rsidR="0010039A">
        <w:trPr>
          <w:trHeight w:val="53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53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53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53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53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53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71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71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71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10039A">
        <w:trPr>
          <w:trHeight w:val="710"/>
          <w:jc w:val="center"/>
        </w:trPr>
        <w:tc>
          <w:tcPr>
            <w:tcW w:w="4905" w:type="dxa"/>
            <w:vAlign w:val="center"/>
          </w:tcPr>
          <w:p w:rsidR="0010039A" w:rsidRDefault="0010039A">
            <w:pPr>
              <w:rPr>
                <w:sz w:val="22"/>
                <w:szCs w:val="22"/>
              </w:rPr>
            </w:pPr>
          </w:p>
        </w:tc>
        <w:tc>
          <w:tcPr>
            <w:tcW w:w="2655" w:type="dxa"/>
            <w:vAlign w:val="center"/>
          </w:tcPr>
          <w:p w:rsidR="0010039A" w:rsidRDefault="0010039A">
            <w:pPr>
              <w:rPr>
                <w:sz w:val="22"/>
                <w:szCs w:val="22"/>
              </w:rPr>
            </w:pPr>
          </w:p>
        </w:tc>
        <w:tc>
          <w:tcPr>
            <w:tcW w:w="4770" w:type="dxa"/>
            <w:vAlign w:val="center"/>
          </w:tcPr>
          <w:p w:rsidR="0010039A" w:rsidRDefault="0010039A">
            <w:pPr>
              <w:rPr>
                <w:sz w:val="22"/>
                <w:szCs w:val="22"/>
              </w:rPr>
            </w:pPr>
          </w:p>
        </w:tc>
      </w:tr>
      <w:tr w:rsidR="004F5A5F" w:rsidTr="00AA4F83">
        <w:trPr>
          <w:trHeight w:val="710"/>
          <w:jc w:val="center"/>
        </w:trPr>
        <w:tc>
          <w:tcPr>
            <w:tcW w:w="12330" w:type="dxa"/>
            <w:gridSpan w:val="3"/>
            <w:vAlign w:val="center"/>
          </w:tcPr>
          <w:p w:rsidR="004F5A5F" w:rsidRDefault="004F5A5F" w:rsidP="004F5A5F">
            <w:pPr>
              <w:jc w:val="center"/>
              <w:rPr>
                <w:sz w:val="22"/>
                <w:szCs w:val="22"/>
              </w:rPr>
            </w:pPr>
            <w:r>
              <w:rPr>
                <w:color w:val="3366FF"/>
                <w:sz w:val="20"/>
                <w:szCs w:val="20"/>
              </w:rPr>
              <w:t>ADD MORE ROWS AS NEEDED</w:t>
            </w:r>
          </w:p>
        </w:tc>
      </w:tr>
    </w:tbl>
    <w:p w:rsidR="0010039A" w:rsidRDefault="0010039A"/>
    <w:p w:rsidR="0010039A" w:rsidRDefault="0010039A">
      <w:pPr>
        <w:pStyle w:val="TOC10"/>
        <w:sectPr w:rsidR="0010039A">
          <w:pgSz w:w="15840" w:h="12240" w:orient="landscape"/>
          <w:pgMar w:top="1080" w:right="1080" w:bottom="1080" w:left="1080" w:header="1008" w:footer="1008" w:gutter="0"/>
          <w:cols w:space="720"/>
          <w:noEndnote/>
        </w:sectPr>
      </w:pPr>
    </w:p>
    <w:p w:rsidR="0010039A" w:rsidRDefault="0010039A">
      <w:pPr>
        <w:pStyle w:val="TOC10"/>
        <w:rPr>
          <w:sz w:val="24"/>
        </w:rPr>
      </w:pPr>
    </w:p>
    <w:p w:rsidR="0010039A" w:rsidRDefault="0010039A">
      <w:pPr>
        <w:pStyle w:val="TOC10"/>
      </w:pPr>
      <w:bookmarkStart w:id="453" w:name="_Toc131150167"/>
      <w:bookmarkStart w:id="454" w:name="_Toc142214086"/>
      <w:bookmarkStart w:id="455" w:name="_Toc145318363"/>
      <w:r>
        <w:t>20. Assessment and Response Actions</w:t>
      </w:r>
      <w:bookmarkEnd w:id="453"/>
      <w:bookmarkEnd w:id="454"/>
      <w:bookmarkEnd w:id="455"/>
      <w:r>
        <w:tab/>
      </w:r>
    </w:p>
    <w:p w:rsidR="0010039A" w:rsidRDefault="0010039A">
      <w:r>
        <w:t xml:space="preserve">To comply with the requirements of the General QAPP, the Monitoring Coordinator, QA Officer and TAC (as applicable) will use the following process to identify and effectively address any issues that affect data quality, personal safety, and other important project components.   Table 20.1 describes possible assessment methods and corrections and who will implement the action to assure program integrity.  </w:t>
      </w:r>
    </w:p>
    <w:p w:rsidR="004F5A5F" w:rsidRDefault="004F5A5F"/>
    <w:p w:rsidR="0010039A" w:rsidRDefault="0010039A">
      <w:r>
        <w:t xml:space="preserve">The Monitoring Coordinator will periodically check to see the following: </w:t>
      </w:r>
    </w:p>
    <w:p w:rsidR="0010039A" w:rsidRDefault="0010039A">
      <w:pPr>
        <w:spacing w:before="120" w:after="120"/>
        <w:ind w:left="360"/>
      </w:pPr>
      <w:r>
        <w:rPr>
          <w:b/>
          <w:bCs/>
          <w:i/>
          <w:iCs/>
        </w:rPr>
        <w:t xml:space="preserve">□ </w:t>
      </w:r>
      <w:r>
        <w:t>Monitoring is occurring as planned;</w:t>
      </w:r>
    </w:p>
    <w:p w:rsidR="0010039A" w:rsidRDefault="0010039A">
      <w:pPr>
        <w:tabs>
          <w:tab w:val="left" w:pos="8366"/>
        </w:tabs>
        <w:spacing w:before="120" w:after="120"/>
        <w:ind w:left="360"/>
      </w:pPr>
      <w:r>
        <w:rPr>
          <w:b/>
          <w:bCs/>
          <w:i/>
          <w:iCs/>
        </w:rPr>
        <w:t xml:space="preserve">□ </w:t>
      </w:r>
      <w:r>
        <w:t>Sufficient written commentary and supporting photographs exist;</w:t>
      </w:r>
      <w:r>
        <w:tab/>
      </w:r>
    </w:p>
    <w:p w:rsidR="0010039A" w:rsidRDefault="0010039A">
      <w:pPr>
        <w:spacing w:before="120" w:after="120"/>
        <w:ind w:left="360"/>
      </w:pPr>
      <w:r>
        <w:rPr>
          <w:b/>
          <w:bCs/>
          <w:i/>
          <w:iCs/>
        </w:rPr>
        <w:t xml:space="preserve">□ </w:t>
      </w:r>
      <w:r>
        <w:t>Sufficient volunteers are available;</w:t>
      </w:r>
    </w:p>
    <w:p w:rsidR="0010039A" w:rsidRDefault="0010039A">
      <w:pPr>
        <w:spacing w:before="120" w:after="120"/>
        <w:ind w:left="360"/>
      </w:pPr>
      <w:r>
        <w:rPr>
          <w:b/>
          <w:bCs/>
          <w:i/>
          <w:iCs/>
        </w:rPr>
        <w:t xml:space="preserve">□ </w:t>
      </w:r>
      <w:r>
        <w:t>Volunteers have been observed as they sample their sites;</w:t>
      </w:r>
    </w:p>
    <w:p w:rsidR="0010039A" w:rsidRDefault="0010039A">
      <w:pPr>
        <w:spacing w:before="120" w:after="120"/>
        <w:ind w:left="360"/>
      </w:pPr>
      <w:r>
        <w:rPr>
          <w:b/>
          <w:bCs/>
          <w:i/>
          <w:iCs/>
        </w:rPr>
        <w:t xml:space="preserve">□ </w:t>
      </w:r>
      <w:r>
        <w:t>Samplers are collecting in accordance with project schedules;</w:t>
      </w:r>
    </w:p>
    <w:p w:rsidR="0010039A" w:rsidRDefault="0010039A">
      <w:pPr>
        <w:spacing w:before="120" w:after="120"/>
        <w:ind w:left="360"/>
      </w:pPr>
      <w:r>
        <w:rPr>
          <w:b/>
          <w:bCs/>
          <w:i/>
          <w:iCs/>
        </w:rPr>
        <w:t xml:space="preserve">□ </w:t>
      </w:r>
      <w:r>
        <w:t>Data sheets and custody control sheets are being properly completed and signed off;</w:t>
      </w:r>
    </w:p>
    <w:p w:rsidR="0010039A" w:rsidRDefault="0010039A">
      <w:pPr>
        <w:spacing w:before="120" w:after="120"/>
        <w:ind w:left="360"/>
      </w:pPr>
      <w:r>
        <w:rPr>
          <w:b/>
          <w:bCs/>
          <w:i/>
          <w:iCs/>
        </w:rPr>
        <w:t xml:space="preserve">□ </w:t>
      </w:r>
      <w:r>
        <w:t>Data are properly interpreted;</w:t>
      </w:r>
    </w:p>
    <w:p w:rsidR="0010039A" w:rsidRDefault="0010039A">
      <w:pPr>
        <w:spacing w:before="120" w:after="120"/>
        <w:ind w:left="360"/>
      </w:pPr>
      <w:r>
        <w:rPr>
          <w:b/>
          <w:bCs/>
          <w:i/>
          <w:iCs/>
        </w:rPr>
        <w:t xml:space="preserve">□ </w:t>
      </w:r>
      <w:r>
        <w:t>Plans for dealing with adverse weather are in place;</w:t>
      </w:r>
    </w:p>
    <w:p w:rsidR="0010039A" w:rsidRDefault="0010039A">
      <w:pPr>
        <w:spacing w:before="120" w:after="120"/>
        <w:ind w:left="720" w:hanging="360"/>
      </w:pPr>
      <w:r>
        <w:rPr>
          <w:b/>
          <w:bCs/>
          <w:i/>
          <w:iCs/>
        </w:rPr>
        <w:t xml:space="preserve">□ </w:t>
      </w:r>
      <w:r>
        <w:t>Retraining or other corrective action is implemented at the first hint of non compliance with the QAPP or SOPs;</w:t>
      </w:r>
    </w:p>
    <w:p w:rsidR="0010039A" w:rsidRDefault="0010039A">
      <w:pPr>
        <w:spacing w:before="120" w:after="120"/>
        <w:ind w:left="720" w:hanging="360"/>
      </w:pPr>
      <w:r>
        <w:rPr>
          <w:b/>
          <w:bCs/>
          <w:i/>
          <w:iCs/>
        </w:rPr>
        <w:t xml:space="preserve">□ </w:t>
      </w:r>
      <w:r>
        <w:t>Labs are adhering to the requirements of their QAPP, in terms of work performed, accuracy, acceptable holding times, timely and understandable results and delivery process;</w:t>
      </w:r>
    </w:p>
    <w:p w:rsidR="0010039A" w:rsidRDefault="0010039A">
      <w:pPr>
        <w:spacing w:before="120" w:after="120"/>
        <w:ind w:left="720" w:hanging="360"/>
      </w:pPr>
      <w:r>
        <w:rPr>
          <w:b/>
          <w:bCs/>
          <w:i/>
          <w:iCs/>
        </w:rPr>
        <w:t xml:space="preserve">□ </w:t>
      </w:r>
      <w:r>
        <w:t>Data management is being handled properly, i.e. data are entered on a timely basis, are properly backed up, are easily accessed, and raw data are properly stored in a safe place;</w:t>
      </w:r>
    </w:p>
    <w:p w:rsidR="0010039A" w:rsidRDefault="0010039A">
      <w:pPr>
        <w:spacing w:before="120" w:after="120"/>
        <w:ind w:left="360"/>
      </w:pPr>
      <w:r>
        <w:rPr>
          <w:b/>
          <w:bCs/>
          <w:i/>
          <w:iCs/>
        </w:rPr>
        <w:t xml:space="preserve">□ </w:t>
      </w:r>
      <w:r>
        <w:t>Procedure for developing and reporting the results exists.</w:t>
      </w:r>
    </w:p>
    <w:p w:rsidR="0010039A" w:rsidRDefault="0010039A">
      <w:pPr>
        <w:spacing w:before="120" w:after="120"/>
        <w:ind w:left="360"/>
      </w:pPr>
      <w:r>
        <w:rPr>
          <w:b/>
          <w:bCs/>
          <w:i/>
          <w:iCs/>
        </w:rPr>
        <w:t xml:space="preserve">□ </w:t>
      </w:r>
      <w:r>
        <w:t>Other _____________________________________________________________________</w:t>
      </w:r>
    </w:p>
    <w:p w:rsidR="0010039A" w:rsidRDefault="0010039A">
      <w:pPr>
        <w:ind w:left="360"/>
      </w:pPr>
    </w:p>
    <w:p w:rsidR="0010039A" w:rsidRDefault="0010039A"/>
    <w:p w:rsidR="0010039A" w:rsidRDefault="0010039A"/>
    <w:p w:rsidR="0010039A" w:rsidRDefault="0010039A"/>
    <w:p w:rsidR="0010039A" w:rsidRDefault="0010039A"/>
    <w:p w:rsidR="0010039A" w:rsidRDefault="0010039A"/>
    <w:p w:rsidR="0010039A" w:rsidRDefault="0010039A">
      <w:pPr>
        <w:sectPr w:rsidR="0010039A">
          <w:pgSz w:w="12240" w:h="15840"/>
          <w:pgMar w:top="1080" w:right="1080" w:bottom="1080" w:left="1080" w:header="1008" w:footer="1008" w:gutter="0"/>
          <w:cols w:space="720"/>
          <w:noEndnote/>
        </w:sectPr>
      </w:pPr>
    </w:p>
    <w:p w:rsidR="0010039A" w:rsidRDefault="0010039A">
      <w:pPr>
        <w:pStyle w:val="Footer"/>
        <w:tabs>
          <w:tab w:val="clear" w:pos="4320"/>
          <w:tab w:val="clear" w:pos="8640"/>
        </w:tabs>
        <w:sectPr w:rsidR="0010039A">
          <w:type w:val="continuous"/>
          <w:pgSz w:w="12240" w:h="15840"/>
          <w:pgMar w:top="1080" w:right="1080" w:bottom="1080" w:left="1080" w:header="1008" w:footer="1008" w:gutter="0"/>
          <w:pgNumType w:start="50"/>
          <w:cols w:space="720"/>
          <w:noEndnote/>
        </w:sectPr>
      </w:pPr>
    </w:p>
    <w:p w:rsidR="0010039A" w:rsidRDefault="007724B9" w:rsidP="007724B9">
      <w:pPr>
        <w:pStyle w:val="TableofFigures"/>
      </w:pPr>
      <w:bookmarkStart w:id="456" w:name="_Toc142214177"/>
      <w:bookmarkStart w:id="457" w:name="_Toc142280276"/>
      <w:r>
        <w:lastRenderedPageBreak/>
        <w:t xml:space="preserve"> </w:t>
      </w:r>
      <w:r w:rsidR="0010039A">
        <w:t>Table 20.1.  Assessment and Response Action</w:t>
      </w:r>
      <w:bookmarkEnd w:id="456"/>
      <w:bookmarkEnd w:id="457"/>
    </w:p>
    <w:tbl>
      <w:tblPr>
        <w:tblW w:w="13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0"/>
        <w:gridCol w:w="3780"/>
        <w:gridCol w:w="4095"/>
      </w:tblGrid>
      <w:tr w:rsidR="0010039A" w:rsidTr="00EA5244">
        <w:trPr>
          <w:cantSplit/>
          <w:trHeight w:val="478"/>
          <w:tblHeader/>
          <w:jc w:val="center"/>
        </w:trPr>
        <w:tc>
          <w:tcPr>
            <w:tcW w:w="5630" w:type="dxa"/>
            <w:shd w:val="clear" w:color="auto" w:fill="E6E6E6"/>
          </w:tcPr>
          <w:p w:rsidR="0010039A" w:rsidRPr="00EA5244" w:rsidRDefault="0010039A">
            <w:pPr>
              <w:jc w:val="center"/>
              <w:rPr>
                <w:b/>
                <w:sz w:val="22"/>
                <w:szCs w:val="22"/>
              </w:rPr>
            </w:pPr>
            <w:r w:rsidRPr="00EA5244">
              <w:rPr>
                <w:b/>
                <w:sz w:val="22"/>
                <w:szCs w:val="22"/>
              </w:rPr>
              <w:t>Activity</w:t>
            </w:r>
          </w:p>
        </w:tc>
        <w:tc>
          <w:tcPr>
            <w:tcW w:w="3780" w:type="dxa"/>
            <w:shd w:val="clear" w:color="auto" w:fill="E6E6E6"/>
          </w:tcPr>
          <w:p w:rsidR="0010039A" w:rsidRPr="00EA5244" w:rsidRDefault="0010039A">
            <w:pPr>
              <w:jc w:val="center"/>
              <w:rPr>
                <w:b/>
                <w:sz w:val="22"/>
                <w:szCs w:val="22"/>
              </w:rPr>
            </w:pPr>
            <w:r w:rsidRPr="00EA5244">
              <w:rPr>
                <w:b/>
                <w:sz w:val="22"/>
                <w:szCs w:val="22"/>
              </w:rPr>
              <w:t>By whom</w:t>
            </w:r>
          </w:p>
        </w:tc>
        <w:tc>
          <w:tcPr>
            <w:tcW w:w="4095" w:type="dxa"/>
            <w:shd w:val="clear" w:color="auto" w:fill="E6E6E6"/>
          </w:tcPr>
          <w:p w:rsidR="0010039A" w:rsidRPr="00EA5244" w:rsidRDefault="0010039A">
            <w:pPr>
              <w:jc w:val="center"/>
              <w:rPr>
                <w:b/>
                <w:sz w:val="22"/>
                <w:szCs w:val="22"/>
              </w:rPr>
            </w:pPr>
            <w:r w:rsidRPr="00EA5244">
              <w:rPr>
                <w:b/>
                <w:sz w:val="22"/>
                <w:szCs w:val="22"/>
              </w:rPr>
              <w:t>Corrective action, if needed</w:t>
            </w:r>
          </w:p>
        </w:tc>
      </w:tr>
      <w:tr w:rsidR="0010039A" w:rsidTr="00EA5244">
        <w:trPr>
          <w:trHeight w:val="854"/>
          <w:jc w:val="center"/>
        </w:trPr>
        <w:tc>
          <w:tcPr>
            <w:tcW w:w="5630" w:type="dxa"/>
            <w:vAlign w:val="center"/>
          </w:tcPr>
          <w:p w:rsidR="00EA5244" w:rsidRDefault="0010039A">
            <w:pPr>
              <w:jc w:val="both"/>
              <w:rPr>
                <w:color w:val="3366FF"/>
                <w:sz w:val="22"/>
                <w:szCs w:val="22"/>
              </w:rPr>
            </w:pPr>
            <w:r>
              <w:rPr>
                <w:color w:val="3366FF"/>
                <w:sz w:val="22"/>
                <w:szCs w:val="22"/>
              </w:rPr>
              <w:t xml:space="preserve">EXAMPLE: </w:t>
            </w:r>
          </w:p>
          <w:p w:rsidR="0010039A" w:rsidRDefault="0010039A">
            <w:pPr>
              <w:jc w:val="both"/>
              <w:rPr>
                <w:color w:val="3366FF"/>
                <w:sz w:val="22"/>
                <w:szCs w:val="22"/>
              </w:rPr>
            </w:pPr>
            <w:r>
              <w:rPr>
                <w:color w:val="3366FF"/>
                <w:sz w:val="22"/>
                <w:szCs w:val="22"/>
              </w:rPr>
              <w:t>Review precision results for each field sampling team.</w:t>
            </w:r>
          </w:p>
        </w:tc>
        <w:tc>
          <w:tcPr>
            <w:tcW w:w="3780" w:type="dxa"/>
            <w:vAlign w:val="center"/>
          </w:tcPr>
          <w:p w:rsidR="00EA5244" w:rsidRDefault="00EA5244">
            <w:pPr>
              <w:jc w:val="both"/>
              <w:rPr>
                <w:color w:val="3366FF"/>
                <w:sz w:val="22"/>
                <w:szCs w:val="22"/>
              </w:rPr>
            </w:pPr>
          </w:p>
          <w:p w:rsidR="0010039A" w:rsidRDefault="0010039A">
            <w:pPr>
              <w:jc w:val="both"/>
              <w:rPr>
                <w:color w:val="3366FF"/>
                <w:sz w:val="22"/>
                <w:szCs w:val="22"/>
              </w:rPr>
            </w:pPr>
            <w:r>
              <w:rPr>
                <w:color w:val="3366FF"/>
                <w:sz w:val="22"/>
                <w:szCs w:val="22"/>
              </w:rPr>
              <w:t>Monitoring Coordinator</w:t>
            </w:r>
          </w:p>
        </w:tc>
        <w:tc>
          <w:tcPr>
            <w:tcW w:w="4095" w:type="dxa"/>
            <w:vAlign w:val="center"/>
          </w:tcPr>
          <w:p w:rsidR="00EA5244" w:rsidRDefault="00EA5244">
            <w:pPr>
              <w:rPr>
                <w:color w:val="3366FF"/>
                <w:sz w:val="22"/>
                <w:szCs w:val="22"/>
              </w:rPr>
            </w:pPr>
          </w:p>
          <w:p w:rsidR="0010039A" w:rsidRDefault="0010039A">
            <w:pPr>
              <w:rPr>
                <w:color w:val="3366FF"/>
                <w:sz w:val="22"/>
                <w:szCs w:val="22"/>
              </w:rPr>
            </w:pPr>
            <w:r>
              <w:rPr>
                <w:color w:val="3366FF"/>
                <w:sz w:val="22"/>
                <w:szCs w:val="22"/>
              </w:rPr>
              <w:t>Retrain/replace volunteers, qualify questionable data</w:t>
            </w:r>
          </w:p>
        </w:tc>
      </w:tr>
      <w:tr w:rsidR="0010039A" w:rsidTr="00EA5244">
        <w:trPr>
          <w:trHeight w:val="720"/>
          <w:jc w:val="center"/>
        </w:trPr>
        <w:tc>
          <w:tcPr>
            <w:tcW w:w="5630"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4095" w:type="dxa"/>
            <w:vAlign w:val="center"/>
          </w:tcPr>
          <w:p w:rsidR="0010039A" w:rsidRDefault="0010039A">
            <w:pPr>
              <w:rPr>
                <w:sz w:val="22"/>
                <w:szCs w:val="22"/>
              </w:rPr>
            </w:pPr>
          </w:p>
        </w:tc>
      </w:tr>
      <w:tr w:rsidR="0010039A" w:rsidTr="00EA5244">
        <w:trPr>
          <w:trHeight w:val="720"/>
          <w:jc w:val="center"/>
        </w:trPr>
        <w:tc>
          <w:tcPr>
            <w:tcW w:w="5630"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4095" w:type="dxa"/>
            <w:vAlign w:val="center"/>
          </w:tcPr>
          <w:p w:rsidR="0010039A" w:rsidRDefault="0010039A">
            <w:pPr>
              <w:rPr>
                <w:sz w:val="22"/>
                <w:szCs w:val="22"/>
              </w:rPr>
            </w:pPr>
          </w:p>
        </w:tc>
      </w:tr>
      <w:tr w:rsidR="0010039A" w:rsidTr="00EA5244">
        <w:trPr>
          <w:trHeight w:val="720"/>
          <w:jc w:val="center"/>
        </w:trPr>
        <w:tc>
          <w:tcPr>
            <w:tcW w:w="5630"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4095" w:type="dxa"/>
            <w:vAlign w:val="center"/>
          </w:tcPr>
          <w:p w:rsidR="0010039A" w:rsidRDefault="0010039A">
            <w:pPr>
              <w:rPr>
                <w:sz w:val="22"/>
                <w:szCs w:val="22"/>
              </w:rPr>
            </w:pPr>
          </w:p>
        </w:tc>
      </w:tr>
      <w:tr w:rsidR="0010039A" w:rsidTr="00EA5244">
        <w:trPr>
          <w:trHeight w:val="720"/>
          <w:jc w:val="center"/>
        </w:trPr>
        <w:tc>
          <w:tcPr>
            <w:tcW w:w="5630"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4095" w:type="dxa"/>
            <w:vAlign w:val="center"/>
          </w:tcPr>
          <w:p w:rsidR="0010039A" w:rsidRDefault="0010039A">
            <w:pPr>
              <w:rPr>
                <w:sz w:val="22"/>
                <w:szCs w:val="22"/>
              </w:rPr>
            </w:pPr>
          </w:p>
        </w:tc>
      </w:tr>
      <w:tr w:rsidR="0010039A" w:rsidTr="00EA5244">
        <w:trPr>
          <w:trHeight w:val="720"/>
          <w:jc w:val="center"/>
        </w:trPr>
        <w:tc>
          <w:tcPr>
            <w:tcW w:w="5630"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4095" w:type="dxa"/>
            <w:vAlign w:val="center"/>
          </w:tcPr>
          <w:p w:rsidR="0010039A" w:rsidRDefault="0010039A">
            <w:pPr>
              <w:rPr>
                <w:sz w:val="22"/>
                <w:szCs w:val="22"/>
              </w:rPr>
            </w:pPr>
          </w:p>
        </w:tc>
      </w:tr>
      <w:tr w:rsidR="0010039A" w:rsidTr="00EA5244">
        <w:trPr>
          <w:trHeight w:val="720"/>
          <w:jc w:val="center"/>
        </w:trPr>
        <w:tc>
          <w:tcPr>
            <w:tcW w:w="5630"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4095" w:type="dxa"/>
            <w:vAlign w:val="center"/>
          </w:tcPr>
          <w:p w:rsidR="0010039A" w:rsidRDefault="0010039A">
            <w:pPr>
              <w:rPr>
                <w:sz w:val="22"/>
                <w:szCs w:val="22"/>
              </w:rPr>
            </w:pPr>
          </w:p>
        </w:tc>
      </w:tr>
      <w:tr w:rsidR="00EA5244" w:rsidTr="00AA4F83">
        <w:trPr>
          <w:trHeight w:val="720"/>
          <w:jc w:val="center"/>
        </w:trPr>
        <w:tc>
          <w:tcPr>
            <w:tcW w:w="13505" w:type="dxa"/>
            <w:gridSpan w:val="3"/>
            <w:vAlign w:val="center"/>
          </w:tcPr>
          <w:p w:rsidR="00EA5244" w:rsidRDefault="00EA5244" w:rsidP="00EA5244">
            <w:pPr>
              <w:jc w:val="center"/>
              <w:rPr>
                <w:sz w:val="22"/>
                <w:szCs w:val="22"/>
              </w:rPr>
            </w:pPr>
            <w:r>
              <w:rPr>
                <w:color w:val="3366FF"/>
                <w:sz w:val="20"/>
                <w:szCs w:val="20"/>
              </w:rPr>
              <w:t>ADD MORE ROWS AS NEEDED</w:t>
            </w:r>
          </w:p>
        </w:tc>
      </w:tr>
    </w:tbl>
    <w:p w:rsidR="0010039A" w:rsidRDefault="0010039A"/>
    <w:p w:rsidR="0010039A" w:rsidRDefault="0010039A">
      <w:pPr>
        <w:ind w:left="1080"/>
        <w:sectPr w:rsidR="0010039A" w:rsidSect="004E5FFC">
          <w:pgSz w:w="15840" w:h="12240" w:orient="landscape"/>
          <w:pgMar w:top="1080" w:right="1080" w:bottom="1080" w:left="1080" w:header="1008" w:footer="1008" w:gutter="0"/>
          <w:pgNumType w:start="36"/>
          <w:cols w:space="720"/>
          <w:noEndnote/>
        </w:sectPr>
      </w:pPr>
    </w:p>
    <w:p w:rsidR="0010039A" w:rsidRDefault="0010039A">
      <w:pPr>
        <w:ind w:left="1080"/>
        <w:sectPr w:rsidR="0010039A">
          <w:type w:val="continuous"/>
          <w:pgSz w:w="15840" w:h="12240" w:orient="landscape"/>
          <w:pgMar w:top="1080" w:right="1080" w:bottom="1080" w:left="1080" w:header="1008" w:footer="1008" w:gutter="0"/>
          <w:pgNumType w:start="37"/>
          <w:cols w:space="720"/>
          <w:noEndnote/>
        </w:sectPr>
      </w:pPr>
      <w:bookmarkStart w:id="458" w:name="_Toc142214087"/>
      <w:bookmarkStart w:id="459" w:name="_Toc145318364"/>
    </w:p>
    <w:p w:rsidR="0010039A" w:rsidRDefault="0010039A">
      <w:pPr>
        <w:pStyle w:val="TOC10"/>
      </w:pPr>
      <w:r>
        <w:lastRenderedPageBreak/>
        <w:t>21. Reports</w:t>
      </w:r>
      <w:bookmarkEnd w:id="458"/>
      <w:bookmarkEnd w:id="459"/>
      <w:r>
        <w:t xml:space="preserve">  </w:t>
      </w:r>
    </w:p>
    <w:p w:rsidR="0010039A" w:rsidRDefault="0010039A">
      <w:r>
        <w:t>To comply with the requirements of the General QAPP, the following reporting mechanisms will be used.</w:t>
      </w:r>
    </w:p>
    <w:p w:rsidR="0010039A" w:rsidRDefault="0010039A"/>
    <w:p w:rsidR="0010039A" w:rsidRDefault="0010039A">
      <w:r>
        <w:sym w:font="Wingdings" w:char="F0A8"/>
      </w:r>
      <w:r>
        <w:t xml:space="preserve"> The final report will describe the program's goals, methods, quality control, results, data interpretation, and recommendations and include </w:t>
      </w:r>
    </w:p>
    <w:p w:rsidR="0010039A" w:rsidRDefault="0010039A" w:rsidP="00EA5244">
      <w:pPr>
        <w:spacing w:before="80" w:after="80"/>
        <w:ind w:left="360"/>
      </w:pPr>
      <w:r>
        <w:t xml:space="preserve">□ Raw data, </w:t>
      </w:r>
    </w:p>
    <w:p w:rsidR="0010039A" w:rsidRDefault="0010039A" w:rsidP="00EA5244">
      <w:pPr>
        <w:spacing w:before="80" w:after="80"/>
        <w:ind w:left="360"/>
      </w:pPr>
      <w:r>
        <w:t xml:space="preserve">□ QC data </w:t>
      </w:r>
    </w:p>
    <w:p w:rsidR="0010039A" w:rsidRDefault="0010039A" w:rsidP="00EA5244">
      <w:pPr>
        <w:spacing w:before="80" w:after="80"/>
        <w:ind w:left="360"/>
      </w:pPr>
      <w:r>
        <w:t xml:space="preserve">□ Associated metadata </w:t>
      </w:r>
    </w:p>
    <w:p w:rsidR="0010039A" w:rsidRDefault="0010039A" w:rsidP="00EA5244">
      <w:pPr>
        <w:spacing w:before="80" w:after="80"/>
        <w:ind w:left="360"/>
      </w:pPr>
      <w:r>
        <w:t>□ Questionable data flagged</w:t>
      </w:r>
    </w:p>
    <w:p w:rsidR="0010039A" w:rsidRDefault="0010039A" w:rsidP="00EA5244">
      <w:pPr>
        <w:spacing w:before="80" w:after="80"/>
        <w:ind w:left="360"/>
      </w:pPr>
      <w:r>
        <w:t>□</w:t>
      </w:r>
      <w:r>
        <w:rPr>
          <w:b/>
          <w:bCs/>
        </w:rPr>
        <w:t xml:space="preserve"> </w:t>
      </w:r>
      <w:r>
        <w:t>Preliminary or final report label</w:t>
      </w:r>
    </w:p>
    <w:p w:rsidR="0010039A" w:rsidRDefault="0010039A" w:rsidP="00EA5244">
      <w:pPr>
        <w:spacing w:before="80" w:after="80"/>
        <w:ind w:left="360"/>
      </w:pPr>
      <w:r>
        <w:t>□</w:t>
      </w:r>
      <w:r>
        <w:rPr>
          <w:b/>
          <w:bCs/>
        </w:rPr>
        <w:t xml:space="preserve"> </w:t>
      </w:r>
      <w:r>
        <w:rPr>
          <w:bCs/>
        </w:rPr>
        <w:t>Other: ________________________________________</w:t>
      </w:r>
      <w:r w:rsidR="00EA5244">
        <w:rPr>
          <w:bCs/>
        </w:rPr>
        <w:t>____________</w:t>
      </w:r>
      <w:r>
        <w:rPr>
          <w:bCs/>
        </w:rPr>
        <w:t>________</w:t>
      </w:r>
    </w:p>
    <w:p w:rsidR="0010039A" w:rsidRDefault="0010039A">
      <w:pPr>
        <w:pStyle w:val="TOC1"/>
      </w:pPr>
    </w:p>
    <w:p w:rsidR="0010039A" w:rsidRDefault="00EA5244">
      <w:r>
        <w:sym w:font="Wingdings" w:char="F0A8"/>
      </w:r>
      <w:r>
        <w:t xml:space="preserve"> </w:t>
      </w:r>
      <w:r w:rsidR="0010039A">
        <w:t xml:space="preserve">The final report will be sent to the QAPP and General QAPP Adoption Form distribution lists and submitted to MassDEP, following MassDEP guidelines CN 0.74 </w:t>
      </w:r>
      <w:r w:rsidR="0010039A">
        <w:rPr>
          <w:i/>
        </w:rPr>
        <w:t>Recommended Content of 3</w:t>
      </w:r>
      <w:r w:rsidR="0010039A">
        <w:rPr>
          <w:i/>
          <w:vertAlign w:val="superscript"/>
        </w:rPr>
        <w:t>rd</w:t>
      </w:r>
      <w:r w:rsidR="0010039A">
        <w:rPr>
          <w:i/>
        </w:rPr>
        <w:t xml:space="preserve"> Party Data</w:t>
      </w:r>
      <w:r w:rsidR="0010039A">
        <w:t xml:space="preserve"> and CN 0.78 </w:t>
      </w:r>
      <w:r w:rsidR="0010039A">
        <w:rPr>
          <w:i/>
        </w:rPr>
        <w:t>Data Deliverable Guidelines for Grant Projects</w:t>
      </w:r>
      <w:r w:rsidR="0010039A">
        <w:t>.</w:t>
      </w:r>
      <w:r w:rsidR="00456070">
        <w:t xml:space="preserve"> (see appendix 4)</w:t>
      </w:r>
      <w:r w:rsidR="0010039A">
        <w:t xml:space="preserve">   </w:t>
      </w:r>
    </w:p>
    <w:p w:rsidR="0010039A" w:rsidRDefault="0010039A"/>
    <w:p w:rsidR="0010039A" w:rsidRDefault="0010039A">
      <w:pPr>
        <w:sectPr w:rsidR="0010039A" w:rsidSect="004E5FFC">
          <w:pgSz w:w="12240" w:h="15840"/>
          <w:pgMar w:top="1080" w:right="1080" w:bottom="1080" w:left="720" w:header="1008" w:footer="1008" w:gutter="0"/>
          <w:pgNumType w:start="37"/>
          <w:cols w:space="720"/>
          <w:noEndnote/>
        </w:sectPr>
      </w:pPr>
      <w:r>
        <w:t>Table 21.1 describes the reporting mechanism for this project’s data, who is responsible for completion and distribution, and to whom each report will be distributed.</w:t>
      </w:r>
    </w:p>
    <w:p w:rsidR="0010039A" w:rsidRDefault="007724B9" w:rsidP="007724B9">
      <w:pPr>
        <w:pStyle w:val="TableofFigures"/>
      </w:pPr>
      <w:bookmarkStart w:id="460" w:name="_Toc142214178"/>
      <w:bookmarkStart w:id="461" w:name="_Toc142280277"/>
      <w:r>
        <w:lastRenderedPageBreak/>
        <w:t xml:space="preserve"> </w:t>
      </w:r>
      <w:r w:rsidR="0010039A">
        <w:t>Table 21.1.  Report Mechanisms, Responsibilities, and Distribution</w:t>
      </w:r>
      <w:bookmarkEnd w:id="460"/>
      <w:bookmarkEnd w:id="461"/>
    </w:p>
    <w:tbl>
      <w:tblPr>
        <w:tblW w:w="13533" w:type="dxa"/>
        <w:jc w:val="center"/>
        <w:tblInd w:w="-2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3"/>
        <w:gridCol w:w="3780"/>
        <w:gridCol w:w="3780"/>
      </w:tblGrid>
      <w:tr w:rsidR="0010039A" w:rsidTr="00EA5244">
        <w:trPr>
          <w:cantSplit/>
          <w:trHeight w:val="478"/>
          <w:tblHeader/>
          <w:jc w:val="center"/>
        </w:trPr>
        <w:tc>
          <w:tcPr>
            <w:tcW w:w="5973" w:type="dxa"/>
            <w:shd w:val="clear" w:color="auto" w:fill="E6E6E6"/>
          </w:tcPr>
          <w:p w:rsidR="0010039A" w:rsidRDefault="0010039A">
            <w:pPr>
              <w:jc w:val="center"/>
              <w:rPr>
                <w:b/>
              </w:rPr>
            </w:pPr>
            <w:r>
              <w:rPr>
                <w:b/>
              </w:rPr>
              <w:t>Reporting Mechanism</w:t>
            </w:r>
          </w:p>
        </w:tc>
        <w:tc>
          <w:tcPr>
            <w:tcW w:w="3780" w:type="dxa"/>
            <w:shd w:val="clear" w:color="auto" w:fill="E6E6E6"/>
          </w:tcPr>
          <w:p w:rsidR="0010039A" w:rsidRDefault="0010039A">
            <w:pPr>
              <w:jc w:val="center"/>
              <w:rPr>
                <w:b/>
              </w:rPr>
            </w:pPr>
            <w:r>
              <w:rPr>
                <w:b/>
              </w:rPr>
              <w:t>By Whom</w:t>
            </w:r>
          </w:p>
        </w:tc>
        <w:tc>
          <w:tcPr>
            <w:tcW w:w="3780" w:type="dxa"/>
            <w:shd w:val="clear" w:color="auto" w:fill="E6E6E6"/>
          </w:tcPr>
          <w:p w:rsidR="0010039A" w:rsidRDefault="0010039A">
            <w:pPr>
              <w:jc w:val="center"/>
              <w:rPr>
                <w:b/>
              </w:rPr>
            </w:pPr>
            <w:r>
              <w:rPr>
                <w:b/>
              </w:rPr>
              <w:t>Distribution</w:t>
            </w:r>
          </w:p>
        </w:tc>
      </w:tr>
      <w:tr w:rsidR="0010039A" w:rsidTr="00EA5244">
        <w:trPr>
          <w:jc w:val="center"/>
        </w:trPr>
        <w:tc>
          <w:tcPr>
            <w:tcW w:w="5973" w:type="dxa"/>
          </w:tcPr>
          <w:p w:rsidR="0010039A" w:rsidRDefault="0010039A">
            <w:pPr>
              <w:rPr>
                <w:color w:val="3366FF"/>
                <w:sz w:val="20"/>
                <w:szCs w:val="18"/>
              </w:rPr>
            </w:pPr>
            <w:r>
              <w:rPr>
                <w:color w:val="3366FF"/>
                <w:sz w:val="20"/>
                <w:szCs w:val="18"/>
              </w:rPr>
              <w:t xml:space="preserve">EXAMPLE:  Annual monitoring report.  </w:t>
            </w:r>
          </w:p>
        </w:tc>
        <w:tc>
          <w:tcPr>
            <w:tcW w:w="3780" w:type="dxa"/>
          </w:tcPr>
          <w:p w:rsidR="0010039A" w:rsidRDefault="0010039A">
            <w:pPr>
              <w:rPr>
                <w:color w:val="3366FF"/>
                <w:sz w:val="20"/>
                <w:szCs w:val="18"/>
              </w:rPr>
            </w:pPr>
            <w:r>
              <w:rPr>
                <w:color w:val="3366FF"/>
                <w:sz w:val="20"/>
                <w:szCs w:val="18"/>
              </w:rPr>
              <w:t>Monitoring Coordinator</w:t>
            </w:r>
          </w:p>
        </w:tc>
        <w:tc>
          <w:tcPr>
            <w:tcW w:w="3780" w:type="dxa"/>
          </w:tcPr>
          <w:p w:rsidR="0010039A" w:rsidRDefault="0010039A">
            <w:pPr>
              <w:rPr>
                <w:color w:val="3366FF"/>
                <w:sz w:val="20"/>
                <w:szCs w:val="18"/>
              </w:rPr>
            </w:pPr>
            <w:r>
              <w:rPr>
                <w:color w:val="3366FF"/>
                <w:sz w:val="20"/>
                <w:szCs w:val="18"/>
              </w:rPr>
              <w:t>Distribution list.  Public by being posted on the organization’s web site, being shared with the local media, by donating to town library.</w:t>
            </w:r>
          </w:p>
        </w:tc>
      </w:tr>
      <w:tr w:rsidR="0010039A" w:rsidTr="00EA5244">
        <w:trPr>
          <w:trHeight w:val="566"/>
          <w:jc w:val="center"/>
        </w:trPr>
        <w:tc>
          <w:tcPr>
            <w:tcW w:w="5973"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3780" w:type="dxa"/>
            <w:vAlign w:val="center"/>
          </w:tcPr>
          <w:p w:rsidR="0010039A" w:rsidRDefault="0010039A">
            <w:pPr>
              <w:ind w:hanging="18"/>
              <w:rPr>
                <w:sz w:val="22"/>
                <w:szCs w:val="22"/>
              </w:rPr>
            </w:pPr>
          </w:p>
        </w:tc>
      </w:tr>
      <w:tr w:rsidR="0010039A" w:rsidTr="00EA5244">
        <w:trPr>
          <w:trHeight w:val="530"/>
          <w:jc w:val="center"/>
        </w:trPr>
        <w:tc>
          <w:tcPr>
            <w:tcW w:w="5973"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3780" w:type="dxa"/>
            <w:vAlign w:val="center"/>
          </w:tcPr>
          <w:p w:rsidR="0010039A" w:rsidRDefault="0010039A">
            <w:pPr>
              <w:rPr>
                <w:sz w:val="22"/>
                <w:szCs w:val="22"/>
              </w:rPr>
            </w:pPr>
          </w:p>
        </w:tc>
      </w:tr>
      <w:tr w:rsidR="0010039A" w:rsidTr="00EA5244">
        <w:trPr>
          <w:trHeight w:val="530"/>
          <w:jc w:val="center"/>
        </w:trPr>
        <w:tc>
          <w:tcPr>
            <w:tcW w:w="5973" w:type="dxa"/>
            <w:vAlign w:val="center"/>
          </w:tcPr>
          <w:p w:rsidR="0010039A" w:rsidRDefault="0010039A">
            <w:pPr>
              <w:rPr>
                <w:sz w:val="22"/>
                <w:szCs w:val="22"/>
              </w:rPr>
            </w:pPr>
          </w:p>
        </w:tc>
        <w:tc>
          <w:tcPr>
            <w:tcW w:w="3780" w:type="dxa"/>
            <w:vAlign w:val="center"/>
          </w:tcPr>
          <w:p w:rsidR="0010039A" w:rsidRDefault="0010039A">
            <w:pPr>
              <w:rPr>
                <w:sz w:val="22"/>
                <w:szCs w:val="22"/>
              </w:rPr>
            </w:pPr>
          </w:p>
        </w:tc>
        <w:tc>
          <w:tcPr>
            <w:tcW w:w="3780" w:type="dxa"/>
            <w:vAlign w:val="center"/>
          </w:tcPr>
          <w:p w:rsidR="0010039A" w:rsidRDefault="0010039A">
            <w:pPr>
              <w:rPr>
                <w:sz w:val="22"/>
                <w:szCs w:val="22"/>
              </w:rPr>
            </w:pPr>
          </w:p>
        </w:tc>
      </w:tr>
      <w:tr w:rsidR="0010039A" w:rsidTr="00EA5244">
        <w:trPr>
          <w:trHeight w:val="530"/>
          <w:jc w:val="center"/>
        </w:trPr>
        <w:tc>
          <w:tcPr>
            <w:tcW w:w="5973" w:type="dxa"/>
            <w:vAlign w:val="center"/>
          </w:tcPr>
          <w:p w:rsidR="0010039A" w:rsidRDefault="0010039A">
            <w:pPr>
              <w:ind w:hanging="18"/>
              <w:rPr>
                <w:sz w:val="22"/>
                <w:szCs w:val="22"/>
              </w:rPr>
            </w:pPr>
          </w:p>
        </w:tc>
        <w:tc>
          <w:tcPr>
            <w:tcW w:w="3780" w:type="dxa"/>
            <w:vAlign w:val="center"/>
          </w:tcPr>
          <w:p w:rsidR="0010039A" w:rsidRDefault="0010039A">
            <w:pPr>
              <w:rPr>
                <w:sz w:val="22"/>
                <w:szCs w:val="22"/>
              </w:rPr>
            </w:pPr>
          </w:p>
        </w:tc>
        <w:tc>
          <w:tcPr>
            <w:tcW w:w="3780" w:type="dxa"/>
            <w:vAlign w:val="center"/>
          </w:tcPr>
          <w:p w:rsidR="0010039A" w:rsidRDefault="0010039A">
            <w:pPr>
              <w:rPr>
                <w:sz w:val="22"/>
                <w:szCs w:val="22"/>
              </w:rPr>
            </w:pPr>
          </w:p>
        </w:tc>
      </w:tr>
      <w:tr w:rsidR="00EA5244" w:rsidTr="00EA5244">
        <w:trPr>
          <w:trHeight w:val="530"/>
          <w:jc w:val="center"/>
        </w:trPr>
        <w:tc>
          <w:tcPr>
            <w:tcW w:w="5973" w:type="dxa"/>
            <w:vAlign w:val="center"/>
          </w:tcPr>
          <w:p w:rsidR="00EA5244" w:rsidRDefault="00EA5244">
            <w:pPr>
              <w:ind w:hanging="18"/>
              <w:rPr>
                <w:sz w:val="22"/>
                <w:szCs w:val="22"/>
              </w:rPr>
            </w:pPr>
            <w:bookmarkStart w:id="462" w:name="_Toc131150169"/>
          </w:p>
        </w:tc>
        <w:tc>
          <w:tcPr>
            <w:tcW w:w="3780" w:type="dxa"/>
            <w:vAlign w:val="center"/>
          </w:tcPr>
          <w:p w:rsidR="00EA5244" w:rsidRDefault="00EA5244">
            <w:pPr>
              <w:rPr>
                <w:sz w:val="22"/>
                <w:szCs w:val="22"/>
              </w:rPr>
            </w:pPr>
          </w:p>
        </w:tc>
        <w:tc>
          <w:tcPr>
            <w:tcW w:w="3780" w:type="dxa"/>
            <w:vAlign w:val="center"/>
          </w:tcPr>
          <w:p w:rsidR="00EA5244" w:rsidRDefault="00EA5244">
            <w:pPr>
              <w:rPr>
                <w:sz w:val="22"/>
                <w:szCs w:val="22"/>
              </w:rPr>
            </w:pPr>
          </w:p>
        </w:tc>
      </w:tr>
      <w:tr w:rsidR="00EA5244" w:rsidTr="00EA5244">
        <w:trPr>
          <w:trHeight w:val="530"/>
          <w:jc w:val="center"/>
        </w:trPr>
        <w:tc>
          <w:tcPr>
            <w:tcW w:w="5973" w:type="dxa"/>
            <w:vAlign w:val="center"/>
          </w:tcPr>
          <w:p w:rsidR="00EA5244" w:rsidRDefault="00EA5244">
            <w:pPr>
              <w:ind w:hanging="18"/>
              <w:rPr>
                <w:sz w:val="22"/>
                <w:szCs w:val="22"/>
              </w:rPr>
            </w:pPr>
          </w:p>
        </w:tc>
        <w:tc>
          <w:tcPr>
            <w:tcW w:w="3780" w:type="dxa"/>
            <w:vAlign w:val="center"/>
          </w:tcPr>
          <w:p w:rsidR="00EA5244" w:rsidRDefault="00EA5244">
            <w:pPr>
              <w:rPr>
                <w:sz w:val="22"/>
                <w:szCs w:val="22"/>
              </w:rPr>
            </w:pPr>
          </w:p>
        </w:tc>
        <w:tc>
          <w:tcPr>
            <w:tcW w:w="3780" w:type="dxa"/>
            <w:vAlign w:val="center"/>
          </w:tcPr>
          <w:p w:rsidR="00EA5244" w:rsidRDefault="00EA5244">
            <w:pPr>
              <w:rPr>
                <w:sz w:val="22"/>
                <w:szCs w:val="22"/>
              </w:rPr>
            </w:pPr>
          </w:p>
        </w:tc>
      </w:tr>
      <w:tr w:rsidR="00EA5244" w:rsidTr="00EA5244">
        <w:trPr>
          <w:trHeight w:val="530"/>
          <w:jc w:val="center"/>
        </w:trPr>
        <w:tc>
          <w:tcPr>
            <w:tcW w:w="5973" w:type="dxa"/>
            <w:vAlign w:val="center"/>
          </w:tcPr>
          <w:p w:rsidR="00EA5244" w:rsidRDefault="00EA5244">
            <w:pPr>
              <w:ind w:hanging="18"/>
              <w:rPr>
                <w:sz w:val="22"/>
                <w:szCs w:val="22"/>
              </w:rPr>
            </w:pPr>
          </w:p>
        </w:tc>
        <w:tc>
          <w:tcPr>
            <w:tcW w:w="3780" w:type="dxa"/>
            <w:vAlign w:val="center"/>
          </w:tcPr>
          <w:p w:rsidR="00EA5244" w:rsidRDefault="00EA5244">
            <w:pPr>
              <w:rPr>
                <w:sz w:val="22"/>
                <w:szCs w:val="22"/>
              </w:rPr>
            </w:pPr>
          </w:p>
        </w:tc>
        <w:tc>
          <w:tcPr>
            <w:tcW w:w="3780" w:type="dxa"/>
            <w:vAlign w:val="center"/>
          </w:tcPr>
          <w:p w:rsidR="00EA5244" w:rsidRDefault="00EA5244">
            <w:pPr>
              <w:rPr>
                <w:sz w:val="22"/>
                <w:szCs w:val="22"/>
              </w:rPr>
            </w:pPr>
          </w:p>
        </w:tc>
      </w:tr>
      <w:tr w:rsidR="00EA5244" w:rsidTr="00AA4F83">
        <w:trPr>
          <w:trHeight w:val="530"/>
          <w:jc w:val="center"/>
        </w:trPr>
        <w:tc>
          <w:tcPr>
            <w:tcW w:w="13533" w:type="dxa"/>
            <w:gridSpan w:val="3"/>
            <w:vAlign w:val="center"/>
          </w:tcPr>
          <w:p w:rsidR="00EA5244" w:rsidRDefault="00EA5244" w:rsidP="00EA5244">
            <w:pPr>
              <w:jc w:val="center"/>
              <w:rPr>
                <w:sz w:val="22"/>
                <w:szCs w:val="22"/>
              </w:rPr>
            </w:pPr>
            <w:r>
              <w:rPr>
                <w:color w:val="3366FF"/>
                <w:sz w:val="20"/>
                <w:szCs w:val="20"/>
              </w:rPr>
              <w:t>ADD MORE ROWS AS NEEDED</w:t>
            </w:r>
          </w:p>
        </w:tc>
      </w:tr>
    </w:tbl>
    <w:p w:rsidR="0010039A" w:rsidRDefault="0010039A">
      <w:pPr>
        <w:pStyle w:val="TOC10"/>
        <w:sectPr w:rsidR="0010039A">
          <w:pgSz w:w="15840" w:h="12240" w:orient="landscape"/>
          <w:pgMar w:top="720" w:right="1080" w:bottom="1080" w:left="1080" w:header="1008" w:footer="1008" w:gutter="0"/>
          <w:cols w:space="720"/>
          <w:noEndnote/>
        </w:sectPr>
      </w:pPr>
    </w:p>
    <w:p w:rsidR="0010039A" w:rsidRDefault="0010039A">
      <w:pPr>
        <w:pStyle w:val="TOC10"/>
      </w:pPr>
      <w:bookmarkStart w:id="463" w:name="_Toc142214088"/>
      <w:bookmarkStart w:id="464" w:name="_Toc145318365"/>
      <w:r>
        <w:lastRenderedPageBreak/>
        <w:t>22. Data Review, Validation and Verification Requirements</w:t>
      </w:r>
      <w:bookmarkEnd w:id="462"/>
      <w:bookmarkEnd w:id="463"/>
      <w:bookmarkEnd w:id="464"/>
    </w:p>
    <w:p w:rsidR="0010039A" w:rsidRDefault="0010039A" w:rsidP="00FC75DF">
      <w:pPr>
        <w:numPr>
          <w:ilvl w:val="0"/>
          <w:numId w:val="53"/>
        </w:numPr>
        <w:tabs>
          <w:tab w:val="clear" w:pos="1080"/>
          <w:tab w:val="num" w:pos="540"/>
        </w:tabs>
        <w:ind w:left="540"/>
      </w:pPr>
      <w:r>
        <w:t xml:space="preserve">To comply with the requirements of the General QAPP, all project data, metadata and quality control data shall be critically reviewed by the Monitoring Coordinator and QA Officer to determine if there are any problems that compromise data usability. </w:t>
      </w:r>
    </w:p>
    <w:p w:rsidR="0010039A" w:rsidRDefault="0010039A"/>
    <w:p w:rsidR="0010039A" w:rsidRDefault="00C768CA" w:rsidP="001C4C9E">
      <w:pPr>
        <w:tabs>
          <w:tab w:val="left" w:pos="360"/>
        </w:tabs>
        <w:ind w:firstLine="180"/>
        <w:rPr>
          <w:i/>
        </w:rPr>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236855</wp:posOffset>
                </wp:positionV>
                <wp:extent cx="6057900" cy="6515100"/>
                <wp:effectExtent l="9525" t="8255" r="9525" b="1079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515100"/>
                        </a:xfrm>
                        <a:prstGeom prst="rect">
                          <a:avLst/>
                        </a:prstGeom>
                        <a:solidFill>
                          <a:srgbClr val="FFFFFF"/>
                        </a:solidFill>
                        <a:ln w="9525">
                          <a:solidFill>
                            <a:srgbClr val="000000"/>
                          </a:solidFill>
                          <a:miter lim="800000"/>
                          <a:headEnd/>
                          <a:tailEnd/>
                        </a:ln>
                      </wps:spPr>
                      <wps:txbx>
                        <w:txbxContent>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9pt;margin-top:18.65pt;width:477pt;height:5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">
                <v:textbox>
                  <w:txbxContent>
                    <w:p w:rsidR="007B131A" w:rsidRDefault="007B131A"/>
                  </w:txbxContent>
                </v:textbox>
                <w10:wrap type="square"/>
              </v:shape>
            </w:pict>
          </mc:Fallback>
        </mc:AlternateContent>
      </w:r>
      <w:r w:rsidR="0010039A">
        <w:rPr>
          <w:i/>
        </w:rPr>
        <w:t>Describe the process.</w:t>
      </w:r>
    </w:p>
    <w:p w:rsidR="0010039A" w:rsidRDefault="0010039A">
      <w:pPr>
        <w:pStyle w:val="TOC10"/>
      </w:pPr>
      <w:bookmarkStart w:id="465" w:name="_Toc142214089"/>
      <w:bookmarkStart w:id="466" w:name="_Toc145318366"/>
      <w:bookmarkStart w:id="467" w:name="_Toc131150170"/>
      <w:bookmarkStart w:id="468" w:name="_Toc142214090"/>
      <w:bookmarkStart w:id="469" w:name="_Toc145318367"/>
    </w:p>
    <w:p w:rsidR="0010039A" w:rsidRDefault="0010039A">
      <w:pPr>
        <w:pStyle w:val="TOC10"/>
      </w:pPr>
    </w:p>
    <w:p w:rsidR="0010039A" w:rsidRDefault="0010039A">
      <w:pPr>
        <w:pStyle w:val="TOC10"/>
        <w:rPr>
          <w:bCs/>
          <w:szCs w:val="32"/>
        </w:rPr>
      </w:pPr>
      <w:r>
        <w:rPr>
          <w:bCs/>
          <w:szCs w:val="32"/>
        </w:rPr>
        <w:lastRenderedPageBreak/>
        <w:t>23. Validation and Verification Methods</w:t>
      </w:r>
      <w:bookmarkEnd w:id="465"/>
      <w:bookmarkEnd w:id="466"/>
      <w:bookmarkEnd w:id="467"/>
      <w:bookmarkEnd w:id="468"/>
      <w:bookmarkEnd w:id="469"/>
    </w:p>
    <w:p w:rsidR="0010039A" w:rsidRDefault="0010039A" w:rsidP="00FC75DF">
      <w:pPr>
        <w:numPr>
          <w:ilvl w:val="0"/>
          <w:numId w:val="52"/>
        </w:numPr>
        <w:tabs>
          <w:tab w:val="num" w:pos="540"/>
        </w:tabs>
        <w:ind w:left="540"/>
      </w:pPr>
      <w:r>
        <w:t xml:space="preserve">To comply with the requirements of the General QAPP, all project data and metadata are reviewed and approved as usable data or as un-usable when the data are questionable for any reason. </w:t>
      </w:r>
    </w:p>
    <w:p w:rsidR="0010039A" w:rsidRDefault="0010039A"/>
    <w:p w:rsidR="0010039A" w:rsidRDefault="0010039A" w:rsidP="00FC75DF">
      <w:pPr>
        <w:numPr>
          <w:ilvl w:val="0"/>
          <w:numId w:val="52"/>
        </w:numPr>
        <w:tabs>
          <w:tab w:val="num" w:pos="540"/>
        </w:tabs>
        <w:ind w:left="540"/>
      </w:pPr>
      <w:r>
        <w:t xml:space="preserve">Data validation and verification will occur as described in Table 19.1, and will include checks on: </w:t>
      </w:r>
    </w:p>
    <w:p w:rsidR="0010039A" w:rsidRDefault="0010039A">
      <w:pPr>
        <w:numPr>
          <w:ilvl w:val="0"/>
          <w:numId w:val="51"/>
        </w:numPr>
        <w:spacing w:before="120" w:after="120"/>
      </w:pPr>
      <w:r>
        <w:t>Completion of all fields on data sheets; missing data sheets</w:t>
      </w:r>
    </w:p>
    <w:p w:rsidR="0010039A" w:rsidRDefault="0010039A">
      <w:pPr>
        <w:numPr>
          <w:ilvl w:val="0"/>
          <w:numId w:val="51"/>
        </w:numPr>
        <w:spacing w:before="120" w:after="120"/>
      </w:pPr>
      <w:r>
        <w:t xml:space="preserve">Completeness of sampling runs (e.g. number of sites visited/samples taken vs. number proposed, were all parameters sampled/analyzed?) </w:t>
      </w:r>
    </w:p>
    <w:p w:rsidR="0010039A" w:rsidRDefault="0010039A">
      <w:pPr>
        <w:numPr>
          <w:ilvl w:val="0"/>
          <w:numId w:val="51"/>
        </w:numPr>
        <w:spacing w:before="120" w:after="120"/>
      </w:pPr>
      <w:r>
        <w:t xml:space="preserve">Completeness of QC checks (e.g. number and type of QC checks performed vs. number/type proposed) </w:t>
      </w:r>
    </w:p>
    <w:p w:rsidR="0010039A" w:rsidRDefault="0010039A">
      <w:pPr>
        <w:numPr>
          <w:ilvl w:val="0"/>
          <w:numId w:val="51"/>
        </w:numPr>
        <w:spacing w:before="120" w:after="120"/>
      </w:pPr>
      <w:r>
        <w:t>Accuracy and precision compared to data quality objectives</w:t>
      </w:r>
    </w:p>
    <w:p w:rsidR="0010039A" w:rsidRDefault="0010039A">
      <w:pPr>
        <w:numPr>
          <w:ilvl w:val="0"/>
          <w:numId w:val="51"/>
        </w:numPr>
        <w:spacing w:before="120" w:after="120"/>
      </w:pPr>
      <w:r>
        <w:t xml:space="preserve">Representativeness of samples and resulting data by examining survey metadata for unusual conditions and occurrences that may have affected the validity of results. </w:t>
      </w:r>
    </w:p>
    <w:p w:rsidR="0010039A" w:rsidRDefault="0010039A">
      <w:pPr>
        <w:numPr>
          <w:ilvl w:val="0"/>
          <w:numId w:val="51"/>
        </w:numPr>
        <w:spacing w:before="120" w:after="120"/>
      </w:pPr>
      <w:r>
        <w:t>Number of samples exceeding QC limits for accuracy and precision and how far limits were exceeded.</w:t>
      </w:r>
    </w:p>
    <w:p w:rsidR="0010039A" w:rsidRDefault="0010039A">
      <w:pPr>
        <w:numPr>
          <w:ilvl w:val="0"/>
          <w:numId w:val="51"/>
        </w:numPr>
        <w:spacing w:before="120" w:after="120"/>
      </w:pPr>
      <w:r>
        <w:t>Other _____________________________________________________________</w:t>
      </w:r>
    </w:p>
    <w:p w:rsidR="0010039A" w:rsidRDefault="00C768CA">
      <w:pPr>
        <w:ind w:left="720"/>
      </w:pPr>
      <w:r>
        <w:rPr>
          <w:b/>
          <w:bCs/>
          <w:noProof/>
          <w:sz w:val="32"/>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121920</wp:posOffset>
                </wp:positionV>
                <wp:extent cx="5715000" cy="3635375"/>
                <wp:effectExtent l="9525" t="7620" r="9525" b="508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635375"/>
                        </a:xfrm>
                        <a:prstGeom prst="rect">
                          <a:avLst/>
                        </a:prstGeom>
                        <a:solidFill>
                          <a:srgbClr val="FFFFFF"/>
                        </a:solidFill>
                        <a:ln w="9525">
                          <a:solidFill>
                            <a:srgbClr val="000000"/>
                          </a:solidFill>
                          <a:miter lim="800000"/>
                          <a:headEnd/>
                          <a:tailEnd/>
                        </a:ln>
                      </wps:spPr>
                      <wps:txbx>
                        <w:txbxContent>
                          <w:p w:rsidR="007B131A" w:rsidRDefault="007B1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left:0;text-align:left;margin-left:36pt;margin-top:9.6pt;width:450pt;height:28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">
                <v:textbox>
                  <w:txbxContent>
                    <w:p w:rsidR="007B131A" w:rsidRDefault="007B131A"/>
                  </w:txbxContent>
                </v:textbox>
              </v:shape>
            </w:pict>
          </mc:Fallback>
        </mc:AlternateContent>
      </w:r>
    </w:p>
    <w:p w:rsidR="0010039A" w:rsidRDefault="0010039A">
      <w:pPr>
        <w:ind w:left="720"/>
      </w:pPr>
    </w:p>
    <w:p w:rsidR="0010039A" w:rsidRDefault="0010039A">
      <w:pPr>
        <w:pStyle w:val="Heading7"/>
        <w:rPr>
          <w:b/>
          <w:bCs/>
          <w:sz w:val="32"/>
        </w:rPr>
      </w:pPr>
    </w:p>
    <w:p w:rsidR="0010039A" w:rsidRDefault="0010039A">
      <w:pPr>
        <w:pStyle w:val="TOC10"/>
        <w:rPr>
          <w:bCs/>
        </w:rPr>
      </w:pPr>
      <w:r>
        <w:rPr>
          <w:bCs/>
        </w:rPr>
        <w:br w:type="page"/>
      </w:r>
      <w:bookmarkStart w:id="470" w:name="_Toc131150171"/>
      <w:bookmarkStart w:id="471" w:name="_Toc142214091"/>
      <w:bookmarkStart w:id="472" w:name="_Toc145318368"/>
      <w:r>
        <w:rPr>
          <w:bCs/>
        </w:rPr>
        <w:lastRenderedPageBreak/>
        <w:t>24. Reconciliation with Data Quality Objectives</w:t>
      </w:r>
      <w:bookmarkEnd w:id="470"/>
      <w:bookmarkEnd w:id="471"/>
      <w:bookmarkEnd w:id="472"/>
    </w:p>
    <w:p w:rsidR="0010039A" w:rsidRDefault="0010039A">
      <w:r>
        <w:t xml:space="preserve">To comply with the requirements of the General QAPP, at the conclusion of the sampling season (i.e., after all in-season quality control checks, assessment actions, validation and verification checks and corrective actions have been taken), the resulting data set will be compared with the program’s data quality objectives (DQOs).   </w:t>
      </w:r>
    </w:p>
    <w:p w:rsidR="0010039A" w:rsidRDefault="0010039A"/>
    <w:p w:rsidR="0010039A" w:rsidRDefault="0010039A">
      <w:r>
        <w:t>This review will include, for each parameter, calculation of the following:</w:t>
      </w:r>
    </w:p>
    <w:p w:rsidR="0010039A" w:rsidRDefault="0010039A" w:rsidP="00FC75DF">
      <w:pPr>
        <w:numPr>
          <w:ilvl w:val="0"/>
          <w:numId w:val="54"/>
        </w:numPr>
        <w:tabs>
          <w:tab w:val="clear" w:pos="1080"/>
          <w:tab w:val="num" w:pos="720"/>
        </w:tabs>
        <w:spacing w:before="80" w:after="80"/>
        <w:ind w:left="540"/>
      </w:pPr>
      <w:r>
        <w:t xml:space="preserve">Completeness goals:  overall % of samples passing QC tests versus number proposed in </w:t>
      </w:r>
      <w:r>
        <w:tab/>
        <w:t>Element 7</w:t>
      </w:r>
    </w:p>
    <w:p w:rsidR="0010039A" w:rsidRDefault="0010039A" w:rsidP="00FC75DF">
      <w:pPr>
        <w:numPr>
          <w:ilvl w:val="0"/>
          <w:numId w:val="54"/>
        </w:numPr>
        <w:tabs>
          <w:tab w:val="clear" w:pos="1080"/>
          <w:tab w:val="num" w:pos="720"/>
        </w:tabs>
        <w:spacing w:before="80" w:after="80"/>
        <w:ind w:left="540"/>
      </w:pPr>
      <w:r>
        <w:t>Percent of samples exceeding accuracy and precision limits</w:t>
      </w:r>
    </w:p>
    <w:p w:rsidR="0010039A" w:rsidRDefault="0010039A" w:rsidP="00FC75DF">
      <w:pPr>
        <w:numPr>
          <w:ilvl w:val="0"/>
          <w:numId w:val="54"/>
        </w:numPr>
        <w:tabs>
          <w:tab w:val="clear" w:pos="1080"/>
          <w:tab w:val="num" w:pos="720"/>
        </w:tabs>
        <w:spacing w:before="80" w:after="80"/>
        <w:ind w:left="540"/>
      </w:pPr>
      <w:r>
        <w:t>Average departure from accuracy and precision targets.</w:t>
      </w:r>
    </w:p>
    <w:p w:rsidR="0010039A" w:rsidRDefault="0010039A" w:rsidP="00FC75DF">
      <w:pPr>
        <w:numPr>
          <w:ilvl w:val="0"/>
          <w:numId w:val="54"/>
        </w:numPr>
        <w:tabs>
          <w:tab w:val="clear" w:pos="1080"/>
          <w:tab w:val="num" w:pos="720"/>
        </w:tabs>
        <w:spacing w:before="80" w:after="80"/>
        <w:ind w:left="540"/>
      </w:pPr>
      <w:r>
        <w:t>Other __________________________________________</w:t>
      </w:r>
      <w:r w:rsidR="001C4C9E">
        <w:t>_____________</w:t>
      </w:r>
      <w:r>
        <w:t xml:space="preserve">_________  </w:t>
      </w:r>
    </w:p>
    <w:p w:rsidR="0010039A" w:rsidRDefault="0010039A" w:rsidP="00FC75DF">
      <w:pPr>
        <w:numPr>
          <w:ilvl w:val="0"/>
          <w:numId w:val="54"/>
        </w:numPr>
        <w:tabs>
          <w:tab w:val="num" w:pos="720"/>
        </w:tabs>
        <w:spacing w:before="80" w:after="80"/>
        <w:ind w:left="720" w:hanging="540"/>
      </w:pPr>
      <w:r>
        <w:t xml:space="preserve">After reviewing these calculations, and taking into consideration such factors as clusters of unacceptable data (e.g. whether certain parameters, sites, dates, volunteer teams etc. produced poor results), the Monitoring Coordinator, QA Officer and TAC members (as applicable) will evaluate overall program attainment of DQOs and determine what limitations to place on the use of the data, or if a revision of the DQOs is allowable. </w:t>
      </w:r>
    </w:p>
    <w:p w:rsidR="0010039A" w:rsidRDefault="0010039A" w:rsidP="00FC75DF">
      <w:pPr>
        <w:numPr>
          <w:ilvl w:val="0"/>
          <w:numId w:val="54"/>
        </w:numPr>
        <w:tabs>
          <w:tab w:val="clear" w:pos="1080"/>
          <w:tab w:val="num" w:pos="720"/>
        </w:tabs>
        <w:spacing w:before="80" w:after="80"/>
        <w:ind w:left="720" w:hanging="540"/>
      </w:pPr>
      <w:r>
        <w:t>Other _______________________________________________________________________</w:t>
      </w:r>
    </w:p>
    <w:p w:rsidR="0010039A" w:rsidRDefault="0010039A"/>
    <w:p w:rsidR="0010039A" w:rsidRDefault="0010039A">
      <w:pPr>
        <w:rPr>
          <w:iCs/>
        </w:rPr>
      </w:pPr>
      <w:r>
        <w:rPr>
          <w:iCs/>
        </w:rPr>
        <w:t xml:space="preserve">The following process describes how project data are compared to the program’s data quality objectives (DQOs) and the mechanisms used to accomplish it. </w:t>
      </w:r>
    </w:p>
    <w:p w:rsidR="001C4C9E" w:rsidRDefault="001C4C9E"/>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Bdr>
          <w:top w:val="single" w:sz="4" w:space="1" w:color="auto"/>
          <w:left w:val="single" w:sz="4" w:space="16" w:color="auto"/>
          <w:bottom w:val="single" w:sz="4" w:space="31" w:color="auto"/>
          <w:right w:val="single" w:sz="4" w:space="4" w:color="auto"/>
        </w:pBdr>
        <w:ind w:left="360"/>
      </w:pPr>
    </w:p>
    <w:p w:rsidR="0010039A" w:rsidRDefault="0010039A">
      <w:pPr>
        <w:pStyle w:val="Footer"/>
        <w:tabs>
          <w:tab w:val="clear" w:pos="4320"/>
          <w:tab w:val="clear" w:pos="8640"/>
        </w:tabs>
        <w:sectPr w:rsidR="0010039A">
          <w:footerReference w:type="default" r:id="rId46"/>
          <w:pgSz w:w="12240" w:h="15840"/>
          <w:pgMar w:top="1080" w:right="1080" w:bottom="1080" w:left="1080" w:header="1008" w:footer="1008" w:gutter="0"/>
          <w:cols w:space="720"/>
          <w:noEndnote/>
        </w:sectPr>
      </w:pPr>
    </w:p>
    <w:p w:rsidR="0010039A" w:rsidRDefault="0010039A">
      <w:pPr>
        <w:pStyle w:val="TOC10"/>
      </w:pPr>
      <w:bookmarkStart w:id="473" w:name="_Toc142214092"/>
      <w:bookmarkStart w:id="474" w:name="_Toc145318369"/>
      <w:r>
        <w:lastRenderedPageBreak/>
        <w:t>Attachments</w:t>
      </w:r>
      <w:bookmarkEnd w:id="473"/>
      <w:bookmarkEnd w:id="474"/>
    </w:p>
    <w:p w:rsidR="0010039A" w:rsidRDefault="0010039A">
      <w:pPr>
        <w:rPr>
          <w:b/>
          <w:bCs/>
          <w:color w:val="FF0000"/>
        </w:rPr>
      </w:pPr>
    </w:p>
    <w:p w:rsidR="0010039A" w:rsidRDefault="0010039A">
      <w:pPr>
        <w:pStyle w:val="Heading8"/>
        <w:ind w:left="0"/>
        <w:rPr>
          <w:bCs/>
        </w:rPr>
      </w:pPr>
      <w:r>
        <w:rPr>
          <w:bCs/>
        </w:rPr>
        <w:t>Attachment A. Sampling methods</w:t>
      </w:r>
    </w:p>
    <w:p w:rsidR="0010039A" w:rsidRDefault="0010039A">
      <w:pPr>
        <w:rPr>
          <w:i/>
          <w:iCs/>
        </w:rPr>
      </w:pPr>
      <w:r>
        <w:rPr>
          <w:i/>
          <w:iCs/>
        </w:rPr>
        <w:t xml:space="preserve">Attach all </w:t>
      </w:r>
      <w:r w:rsidR="00825114">
        <w:rPr>
          <w:i/>
          <w:iCs/>
        </w:rPr>
        <w:t xml:space="preserve">project-specific </w:t>
      </w:r>
      <w:r>
        <w:rPr>
          <w:i/>
          <w:iCs/>
        </w:rPr>
        <w:t>Standard Operating Procedures and guidance manuals written for your program.</w:t>
      </w:r>
    </w:p>
    <w:p w:rsidR="0010039A" w:rsidRDefault="0010039A">
      <w:pPr>
        <w:rPr>
          <w:i/>
          <w:iCs/>
        </w:rPr>
      </w:pPr>
    </w:p>
    <w:p w:rsidR="0010039A" w:rsidRDefault="0010039A">
      <w:pPr>
        <w:pStyle w:val="Heading8"/>
        <w:ind w:left="0"/>
        <w:rPr>
          <w:bCs/>
        </w:rPr>
      </w:pPr>
      <w:r>
        <w:rPr>
          <w:bCs/>
        </w:rPr>
        <w:t>Attachment B.  Analytical methods</w:t>
      </w:r>
    </w:p>
    <w:p w:rsidR="0010039A" w:rsidRDefault="0010039A">
      <w:pPr>
        <w:rPr>
          <w:i/>
          <w:iCs/>
        </w:rPr>
      </w:pPr>
      <w:r>
        <w:rPr>
          <w:i/>
          <w:iCs/>
        </w:rPr>
        <w:t xml:space="preserve">Attach all Standard Operating Procedures written for your program, including Standard Operating Procedures written by laboratories conducting analyses for your program and for specific parameters being analyzed for your program.  </w:t>
      </w:r>
      <w:r w:rsidRPr="007740AC">
        <w:rPr>
          <w:i/>
          <w:iCs/>
          <w:u w:val="single"/>
        </w:rPr>
        <w:t>Also include individual laboratory Quality Assurance Plans for participating laboratories</w:t>
      </w:r>
      <w:r>
        <w:rPr>
          <w:i/>
          <w:iCs/>
        </w:rPr>
        <w:t xml:space="preserve">. </w:t>
      </w:r>
    </w:p>
    <w:p w:rsidR="0010039A" w:rsidRDefault="0010039A"/>
    <w:p w:rsidR="0010039A" w:rsidRDefault="0010039A">
      <w:pPr>
        <w:rPr>
          <w:bCs/>
          <w:u w:val="single"/>
        </w:rPr>
      </w:pPr>
      <w:r>
        <w:rPr>
          <w:u w:val="single"/>
        </w:rPr>
        <w:t>Attachment C.</w:t>
      </w:r>
      <w:r>
        <w:rPr>
          <w:bCs/>
          <w:u w:val="single"/>
        </w:rPr>
        <w:t xml:space="preserve">  Data forms and checklists</w:t>
      </w:r>
    </w:p>
    <w:p w:rsidR="0010039A" w:rsidRDefault="0010039A">
      <w:pPr>
        <w:rPr>
          <w:bCs/>
          <w:i/>
        </w:rPr>
      </w:pPr>
      <w:r>
        <w:rPr>
          <w:bCs/>
          <w:i/>
        </w:rPr>
        <w:t>Attach all field data forms and checklists used for your program.</w:t>
      </w:r>
    </w:p>
    <w:p w:rsidR="0010039A" w:rsidRDefault="0010039A">
      <w:pPr>
        <w:rPr>
          <w:b/>
          <w:u w:val="single"/>
        </w:rPr>
      </w:pPr>
    </w:p>
    <w:p w:rsidR="0010039A" w:rsidRDefault="0010039A">
      <w:pPr>
        <w:rPr>
          <w:bCs/>
          <w:u w:val="single"/>
        </w:rPr>
      </w:pPr>
    </w:p>
    <w:p w:rsidR="0010039A" w:rsidRDefault="0010039A">
      <w:pPr>
        <w:rPr>
          <w:bCs/>
          <w:u w:val="single"/>
        </w:rPr>
      </w:pPr>
    </w:p>
    <w:p w:rsidR="0010039A" w:rsidRDefault="0010039A">
      <w:pPr>
        <w:pBdr>
          <w:bottom w:val="single" w:sz="12" w:space="1" w:color="auto"/>
        </w:pBdr>
        <w:rPr>
          <w:b/>
          <w:u w:val="single"/>
        </w:rPr>
      </w:pPr>
    </w:p>
    <w:p w:rsidR="0010039A" w:rsidRDefault="0010039A">
      <w:pPr>
        <w:jc w:val="center"/>
        <w:rPr>
          <w:b/>
          <w:bCs/>
          <w:caps/>
        </w:rPr>
      </w:pPr>
      <w:r>
        <w:rPr>
          <w:b/>
          <w:bCs/>
          <w:caps/>
        </w:rPr>
        <w:t>End of General Quality Assurance Project Plan Adoption Form</w:t>
      </w:r>
    </w:p>
    <w:p w:rsidR="0010039A" w:rsidRDefault="0010039A">
      <w:pPr>
        <w:rPr>
          <w:b/>
          <w:bCs/>
        </w:rPr>
      </w:pPr>
    </w:p>
    <w:p w:rsidR="0010039A" w:rsidRDefault="0010039A">
      <w:pPr>
        <w:rPr>
          <w:b/>
          <w:bCs/>
        </w:rPr>
      </w:pPr>
      <w:r>
        <w:rPr>
          <w:b/>
          <w:bCs/>
        </w:rPr>
        <w:t>____________________________________________________________________________________</w:t>
      </w:r>
    </w:p>
    <w:p w:rsidR="0010039A" w:rsidRDefault="0010039A">
      <w:pPr>
        <w:rPr>
          <w:b/>
          <w:bCs/>
        </w:rPr>
        <w:sectPr w:rsidR="0010039A">
          <w:pgSz w:w="12240" w:h="15840" w:code="1"/>
          <w:pgMar w:top="1080" w:right="1080" w:bottom="1080" w:left="1080" w:header="1008" w:footer="1008" w:gutter="0"/>
          <w:cols w:space="720"/>
          <w:noEndnote/>
        </w:sectPr>
      </w:pPr>
    </w:p>
    <w:p w:rsidR="0010039A" w:rsidRDefault="0010039A">
      <w:pPr>
        <w:pStyle w:val="BodyText"/>
        <w:rPr>
          <w:b/>
          <w:bCs/>
          <w:sz w:val="28"/>
        </w:rPr>
      </w:pPr>
      <w:bookmarkStart w:id="475" w:name="_Toc142214093"/>
      <w:bookmarkStart w:id="476" w:name="_Toc142214517"/>
      <w:bookmarkStart w:id="477" w:name="_Toc142280134"/>
      <w:bookmarkStart w:id="478" w:name="_Toc145318370"/>
      <w:bookmarkEnd w:id="339"/>
      <w:bookmarkEnd w:id="340"/>
      <w:bookmarkEnd w:id="341"/>
      <w:r>
        <w:rPr>
          <w:b/>
          <w:bCs/>
          <w:sz w:val="28"/>
        </w:rPr>
        <w:lastRenderedPageBreak/>
        <w:t xml:space="preserve">Appendix 2. </w:t>
      </w:r>
      <w:r w:rsidR="00A877CF">
        <w:rPr>
          <w:b/>
          <w:bCs/>
          <w:sz w:val="28"/>
        </w:rPr>
        <w:t xml:space="preserve">   </w:t>
      </w:r>
      <w:r>
        <w:rPr>
          <w:b/>
          <w:bCs/>
          <w:sz w:val="28"/>
        </w:rPr>
        <w:t xml:space="preserve">Selected References to </w:t>
      </w:r>
      <w:bookmarkEnd w:id="475"/>
      <w:bookmarkEnd w:id="476"/>
      <w:bookmarkEnd w:id="477"/>
      <w:bookmarkEnd w:id="478"/>
      <w:r>
        <w:rPr>
          <w:b/>
          <w:bCs/>
          <w:sz w:val="28"/>
        </w:rPr>
        <w:t>Field Methods and Identification Guides</w:t>
      </w:r>
    </w:p>
    <w:p w:rsidR="0010039A" w:rsidRDefault="0010039A">
      <w:pPr>
        <w:pStyle w:val="Header"/>
        <w:rPr>
          <w:sz w:val="16"/>
        </w:rPr>
      </w:pPr>
    </w:p>
    <w:p w:rsidR="0010039A" w:rsidRDefault="0010039A">
      <w:pPr>
        <w:pStyle w:val="Header"/>
        <w:rPr>
          <w:rFonts w:ascii="Times New Roman" w:hAnsi="Times New Roman"/>
          <w:sz w:val="16"/>
        </w:rPr>
      </w:pPr>
      <w:r>
        <w:rPr>
          <w:rFonts w:ascii="Times New Roman" w:hAnsi="Times New Roman"/>
          <w:sz w:val="16"/>
        </w:rPr>
        <w:t xml:space="preserve">NOTE:  References to trade names, commercial products and manufacturers in this General QAPP do not constitute endorsement.  Specified URL links are provided for convenience and are subject to change without notice.   </w:t>
      </w:r>
    </w:p>
    <w:p w:rsidR="0010039A" w:rsidRDefault="0010039A">
      <w:pPr>
        <w:pStyle w:val="CommentText"/>
        <w:rPr>
          <w:rFonts w:ascii="Times New Roman" w:hAnsi="Times New Roman"/>
          <w:sz w:val="18"/>
          <w:szCs w:val="18"/>
        </w:rPr>
      </w:pPr>
    </w:p>
    <w:p w:rsidR="0010039A" w:rsidRDefault="0010039A">
      <w:pPr>
        <w:pStyle w:val="font0"/>
        <w:spacing w:before="0" w:beforeAutospacing="0" w:after="0" w:afterAutospacing="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Field Methods for Rivers and Lakes:</w:t>
      </w:r>
      <w:r w:rsidR="00825114">
        <w:rPr>
          <w:rFonts w:ascii="Times New Roman" w:eastAsia="Times New Roman" w:hAnsi="Times New Roman" w:cs="Times New Roman"/>
          <w:b/>
          <w:bCs/>
          <w:sz w:val="24"/>
          <w:szCs w:val="24"/>
        </w:rPr>
        <w:t xml:space="preserve"> </w:t>
      </w:r>
    </w:p>
    <w:p w:rsidR="0010039A" w:rsidRDefault="0010039A" w:rsidP="00FC75DF">
      <w:pPr>
        <w:numPr>
          <w:ilvl w:val="0"/>
          <w:numId w:val="32"/>
        </w:numPr>
        <w:spacing w:before="60" w:after="60"/>
        <w:ind w:left="374" w:hanging="187"/>
        <w:rPr>
          <w:sz w:val="20"/>
          <w:szCs w:val="20"/>
        </w:rPr>
      </w:pPr>
      <w:smartTag w:uri="urn:schemas-microsoft-com:office:smarttags" w:element="place">
        <w:smartTag w:uri="urn:schemas-microsoft-com:office:smarttags" w:element="State">
          <w:r>
            <w:rPr>
              <w:sz w:val="20"/>
              <w:szCs w:val="20"/>
            </w:rPr>
            <w:t>Massachusetts</w:t>
          </w:r>
        </w:smartTag>
      </w:smartTag>
      <w:r>
        <w:rPr>
          <w:sz w:val="20"/>
          <w:szCs w:val="20"/>
        </w:rPr>
        <w:t xml:space="preserve"> Water Watch Partnership, 2003. </w:t>
      </w:r>
      <w:r>
        <w:rPr>
          <w:i/>
          <w:sz w:val="20"/>
          <w:szCs w:val="20"/>
        </w:rPr>
        <w:t>Sampling Protocols For Lakes and Rivers</w:t>
      </w:r>
      <w:r>
        <w:rPr>
          <w:sz w:val="20"/>
          <w:szCs w:val="20"/>
        </w:rPr>
        <w:t xml:space="preserve">. </w:t>
      </w:r>
      <w:hyperlink r:id="rId47" w:history="1">
        <w:r>
          <w:rPr>
            <w:rStyle w:val="Hyperlink"/>
            <w:sz w:val="20"/>
            <w:szCs w:val="20"/>
          </w:rPr>
          <w:t>http://ww</w:t>
        </w:r>
        <w:r>
          <w:rPr>
            <w:rStyle w:val="Hyperlink"/>
            <w:sz w:val="20"/>
            <w:szCs w:val="20"/>
          </w:rPr>
          <w:t>w</w:t>
        </w:r>
        <w:r>
          <w:rPr>
            <w:rStyle w:val="Hyperlink"/>
            <w:sz w:val="20"/>
            <w:szCs w:val="20"/>
          </w:rPr>
          <w:t>.umass.edu/tei/</w:t>
        </w:r>
        <w:r>
          <w:rPr>
            <w:rStyle w:val="Hyperlink"/>
            <w:sz w:val="20"/>
            <w:szCs w:val="20"/>
          </w:rPr>
          <w:t>m</w:t>
        </w:r>
        <w:r>
          <w:rPr>
            <w:rStyle w:val="Hyperlink"/>
            <w:sz w:val="20"/>
            <w:szCs w:val="20"/>
          </w:rPr>
          <w:t>wwp/protocols.html</w:t>
        </w:r>
      </w:hyperlink>
      <w:r>
        <w:rPr>
          <w:sz w:val="20"/>
          <w:szCs w:val="20"/>
        </w:rPr>
        <w:t xml:space="preserve">.   </w:t>
      </w:r>
    </w:p>
    <w:p w:rsidR="0010039A" w:rsidRDefault="0010039A" w:rsidP="00FC75DF">
      <w:pPr>
        <w:numPr>
          <w:ilvl w:val="0"/>
          <w:numId w:val="32"/>
        </w:numPr>
        <w:spacing w:before="60" w:after="60"/>
        <w:ind w:left="374" w:hanging="187"/>
        <w:rPr>
          <w:sz w:val="20"/>
          <w:szCs w:val="20"/>
        </w:rPr>
      </w:pPr>
      <w:r>
        <w:rPr>
          <w:sz w:val="20"/>
          <w:szCs w:val="20"/>
        </w:rPr>
        <w:t xml:space="preserve">MassDEP-DWM. SOP for Bottle Basket Sampler; CN 001.4.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32"/>
        </w:numPr>
        <w:spacing w:before="60" w:after="60"/>
        <w:ind w:left="374" w:hanging="187"/>
        <w:rPr>
          <w:sz w:val="20"/>
          <w:szCs w:val="20"/>
        </w:rPr>
      </w:pPr>
      <w:r>
        <w:rPr>
          <w:sz w:val="20"/>
          <w:szCs w:val="20"/>
        </w:rPr>
        <w:t xml:space="preserve">MassDEP-DWM SOP for Continuous Temperature Monitoring; CN103.0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32"/>
        </w:numPr>
        <w:spacing w:before="60" w:after="60"/>
        <w:ind w:left="374" w:hanging="187"/>
        <w:rPr>
          <w:sz w:val="20"/>
          <w:szCs w:val="20"/>
        </w:rPr>
      </w:pPr>
      <w:r>
        <w:rPr>
          <w:sz w:val="20"/>
          <w:szCs w:val="20"/>
        </w:rPr>
        <w:t xml:space="preserve">MassDEP-DWM. SOP for Field Sampling, CN 001.21.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w:t>
      </w:r>
    </w:p>
    <w:p w:rsidR="0010039A" w:rsidRDefault="0010039A" w:rsidP="00FC75DF">
      <w:pPr>
        <w:numPr>
          <w:ilvl w:val="0"/>
          <w:numId w:val="32"/>
        </w:numPr>
        <w:spacing w:before="60" w:after="60"/>
        <w:ind w:left="374" w:hanging="187"/>
        <w:rPr>
          <w:sz w:val="20"/>
          <w:szCs w:val="20"/>
        </w:rPr>
      </w:pPr>
      <w:r>
        <w:rPr>
          <w:sz w:val="20"/>
          <w:szCs w:val="20"/>
        </w:rPr>
        <w:t xml:space="preserve">MassDEP-DWM. SOP for Sample Collection Pole; CN 001.3.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32"/>
        </w:numPr>
        <w:spacing w:before="60" w:after="60"/>
        <w:ind w:left="374" w:hanging="187"/>
        <w:rPr>
          <w:sz w:val="20"/>
          <w:szCs w:val="20"/>
        </w:rPr>
      </w:pPr>
      <w:r>
        <w:rPr>
          <w:sz w:val="20"/>
          <w:szCs w:val="20"/>
        </w:rPr>
        <w:t xml:space="preserve">MassDEP-DWM. SOP for Secchi Disk Use; CN 055.0.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w:t>
      </w:r>
    </w:p>
    <w:p w:rsidR="0010039A" w:rsidRDefault="0010039A" w:rsidP="00FC75DF">
      <w:pPr>
        <w:numPr>
          <w:ilvl w:val="0"/>
          <w:numId w:val="32"/>
        </w:numPr>
        <w:spacing w:before="60" w:after="60"/>
        <w:ind w:left="374" w:hanging="187"/>
        <w:rPr>
          <w:sz w:val="20"/>
          <w:szCs w:val="32"/>
        </w:rPr>
      </w:pPr>
      <w:r>
        <w:rPr>
          <w:color w:val="1F1A17"/>
          <w:sz w:val="20"/>
          <w:szCs w:val="22"/>
        </w:rPr>
        <w:t>Michaud, J. P.</w:t>
      </w:r>
      <w:r>
        <w:rPr>
          <w:rFonts w:ascii="TimesNewRoman" w:hAnsi="TimesNewRoman" w:cs="TimesNewRoman"/>
          <w:color w:val="1F1A17"/>
          <w:sz w:val="20"/>
          <w:szCs w:val="22"/>
        </w:rPr>
        <w:t xml:space="preserve"> </w:t>
      </w:r>
      <w:r>
        <w:rPr>
          <w:color w:val="1F1A17"/>
          <w:sz w:val="20"/>
          <w:szCs w:val="22"/>
        </w:rPr>
        <w:t>Washington State Department of Ecology,</w:t>
      </w:r>
      <w:r>
        <w:rPr>
          <w:sz w:val="20"/>
        </w:rPr>
        <w:t>1994</w:t>
      </w:r>
      <w:r>
        <w:rPr>
          <w:color w:val="1F1A17"/>
          <w:sz w:val="20"/>
          <w:szCs w:val="22"/>
        </w:rPr>
        <w:t>.</w:t>
      </w:r>
      <w:r>
        <w:rPr>
          <w:sz w:val="20"/>
        </w:rPr>
        <w:t xml:space="preserve"> </w:t>
      </w:r>
      <w:r>
        <w:rPr>
          <w:i/>
          <w:sz w:val="20"/>
        </w:rPr>
        <w:t xml:space="preserve">A Citizen’s Guide to Understanding and </w:t>
      </w:r>
      <w:smartTag w:uri="urn:schemas-microsoft-com:office:smarttags" w:element="place">
        <w:smartTag w:uri="urn:schemas-microsoft-com:office:smarttags" w:element="PlaceName">
          <w:r>
            <w:rPr>
              <w:i/>
              <w:sz w:val="20"/>
            </w:rPr>
            <w:t>Monitoring</w:t>
          </w:r>
        </w:smartTag>
        <w:r>
          <w:rPr>
            <w:i/>
            <w:sz w:val="20"/>
          </w:rPr>
          <w:t xml:space="preserve"> </w:t>
        </w:r>
        <w:smartTag w:uri="urn:schemas-microsoft-com:office:smarttags" w:element="PlaceType">
          <w:r>
            <w:rPr>
              <w:i/>
              <w:sz w:val="20"/>
            </w:rPr>
            <w:t>Lakes</w:t>
          </w:r>
        </w:smartTag>
      </w:smartTag>
      <w:r>
        <w:rPr>
          <w:i/>
          <w:sz w:val="20"/>
        </w:rPr>
        <w:t xml:space="preserve"> and Streams.</w:t>
      </w:r>
      <w:r>
        <w:rPr>
          <w:sz w:val="20"/>
        </w:rPr>
        <w:t xml:space="preserve"> </w:t>
      </w:r>
      <w:smartTag w:uri="urn:schemas-microsoft-com:office:smarttags" w:element="place">
        <w:smartTag w:uri="urn:schemas-microsoft-com:office:smarttags" w:element="City">
          <w:r>
            <w:rPr>
              <w:sz w:val="20"/>
            </w:rPr>
            <w:t>Olympia</w:t>
          </w:r>
        </w:smartTag>
        <w:r>
          <w:rPr>
            <w:sz w:val="20"/>
          </w:rPr>
          <w:t xml:space="preserve">, </w:t>
        </w:r>
        <w:smartTag w:uri="urn:schemas-microsoft-com:office:smarttags" w:element="State">
          <w:r>
            <w:rPr>
              <w:sz w:val="20"/>
            </w:rPr>
            <w:t>WA</w:t>
          </w:r>
        </w:smartTag>
      </w:smartTag>
      <w:r>
        <w:rPr>
          <w:sz w:val="20"/>
        </w:rPr>
        <w:t xml:space="preserve">. </w:t>
      </w:r>
    </w:p>
    <w:p w:rsidR="0010039A" w:rsidRDefault="0010039A" w:rsidP="00FC75DF">
      <w:pPr>
        <w:numPr>
          <w:ilvl w:val="0"/>
          <w:numId w:val="32"/>
        </w:numPr>
        <w:spacing w:before="60" w:after="60"/>
        <w:ind w:left="374" w:hanging="187"/>
        <w:rPr>
          <w:sz w:val="20"/>
          <w:szCs w:val="20"/>
        </w:rPr>
      </w:pPr>
      <w:r>
        <w:rPr>
          <w:sz w:val="20"/>
          <w:szCs w:val="20"/>
        </w:rPr>
        <w:t xml:space="preserve">Minnesota Pollution Control Agency. </w:t>
      </w:r>
      <w:r>
        <w:rPr>
          <w:i/>
          <w:sz w:val="20"/>
          <w:szCs w:val="20"/>
        </w:rPr>
        <w:t xml:space="preserve">Citizen Stream Monitoring Program. </w:t>
      </w:r>
      <w:hyperlink r:id="rId48" w:history="1">
        <w:r>
          <w:rPr>
            <w:rStyle w:val="Hyperlink"/>
            <w:sz w:val="20"/>
            <w:szCs w:val="20"/>
          </w:rPr>
          <w:t>http://www.pca.stat</w:t>
        </w:r>
        <w:r>
          <w:rPr>
            <w:rStyle w:val="Hyperlink"/>
            <w:sz w:val="20"/>
            <w:szCs w:val="20"/>
          </w:rPr>
          <w:t>e</w:t>
        </w:r>
        <w:r>
          <w:rPr>
            <w:rStyle w:val="Hyperlink"/>
            <w:sz w:val="20"/>
            <w:szCs w:val="20"/>
          </w:rPr>
          <w:t>.mn.us/water/csmp.html</w:t>
        </w:r>
      </w:hyperlink>
      <w:r>
        <w:rPr>
          <w:sz w:val="20"/>
          <w:szCs w:val="20"/>
        </w:rPr>
        <w:t>.</w:t>
      </w:r>
    </w:p>
    <w:p w:rsidR="0010039A" w:rsidRDefault="0010039A" w:rsidP="00FC75DF">
      <w:pPr>
        <w:numPr>
          <w:ilvl w:val="0"/>
          <w:numId w:val="32"/>
        </w:numPr>
        <w:spacing w:before="60" w:after="60"/>
        <w:ind w:left="374" w:hanging="187"/>
        <w:rPr>
          <w:sz w:val="20"/>
          <w:szCs w:val="20"/>
        </w:rPr>
      </w:pPr>
      <w:r>
        <w:rPr>
          <w:sz w:val="20"/>
          <w:szCs w:val="20"/>
        </w:rPr>
        <w:t xml:space="preserve">Minnesota Pollution Control Agency, 2003. </w:t>
      </w:r>
      <w:r>
        <w:rPr>
          <w:i/>
          <w:sz w:val="20"/>
          <w:szCs w:val="20"/>
        </w:rPr>
        <w:t xml:space="preserve">Volunteer Surface Water Monitoring Guide. </w:t>
      </w:r>
      <w:hyperlink r:id="rId49" w:history="1">
        <w:r>
          <w:rPr>
            <w:rStyle w:val="Hyperlink"/>
            <w:sz w:val="20"/>
            <w:szCs w:val="20"/>
          </w:rPr>
          <w:t>http://www.pca.state.mn.us/water/monitoring-guide.html</w:t>
        </w:r>
      </w:hyperlink>
      <w:r>
        <w:rPr>
          <w:sz w:val="20"/>
          <w:szCs w:val="20"/>
        </w:rPr>
        <w:t>.</w:t>
      </w:r>
    </w:p>
    <w:p w:rsidR="0010039A" w:rsidRDefault="0010039A" w:rsidP="00FC75DF">
      <w:pPr>
        <w:numPr>
          <w:ilvl w:val="0"/>
          <w:numId w:val="32"/>
        </w:numPr>
        <w:tabs>
          <w:tab w:val="left" w:pos="360"/>
        </w:tabs>
        <w:autoSpaceDE w:val="0"/>
        <w:autoSpaceDN w:val="0"/>
        <w:adjustRightInd w:val="0"/>
        <w:spacing w:before="60" w:after="60"/>
        <w:ind w:hanging="108"/>
        <w:rPr>
          <w:sz w:val="20"/>
          <w:szCs w:val="20"/>
        </w:rPr>
      </w:pPr>
      <w:smartTag w:uri="urn:schemas-microsoft-com:office:smarttags" w:element="place">
        <w:smartTag w:uri="urn:schemas-microsoft-com:office:smarttags" w:element="country-region">
          <w:r>
            <w:rPr>
              <w:sz w:val="20"/>
              <w:szCs w:val="20"/>
            </w:rPr>
            <w:t>US</w:t>
          </w:r>
        </w:smartTag>
      </w:smartTag>
      <w:r>
        <w:rPr>
          <w:sz w:val="20"/>
          <w:szCs w:val="20"/>
        </w:rPr>
        <w:t xml:space="preserve"> EPA. </w:t>
      </w:r>
      <w:smartTag w:uri="urn:schemas-microsoft-com:office:smarttags" w:element="place">
        <w:smartTag w:uri="urn:schemas-microsoft-com:office:smarttags" w:element="PlaceName">
          <w:r>
            <w:rPr>
              <w:sz w:val="20"/>
              <w:szCs w:val="20"/>
            </w:rPr>
            <w:t>Volunteer</w:t>
          </w:r>
        </w:smartTag>
        <w:r>
          <w:rPr>
            <w:sz w:val="20"/>
            <w:szCs w:val="20"/>
          </w:rPr>
          <w:t xml:space="preserve"> </w:t>
        </w:r>
        <w:smartTag w:uri="urn:schemas-microsoft-com:office:smarttags" w:element="PlaceType">
          <w:r>
            <w:rPr>
              <w:sz w:val="20"/>
              <w:szCs w:val="20"/>
            </w:rPr>
            <w:t>Lake</w:t>
          </w:r>
        </w:smartTag>
      </w:smartTag>
      <w:r>
        <w:rPr>
          <w:sz w:val="20"/>
          <w:szCs w:val="20"/>
        </w:rPr>
        <w:t xml:space="preserve"> Monitoring, A Methods Manual. </w:t>
      </w:r>
      <w:hyperlink r:id="rId50" w:history="1">
        <w:r>
          <w:rPr>
            <w:rStyle w:val="Hyperlink"/>
            <w:sz w:val="20"/>
            <w:szCs w:val="20"/>
          </w:rPr>
          <w:t>http://</w:t>
        </w:r>
        <w:r>
          <w:rPr>
            <w:rStyle w:val="Hyperlink"/>
            <w:sz w:val="20"/>
            <w:szCs w:val="20"/>
          </w:rPr>
          <w:t>w</w:t>
        </w:r>
        <w:r>
          <w:rPr>
            <w:rStyle w:val="Hyperlink"/>
            <w:sz w:val="20"/>
            <w:szCs w:val="20"/>
          </w:rPr>
          <w:t>ww.epa.gov/owow/monitoring/lakevm.html</w:t>
        </w:r>
      </w:hyperlink>
      <w:r>
        <w:rPr>
          <w:sz w:val="20"/>
          <w:szCs w:val="20"/>
        </w:rPr>
        <w:t xml:space="preserve"> .</w:t>
      </w:r>
    </w:p>
    <w:p w:rsidR="0010039A" w:rsidRDefault="0010039A" w:rsidP="00FC75DF">
      <w:pPr>
        <w:numPr>
          <w:ilvl w:val="0"/>
          <w:numId w:val="32"/>
        </w:numPr>
        <w:tabs>
          <w:tab w:val="clear" w:pos="360"/>
        </w:tabs>
        <w:autoSpaceDE w:val="0"/>
        <w:autoSpaceDN w:val="0"/>
        <w:adjustRightInd w:val="0"/>
        <w:spacing w:before="60" w:after="60"/>
        <w:ind w:left="360" w:hanging="180"/>
        <w:rPr>
          <w:sz w:val="20"/>
          <w:szCs w:val="20"/>
        </w:rPr>
      </w:pPr>
      <w:r>
        <w:rPr>
          <w:sz w:val="20"/>
          <w:szCs w:val="20"/>
        </w:rPr>
        <w:t xml:space="preserve">US EPA and Ocean Conservancy.  Volunteer Stream Monitoring:  A Methods Manual. 1997  </w:t>
      </w:r>
      <w:hyperlink r:id="rId51" w:history="1">
        <w:r>
          <w:rPr>
            <w:rStyle w:val="Hyperlink"/>
            <w:sz w:val="20"/>
            <w:szCs w:val="20"/>
          </w:rPr>
          <w:t>http://www.epa.gov/owow/monitoring/</w:t>
        </w:r>
        <w:r>
          <w:rPr>
            <w:rStyle w:val="Hyperlink"/>
            <w:sz w:val="20"/>
            <w:szCs w:val="20"/>
          </w:rPr>
          <w:t>v</w:t>
        </w:r>
        <w:r>
          <w:rPr>
            <w:rStyle w:val="Hyperlink"/>
            <w:sz w:val="20"/>
            <w:szCs w:val="20"/>
          </w:rPr>
          <w:t>olunteer/stream/</w:t>
        </w:r>
      </w:hyperlink>
      <w:r>
        <w:rPr>
          <w:sz w:val="20"/>
          <w:szCs w:val="20"/>
        </w:rPr>
        <w:t>.</w:t>
      </w:r>
    </w:p>
    <w:p w:rsidR="0010039A" w:rsidRDefault="0010039A" w:rsidP="00FC75DF">
      <w:pPr>
        <w:numPr>
          <w:ilvl w:val="0"/>
          <w:numId w:val="32"/>
        </w:numPr>
        <w:tabs>
          <w:tab w:val="left" w:pos="360"/>
        </w:tabs>
        <w:autoSpaceDE w:val="0"/>
        <w:autoSpaceDN w:val="0"/>
        <w:adjustRightInd w:val="0"/>
        <w:spacing w:before="60" w:after="60"/>
        <w:ind w:left="360" w:hanging="180"/>
        <w:rPr>
          <w:sz w:val="20"/>
          <w:szCs w:val="20"/>
        </w:rPr>
      </w:pPr>
      <w:r>
        <w:rPr>
          <w:sz w:val="20"/>
        </w:rPr>
        <w:t xml:space="preserve">Vermont Department of Environmental Conservation. </w:t>
      </w:r>
      <w:smartTag w:uri="urn:schemas-microsoft-com:office:smarttags" w:element="place">
        <w:smartTag w:uri="urn:schemas-microsoft-com:office:smarttags" w:element="State">
          <w:r>
            <w:rPr>
              <w:sz w:val="20"/>
            </w:rPr>
            <w:t>Vermont</w:t>
          </w:r>
        </w:smartTag>
      </w:smartTag>
      <w:r>
        <w:rPr>
          <w:sz w:val="20"/>
        </w:rPr>
        <w:t xml:space="preserve"> Volunteer Surface Water Monitoring Guide.  2005.  </w:t>
      </w:r>
      <w:smartTag w:uri="urn:schemas-microsoft-com:office:smarttags" w:element="place">
        <w:smartTag w:uri="urn:schemas-microsoft-com:office:smarttags" w:element="City">
          <w:r>
            <w:rPr>
              <w:sz w:val="20"/>
            </w:rPr>
            <w:t>Waterbury</w:t>
          </w:r>
        </w:smartTag>
        <w:r>
          <w:rPr>
            <w:sz w:val="20"/>
          </w:rPr>
          <w:t xml:space="preserve">, </w:t>
        </w:r>
        <w:smartTag w:uri="urn:schemas-microsoft-com:office:smarttags" w:element="State">
          <w:r>
            <w:rPr>
              <w:sz w:val="20"/>
            </w:rPr>
            <w:t>VT.</w:t>
          </w:r>
        </w:smartTag>
      </w:smartTag>
      <w:r>
        <w:rPr>
          <w:sz w:val="20"/>
        </w:rPr>
        <w:t xml:space="preserve"> </w:t>
      </w:r>
      <w:hyperlink r:id="rId52" w:history="1">
        <w:r>
          <w:rPr>
            <w:rStyle w:val="Hyperlink"/>
            <w:sz w:val="20"/>
          </w:rPr>
          <w:t>http://www.anr.state.vt</w:t>
        </w:r>
        <w:r>
          <w:rPr>
            <w:rStyle w:val="Hyperlink"/>
            <w:sz w:val="20"/>
          </w:rPr>
          <w:t>.</w:t>
        </w:r>
        <w:r>
          <w:rPr>
            <w:rStyle w:val="Hyperlink"/>
            <w:sz w:val="20"/>
          </w:rPr>
          <w:t>us/dec/waterq/lakes/htm/lp_monitoringguide.htm</w:t>
        </w:r>
      </w:hyperlink>
      <w:r>
        <w:rPr>
          <w:sz w:val="20"/>
        </w:rPr>
        <w:t xml:space="preserve">.  </w:t>
      </w:r>
    </w:p>
    <w:p w:rsidR="0010039A" w:rsidRDefault="0010039A" w:rsidP="00FC75DF">
      <w:pPr>
        <w:numPr>
          <w:ilvl w:val="0"/>
          <w:numId w:val="32"/>
        </w:numPr>
        <w:tabs>
          <w:tab w:val="left" w:pos="360"/>
        </w:tabs>
        <w:autoSpaceDE w:val="0"/>
        <w:autoSpaceDN w:val="0"/>
        <w:adjustRightInd w:val="0"/>
        <w:spacing w:before="60" w:after="60"/>
        <w:ind w:left="360" w:hanging="180"/>
        <w:rPr>
          <w:sz w:val="20"/>
          <w:szCs w:val="20"/>
        </w:rPr>
      </w:pPr>
      <w:smartTag w:uri="urn:schemas-microsoft-com:office:smarttags" w:element="place">
        <w:smartTag w:uri="urn:schemas-microsoft-com:office:smarttags" w:element="PlaceName">
          <w:r>
            <w:rPr>
              <w:sz w:val="20"/>
              <w:szCs w:val="20"/>
            </w:rPr>
            <w:t>Maine</w:t>
          </w:r>
        </w:smartTag>
        <w:r>
          <w:rPr>
            <w:sz w:val="20"/>
            <w:szCs w:val="20"/>
          </w:rPr>
          <w:t xml:space="preserve"> </w:t>
        </w:r>
        <w:smartTag w:uri="urn:schemas-microsoft-com:office:smarttags" w:element="PlaceName">
          <w:r>
            <w:rPr>
              <w:sz w:val="20"/>
              <w:szCs w:val="20"/>
            </w:rPr>
            <w:t>Volunteer</w:t>
          </w:r>
        </w:smartTag>
        <w:r>
          <w:rPr>
            <w:sz w:val="20"/>
            <w:szCs w:val="20"/>
          </w:rPr>
          <w:t xml:space="preserve"> </w:t>
        </w:r>
        <w:smartTag w:uri="urn:schemas-microsoft-com:office:smarttags" w:element="PlaceType">
          <w:r>
            <w:rPr>
              <w:sz w:val="20"/>
              <w:szCs w:val="20"/>
            </w:rPr>
            <w:t>Lake</w:t>
          </w:r>
        </w:smartTag>
      </w:smartTag>
      <w:r>
        <w:rPr>
          <w:sz w:val="20"/>
          <w:szCs w:val="20"/>
        </w:rPr>
        <w:t xml:space="preserve"> Monitoring Program. </w:t>
      </w:r>
      <w:smartTag w:uri="urn:schemas-microsoft-com:office:smarttags" w:element="address">
        <w:smartTag w:uri="urn:schemas-microsoft-com:office:smarttags" w:element="Street">
          <w:r>
            <w:rPr>
              <w:sz w:val="20"/>
              <w:szCs w:val="20"/>
            </w:rPr>
            <w:t>24 Maple Hill Road</w:t>
          </w:r>
        </w:smartTag>
        <w:r>
          <w:rPr>
            <w:sz w:val="20"/>
            <w:szCs w:val="20"/>
          </w:rPr>
          <w:t xml:space="preserve">, </w:t>
        </w:r>
        <w:smartTag w:uri="urn:schemas-microsoft-com:office:smarttags" w:element="City">
          <w:r>
            <w:rPr>
              <w:sz w:val="20"/>
              <w:szCs w:val="20"/>
            </w:rPr>
            <w:t>Auburn</w:t>
          </w:r>
        </w:smartTag>
        <w:r>
          <w:rPr>
            <w:sz w:val="20"/>
            <w:szCs w:val="20"/>
          </w:rPr>
          <w:t xml:space="preserve">, </w:t>
        </w:r>
        <w:smartTag w:uri="urn:schemas-microsoft-com:office:smarttags" w:element="State">
          <w:r>
            <w:rPr>
              <w:sz w:val="20"/>
              <w:szCs w:val="20"/>
            </w:rPr>
            <w:t>ME</w:t>
          </w:r>
        </w:smartTag>
        <w:r>
          <w:rPr>
            <w:sz w:val="20"/>
            <w:szCs w:val="20"/>
          </w:rPr>
          <w:t xml:space="preserve"> </w:t>
        </w:r>
        <w:smartTag w:uri="urn:schemas-microsoft-com:office:smarttags" w:element="PostalCode">
          <w:r>
            <w:rPr>
              <w:sz w:val="20"/>
              <w:szCs w:val="20"/>
            </w:rPr>
            <w:t>04210</w:t>
          </w:r>
        </w:smartTag>
      </w:smartTag>
      <w:r>
        <w:rPr>
          <w:sz w:val="20"/>
          <w:szCs w:val="20"/>
        </w:rPr>
        <w:t xml:space="preserve"> (207)-783-7733 </w:t>
      </w:r>
      <w:hyperlink r:id="rId53" w:history="1">
        <w:r>
          <w:rPr>
            <w:rStyle w:val="Hyperlink"/>
            <w:sz w:val="20"/>
            <w:szCs w:val="20"/>
          </w:rPr>
          <w:t>www.MaineVolunteerLakeMonitors.org</w:t>
        </w:r>
      </w:hyperlink>
      <w:r>
        <w:rPr>
          <w:sz w:val="20"/>
          <w:szCs w:val="20"/>
        </w:rPr>
        <w:t xml:space="preserve">  </w:t>
      </w:r>
    </w:p>
    <w:p w:rsidR="0010039A" w:rsidRDefault="0010039A" w:rsidP="00FC75DF">
      <w:pPr>
        <w:numPr>
          <w:ilvl w:val="0"/>
          <w:numId w:val="32"/>
        </w:numPr>
        <w:tabs>
          <w:tab w:val="left" w:pos="360"/>
        </w:tabs>
        <w:autoSpaceDE w:val="0"/>
        <w:autoSpaceDN w:val="0"/>
        <w:adjustRightInd w:val="0"/>
        <w:spacing w:before="60" w:after="60"/>
        <w:ind w:left="360" w:hanging="180"/>
        <w:rPr>
          <w:sz w:val="20"/>
          <w:szCs w:val="20"/>
        </w:rPr>
      </w:pPr>
      <w:r>
        <w:rPr>
          <w:bCs/>
          <w:sz w:val="20"/>
          <w:szCs w:val="20"/>
        </w:rPr>
        <w:t>US EPA Office of Wetlands, Oceans, and Watersheds</w:t>
      </w:r>
      <w:r>
        <w:rPr>
          <w:bCs/>
          <w:i/>
          <w:sz w:val="20"/>
          <w:szCs w:val="20"/>
        </w:rPr>
        <w:t xml:space="preserve">. </w:t>
      </w:r>
      <w:smartTag w:uri="urn:schemas-microsoft-com:office:smarttags" w:element="place">
        <w:r>
          <w:rPr>
            <w:bCs/>
            <w:i/>
            <w:sz w:val="20"/>
            <w:szCs w:val="20"/>
          </w:rPr>
          <w:t>Lake</w:t>
        </w:r>
      </w:smartTag>
      <w:r>
        <w:rPr>
          <w:bCs/>
          <w:i/>
          <w:sz w:val="20"/>
          <w:szCs w:val="20"/>
        </w:rPr>
        <w:t xml:space="preserve"> and Reservoir Bioassessment and Biocriteria: Technical Guidance Document.  </w:t>
      </w:r>
      <w:hyperlink r:id="rId54" w:history="1">
        <w:r>
          <w:rPr>
            <w:rStyle w:val="Hyperlink"/>
            <w:bCs/>
            <w:sz w:val="20"/>
            <w:szCs w:val="20"/>
          </w:rPr>
          <w:t>http://www.epa.gov/owow/monitoring/tech/lake</w:t>
        </w:r>
        <w:r>
          <w:rPr>
            <w:rStyle w:val="Hyperlink"/>
            <w:bCs/>
            <w:sz w:val="20"/>
            <w:szCs w:val="20"/>
          </w:rPr>
          <w:t>s</w:t>
        </w:r>
        <w:r>
          <w:rPr>
            <w:rStyle w:val="Hyperlink"/>
            <w:bCs/>
            <w:sz w:val="20"/>
            <w:szCs w:val="20"/>
          </w:rPr>
          <w:t>.html</w:t>
        </w:r>
      </w:hyperlink>
    </w:p>
    <w:p w:rsidR="0010039A" w:rsidRDefault="0010039A" w:rsidP="00FC75DF">
      <w:pPr>
        <w:numPr>
          <w:ilvl w:val="0"/>
          <w:numId w:val="32"/>
        </w:numPr>
        <w:tabs>
          <w:tab w:val="left" w:pos="360"/>
        </w:tabs>
        <w:autoSpaceDE w:val="0"/>
        <w:autoSpaceDN w:val="0"/>
        <w:adjustRightInd w:val="0"/>
        <w:spacing w:before="60" w:after="60"/>
        <w:ind w:left="360" w:hanging="180"/>
        <w:rPr>
          <w:sz w:val="20"/>
          <w:szCs w:val="20"/>
        </w:rPr>
      </w:pPr>
      <w:r>
        <w:rPr>
          <w:sz w:val="20"/>
        </w:rPr>
        <w:t xml:space="preserve">ISCO, Inc. Surface Water Monitoring Guide. </w:t>
      </w:r>
      <w:hyperlink r:id="rId55" w:history="1">
        <w:r>
          <w:rPr>
            <w:rStyle w:val="Hyperlink"/>
            <w:sz w:val="20"/>
          </w:rPr>
          <w:t>http://www.isco.com/Stormwater/default.asp?url=/stormwater5/Default.asp&amp;lead=9252</w:t>
        </w:r>
      </w:hyperlink>
      <w:r>
        <w:rPr>
          <w:sz w:val="20"/>
        </w:rPr>
        <w:t xml:space="preserve">  </w:t>
      </w:r>
    </w:p>
    <w:p w:rsidR="0010039A" w:rsidRDefault="0010039A" w:rsidP="00FC75DF">
      <w:pPr>
        <w:numPr>
          <w:ilvl w:val="0"/>
          <w:numId w:val="30"/>
        </w:numPr>
        <w:tabs>
          <w:tab w:val="clear" w:pos="288"/>
          <w:tab w:val="num" w:pos="360"/>
        </w:tabs>
        <w:autoSpaceDE w:val="0"/>
        <w:autoSpaceDN w:val="0"/>
        <w:adjustRightInd w:val="0"/>
        <w:spacing w:before="60" w:after="60"/>
        <w:ind w:left="374" w:hanging="187"/>
        <w:rPr>
          <w:sz w:val="20"/>
          <w:szCs w:val="20"/>
        </w:rPr>
      </w:pPr>
      <w:r>
        <w:rPr>
          <w:sz w:val="20"/>
        </w:rPr>
        <w:t xml:space="preserve">MassDEP SOP for Field Safety. CN 000.2.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30"/>
        </w:numPr>
        <w:tabs>
          <w:tab w:val="clear" w:pos="288"/>
          <w:tab w:val="num" w:pos="360"/>
        </w:tabs>
        <w:autoSpaceDE w:val="0"/>
        <w:autoSpaceDN w:val="0"/>
        <w:adjustRightInd w:val="0"/>
        <w:spacing w:before="60" w:after="60"/>
        <w:ind w:left="374" w:hanging="187"/>
        <w:rPr>
          <w:sz w:val="20"/>
          <w:szCs w:val="20"/>
        </w:rPr>
      </w:pPr>
      <w:r>
        <w:rPr>
          <w:sz w:val="20"/>
          <w:szCs w:val="20"/>
        </w:rPr>
        <w:t xml:space="preserve">USGS </w:t>
      </w:r>
      <w:r>
        <w:rPr>
          <w:i/>
          <w:sz w:val="20"/>
          <w:szCs w:val="20"/>
        </w:rPr>
        <w:t xml:space="preserve">Publications Warehouse. </w:t>
      </w:r>
      <w:hyperlink r:id="rId56" w:history="1">
        <w:r>
          <w:rPr>
            <w:rStyle w:val="Hyperlink"/>
            <w:sz w:val="20"/>
            <w:szCs w:val="20"/>
          </w:rPr>
          <w:t>http://infotrek.er.usgs.gov/pubs/</w:t>
        </w:r>
      </w:hyperlink>
    </w:p>
    <w:p w:rsidR="0010039A" w:rsidRDefault="0010039A">
      <w:pPr>
        <w:spacing w:before="60" w:after="60"/>
        <w:rPr>
          <w:b/>
          <w:bCs/>
          <w:sz w:val="20"/>
          <w:szCs w:val="20"/>
        </w:rPr>
      </w:pPr>
    </w:p>
    <w:p w:rsidR="0010039A" w:rsidRDefault="0010039A">
      <w:pPr>
        <w:pStyle w:val="font10"/>
        <w:spacing w:before="60" w:beforeAutospacing="0" w:after="60" w:afterAutospacing="0"/>
        <w:rPr>
          <w:rFonts w:eastAsia="Times New Roman"/>
          <w:szCs w:val="20"/>
        </w:rPr>
      </w:pPr>
      <w:r>
        <w:rPr>
          <w:rFonts w:eastAsia="Times New Roman"/>
          <w:szCs w:val="20"/>
        </w:rPr>
        <w:t>Field Methods for Wetlands:</w:t>
      </w:r>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Great Lakes Marsh Monitoring Program (amphibians, birds) </w:t>
      </w:r>
      <w:hyperlink r:id="rId57" w:history="1">
        <w:r>
          <w:rPr>
            <w:rStyle w:val="Hyperlink"/>
            <w:sz w:val="20"/>
          </w:rPr>
          <w:t>http://www.bsc-eoc.org/mmpmain.html</w:t>
        </w:r>
      </w:hyperlink>
      <w:r>
        <w:rPr>
          <w:sz w:val="20"/>
        </w:rPr>
        <w:t xml:space="preserve"> </w:t>
      </w:r>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Kenney, Leo and Burne, Matthew. Natural Heritage and Endangered Species Program, </w:t>
      </w:r>
      <w:smartTag w:uri="urn:schemas-microsoft-com:office:smarttags" w:element="place">
        <w:smartTag w:uri="urn:schemas-microsoft-com:office:smarttags" w:element="State">
          <w:r>
            <w:rPr>
              <w:sz w:val="20"/>
            </w:rPr>
            <w:t>Massachusetts</w:t>
          </w:r>
        </w:smartTag>
      </w:smartTag>
      <w:r>
        <w:rPr>
          <w:sz w:val="20"/>
        </w:rPr>
        <w:t xml:space="preserve"> Division of Fisheries and Wildlife.  </w:t>
      </w:r>
      <w:r>
        <w:rPr>
          <w:i/>
          <w:sz w:val="20"/>
        </w:rPr>
        <w:t xml:space="preserve">A Field Guide to the Animals of Vernal Pools. </w:t>
      </w:r>
      <w:hyperlink r:id="rId58" w:history="1">
        <w:r>
          <w:rPr>
            <w:rStyle w:val="Hyperlink"/>
            <w:sz w:val="20"/>
          </w:rPr>
          <w:t>http://www.vernalpool.org/fldgide.htm</w:t>
        </w:r>
      </w:hyperlink>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Minnesota Pollution Control Agency, January 2005. </w:t>
      </w:r>
      <w:r>
        <w:rPr>
          <w:i/>
          <w:sz w:val="20"/>
        </w:rPr>
        <w:t xml:space="preserve">A Citizen’s Guide to Biological Health of Wetlands </w:t>
      </w:r>
      <w:hyperlink r:id="rId59" w:history="1">
        <w:r>
          <w:rPr>
            <w:rStyle w:val="Hyperlink"/>
            <w:sz w:val="20"/>
          </w:rPr>
          <w:t>http://www.pca.state.mn.us/publications/wq-bwm1-01.pdf</w:t>
        </w:r>
      </w:hyperlink>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Natural Heritage and Endangered Species Program, </w:t>
      </w:r>
      <w:smartTag w:uri="urn:schemas-microsoft-com:office:smarttags" w:element="place">
        <w:smartTag w:uri="urn:schemas-microsoft-com:office:smarttags" w:element="State">
          <w:r>
            <w:rPr>
              <w:sz w:val="20"/>
            </w:rPr>
            <w:t>Massachusetts</w:t>
          </w:r>
        </w:smartTag>
      </w:smartTag>
      <w:r>
        <w:rPr>
          <w:sz w:val="20"/>
        </w:rPr>
        <w:t xml:space="preserve"> Division of Fisheries and Wildlife. </w:t>
      </w:r>
      <w:r>
        <w:rPr>
          <w:i/>
          <w:sz w:val="20"/>
        </w:rPr>
        <w:t xml:space="preserve">Vernal Pool Certification Guidelines. </w:t>
      </w:r>
      <w:hyperlink r:id="rId60" w:history="1">
        <w:r>
          <w:rPr>
            <w:rStyle w:val="Hyperlink"/>
            <w:sz w:val="20"/>
          </w:rPr>
          <w:t>http://www.mass.gov/dfwele/dfw/nhesp/vpcert.pdf</w:t>
        </w:r>
      </w:hyperlink>
      <w:r>
        <w:rPr>
          <w:sz w:val="20"/>
        </w:rPr>
        <w:t xml:space="preserve">. </w:t>
      </w:r>
    </w:p>
    <w:p w:rsidR="0010039A" w:rsidRDefault="0010039A" w:rsidP="00FC75DF">
      <w:pPr>
        <w:numPr>
          <w:ilvl w:val="1"/>
          <w:numId w:val="30"/>
        </w:numPr>
        <w:tabs>
          <w:tab w:val="clear" w:pos="1440"/>
          <w:tab w:val="num" w:pos="360"/>
        </w:tabs>
        <w:spacing w:before="60" w:after="60"/>
        <w:ind w:left="360" w:hanging="180"/>
        <w:rPr>
          <w:sz w:val="20"/>
        </w:rPr>
      </w:pPr>
      <w:r>
        <w:rPr>
          <w:sz w:val="20"/>
        </w:rPr>
        <w:t>NEIWPCC,</w:t>
      </w:r>
      <w:r>
        <w:rPr>
          <w:i/>
          <w:sz w:val="20"/>
        </w:rPr>
        <w:t xml:space="preserve"> </w:t>
      </w:r>
      <w:r>
        <w:rPr>
          <w:sz w:val="20"/>
        </w:rPr>
        <w:t xml:space="preserve">April 2004.  </w:t>
      </w:r>
      <w:r>
        <w:rPr>
          <w:i/>
          <w:sz w:val="20"/>
        </w:rPr>
        <w:t xml:space="preserve">Field Indicators for Identifying Hydric Soils in </w:t>
      </w:r>
      <w:smartTag w:uri="urn:schemas-microsoft-com:office:smarttags" w:element="place">
        <w:r>
          <w:rPr>
            <w:i/>
            <w:sz w:val="20"/>
          </w:rPr>
          <w:t>New England</w:t>
        </w:r>
      </w:smartTag>
      <w:r>
        <w:rPr>
          <w:sz w:val="20"/>
        </w:rPr>
        <w:t xml:space="preserve">.  </w:t>
      </w:r>
      <w:hyperlink r:id="rId61" w:history="1">
        <w:r>
          <w:rPr>
            <w:rStyle w:val="Hyperlink"/>
            <w:sz w:val="20"/>
          </w:rPr>
          <w:t>http://www.neiwpcc.org/hydricsoils.asp</w:t>
        </w:r>
      </w:hyperlink>
      <w:r>
        <w:rPr>
          <w:sz w:val="20"/>
        </w:rPr>
        <w:t xml:space="preserve"> </w:t>
      </w:r>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NEIWPCC. </w:t>
      </w:r>
      <w:r>
        <w:rPr>
          <w:i/>
          <w:sz w:val="20"/>
        </w:rPr>
        <w:t xml:space="preserve">Water Quality: Wetlands.  </w:t>
      </w:r>
      <w:hyperlink r:id="rId62" w:history="1">
        <w:r>
          <w:rPr>
            <w:rStyle w:val="Hyperlink"/>
            <w:sz w:val="20"/>
          </w:rPr>
          <w:t>http://www.neiwpcc.org/wetlands/volunteermonitoring.asp</w:t>
        </w:r>
      </w:hyperlink>
    </w:p>
    <w:p w:rsidR="0010039A" w:rsidRDefault="0010039A" w:rsidP="00FC75DF">
      <w:pPr>
        <w:numPr>
          <w:ilvl w:val="1"/>
          <w:numId w:val="30"/>
        </w:numPr>
        <w:tabs>
          <w:tab w:val="clear" w:pos="1440"/>
          <w:tab w:val="num" w:pos="360"/>
        </w:tabs>
        <w:spacing w:before="60" w:after="60"/>
        <w:ind w:left="360" w:hanging="180"/>
        <w:rPr>
          <w:sz w:val="20"/>
        </w:rPr>
      </w:pPr>
      <w:r>
        <w:rPr>
          <w:sz w:val="20"/>
        </w:rPr>
        <w:t>Rocque, David P. NEIWPCC,</w:t>
      </w:r>
      <w:r>
        <w:rPr>
          <w:i/>
          <w:sz w:val="20"/>
        </w:rPr>
        <w:t xml:space="preserve"> </w:t>
      </w:r>
      <w:r>
        <w:rPr>
          <w:sz w:val="20"/>
        </w:rPr>
        <w:t xml:space="preserve">April 2004.  </w:t>
      </w:r>
      <w:r>
        <w:rPr>
          <w:i/>
          <w:sz w:val="20"/>
        </w:rPr>
        <w:t xml:space="preserve">Field Indicators for Identifying Hydric Soils in </w:t>
      </w:r>
      <w:smartTag w:uri="urn:schemas-microsoft-com:office:smarttags" w:element="place">
        <w:r>
          <w:rPr>
            <w:i/>
            <w:sz w:val="20"/>
          </w:rPr>
          <w:t>New England</w:t>
        </w:r>
      </w:smartTag>
      <w:r>
        <w:rPr>
          <w:i/>
          <w:sz w:val="20"/>
        </w:rPr>
        <w:t xml:space="preserve"> – Supplement.</w:t>
      </w:r>
      <w:r>
        <w:rPr>
          <w:sz w:val="20"/>
        </w:rPr>
        <w:t xml:space="preserve"> </w:t>
      </w:r>
      <w:hyperlink r:id="rId63" w:history="1">
        <w:r>
          <w:rPr>
            <w:rStyle w:val="Hyperlink"/>
            <w:sz w:val="20"/>
          </w:rPr>
          <w:t>http://www.neiwpcc.org/neiwpcc_docs/V3_Supplement.pdf</w:t>
        </w:r>
      </w:hyperlink>
      <w:r>
        <w:rPr>
          <w:sz w:val="20"/>
        </w:rPr>
        <w:t xml:space="preserve">  </w:t>
      </w:r>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Vernal Pool Association. </w:t>
      </w:r>
      <w:r>
        <w:rPr>
          <w:i/>
          <w:sz w:val="20"/>
        </w:rPr>
        <w:t xml:space="preserve">Guidelines for evidence of vernal pool habitat. </w:t>
      </w:r>
      <w:hyperlink r:id="rId64" w:history="1">
        <w:r>
          <w:rPr>
            <w:rStyle w:val="Hyperlink"/>
            <w:sz w:val="20"/>
          </w:rPr>
          <w:t>http://www.vernalpool.org/macert_2.htm</w:t>
        </w:r>
      </w:hyperlink>
      <w:r>
        <w:rPr>
          <w:sz w:val="20"/>
        </w:rPr>
        <w:t xml:space="preserve"> </w:t>
      </w:r>
    </w:p>
    <w:p w:rsidR="0010039A" w:rsidRDefault="0010039A" w:rsidP="00FC75DF">
      <w:pPr>
        <w:numPr>
          <w:ilvl w:val="1"/>
          <w:numId w:val="30"/>
        </w:numPr>
        <w:tabs>
          <w:tab w:val="clear" w:pos="1440"/>
          <w:tab w:val="num" w:pos="360"/>
        </w:tabs>
        <w:spacing w:before="60" w:after="60"/>
        <w:ind w:left="360" w:hanging="180"/>
        <w:rPr>
          <w:sz w:val="20"/>
        </w:rPr>
      </w:pPr>
      <w:r>
        <w:rPr>
          <w:sz w:val="20"/>
        </w:rPr>
        <w:t xml:space="preserve">Wetland Health Evaluation Program.  </w:t>
      </w:r>
      <w:hyperlink r:id="rId65" w:history="1">
        <w:r>
          <w:rPr>
            <w:rStyle w:val="Hyperlink"/>
            <w:sz w:val="20"/>
          </w:rPr>
          <w:t>http://www.mnwhep.org/</w:t>
        </w:r>
      </w:hyperlink>
      <w:r>
        <w:rPr>
          <w:sz w:val="20"/>
        </w:rPr>
        <w:t xml:space="preserve">  </w:t>
      </w:r>
    </w:p>
    <w:p w:rsidR="0010039A" w:rsidRDefault="0010039A">
      <w:pPr>
        <w:pStyle w:val="font10"/>
        <w:spacing w:before="60" w:beforeAutospacing="0" w:after="60" w:afterAutospacing="0"/>
        <w:rPr>
          <w:rFonts w:eastAsia="Times New Roman"/>
          <w:sz w:val="20"/>
        </w:rPr>
      </w:pPr>
    </w:p>
    <w:p w:rsidR="0010039A" w:rsidRDefault="0010039A">
      <w:pPr>
        <w:pStyle w:val="font10"/>
        <w:spacing w:before="60" w:beforeAutospacing="0" w:after="60" w:afterAutospacing="0"/>
        <w:rPr>
          <w:rFonts w:eastAsia="Times New Roman"/>
        </w:rPr>
      </w:pPr>
      <w:r>
        <w:rPr>
          <w:rFonts w:eastAsia="Times New Roman"/>
        </w:rPr>
        <w:lastRenderedPageBreak/>
        <w:t>Beach Sampling Methods:</w:t>
      </w:r>
      <w:r w:rsidR="00825114">
        <w:rPr>
          <w:rFonts w:eastAsia="Times New Roman"/>
        </w:rPr>
        <w:t xml:space="preserve"> </w:t>
      </w:r>
    </w:p>
    <w:p w:rsidR="0010039A" w:rsidRPr="000D3154" w:rsidRDefault="0010039A" w:rsidP="00FC75DF">
      <w:pPr>
        <w:numPr>
          <w:ilvl w:val="0"/>
          <w:numId w:val="33"/>
        </w:numPr>
        <w:tabs>
          <w:tab w:val="clear" w:pos="288"/>
          <w:tab w:val="num" w:pos="360"/>
        </w:tabs>
        <w:spacing w:before="60" w:after="60"/>
        <w:ind w:left="360" w:hanging="180"/>
        <w:rPr>
          <w:sz w:val="20"/>
          <w:szCs w:val="20"/>
        </w:rPr>
      </w:pPr>
      <w:r w:rsidRPr="000D3154">
        <w:rPr>
          <w:sz w:val="20"/>
          <w:szCs w:val="20"/>
        </w:rPr>
        <w:t xml:space="preserve">Mass DEP-DWM. </w:t>
      </w:r>
      <w:r w:rsidRPr="000D3154">
        <w:rPr>
          <w:i/>
          <w:iCs/>
          <w:color w:val="FF00FF"/>
          <w:sz w:val="20"/>
          <w:szCs w:val="20"/>
        </w:rPr>
        <w:t xml:space="preserve">  </w:t>
      </w:r>
      <w:r w:rsidRPr="000D3154">
        <w:rPr>
          <w:sz w:val="20"/>
          <w:szCs w:val="20"/>
        </w:rPr>
        <w:t xml:space="preserve">Guidance for Bacteria Sampling at Beaches, CN 104.0; </w:t>
      </w:r>
      <w:smartTag w:uri="urn:schemas-microsoft-com:office:smarttags" w:element="Street">
        <w:smartTag w:uri="urn:schemas-microsoft-com:office:smarttags" w:element="address">
          <w:r w:rsidRPr="000D3154">
            <w:rPr>
              <w:sz w:val="20"/>
              <w:szCs w:val="20"/>
            </w:rPr>
            <w:t>627 Main St.</w:t>
          </w:r>
        </w:smartTag>
      </w:smartTag>
      <w:r w:rsidRPr="000D3154">
        <w:rPr>
          <w:sz w:val="20"/>
          <w:szCs w:val="20"/>
        </w:rPr>
        <w:t xml:space="preserve">, 2nd floor, </w:t>
      </w:r>
      <w:smartTag w:uri="urn:schemas-microsoft-com:office:smarttags" w:element="place">
        <w:smartTag w:uri="urn:schemas-microsoft-com:office:smarttags" w:element="City">
          <w:r w:rsidRPr="000D3154">
            <w:rPr>
              <w:sz w:val="20"/>
              <w:szCs w:val="20"/>
            </w:rPr>
            <w:t>Worcester</w:t>
          </w:r>
        </w:smartTag>
        <w:r w:rsidRPr="000D3154">
          <w:rPr>
            <w:sz w:val="20"/>
            <w:szCs w:val="20"/>
          </w:rPr>
          <w:t xml:space="preserve">, </w:t>
        </w:r>
        <w:smartTag w:uri="urn:schemas-microsoft-com:office:smarttags" w:element="State">
          <w:r w:rsidRPr="000D3154">
            <w:rPr>
              <w:sz w:val="20"/>
              <w:szCs w:val="20"/>
            </w:rPr>
            <w:t>MA</w:t>
          </w:r>
        </w:smartTag>
        <w:r w:rsidRPr="000D3154">
          <w:rPr>
            <w:sz w:val="20"/>
            <w:szCs w:val="20"/>
          </w:rPr>
          <w:t xml:space="preserve"> </w:t>
        </w:r>
        <w:smartTag w:uri="urn:schemas-microsoft-com:office:smarttags" w:element="PostalCode">
          <w:r w:rsidRPr="000D3154">
            <w:rPr>
              <w:sz w:val="20"/>
              <w:szCs w:val="20"/>
            </w:rPr>
            <w:t>01608</w:t>
          </w:r>
        </w:smartTag>
      </w:smartTag>
      <w:r w:rsidRPr="000D3154">
        <w:rPr>
          <w:sz w:val="20"/>
          <w:szCs w:val="20"/>
        </w:rPr>
        <w:t xml:space="preserve"> </w:t>
      </w:r>
    </w:p>
    <w:p w:rsidR="0010039A" w:rsidRPr="000D3154" w:rsidRDefault="0010039A" w:rsidP="00FC75DF">
      <w:pPr>
        <w:numPr>
          <w:ilvl w:val="0"/>
          <w:numId w:val="33"/>
        </w:numPr>
        <w:tabs>
          <w:tab w:val="clear" w:pos="288"/>
          <w:tab w:val="num" w:pos="360"/>
        </w:tabs>
        <w:spacing w:before="60" w:after="60"/>
        <w:ind w:left="360" w:hanging="180"/>
        <w:rPr>
          <w:sz w:val="20"/>
          <w:szCs w:val="20"/>
        </w:rPr>
      </w:pPr>
      <w:smartTag w:uri="urn:schemas-microsoft-com:office:smarttags" w:element="place">
        <w:smartTag w:uri="urn:schemas-microsoft-com:office:smarttags" w:element="country-region">
          <w:r w:rsidRPr="000D3154">
            <w:rPr>
              <w:sz w:val="20"/>
              <w:szCs w:val="20"/>
            </w:rPr>
            <w:t>US</w:t>
          </w:r>
        </w:smartTag>
      </w:smartTag>
      <w:r w:rsidRPr="000D3154">
        <w:rPr>
          <w:sz w:val="20"/>
          <w:szCs w:val="20"/>
        </w:rPr>
        <w:t xml:space="preserve"> EPA. Data Quality Objectives and Statistical Design Support for Development of a Monitoring Protocol for Recreational Waters. USEPA Contract 68-D4-0091.Prepared by Research Triangle Institute. September 1999. </w:t>
      </w:r>
      <w:hyperlink r:id="rId66" w:history="1">
        <w:r w:rsidRPr="000D3154">
          <w:rPr>
            <w:rStyle w:val="Hyperlink"/>
            <w:sz w:val="20"/>
            <w:szCs w:val="20"/>
          </w:rPr>
          <w:t>http://www.epa.gov</w:t>
        </w:r>
        <w:r w:rsidRPr="000D3154">
          <w:rPr>
            <w:rStyle w:val="Hyperlink"/>
            <w:sz w:val="20"/>
            <w:szCs w:val="20"/>
          </w:rPr>
          <w:t>/</w:t>
        </w:r>
        <w:r w:rsidRPr="000D3154">
          <w:rPr>
            <w:rStyle w:val="Hyperlink"/>
            <w:sz w:val="20"/>
            <w:szCs w:val="20"/>
          </w:rPr>
          <w:t>microbes/bch_dqo.pdf</w:t>
        </w:r>
      </w:hyperlink>
      <w:r w:rsidRPr="000D3154">
        <w:rPr>
          <w:sz w:val="20"/>
          <w:szCs w:val="20"/>
        </w:rPr>
        <w:t xml:space="preserve"> </w:t>
      </w:r>
    </w:p>
    <w:p w:rsidR="0010039A" w:rsidRPr="000D3154" w:rsidRDefault="0010039A" w:rsidP="00FC75DF">
      <w:pPr>
        <w:pStyle w:val="Header"/>
        <w:numPr>
          <w:ilvl w:val="0"/>
          <w:numId w:val="33"/>
        </w:numPr>
        <w:tabs>
          <w:tab w:val="clear" w:pos="288"/>
          <w:tab w:val="clear" w:pos="4320"/>
          <w:tab w:val="clear" w:pos="8640"/>
          <w:tab w:val="num" w:pos="360"/>
        </w:tabs>
        <w:spacing w:before="60" w:after="60"/>
        <w:ind w:left="374" w:hanging="187"/>
        <w:rPr>
          <w:rFonts w:ascii="Times New Roman" w:hAnsi="Times New Roman"/>
          <w:sz w:val="20"/>
          <w:szCs w:val="20"/>
        </w:rPr>
      </w:pPr>
      <w:smartTag w:uri="urn:schemas-microsoft-com:office:smarttags" w:element="place">
        <w:smartTag w:uri="urn:schemas-microsoft-com:office:smarttags" w:element="country-region">
          <w:r w:rsidRPr="000D3154">
            <w:rPr>
              <w:rFonts w:ascii="Times New Roman" w:hAnsi="Times New Roman"/>
              <w:sz w:val="20"/>
              <w:szCs w:val="20"/>
            </w:rPr>
            <w:t>US</w:t>
          </w:r>
        </w:smartTag>
      </w:smartTag>
      <w:r w:rsidRPr="000D3154">
        <w:rPr>
          <w:rFonts w:ascii="Times New Roman" w:hAnsi="Times New Roman"/>
          <w:sz w:val="20"/>
          <w:szCs w:val="20"/>
        </w:rPr>
        <w:t xml:space="preserve"> EPA. </w:t>
      </w:r>
      <w:smartTag w:uri="urn:schemas-microsoft-com:office:smarttags" w:element="place">
        <w:smartTag w:uri="urn:schemas-microsoft-com:office:smarttags" w:element="PlaceName">
          <w:r w:rsidRPr="000D3154">
            <w:rPr>
              <w:rFonts w:ascii="Times New Roman" w:hAnsi="Times New Roman"/>
              <w:sz w:val="20"/>
              <w:szCs w:val="20"/>
            </w:rPr>
            <w:t>National</w:t>
          </w:r>
        </w:smartTag>
        <w:r w:rsidRPr="000D3154">
          <w:rPr>
            <w:rFonts w:ascii="Times New Roman" w:hAnsi="Times New Roman"/>
            <w:sz w:val="20"/>
            <w:szCs w:val="20"/>
          </w:rPr>
          <w:t xml:space="preserve"> </w:t>
        </w:r>
        <w:smartTag w:uri="urn:schemas-microsoft-com:office:smarttags" w:element="PlaceType">
          <w:r w:rsidRPr="000D3154">
            <w:rPr>
              <w:rFonts w:ascii="Times New Roman" w:hAnsi="Times New Roman"/>
              <w:sz w:val="20"/>
              <w:szCs w:val="20"/>
            </w:rPr>
            <w:t>Beach</w:t>
          </w:r>
        </w:smartTag>
      </w:smartTag>
      <w:r w:rsidRPr="000D3154">
        <w:rPr>
          <w:rFonts w:ascii="Times New Roman" w:hAnsi="Times New Roman"/>
          <w:sz w:val="20"/>
          <w:szCs w:val="20"/>
        </w:rPr>
        <w:t xml:space="preserve"> Guidance and Required Performance Criteria for Grants.  June 2002. </w:t>
      </w:r>
      <w:hyperlink r:id="rId67" w:history="1">
        <w:r w:rsidRPr="000D3154">
          <w:rPr>
            <w:rStyle w:val="Hyperlink"/>
            <w:rFonts w:ascii="Times New Roman" w:hAnsi="Times New Roman"/>
            <w:sz w:val="20"/>
            <w:szCs w:val="20"/>
          </w:rPr>
          <w:t>http://www.epa.gov/waterscience</w:t>
        </w:r>
        <w:r w:rsidRPr="000D3154">
          <w:rPr>
            <w:rStyle w:val="Hyperlink"/>
            <w:rFonts w:ascii="Times New Roman" w:hAnsi="Times New Roman"/>
            <w:sz w:val="20"/>
            <w:szCs w:val="20"/>
          </w:rPr>
          <w:t>/</w:t>
        </w:r>
        <w:r w:rsidRPr="000D3154">
          <w:rPr>
            <w:rStyle w:val="Hyperlink"/>
            <w:rFonts w:ascii="Times New Roman" w:hAnsi="Times New Roman"/>
            <w:sz w:val="20"/>
            <w:szCs w:val="20"/>
          </w:rPr>
          <w:t>beaches/grants/guidance/index.html</w:t>
        </w:r>
      </w:hyperlink>
      <w:r w:rsidRPr="000D3154">
        <w:rPr>
          <w:rFonts w:ascii="Times New Roman" w:hAnsi="Times New Roman"/>
          <w:sz w:val="20"/>
          <w:szCs w:val="20"/>
        </w:rPr>
        <w:t xml:space="preserve"> </w:t>
      </w:r>
    </w:p>
    <w:p w:rsidR="0010039A" w:rsidRPr="000D3154" w:rsidRDefault="0010039A" w:rsidP="00FC75DF">
      <w:pPr>
        <w:pStyle w:val="Header"/>
        <w:numPr>
          <w:ilvl w:val="0"/>
          <w:numId w:val="33"/>
        </w:numPr>
        <w:tabs>
          <w:tab w:val="clear" w:pos="288"/>
          <w:tab w:val="clear" w:pos="4320"/>
          <w:tab w:val="clear" w:pos="8640"/>
          <w:tab w:val="num" w:pos="360"/>
        </w:tabs>
        <w:spacing w:before="60" w:after="60"/>
        <w:ind w:left="374" w:hanging="187"/>
        <w:rPr>
          <w:rFonts w:ascii="Times New Roman" w:hAnsi="Times New Roman"/>
          <w:sz w:val="20"/>
          <w:szCs w:val="20"/>
        </w:rPr>
      </w:pPr>
      <w:smartTag w:uri="urn:schemas-microsoft-com:office:smarttags" w:element="place">
        <w:smartTag w:uri="urn:schemas-microsoft-com:office:smarttags" w:element="country-region">
          <w:r w:rsidRPr="000D3154">
            <w:rPr>
              <w:rFonts w:ascii="Times New Roman" w:hAnsi="Times New Roman"/>
              <w:sz w:val="20"/>
              <w:szCs w:val="20"/>
            </w:rPr>
            <w:t>US</w:t>
          </w:r>
        </w:smartTag>
      </w:smartTag>
      <w:r w:rsidRPr="000D3154">
        <w:rPr>
          <w:rFonts w:ascii="Times New Roman" w:hAnsi="Times New Roman"/>
          <w:sz w:val="20"/>
          <w:szCs w:val="20"/>
        </w:rPr>
        <w:t xml:space="preserve"> EPA. Time Relevant Beach &amp; Recreational Water Quality Monitoring and Reporting, EPA/625/R-02/017.  October 2002. </w:t>
      </w:r>
      <w:hyperlink r:id="rId68" w:history="1">
        <w:r w:rsidRPr="000D3154">
          <w:rPr>
            <w:rStyle w:val="Hyperlink"/>
            <w:rFonts w:ascii="Times New Roman" w:hAnsi="Times New Roman"/>
            <w:sz w:val="20"/>
            <w:szCs w:val="20"/>
          </w:rPr>
          <w:t>http://www.epa.gov/ord/NRMRL/P</w:t>
        </w:r>
        <w:r w:rsidRPr="000D3154">
          <w:rPr>
            <w:rStyle w:val="Hyperlink"/>
            <w:rFonts w:ascii="Times New Roman" w:hAnsi="Times New Roman"/>
            <w:sz w:val="20"/>
            <w:szCs w:val="20"/>
          </w:rPr>
          <w:t>u</w:t>
        </w:r>
        <w:r w:rsidRPr="000D3154">
          <w:rPr>
            <w:rStyle w:val="Hyperlink"/>
            <w:rFonts w:ascii="Times New Roman" w:hAnsi="Times New Roman"/>
            <w:sz w:val="20"/>
            <w:szCs w:val="20"/>
          </w:rPr>
          <w:t>bs/625R02017/625r02017.pdf</w:t>
        </w:r>
      </w:hyperlink>
      <w:r w:rsidRPr="000D3154">
        <w:rPr>
          <w:rFonts w:ascii="Times New Roman" w:hAnsi="Times New Roman"/>
          <w:sz w:val="20"/>
          <w:szCs w:val="20"/>
        </w:rPr>
        <w:t xml:space="preserve"> </w:t>
      </w:r>
    </w:p>
    <w:p w:rsidR="0010039A" w:rsidRDefault="0010039A">
      <w:pPr>
        <w:pStyle w:val="font10"/>
        <w:autoSpaceDE w:val="0"/>
        <w:autoSpaceDN w:val="0"/>
        <w:adjustRightInd w:val="0"/>
        <w:spacing w:before="60" w:beforeAutospacing="0" w:after="60" w:afterAutospacing="0"/>
        <w:rPr>
          <w:rFonts w:eastAsia="Times New Roman"/>
        </w:rPr>
      </w:pPr>
    </w:p>
    <w:p w:rsidR="0010039A" w:rsidRDefault="0010039A">
      <w:pPr>
        <w:pStyle w:val="font10"/>
        <w:autoSpaceDE w:val="0"/>
        <w:autoSpaceDN w:val="0"/>
        <w:adjustRightInd w:val="0"/>
        <w:spacing w:before="60" w:beforeAutospacing="0" w:after="60" w:afterAutospacing="0"/>
        <w:rPr>
          <w:rFonts w:eastAsia="Times New Roman"/>
        </w:rPr>
      </w:pPr>
      <w:r>
        <w:rPr>
          <w:rFonts w:eastAsia="Times New Roman"/>
        </w:rPr>
        <w:t>Field Sampling Methods and Identification Resources for Freshwater Macroinvertebrates:</w:t>
      </w:r>
    </w:p>
    <w:p w:rsidR="0010039A" w:rsidRDefault="0010039A" w:rsidP="00FC75DF">
      <w:pPr>
        <w:numPr>
          <w:ilvl w:val="0"/>
          <w:numId w:val="32"/>
        </w:numPr>
        <w:tabs>
          <w:tab w:val="clear" w:pos="360"/>
        </w:tabs>
        <w:autoSpaceDE w:val="0"/>
        <w:autoSpaceDN w:val="0"/>
        <w:adjustRightInd w:val="0"/>
        <w:spacing w:before="60" w:after="60"/>
        <w:ind w:left="360" w:hanging="180"/>
        <w:rPr>
          <w:bCs/>
          <w:sz w:val="22"/>
          <w:szCs w:val="22"/>
        </w:rPr>
      </w:pPr>
      <w:r>
        <w:rPr>
          <w:sz w:val="20"/>
          <w:szCs w:val="20"/>
        </w:rPr>
        <w:t xml:space="preserve">Cummins &amp; Merritt, ed. 1995.  </w:t>
      </w:r>
      <w:r>
        <w:rPr>
          <w:i/>
          <w:sz w:val="20"/>
          <w:szCs w:val="20"/>
        </w:rPr>
        <w:t xml:space="preserve">Aquatic Insects of </w:t>
      </w:r>
      <w:smartTag w:uri="urn:schemas-microsoft-com:office:smarttags" w:element="place">
        <w:r>
          <w:rPr>
            <w:i/>
            <w:sz w:val="20"/>
            <w:szCs w:val="20"/>
          </w:rPr>
          <w:t>North America</w:t>
        </w:r>
      </w:smartTag>
      <w:r>
        <w:rPr>
          <w:i/>
          <w:sz w:val="20"/>
          <w:szCs w:val="20"/>
        </w:rPr>
        <w:t>.</w:t>
      </w:r>
      <w:r>
        <w:rPr>
          <w:sz w:val="20"/>
          <w:szCs w:val="20"/>
        </w:rPr>
        <w:t xml:space="preserve"> </w:t>
      </w:r>
      <w:r>
        <w:rPr>
          <w:color w:val="000000"/>
          <w:sz w:val="20"/>
          <w:szCs w:val="20"/>
        </w:rPr>
        <w:t>Kendall/Hunt Publishing Company; 3</w:t>
      </w:r>
      <w:r>
        <w:rPr>
          <w:color w:val="000000"/>
          <w:sz w:val="20"/>
          <w:szCs w:val="20"/>
          <w:vertAlign w:val="superscript"/>
        </w:rPr>
        <w:t>rd</w:t>
      </w:r>
      <w:r>
        <w:rPr>
          <w:color w:val="000000"/>
          <w:sz w:val="20"/>
          <w:szCs w:val="20"/>
        </w:rPr>
        <w:t xml:space="preserve"> Edition. </w:t>
      </w:r>
      <w:smartTag w:uri="urn:schemas-microsoft-com:office:smarttags" w:element="address">
        <w:smartTag w:uri="urn:schemas-microsoft-com:office:smarttags" w:element="Street">
          <w:r>
            <w:rPr>
              <w:color w:val="000000"/>
              <w:sz w:val="20"/>
              <w:szCs w:val="20"/>
            </w:rPr>
            <w:t>2460 Kerper Boulevard PO Box 539</w:t>
          </w:r>
        </w:smartTag>
        <w:r>
          <w:rPr>
            <w:color w:val="000000"/>
            <w:sz w:val="20"/>
            <w:szCs w:val="20"/>
          </w:rPr>
          <w:t xml:space="preserve">, </w:t>
        </w:r>
        <w:smartTag w:uri="urn:schemas-microsoft-com:office:smarttags" w:element="City">
          <w:r>
            <w:rPr>
              <w:color w:val="000000"/>
              <w:sz w:val="20"/>
              <w:szCs w:val="20"/>
            </w:rPr>
            <w:t>Dubuque</w:t>
          </w:r>
        </w:smartTag>
      </w:smartTag>
      <w:r>
        <w:rPr>
          <w:color w:val="000000"/>
          <w:sz w:val="20"/>
          <w:szCs w:val="20"/>
        </w:rPr>
        <w:t>, IO 52004.</w:t>
      </w:r>
      <w:r>
        <w:rPr>
          <w:rFonts w:ascii="Minion-Regular" w:hAnsi="Minion-Regular"/>
          <w:sz w:val="20"/>
          <w:szCs w:val="20"/>
        </w:rPr>
        <w:t xml:space="preserve"> </w:t>
      </w:r>
    </w:p>
    <w:p w:rsidR="0010039A" w:rsidRDefault="0010039A" w:rsidP="00FC75DF">
      <w:pPr>
        <w:numPr>
          <w:ilvl w:val="0"/>
          <w:numId w:val="32"/>
        </w:numPr>
        <w:tabs>
          <w:tab w:val="clear" w:pos="360"/>
        </w:tabs>
        <w:autoSpaceDE w:val="0"/>
        <w:autoSpaceDN w:val="0"/>
        <w:adjustRightInd w:val="0"/>
        <w:spacing w:before="60" w:after="60"/>
        <w:ind w:left="360" w:hanging="180"/>
        <w:rPr>
          <w:bCs/>
          <w:sz w:val="22"/>
          <w:szCs w:val="22"/>
        </w:rPr>
      </w:pPr>
      <w:r>
        <w:rPr>
          <w:rFonts w:ascii="Minion-Regular" w:hAnsi="Minion-Regular"/>
          <w:sz w:val="20"/>
          <w:szCs w:val="20"/>
        </w:rPr>
        <w:t xml:space="preserve">Hicks, Anna.  </w:t>
      </w:r>
      <w:smartTag w:uri="urn:schemas-microsoft-com:office:smarttags" w:element="place">
        <w:smartTag w:uri="urn:schemas-microsoft-com:office:smarttags" w:element="PlaceType">
          <w:r>
            <w:rPr>
              <w:rFonts w:ascii="Minion-Regular" w:hAnsi="Minion-Regular"/>
              <w:sz w:val="20"/>
              <w:szCs w:val="20"/>
            </w:rPr>
            <w:t>University</w:t>
          </w:r>
        </w:smartTag>
        <w:r>
          <w:rPr>
            <w:rFonts w:ascii="Minion-Regular" w:hAnsi="Minion-Regular"/>
            <w:sz w:val="20"/>
            <w:szCs w:val="20"/>
          </w:rPr>
          <w:t xml:space="preserve"> of </w:t>
        </w:r>
        <w:smartTag w:uri="urn:schemas-microsoft-com:office:smarttags" w:element="PlaceName">
          <w:r>
            <w:rPr>
              <w:rFonts w:ascii="Minion-Regular" w:hAnsi="Minion-Regular"/>
              <w:sz w:val="20"/>
              <w:szCs w:val="20"/>
            </w:rPr>
            <w:t>Massachusetts</w:t>
          </w:r>
        </w:smartTag>
      </w:smartTag>
      <w:r>
        <w:rPr>
          <w:rFonts w:ascii="Minion-Regular" w:hAnsi="Minion-Regular"/>
          <w:sz w:val="20"/>
          <w:szCs w:val="20"/>
        </w:rPr>
        <w:t xml:space="preserve"> Extension. 2000.  </w:t>
      </w:r>
      <w:smartTag w:uri="urn:schemas-microsoft-com:office:smarttags" w:element="place">
        <w:r>
          <w:rPr>
            <w:rFonts w:ascii="Minion-Regular" w:hAnsi="Minion-Regular"/>
            <w:i/>
            <w:sz w:val="20"/>
            <w:szCs w:val="20"/>
          </w:rPr>
          <w:t>New England</w:t>
        </w:r>
      </w:smartTag>
      <w:r>
        <w:rPr>
          <w:rFonts w:ascii="Minion-Regular" w:hAnsi="Minion-Regular"/>
          <w:i/>
          <w:sz w:val="20"/>
          <w:szCs w:val="20"/>
        </w:rPr>
        <w:t xml:space="preserve"> Freshwater Wetlands Invertebrate Biomonitoring Protocol.</w:t>
      </w:r>
    </w:p>
    <w:p w:rsidR="0010039A" w:rsidRDefault="0010039A" w:rsidP="00FC75DF">
      <w:pPr>
        <w:numPr>
          <w:ilvl w:val="0"/>
          <w:numId w:val="32"/>
        </w:numPr>
        <w:autoSpaceDE w:val="0"/>
        <w:autoSpaceDN w:val="0"/>
        <w:adjustRightInd w:val="0"/>
        <w:spacing w:before="60" w:after="60"/>
        <w:ind w:left="360" w:hanging="180"/>
        <w:rPr>
          <w:bCs/>
          <w:sz w:val="20"/>
          <w:szCs w:val="20"/>
        </w:rPr>
      </w:pPr>
      <w:r>
        <w:rPr>
          <w:sz w:val="20"/>
          <w:szCs w:val="20"/>
        </w:rPr>
        <w:t>McCafferty, W.</w:t>
      </w:r>
      <w:r>
        <w:rPr>
          <w:bCs/>
          <w:sz w:val="20"/>
          <w:szCs w:val="20"/>
        </w:rPr>
        <w:t xml:space="preserve"> Patrick, 1981.  </w:t>
      </w:r>
      <w:r>
        <w:rPr>
          <w:bCs/>
          <w:i/>
          <w:sz w:val="20"/>
          <w:szCs w:val="20"/>
        </w:rPr>
        <w:t xml:space="preserve">Insects of </w:t>
      </w:r>
      <w:smartTag w:uri="urn:schemas-microsoft-com:office:smarttags" w:element="place">
        <w:r>
          <w:rPr>
            <w:bCs/>
            <w:i/>
            <w:sz w:val="20"/>
            <w:szCs w:val="20"/>
          </w:rPr>
          <w:t>North America</w:t>
        </w:r>
      </w:smartTag>
      <w:r>
        <w:rPr>
          <w:bCs/>
          <w:i/>
          <w:sz w:val="20"/>
          <w:szCs w:val="20"/>
        </w:rPr>
        <w:t xml:space="preserve">. </w:t>
      </w:r>
      <w:r>
        <w:rPr>
          <w:bCs/>
          <w:sz w:val="20"/>
          <w:szCs w:val="20"/>
        </w:rPr>
        <w:t xml:space="preserve">Jones and </w:t>
      </w:r>
      <w:smartTag w:uri="urn:schemas-microsoft-com:office:smarttags" w:element="City">
        <w:r>
          <w:rPr>
            <w:bCs/>
            <w:sz w:val="20"/>
            <w:szCs w:val="20"/>
          </w:rPr>
          <w:t>Bartlett</w:t>
        </w:r>
      </w:smartTag>
      <w:r>
        <w:rPr>
          <w:bCs/>
          <w:sz w:val="20"/>
          <w:szCs w:val="20"/>
        </w:rPr>
        <w:t xml:space="preserve">, </w:t>
      </w:r>
      <w:smartTag w:uri="urn:schemas-microsoft-com:office:smarttags" w:element="PlaceName">
        <w:r>
          <w:rPr>
            <w:bCs/>
            <w:sz w:val="20"/>
            <w:szCs w:val="20"/>
          </w:rPr>
          <w:t>One</w:t>
        </w:r>
      </w:smartTag>
      <w:r>
        <w:rPr>
          <w:bCs/>
          <w:sz w:val="20"/>
          <w:szCs w:val="20"/>
        </w:rPr>
        <w:t xml:space="preserve"> </w:t>
      </w:r>
      <w:smartTag w:uri="urn:schemas-microsoft-com:office:smarttags" w:element="PlaceName">
        <w:r>
          <w:rPr>
            <w:bCs/>
            <w:sz w:val="20"/>
            <w:szCs w:val="20"/>
          </w:rPr>
          <w:t>Exeter</w:t>
        </w:r>
      </w:smartTag>
      <w:r>
        <w:rPr>
          <w:bCs/>
          <w:sz w:val="20"/>
          <w:szCs w:val="20"/>
        </w:rPr>
        <w:t xml:space="preserve"> </w:t>
      </w:r>
      <w:smartTag w:uri="urn:schemas-microsoft-com:office:smarttags" w:element="PlaceType">
        <w:r>
          <w:rPr>
            <w:bCs/>
            <w:sz w:val="20"/>
            <w:szCs w:val="20"/>
          </w:rPr>
          <w:t>Plaza</w:t>
        </w:r>
      </w:smartTag>
      <w:r>
        <w:rPr>
          <w:bCs/>
          <w:sz w:val="20"/>
          <w:szCs w:val="20"/>
        </w:rPr>
        <w:t xml:space="preserve">, </w:t>
      </w:r>
      <w:smartTag w:uri="urn:schemas-microsoft-com:office:smarttags" w:element="place">
        <w:smartTag w:uri="urn:schemas-microsoft-com:office:smarttags" w:element="City">
          <w:r>
            <w:rPr>
              <w:bCs/>
              <w:sz w:val="20"/>
              <w:szCs w:val="20"/>
            </w:rPr>
            <w:t>Boston</w:t>
          </w:r>
        </w:smartTag>
        <w:r>
          <w:rPr>
            <w:bCs/>
            <w:sz w:val="20"/>
            <w:szCs w:val="20"/>
          </w:rPr>
          <w:t xml:space="preserve"> </w:t>
        </w:r>
        <w:smartTag w:uri="urn:schemas-microsoft-com:office:smarttags" w:element="State">
          <w:r>
            <w:rPr>
              <w:bCs/>
              <w:sz w:val="20"/>
              <w:szCs w:val="20"/>
            </w:rPr>
            <w:t>MA</w:t>
          </w:r>
        </w:smartTag>
        <w:r>
          <w:rPr>
            <w:bCs/>
            <w:sz w:val="20"/>
            <w:szCs w:val="20"/>
          </w:rPr>
          <w:t xml:space="preserve"> </w:t>
        </w:r>
        <w:smartTag w:uri="urn:schemas-microsoft-com:office:smarttags" w:element="PostalCode">
          <w:r>
            <w:rPr>
              <w:bCs/>
              <w:sz w:val="20"/>
              <w:szCs w:val="20"/>
            </w:rPr>
            <w:t>02116</w:t>
          </w:r>
        </w:smartTag>
      </w:smartTag>
      <w:r>
        <w:rPr>
          <w:bCs/>
          <w:sz w:val="20"/>
          <w:szCs w:val="20"/>
        </w:rPr>
        <w:t>.</w:t>
      </w:r>
    </w:p>
    <w:p w:rsidR="0010039A" w:rsidRDefault="0010039A" w:rsidP="00FC75DF">
      <w:pPr>
        <w:numPr>
          <w:ilvl w:val="0"/>
          <w:numId w:val="32"/>
        </w:numPr>
        <w:autoSpaceDE w:val="0"/>
        <w:autoSpaceDN w:val="0"/>
        <w:adjustRightInd w:val="0"/>
        <w:spacing w:before="60" w:after="60"/>
        <w:ind w:left="360" w:hanging="180"/>
        <w:rPr>
          <w:sz w:val="20"/>
          <w:szCs w:val="20"/>
        </w:rPr>
      </w:pPr>
      <w:r>
        <w:rPr>
          <w:sz w:val="20"/>
          <w:szCs w:val="26"/>
        </w:rPr>
        <w:t>Mid-Atlantic Coastal Streams Workgroup.</w:t>
      </w:r>
      <w:r>
        <w:rPr>
          <w:sz w:val="20"/>
        </w:rPr>
        <w:t xml:space="preserve"> Field and Laboratory Methods for Macroinvertebrate and Habitat Assessment of Low Gradient, Nontidal Streams. 1997. </w:t>
      </w:r>
      <w:hyperlink r:id="rId69" w:history="1">
        <w:r>
          <w:rPr>
            <w:rStyle w:val="Hyperlink"/>
            <w:sz w:val="20"/>
          </w:rPr>
          <w:t>http://www.epa.gov/maia/pdf/MACS-FieldandLabMethods.</w:t>
        </w:r>
        <w:r>
          <w:rPr>
            <w:rStyle w:val="Hyperlink"/>
            <w:sz w:val="20"/>
          </w:rPr>
          <w:t>p</w:t>
        </w:r>
        <w:r>
          <w:rPr>
            <w:rStyle w:val="Hyperlink"/>
            <w:sz w:val="20"/>
          </w:rPr>
          <w:t>df</w:t>
        </w:r>
      </w:hyperlink>
      <w:r>
        <w:rPr>
          <w:sz w:val="20"/>
        </w:rPr>
        <w:t xml:space="preserve"> </w:t>
      </w:r>
    </w:p>
    <w:p w:rsidR="0010039A" w:rsidRDefault="0010039A" w:rsidP="00FC75DF">
      <w:pPr>
        <w:numPr>
          <w:ilvl w:val="0"/>
          <w:numId w:val="32"/>
        </w:numPr>
        <w:autoSpaceDE w:val="0"/>
        <w:autoSpaceDN w:val="0"/>
        <w:adjustRightInd w:val="0"/>
        <w:spacing w:before="60" w:after="60"/>
        <w:ind w:left="360" w:hanging="180"/>
        <w:rPr>
          <w:sz w:val="20"/>
          <w:szCs w:val="20"/>
        </w:rPr>
      </w:pPr>
      <w:r>
        <w:rPr>
          <w:sz w:val="20"/>
          <w:szCs w:val="20"/>
        </w:rPr>
        <w:t xml:space="preserve">New York State Department of Conservation. Key to Freshwater  Benthic Macroinvertebrates. </w:t>
      </w:r>
      <w:hyperlink r:id="rId70" w:history="1">
        <w:r>
          <w:rPr>
            <w:rStyle w:val="Hyperlink"/>
            <w:sz w:val="20"/>
            <w:szCs w:val="20"/>
          </w:rPr>
          <w:t>http://www.dec.ny.gov/an</w:t>
        </w:r>
        <w:r>
          <w:rPr>
            <w:rStyle w:val="Hyperlink"/>
            <w:sz w:val="20"/>
            <w:szCs w:val="20"/>
          </w:rPr>
          <w:t>i</w:t>
        </w:r>
        <w:r>
          <w:rPr>
            <w:rStyle w:val="Hyperlink"/>
            <w:sz w:val="20"/>
            <w:szCs w:val="20"/>
          </w:rPr>
          <w:t>mals/7105.html</w:t>
        </w:r>
      </w:hyperlink>
      <w:r>
        <w:rPr>
          <w:sz w:val="20"/>
          <w:szCs w:val="20"/>
        </w:rPr>
        <w:t xml:space="preserve"> </w:t>
      </w:r>
    </w:p>
    <w:p w:rsidR="0010039A" w:rsidRDefault="0010039A" w:rsidP="00FC75DF">
      <w:pPr>
        <w:numPr>
          <w:ilvl w:val="0"/>
          <w:numId w:val="32"/>
        </w:numPr>
        <w:autoSpaceDE w:val="0"/>
        <w:autoSpaceDN w:val="0"/>
        <w:adjustRightInd w:val="0"/>
        <w:spacing w:before="60" w:after="60"/>
        <w:ind w:left="360" w:hanging="180"/>
        <w:rPr>
          <w:rFonts w:ascii="Minion-Regular" w:hAnsi="Minion-Regular"/>
          <w:sz w:val="20"/>
          <w:szCs w:val="20"/>
        </w:rPr>
      </w:pPr>
      <w:r>
        <w:rPr>
          <w:rFonts w:ascii="Minion-Regular" w:hAnsi="Minion-Regular"/>
          <w:sz w:val="20"/>
          <w:szCs w:val="20"/>
        </w:rPr>
        <w:t xml:space="preserve">River Network.  </w:t>
      </w:r>
      <w:r>
        <w:rPr>
          <w:sz w:val="20"/>
          <w:szCs w:val="144"/>
        </w:rPr>
        <w:t xml:space="preserve">Living Waters: </w:t>
      </w:r>
      <w:r>
        <w:rPr>
          <w:sz w:val="20"/>
          <w:szCs w:val="36"/>
        </w:rPr>
        <w:t xml:space="preserve">Using Benthic Macroinvertebrates and Habitat to Assess Your River’s Health; </w:t>
      </w:r>
      <w:smartTag w:uri="urn:schemas-microsoft-com:office:smarttags" w:element="place">
        <w:smartTag w:uri="urn:schemas-microsoft-com:office:smarttags" w:element="City">
          <w:r>
            <w:rPr>
              <w:rFonts w:ascii="Minion-Regular" w:hAnsi="Minion-Regular"/>
              <w:sz w:val="20"/>
              <w:szCs w:val="20"/>
            </w:rPr>
            <w:t>Portland</w:t>
          </w:r>
        </w:smartTag>
        <w:r>
          <w:rPr>
            <w:rFonts w:ascii="Minion-Regular" w:hAnsi="Minion-Regular"/>
            <w:sz w:val="20"/>
            <w:szCs w:val="20"/>
          </w:rPr>
          <w:t xml:space="preserve">, </w:t>
        </w:r>
        <w:smartTag w:uri="urn:schemas-microsoft-com:office:smarttags" w:element="State">
          <w:r>
            <w:rPr>
              <w:rFonts w:ascii="Minion-Regular" w:hAnsi="Minion-Regular"/>
              <w:sz w:val="20"/>
              <w:szCs w:val="20"/>
            </w:rPr>
            <w:t>Oregon</w:t>
          </w:r>
        </w:smartTag>
      </w:smartTag>
      <w:r>
        <w:rPr>
          <w:rFonts w:ascii="Minion-Regular" w:hAnsi="Minion-Regular"/>
          <w:sz w:val="20"/>
          <w:szCs w:val="20"/>
        </w:rPr>
        <w:t xml:space="preserve">.  Dates, </w:t>
      </w:r>
      <w:r>
        <w:rPr>
          <w:sz w:val="20"/>
          <w:szCs w:val="36"/>
        </w:rPr>
        <w:t xml:space="preserve">Geoff.   </w:t>
      </w:r>
      <w:hyperlink r:id="rId71" w:history="1">
        <w:r>
          <w:rPr>
            <w:rStyle w:val="Hyperlink"/>
            <w:sz w:val="20"/>
            <w:szCs w:val="36"/>
          </w:rPr>
          <w:t>http://www2.rivernetwork.org/marketplace/inde</w:t>
        </w:r>
        <w:r>
          <w:rPr>
            <w:rStyle w:val="Hyperlink"/>
            <w:sz w:val="20"/>
            <w:szCs w:val="36"/>
          </w:rPr>
          <w:t>x</w:t>
        </w:r>
        <w:r>
          <w:rPr>
            <w:rStyle w:val="Hyperlink"/>
            <w:sz w:val="20"/>
            <w:szCs w:val="36"/>
          </w:rPr>
          <w:t>.cfm?fuseaction=product.display&amp;Product_ID=12</w:t>
        </w:r>
      </w:hyperlink>
      <w:r>
        <w:rPr>
          <w:sz w:val="20"/>
          <w:szCs w:val="36"/>
        </w:rPr>
        <w:t xml:space="preserve"> </w:t>
      </w:r>
    </w:p>
    <w:p w:rsidR="003D6DC0" w:rsidRDefault="0010039A" w:rsidP="00FC75DF">
      <w:pPr>
        <w:numPr>
          <w:ilvl w:val="0"/>
          <w:numId w:val="32"/>
        </w:numPr>
        <w:autoSpaceDE w:val="0"/>
        <w:autoSpaceDN w:val="0"/>
        <w:adjustRightInd w:val="0"/>
        <w:spacing w:before="60" w:after="60"/>
        <w:ind w:left="360" w:hanging="180"/>
        <w:rPr>
          <w:sz w:val="20"/>
          <w:szCs w:val="20"/>
        </w:rPr>
      </w:pP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Minnesota</w:t>
        </w:r>
      </w:smartTag>
      <w:r>
        <w:rPr>
          <w:sz w:val="20"/>
          <w:szCs w:val="20"/>
        </w:rPr>
        <w:t xml:space="preserve">, </w:t>
      </w:r>
      <w:smartTag w:uri="urn:schemas-microsoft-com:office:smarttags" w:element="place">
        <w:smartTag w:uri="urn:schemas-microsoft-com:office:smarttags" w:element="PlaceName">
          <w:r>
            <w:rPr>
              <w:sz w:val="20"/>
              <w:szCs w:val="20"/>
            </w:rPr>
            <w:t>Water</w:t>
          </w:r>
        </w:smartTag>
        <w:r>
          <w:rPr>
            <w:sz w:val="20"/>
            <w:szCs w:val="20"/>
          </w:rPr>
          <w:t xml:space="preserve"> </w:t>
        </w:r>
        <w:smartTag w:uri="urn:schemas-microsoft-com:office:smarttags" w:element="PlaceName">
          <w:r>
            <w:rPr>
              <w:sz w:val="20"/>
              <w:szCs w:val="20"/>
            </w:rPr>
            <w:t>Resources</w:t>
          </w:r>
        </w:smartTag>
        <w:r>
          <w:rPr>
            <w:sz w:val="20"/>
            <w:szCs w:val="20"/>
          </w:rPr>
          <w:t xml:space="preserve"> </w:t>
        </w:r>
        <w:smartTag w:uri="urn:schemas-microsoft-com:office:smarttags" w:element="PlaceType">
          <w:r>
            <w:rPr>
              <w:sz w:val="20"/>
              <w:szCs w:val="20"/>
            </w:rPr>
            <w:t>Center</w:t>
          </w:r>
        </w:smartTag>
      </w:smartTag>
      <w:r>
        <w:rPr>
          <w:sz w:val="20"/>
          <w:szCs w:val="20"/>
        </w:rPr>
        <w:t xml:space="preserve">.  Guide to Aquatic Invertebrates of the </w:t>
      </w:r>
      <w:smartTag w:uri="urn:schemas-microsoft-com:office:smarttags" w:element="place">
        <w:r>
          <w:rPr>
            <w:sz w:val="20"/>
            <w:szCs w:val="20"/>
          </w:rPr>
          <w:t>Upper Midwest</w:t>
        </w:r>
      </w:smartTag>
      <w:r>
        <w:rPr>
          <w:sz w:val="20"/>
          <w:szCs w:val="20"/>
        </w:rPr>
        <w:t xml:space="preserve">.  2004.  173 McNeal Hall, </w:t>
      </w:r>
      <w:smartTag w:uri="urn:schemas-microsoft-com:office:smarttags" w:element="address">
        <w:smartTag w:uri="urn:schemas-microsoft-com:office:smarttags" w:element="Street">
          <w:r>
            <w:rPr>
              <w:sz w:val="20"/>
              <w:szCs w:val="20"/>
            </w:rPr>
            <w:t>1985 Buford Avenue</w:t>
          </w:r>
        </w:smartTag>
        <w:r>
          <w:rPr>
            <w:sz w:val="20"/>
            <w:szCs w:val="20"/>
          </w:rPr>
          <w:t xml:space="preserve">, </w:t>
        </w:r>
        <w:smartTag w:uri="urn:schemas-microsoft-com:office:smarttags" w:element="City">
          <w:r>
            <w:rPr>
              <w:sz w:val="20"/>
              <w:szCs w:val="20"/>
            </w:rPr>
            <w:t>St. Paul</w:t>
          </w:r>
        </w:smartTag>
        <w:r>
          <w:rPr>
            <w:sz w:val="20"/>
            <w:szCs w:val="20"/>
          </w:rPr>
          <w:t xml:space="preserve"> </w:t>
        </w:r>
        <w:smartTag w:uri="urn:schemas-microsoft-com:office:smarttags" w:element="State">
          <w:r>
            <w:rPr>
              <w:sz w:val="20"/>
              <w:szCs w:val="20"/>
            </w:rPr>
            <w:t>MN</w:t>
          </w:r>
        </w:smartTag>
        <w:r>
          <w:rPr>
            <w:sz w:val="20"/>
            <w:szCs w:val="20"/>
          </w:rPr>
          <w:t xml:space="preserve"> </w:t>
        </w:r>
        <w:smartTag w:uri="urn:schemas-microsoft-com:office:smarttags" w:element="PostalCode">
          <w:r>
            <w:rPr>
              <w:sz w:val="20"/>
              <w:szCs w:val="20"/>
            </w:rPr>
            <w:t>55108</w:t>
          </w:r>
        </w:smartTag>
      </w:smartTag>
      <w:r>
        <w:rPr>
          <w:sz w:val="20"/>
          <w:szCs w:val="20"/>
        </w:rPr>
        <w:t xml:space="preserve">.   Bouchard, R.W. Jr.  </w:t>
      </w:r>
      <w:hyperlink r:id="rId72" w:history="1">
        <w:r>
          <w:rPr>
            <w:rStyle w:val="Hyperlink"/>
            <w:sz w:val="20"/>
            <w:szCs w:val="20"/>
          </w:rPr>
          <w:t>http://www.entomology.umn.edu/midge/GuideP</w:t>
        </w:r>
        <w:r>
          <w:rPr>
            <w:rStyle w:val="Hyperlink"/>
            <w:sz w:val="20"/>
            <w:szCs w:val="20"/>
          </w:rPr>
          <w:t>a</w:t>
        </w:r>
        <w:r>
          <w:rPr>
            <w:rStyle w:val="Hyperlink"/>
            <w:sz w:val="20"/>
            <w:szCs w:val="20"/>
          </w:rPr>
          <w:t>ge.htm</w:t>
        </w:r>
      </w:hyperlink>
      <w:r>
        <w:rPr>
          <w:sz w:val="20"/>
          <w:szCs w:val="20"/>
        </w:rPr>
        <w:t xml:space="preserve"> </w:t>
      </w:r>
      <w:r w:rsidR="003D6DC0">
        <w:rPr>
          <w:sz w:val="20"/>
          <w:szCs w:val="20"/>
        </w:rPr>
        <w:t xml:space="preserve">AND </w:t>
      </w:r>
      <w:hyperlink r:id="rId73" w:history="1">
        <w:r w:rsidR="003D6DC0" w:rsidRPr="00BF3DB5">
          <w:rPr>
            <w:rStyle w:val="Hyperlink"/>
            <w:sz w:val="20"/>
            <w:szCs w:val="20"/>
          </w:rPr>
          <w:t>http://www.entomology.umn.edu/midge/VSMIVP.htm</w:t>
        </w:r>
      </w:hyperlink>
    </w:p>
    <w:p w:rsidR="0010039A" w:rsidRDefault="0010039A" w:rsidP="00FC75DF">
      <w:pPr>
        <w:numPr>
          <w:ilvl w:val="0"/>
          <w:numId w:val="32"/>
        </w:numPr>
        <w:autoSpaceDE w:val="0"/>
        <w:autoSpaceDN w:val="0"/>
        <w:adjustRightInd w:val="0"/>
        <w:spacing w:before="60" w:after="60"/>
        <w:ind w:left="360" w:hanging="180"/>
        <w:rPr>
          <w:sz w:val="20"/>
          <w:szCs w:val="20"/>
        </w:rPr>
      </w:pPr>
      <w:smartTag w:uri="urn:schemas-microsoft-com:office:smarttags" w:element="place">
        <w:smartTag w:uri="urn:schemas-microsoft-com:office:smarttags" w:element="country-region">
          <w:r>
            <w:rPr>
              <w:sz w:val="20"/>
              <w:szCs w:val="20"/>
            </w:rPr>
            <w:t>US</w:t>
          </w:r>
        </w:smartTag>
      </w:smartTag>
      <w:r>
        <w:rPr>
          <w:sz w:val="20"/>
          <w:szCs w:val="20"/>
        </w:rPr>
        <w:t xml:space="preserve"> EPA.  Generic QAPP Guidance for Programs using Community Level Biological Assessment in Wadeable Streams and Rivers. (EPA 841-B-95-004). 1995. </w:t>
      </w:r>
      <w:hyperlink r:id="rId74" w:history="1">
        <w:r>
          <w:rPr>
            <w:rStyle w:val="Hyperlink"/>
            <w:sz w:val="20"/>
            <w:szCs w:val="20"/>
          </w:rPr>
          <w:t>http://w</w:t>
        </w:r>
        <w:r>
          <w:rPr>
            <w:rStyle w:val="Hyperlink"/>
            <w:sz w:val="20"/>
            <w:szCs w:val="20"/>
          </w:rPr>
          <w:t>w</w:t>
        </w:r>
        <w:r>
          <w:rPr>
            <w:rStyle w:val="Hyperlink"/>
            <w:sz w:val="20"/>
            <w:szCs w:val="20"/>
          </w:rPr>
          <w:t>w.epa.gov/bioindicators/html/qapp.html</w:t>
        </w:r>
      </w:hyperlink>
      <w:r>
        <w:rPr>
          <w:sz w:val="20"/>
          <w:szCs w:val="20"/>
        </w:rPr>
        <w:t xml:space="preserve"> </w:t>
      </w:r>
    </w:p>
    <w:p w:rsidR="0010039A" w:rsidRDefault="0010039A" w:rsidP="00FC75DF">
      <w:pPr>
        <w:numPr>
          <w:ilvl w:val="0"/>
          <w:numId w:val="32"/>
        </w:numPr>
        <w:autoSpaceDE w:val="0"/>
        <w:autoSpaceDN w:val="0"/>
        <w:adjustRightInd w:val="0"/>
        <w:spacing w:before="60" w:after="60"/>
        <w:ind w:left="360" w:hanging="180"/>
        <w:rPr>
          <w:sz w:val="20"/>
          <w:szCs w:val="20"/>
          <w:lang w:val="fr-FR"/>
        </w:rPr>
      </w:pPr>
      <w:r>
        <w:rPr>
          <w:sz w:val="20"/>
          <w:szCs w:val="40"/>
        </w:rPr>
        <w:t xml:space="preserve">US EPA Office of Water. </w:t>
      </w:r>
      <w:r>
        <w:rPr>
          <w:sz w:val="20"/>
          <w:szCs w:val="48"/>
        </w:rPr>
        <w:t xml:space="preserve">Rapid Bioassessment Protocols For Use in Streams and Wadeable Rivers: </w:t>
      </w:r>
      <w:r>
        <w:rPr>
          <w:sz w:val="20"/>
          <w:szCs w:val="32"/>
        </w:rPr>
        <w:t xml:space="preserve">Periphyton, Benthic Macroinvertebrates, and Fish, </w:t>
      </w:r>
      <w:r>
        <w:rPr>
          <w:sz w:val="20"/>
          <w:szCs w:val="40"/>
        </w:rPr>
        <w:t xml:space="preserve">Second Edition, 1999. </w:t>
      </w:r>
      <w:r>
        <w:rPr>
          <w:sz w:val="20"/>
          <w:szCs w:val="19"/>
          <w:lang w:val="fr-FR"/>
        </w:rPr>
        <w:t xml:space="preserve">EPA 841-B-99-002. Barbour et al. </w:t>
      </w:r>
      <w:hyperlink r:id="rId75" w:history="1">
        <w:r>
          <w:rPr>
            <w:rStyle w:val="Hyperlink"/>
            <w:sz w:val="20"/>
            <w:szCs w:val="19"/>
            <w:lang w:val="fr-FR"/>
          </w:rPr>
          <w:t>http://www.epa.gov/owow/monitoring/rbp/</w:t>
        </w:r>
      </w:hyperlink>
      <w:r>
        <w:rPr>
          <w:sz w:val="20"/>
          <w:szCs w:val="19"/>
          <w:lang w:val="fr-FR"/>
        </w:rPr>
        <w:t xml:space="preserve">  </w:t>
      </w:r>
    </w:p>
    <w:p w:rsidR="0010039A" w:rsidRDefault="0010039A" w:rsidP="00FC75DF">
      <w:pPr>
        <w:numPr>
          <w:ilvl w:val="0"/>
          <w:numId w:val="32"/>
        </w:numPr>
        <w:autoSpaceDE w:val="0"/>
        <w:autoSpaceDN w:val="0"/>
        <w:adjustRightInd w:val="0"/>
        <w:spacing w:before="60" w:after="60"/>
        <w:ind w:left="360" w:hanging="180"/>
        <w:rPr>
          <w:sz w:val="20"/>
          <w:szCs w:val="20"/>
        </w:rPr>
      </w:pPr>
      <w:r>
        <w:rPr>
          <w:sz w:val="20"/>
          <w:szCs w:val="40"/>
        </w:rPr>
        <w:t>MassDEP-</w:t>
      </w:r>
      <w:r>
        <w:rPr>
          <w:sz w:val="20"/>
          <w:szCs w:val="20"/>
        </w:rPr>
        <w:t xml:space="preserve">DWM SOP for Benthic Macroinvertebrate Sampling; CN 039.2.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32"/>
        </w:numPr>
        <w:autoSpaceDE w:val="0"/>
        <w:autoSpaceDN w:val="0"/>
        <w:adjustRightInd w:val="0"/>
        <w:spacing w:before="60" w:after="60"/>
        <w:ind w:left="360" w:hanging="180"/>
        <w:rPr>
          <w:sz w:val="20"/>
          <w:szCs w:val="20"/>
        </w:rPr>
      </w:pPr>
      <w:r>
        <w:rPr>
          <w:sz w:val="20"/>
          <w:szCs w:val="20"/>
        </w:rPr>
        <w:t xml:space="preserve">Voshell, J. Reese Jr. 2002.  </w:t>
      </w:r>
      <w:r>
        <w:rPr>
          <w:i/>
          <w:sz w:val="20"/>
          <w:szCs w:val="20"/>
        </w:rPr>
        <w:t xml:space="preserve">A Guide to Common Freshwater Invertebrates of </w:t>
      </w:r>
      <w:smartTag w:uri="urn:schemas-microsoft-com:office:smarttags" w:element="place">
        <w:r>
          <w:rPr>
            <w:i/>
            <w:sz w:val="20"/>
            <w:szCs w:val="20"/>
          </w:rPr>
          <w:t>North America</w:t>
        </w:r>
      </w:smartTag>
      <w:r>
        <w:rPr>
          <w:i/>
          <w:sz w:val="20"/>
          <w:szCs w:val="20"/>
        </w:rPr>
        <w:t xml:space="preserve">. </w:t>
      </w:r>
      <w:r>
        <w:rPr>
          <w:sz w:val="20"/>
          <w:szCs w:val="20"/>
        </w:rPr>
        <w:t xml:space="preserve">  McDonald and Woodward Publishing.  </w:t>
      </w:r>
      <w:smartTag w:uri="urn:schemas-microsoft-com:office:smarttags" w:element="place">
        <w:smartTag w:uri="urn:schemas-microsoft-com:office:smarttags" w:element="City">
          <w:r>
            <w:rPr>
              <w:sz w:val="20"/>
              <w:szCs w:val="20"/>
            </w:rPr>
            <w:t>Blacksburg</w:t>
          </w:r>
        </w:smartTag>
        <w:r>
          <w:rPr>
            <w:sz w:val="20"/>
            <w:szCs w:val="20"/>
          </w:rPr>
          <w:t xml:space="preserve"> </w:t>
        </w:r>
        <w:smartTag w:uri="urn:schemas-microsoft-com:office:smarttags" w:element="State">
          <w:r>
            <w:rPr>
              <w:sz w:val="20"/>
              <w:szCs w:val="20"/>
            </w:rPr>
            <w:t>VA.</w:t>
          </w:r>
        </w:smartTag>
      </w:smartTag>
    </w:p>
    <w:p w:rsidR="0010039A" w:rsidRDefault="0010039A" w:rsidP="00FC75DF">
      <w:pPr>
        <w:numPr>
          <w:ilvl w:val="0"/>
          <w:numId w:val="32"/>
        </w:numPr>
        <w:autoSpaceDE w:val="0"/>
        <w:autoSpaceDN w:val="0"/>
        <w:adjustRightInd w:val="0"/>
        <w:spacing w:before="60" w:after="60"/>
        <w:ind w:left="360" w:hanging="180"/>
        <w:rPr>
          <w:sz w:val="20"/>
          <w:szCs w:val="20"/>
        </w:rPr>
      </w:pPr>
      <w:r>
        <w:rPr>
          <w:sz w:val="20"/>
          <w:szCs w:val="20"/>
        </w:rPr>
        <w:t xml:space="preserve">Wetland Health Evaluation Program Macroinvertebrate Sampling. </w:t>
      </w:r>
      <w:hyperlink r:id="rId76" w:history="1">
        <w:r>
          <w:rPr>
            <w:rStyle w:val="Hyperlink"/>
            <w:sz w:val="20"/>
            <w:szCs w:val="20"/>
          </w:rPr>
          <w:t>http://www.mnwhe</w:t>
        </w:r>
        <w:r>
          <w:rPr>
            <w:rStyle w:val="Hyperlink"/>
            <w:sz w:val="20"/>
            <w:szCs w:val="20"/>
          </w:rPr>
          <w:t>p</w:t>
        </w:r>
        <w:r>
          <w:rPr>
            <w:rStyle w:val="Hyperlink"/>
            <w:sz w:val="20"/>
            <w:szCs w:val="20"/>
          </w:rPr>
          <w:t>.org/id28.html</w:t>
        </w:r>
      </w:hyperlink>
    </w:p>
    <w:p w:rsidR="0010039A" w:rsidRDefault="0010039A">
      <w:pPr>
        <w:autoSpaceDE w:val="0"/>
        <w:autoSpaceDN w:val="0"/>
        <w:adjustRightInd w:val="0"/>
        <w:spacing w:before="60" w:after="60"/>
        <w:rPr>
          <w:b/>
          <w:bCs/>
        </w:rPr>
      </w:pPr>
    </w:p>
    <w:p w:rsidR="0010039A" w:rsidRDefault="0010039A">
      <w:pPr>
        <w:pStyle w:val="font10"/>
        <w:autoSpaceDE w:val="0"/>
        <w:autoSpaceDN w:val="0"/>
        <w:adjustRightInd w:val="0"/>
        <w:spacing w:before="60" w:beforeAutospacing="0" w:after="60" w:afterAutospacing="0"/>
        <w:rPr>
          <w:rFonts w:ascii="Minion-Regular" w:eastAsia="Times New Roman" w:hAnsi="Minion-Regular"/>
          <w:sz w:val="20"/>
          <w:szCs w:val="20"/>
        </w:rPr>
      </w:pPr>
      <w:r>
        <w:rPr>
          <w:rFonts w:eastAsia="Times New Roman"/>
        </w:rPr>
        <w:t>Habitat Assessment Methods:</w:t>
      </w:r>
    </w:p>
    <w:p w:rsidR="0010039A" w:rsidRDefault="0010039A" w:rsidP="00FC75DF">
      <w:pPr>
        <w:numPr>
          <w:ilvl w:val="0"/>
          <w:numId w:val="32"/>
        </w:numPr>
        <w:autoSpaceDE w:val="0"/>
        <w:autoSpaceDN w:val="0"/>
        <w:adjustRightInd w:val="0"/>
        <w:spacing w:before="60" w:after="60"/>
        <w:ind w:left="360" w:hanging="180"/>
        <w:rPr>
          <w:rFonts w:ascii="Minion-Regular" w:hAnsi="Minion-Regular"/>
          <w:sz w:val="20"/>
          <w:szCs w:val="20"/>
        </w:rPr>
      </w:pPr>
      <w:r>
        <w:rPr>
          <w:sz w:val="20"/>
          <w:szCs w:val="20"/>
        </w:rPr>
        <w:t>MA Department of Fish and Game</w:t>
      </w:r>
      <w:r>
        <w:rPr>
          <w:rFonts w:ascii="Minion-Regular" w:hAnsi="Minion-Regular"/>
          <w:sz w:val="20"/>
          <w:szCs w:val="20"/>
        </w:rPr>
        <w:t xml:space="preserve">. Riverways Program. Leaders Manual to Coordinating a Volunteer </w:t>
      </w:r>
      <w:smartTag w:uri="urn:schemas-microsoft-com:office:smarttags" w:element="place">
        <w:smartTag w:uri="urn:schemas-microsoft-com:office:smarttags" w:element="PlaceType">
          <w:r>
            <w:rPr>
              <w:rFonts w:ascii="Minion-Regular" w:hAnsi="Minion-Regular"/>
              <w:sz w:val="20"/>
              <w:szCs w:val="20"/>
            </w:rPr>
            <w:t>Lake</w:t>
          </w:r>
        </w:smartTag>
        <w:r>
          <w:rPr>
            <w:rFonts w:ascii="Minion-Regular" w:hAnsi="Minion-Regular"/>
            <w:sz w:val="20"/>
            <w:szCs w:val="20"/>
          </w:rPr>
          <w:t xml:space="preserve"> </w:t>
        </w:r>
        <w:smartTag w:uri="urn:schemas-microsoft-com:office:smarttags" w:element="PlaceName">
          <w:r>
            <w:rPr>
              <w:rFonts w:ascii="Minion-Regular" w:hAnsi="Minion-Regular"/>
              <w:sz w:val="20"/>
              <w:szCs w:val="20"/>
            </w:rPr>
            <w:t>Watershed</w:t>
          </w:r>
        </w:smartTag>
      </w:smartTag>
      <w:r>
        <w:rPr>
          <w:rFonts w:ascii="Minion-Regular" w:hAnsi="Minion-Regular"/>
          <w:sz w:val="20"/>
          <w:szCs w:val="20"/>
        </w:rPr>
        <w:t xml:space="preserve"> Study. 2003.  </w:t>
      </w:r>
      <w:hyperlink r:id="rId77" w:history="1">
        <w:r>
          <w:rPr>
            <w:rStyle w:val="Hyperlink"/>
            <w:rFonts w:ascii="Minion-Regular" w:hAnsi="Minion-Regular"/>
            <w:sz w:val="20"/>
            <w:szCs w:val="20"/>
          </w:rPr>
          <w:t>http://www.mass.gov/dfwele/river/pdf/lakewatershedleadersmanual.pdf</w:t>
        </w:r>
      </w:hyperlink>
    </w:p>
    <w:p w:rsidR="0010039A" w:rsidRDefault="0010039A" w:rsidP="00FC75DF">
      <w:pPr>
        <w:numPr>
          <w:ilvl w:val="0"/>
          <w:numId w:val="32"/>
        </w:numPr>
        <w:autoSpaceDE w:val="0"/>
        <w:autoSpaceDN w:val="0"/>
        <w:adjustRightInd w:val="0"/>
        <w:spacing w:before="60" w:after="60"/>
        <w:ind w:left="360" w:hanging="180"/>
        <w:rPr>
          <w:bCs/>
          <w:sz w:val="22"/>
          <w:szCs w:val="22"/>
        </w:rPr>
      </w:pPr>
      <w:r>
        <w:rPr>
          <w:sz w:val="20"/>
          <w:szCs w:val="20"/>
        </w:rPr>
        <w:t>MA Department of Fish and Game</w:t>
      </w:r>
      <w:r>
        <w:rPr>
          <w:rFonts w:ascii="Minion-Regular" w:hAnsi="Minion-Regular"/>
          <w:sz w:val="20"/>
          <w:szCs w:val="20"/>
        </w:rPr>
        <w:t xml:space="preserve">. Riverways Program. Massachusetts Stream Crossings Handbook. 2005.  Singler, A. and Graber, B. (editors).  </w:t>
      </w:r>
      <w:hyperlink r:id="rId78" w:history="1">
        <w:r>
          <w:rPr>
            <w:rStyle w:val="Hyperlink"/>
            <w:rFonts w:ascii="Minion-Regular" w:hAnsi="Minion-Regular"/>
            <w:sz w:val="20"/>
            <w:szCs w:val="20"/>
          </w:rPr>
          <w:t>http://www.mass.gov/dfwele/river/pdf/stream_crossings_handbook.pdf</w:t>
        </w:r>
      </w:hyperlink>
    </w:p>
    <w:p w:rsidR="0010039A" w:rsidRDefault="0010039A" w:rsidP="00FC75DF">
      <w:pPr>
        <w:numPr>
          <w:ilvl w:val="0"/>
          <w:numId w:val="32"/>
        </w:numPr>
        <w:autoSpaceDE w:val="0"/>
        <w:autoSpaceDN w:val="0"/>
        <w:adjustRightInd w:val="0"/>
        <w:spacing w:before="60" w:after="60"/>
        <w:ind w:left="360" w:hanging="180"/>
        <w:rPr>
          <w:bCs/>
          <w:sz w:val="22"/>
          <w:szCs w:val="22"/>
        </w:rPr>
      </w:pPr>
      <w:r>
        <w:rPr>
          <w:sz w:val="20"/>
          <w:szCs w:val="20"/>
        </w:rPr>
        <w:t>MA Department of Fish and Game</w:t>
      </w:r>
      <w:r>
        <w:rPr>
          <w:rFonts w:ascii="Minion-Regular" w:hAnsi="Minion-Regular"/>
          <w:sz w:val="20"/>
          <w:szCs w:val="20"/>
        </w:rPr>
        <w:t xml:space="preserve">. Riverways Program. </w:t>
      </w:r>
      <w:r>
        <w:rPr>
          <w:sz w:val="20"/>
          <w:szCs w:val="19"/>
        </w:rPr>
        <w:t xml:space="preserve">Shoreline Survey – A Stream Team Monitoring Project Leader’s Manual. 2000. Kimball, Joan. </w:t>
      </w:r>
      <w:hyperlink r:id="rId79" w:history="1">
        <w:r>
          <w:rPr>
            <w:rStyle w:val="Hyperlink"/>
            <w:sz w:val="20"/>
            <w:szCs w:val="19"/>
          </w:rPr>
          <w:t>http://www.mass.gov/dfwele/river/pdf/rivintro.pdf</w:t>
        </w:r>
      </w:hyperlink>
      <w:r>
        <w:rPr>
          <w:sz w:val="20"/>
        </w:rPr>
        <w:t xml:space="preserve"> </w:t>
      </w:r>
    </w:p>
    <w:p w:rsidR="0010039A" w:rsidRDefault="0010039A" w:rsidP="00FC75DF">
      <w:pPr>
        <w:numPr>
          <w:ilvl w:val="0"/>
          <w:numId w:val="32"/>
        </w:numPr>
        <w:autoSpaceDE w:val="0"/>
        <w:autoSpaceDN w:val="0"/>
        <w:adjustRightInd w:val="0"/>
        <w:spacing w:before="60" w:after="60"/>
        <w:ind w:left="360" w:hanging="180"/>
        <w:rPr>
          <w:sz w:val="20"/>
        </w:rPr>
      </w:pPr>
      <w:r>
        <w:rPr>
          <w:sz w:val="20"/>
        </w:rPr>
        <w:t xml:space="preserve">MassDEP.  </w:t>
      </w:r>
      <w:smartTag w:uri="urn:schemas-microsoft-com:office:smarttags" w:element="State">
        <w:r>
          <w:rPr>
            <w:sz w:val="20"/>
          </w:rPr>
          <w:t>Massachusetts</w:t>
        </w:r>
      </w:smartTag>
      <w:r>
        <w:rPr>
          <w:sz w:val="20"/>
        </w:rPr>
        <w:t xml:space="preserve"> Volunteers Guide for Surveying a </w:t>
      </w:r>
      <w:smartTag w:uri="urn:schemas-microsoft-com:office:smarttags" w:element="place">
        <w:smartTag w:uri="urn:schemas-microsoft-com:office:smarttags" w:element="PlaceType">
          <w:r>
            <w:rPr>
              <w:sz w:val="20"/>
            </w:rPr>
            <w:t>Lake</w:t>
          </w:r>
        </w:smartTag>
        <w:r>
          <w:rPr>
            <w:sz w:val="20"/>
          </w:rPr>
          <w:t xml:space="preserve"> </w:t>
        </w:r>
        <w:smartTag w:uri="urn:schemas-microsoft-com:office:smarttags" w:element="PlaceName">
          <w:r>
            <w:rPr>
              <w:sz w:val="20"/>
            </w:rPr>
            <w:t>Watershed</w:t>
          </w:r>
        </w:smartTag>
      </w:smartTag>
      <w:r>
        <w:rPr>
          <w:sz w:val="20"/>
        </w:rPr>
        <w:t xml:space="preserve"> and Preparing an Action Plan. </w:t>
      </w:r>
      <w:r>
        <w:rPr>
          <w:sz w:val="20"/>
        </w:rPr>
        <w:fldChar w:fldCharType="begin"/>
      </w:r>
      <w:r>
        <w:rPr>
          <w:sz w:val="20"/>
        </w:rPr>
        <w:instrText xml:space="preserve"> HYPERLINK "http://www.mass.gov/dep/public/lwsguide.pdf" </w:instrText>
      </w:r>
      <w:r>
        <w:rPr>
          <w:sz w:val="20"/>
        </w:rPr>
      </w:r>
      <w:r>
        <w:rPr>
          <w:sz w:val="20"/>
        </w:rPr>
        <w:fldChar w:fldCharType="separate"/>
      </w:r>
      <w:r>
        <w:rPr>
          <w:rStyle w:val="Hyperlink"/>
          <w:sz w:val="20"/>
        </w:rPr>
        <w:t>http://www.mass.gov/dep/public/lwsguide.pdf</w:t>
      </w:r>
      <w:r>
        <w:rPr>
          <w:sz w:val="20"/>
        </w:rPr>
        <w:fldChar w:fldCharType="end"/>
      </w:r>
    </w:p>
    <w:p w:rsidR="0010039A" w:rsidRDefault="0010039A">
      <w:pPr>
        <w:spacing w:before="60" w:after="60"/>
        <w:rPr>
          <w:sz w:val="20"/>
        </w:rPr>
      </w:pPr>
    </w:p>
    <w:p w:rsidR="0010039A" w:rsidRDefault="0010039A">
      <w:pPr>
        <w:pStyle w:val="font10"/>
        <w:spacing w:before="60" w:beforeAutospacing="0" w:after="60" w:afterAutospacing="0"/>
        <w:rPr>
          <w:rFonts w:eastAsia="Times New Roman"/>
          <w:szCs w:val="20"/>
        </w:rPr>
      </w:pPr>
    </w:p>
    <w:p w:rsidR="0010039A" w:rsidRDefault="0010039A">
      <w:pPr>
        <w:pStyle w:val="font10"/>
        <w:spacing w:before="60" w:beforeAutospacing="0" w:after="60" w:afterAutospacing="0"/>
        <w:rPr>
          <w:rFonts w:eastAsia="Times New Roman"/>
          <w:szCs w:val="20"/>
        </w:rPr>
      </w:pPr>
      <w:r>
        <w:rPr>
          <w:rFonts w:eastAsia="Times New Roman"/>
          <w:szCs w:val="20"/>
        </w:rPr>
        <w:lastRenderedPageBreak/>
        <w:t>Aquatic Plant</w:t>
      </w:r>
      <w:r w:rsidR="0093643C">
        <w:rPr>
          <w:rFonts w:eastAsia="Times New Roman"/>
          <w:szCs w:val="20"/>
        </w:rPr>
        <w:t>/Algae</w:t>
      </w:r>
      <w:r>
        <w:rPr>
          <w:rFonts w:eastAsia="Times New Roman"/>
          <w:szCs w:val="20"/>
        </w:rPr>
        <w:t xml:space="preserve"> Characterization and Identification Guides:</w:t>
      </w:r>
    </w:p>
    <w:p w:rsidR="0010039A" w:rsidRDefault="0010039A" w:rsidP="00FC75DF">
      <w:pPr>
        <w:numPr>
          <w:ilvl w:val="0"/>
          <w:numId w:val="73"/>
        </w:numPr>
        <w:tabs>
          <w:tab w:val="clear" w:pos="720"/>
          <w:tab w:val="num" w:pos="360"/>
        </w:tabs>
        <w:ind w:left="360" w:hanging="180"/>
        <w:rPr>
          <w:sz w:val="20"/>
        </w:rPr>
      </w:pPr>
      <w:r>
        <w:rPr>
          <w:sz w:val="20"/>
        </w:rPr>
        <w:t xml:space="preserve">Sorrie, B. A.; Somers, P. 1999. </w:t>
      </w:r>
      <w:r>
        <w:rPr>
          <w:i/>
          <w:sz w:val="20"/>
        </w:rPr>
        <w:t xml:space="preserve">The vascular plants of </w:t>
      </w:r>
      <w:smartTag w:uri="urn:schemas-microsoft-com:office:smarttags" w:element="place">
        <w:smartTag w:uri="urn:schemas-microsoft-com:office:smarttags" w:element="State">
          <w:r>
            <w:rPr>
              <w:i/>
              <w:sz w:val="20"/>
            </w:rPr>
            <w:t>Massachusetts</w:t>
          </w:r>
        </w:smartTag>
      </w:smartTag>
      <w:r>
        <w:rPr>
          <w:i/>
          <w:sz w:val="20"/>
        </w:rPr>
        <w:t>: a county checklist</w:t>
      </w:r>
      <w:r>
        <w:rPr>
          <w:sz w:val="20"/>
        </w:rPr>
        <w:t xml:space="preserve">. </w:t>
      </w:r>
      <w:smartTag w:uri="urn:schemas-microsoft-com:office:smarttags" w:element="City">
        <w:r>
          <w:rPr>
            <w:sz w:val="20"/>
          </w:rPr>
          <w:t>Westborough</w:t>
        </w:r>
      </w:smartTag>
      <w:r>
        <w:rPr>
          <w:sz w:val="20"/>
        </w:rPr>
        <w:t xml:space="preserve">, </w:t>
      </w:r>
      <w:smartTag w:uri="urn:schemas-microsoft-com:office:smarttags" w:element="State">
        <w:r>
          <w:rPr>
            <w:sz w:val="20"/>
          </w:rPr>
          <w:t>Massachusetts</w:t>
        </w:r>
      </w:smartTag>
      <w:r>
        <w:rPr>
          <w:sz w:val="20"/>
        </w:rPr>
        <w:t>:</w:t>
      </w:r>
      <w:r w:rsidR="0093643C">
        <w:rPr>
          <w:sz w:val="20"/>
        </w:rPr>
        <w:t xml:space="preserve"> </w:t>
      </w:r>
      <w:smartTag w:uri="urn:schemas-microsoft-com:office:smarttags" w:element="place">
        <w:smartTag w:uri="urn:schemas-microsoft-com:office:smarttags" w:element="State">
          <w:r>
            <w:rPr>
              <w:sz w:val="20"/>
            </w:rPr>
            <w:t>Massachusetts</w:t>
          </w:r>
        </w:smartTag>
      </w:smartTag>
      <w:r>
        <w:rPr>
          <w:sz w:val="20"/>
        </w:rPr>
        <w:t xml:space="preserve"> Natural Heritage and Endangered Species Program. </w:t>
      </w:r>
      <w:hyperlink r:id="rId80" w:history="1">
        <w:r>
          <w:rPr>
            <w:rStyle w:val="Hyperlink"/>
            <w:sz w:val="20"/>
            <w:szCs w:val="20"/>
          </w:rPr>
          <w:t>http://www.mass.gov/dfwele/dfw/nhesp/nhpubs.htm</w:t>
        </w:r>
      </w:hyperlink>
    </w:p>
    <w:p w:rsidR="0010039A" w:rsidRDefault="0010039A" w:rsidP="00FC75DF">
      <w:pPr>
        <w:numPr>
          <w:ilvl w:val="0"/>
          <w:numId w:val="73"/>
        </w:numPr>
        <w:tabs>
          <w:tab w:val="clear" w:pos="720"/>
          <w:tab w:val="num" w:pos="360"/>
        </w:tabs>
        <w:ind w:left="360" w:hanging="180"/>
        <w:rPr>
          <w:sz w:val="20"/>
        </w:rPr>
      </w:pPr>
      <w:r>
        <w:rPr>
          <w:sz w:val="20"/>
        </w:rPr>
        <w:t xml:space="preserve">Drociak, J. 2006. A Field Guide to Common Riparian Plants of </w:t>
      </w:r>
      <w:smartTag w:uri="urn:schemas-microsoft-com:office:smarttags" w:element="place">
        <w:smartTag w:uri="urn:schemas-microsoft-com:office:smarttags" w:element="State">
          <w:r>
            <w:rPr>
              <w:sz w:val="20"/>
            </w:rPr>
            <w:t>New Hampshire</w:t>
          </w:r>
        </w:smartTag>
      </w:smartTag>
      <w:r>
        <w:rPr>
          <w:sz w:val="20"/>
        </w:rPr>
        <w:t xml:space="preserve">. New Hampshire Department of Environmental Services, </w:t>
      </w:r>
      <w:smartTag w:uri="urn:schemas-microsoft-com:office:smarttags" w:element="place">
        <w:smartTag w:uri="urn:schemas-microsoft-com:office:smarttags" w:element="PlaceName">
          <w:r>
            <w:rPr>
              <w:sz w:val="20"/>
            </w:rPr>
            <w:t>Volunteer</w:t>
          </w:r>
        </w:smartTag>
        <w:r>
          <w:rPr>
            <w:sz w:val="20"/>
          </w:rPr>
          <w:t xml:space="preserve"> </w:t>
        </w:r>
        <w:smartTag w:uri="urn:schemas-microsoft-com:office:smarttags" w:element="PlaceType">
          <w:r>
            <w:rPr>
              <w:sz w:val="20"/>
            </w:rPr>
            <w:t>River</w:t>
          </w:r>
        </w:smartTag>
      </w:smartTag>
      <w:r>
        <w:rPr>
          <w:sz w:val="20"/>
        </w:rPr>
        <w:t xml:space="preserve"> Assessment Program. </w:t>
      </w:r>
      <w:smartTag w:uri="urn:schemas-microsoft-com:office:smarttags" w:element="place">
        <w:smartTag w:uri="urn:schemas-microsoft-com:office:smarttags" w:element="City">
          <w:r>
            <w:rPr>
              <w:sz w:val="20"/>
            </w:rPr>
            <w:t>Concord</w:t>
          </w:r>
        </w:smartTag>
        <w:r>
          <w:rPr>
            <w:sz w:val="20"/>
          </w:rPr>
          <w:t xml:space="preserve">, </w:t>
        </w:r>
        <w:smartTag w:uri="urn:schemas-microsoft-com:office:smarttags" w:element="State">
          <w:r>
            <w:rPr>
              <w:sz w:val="20"/>
            </w:rPr>
            <w:t>NH</w:t>
          </w:r>
        </w:smartTag>
      </w:smartTag>
      <w:r>
        <w:rPr>
          <w:sz w:val="20"/>
        </w:rPr>
        <w:t>.</w:t>
      </w:r>
      <w:r w:rsidR="0093643C">
        <w:rPr>
          <w:sz w:val="20"/>
        </w:rPr>
        <w:t xml:space="preserve"> </w:t>
      </w:r>
      <w:hyperlink r:id="rId81" w:history="1">
        <w:r>
          <w:rPr>
            <w:rStyle w:val="Hyperlink"/>
            <w:sz w:val="20"/>
          </w:rPr>
          <w:t>http://www.des.nh.gov/wmb/vrap/documents/FieldGuideToCommonRiparianPlantsOfNH.pdf</w:t>
        </w:r>
      </w:hyperlink>
    </w:p>
    <w:p w:rsidR="0010039A" w:rsidRDefault="0010039A" w:rsidP="00FC75DF">
      <w:pPr>
        <w:numPr>
          <w:ilvl w:val="0"/>
          <w:numId w:val="73"/>
        </w:numPr>
        <w:tabs>
          <w:tab w:val="clear" w:pos="720"/>
          <w:tab w:val="num" w:pos="360"/>
        </w:tabs>
        <w:ind w:left="360" w:hanging="180"/>
        <w:rPr>
          <w:sz w:val="20"/>
        </w:rPr>
      </w:pPr>
      <w:r>
        <w:rPr>
          <w:sz w:val="20"/>
        </w:rPr>
        <w:t xml:space="preserve">Magee, D.W. 1981. Freshwater Wetlands-A Guide to Common Indicator Plants of the </w:t>
      </w:r>
      <w:smartTag w:uri="urn:schemas-microsoft-com:office:smarttags" w:element="place">
        <w:r>
          <w:rPr>
            <w:sz w:val="20"/>
          </w:rPr>
          <w:t>Northeastern United States</w:t>
        </w:r>
      </w:smartTag>
      <w:r>
        <w:rPr>
          <w:sz w:val="20"/>
        </w:rPr>
        <w:t>.</w:t>
      </w:r>
      <w:r w:rsidR="0093643C">
        <w:rPr>
          <w:sz w:val="20"/>
        </w:rPr>
        <w:t xml:space="preserve"> </w:t>
      </w:r>
      <w:smartTag w:uri="urn:schemas-microsoft-com:office:smarttags" w:element="PlaceType">
        <w:r>
          <w:rPr>
            <w:sz w:val="20"/>
          </w:rPr>
          <w:t>University</w:t>
        </w:r>
      </w:smartTag>
      <w:r>
        <w:rPr>
          <w:sz w:val="20"/>
        </w:rPr>
        <w:t xml:space="preserve"> of </w:t>
      </w:r>
      <w:smartTag w:uri="urn:schemas-microsoft-com:office:smarttags" w:element="PlaceName">
        <w:r>
          <w:rPr>
            <w:sz w:val="20"/>
          </w:rPr>
          <w:t>Massachusetts</w:t>
        </w:r>
      </w:smartTag>
      <w:r>
        <w:rPr>
          <w:sz w:val="20"/>
        </w:rPr>
        <w:t xml:space="preserve"> Press, </w:t>
      </w:r>
      <w:smartTag w:uri="urn:schemas-microsoft-com:office:smarttags" w:element="place">
        <w:smartTag w:uri="urn:schemas-microsoft-com:office:smarttags" w:element="City">
          <w:r>
            <w:rPr>
              <w:sz w:val="20"/>
            </w:rPr>
            <w:t>Amherst</w:t>
          </w:r>
        </w:smartTag>
        <w:r>
          <w:rPr>
            <w:sz w:val="20"/>
          </w:rPr>
          <w:t xml:space="preserve">, </w:t>
        </w:r>
        <w:smartTag w:uri="urn:schemas-microsoft-com:office:smarttags" w:element="State">
          <w:r>
            <w:rPr>
              <w:sz w:val="20"/>
            </w:rPr>
            <w:t>MA</w:t>
          </w:r>
        </w:smartTag>
      </w:smartTag>
      <w:r>
        <w:rPr>
          <w:sz w:val="20"/>
        </w:rPr>
        <w:t>.</w:t>
      </w:r>
    </w:p>
    <w:p w:rsidR="0093643C" w:rsidRPr="0093643C" w:rsidRDefault="0093643C" w:rsidP="0093643C">
      <w:pPr>
        <w:tabs>
          <w:tab w:val="num" w:pos="360"/>
        </w:tabs>
        <w:ind w:left="360" w:hanging="180"/>
        <w:rPr>
          <w:sz w:val="20"/>
        </w:rPr>
      </w:pPr>
    </w:p>
    <w:p w:rsidR="0010039A" w:rsidRDefault="0010039A">
      <w:pPr>
        <w:ind w:left="180"/>
        <w:rPr>
          <w:sz w:val="20"/>
        </w:rPr>
      </w:pPr>
    </w:p>
    <w:p w:rsidR="0010039A" w:rsidRDefault="0010039A">
      <w:pPr>
        <w:pStyle w:val="font10"/>
        <w:spacing w:before="0" w:beforeAutospacing="0" w:after="0" w:afterAutospacing="0"/>
        <w:rPr>
          <w:rFonts w:eastAsia="Times New Roman"/>
        </w:rPr>
      </w:pPr>
      <w:r>
        <w:rPr>
          <w:rFonts w:eastAsia="Times New Roman"/>
        </w:rPr>
        <w:t>Invasive Species Monitoring and Information:</w:t>
      </w:r>
      <w:r w:rsidR="003F39A1">
        <w:rPr>
          <w:rFonts w:eastAsia="Times New Roman"/>
        </w:rPr>
        <w:t xml:space="preserve"> </w:t>
      </w:r>
    </w:p>
    <w:p w:rsidR="0010039A" w:rsidRDefault="0010039A" w:rsidP="00FC75DF">
      <w:pPr>
        <w:numPr>
          <w:ilvl w:val="0"/>
          <w:numId w:val="62"/>
        </w:numPr>
        <w:spacing w:before="60" w:after="60"/>
        <w:ind w:hanging="180"/>
        <w:rPr>
          <w:b/>
          <w:bCs/>
          <w:sz w:val="20"/>
          <w:szCs w:val="20"/>
          <w:lang w:val="fr-FR"/>
        </w:rPr>
      </w:pPr>
      <w:r>
        <w:rPr>
          <w:bCs/>
          <w:sz w:val="20"/>
          <w:szCs w:val="20"/>
          <w:lang w:val="fr-FR"/>
        </w:rPr>
        <w:t xml:space="preserve">ANS Task Force. </w:t>
      </w:r>
      <w:r>
        <w:rPr>
          <w:bCs/>
          <w:i/>
          <w:sz w:val="20"/>
          <w:szCs w:val="20"/>
          <w:lang w:val="fr-FR"/>
        </w:rPr>
        <w:t>Habitattidude</w:t>
      </w:r>
      <w:r>
        <w:rPr>
          <w:bCs/>
          <w:sz w:val="20"/>
          <w:szCs w:val="20"/>
          <w:lang w:val="fr-FR"/>
        </w:rPr>
        <w:t xml:space="preserve">. </w:t>
      </w:r>
      <w:hyperlink r:id="rId82" w:history="1">
        <w:r>
          <w:rPr>
            <w:rStyle w:val="Hyperlink"/>
            <w:bCs/>
            <w:sz w:val="20"/>
            <w:szCs w:val="20"/>
            <w:lang w:val="fr-FR"/>
          </w:rPr>
          <w:t>http://www.habitattitude.net/</w:t>
        </w:r>
      </w:hyperlink>
      <w:r>
        <w:rPr>
          <w:bCs/>
          <w:sz w:val="20"/>
          <w:szCs w:val="20"/>
          <w:lang w:val="fr-FR"/>
        </w:rPr>
        <w:t xml:space="preserve"> </w:t>
      </w:r>
    </w:p>
    <w:p w:rsidR="0010039A" w:rsidRDefault="0010039A" w:rsidP="00FC75DF">
      <w:pPr>
        <w:numPr>
          <w:ilvl w:val="0"/>
          <w:numId w:val="62"/>
        </w:numPr>
        <w:spacing w:before="60" w:after="60"/>
        <w:ind w:hanging="180"/>
        <w:rPr>
          <w:b/>
          <w:bCs/>
          <w:sz w:val="20"/>
          <w:szCs w:val="20"/>
        </w:rPr>
      </w:pPr>
      <w:r>
        <w:rPr>
          <w:bCs/>
          <w:sz w:val="20"/>
          <w:szCs w:val="20"/>
        </w:rPr>
        <w:t>Aquat</w:t>
      </w:r>
      <w:r w:rsidRPr="000D3154">
        <w:rPr>
          <w:bCs/>
          <w:sz w:val="20"/>
          <w:szCs w:val="20"/>
        </w:rPr>
        <w:t>ic</w:t>
      </w:r>
      <w:r w:rsidRPr="000D3154">
        <w:rPr>
          <w:i/>
          <w:iCs/>
          <w:sz w:val="20"/>
          <w:szCs w:val="20"/>
        </w:rPr>
        <w:t xml:space="preserve"> </w:t>
      </w:r>
      <w:r w:rsidRPr="000D3154">
        <w:rPr>
          <w:b/>
          <w:i/>
          <w:iCs/>
          <w:sz w:val="20"/>
          <w:szCs w:val="20"/>
        </w:rPr>
        <w:t>Nuisance Species</w:t>
      </w:r>
      <w:r w:rsidRPr="000D3154">
        <w:rPr>
          <w:bCs/>
          <w:sz w:val="20"/>
          <w:szCs w:val="20"/>
        </w:rPr>
        <w:t xml:space="preserve"> T</w:t>
      </w:r>
      <w:r>
        <w:rPr>
          <w:bCs/>
          <w:sz w:val="20"/>
          <w:szCs w:val="20"/>
        </w:rPr>
        <w:t xml:space="preserve">ask Force. </w:t>
      </w:r>
      <w:hyperlink r:id="rId83" w:history="1">
        <w:r>
          <w:rPr>
            <w:rStyle w:val="Hyperlink"/>
            <w:bCs/>
            <w:sz w:val="20"/>
            <w:szCs w:val="20"/>
          </w:rPr>
          <w:t>http://www.anstaskforc</w:t>
        </w:r>
        <w:r>
          <w:rPr>
            <w:rStyle w:val="Hyperlink"/>
            <w:bCs/>
            <w:sz w:val="20"/>
            <w:szCs w:val="20"/>
          </w:rPr>
          <w:t>e</w:t>
        </w:r>
        <w:r>
          <w:rPr>
            <w:rStyle w:val="Hyperlink"/>
            <w:bCs/>
            <w:sz w:val="20"/>
            <w:szCs w:val="20"/>
          </w:rPr>
          <w:t>.gov/default.php</w:t>
        </w:r>
      </w:hyperlink>
    </w:p>
    <w:p w:rsidR="0010039A" w:rsidRDefault="0010039A" w:rsidP="00FC75DF">
      <w:pPr>
        <w:numPr>
          <w:ilvl w:val="0"/>
          <w:numId w:val="62"/>
        </w:numPr>
        <w:spacing w:before="60" w:after="60"/>
        <w:ind w:hanging="180"/>
        <w:rPr>
          <w:b/>
          <w:bCs/>
          <w:sz w:val="20"/>
          <w:szCs w:val="20"/>
        </w:rPr>
      </w:pPr>
      <w:r>
        <w:rPr>
          <w:sz w:val="20"/>
          <w:szCs w:val="20"/>
        </w:rPr>
        <w:t xml:space="preserve">Haber, </w:t>
      </w:r>
      <w:r>
        <w:rPr>
          <w:bCs/>
          <w:sz w:val="20"/>
          <w:szCs w:val="20"/>
        </w:rPr>
        <w:t xml:space="preserve">Erich:, National Botanical Services, Ecological Monitoring and Assessment Network Environment </w:t>
      </w:r>
      <w:smartTag w:uri="urn:schemas-microsoft-com:office:smarttags" w:element="place">
        <w:smartTag w:uri="urn:schemas-microsoft-com:office:smarttags" w:element="country-region">
          <w:r>
            <w:rPr>
              <w:bCs/>
              <w:sz w:val="20"/>
              <w:szCs w:val="20"/>
            </w:rPr>
            <w:t>Canada</w:t>
          </w:r>
        </w:smartTag>
      </w:smartTag>
      <w:r>
        <w:rPr>
          <w:bCs/>
          <w:sz w:val="20"/>
          <w:szCs w:val="20"/>
        </w:rPr>
        <w:t>, 1997.</w:t>
      </w:r>
      <w:r>
        <w:rPr>
          <w:sz w:val="20"/>
          <w:szCs w:val="20"/>
        </w:rPr>
        <w:t xml:space="preserve"> </w:t>
      </w:r>
      <w:r>
        <w:rPr>
          <w:i/>
          <w:sz w:val="20"/>
          <w:szCs w:val="20"/>
        </w:rPr>
        <w:t>Guide to Monitoring Exotic and Invasive Plants</w:t>
      </w:r>
      <w:r>
        <w:rPr>
          <w:sz w:val="20"/>
          <w:szCs w:val="20"/>
        </w:rPr>
        <w:t xml:space="preserve">. </w:t>
      </w:r>
      <w:r>
        <w:rPr>
          <w:bCs/>
          <w:sz w:val="20"/>
          <w:szCs w:val="20"/>
        </w:rPr>
        <w:t xml:space="preserve"> </w:t>
      </w:r>
      <w:hyperlink r:id="rId84" w:history="1">
        <w:r>
          <w:rPr>
            <w:rStyle w:val="Hyperlink"/>
            <w:sz w:val="20"/>
            <w:szCs w:val="20"/>
          </w:rPr>
          <w:t>http://www.emanrese.ca/eman/ecotools/protocols/terrestrial/exotics/intro.html</w:t>
        </w:r>
      </w:hyperlink>
      <w:r>
        <w:rPr>
          <w:sz w:val="20"/>
          <w:szCs w:val="20"/>
        </w:rPr>
        <w:t xml:space="preserve"> </w:t>
      </w:r>
    </w:p>
    <w:p w:rsidR="0010039A" w:rsidRPr="000D3154" w:rsidRDefault="0010039A" w:rsidP="00FC75DF">
      <w:pPr>
        <w:numPr>
          <w:ilvl w:val="0"/>
          <w:numId w:val="62"/>
        </w:numPr>
        <w:spacing w:before="60" w:after="60"/>
        <w:ind w:hanging="180"/>
        <w:rPr>
          <w:b/>
          <w:bCs/>
          <w:sz w:val="20"/>
          <w:szCs w:val="20"/>
        </w:rPr>
      </w:pPr>
      <w:r w:rsidRPr="000D3154">
        <w:rPr>
          <w:sz w:val="20"/>
          <w:szCs w:val="20"/>
        </w:rPr>
        <w:t xml:space="preserve">Hellequist and Straub.  MA Department of Conservation and Recreation, 2002 . </w:t>
      </w:r>
      <w:r w:rsidRPr="000D3154">
        <w:rPr>
          <w:i/>
          <w:sz w:val="20"/>
          <w:szCs w:val="20"/>
        </w:rPr>
        <w:t xml:space="preserve">A Guide to Selected Invasive </w:t>
      </w:r>
      <w:r w:rsidRPr="000D3154">
        <w:rPr>
          <w:b/>
          <w:bCs/>
          <w:i/>
          <w:sz w:val="20"/>
          <w:szCs w:val="20"/>
        </w:rPr>
        <w:t xml:space="preserve">Non-native </w:t>
      </w:r>
      <w:r w:rsidRPr="000D3154">
        <w:rPr>
          <w:i/>
          <w:sz w:val="20"/>
          <w:szCs w:val="20"/>
        </w:rPr>
        <w:t xml:space="preserve">Aquatic Species in </w:t>
      </w:r>
      <w:smartTag w:uri="urn:schemas-microsoft-com:office:smarttags" w:element="place">
        <w:smartTag w:uri="urn:schemas-microsoft-com:office:smarttags" w:element="State">
          <w:r w:rsidRPr="000D3154">
            <w:rPr>
              <w:i/>
              <w:sz w:val="20"/>
              <w:szCs w:val="20"/>
            </w:rPr>
            <w:t>Massachusetts</w:t>
          </w:r>
        </w:smartTag>
      </w:smartTag>
      <w:r w:rsidRPr="000D3154">
        <w:rPr>
          <w:sz w:val="20"/>
          <w:szCs w:val="20"/>
        </w:rPr>
        <w:t xml:space="preserve">. </w:t>
      </w:r>
      <w:hyperlink r:id="rId85" w:history="1">
        <w:r w:rsidRPr="000D3154">
          <w:rPr>
            <w:rStyle w:val="Hyperlink"/>
            <w:sz w:val="20"/>
            <w:szCs w:val="20"/>
          </w:rPr>
          <w:t>http://www.mass.gov/dcr/waterSupply/lakepond/downloads/aquatic_species.pdf</w:t>
        </w:r>
      </w:hyperlink>
      <w:r w:rsidRPr="000D3154">
        <w:rPr>
          <w:sz w:val="20"/>
          <w:szCs w:val="20"/>
        </w:rPr>
        <w:t xml:space="preserve"> </w:t>
      </w:r>
    </w:p>
    <w:p w:rsidR="0010039A" w:rsidRPr="000D3154" w:rsidRDefault="0010039A" w:rsidP="00FC75DF">
      <w:pPr>
        <w:numPr>
          <w:ilvl w:val="0"/>
          <w:numId w:val="62"/>
        </w:numPr>
        <w:spacing w:before="60" w:after="60"/>
        <w:ind w:hanging="180"/>
        <w:rPr>
          <w:sz w:val="20"/>
          <w:szCs w:val="20"/>
        </w:rPr>
      </w:pPr>
      <w:r w:rsidRPr="000D3154">
        <w:rPr>
          <w:sz w:val="20"/>
          <w:szCs w:val="20"/>
        </w:rPr>
        <w:t>MA Department of Conservation and Recreation.</w:t>
      </w:r>
      <w:r w:rsidRPr="000D3154">
        <w:rPr>
          <w:i/>
          <w:sz w:val="20"/>
          <w:szCs w:val="20"/>
        </w:rPr>
        <w:t xml:space="preserve"> Invasive Aquatic Species.</w:t>
      </w:r>
      <w:r w:rsidRPr="000D3154">
        <w:rPr>
          <w:sz w:val="20"/>
          <w:szCs w:val="20"/>
        </w:rPr>
        <w:t xml:space="preserve"> </w:t>
      </w:r>
      <w:hyperlink r:id="rId86" w:history="1">
        <w:r w:rsidRPr="000D3154">
          <w:rPr>
            <w:rStyle w:val="Hyperlink"/>
            <w:sz w:val="20"/>
            <w:szCs w:val="20"/>
          </w:rPr>
          <w:t>http://www.mass.gov/dcr/waterSupply/</w:t>
        </w:r>
        <w:r w:rsidRPr="000D3154">
          <w:rPr>
            <w:rStyle w:val="Hyperlink"/>
            <w:sz w:val="20"/>
            <w:szCs w:val="20"/>
          </w:rPr>
          <w:t>l</w:t>
        </w:r>
        <w:r w:rsidRPr="000D3154">
          <w:rPr>
            <w:rStyle w:val="Hyperlink"/>
            <w:sz w:val="20"/>
            <w:szCs w:val="20"/>
          </w:rPr>
          <w:t>akepond/invasive_1.htm</w:t>
        </w:r>
      </w:hyperlink>
      <w:r w:rsidRPr="000D3154">
        <w:rPr>
          <w:sz w:val="20"/>
          <w:szCs w:val="20"/>
        </w:rPr>
        <w:t xml:space="preserve"> </w:t>
      </w:r>
    </w:p>
    <w:p w:rsidR="0010039A" w:rsidRPr="000D3154" w:rsidRDefault="0010039A" w:rsidP="00FC75DF">
      <w:pPr>
        <w:numPr>
          <w:ilvl w:val="0"/>
          <w:numId w:val="62"/>
        </w:numPr>
        <w:spacing w:before="60" w:after="60"/>
        <w:ind w:hanging="180"/>
        <w:rPr>
          <w:sz w:val="20"/>
          <w:szCs w:val="20"/>
        </w:rPr>
      </w:pPr>
      <w:r w:rsidRPr="000D3154">
        <w:rPr>
          <w:sz w:val="20"/>
          <w:szCs w:val="20"/>
        </w:rPr>
        <w:t xml:space="preserve">MA Department of Conservation and Recreation. </w:t>
      </w:r>
      <w:r w:rsidRPr="000D3154">
        <w:rPr>
          <w:i/>
          <w:sz w:val="20"/>
          <w:szCs w:val="20"/>
        </w:rPr>
        <w:t xml:space="preserve">Standard Operating Procedures: Using Hand Pulling and Benthic Barriers to Control Pioneer Populations of Non-Native Aquatic Species. </w:t>
      </w:r>
      <w:hyperlink r:id="rId87" w:history="1">
        <w:r w:rsidRPr="000D3154">
          <w:rPr>
            <w:rStyle w:val="Hyperlink"/>
            <w:sz w:val="20"/>
            <w:szCs w:val="20"/>
          </w:rPr>
          <w:t>http://www.mass.gov/dcr/waterSupply/la</w:t>
        </w:r>
        <w:r w:rsidRPr="000D3154">
          <w:rPr>
            <w:rStyle w:val="Hyperlink"/>
            <w:sz w:val="20"/>
            <w:szCs w:val="20"/>
          </w:rPr>
          <w:t>k</w:t>
        </w:r>
        <w:r w:rsidRPr="000D3154">
          <w:rPr>
            <w:rStyle w:val="Hyperlink"/>
            <w:sz w:val="20"/>
            <w:szCs w:val="20"/>
          </w:rPr>
          <w:t>epond/downloads/sop2007.pdf</w:t>
        </w:r>
      </w:hyperlink>
    </w:p>
    <w:p w:rsidR="0010039A" w:rsidRDefault="0010039A" w:rsidP="00FC75DF">
      <w:pPr>
        <w:numPr>
          <w:ilvl w:val="0"/>
          <w:numId w:val="62"/>
        </w:numPr>
        <w:spacing w:before="60" w:after="60"/>
        <w:ind w:hanging="180"/>
        <w:rPr>
          <w:sz w:val="20"/>
          <w:szCs w:val="20"/>
        </w:rPr>
      </w:pPr>
      <w:smartTag w:uri="urn:schemas-microsoft-com:office:smarttags" w:element="place">
        <w:smartTag w:uri="urn:schemas-microsoft-com:office:smarttags" w:element="State">
          <w:r>
            <w:rPr>
              <w:sz w:val="20"/>
              <w:szCs w:val="20"/>
            </w:rPr>
            <w:t>Massachusetts</w:t>
          </w:r>
        </w:smartTag>
      </w:smartTag>
      <w:r>
        <w:rPr>
          <w:sz w:val="20"/>
          <w:szCs w:val="20"/>
        </w:rPr>
        <w:t xml:space="preserve"> Water Watch Partnership, 2005. </w:t>
      </w:r>
      <w:r>
        <w:rPr>
          <w:i/>
          <w:sz w:val="20"/>
          <w:szCs w:val="20"/>
        </w:rPr>
        <w:t>Procedure for Monitoring an Aquatic Plant Problem</w:t>
      </w:r>
      <w:r>
        <w:rPr>
          <w:sz w:val="20"/>
          <w:szCs w:val="20"/>
        </w:rPr>
        <w:t>. (Adapted</w:t>
      </w:r>
      <w:r>
        <w:rPr>
          <w:color w:val="0000FF"/>
          <w:sz w:val="20"/>
          <w:szCs w:val="20"/>
        </w:rPr>
        <w:t xml:space="preserve"> </w:t>
      </w:r>
      <w:r>
        <w:rPr>
          <w:sz w:val="20"/>
          <w:szCs w:val="20"/>
        </w:rPr>
        <w:t>from McVoy (DEP) manual of the same name)</w:t>
      </w:r>
      <w:r>
        <w:rPr>
          <w:i/>
          <w:sz w:val="20"/>
          <w:szCs w:val="20"/>
        </w:rPr>
        <w:t>.</w:t>
      </w:r>
      <w:r>
        <w:rPr>
          <w:sz w:val="20"/>
          <w:szCs w:val="20"/>
        </w:rPr>
        <w:t xml:space="preserve"> Blaisdell House, </w:t>
      </w:r>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Massachusetts</w:t>
        </w:r>
      </w:smartTag>
      <w:r>
        <w:rPr>
          <w:sz w:val="20"/>
          <w:szCs w:val="20"/>
        </w:rPr>
        <w:t xml:space="preserve">, </w:t>
      </w:r>
      <w:smartTag w:uri="urn:schemas-microsoft-com:office:smarttags" w:element="place">
        <w:smartTag w:uri="urn:schemas-microsoft-com:office:smarttags" w:element="City">
          <w:r>
            <w:rPr>
              <w:sz w:val="20"/>
              <w:szCs w:val="20"/>
            </w:rPr>
            <w:t>Amherst</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01003</w:t>
          </w:r>
        </w:smartTag>
      </w:smartTag>
      <w:r>
        <w:rPr>
          <w:sz w:val="20"/>
          <w:szCs w:val="20"/>
        </w:rPr>
        <w:t>.</w:t>
      </w:r>
    </w:p>
    <w:p w:rsidR="0010039A" w:rsidRDefault="0010039A" w:rsidP="00FC75DF">
      <w:pPr>
        <w:numPr>
          <w:ilvl w:val="0"/>
          <w:numId w:val="62"/>
        </w:numPr>
        <w:spacing w:before="60" w:after="60"/>
        <w:ind w:hanging="180"/>
        <w:rPr>
          <w:b/>
          <w:bCs/>
          <w:sz w:val="20"/>
          <w:szCs w:val="20"/>
        </w:rPr>
      </w:pPr>
      <w:r>
        <w:rPr>
          <w:sz w:val="20"/>
          <w:szCs w:val="20"/>
        </w:rPr>
        <w:t xml:space="preserve">MassDEP-DWM. SOP for Macrophyte Survey Mapping. CN 067.2.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62"/>
        </w:numPr>
        <w:spacing w:before="60" w:after="60"/>
        <w:ind w:hanging="180"/>
        <w:rPr>
          <w:sz w:val="20"/>
          <w:szCs w:val="20"/>
        </w:rPr>
      </w:pPr>
      <w:smartTag w:uri="urn:schemas-microsoft-com:office:smarttags" w:element="PersonName">
        <w:r>
          <w:rPr>
            <w:sz w:val="20"/>
            <w:szCs w:val="20"/>
          </w:rPr>
          <w:t>McVoy, Richard</w:t>
        </w:r>
      </w:smartTag>
      <w:r>
        <w:rPr>
          <w:sz w:val="20"/>
          <w:szCs w:val="20"/>
        </w:rPr>
        <w:t xml:space="preserve">, </w:t>
      </w:r>
      <w:r>
        <w:rPr>
          <w:sz w:val="20"/>
        </w:rPr>
        <w:t>MassDEP-DWM.</w:t>
      </w:r>
      <w:r>
        <w:rPr>
          <w:sz w:val="20"/>
          <w:szCs w:val="20"/>
        </w:rPr>
        <w:t xml:space="preserve"> </w:t>
      </w:r>
      <w:r>
        <w:rPr>
          <w:i/>
          <w:sz w:val="20"/>
          <w:szCs w:val="20"/>
        </w:rPr>
        <w:t>Procedure for Monitoring an Aquatic Plant Problem</w:t>
      </w:r>
      <w:r>
        <w:rPr>
          <w:sz w:val="20"/>
          <w:szCs w:val="20"/>
        </w:rPr>
        <w:t xml:space="preserve">.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62"/>
        </w:numPr>
        <w:spacing w:before="60" w:after="60"/>
        <w:ind w:hanging="180"/>
        <w:rPr>
          <w:bCs/>
          <w:sz w:val="20"/>
          <w:szCs w:val="20"/>
        </w:rPr>
      </w:pPr>
      <w:r>
        <w:rPr>
          <w:sz w:val="20"/>
          <w:szCs w:val="20"/>
        </w:rPr>
        <w:t xml:space="preserve">National Invasive </w:t>
      </w:r>
      <w:smartTag w:uri="urn:schemas-microsoft-com:office:smarttags" w:element="place">
        <w:smartTag w:uri="urn:schemas-microsoft-com:office:smarttags" w:element="PlaceName">
          <w:r>
            <w:rPr>
              <w:sz w:val="20"/>
              <w:szCs w:val="20"/>
            </w:rPr>
            <w:t>Species</w:t>
          </w:r>
        </w:smartTag>
        <w:r>
          <w:rPr>
            <w:sz w:val="20"/>
            <w:szCs w:val="20"/>
          </w:rPr>
          <w:t xml:space="preserve"> </w:t>
        </w:r>
        <w:smartTag w:uri="urn:schemas-microsoft-com:office:smarttags" w:element="PlaceName">
          <w:r>
            <w:rPr>
              <w:sz w:val="20"/>
              <w:szCs w:val="20"/>
            </w:rPr>
            <w:t>Information</w:t>
          </w:r>
        </w:smartTag>
        <w:r>
          <w:rPr>
            <w:sz w:val="20"/>
            <w:szCs w:val="20"/>
          </w:rPr>
          <w:t xml:space="preserve"> </w:t>
        </w:r>
        <w:smartTag w:uri="urn:schemas-microsoft-com:office:smarttags" w:element="PlaceType">
          <w:r>
            <w:rPr>
              <w:sz w:val="20"/>
              <w:szCs w:val="20"/>
            </w:rPr>
            <w:t>Center</w:t>
          </w:r>
        </w:smartTag>
      </w:smartTag>
      <w:r>
        <w:rPr>
          <w:sz w:val="20"/>
          <w:szCs w:val="20"/>
        </w:rPr>
        <w:t xml:space="preserve">. </w:t>
      </w:r>
      <w:hyperlink r:id="rId88" w:history="1">
        <w:r>
          <w:rPr>
            <w:rStyle w:val="Hyperlink"/>
            <w:bCs/>
            <w:sz w:val="20"/>
            <w:szCs w:val="20"/>
          </w:rPr>
          <w:t>http://www.invasivespeciesinfo.gov/</w:t>
        </w:r>
      </w:hyperlink>
      <w:r>
        <w:rPr>
          <w:bCs/>
          <w:sz w:val="20"/>
          <w:szCs w:val="20"/>
        </w:rPr>
        <w:t xml:space="preserve"> </w:t>
      </w:r>
    </w:p>
    <w:p w:rsidR="0010039A" w:rsidRDefault="0010039A" w:rsidP="00FC75DF">
      <w:pPr>
        <w:numPr>
          <w:ilvl w:val="0"/>
          <w:numId w:val="62"/>
        </w:numPr>
        <w:spacing w:before="60" w:after="60"/>
        <w:ind w:hanging="180"/>
        <w:rPr>
          <w:bCs/>
          <w:sz w:val="20"/>
          <w:szCs w:val="20"/>
        </w:rPr>
      </w:pPr>
      <w:smartTag w:uri="urn:schemas-microsoft-com:office:smarttags" w:element="place">
        <w:smartTag w:uri="urn:schemas-microsoft-com:office:smarttags" w:element="State">
          <w:r>
            <w:rPr>
              <w:sz w:val="20"/>
              <w:szCs w:val="20"/>
            </w:rPr>
            <w:t>Ontario</w:t>
          </w:r>
        </w:smartTag>
      </w:smartTag>
      <w:r>
        <w:rPr>
          <w:sz w:val="20"/>
          <w:szCs w:val="20"/>
        </w:rPr>
        <w:t xml:space="preserve"> Federation of Anglers and Hunters. Invading Species Watch Program:</w:t>
      </w:r>
      <w:r>
        <w:rPr>
          <w:b/>
          <w:sz w:val="20"/>
          <w:szCs w:val="20"/>
        </w:rPr>
        <w:t xml:space="preserve"> </w:t>
      </w:r>
      <w:r>
        <w:rPr>
          <w:sz w:val="20"/>
          <w:szCs w:val="20"/>
        </w:rPr>
        <w:t xml:space="preserve">An Instruction Manual for Volunteers. </w:t>
      </w:r>
      <w:r>
        <w:rPr>
          <w:color w:val="0000FF"/>
          <w:sz w:val="20"/>
          <w:szCs w:val="20"/>
          <w:u w:val="single"/>
        </w:rPr>
        <w:t xml:space="preserve">http://www.invadingspecies.com/Programs.cfm?A=Page&amp;PID=19 </w:t>
      </w:r>
    </w:p>
    <w:p w:rsidR="0010039A" w:rsidRDefault="0010039A" w:rsidP="00FC75DF">
      <w:pPr>
        <w:numPr>
          <w:ilvl w:val="0"/>
          <w:numId w:val="62"/>
        </w:numPr>
        <w:spacing w:before="60" w:after="60"/>
        <w:ind w:hanging="180"/>
        <w:rPr>
          <w:bCs/>
          <w:sz w:val="20"/>
          <w:szCs w:val="20"/>
        </w:rPr>
      </w:pPr>
      <w:r>
        <w:rPr>
          <w:bCs/>
          <w:sz w:val="20"/>
          <w:szCs w:val="20"/>
        </w:rPr>
        <w:t xml:space="preserve">Sorrie, Bruce. The BioOne. Volume 107, Issue 931.  October 2005. </w:t>
      </w:r>
      <w:r>
        <w:rPr>
          <w:bCs/>
          <w:i/>
          <w:sz w:val="20"/>
          <w:szCs w:val="20"/>
        </w:rPr>
        <w:t xml:space="preserve">Alien Vascular Plants in </w:t>
      </w:r>
      <w:smartTag w:uri="urn:schemas-microsoft-com:office:smarttags" w:element="place">
        <w:smartTag w:uri="urn:schemas-microsoft-com:office:smarttags" w:element="State">
          <w:r>
            <w:rPr>
              <w:bCs/>
              <w:i/>
              <w:sz w:val="20"/>
              <w:szCs w:val="20"/>
            </w:rPr>
            <w:t>Massachusetts</w:t>
          </w:r>
        </w:smartTag>
      </w:smartTag>
      <w:r>
        <w:rPr>
          <w:bCs/>
          <w:i/>
          <w:sz w:val="20"/>
          <w:szCs w:val="20"/>
        </w:rPr>
        <w:t xml:space="preserve">. </w:t>
      </w:r>
      <w:hyperlink r:id="rId89" w:history="1">
        <w:r>
          <w:rPr>
            <w:rStyle w:val="Hyperlink"/>
            <w:bCs/>
            <w:sz w:val="20"/>
            <w:szCs w:val="20"/>
          </w:rPr>
          <w:t>http://www.bioone.org/perlserv/?request=get-document&amp;doi=10.3119%2F0035-4902(2005)107%5B0284%3AAVPIM%5D2.0.CO%3B2</w:t>
        </w:r>
      </w:hyperlink>
      <w:r>
        <w:rPr>
          <w:bCs/>
          <w:sz w:val="20"/>
          <w:szCs w:val="20"/>
        </w:rPr>
        <w:t xml:space="preserve"> </w:t>
      </w:r>
    </w:p>
    <w:p w:rsidR="0010039A" w:rsidRDefault="0010039A" w:rsidP="00FC75DF">
      <w:pPr>
        <w:numPr>
          <w:ilvl w:val="0"/>
          <w:numId w:val="62"/>
        </w:numPr>
        <w:spacing w:before="60" w:after="60"/>
        <w:ind w:hanging="180"/>
        <w:rPr>
          <w:bCs/>
          <w:sz w:val="20"/>
          <w:szCs w:val="20"/>
        </w:rPr>
      </w:pPr>
      <w:r>
        <w:rPr>
          <w:bCs/>
          <w:sz w:val="20"/>
          <w:szCs w:val="20"/>
        </w:rPr>
        <w:t xml:space="preserve">Northeast Aquatic Nuisance Species Panel. </w:t>
      </w:r>
      <w:hyperlink r:id="rId90" w:history="1">
        <w:r>
          <w:rPr>
            <w:rStyle w:val="Hyperlink"/>
            <w:bCs/>
            <w:sz w:val="20"/>
            <w:szCs w:val="20"/>
          </w:rPr>
          <w:t>http://www.neans.org/</w:t>
        </w:r>
      </w:hyperlink>
      <w:r>
        <w:rPr>
          <w:bCs/>
          <w:sz w:val="20"/>
          <w:szCs w:val="20"/>
        </w:rPr>
        <w:t xml:space="preserve"> </w:t>
      </w:r>
    </w:p>
    <w:p w:rsidR="0010039A" w:rsidRDefault="0010039A" w:rsidP="00FC75DF">
      <w:pPr>
        <w:numPr>
          <w:ilvl w:val="0"/>
          <w:numId w:val="62"/>
        </w:numPr>
        <w:spacing w:before="60" w:after="60"/>
        <w:ind w:hanging="180"/>
        <w:rPr>
          <w:bCs/>
          <w:sz w:val="20"/>
          <w:szCs w:val="20"/>
        </w:rPr>
      </w:pPr>
      <w:smartTag w:uri="urn:schemas-microsoft-com:office:smarttags" w:element="place">
        <w:smartTag w:uri="urn:schemas-microsoft-com:office:smarttags" w:element="PlaceType">
          <w:r>
            <w:rPr>
              <w:bCs/>
              <w:sz w:val="20"/>
              <w:szCs w:val="20"/>
            </w:rPr>
            <w:t>University</w:t>
          </w:r>
        </w:smartTag>
        <w:r>
          <w:rPr>
            <w:bCs/>
            <w:sz w:val="20"/>
            <w:szCs w:val="20"/>
          </w:rPr>
          <w:t xml:space="preserve"> of </w:t>
        </w:r>
        <w:smartTag w:uri="urn:schemas-microsoft-com:office:smarttags" w:element="PlaceName">
          <w:r>
            <w:rPr>
              <w:bCs/>
              <w:sz w:val="20"/>
              <w:szCs w:val="20"/>
            </w:rPr>
            <w:t>Connecticut</w:t>
          </w:r>
        </w:smartTag>
      </w:smartTag>
      <w:r>
        <w:rPr>
          <w:bCs/>
          <w:sz w:val="20"/>
          <w:szCs w:val="20"/>
        </w:rPr>
        <w:t xml:space="preserve">.  </w:t>
      </w:r>
      <w:r>
        <w:rPr>
          <w:bCs/>
          <w:i/>
          <w:sz w:val="20"/>
          <w:szCs w:val="20"/>
        </w:rPr>
        <w:t xml:space="preserve">Invasive Plant Atlas of </w:t>
      </w:r>
      <w:smartTag w:uri="urn:schemas-microsoft-com:office:smarttags" w:element="place">
        <w:r>
          <w:rPr>
            <w:bCs/>
            <w:i/>
            <w:sz w:val="20"/>
            <w:szCs w:val="20"/>
          </w:rPr>
          <w:t>New England</w:t>
        </w:r>
      </w:smartTag>
      <w:r>
        <w:rPr>
          <w:bCs/>
          <w:i/>
          <w:sz w:val="20"/>
          <w:szCs w:val="20"/>
        </w:rPr>
        <w:t xml:space="preserve">. </w:t>
      </w:r>
      <w:hyperlink r:id="rId91" w:history="1">
        <w:r>
          <w:rPr>
            <w:rStyle w:val="Hyperlink"/>
            <w:bCs/>
            <w:sz w:val="20"/>
            <w:szCs w:val="20"/>
          </w:rPr>
          <w:t>http://nbii-nin.ciesin.columbia.edu/ipane/</w:t>
        </w:r>
      </w:hyperlink>
    </w:p>
    <w:p w:rsidR="0010039A" w:rsidRDefault="0010039A" w:rsidP="00FC75DF">
      <w:pPr>
        <w:numPr>
          <w:ilvl w:val="0"/>
          <w:numId w:val="62"/>
        </w:numPr>
        <w:spacing w:before="60" w:after="60"/>
        <w:ind w:hanging="180"/>
        <w:rPr>
          <w:sz w:val="20"/>
        </w:rPr>
      </w:pPr>
      <w:r>
        <w:rPr>
          <w:sz w:val="20"/>
        </w:rPr>
        <w:t xml:space="preserve">Witten, Matthew. NEIWPCC, July 2005. </w:t>
      </w:r>
      <w:r>
        <w:rPr>
          <w:i/>
          <w:sz w:val="20"/>
        </w:rPr>
        <w:t>Image-based Plant Estimate Protocol.</w:t>
      </w:r>
      <w:r>
        <w:rPr>
          <w:sz w:val="20"/>
        </w:rPr>
        <w:t xml:space="preserve"> </w:t>
      </w:r>
      <w:hyperlink r:id="rId92" w:history="1">
        <w:r>
          <w:rPr>
            <w:rStyle w:val="Hyperlink"/>
            <w:sz w:val="20"/>
          </w:rPr>
          <w:t>http://www.neiwpcc.org/plantprotocol.asp</w:t>
        </w:r>
      </w:hyperlink>
      <w:r>
        <w:rPr>
          <w:sz w:val="20"/>
        </w:rPr>
        <w:t xml:space="preserve"> </w:t>
      </w:r>
    </w:p>
    <w:p w:rsidR="0010039A" w:rsidRDefault="0010039A">
      <w:pPr>
        <w:pStyle w:val="font10"/>
        <w:spacing w:before="0" w:beforeAutospacing="0" w:after="0" w:afterAutospacing="0"/>
        <w:rPr>
          <w:rFonts w:eastAsia="Times New Roman"/>
        </w:rPr>
      </w:pPr>
    </w:p>
    <w:p w:rsidR="0010039A" w:rsidRDefault="0010039A">
      <w:pPr>
        <w:pStyle w:val="font10"/>
        <w:spacing w:before="60" w:beforeAutospacing="0" w:after="60" w:afterAutospacing="0"/>
        <w:rPr>
          <w:rFonts w:eastAsia="Times New Roman"/>
        </w:rPr>
      </w:pPr>
      <w:r>
        <w:rPr>
          <w:rFonts w:eastAsia="Times New Roman"/>
        </w:rPr>
        <w:t>Probe Maintenance, Calibration and Operation:</w:t>
      </w:r>
      <w:r w:rsidR="003F39A1">
        <w:rPr>
          <w:rFonts w:eastAsia="Times New Roman"/>
        </w:rPr>
        <w:t xml:space="preserve"> </w:t>
      </w:r>
    </w:p>
    <w:p w:rsidR="0010039A" w:rsidRPr="000D3154" w:rsidRDefault="0010039A" w:rsidP="00FC75DF">
      <w:pPr>
        <w:numPr>
          <w:ilvl w:val="0"/>
          <w:numId w:val="69"/>
        </w:numPr>
        <w:tabs>
          <w:tab w:val="clear" w:pos="720"/>
          <w:tab w:val="num" w:pos="360"/>
        </w:tabs>
        <w:spacing w:before="60" w:after="60"/>
        <w:ind w:left="360" w:hanging="180"/>
        <w:rPr>
          <w:sz w:val="20"/>
          <w:szCs w:val="20"/>
        </w:rPr>
      </w:pPr>
      <w:r w:rsidRPr="000D3154">
        <w:rPr>
          <w:sz w:val="20"/>
          <w:szCs w:val="20"/>
        </w:rPr>
        <w:t xml:space="preserve">US EPA Office of Environmental Measurement and Evaluation, 2005. Revision 7.  </w:t>
      </w:r>
      <w:r w:rsidRPr="000D3154">
        <w:rPr>
          <w:i/>
          <w:sz w:val="20"/>
          <w:szCs w:val="20"/>
        </w:rPr>
        <w:t>Standard Operating Procedures for Calibrating and Field Measurement Procedures for the YSI Model 6 Series Sondes and Datalogger</w:t>
      </w:r>
      <w:r w:rsidRPr="000D3154">
        <w:rPr>
          <w:sz w:val="20"/>
          <w:szCs w:val="20"/>
        </w:rPr>
        <w:t xml:space="preserve">. </w:t>
      </w:r>
      <w:hyperlink r:id="rId93" w:history="1">
        <w:r w:rsidRPr="000D3154">
          <w:rPr>
            <w:rStyle w:val="Hyperlink"/>
            <w:sz w:val="20"/>
            <w:szCs w:val="20"/>
          </w:rPr>
          <w:t>http://www.epa.gov/earth1r6/6pd/qa/</w:t>
        </w:r>
        <w:r w:rsidRPr="000D3154">
          <w:rPr>
            <w:rStyle w:val="Hyperlink"/>
            <w:sz w:val="20"/>
            <w:szCs w:val="20"/>
          </w:rPr>
          <w:t>q</w:t>
        </w:r>
        <w:r w:rsidRPr="000D3154">
          <w:rPr>
            <w:rStyle w:val="Hyperlink"/>
            <w:sz w:val="20"/>
            <w:szCs w:val="20"/>
          </w:rPr>
          <w:t>adevtools/mod5_sops/field_measurements/ecasop-ysi .pdf</w:t>
        </w:r>
      </w:hyperlink>
    </w:p>
    <w:p w:rsidR="0010039A" w:rsidRPr="000D3154" w:rsidRDefault="0010039A" w:rsidP="00FC75DF">
      <w:pPr>
        <w:numPr>
          <w:ilvl w:val="0"/>
          <w:numId w:val="69"/>
        </w:numPr>
        <w:tabs>
          <w:tab w:val="clear" w:pos="720"/>
          <w:tab w:val="num" w:pos="360"/>
        </w:tabs>
        <w:spacing w:before="60" w:after="60"/>
        <w:ind w:left="360" w:hanging="180"/>
        <w:rPr>
          <w:sz w:val="20"/>
          <w:szCs w:val="20"/>
        </w:rPr>
      </w:pPr>
      <w:r w:rsidRPr="000D3154">
        <w:rPr>
          <w:sz w:val="20"/>
          <w:szCs w:val="20"/>
        </w:rPr>
        <w:t xml:space="preserve">MassDEP-DWM. SOP for Multi-Probe Use: CN 4.21.  </w:t>
      </w:r>
      <w:smartTag w:uri="urn:schemas-microsoft-com:office:smarttags" w:element="Street">
        <w:smartTag w:uri="urn:schemas-microsoft-com:office:smarttags" w:element="address">
          <w:r w:rsidRPr="000D3154">
            <w:rPr>
              <w:sz w:val="20"/>
              <w:szCs w:val="20"/>
            </w:rPr>
            <w:t>627 Main St.</w:t>
          </w:r>
        </w:smartTag>
      </w:smartTag>
      <w:r w:rsidRPr="000D3154">
        <w:rPr>
          <w:sz w:val="20"/>
          <w:szCs w:val="20"/>
        </w:rPr>
        <w:t xml:space="preserve">, 2nd floor, </w:t>
      </w:r>
      <w:smartTag w:uri="urn:schemas-microsoft-com:office:smarttags" w:element="place">
        <w:smartTag w:uri="urn:schemas-microsoft-com:office:smarttags" w:element="City">
          <w:r w:rsidRPr="000D3154">
            <w:rPr>
              <w:sz w:val="20"/>
              <w:szCs w:val="20"/>
            </w:rPr>
            <w:t>Worcester</w:t>
          </w:r>
        </w:smartTag>
        <w:r w:rsidRPr="000D3154">
          <w:rPr>
            <w:sz w:val="20"/>
            <w:szCs w:val="20"/>
          </w:rPr>
          <w:t xml:space="preserve">, </w:t>
        </w:r>
        <w:smartTag w:uri="urn:schemas-microsoft-com:office:smarttags" w:element="State">
          <w:r w:rsidRPr="000D3154">
            <w:rPr>
              <w:sz w:val="20"/>
              <w:szCs w:val="20"/>
            </w:rPr>
            <w:t>MA</w:t>
          </w:r>
        </w:smartTag>
        <w:r w:rsidRPr="000D3154">
          <w:rPr>
            <w:sz w:val="20"/>
            <w:szCs w:val="20"/>
          </w:rPr>
          <w:t xml:space="preserve"> </w:t>
        </w:r>
        <w:smartTag w:uri="urn:schemas-microsoft-com:office:smarttags" w:element="PostalCode">
          <w:r w:rsidRPr="000D3154">
            <w:rPr>
              <w:sz w:val="20"/>
              <w:szCs w:val="20"/>
            </w:rPr>
            <w:t>01608</w:t>
          </w:r>
        </w:smartTag>
      </w:smartTag>
      <w:r w:rsidRPr="000D3154">
        <w:rPr>
          <w:sz w:val="20"/>
          <w:szCs w:val="20"/>
        </w:rPr>
        <w:t xml:space="preserve">  </w:t>
      </w:r>
    </w:p>
    <w:p w:rsidR="0010039A" w:rsidRPr="000D3154" w:rsidRDefault="0010039A" w:rsidP="00FC75DF">
      <w:pPr>
        <w:numPr>
          <w:ilvl w:val="0"/>
          <w:numId w:val="69"/>
        </w:numPr>
        <w:tabs>
          <w:tab w:val="clear" w:pos="720"/>
          <w:tab w:val="num" w:pos="360"/>
        </w:tabs>
        <w:spacing w:before="60" w:after="60"/>
        <w:ind w:left="360" w:hanging="180"/>
        <w:rPr>
          <w:sz w:val="20"/>
          <w:szCs w:val="20"/>
        </w:rPr>
      </w:pPr>
      <w:r w:rsidRPr="000D3154">
        <w:rPr>
          <w:sz w:val="20"/>
          <w:szCs w:val="20"/>
        </w:rPr>
        <w:t xml:space="preserve">MassDEP-DWM.  SOP for Multi-Probe Deployments for Unattended Logging: CN 4.4. </w:t>
      </w:r>
      <w:smartTag w:uri="urn:schemas-microsoft-com:office:smarttags" w:element="Street">
        <w:smartTag w:uri="urn:schemas-microsoft-com:office:smarttags" w:element="address">
          <w:r w:rsidRPr="000D3154">
            <w:rPr>
              <w:sz w:val="20"/>
              <w:szCs w:val="20"/>
            </w:rPr>
            <w:t>627 Main St.</w:t>
          </w:r>
        </w:smartTag>
      </w:smartTag>
      <w:r w:rsidRPr="000D3154">
        <w:rPr>
          <w:sz w:val="20"/>
          <w:szCs w:val="20"/>
        </w:rPr>
        <w:t xml:space="preserve">, 2nd floor, </w:t>
      </w:r>
      <w:smartTag w:uri="urn:schemas-microsoft-com:office:smarttags" w:element="place">
        <w:smartTag w:uri="urn:schemas-microsoft-com:office:smarttags" w:element="City">
          <w:r w:rsidRPr="000D3154">
            <w:rPr>
              <w:sz w:val="20"/>
              <w:szCs w:val="20"/>
            </w:rPr>
            <w:t>Worcester</w:t>
          </w:r>
        </w:smartTag>
        <w:r w:rsidRPr="000D3154">
          <w:rPr>
            <w:sz w:val="20"/>
            <w:szCs w:val="20"/>
          </w:rPr>
          <w:t xml:space="preserve">, </w:t>
        </w:r>
        <w:smartTag w:uri="urn:schemas-microsoft-com:office:smarttags" w:element="State">
          <w:r w:rsidRPr="000D3154">
            <w:rPr>
              <w:sz w:val="20"/>
              <w:szCs w:val="20"/>
            </w:rPr>
            <w:t>MA</w:t>
          </w:r>
        </w:smartTag>
        <w:r w:rsidRPr="000D3154">
          <w:rPr>
            <w:sz w:val="20"/>
            <w:szCs w:val="20"/>
          </w:rPr>
          <w:t xml:space="preserve"> </w:t>
        </w:r>
        <w:smartTag w:uri="urn:schemas-microsoft-com:office:smarttags" w:element="PostalCode">
          <w:r w:rsidRPr="000D3154">
            <w:rPr>
              <w:sz w:val="20"/>
              <w:szCs w:val="20"/>
            </w:rPr>
            <w:t>01608</w:t>
          </w:r>
        </w:smartTag>
      </w:smartTag>
      <w:r w:rsidRPr="000D3154">
        <w:rPr>
          <w:sz w:val="20"/>
          <w:szCs w:val="20"/>
        </w:rPr>
        <w:t xml:space="preserve">  </w:t>
      </w:r>
    </w:p>
    <w:p w:rsidR="0010039A" w:rsidRPr="000D3154" w:rsidRDefault="0010039A" w:rsidP="00FC75DF">
      <w:pPr>
        <w:numPr>
          <w:ilvl w:val="0"/>
          <w:numId w:val="69"/>
        </w:numPr>
        <w:tabs>
          <w:tab w:val="clear" w:pos="720"/>
          <w:tab w:val="num" w:pos="360"/>
        </w:tabs>
        <w:spacing w:before="60" w:after="60"/>
        <w:ind w:left="360" w:hanging="180"/>
        <w:rPr>
          <w:sz w:val="20"/>
          <w:szCs w:val="20"/>
        </w:rPr>
      </w:pPr>
      <w:r w:rsidRPr="000D3154">
        <w:rPr>
          <w:sz w:val="20"/>
          <w:szCs w:val="20"/>
        </w:rPr>
        <w:t>USGS. Office of Surface Water, 1999.</w:t>
      </w:r>
      <w:r w:rsidRPr="000D3154">
        <w:rPr>
          <w:i/>
          <w:sz w:val="20"/>
          <w:szCs w:val="20"/>
        </w:rPr>
        <w:t xml:space="preserve">Technical Memorandum 99.06: Care and Maintenance of Vertical Axis Current Meters. </w:t>
      </w:r>
      <w:hyperlink r:id="rId94" w:history="1">
        <w:r w:rsidRPr="000D3154">
          <w:rPr>
            <w:rStyle w:val="Hyperlink"/>
            <w:sz w:val="20"/>
            <w:szCs w:val="20"/>
          </w:rPr>
          <w:t>http://water.usgs.gov/admin/me</w:t>
        </w:r>
        <w:r w:rsidRPr="000D3154">
          <w:rPr>
            <w:rStyle w:val="Hyperlink"/>
            <w:sz w:val="20"/>
            <w:szCs w:val="20"/>
          </w:rPr>
          <w:t>m</w:t>
        </w:r>
        <w:r w:rsidRPr="000D3154">
          <w:rPr>
            <w:rStyle w:val="Hyperlink"/>
            <w:sz w:val="20"/>
            <w:szCs w:val="20"/>
          </w:rPr>
          <w:t>o/SW/sw99.06.html</w:t>
        </w:r>
      </w:hyperlink>
    </w:p>
    <w:p w:rsidR="0010039A" w:rsidRDefault="0010039A">
      <w:pPr>
        <w:spacing w:before="60" w:after="60"/>
        <w:rPr>
          <w:sz w:val="20"/>
        </w:rPr>
      </w:pPr>
    </w:p>
    <w:p w:rsidR="0010039A" w:rsidRDefault="004C743D">
      <w:pPr>
        <w:pStyle w:val="font10"/>
        <w:spacing w:before="60" w:beforeAutospacing="0" w:after="60" w:afterAutospacing="0"/>
        <w:rPr>
          <w:rFonts w:eastAsia="Times New Roman"/>
        </w:rPr>
      </w:pPr>
      <w:r>
        <w:rPr>
          <w:rFonts w:eastAsia="Times New Roman"/>
        </w:rPr>
        <w:br w:type="page"/>
      </w:r>
      <w:r w:rsidR="0010039A">
        <w:rPr>
          <w:rFonts w:eastAsia="Times New Roman"/>
        </w:rPr>
        <w:lastRenderedPageBreak/>
        <w:t>Flow Measurements:</w:t>
      </w:r>
    </w:p>
    <w:p w:rsidR="0010039A" w:rsidRPr="000D3154" w:rsidRDefault="0010039A" w:rsidP="00FC75DF">
      <w:pPr>
        <w:numPr>
          <w:ilvl w:val="0"/>
          <w:numId w:val="31"/>
        </w:numPr>
        <w:tabs>
          <w:tab w:val="clear" w:pos="288"/>
          <w:tab w:val="num" w:pos="360"/>
        </w:tabs>
        <w:autoSpaceDE w:val="0"/>
        <w:autoSpaceDN w:val="0"/>
        <w:adjustRightInd w:val="0"/>
        <w:spacing w:before="60" w:after="60"/>
        <w:ind w:left="360" w:hanging="180"/>
        <w:rPr>
          <w:sz w:val="20"/>
          <w:szCs w:val="20"/>
        </w:rPr>
      </w:pPr>
      <w:r w:rsidRPr="000D3154">
        <w:rPr>
          <w:sz w:val="20"/>
          <w:szCs w:val="20"/>
        </w:rPr>
        <w:t xml:space="preserve">MA Department of Fish and Game, Riverways Program. 2003. </w:t>
      </w:r>
      <w:smartTag w:uri="urn:schemas-microsoft-com:office:smarttags" w:element="place">
        <w:smartTag w:uri="urn:schemas-microsoft-com:office:smarttags" w:element="PlaceName">
          <w:r w:rsidRPr="000D3154">
            <w:rPr>
              <w:sz w:val="20"/>
              <w:szCs w:val="20"/>
            </w:rPr>
            <w:t>RIFLS</w:t>
          </w:r>
        </w:smartTag>
        <w:r w:rsidRPr="000D3154">
          <w:rPr>
            <w:sz w:val="20"/>
            <w:szCs w:val="20"/>
          </w:rPr>
          <w:t xml:space="preserve"> </w:t>
        </w:r>
        <w:smartTag w:uri="urn:schemas-microsoft-com:office:smarttags" w:element="PlaceType">
          <w:r w:rsidRPr="000D3154">
            <w:rPr>
              <w:sz w:val="20"/>
              <w:szCs w:val="20"/>
            </w:rPr>
            <w:t>River</w:t>
          </w:r>
        </w:smartTag>
      </w:smartTag>
      <w:r w:rsidRPr="000D3154">
        <w:rPr>
          <w:sz w:val="20"/>
          <w:szCs w:val="20"/>
        </w:rPr>
        <w:t xml:space="preserve"> Instream Flow Stewards Quality Assurance Project Plan.  </w:t>
      </w:r>
      <w:hyperlink r:id="rId95" w:history="1">
        <w:r w:rsidRPr="000D3154">
          <w:rPr>
            <w:rStyle w:val="Hyperlink"/>
            <w:sz w:val="20"/>
            <w:szCs w:val="20"/>
          </w:rPr>
          <w:t>http://www.rifls.org/</w:t>
        </w:r>
      </w:hyperlink>
    </w:p>
    <w:p w:rsidR="0010039A" w:rsidRPr="000D3154" w:rsidRDefault="0010039A" w:rsidP="00FC75DF">
      <w:pPr>
        <w:numPr>
          <w:ilvl w:val="0"/>
          <w:numId w:val="32"/>
        </w:numPr>
        <w:spacing w:before="60" w:after="60"/>
        <w:ind w:hanging="108"/>
        <w:rPr>
          <w:sz w:val="20"/>
          <w:szCs w:val="20"/>
        </w:rPr>
      </w:pPr>
      <w:r w:rsidRPr="000D3154">
        <w:rPr>
          <w:sz w:val="20"/>
          <w:szCs w:val="20"/>
        </w:rPr>
        <w:t xml:space="preserve">MassDEP-DWM.  SOP for Flow Measurement: CN 68.0. </w:t>
      </w:r>
      <w:smartTag w:uri="urn:schemas-microsoft-com:office:smarttags" w:element="Street">
        <w:smartTag w:uri="urn:schemas-microsoft-com:office:smarttags" w:element="address">
          <w:r w:rsidRPr="000D3154">
            <w:rPr>
              <w:sz w:val="20"/>
              <w:szCs w:val="20"/>
            </w:rPr>
            <w:t>627 Main St.</w:t>
          </w:r>
        </w:smartTag>
      </w:smartTag>
      <w:r w:rsidRPr="000D3154">
        <w:rPr>
          <w:sz w:val="20"/>
          <w:szCs w:val="20"/>
        </w:rPr>
        <w:t xml:space="preserve">, 2nd floor, </w:t>
      </w:r>
      <w:smartTag w:uri="urn:schemas-microsoft-com:office:smarttags" w:element="place">
        <w:smartTag w:uri="urn:schemas-microsoft-com:office:smarttags" w:element="City">
          <w:r w:rsidRPr="000D3154">
            <w:rPr>
              <w:sz w:val="20"/>
              <w:szCs w:val="20"/>
            </w:rPr>
            <w:t>Worcester</w:t>
          </w:r>
        </w:smartTag>
        <w:r w:rsidRPr="000D3154">
          <w:rPr>
            <w:sz w:val="20"/>
            <w:szCs w:val="20"/>
          </w:rPr>
          <w:t xml:space="preserve">, </w:t>
        </w:r>
        <w:smartTag w:uri="urn:schemas-microsoft-com:office:smarttags" w:element="State">
          <w:r w:rsidRPr="000D3154">
            <w:rPr>
              <w:sz w:val="20"/>
              <w:szCs w:val="20"/>
            </w:rPr>
            <w:t>MA</w:t>
          </w:r>
        </w:smartTag>
        <w:r w:rsidRPr="000D3154">
          <w:rPr>
            <w:sz w:val="20"/>
            <w:szCs w:val="20"/>
          </w:rPr>
          <w:t xml:space="preserve"> </w:t>
        </w:r>
        <w:smartTag w:uri="urn:schemas-microsoft-com:office:smarttags" w:element="PostalCode">
          <w:r w:rsidRPr="000D3154">
            <w:rPr>
              <w:sz w:val="20"/>
              <w:szCs w:val="20"/>
            </w:rPr>
            <w:t>01608</w:t>
          </w:r>
        </w:smartTag>
      </w:smartTag>
      <w:r w:rsidRPr="000D3154">
        <w:rPr>
          <w:sz w:val="20"/>
          <w:szCs w:val="20"/>
        </w:rPr>
        <w:t xml:space="preserve">  </w:t>
      </w:r>
    </w:p>
    <w:p w:rsidR="0010039A" w:rsidRPr="00FF07D1" w:rsidRDefault="0010039A" w:rsidP="00FC75DF">
      <w:pPr>
        <w:numPr>
          <w:ilvl w:val="0"/>
          <w:numId w:val="32"/>
        </w:numPr>
        <w:spacing w:before="60" w:after="60"/>
        <w:ind w:hanging="108"/>
        <w:rPr>
          <w:b/>
          <w:bCs/>
          <w:color w:val="000000"/>
          <w:sz w:val="20"/>
          <w:szCs w:val="20"/>
          <w:lang w:val="pt-PT"/>
        </w:rPr>
      </w:pPr>
      <w:r w:rsidRPr="000D3154">
        <w:rPr>
          <w:sz w:val="20"/>
          <w:szCs w:val="20"/>
          <w:lang w:val="fr-FR"/>
        </w:rPr>
        <w:t xml:space="preserve">USGS-MA/RI:  </w:t>
      </w:r>
      <w:hyperlink r:id="rId96" w:history="1">
        <w:r w:rsidRPr="000D3154">
          <w:rPr>
            <w:rStyle w:val="Hyperlink"/>
            <w:sz w:val="20"/>
            <w:szCs w:val="20"/>
            <w:lang w:val="fr-FR"/>
          </w:rPr>
          <w:t>http://ma.water.</w:t>
        </w:r>
        <w:r w:rsidRPr="000D3154">
          <w:rPr>
            <w:rStyle w:val="Hyperlink"/>
            <w:sz w:val="20"/>
            <w:szCs w:val="20"/>
            <w:lang w:val="fr-FR"/>
          </w:rPr>
          <w:t>u</w:t>
        </w:r>
        <w:r w:rsidRPr="000D3154">
          <w:rPr>
            <w:rStyle w:val="Hyperlink"/>
            <w:sz w:val="20"/>
            <w:szCs w:val="20"/>
            <w:lang w:val="fr-FR"/>
          </w:rPr>
          <w:t>sgs.gov/</w:t>
        </w:r>
      </w:hyperlink>
    </w:p>
    <w:p w:rsidR="0010039A" w:rsidRPr="00FF07D1" w:rsidRDefault="0010039A">
      <w:pPr>
        <w:spacing w:before="60" w:after="60"/>
        <w:rPr>
          <w:b/>
          <w:bCs/>
          <w:color w:val="000000"/>
          <w:lang w:val="pt-PT"/>
        </w:rPr>
      </w:pPr>
    </w:p>
    <w:p w:rsidR="0010039A" w:rsidRDefault="0010039A">
      <w:pPr>
        <w:spacing w:before="60" w:after="60"/>
        <w:rPr>
          <w:b/>
          <w:bCs/>
          <w:color w:val="000000"/>
        </w:rPr>
      </w:pPr>
      <w:r>
        <w:rPr>
          <w:b/>
          <w:bCs/>
          <w:color w:val="000000"/>
        </w:rPr>
        <w:t>Pollution Source Tracking:</w:t>
      </w:r>
    </w:p>
    <w:p w:rsidR="0010039A" w:rsidRPr="000D3154" w:rsidRDefault="0010039A" w:rsidP="00FC75DF">
      <w:pPr>
        <w:numPr>
          <w:ilvl w:val="0"/>
          <w:numId w:val="30"/>
        </w:numPr>
        <w:tabs>
          <w:tab w:val="clear" w:pos="288"/>
          <w:tab w:val="num" w:pos="360"/>
        </w:tabs>
        <w:autoSpaceDE w:val="0"/>
        <w:autoSpaceDN w:val="0"/>
        <w:adjustRightInd w:val="0"/>
        <w:spacing w:before="60" w:after="60"/>
        <w:ind w:left="374" w:hanging="187"/>
        <w:rPr>
          <w:sz w:val="20"/>
          <w:szCs w:val="20"/>
        </w:rPr>
      </w:pPr>
      <w:r w:rsidRPr="000D3154">
        <w:rPr>
          <w:sz w:val="20"/>
          <w:szCs w:val="20"/>
        </w:rPr>
        <w:t xml:space="preserve">Center for Watershed Protection. October 2004. </w:t>
      </w:r>
      <w:r w:rsidRPr="000D3154">
        <w:rPr>
          <w:i/>
          <w:sz w:val="20"/>
          <w:szCs w:val="20"/>
        </w:rPr>
        <w:t>Illicit Discharge Detection and Elimination; A Guidance Manual For Program Development And Technical Assessments</w:t>
      </w:r>
      <w:r w:rsidRPr="000D3154">
        <w:rPr>
          <w:sz w:val="20"/>
          <w:szCs w:val="20"/>
        </w:rPr>
        <w:t xml:space="preserve">. Pitt, Robert. </w:t>
      </w:r>
      <w:hyperlink r:id="rId97" w:history="1">
        <w:r w:rsidRPr="000D3154">
          <w:rPr>
            <w:rStyle w:val="Hyperlink"/>
            <w:sz w:val="20"/>
            <w:szCs w:val="20"/>
          </w:rPr>
          <w:t>http://www.c</w:t>
        </w:r>
        <w:r w:rsidRPr="000D3154">
          <w:rPr>
            <w:rStyle w:val="Hyperlink"/>
            <w:sz w:val="20"/>
            <w:szCs w:val="20"/>
          </w:rPr>
          <w:t>w</w:t>
        </w:r>
        <w:r w:rsidRPr="000D3154">
          <w:rPr>
            <w:rStyle w:val="Hyperlink"/>
            <w:sz w:val="20"/>
            <w:szCs w:val="20"/>
          </w:rPr>
          <w:t>p.org/idde_verify.htm</w:t>
        </w:r>
      </w:hyperlink>
      <w:r w:rsidRPr="000D3154">
        <w:rPr>
          <w:sz w:val="20"/>
          <w:szCs w:val="20"/>
        </w:rPr>
        <w:t xml:space="preserve"> </w:t>
      </w:r>
    </w:p>
    <w:p w:rsidR="0010039A" w:rsidRPr="000D3154" w:rsidRDefault="0010039A" w:rsidP="00FC75DF">
      <w:pPr>
        <w:numPr>
          <w:ilvl w:val="0"/>
          <w:numId w:val="30"/>
        </w:numPr>
        <w:tabs>
          <w:tab w:val="clear" w:pos="288"/>
          <w:tab w:val="num" w:pos="360"/>
        </w:tabs>
        <w:autoSpaceDE w:val="0"/>
        <w:autoSpaceDN w:val="0"/>
        <w:adjustRightInd w:val="0"/>
        <w:spacing w:before="60" w:after="60"/>
        <w:ind w:left="374" w:hanging="187"/>
        <w:rPr>
          <w:sz w:val="20"/>
          <w:szCs w:val="20"/>
        </w:rPr>
      </w:pPr>
      <w:r w:rsidRPr="000D3154">
        <w:rPr>
          <w:sz w:val="20"/>
          <w:szCs w:val="20"/>
        </w:rPr>
        <w:t xml:space="preserve">ISCO, Inc. </w:t>
      </w:r>
      <w:r w:rsidRPr="000D3154">
        <w:rPr>
          <w:i/>
          <w:sz w:val="20"/>
          <w:szCs w:val="20"/>
        </w:rPr>
        <w:t>Surface Water Monitoring Guide</w:t>
      </w:r>
      <w:r w:rsidRPr="000D3154">
        <w:rPr>
          <w:sz w:val="20"/>
          <w:szCs w:val="20"/>
        </w:rPr>
        <w:t xml:space="preserve">. </w:t>
      </w:r>
      <w:hyperlink r:id="rId98" w:history="1">
        <w:r w:rsidRPr="000D3154">
          <w:rPr>
            <w:rStyle w:val="Hyperlink"/>
            <w:sz w:val="20"/>
            <w:szCs w:val="20"/>
          </w:rPr>
          <w:t>http://www.isco.com/Stormwater/default.asp?url=/stormwater5/Default.asp&amp;lead=9252</w:t>
        </w:r>
      </w:hyperlink>
      <w:r w:rsidRPr="000D3154">
        <w:rPr>
          <w:sz w:val="20"/>
          <w:szCs w:val="20"/>
        </w:rPr>
        <w:t xml:space="preserve"> </w:t>
      </w:r>
    </w:p>
    <w:p w:rsidR="0010039A" w:rsidRPr="000D3154" w:rsidRDefault="0010039A" w:rsidP="00FC75DF">
      <w:pPr>
        <w:numPr>
          <w:ilvl w:val="0"/>
          <w:numId w:val="30"/>
        </w:numPr>
        <w:tabs>
          <w:tab w:val="clear" w:pos="288"/>
          <w:tab w:val="num" w:pos="360"/>
        </w:tabs>
        <w:autoSpaceDE w:val="0"/>
        <w:autoSpaceDN w:val="0"/>
        <w:adjustRightInd w:val="0"/>
        <w:spacing w:before="60" w:after="60"/>
        <w:ind w:left="374" w:hanging="187"/>
        <w:rPr>
          <w:sz w:val="20"/>
          <w:szCs w:val="20"/>
        </w:rPr>
      </w:pPr>
      <w:r w:rsidRPr="000D3154">
        <w:rPr>
          <w:sz w:val="20"/>
          <w:szCs w:val="20"/>
        </w:rPr>
        <w:t xml:space="preserve">NEIWPCC.  January 2003.   </w:t>
      </w:r>
      <w:r w:rsidRPr="000D3154">
        <w:rPr>
          <w:i/>
          <w:sz w:val="20"/>
          <w:szCs w:val="20"/>
        </w:rPr>
        <w:t xml:space="preserve">Illicit Discharge Detection and Elimination Manual, A Handbook for Municipalities. </w:t>
      </w:r>
      <w:hyperlink r:id="rId99" w:history="1">
        <w:r w:rsidRPr="000D3154">
          <w:rPr>
            <w:rStyle w:val="Hyperlink"/>
            <w:sz w:val="20"/>
            <w:szCs w:val="20"/>
          </w:rPr>
          <w:t>http://www.neiwpcc.org/neiwpcc_docs/iddmanual.pdf</w:t>
        </w:r>
      </w:hyperlink>
      <w:r w:rsidRPr="000D3154">
        <w:rPr>
          <w:sz w:val="20"/>
          <w:szCs w:val="20"/>
        </w:rPr>
        <w:t xml:space="preserve"> </w:t>
      </w:r>
    </w:p>
    <w:p w:rsidR="0010039A" w:rsidRPr="000D3154" w:rsidRDefault="0010039A" w:rsidP="00FC75DF">
      <w:pPr>
        <w:numPr>
          <w:ilvl w:val="0"/>
          <w:numId w:val="30"/>
        </w:numPr>
        <w:tabs>
          <w:tab w:val="clear" w:pos="288"/>
          <w:tab w:val="num" w:pos="360"/>
          <w:tab w:val="num" w:pos="540"/>
        </w:tabs>
        <w:autoSpaceDE w:val="0"/>
        <w:autoSpaceDN w:val="0"/>
        <w:adjustRightInd w:val="0"/>
        <w:spacing w:before="60" w:after="60"/>
        <w:ind w:left="374" w:hanging="187"/>
        <w:rPr>
          <w:sz w:val="20"/>
          <w:szCs w:val="20"/>
        </w:rPr>
      </w:pPr>
      <w:r w:rsidRPr="000D3154">
        <w:rPr>
          <w:sz w:val="20"/>
          <w:szCs w:val="20"/>
        </w:rPr>
        <w:t xml:space="preserve">USEPA Office of Research and Development. </w:t>
      </w:r>
      <w:r w:rsidRPr="000D3154">
        <w:rPr>
          <w:sz w:val="20"/>
          <w:szCs w:val="20"/>
          <w:lang w:val="fr-FR"/>
        </w:rPr>
        <w:t xml:space="preserve">June, 2005. </w:t>
      </w:r>
      <w:r w:rsidRPr="000D3154">
        <w:rPr>
          <w:i/>
          <w:sz w:val="20"/>
          <w:szCs w:val="20"/>
          <w:lang w:val="fr-FR"/>
        </w:rPr>
        <w:t>Microbial Source Tracking Guide Document.</w:t>
      </w:r>
      <w:r w:rsidRPr="000D3154">
        <w:rPr>
          <w:sz w:val="20"/>
          <w:szCs w:val="20"/>
          <w:lang w:val="fr-FR"/>
        </w:rPr>
        <w:t xml:space="preserve"> </w:t>
      </w:r>
      <w:hyperlink r:id="rId100" w:history="1">
        <w:r w:rsidRPr="000D3154">
          <w:rPr>
            <w:rStyle w:val="Hyperlink"/>
            <w:sz w:val="20"/>
            <w:szCs w:val="20"/>
          </w:rPr>
          <w:t>http://www.sourcemolecular.com/pdfs/MSTGuide.pdf</w:t>
        </w:r>
      </w:hyperlink>
      <w:r w:rsidRPr="000D3154">
        <w:rPr>
          <w:sz w:val="20"/>
          <w:szCs w:val="20"/>
        </w:rPr>
        <w:t xml:space="preserve">  </w:t>
      </w:r>
    </w:p>
    <w:p w:rsidR="0010039A" w:rsidRDefault="0010039A">
      <w:pPr>
        <w:tabs>
          <w:tab w:val="num" w:pos="540"/>
        </w:tabs>
        <w:autoSpaceDE w:val="0"/>
        <w:autoSpaceDN w:val="0"/>
        <w:adjustRightInd w:val="0"/>
        <w:spacing w:before="60" w:after="60"/>
        <w:rPr>
          <w:sz w:val="20"/>
          <w:szCs w:val="20"/>
        </w:rPr>
      </w:pPr>
    </w:p>
    <w:p w:rsidR="00DD4426" w:rsidRPr="00FA286A" w:rsidRDefault="00FA286A">
      <w:pPr>
        <w:tabs>
          <w:tab w:val="num" w:pos="540"/>
        </w:tabs>
        <w:autoSpaceDE w:val="0"/>
        <w:autoSpaceDN w:val="0"/>
        <w:adjustRightInd w:val="0"/>
        <w:spacing w:before="60" w:after="60"/>
        <w:rPr>
          <w:b/>
        </w:rPr>
      </w:pPr>
      <w:r w:rsidRPr="00FA286A">
        <w:rPr>
          <w:b/>
        </w:rPr>
        <w:t>Weather- and Location-Related (misc.):</w:t>
      </w:r>
    </w:p>
    <w:p w:rsidR="00042DF7" w:rsidRDefault="00042DF7" w:rsidP="00FC75DF">
      <w:pPr>
        <w:numPr>
          <w:ilvl w:val="0"/>
          <w:numId w:val="72"/>
        </w:numPr>
        <w:tabs>
          <w:tab w:val="clear" w:pos="720"/>
          <w:tab w:val="num" w:pos="360"/>
        </w:tabs>
        <w:autoSpaceDE w:val="0"/>
        <w:autoSpaceDN w:val="0"/>
        <w:adjustRightInd w:val="0"/>
        <w:spacing w:before="60" w:after="60"/>
        <w:ind w:left="360" w:hanging="180"/>
        <w:rPr>
          <w:sz w:val="20"/>
          <w:szCs w:val="20"/>
        </w:rPr>
      </w:pPr>
      <w:r>
        <w:rPr>
          <w:sz w:val="20"/>
          <w:szCs w:val="20"/>
        </w:rPr>
        <w:t>Weather station information</w:t>
      </w:r>
      <w:r w:rsidRPr="00042DF7">
        <w:rPr>
          <w:sz w:val="20"/>
          <w:szCs w:val="20"/>
        </w:rPr>
        <w:t xml:space="preserve"> </w:t>
      </w:r>
      <w:r>
        <w:rPr>
          <w:sz w:val="20"/>
          <w:szCs w:val="20"/>
        </w:rPr>
        <w:t xml:space="preserve"> </w:t>
      </w:r>
      <w:hyperlink r:id="rId101" w:history="1">
        <w:r w:rsidRPr="00BF3DB5">
          <w:rPr>
            <w:rStyle w:val="Hyperlink"/>
            <w:sz w:val="20"/>
            <w:szCs w:val="20"/>
          </w:rPr>
          <w:t>http://www.erh.noaa.gov/box/dailystns.shtml</w:t>
        </w:r>
      </w:hyperlink>
      <w:r w:rsidRPr="00042DF7">
        <w:rPr>
          <w:sz w:val="20"/>
          <w:szCs w:val="20"/>
        </w:rPr>
        <w:t xml:space="preserve"> </w:t>
      </w:r>
    </w:p>
    <w:p w:rsidR="00DD4426" w:rsidRPr="00FA286A"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r>
        <w:rPr>
          <w:sz w:val="20"/>
          <w:szCs w:val="20"/>
        </w:rPr>
        <w:t xml:space="preserve">Weather station information  </w:t>
      </w:r>
      <w:hyperlink r:id="rId102" w:history="1">
        <w:r w:rsidR="00DD4426" w:rsidRPr="00FA286A">
          <w:rPr>
            <w:rStyle w:val="Hyperlink"/>
            <w:sz w:val="20"/>
            <w:szCs w:val="20"/>
          </w:rPr>
          <w:t>http://cdo.ncdc.noaa.gov</w:t>
        </w:r>
        <w:r w:rsidR="00DD4426" w:rsidRPr="00FA286A">
          <w:rPr>
            <w:rStyle w:val="Hyperlink"/>
            <w:sz w:val="20"/>
            <w:szCs w:val="20"/>
          </w:rPr>
          <w:t>/</w:t>
        </w:r>
        <w:r w:rsidR="00DD4426" w:rsidRPr="00FA286A">
          <w:rPr>
            <w:rStyle w:val="Hyperlink"/>
            <w:sz w:val="20"/>
            <w:szCs w:val="20"/>
          </w:rPr>
          <w:t>CDO/cdo</w:t>
        </w:r>
      </w:hyperlink>
    </w:p>
    <w:p w:rsidR="00DD4426"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r>
        <w:rPr>
          <w:sz w:val="20"/>
          <w:szCs w:val="20"/>
        </w:rPr>
        <w:t xml:space="preserve">Weather station information  </w:t>
      </w:r>
      <w:hyperlink r:id="rId103" w:history="1">
        <w:r w:rsidR="00DD4426" w:rsidRPr="00FA286A">
          <w:rPr>
            <w:rStyle w:val="Hyperlink"/>
            <w:sz w:val="20"/>
            <w:szCs w:val="20"/>
          </w:rPr>
          <w:t>http://cdo.ncdc.noaa.g</w:t>
        </w:r>
        <w:r w:rsidR="00DD4426" w:rsidRPr="00FA286A">
          <w:rPr>
            <w:rStyle w:val="Hyperlink"/>
            <w:sz w:val="20"/>
            <w:szCs w:val="20"/>
          </w:rPr>
          <w:t>o</w:t>
        </w:r>
        <w:r w:rsidR="00DD4426" w:rsidRPr="00FA286A">
          <w:rPr>
            <w:rStyle w:val="Hyperlink"/>
            <w:sz w:val="20"/>
            <w:szCs w:val="20"/>
          </w:rPr>
          <w:t>v/ulcd/ULCD</w:t>
        </w:r>
      </w:hyperlink>
    </w:p>
    <w:p w:rsidR="001555C0"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smartTag w:uri="urn:schemas-microsoft-com:office:smarttags" w:element="place">
        <w:smartTag w:uri="urn:schemas-microsoft-com:office:smarttags" w:element="State">
          <w:r>
            <w:rPr>
              <w:sz w:val="20"/>
              <w:szCs w:val="20"/>
            </w:rPr>
            <w:t>Massachusetts</w:t>
          </w:r>
        </w:smartTag>
      </w:smartTag>
      <w:r>
        <w:rPr>
          <w:sz w:val="20"/>
          <w:szCs w:val="20"/>
        </w:rPr>
        <w:t xml:space="preserve"> Geographic Information System  </w:t>
      </w:r>
      <w:hyperlink r:id="rId104" w:history="1">
        <w:r w:rsidR="001555C0" w:rsidRPr="00BF3DB5">
          <w:rPr>
            <w:rStyle w:val="Hyperlink"/>
            <w:sz w:val="20"/>
            <w:szCs w:val="20"/>
          </w:rPr>
          <w:t>http://www.mass.gov/mgis/massgis.htm</w:t>
        </w:r>
      </w:hyperlink>
    </w:p>
    <w:p w:rsidR="008619B6"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r>
        <w:rPr>
          <w:sz w:val="20"/>
          <w:szCs w:val="20"/>
        </w:rPr>
        <w:t xml:space="preserve">Pond maps  </w:t>
      </w:r>
      <w:hyperlink r:id="rId105" w:history="1">
        <w:r w:rsidRPr="00BF3DB5">
          <w:rPr>
            <w:rStyle w:val="Hyperlink"/>
            <w:sz w:val="20"/>
            <w:szCs w:val="20"/>
          </w:rPr>
          <w:t>http://www.mass.gov/dfwele/d</w:t>
        </w:r>
        <w:r w:rsidRPr="00BF3DB5">
          <w:rPr>
            <w:rStyle w:val="Hyperlink"/>
            <w:sz w:val="20"/>
            <w:szCs w:val="20"/>
          </w:rPr>
          <w:t>f</w:t>
        </w:r>
        <w:r w:rsidRPr="00BF3DB5">
          <w:rPr>
            <w:rStyle w:val="Hyperlink"/>
            <w:sz w:val="20"/>
            <w:szCs w:val="20"/>
          </w:rPr>
          <w:t>w/habitat/maps/ponds/pond_maps.htm</w:t>
        </w:r>
      </w:hyperlink>
    </w:p>
    <w:p w:rsidR="00DD4426"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r>
        <w:rPr>
          <w:sz w:val="20"/>
          <w:szCs w:val="20"/>
        </w:rPr>
        <w:t xml:space="preserve">Lat/Long Finder   </w:t>
      </w:r>
      <w:hyperlink r:id="rId106" w:history="1">
        <w:r w:rsidR="00DD4426" w:rsidRPr="00FA286A">
          <w:rPr>
            <w:rStyle w:val="Hyperlink"/>
            <w:sz w:val="20"/>
            <w:szCs w:val="20"/>
          </w:rPr>
          <w:t>http://pagesperso-orange.fr/univers</w:t>
        </w:r>
        <w:r w:rsidR="00DD4426" w:rsidRPr="00FA286A">
          <w:rPr>
            <w:rStyle w:val="Hyperlink"/>
            <w:sz w:val="20"/>
            <w:szCs w:val="20"/>
          </w:rPr>
          <w:t>i</w:t>
        </w:r>
        <w:r w:rsidR="00DD4426" w:rsidRPr="00FA286A">
          <w:rPr>
            <w:rStyle w:val="Hyperlink"/>
            <w:sz w:val="20"/>
            <w:szCs w:val="20"/>
          </w:rPr>
          <w:t>mmedia/geo/loc.htm</w:t>
        </w:r>
      </w:hyperlink>
    </w:p>
    <w:p w:rsidR="008619B6"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r>
        <w:rPr>
          <w:sz w:val="20"/>
          <w:szCs w:val="20"/>
        </w:rPr>
        <w:t xml:space="preserve">Lat-Long Converter  </w:t>
      </w:r>
      <w:hyperlink r:id="rId107" w:history="1">
        <w:r w:rsidRPr="00BF3DB5">
          <w:rPr>
            <w:rStyle w:val="Hyperlink"/>
            <w:sz w:val="20"/>
            <w:szCs w:val="20"/>
          </w:rPr>
          <w:t>http://www.fcc.gov/mb/audio/bickel/DDDMMSS-decimal.html</w:t>
        </w:r>
      </w:hyperlink>
    </w:p>
    <w:p w:rsidR="008619B6" w:rsidRPr="00FA286A" w:rsidRDefault="008619B6" w:rsidP="00FC75DF">
      <w:pPr>
        <w:numPr>
          <w:ilvl w:val="0"/>
          <w:numId w:val="72"/>
        </w:numPr>
        <w:tabs>
          <w:tab w:val="clear" w:pos="720"/>
          <w:tab w:val="num" w:pos="360"/>
        </w:tabs>
        <w:autoSpaceDE w:val="0"/>
        <w:autoSpaceDN w:val="0"/>
        <w:adjustRightInd w:val="0"/>
        <w:spacing w:before="60" w:after="60"/>
        <w:ind w:left="360" w:hanging="180"/>
        <w:rPr>
          <w:sz w:val="20"/>
          <w:szCs w:val="20"/>
        </w:rPr>
      </w:pPr>
    </w:p>
    <w:p w:rsidR="00DD4426" w:rsidRPr="00DD4426" w:rsidRDefault="00DD4426">
      <w:pPr>
        <w:tabs>
          <w:tab w:val="num" w:pos="540"/>
        </w:tabs>
        <w:autoSpaceDE w:val="0"/>
        <w:autoSpaceDN w:val="0"/>
        <w:adjustRightInd w:val="0"/>
        <w:spacing w:before="60" w:after="60"/>
      </w:pPr>
    </w:p>
    <w:p w:rsidR="00DD4426" w:rsidRPr="00DD4426" w:rsidRDefault="00DD4426">
      <w:pPr>
        <w:tabs>
          <w:tab w:val="num" w:pos="540"/>
        </w:tabs>
        <w:autoSpaceDE w:val="0"/>
        <w:autoSpaceDN w:val="0"/>
        <w:adjustRightInd w:val="0"/>
        <w:spacing w:before="60" w:after="60"/>
        <w:sectPr w:rsidR="00DD4426" w:rsidRPr="00DD4426">
          <w:footerReference w:type="default" r:id="rId108"/>
          <w:pgSz w:w="12240" w:h="15840" w:code="1"/>
          <w:pgMar w:top="1080" w:right="1080" w:bottom="1080" w:left="1080" w:header="1008" w:footer="1008" w:gutter="0"/>
          <w:pgNumType w:start="1"/>
          <w:cols w:space="720"/>
          <w:noEndnote/>
        </w:sectPr>
      </w:pPr>
    </w:p>
    <w:p w:rsidR="0010039A" w:rsidRDefault="0010039A">
      <w:pPr>
        <w:pStyle w:val="TOC10"/>
        <w:spacing w:before="60" w:after="60"/>
        <w:rPr>
          <w:caps/>
        </w:rPr>
      </w:pPr>
      <w:r>
        <w:lastRenderedPageBreak/>
        <w:t xml:space="preserve">Appendix 3. </w:t>
      </w:r>
      <w:r w:rsidR="00A877CF">
        <w:t xml:space="preserve">  </w:t>
      </w:r>
      <w:r>
        <w:t>Selected References of Laboratory Methods and Analyses</w:t>
      </w:r>
    </w:p>
    <w:p w:rsidR="0010039A" w:rsidRDefault="0010039A">
      <w:pPr>
        <w:pStyle w:val="font10"/>
        <w:spacing w:before="60" w:beforeAutospacing="0" w:after="60" w:afterAutospacing="0"/>
      </w:pPr>
    </w:p>
    <w:p w:rsidR="000D3154" w:rsidRDefault="0010039A" w:rsidP="000D3154">
      <w:pPr>
        <w:pStyle w:val="font10"/>
        <w:spacing w:before="0" w:beforeAutospacing="0" w:after="0" w:afterAutospacing="0"/>
      </w:pPr>
      <w:r>
        <w:t>General Laboratory Methods:</w:t>
      </w:r>
    </w:p>
    <w:p w:rsidR="0010039A" w:rsidRPr="000D3154" w:rsidRDefault="0010039A" w:rsidP="00FC75DF">
      <w:pPr>
        <w:pStyle w:val="font10"/>
        <w:numPr>
          <w:ilvl w:val="0"/>
          <w:numId w:val="70"/>
        </w:numPr>
        <w:tabs>
          <w:tab w:val="clear" w:pos="720"/>
          <w:tab w:val="num" w:pos="360"/>
        </w:tabs>
        <w:spacing w:before="0" w:beforeAutospacing="0" w:after="0" w:afterAutospacing="0"/>
        <w:ind w:left="360" w:hanging="180"/>
        <w:rPr>
          <w:b w:val="0"/>
          <w:sz w:val="20"/>
          <w:szCs w:val="20"/>
        </w:rPr>
      </w:pPr>
      <w:r w:rsidRPr="000D3154">
        <w:rPr>
          <w:b w:val="0"/>
          <w:sz w:val="20"/>
          <w:szCs w:val="20"/>
        </w:rPr>
        <w:t xml:space="preserve">Eaton, A. D., Clesceri, L. S., Rice, E. W., &amp; Greenberg, A. E. (Eds.). (2005). </w:t>
      </w:r>
      <w:r w:rsidRPr="000D3154">
        <w:rPr>
          <w:b w:val="0"/>
          <w:i/>
          <w:iCs/>
          <w:sz w:val="20"/>
          <w:szCs w:val="20"/>
        </w:rPr>
        <w:t>Standard Methods for the Examination of Water and Wastewater</w:t>
      </w:r>
      <w:r w:rsidRPr="000D3154">
        <w:rPr>
          <w:b w:val="0"/>
          <w:sz w:val="20"/>
          <w:szCs w:val="20"/>
        </w:rPr>
        <w:t xml:space="preserve"> (21st ed.). </w:t>
      </w:r>
      <w:smartTag w:uri="urn:schemas-microsoft-com:office:smarttags" w:element="place">
        <w:smartTag w:uri="urn:schemas-microsoft-com:office:smarttags" w:element="City">
          <w:r w:rsidRPr="000D3154">
            <w:rPr>
              <w:b w:val="0"/>
              <w:sz w:val="20"/>
              <w:szCs w:val="20"/>
            </w:rPr>
            <w:t>Washington</w:t>
          </w:r>
        </w:smartTag>
        <w:r w:rsidRPr="000D3154">
          <w:rPr>
            <w:b w:val="0"/>
            <w:sz w:val="20"/>
            <w:szCs w:val="20"/>
          </w:rPr>
          <w:t xml:space="preserve">, </w:t>
        </w:r>
        <w:smartTag w:uri="urn:schemas-microsoft-com:office:smarttags" w:element="State">
          <w:r w:rsidRPr="000D3154">
            <w:rPr>
              <w:b w:val="0"/>
              <w:sz w:val="20"/>
              <w:szCs w:val="20"/>
            </w:rPr>
            <w:t>DC</w:t>
          </w:r>
        </w:smartTag>
      </w:smartTag>
      <w:r w:rsidRPr="000D3154">
        <w:rPr>
          <w:b w:val="0"/>
          <w:sz w:val="20"/>
          <w:szCs w:val="20"/>
        </w:rPr>
        <w:t>: American Public Health Association, American Water Works Association, Water Environment Federation.</w:t>
      </w:r>
    </w:p>
    <w:p w:rsidR="0010039A" w:rsidRPr="000D3154" w:rsidRDefault="0010039A" w:rsidP="00FC75DF">
      <w:pPr>
        <w:numPr>
          <w:ilvl w:val="0"/>
          <w:numId w:val="70"/>
        </w:numPr>
        <w:tabs>
          <w:tab w:val="clear" w:pos="720"/>
          <w:tab w:val="num" w:pos="360"/>
        </w:tabs>
        <w:spacing w:before="60" w:after="60"/>
        <w:ind w:left="360" w:hanging="180"/>
        <w:rPr>
          <w:sz w:val="20"/>
          <w:szCs w:val="20"/>
        </w:rPr>
      </w:pPr>
      <w:r w:rsidRPr="000D3154">
        <w:rPr>
          <w:sz w:val="20"/>
          <w:szCs w:val="20"/>
        </w:rPr>
        <w:t xml:space="preserve">National Environmental Methods Index. </w:t>
      </w:r>
      <w:hyperlink r:id="rId109" w:history="1">
        <w:r w:rsidRPr="000D3154">
          <w:rPr>
            <w:rStyle w:val="Hyperlink"/>
            <w:sz w:val="20"/>
            <w:szCs w:val="20"/>
          </w:rPr>
          <w:t>http://www.nemi.gov/</w:t>
        </w:r>
      </w:hyperlink>
    </w:p>
    <w:p w:rsidR="0010039A" w:rsidRPr="000D3154" w:rsidRDefault="0010039A" w:rsidP="00FC75DF">
      <w:pPr>
        <w:numPr>
          <w:ilvl w:val="0"/>
          <w:numId w:val="70"/>
        </w:numPr>
        <w:tabs>
          <w:tab w:val="clear" w:pos="720"/>
          <w:tab w:val="num" w:pos="360"/>
        </w:tabs>
        <w:spacing w:before="60" w:after="60"/>
        <w:ind w:left="360" w:hanging="180"/>
        <w:rPr>
          <w:sz w:val="20"/>
          <w:szCs w:val="20"/>
        </w:rPr>
      </w:pPr>
      <w:r w:rsidRPr="000D3154">
        <w:rPr>
          <w:sz w:val="20"/>
          <w:szCs w:val="20"/>
        </w:rPr>
        <w:t xml:space="preserve">US EPA </w:t>
      </w:r>
      <w:r w:rsidRPr="000D3154">
        <w:rPr>
          <w:i/>
          <w:sz w:val="20"/>
          <w:szCs w:val="20"/>
        </w:rPr>
        <w:t>Sources of EPA Test Methods</w:t>
      </w:r>
      <w:r w:rsidRPr="000D3154">
        <w:rPr>
          <w:sz w:val="20"/>
          <w:szCs w:val="20"/>
        </w:rPr>
        <w:t xml:space="preserve">. </w:t>
      </w:r>
      <w:hyperlink r:id="rId110" w:history="1">
        <w:r w:rsidRPr="000D3154">
          <w:rPr>
            <w:rStyle w:val="Hyperlink"/>
            <w:sz w:val="20"/>
            <w:szCs w:val="20"/>
          </w:rPr>
          <w:t>http://www.epa.gov/epahome/index/sources.htm</w:t>
        </w:r>
      </w:hyperlink>
    </w:p>
    <w:p w:rsidR="0010039A" w:rsidRPr="000D3154" w:rsidRDefault="0010039A" w:rsidP="00FC75DF">
      <w:pPr>
        <w:numPr>
          <w:ilvl w:val="0"/>
          <w:numId w:val="70"/>
        </w:numPr>
        <w:tabs>
          <w:tab w:val="clear" w:pos="720"/>
          <w:tab w:val="num" w:pos="360"/>
        </w:tabs>
        <w:spacing w:before="60" w:after="60"/>
        <w:ind w:left="360" w:hanging="180"/>
        <w:rPr>
          <w:sz w:val="20"/>
          <w:szCs w:val="20"/>
        </w:rPr>
      </w:pPr>
      <w:smartTag w:uri="urn:schemas-microsoft-com:office:smarttags" w:element="place">
        <w:smartTag w:uri="urn:schemas-microsoft-com:office:smarttags" w:element="country-region">
          <w:r w:rsidRPr="000D3154">
            <w:rPr>
              <w:sz w:val="20"/>
              <w:szCs w:val="20"/>
            </w:rPr>
            <w:t>US</w:t>
          </w:r>
        </w:smartTag>
      </w:smartTag>
      <w:r w:rsidRPr="000D3154">
        <w:rPr>
          <w:sz w:val="20"/>
          <w:szCs w:val="20"/>
        </w:rPr>
        <w:t xml:space="preserve"> EPA.  1983. </w:t>
      </w:r>
      <w:r w:rsidRPr="000D3154">
        <w:rPr>
          <w:i/>
          <w:iCs/>
          <w:sz w:val="20"/>
          <w:szCs w:val="20"/>
        </w:rPr>
        <w:t>Method</w:t>
      </w:r>
      <w:r w:rsidRPr="000D3154">
        <w:rPr>
          <w:sz w:val="20"/>
          <w:szCs w:val="20"/>
        </w:rPr>
        <w:t xml:space="preserve">s </w:t>
      </w:r>
      <w:r w:rsidRPr="000D3154">
        <w:rPr>
          <w:i/>
          <w:sz w:val="20"/>
          <w:szCs w:val="20"/>
        </w:rPr>
        <w:t>for Chemical Analysis of Water and Wastes</w:t>
      </w:r>
      <w:r w:rsidRPr="000D3154">
        <w:rPr>
          <w:sz w:val="20"/>
          <w:szCs w:val="20"/>
        </w:rPr>
        <w:t xml:space="preserve">. EPA Document No. 600/4-79-020. </w:t>
      </w:r>
      <w:smartTag w:uri="urn:schemas-microsoft-com:office:smarttags" w:element="place">
        <w:smartTag w:uri="urn:schemas-microsoft-com:office:smarttags" w:element="City">
          <w:r w:rsidRPr="000D3154">
            <w:rPr>
              <w:sz w:val="20"/>
              <w:szCs w:val="20"/>
            </w:rPr>
            <w:t>Cincinnati</w:t>
          </w:r>
        </w:smartTag>
        <w:r w:rsidRPr="000D3154">
          <w:rPr>
            <w:sz w:val="20"/>
            <w:szCs w:val="20"/>
          </w:rPr>
          <w:t xml:space="preserve">, </w:t>
        </w:r>
        <w:smartTag w:uri="urn:schemas-microsoft-com:office:smarttags" w:element="State">
          <w:r w:rsidRPr="000D3154">
            <w:rPr>
              <w:sz w:val="20"/>
              <w:szCs w:val="20"/>
            </w:rPr>
            <w:t>OH</w:t>
          </w:r>
        </w:smartTag>
      </w:smartTag>
      <w:r w:rsidRPr="000D3154">
        <w:rPr>
          <w:sz w:val="20"/>
          <w:szCs w:val="20"/>
        </w:rPr>
        <w:t xml:space="preserve">: Us Environmental Protection Agency, Office of Research and Standards, Environmental Monitoring and Support Laboratory. Available: </w:t>
      </w:r>
      <w:hyperlink r:id="rId111" w:history="1">
        <w:r w:rsidRPr="000D3154">
          <w:rPr>
            <w:rStyle w:val="Hyperlink"/>
            <w:sz w:val="20"/>
            <w:szCs w:val="20"/>
          </w:rPr>
          <w:t>http://tinyurl.com/yzuyzx</w:t>
        </w:r>
      </w:hyperlink>
    </w:p>
    <w:p w:rsidR="0010039A" w:rsidRPr="000D3154" w:rsidRDefault="0010039A" w:rsidP="00FC75DF">
      <w:pPr>
        <w:numPr>
          <w:ilvl w:val="0"/>
          <w:numId w:val="70"/>
        </w:numPr>
        <w:tabs>
          <w:tab w:val="clear" w:pos="720"/>
          <w:tab w:val="num" w:pos="360"/>
        </w:tabs>
        <w:spacing w:before="60" w:after="60"/>
        <w:ind w:left="360" w:hanging="180"/>
        <w:rPr>
          <w:bCs/>
          <w:sz w:val="20"/>
          <w:szCs w:val="20"/>
        </w:rPr>
      </w:pPr>
      <w:smartTag w:uri="urn:schemas-microsoft-com:office:smarttags" w:element="place">
        <w:smartTag w:uri="urn:schemas-microsoft-com:office:smarttags" w:element="country-region">
          <w:r w:rsidRPr="000D3154">
            <w:rPr>
              <w:sz w:val="20"/>
              <w:szCs w:val="20"/>
            </w:rPr>
            <w:t>US</w:t>
          </w:r>
        </w:smartTag>
      </w:smartTag>
      <w:r w:rsidRPr="000D3154">
        <w:rPr>
          <w:sz w:val="20"/>
          <w:szCs w:val="20"/>
        </w:rPr>
        <w:t xml:space="preserve"> EPA </w:t>
      </w:r>
      <w:r w:rsidRPr="000D3154">
        <w:rPr>
          <w:i/>
          <w:sz w:val="20"/>
          <w:szCs w:val="20"/>
        </w:rPr>
        <w:t>Water Science</w:t>
      </w:r>
      <w:r w:rsidRPr="000D3154">
        <w:rPr>
          <w:sz w:val="20"/>
          <w:szCs w:val="20"/>
        </w:rPr>
        <w:t xml:space="preserve"> </w:t>
      </w:r>
      <w:r w:rsidRPr="000D3154">
        <w:rPr>
          <w:i/>
          <w:sz w:val="20"/>
          <w:szCs w:val="20"/>
        </w:rPr>
        <w:t xml:space="preserve">Analytical Methods. </w:t>
      </w:r>
      <w:hyperlink r:id="rId112" w:history="1">
        <w:r w:rsidRPr="000D3154">
          <w:rPr>
            <w:rStyle w:val="Hyperlink"/>
            <w:sz w:val="20"/>
            <w:szCs w:val="20"/>
          </w:rPr>
          <w:t>http://www.epa.gov/waterscience/methods/</w:t>
        </w:r>
      </w:hyperlink>
    </w:p>
    <w:p w:rsidR="0010039A" w:rsidRDefault="0010039A">
      <w:pPr>
        <w:spacing w:before="60" w:after="60"/>
        <w:ind w:left="187"/>
        <w:rPr>
          <w:bCs/>
          <w:szCs w:val="20"/>
        </w:rPr>
      </w:pPr>
    </w:p>
    <w:p w:rsidR="0010039A" w:rsidRDefault="0010039A">
      <w:pPr>
        <w:pStyle w:val="font10"/>
        <w:spacing w:before="60" w:beforeAutospacing="0" w:after="60" w:afterAutospacing="0"/>
        <w:rPr>
          <w:rFonts w:eastAsia="Times New Roman"/>
        </w:rPr>
      </w:pPr>
      <w:r>
        <w:rPr>
          <w:rFonts w:eastAsia="Times New Roman"/>
        </w:rPr>
        <w:t>Analyses for Bacteria (including human vs. non-human source research):</w:t>
      </w:r>
      <w:r w:rsidR="00726654">
        <w:rPr>
          <w:rFonts w:eastAsia="Times New Roman"/>
        </w:rPr>
        <w:t xml:space="preserve"> </w:t>
      </w:r>
    </w:p>
    <w:p w:rsidR="0010039A" w:rsidRDefault="0010039A" w:rsidP="00FC75DF">
      <w:pPr>
        <w:numPr>
          <w:ilvl w:val="0"/>
          <w:numId w:val="27"/>
        </w:numPr>
        <w:tabs>
          <w:tab w:val="clear" w:pos="288"/>
          <w:tab w:val="num" w:pos="360"/>
        </w:tabs>
        <w:spacing w:before="60" w:after="60"/>
        <w:ind w:left="374" w:hanging="187"/>
        <w:rPr>
          <w:sz w:val="20"/>
        </w:rPr>
      </w:pPr>
      <w:r>
        <w:rPr>
          <w:sz w:val="20"/>
        </w:rPr>
        <w:t xml:space="preserve">Bernhard, A.E. and Field, K.G. 2000. A PCR assay to discriminate human and ruminant feces on the basis of host differences in </w:t>
      </w:r>
      <w:r>
        <w:rPr>
          <w:i/>
          <w:iCs/>
          <w:sz w:val="20"/>
        </w:rPr>
        <w:t>Bacteroides-Prevotella</w:t>
      </w:r>
      <w:r>
        <w:rPr>
          <w:sz w:val="20"/>
        </w:rPr>
        <w:t xml:space="preserve"> genes encoding 16S rRNA. Appl. Environ. Microbiol. 66(10): 4571-4574.</w:t>
      </w:r>
    </w:p>
    <w:p w:rsidR="0010039A" w:rsidRDefault="0010039A" w:rsidP="00FC75DF">
      <w:pPr>
        <w:numPr>
          <w:ilvl w:val="0"/>
          <w:numId w:val="27"/>
        </w:numPr>
        <w:tabs>
          <w:tab w:val="clear" w:pos="288"/>
          <w:tab w:val="num" w:pos="360"/>
        </w:tabs>
        <w:spacing w:before="60" w:after="60"/>
        <w:ind w:left="374" w:hanging="187"/>
        <w:rPr>
          <w:color w:val="000000"/>
          <w:sz w:val="20"/>
          <w:szCs w:val="20"/>
        </w:rPr>
      </w:pPr>
      <w:r>
        <w:rPr>
          <w:color w:val="000000"/>
          <w:sz w:val="20"/>
          <w:szCs w:val="20"/>
        </w:rPr>
        <w:t xml:space="preserve">MassDEP-DWM. Analytical Quantification of Escherichia coli and Enterococci Bacteria in Ambient Surface waters using an Enzyme Substrate Test (SM 9223B).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27"/>
        </w:numPr>
        <w:tabs>
          <w:tab w:val="clear" w:pos="288"/>
          <w:tab w:val="num" w:pos="360"/>
        </w:tabs>
        <w:spacing w:before="60" w:after="60"/>
        <w:ind w:left="374" w:hanging="187"/>
        <w:rPr>
          <w:color w:val="000000"/>
          <w:sz w:val="20"/>
          <w:szCs w:val="20"/>
        </w:rPr>
      </w:pPr>
      <w:r>
        <w:rPr>
          <w:sz w:val="20"/>
          <w:szCs w:val="20"/>
        </w:rPr>
        <w:t xml:space="preserve">MassDEP-DWM. SOP for Analysis of Bacteria Using Colilert: CN 198.0.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rsidP="00FC75DF">
      <w:pPr>
        <w:numPr>
          <w:ilvl w:val="0"/>
          <w:numId w:val="27"/>
        </w:numPr>
        <w:tabs>
          <w:tab w:val="clear" w:pos="288"/>
          <w:tab w:val="num" w:pos="360"/>
        </w:tabs>
        <w:spacing w:before="60" w:after="60"/>
        <w:ind w:left="374" w:hanging="187"/>
        <w:rPr>
          <w:sz w:val="20"/>
        </w:rPr>
      </w:pPr>
      <w:r>
        <w:rPr>
          <w:sz w:val="20"/>
        </w:rPr>
        <w:t xml:space="preserve">Scott, T. M., Jenkins, T.M., Lukasik, J., and Rose, J.B. 2005. Potential use of a host associated molecular marker in </w:t>
      </w:r>
      <w:r>
        <w:rPr>
          <w:i/>
          <w:iCs/>
          <w:sz w:val="20"/>
        </w:rPr>
        <w:t>Enterococcus faecium</w:t>
      </w:r>
      <w:r>
        <w:rPr>
          <w:sz w:val="20"/>
        </w:rPr>
        <w:t xml:space="preserve"> as an index of human fecal pollution. Environ. Sci. Technol. 39(1): 283-287.</w:t>
      </w:r>
    </w:p>
    <w:p w:rsidR="0010039A" w:rsidRDefault="0010039A" w:rsidP="00FC75DF">
      <w:pPr>
        <w:numPr>
          <w:ilvl w:val="0"/>
          <w:numId w:val="27"/>
        </w:numPr>
        <w:tabs>
          <w:tab w:val="clear" w:pos="288"/>
          <w:tab w:val="num" w:pos="360"/>
        </w:tabs>
        <w:spacing w:before="60" w:after="60"/>
        <w:ind w:left="374" w:hanging="187"/>
        <w:rPr>
          <w:sz w:val="20"/>
        </w:rPr>
      </w:pPr>
      <w:r>
        <w:rPr>
          <w:sz w:val="20"/>
        </w:rPr>
        <w:t>Tang, et al  2005.  Validation of a Potential Human Fecal Pollution Marker Based on a Putative Virulence factor (ESP Gene) in Enterococcus faecium and its Application to the Assessment of the Charles River and Boston Harbor Beaches, Massachusetts.</w:t>
      </w:r>
    </w:p>
    <w:p w:rsidR="0010039A" w:rsidRDefault="0010039A" w:rsidP="00FC75DF">
      <w:pPr>
        <w:numPr>
          <w:ilvl w:val="0"/>
          <w:numId w:val="27"/>
        </w:numPr>
        <w:tabs>
          <w:tab w:val="clear" w:pos="288"/>
          <w:tab w:val="num" w:pos="360"/>
        </w:tabs>
        <w:spacing w:before="60" w:after="60"/>
        <w:ind w:left="374" w:hanging="187"/>
        <w:rPr>
          <w:sz w:val="20"/>
        </w:rPr>
      </w:pPr>
      <w:r>
        <w:rPr>
          <w:sz w:val="20"/>
          <w:szCs w:val="20"/>
        </w:rPr>
        <w:t xml:space="preserve">MassDEP-DWM. SOP for Analysis of Bacteria Using Colilert; CN 198.0.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pPr>
        <w:spacing w:before="60" w:after="60"/>
        <w:ind w:left="187"/>
        <w:rPr>
          <w:sz w:val="20"/>
        </w:rPr>
      </w:pPr>
    </w:p>
    <w:p w:rsidR="0010039A" w:rsidRDefault="0010039A">
      <w:pPr>
        <w:spacing w:before="60" w:after="60"/>
        <w:rPr>
          <w:b/>
          <w:bCs/>
          <w:color w:val="000000"/>
        </w:rPr>
      </w:pPr>
      <w:r>
        <w:rPr>
          <w:b/>
          <w:bCs/>
          <w:color w:val="000000"/>
        </w:rPr>
        <w:t>Analyses for Chlorophyll a:</w:t>
      </w:r>
      <w:r w:rsidR="00726654">
        <w:rPr>
          <w:b/>
          <w:bCs/>
          <w:color w:val="000000"/>
        </w:rPr>
        <w:t xml:space="preserve"> </w:t>
      </w:r>
    </w:p>
    <w:p w:rsidR="0010039A" w:rsidRDefault="0010039A" w:rsidP="00FC75DF">
      <w:pPr>
        <w:numPr>
          <w:ilvl w:val="0"/>
          <w:numId w:val="32"/>
        </w:numPr>
        <w:spacing w:before="60" w:after="60"/>
        <w:ind w:left="374" w:hanging="187"/>
        <w:rPr>
          <w:sz w:val="20"/>
        </w:rPr>
      </w:pPr>
      <w:r>
        <w:rPr>
          <w:sz w:val="20"/>
        </w:rPr>
        <w:t xml:space="preserve">MassDEP-DWM. CN 3.4;  Chlorophyll </w:t>
      </w:r>
      <w:r>
        <w:rPr>
          <w:i/>
          <w:sz w:val="20"/>
        </w:rPr>
        <w:t>a</w:t>
      </w:r>
      <w:r>
        <w:rPr>
          <w:sz w:val="20"/>
        </w:rPr>
        <w:t xml:space="preserve">  Analysis.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p>
    <w:p w:rsidR="0010039A" w:rsidRDefault="0010039A" w:rsidP="00FC75DF">
      <w:pPr>
        <w:numPr>
          <w:ilvl w:val="0"/>
          <w:numId w:val="32"/>
        </w:numPr>
        <w:spacing w:before="60" w:after="60"/>
        <w:ind w:left="374" w:hanging="187"/>
        <w:rPr>
          <w:sz w:val="20"/>
        </w:rPr>
      </w:pP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Massachusetts</w:t>
          </w:r>
          <w:r>
            <w:rPr>
              <w:color w:val="000000"/>
              <w:sz w:val="20"/>
              <w:szCs w:val="20"/>
            </w:rPr>
            <w:t xml:space="preserve"> Environmental Analysis Lab. Analytical</w:t>
          </w:r>
        </w:smartTag>
      </w:smartTag>
      <w:r>
        <w:rPr>
          <w:color w:val="000000"/>
          <w:sz w:val="20"/>
          <w:szCs w:val="20"/>
        </w:rPr>
        <w:t xml:space="preserve"> methods:  </w:t>
      </w:r>
      <w:r>
        <w:rPr>
          <w:sz w:val="20"/>
        </w:rPr>
        <w:t xml:space="preserve">SOP for Chlorophyll </w:t>
      </w:r>
      <w:r>
        <w:rPr>
          <w:i/>
          <w:sz w:val="20"/>
        </w:rPr>
        <w:t>a</w:t>
      </w:r>
      <w:r>
        <w:rPr>
          <w:sz w:val="20"/>
        </w:rPr>
        <w:t xml:space="preserve"> Analysis.  2003. </w:t>
      </w:r>
      <w:smartTag w:uri="urn:schemas-microsoft-com:office:smarttags" w:element="place">
        <w:smartTag w:uri="urn:schemas-microsoft-com:office:smarttags" w:element="City">
          <w:r>
            <w:rPr>
              <w:sz w:val="20"/>
            </w:rPr>
            <w:t>Amherst</w:t>
          </w:r>
        </w:smartTag>
        <w:r>
          <w:rPr>
            <w:sz w:val="20"/>
          </w:rPr>
          <w:t xml:space="preserve"> </w:t>
        </w:r>
        <w:smartTag w:uri="urn:schemas-microsoft-com:office:smarttags" w:element="State">
          <w:r>
            <w:rPr>
              <w:sz w:val="20"/>
            </w:rPr>
            <w:t>MA</w:t>
          </w:r>
        </w:smartTag>
        <w:r>
          <w:rPr>
            <w:sz w:val="20"/>
          </w:rPr>
          <w:t xml:space="preserve"> </w:t>
        </w:r>
        <w:smartTag w:uri="urn:schemas-microsoft-com:office:smarttags" w:element="PostalCode">
          <w:r>
            <w:rPr>
              <w:sz w:val="20"/>
            </w:rPr>
            <w:t>01003</w:t>
          </w:r>
        </w:smartTag>
      </w:smartTag>
      <w:r>
        <w:rPr>
          <w:sz w:val="20"/>
        </w:rPr>
        <w:t xml:space="preserve">.  </w:t>
      </w:r>
    </w:p>
    <w:p w:rsidR="007740AC" w:rsidRDefault="007740AC" w:rsidP="007740AC">
      <w:pPr>
        <w:pStyle w:val="font10"/>
        <w:suppressAutoHyphens/>
        <w:spacing w:before="60" w:beforeAutospacing="0" w:after="60" w:afterAutospacing="0"/>
        <w:rPr>
          <w:rFonts w:eastAsia="Times New Roman"/>
        </w:rPr>
      </w:pPr>
    </w:p>
    <w:p w:rsidR="007740AC" w:rsidRDefault="007740AC" w:rsidP="007740AC">
      <w:pPr>
        <w:pStyle w:val="font10"/>
        <w:suppressAutoHyphens/>
        <w:spacing w:before="60" w:beforeAutospacing="0" w:after="60" w:afterAutospacing="0"/>
        <w:rPr>
          <w:rFonts w:eastAsia="Times New Roman"/>
        </w:rPr>
      </w:pPr>
      <w:r>
        <w:rPr>
          <w:rFonts w:eastAsia="Times New Roman"/>
        </w:rPr>
        <w:t>Total Phosphorus:</w:t>
      </w:r>
    </w:p>
    <w:p w:rsidR="007740AC" w:rsidRDefault="007740AC" w:rsidP="00FC75DF">
      <w:pPr>
        <w:numPr>
          <w:ilvl w:val="0"/>
          <w:numId w:val="29"/>
        </w:numPr>
        <w:tabs>
          <w:tab w:val="clear" w:pos="288"/>
          <w:tab w:val="num" w:pos="360"/>
          <w:tab w:val="num" w:pos="720"/>
        </w:tabs>
        <w:spacing w:before="60" w:after="60"/>
        <w:ind w:left="374" w:hanging="187"/>
        <w:rPr>
          <w:sz w:val="20"/>
          <w:szCs w:val="20"/>
        </w:rPr>
      </w:pPr>
      <w:r>
        <w:rPr>
          <w:sz w:val="20"/>
          <w:szCs w:val="20"/>
        </w:rPr>
        <w:t xml:space="preserve">USGS. Evaluation of Alkaline Persulfate Digestion as an Alternative to Kjeldahl Digestion for Determination of Total and Dissolved Nitrogen and Phosphorus in Water, WRIR 03-4174. November 2003. Patton and Kryskalla. </w:t>
      </w:r>
      <w:hyperlink r:id="rId113" w:history="1">
        <w:r>
          <w:rPr>
            <w:rStyle w:val="Hyperlink"/>
            <w:sz w:val="20"/>
            <w:szCs w:val="20"/>
          </w:rPr>
          <w:t>http://nwql.usgs.gov/Public/pubs/WRIR03-4174/WRIR03-4174.html</w:t>
        </w:r>
      </w:hyperlink>
      <w:r>
        <w:rPr>
          <w:sz w:val="20"/>
          <w:szCs w:val="20"/>
        </w:rPr>
        <w:t xml:space="preserve"> </w:t>
      </w:r>
    </w:p>
    <w:p w:rsidR="0010039A" w:rsidRDefault="0010039A">
      <w:pPr>
        <w:pStyle w:val="Header"/>
        <w:tabs>
          <w:tab w:val="clear" w:pos="4320"/>
          <w:tab w:val="clear" w:pos="8640"/>
        </w:tabs>
        <w:spacing w:before="60" w:after="60"/>
        <w:rPr>
          <w:rFonts w:ascii="Times New Roman" w:hAnsi="Times New Roman"/>
          <w:sz w:val="24"/>
        </w:rPr>
      </w:pPr>
    </w:p>
    <w:p w:rsidR="0010039A" w:rsidRDefault="0010039A">
      <w:pPr>
        <w:pStyle w:val="Header"/>
        <w:tabs>
          <w:tab w:val="clear" w:pos="4320"/>
          <w:tab w:val="clear" w:pos="8640"/>
        </w:tabs>
        <w:spacing w:before="60" w:after="60"/>
        <w:rPr>
          <w:rFonts w:ascii="Times New Roman" w:hAnsi="Times New Roman"/>
          <w:b/>
          <w:bCs/>
          <w:sz w:val="24"/>
        </w:rPr>
      </w:pPr>
      <w:r>
        <w:rPr>
          <w:rFonts w:ascii="Times New Roman" w:hAnsi="Times New Roman"/>
          <w:b/>
          <w:bCs/>
          <w:sz w:val="24"/>
        </w:rPr>
        <w:t xml:space="preserve">Analyses for Nitrogen: </w:t>
      </w:r>
    </w:p>
    <w:p w:rsidR="0010039A" w:rsidRDefault="0010039A" w:rsidP="00FC75DF">
      <w:pPr>
        <w:numPr>
          <w:ilvl w:val="0"/>
          <w:numId w:val="29"/>
        </w:numPr>
        <w:tabs>
          <w:tab w:val="clear" w:pos="288"/>
          <w:tab w:val="num" w:pos="360"/>
          <w:tab w:val="num" w:pos="720"/>
        </w:tabs>
        <w:spacing w:before="60" w:after="60"/>
        <w:ind w:left="374" w:hanging="187"/>
        <w:rPr>
          <w:sz w:val="20"/>
          <w:szCs w:val="20"/>
        </w:rPr>
      </w:pPr>
      <w:r>
        <w:rPr>
          <w:sz w:val="20"/>
          <w:szCs w:val="20"/>
        </w:rPr>
        <w:t xml:space="preserve">Grace Analytical Lab, Standard Operating Procedure for Total Kjeldahl Nitrogen (Lachat Method). Revision 2. 1994. </w:t>
      </w:r>
      <w:smartTag w:uri="urn:schemas-microsoft-com:office:smarttags" w:element="Street">
        <w:smartTag w:uri="urn:schemas-microsoft-com:office:smarttags" w:element="address">
          <w:r>
            <w:rPr>
              <w:sz w:val="20"/>
              <w:szCs w:val="20"/>
            </w:rPr>
            <w:t>536 South Clark Street</w:t>
          </w:r>
        </w:smartTag>
      </w:smartTag>
      <w:r>
        <w:rPr>
          <w:sz w:val="20"/>
          <w:szCs w:val="20"/>
        </w:rPr>
        <w:t xml:space="preserve">, 10th Floor, </w:t>
      </w:r>
      <w:smartTag w:uri="urn:schemas-microsoft-com:office:smarttags" w:element="place">
        <w:smartTag w:uri="urn:schemas-microsoft-com:office:smarttags" w:element="City">
          <w:r>
            <w:rPr>
              <w:sz w:val="20"/>
              <w:szCs w:val="20"/>
            </w:rPr>
            <w:t>Chicago</w:t>
          </w:r>
        </w:smartTag>
        <w:r>
          <w:rPr>
            <w:sz w:val="20"/>
            <w:szCs w:val="20"/>
          </w:rPr>
          <w:t xml:space="preserve">, </w:t>
        </w:r>
        <w:smartTag w:uri="urn:schemas-microsoft-com:office:smarttags" w:element="State">
          <w:r>
            <w:rPr>
              <w:sz w:val="20"/>
              <w:szCs w:val="20"/>
            </w:rPr>
            <w:t>IL</w:t>
          </w:r>
        </w:smartTag>
        <w:r>
          <w:rPr>
            <w:sz w:val="20"/>
            <w:szCs w:val="20"/>
          </w:rPr>
          <w:t xml:space="preserve"> </w:t>
        </w:r>
        <w:smartTag w:uri="urn:schemas-microsoft-com:office:smarttags" w:element="PostalCode">
          <w:r>
            <w:rPr>
              <w:sz w:val="20"/>
              <w:szCs w:val="20"/>
            </w:rPr>
            <w:t>60605</w:t>
          </w:r>
        </w:smartTag>
      </w:smartTag>
      <w:r>
        <w:rPr>
          <w:sz w:val="20"/>
          <w:szCs w:val="20"/>
        </w:rPr>
        <w:t xml:space="preserve">. </w:t>
      </w:r>
      <w:hyperlink r:id="rId114" w:history="1">
        <w:r>
          <w:rPr>
            <w:rStyle w:val="Hyperlink"/>
            <w:sz w:val="20"/>
            <w:szCs w:val="20"/>
          </w:rPr>
          <w:t>http://www.epa.gov/grtlakes/lmmb/methods/tknalr2.pdf</w:t>
        </w:r>
      </w:hyperlink>
    </w:p>
    <w:p w:rsidR="0010039A" w:rsidRDefault="0010039A" w:rsidP="00FC75DF">
      <w:pPr>
        <w:numPr>
          <w:ilvl w:val="0"/>
          <w:numId w:val="29"/>
        </w:numPr>
        <w:tabs>
          <w:tab w:val="clear" w:pos="288"/>
          <w:tab w:val="num" w:pos="360"/>
          <w:tab w:val="num" w:pos="720"/>
        </w:tabs>
        <w:spacing w:before="60" w:after="60"/>
        <w:ind w:left="374" w:hanging="187"/>
        <w:rPr>
          <w:sz w:val="20"/>
          <w:szCs w:val="20"/>
        </w:rPr>
      </w:pPr>
      <w:r>
        <w:rPr>
          <w:sz w:val="20"/>
          <w:szCs w:val="20"/>
        </w:rPr>
        <w:t xml:space="preserve">USGS. Evaluation of Alkaline Persulfate Digestion as an Alternative to Kjeldahl Digestion for Determination of Total and Dissolved Nitrogen and Phosphorus in Water, WRIR 03-4174. 2003. </w:t>
      </w:r>
      <w:hyperlink r:id="rId115" w:history="1">
        <w:r>
          <w:rPr>
            <w:rStyle w:val="Hyperlink"/>
            <w:sz w:val="20"/>
            <w:szCs w:val="20"/>
          </w:rPr>
          <w:t>http://nwql.usgs.gov/Public/pubs/WRIR03-4174/WRIR03-4174.html</w:t>
        </w:r>
      </w:hyperlink>
      <w:r>
        <w:rPr>
          <w:sz w:val="20"/>
          <w:szCs w:val="20"/>
        </w:rPr>
        <w:t xml:space="preserve"> </w:t>
      </w:r>
    </w:p>
    <w:p w:rsidR="0010039A" w:rsidRDefault="0010039A" w:rsidP="00FC75DF">
      <w:pPr>
        <w:numPr>
          <w:ilvl w:val="0"/>
          <w:numId w:val="29"/>
        </w:numPr>
        <w:tabs>
          <w:tab w:val="clear" w:pos="288"/>
          <w:tab w:val="num" w:pos="360"/>
          <w:tab w:val="num" w:pos="720"/>
        </w:tabs>
        <w:spacing w:before="60" w:after="60"/>
        <w:ind w:left="374" w:hanging="187"/>
        <w:rPr>
          <w:sz w:val="20"/>
          <w:szCs w:val="20"/>
        </w:rPr>
      </w:pPr>
      <w:smartTag w:uri="urn:schemas-microsoft-com:office:smarttags" w:element="place">
        <w:smartTag w:uri="urn:schemas-microsoft-com:office:smarttags" w:element="PlaceName">
          <w:r>
            <w:rPr>
              <w:sz w:val="20"/>
              <w:szCs w:val="20"/>
            </w:rPr>
            <w:t>Wisconsin</w:t>
          </w:r>
        </w:smartTag>
        <w:r>
          <w:rPr>
            <w:sz w:val="20"/>
            <w:szCs w:val="20"/>
          </w:rPr>
          <w:t xml:space="preserve"> </w:t>
        </w:r>
        <w:smartTag w:uri="urn:schemas-microsoft-com:office:smarttags" w:element="PlaceType">
          <w:r>
            <w:rPr>
              <w:sz w:val="20"/>
              <w:szCs w:val="20"/>
            </w:rPr>
            <w:t>State</w:t>
          </w:r>
        </w:smartTag>
      </w:smartTag>
      <w:r>
        <w:rPr>
          <w:sz w:val="20"/>
          <w:szCs w:val="20"/>
        </w:rPr>
        <w:t xml:space="preserve"> Lab of Hygiene, Environmental Sciences Section, Inorganic Chemistry Unit. ESS Method 220.3: Ammonia Nitrogen and Nitrate + Nitrite Nitrogen, Automated Flow Injection Analysis Method.   1991. 465 Henry Mall, </w:t>
      </w:r>
      <w:smartTag w:uri="urn:schemas-microsoft-com:office:smarttags" w:element="place">
        <w:smartTag w:uri="urn:schemas-microsoft-com:office:smarttags" w:element="City">
          <w:r>
            <w:rPr>
              <w:sz w:val="20"/>
              <w:szCs w:val="20"/>
            </w:rPr>
            <w:t>Madison</w:t>
          </w:r>
        </w:smartTag>
        <w:r>
          <w:rPr>
            <w:sz w:val="20"/>
            <w:szCs w:val="20"/>
          </w:rPr>
          <w:t xml:space="preserve">, </w:t>
        </w:r>
        <w:smartTag w:uri="urn:schemas-microsoft-com:office:smarttags" w:element="State">
          <w:r>
            <w:rPr>
              <w:sz w:val="20"/>
              <w:szCs w:val="20"/>
            </w:rPr>
            <w:t>WI</w:t>
          </w:r>
        </w:smartTag>
        <w:r>
          <w:rPr>
            <w:sz w:val="20"/>
            <w:szCs w:val="20"/>
          </w:rPr>
          <w:t xml:space="preserve"> </w:t>
        </w:r>
        <w:smartTag w:uri="urn:schemas-microsoft-com:office:smarttags" w:element="PostalCode">
          <w:r>
            <w:rPr>
              <w:sz w:val="20"/>
              <w:szCs w:val="20"/>
            </w:rPr>
            <w:t>53706</w:t>
          </w:r>
        </w:smartTag>
      </w:smartTag>
      <w:r>
        <w:rPr>
          <w:sz w:val="20"/>
          <w:szCs w:val="20"/>
        </w:rPr>
        <w:t xml:space="preserve">.    </w:t>
      </w:r>
      <w:hyperlink r:id="rId116" w:history="1">
        <w:r>
          <w:rPr>
            <w:rStyle w:val="Hyperlink"/>
            <w:sz w:val="20"/>
            <w:szCs w:val="20"/>
          </w:rPr>
          <w:t>http://www.epa.gov/grtlakes/lmmb/methods/methd220.pdf</w:t>
        </w:r>
      </w:hyperlink>
    </w:p>
    <w:p w:rsidR="0010039A" w:rsidRDefault="0010039A">
      <w:pPr>
        <w:spacing w:before="60" w:after="60"/>
        <w:rPr>
          <w:sz w:val="20"/>
        </w:rPr>
      </w:pPr>
    </w:p>
    <w:p w:rsidR="0010039A" w:rsidRPr="00726654" w:rsidRDefault="0010039A">
      <w:pPr>
        <w:pStyle w:val="font16"/>
        <w:spacing w:before="60" w:beforeAutospacing="0" w:after="60" w:afterAutospacing="0"/>
        <w:rPr>
          <w:rFonts w:ascii="Times New Roman" w:eastAsia="Times New Roman" w:hAnsi="Times New Roman" w:cs="Times New Roman"/>
          <w:b/>
          <w:bCs/>
          <w:sz w:val="24"/>
          <w:szCs w:val="24"/>
          <w:u w:val="double"/>
        </w:rPr>
      </w:pPr>
      <w:r>
        <w:rPr>
          <w:rFonts w:ascii="Times New Roman" w:eastAsia="Times New Roman" w:hAnsi="Times New Roman" w:cs="Times New Roman"/>
          <w:b/>
          <w:bCs/>
          <w:sz w:val="24"/>
          <w:szCs w:val="24"/>
        </w:rPr>
        <w:lastRenderedPageBreak/>
        <w:t>Optical Brighteners and Fluorescent Whitening Agents (FWAs):</w:t>
      </w:r>
      <w:r w:rsidR="00726654">
        <w:rPr>
          <w:rFonts w:ascii="Times New Roman" w:eastAsia="Times New Roman" w:hAnsi="Times New Roman" w:cs="Times New Roman"/>
          <w:b/>
          <w:bCs/>
          <w:sz w:val="24"/>
          <w:szCs w:val="24"/>
        </w:rPr>
        <w:t xml:space="preserve"> </w:t>
      </w:r>
    </w:p>
    <w:p w:rsidR="0010039A" w:rsidRDefault="0010039A" w:rsidP="00FC75DF">
      <w:pPr>
        <w:numPr>
          <w:ilvl w:val="0"/>
          <w:numId w:val="26"/>
        </w:numPr>
        <w:tabs>
          <w:tab w:val="clear" w:pos="288"/>
          <w:tab w:val="num" w:pos="360"/>
        </w:tabs>
        <w:spacing w:before="60" w:after="60"/>
        <w:ind w:left="374" w:hanging="187"/>
        <w:rPr>
          <w:sz w:val="20"/>
        </w:rPr>
      </w:pPr>
      <w:r>
        <w:rPr>
          <w:sz w:val="20"/>
        </w:rPr>
        <w:t xml:space="preserve">Eight Towns and the Bay. Water Sampling, an Optical Brightener Handbook. Sargent and Castonguay.   </w:t>
      </w:r>
      <w:hyperlink r:id="rId117" w:history="1">
        <w:r>
          <w:rPr>
            <w:rStyle w:val="Hyperlink"/>
            <w:sz w:val="20"/>
          </w:rPr>
          <w:t>http://www.naturecompass.org/8tb/sampling/index.html</w:t>
        </w:r>
      </w:hyperlink>
    </w:p>
    <w:p w:rsidR="0010039A" w:rsidRDefault="0010039A" w:rsidP="00FC75DF">
      <w:pPr>
        <w:numPr>
          <w:ilvl w:val="0"/>
          <w:numId w:val="26"/>
        </w:numPr>
        <w:tabs>
          <w:tab w:val="clear" w:pos="288"/>
          <w:tab w:val="num" w:pos="360"/>
        </w:tabs>
        <w:spacing w:before="60" w:after="60"/>
        <w:ind w:left="374" w:hanging="187"/>
        <w:rPr>
          <w:color w:val="000000"/>
          <w:sz w:val="20"/>
          <w:szCs w:val="20"/>
        </w:rPr>
      </w:pPr>
      <w:r>
        <w:rPr>
          <w:color w:val="000000"/>
          <w:sz w:val="20"/>
          <w:szCs w:val="20"/>
        </w:rPr>
        <w:t xml:space="preserve">Hagedorn, C., et al, 2005.  </w:t>
      </w:r>
      <w:r>
        <w:rPr>
          <w:sz w:val="20"/>
          <w:szCs w:val="20"/>
        </w:rPr>
        <w:t xml:space="preserve">Fluorometric Detection of Optical Brighteners as an Indicator of Human Sources of Water. Crop and Soil Environmental News.   </w:t>
      </w:r>
      <w:r>
        <w:rPr>
          <w:color w:val="000000"/>
          <w:sz w:val="20"/>
          <w:szCs w:val="20"/>
        </w:rPr>
        <w:t xml:space="preserve"> </w:t>
      </w:r>
      <w:hyperlink r:id="rId118" w:history="1">
        <w:r>
          <w:rPr>
            <w:rStyle w:val="Hyperlink"/>
            <w:sz w:val="20"/>
            <w:szCs w:val="20"/>
          </w:rPr>
          <w:t>http://www.ext.vt.edu/news/periodicals/cses</w:t>
        </w:r>
        <w:r>
          <w:rPr>
            <w:rStyle w:val="Hyperlink"/>
            <w:sz w:val="20"/>
            <w:szCs w:val="20"/>
          </w:rPr>
          <w:t>/</w:t>
        </w:r>
        <w:r>
          <w:rPr>
            <w:rStyle w:val="Hyperlink"/>
            <w:sz w:val="20"/>
            <w:szCs w:val="20"/>
          </w:rPr>
          <w:t>2005-11/part1.html</w:t>
        </w:r>
      </w:hyperlink>
      <w:r>
        <w:rPr>
          <w:color w:val="000000"/>
          <w:sz w:val="20"/>
          <w:szCs w:val="20"/>
        </w:rPr>
        <w:t xml:space="preserve">   (Part 1)</w:t>
      </w:r>
    </w:p>
    <w:p w:rsidR="0010039A" w:rsidRDefault="0010039A">
      <w:pPr>
        <w:spacing w:before="60" w:after="60"/>
        <w:ind w:left="374"/>
        <w:rPr>
          <w:color w:val="000000"/>
          <w:sz w:val="20"/>
          <w:szCs w:val="20"/>
        </w:rPr>
      </w:pPr>
      <w:r>
        <w:rPr>
          <w:color w:val="000000"/>
          <w:sz w:val="20"/>
          <w:szCs w:val="20"/>
        </w:rPr>
        <w:t xml:space="preserve"> </w:t>
      </w:r>
      <w:hyperlink r:id="rId119" w:history="1">
        <w:r>
          <w:rPr>
            <w:rStyle w:val="Hyperlink"/>
            <w:sz w:val="20"/>
            <w:szCs w:val="20"/>
          </w:rPr>
          <w:t>http://www.ext.vt.edu/news/periodicals/cses/2005-11/part2.html</w:t>
        </w:r>
      </w:hyperlink>
      <w:r>
        <w:rPr>
          <w:color w:val="000000"/>
          <w:sz w:val="20"/>
          <w:szCs w:val="20"/>
        </w:rPr>
        <w:t xml:space="preserve">    (Part 2)</w:t>
      </w:r>
    </w:p>
    <w:p w:rsidR="0010039A" w:rsidRDefault="0010039A" w:rsidP="00FC75DF">
      <w:pPr>
        <w:numPr>
          <w:ilvl w:val="0"/>
          <w:numId w:val="26"/>
        </w:numPr>
        <w:tabs>
          <w:tab w:val="clear" w:pos="288"/>
          <w:tab w:val="num" w:pos="360"/>
        </w:tabs>
        <w:spacing w:before="60" w:after="60"/>
        <w:ind w:left="374" w:hanging="187"/>
        <w:rPr>
          <w:sz w:val="20"/>
        </w:rPr>
      </w:pPr>
      <w:r>
        <w:rPr>
          <w:sz w:val="20"/>
        </w:rPr>
        <w:t>Poiger, T., Field, J.A., Field, T.M., and Giger, W. 1996. Occurrence of fluorescent whitening agents in sewage and river water determined by solid-phase extraction and high-performance liquid chromatography. Environ. Sci. Technol. 30:2220-2226.</w:t>
      </w:r>
    </w:p>
    <w:p w:rsidR="0010039A" w:rsidRDefault="0010039A" w:rsidP="00FC75DF">
      <w:pPr>
        <w:numPr>
          <w:ilvl w:val="0"/>
          <w:numId w:val="26"/>
        </w:numPr>
        <w:tabs>
          <w:tab w:val="clear" w:pos="288"/>
          <w:tab w:val="num" w:pos="360"/>
        </w:tabs>
        <w:spacing w:before="60" w:after="60"/>
        <w:ind w:left="374" w:hanging="187"/>
        <w:rPr>
          <w:sz w:val="20"/>
        </w:rPr>
      </w:pPr>
      <w:r>
        <w:rPr>
          <w:sz w:val="20"/>
        </w:rPr>
        <w:t xml:space="preserve">Rhode Island Department of Environmental Management.  Quality Assurance Project Plan.  Optical Brightening Study- Green Hill Pond, Ninigret Pond, Factory Brook, Teal Brook.  May 2001. </w:t>
      </w:r>
      <w:hyperlink r:id="rId120" w:history="1">
        <w:r>
          <w:rPr>
            <w:rStyle w:val="Hyperlink"/>
            <w:sz w:val="20"/>
          </w:rPr>
          <w:t>http://www.dem.ri.gov/pubs/qapp/optbri.pdf</w:t>
        </w:r>
      </w:hyperlink>
      <w:r>
        <w:rPr>
          <w:sz w:val="20"/>
        </w:rPr>
        <w:t xml:space="preserve"> </w:t>
      </w:r>
    </w:p>
    <w:p w:rsidR="0010039A" w:rsidRDefault="0010039A" w:rsidP="00FC75DF">
      <w:pPr>
        <w:numPr>
          <w:ilvl w:val="0"/>
          <w:numId w:val="26"/>
        </w:numPr>
        <w:tabs>
          <w:tab w:val="clear" w:pos="288"/>
          <w:tab w:val="num" w:pos="360"/>
        </w:tabs>
        <w:spacing w:before="60" w:after="60"/>
        <w:ind w:left="374" w:hanging="187"/>
        <w:rPr>
          <w:sz w:val="20"/>
        </w:rPr>
      </w:pPr>
      <w:r>
        <w:rPr>
          <w:sz w:val="20"/>
        </w:rPr>
        <w:t xml:space="preserve">MassDEP SOP for Optical Brighteners. CN 058.0.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r>
        <w:rPr>
          <w:sz w:val="20"/>
          <w:szCs w:val="20"/>
        </w:rPr>
        <w:t xml:space="preserve">  </w:t>
      </w:r>
    </w:p>
    <w:p w:rsidR="0010039A" w:rsidRDefault="0010039A">
      <w:pPr>
        <w:pStyle w:val="font0"/>
        <w:spacing w:before="60" w:beforeAutospacing="0" w:after="60" w:afterAutospacing="0"/>
        <w:rPr>
          <w:rFonts w:ascii="Times New Roman" w:eastAsia="Times New Roman" w:hAnsi="Times New Roman" w:cs="Times New Roman"/>
          <w:b/>
          <w:bCs/>
          <w:sz w:val="24"/>
          <w:szCs w:val="24"/>
        </w:rPr>
      </w:pPr>
    </w:p>
    <w:p w:rsidR="0010039A" w:rsidRDefault="0010039A">
      <w:pPr>
        <w:pStyle w:val="font0"/>
        <w:spacing w:before="60" w:beforeAutospacing="0" w:after="60" w:afterAutospacing="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Pharmaceuticals and Personal Care Products (PPCPs):</w:t>
      </w:r>
    </w:p>
    <w:p w:rsidR="0010039A" w:rsidRDefault="0010039A" w:rsidP="00FC75DF">
      <w:pPr>
        <w:numPr>
          <w:ilvl w:val="0"/>
          <w:numId w:val="71"/>
        </w:numPr>
        <w:tabs>
          <w:tab w:val="clear" w:pos="720"/>
          <w:tab w:val="num" w:pos="360"/>
        </w:tabs>
        <w:autoSpaceDE w:val="0"/>
        <w:autoSpaceDN w:val="0"/>
        <w:adjustRightInd w:val="0"/>
        <w:spacing w:before="60" w:after="60"/>
        <w:ind w:left="360" w:hanging="180"/>
        <w:rPr>
          <w:sz w:val="20"/>
        </w:rPr>
      </w:pPr>
      <w:r>
        <w:rPr>
          <w:sz w:val="20"/>
        </w:rPr>
        <w:t>Alvarez, et. Al 2004.  Water Quality Monitoring of Pharmaceuticals and Personal Care Products Using Passive Samplers.</w:t>
      </w:r>
      <w:r>
        <w:rPr>
          <w:rFonts w:ascii="Arial" w:hAnsi="Arial" w:cs="Arial"/>
        </w:rPr>
        <w:t xml:space="preserve"> </w:t>
      </w:r>
      <w:r>
        <w:rPr>
          <w:sz w:val="20"/>
          <w:szCs w:val="20"/>
        </w:rPr>
        <w:t xml:space="preserve">Symposia Papers Presented Before the Division of Environmental Chemistry American Chemical Society.  August 2004. </w:t>
      </w:r>
      <w:r>
        <w:rPr>
          <w:sz w:val="20"/>
        </w:rPr>
        <w:t xml:space="preserve">  </w:t>
      </w:r>
      <w:hyperlink r:id="rId121" w:history="1">
        <w:r>
          <w:rPr>
            <w:rStyle w:val="Hyperlink"/>
            <w:sz w:val="20"/>
          </w:rPr>
          <w:t>http://www.epa.gov/esd/chemistry/ppcp</w:t>
        </w:r>
        <w:r>
          <w:rPr>
            <w:rStyle w:val="Hyperlink"/>
            <w:sz w:val="20"/>
          </w:rPr>
          <w:t>/</w:t>
        </w:r>
        <w:r>
          <w:rPr>
            <w:rStyle w:val="Hyperlink"/>
            <w:sz w:val="20"/>
          </w:rPr>
          <w:t>images/alvarez.pdf</w:t>
        </w:r>
      </w:hyperlink>
    </w:p>
    <w:p w:rsidR="0010039A" w:rsidRDefault="0010039A" w:rsidP="00FC75DF">
      <w:pPr>
        <w:numPr>
          <w:ilvl w:val="0"/>
          <w:numId w:val="71"/>
        </w:numPr>
        <w:tabs>
          <w:tab w:val="clear" w:pos="720"/>
          <w:tab w:val="num" w:pos="360"/>
        </w:tabs>
        <w:autoSpaceDE w:val="0"/>
        <w:autoSpaceDN w:val="0"/>
        <w:adjustRightInd w:val="0"/>
        <w:spacing w:before="60" w:after="60"/>
        <w:ind w:left="360" w:hanging="180"/>
        <w:rPr>
          <w:sz w:val="20"/>
        </w:rPr>
      </w:pPr>
      <w:r>
        <w:rPr>
          <w:sz w:val="20"/>
        </w:rPr>
        <w:t>Glassmeyer, et al, 2005   Transport of Chemical and Microbial Compounds from Known Wastewater Discharges:  Potential for Use as Indicators of Human Fecal Contamination;  Environ. Sci. Technol. 39, 5157-5169</w:t>
      </w:r>
    </w:p>
    <w:p w:rsidR="0010039A" w:rsidRDefault="0010039A">
      <w:pPr>
        <w:spacing w:before="60" w:after="60"/>
        <w:ind w:left="187"/>
        <w:rPr>
          <w:b/>
        </w:rPr>
      </w:pPr>
    </w:p>
    <w:p w:rsidR="0010039A" w:rsidRDefault="0010039A">
      <w:pPr>
        <w:pStyle w:val="font10"/>
        <w:spacing w:before="60" w:beforeAutospacing="0" w:after="60" w:afterAutospacing="0"/>
        <w:rPr>
          <w:rFonts w:eastAsia="Times New Roman"/>
        </w:rPr>
      </w:pPr>
      <w:r>
        <w:rPr>
          <w:rFonts w:eastAsia="Times New Roman"/>
        </w:rPr>
        <w:t>Algae and Algal Toxin Monitoring:</w:t>
      </w:r>
    </w:p>
    <w:p w:rsidR="0010039A" w:rsidRDefault="0010039A" w:rsidP="00FC75DF">
      <w:pPr>
        <w:numPr>
          <w:ilvl w:val="0"/>
          <w:numId w:val="25"/>
        </w:numPr>
        <w:tabs>
          <w:tab w:val="clear" w:pos="288"/>
          <w:tab w:val="num" w:pos="360"/>
        </w:tabs>
        <w:spacing w:before="60" w:after="60"/>
        <w:ind w:left="374" w:hanging="187"/>
        <w:rPr>
          <w:sz w:val="20"/>
        </w:rPr>
      </w:pPr>
      <w:r>
        <w:rPr>
          <w:sz w:val="20"/>
        </w:rPr>
        <w:t>Florida Department of Environmental Protection</w:t>
      </w:r>
      <w:r>
        <w:rPr>
          <w:color w:val="0000FF"/>
          <w:sz w:val="20"/>
        </w:rPr>
        <w:t xml:space="preserve">. </w:t>
      </w:r>
      <w:r>
        <w:rPr>
          <w:i/>
          <w:sz w:val="20"/>
        </w:rPr>
        <w:t>Searchable Biology Section SOPs.</w:t>
      </w:r>
      <w:r>
        <w:rPr>
          <w:i/>
          <w:color w:val="0000FF"/>
          <w:sz w:val="20"/>
        </w:rPr>
        <w:t xml:space="preserve"> </w:t>
      </w:r>
      <w:hyperlink r:id="rId122" w:history="1">
        <w:r>
          <w:rPr>
            <w:rStyle w:val="Hyperlink"/>
            <w:sz w:val="20"/>
          </w:rPr>
          <w:t>http://www.dep.state.fl.us/labs/cgi-bin/sop/biosop.asp</w:t>
        </w:r>
      </w:hyperlink>
      <w:r>
        <w:rPr>
          <w:sz w:val="20"/>
        </w:rPr>
        <w:t xml:space="preserve"> </w:t>
      </w:r>
    </w:p>
    <w:p w:rsidR="0010039A" w:rsidRDefault="0010039A" w:rsidP="00FC75DF">
      <w:pPr>
        <w:numPr>
          <w:ilvl w:val="0"/>
          <w:numId w:val="25"/>
        </w:numPr>
        <w:tabs>
          <w:tab w:val="clear" w:pos="288"/>
          <w:tab w:val="num" w:pos="360"/>
        </w:tabs>
        <w:spacing w:before="60" w:after="60"/>
        <w:ind w:left="374" w:hanging="187"/>
        <w:rPr>
          <w:sz w:val="20"/>
        </w:rPr>
      </w:pPr>
      <w:r>
        <w:rPr>
          <w:sz w:val="20"/>
        </w:rPr>
        <w:t xml:space="preserve">Micscape Magazine, 2000. </w:t>
      </w:r>
      <w:r>
        <w:rPr>
          <w:i/>
          <w:sz w:val="20"/>
        </w:rPr>
        <w:t xml:space="preserve">Pond Life Identification Kit </w:t>
      </w:r>
      <w:r>
        <w:rPr>
          <w:sz w:val="20"/>
        </w:rPr>
        <w:t xml:space="preserve">(on-line guide) </w:t>
      </w:r>
      <w:hyperlink r:id="rId123" w:history="1">
        <w:r>
          <w:rPr>
            <w:rStyle w:val="Hyperlink"/>
            <w:sz w:val="20"/>
          </w:rPr>
          <w:t>http://www.microscopy-uk.org.uk/index.html?http://www.microscopy-uk.org.uk/pond/</w:t>
        </w:r>
      </w:hyperlink>
      <w:r>
        <w:rPr>
          <w:sz w:val="20"/>
        </w:rPr>
        <w:t xml:space="preserve"> </w:t>
      </w:r>
    </w:p>
    <w:p w:rsidR="0010039A" w:rsidRDefault="0010039A" w:rsidP="00FC75DF">
      <w:pPr>
        <w:numPr>
          <w:ilvl w:val="0"/>
          <w:numId w:val="25"/>
        </w:numPr>
        <w:tabs>
          <w:tab w:val="clear" w:pos="288"/>
          <w:tab w:val="num" w:pos="360"/>
        </w:tabs>
        <w:spacing w:before="60" w:after="60"/>
        <w:ind w:left="360" w:hanging="180"/>
        <w:rPr>
          <w:sz w:val="20"/>
        </w:rPr>
      </w:pPr>
      <w:r>
        <w:rPr>
          <w:sz w:val="20"/>
        </w:rPr>
        <w:t xml:space="preserve">Minnesota Pollution Control Agency. </w:t>
      </w:r>
      <w:r>
        <w:rPr>
          <w:i/>
          <w:sz w:val="20"/>
        </w:rPr>
        <w:t xml:space="preserve">Toxic Algae </w:t>
      </w:r>
      <w:r>
        <w:rPr>
          <w:sz w:val="20"/>
        </w:rPr>
        <w:t xml:space="preserve">website.  </w:t>
      </w:r>
      <w:hyperlink r:id="rId124" w:history="1">
        <w:r>
          <w:rPr>
            <w:rStyle w:val="Hyperlink"/>
            <w:sz w:val="20"/>
          </w:rPr>
          <w:t>http://www.pca.state</w:t>
        </w:r>
        <w:r>
          <w:rPr>
            <w:rStyle w:val="Hyperlink"/>
            <w:sz w:val="20"/>
          </w:rPr>
          <w:t>.</w:t>
        </w:r>
        <w:r>
          <w:rPr>
            <w:rStyle w:val="Hyperlink"/>
            <w:sz w:val="20"/>
          </w:rPr>
          <w:t>mn.us/water/clmp-toxicalgae.html</w:t>
        </w:r>
      </w:hyperlink>
      <w:r>
        <w:rPr>
          <w:sz w:val="20"/>
        </w:rPr>
        <w:t xml:space="preserve"> </w:t>
      </w:r>
    </w:p>
    <w:p w:rsidR="0010039A" w:rsidRDefault="0010039A" w:rsidP="00FC75DF">
      <w:pPr>
        <w:numPr>
          <w:ilvl w:val="0"/>
          <w:numId w:val="25"/>
        </w:numPr>
        <w:tabs>
          <w:tab w:val="clear" w:pos="288"/>
          <w:tab w:val="num" w:pos="360"/>
        </w:tabs>
        <w:spacing w:before="60" w:after="60"/>
        <w:ind w:left="360" w:hanging="180"/>
        <w:rPr>
          <w:color w:val="0000FF"/>
          <w:sz w:val="20"/>
        </w:rPr>
      </w:pPr>
      <w:smartTag w:uri="urn:schemas-microsoft-com:office:smarttags" w:element="place">
        <w:smartTag w:uri="urn:schemas-microsoft-com:office:smarttags" w:element="PlaceName">
          <w:r>
            <w:rPr>
              <w:sz w:val="20"/>
            </w:rPr>
            <w:t>Purdue</w:t>
          </w:r>
        </w:smartTag>
        <w:r>
          <w:rPr>
            <w:sz w:val="20"/>
          </w:rPr>
          <w:t xml:space="preserve"> </w:t>
        </w:r>
        <w:smartTag w:uri="urn:schemas-microsoft-com:office:smarttags" w:element="PlaceType">
          <w:r>
            <w:rPr>
              <w:sz w:val="20"/>
            </w:rPr>
            <w:t>University</w:t>
          </w:r>
        </w:smartTag>
      </w:smartTag>
      <w:r>
        <w:rPr>
          <w:sz w:val="20"/>
        </w:rPr>
        <w:t xml:space="preserve">, Department of Biological Sciences.  </w:t>
      </w:r>
      <w:r>
        <w:rPr>
          <w:i/>
          <w:sz w:val="20"/>
        </w:rPr>
        <w:t xml:space="preserve">A Webserver for Cyanobacterial research. </w:t>
      </w:r>
      <w:hyperlink r:id="rId125" w:history="1">
        <w:r>
          <w:rPr>
            <w:rStyle w:val="Hyperlink"/>
            <w:sz w:val="20"/>
          </w:rPr>
          <w:t>http://www-cyanosite.bio.purdue.edu/index.html</w:t>
        </w:r>
      </w:hyperlink>
    </w:p>
    <w:p w:rsidR="00FA0798" w:rsidRDefault="0010039A" w:rsidP="00FC75DF">
      <w:pPr>
        <w:numPr>
          <w:ilvl w:val="0"/>
          <w:numId w:val="25"/>
        </w:numPr>
        <w:tabs>
          <w:tab w:val="clear" w:pos="288"/>
          <w:tab w:val="num" w:pos="360"/>
        </w:tabs>
        <w:spacing w:before="60" w:after="60"/>
        <w:ind w:left="374" w:hanging="187"/>
        <w:rPr>
          <w:sz w:val="20"/>
        </w:rPr>
      </w:pPr>
      <w:r>
        <w:rPr>
          <w:sz w:val="20"/>
        </w:rPr>
        <w:t xml:space="preserve">Wallace, Rachel. </w:t>
      </w: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Georgia</w:t>
          </w:r>
        </w:smartTag>
      </w:smartTag>
      <w:r>
        <w:rPr>
          <w:sz w:val="20"/>
        </w:rPr>
        <w:t xml:space="preserve">. </w:t>
      </w:r>
      <w:r>
        <w:rPr>
          <w:i/>
          <w:sz w:val="20"/>
        </w:rPr>
        <w:t xml:space="preserve">Discover Life </w:t>
      </w:r>
      <w:r>
        <w:rPr>
          <w:sz w:val="20"/>
        </w:rPr>
        <w:t>Algae Identification guide (online)</w:t>
      </w:r>
      <w:r>
        <w:rPr>
          <w:color w:val="0000FF"/>
          <w:sz w:val="20"/>
        </w:rPr>
        <w:t xml:space="preserve"> </w:t>
      </w:r>
      <w:hyperlink r:id="rId126" w:history="1">
        <w:r>
          <w:rPr>
            <w:rStyle w:val="Hyperlink"/>
            <w:sz w:val="20"/>
          </w:rPr>
          <w:t>http://stri.discover</w:t>
        </w:r>
        <w:r>
          <w:rPr>
            <w:rStyle w:val="Hyperlink"/>
            <w:sz w:val="20"/>
          </w:rPr>
          <w:t>l</w:t>
        </w:r>
        <w:r>
          <w:rPr>
            <w:rStyle w:val="Hyperlink"/>
            <w:sz w:val="20"/>
          </w:rPr>
          <w:t>ife.org/mp/20q?guide=Groups_Algae</w:t>
        </w:r>
      </w:hyperlink>
      <w:r w:rsidR="00FA0798" w:rsidRPr="00FA0798">
        <w:rPr>
          <w:sz w:val="20"/>
        </w:rPr>
        <w:t xml:space="preserve"> </w:t>
      </w:r>
    </w:p>
    <w:p w:rsidR="00FA0798" w:rsidRDefault="00FA0798" w:rsidP="00FC75DF">
      <w:pPr>
        <w:numPr>
          <w:ilvl w:val="0"/>
          <w:numId w:val="25"/>
        </w:numPr>
        <w:tabs>
          <w:tab w:val="clear" w:pos="288"/>
          <w:tab w:val="num" w:pos="360"/>
        </w:tabs>
        <w:spacing w:before="60" w:after="60"/>
        <w:ind w:left="374" w:hanging="187"/>
        <w:rPr>
          <w:sz w:val="20"/>
        </w:rPr>
      </w:pPr>
      <w:smartTag w:uri="urn:schemas-microsoft-com:office:smarttags" w:element="place">
        <w:smartTag w:uri="urn:schemas-microsoft-com:office:smarttags" w:element="PlaceName">
          <w:r>
            <w:rPr>
              <w:sz w:val="20"/>
            </w:rPr>
            <w:t>Connecticut</w:t>
          </w:r>
        </w:smartTag>
        <w:r>
          <w:rPr>
            <w:sz w:val="20"/>
          </w:rPr>
          <w:t xml:space="preserve"> </w:t>
        </w:r>
        <w:smartTag w:uri="urn:schemas-microsoft-com:office:smarttags" w:element="PlaceType">
          <w:r>
            <w:rPr>
              <w:sz w:val="20"/>
            </w:rPr>
            <w:t>College</w:t>
          </w:r>
        </w:smartTag>
      </w:smartTag>
      <w:r>
        <w:rPr>
          <w:sz w:val="20"/>
        </w:rPr>
        <w:t xml:space="preserve"> key</w:t>
      </w:r>
      <w:r w:rsidR="00A40F8E">
        <w:rPr>
          <w:sz w:val="20"/>
        </w:rPr>
        <w:t xml:space="preserve"> for freshwater algae (on-line) </w:t>
      </w:r>
      <w:r>
        <w:rPr>
          <w:sz w:val="20"/>
        </w:rPr>
        <w:t xml:space="preserve">  </w:t>
      </w:r>
      <w:hyperlink r:id="rId127" w:history="1">
        <w:r w:rsidRPr="00BF3DB5">
          <w:rPr>
            <w:rStyle w:val="Hyperlink"/>
            <w:sz w:val="20"/>
          </w:rPr>
          <w:t>http://silicasecchidisk.c</w:t>
        </w:r>
        <w:r w:rsidRPr="00BF3DB5">
          <w:rPr>
            <w:rStyle w:val="Hyperlink"/>
            <w:sz w:val="20"/>
          </w:rPr>
          <w:t>o</w:t>
        </w:r>
        <w:r w:rsidRPr="00BF3DB5">
          <w:rPr>
            <w:rStyle w:val="Hyperlink"/>
            <w:sz w:val="20"/>
          </w:rPr>
          <w:t>nncoll.edu/LucidKeys/Carolina_Key/html/Group_List.html</w:t>
        </w:r>
      </w:hyperlink>
    </w:p>
    <w:p w:rsidR="0010039A" w:rsidRDefault="0010039A" w:rsidP="00FC75DF">
      <w:pPr>
        <w:numPr>
          <w:ilvl w:val="0"/>
          <w:numId w:val="25"/>
        </w:numPr>
        <w:tabs>
          <w:tab w:val="clear" w:pos="288"/>
          <w:tab w:val="num" w:pos="360"/>
        </w:tabs>
        <w:spacing w:beforeLines="60" w:before="144" w:afterLines="60" w:after="144"/>
        <w:ind w:left="374" w:hanging="187"/>
        <w:rPr>
          <w:color w:val="0000FF"/>
          <w:sz w:val="20"/>
        </w:rPr>
      </w:pPr>
    </w:p>
    <w:p w:rsidR="0010039A" w:rsidRDefault="0010039A">
      <w:pPr>
        <w:spacing w:before="60" w:after="60"/>
        <w:rPr>
          <w:color w:val="0000FF"/>
          <w:sz w:val="20"/>
        </w:rPr>
      </w:pPr>
    </w:p>
    <w:p w:rsidR="0010039A" w:rsidRDefault="0010039A">
      <w:pPr>
        <w:spacing w:before="60" w:after="60"/>
        <w:rPr>
          <w:b/>
        </w:rPr>
      </w:pPr>
    </w:p>
    <w:p w:rsidR="0010039A" w:rsidRDefault="0010039A">
      <w:pPr>
        <w:spacing w:before="60" w:after="60"/>
        <w:rPr>
          <w:color w:val="0000FF"/>
          <w:sz w:val="20"/>
        </w:rPr>
        <w:sectPr w:rsidR="0010039A">
          <w:footerReference w:type="default" r:id="rId128"/>
          <w:pgSz w:w="12240" w:h="15840" w:code="1"/>
          <w:pgMar w:top="1080" w:right="1080" w:bottom="1080" w:left="1080" w:header="1008" w:footer="1008" w:gutter="0"/>
          <w:pgNumType w:start="1"/>
          <w:cols w:space="720"/>
          <w:noEndnote/>
        </w:sectPr>
      </w:pPr>
    </w:p>
    <w:p w:rsidR="0010039A" w:rsidRDefault="0010039A">
      <w:pPr>
        <w:pStyle w:val="TOC10"/>
        <w:rPr>
          <w:bCs/>
          <w:color w:val="000000"/>
        </w:rPr>
      </w:pPr>
      <w:bookmarkStart w:id="479" w:name="_Toc124315345"/>
      <w:bookmarkStart w:id="480" w:name="_Toc124316633"/>
      <w:bookmarkStart w:id="481" w:name="_Toc124316992"/>
      <w:bookmarkStart w:id="482" w:name="_Toc142214095"/>
      <w:bookmarkStart w:id="483" w:name="_Toc142214519"/>
      <w:bookmarkStart w:id="484" w:name="_Toc142280136"/>
      <w:bookmarkStart w:id="485" w:name="_Toc145318372"/>
      <w:r>
        <w:rPr>
          <w:bCs/>
          <w:color w:val="000000"/>
        </w:rPr>
        <w:lastRenderedPageBreak/>
        <w:t xml:space="preserve">Appendix 4. </w:t>
      </w:r>
      <w:r w:rsidR="00A877CF">
        <w:rPr>
          <w:bCs/>
          <w:color w:val="000000"/>
        </w:rPr>
        <w:t xml:space="preserve">  </w:t>
      </w:r>
      <w:r>
        <w:rPr>
          <w:bCs/>
          <w:color w:val="000000"/>
        </w:rPr>
        <w:t>Miscellaneous Resources</w:t>
      </w:r>
      <w:bookmarkEnd w:id="479"/>
      <w:bookmarkEnd w:id="480"/>
      <w:bookmarkEnd w:id="481"/>
      <w:bookmarkEnd w:id="482"/>
      <w:bookmarkEnd w:id="483"/>
      <w:bookmarkEnd w:id="484"/>
      <w:bookmarkEnd w:id="485"/>
    </w:p>
    <w:p w:rsidR="0010039A" w:rsidRDefault="0010039A">
      <w:pPr>
        <w:spacing w:before="60" w:after="60"/>
        <w:ind w:left="187"/>
        <w:rPr>
          <w:sz w:val="20"/>
          <w:szCs w:val="20"/>
        </w:rPr>
      </w:pPr>
    </w:p>
    <w:p w:rsidR="0010039A" w:rsidRDefault="0010039A">
      <w:pPr>
        <w:spacing w:before="60" w:after="60"/>
        <w:rPr>
          <w:b/>
        </w:rPr>
      </w:pPr>
      <w:r>
        <w:rPr>
          <w:b/>
        </w:rPr>
        <w:t>Agency/government plans, programs, legislation:</w:t>
      </w:r>
    </w:p>
    <w:p w:rsidR="00DC00AD" w:rsidRDefault="00DC00AD" w:rsidP="00DC00AD">
      <w:pPr>
        <w:numPr>
          <w:ilvl w:val="0"/>
          <w:numId w:val="66"/>
        </w:numPr>
        <w:tabs>
          <w:tab w:val="clear" w:pos="288"/>
          <w:tab w:val="num" w:pos="360"/>
        </w:tabs>
        <w:spacing w:before="60" w:after="60"/>
        <w:ind w:left="360" w:hanging="180"/>
        <w:rPr>
          <w:sz w:val="20"/>
          <w:szCs w:val="20"/>
        </w:rPr>
      </w:pPr>
      <w:r>
        <w:rPr>
          <w:sz w:val="20"/>
          <w:szCs w:val="20"/>
        </w:rPr>
        <w:t xml:space="preserve">Massachusetts Department of Conservation &amp; Recreation </w:t>
      </w:r>
      <w:hyperlink r:id="rId129" w:history="1">
        <w:r w:rsidRPr="00BF3DB5">
          <w:rPr>
            <w:rStyle w:val="Hyperlink"/>
            <w:sz w:val="20"/>
            <w:szCs w:val="20"/>
          </w:rPr>
          <w:t>http://www.mass.gov/dcr/</w:t>
        </w:r>
      </w:hyperlink>
    </w:p>
    <w:p w:rsidR="00DC00AD" w:rsidRDefault="00DC00AD" w:rsidP="00DC00AD">
      <w:pPr>
        <w:numPr>
          <w:ilvl w:val="0"/>
          <w:numId w:val="66"/>
        </w:numPr>
        <w:tabs>
          <w:tab w:val="clear" w:pos="288"/>
          <w:tab w:val="num" w:pos="360"/>
        </w:tabs>
        <w:spacing w:before="60" w:after="60"/>
        <w:ind w:left="360" w:hanging="180"/>
        <w:rPr>
          <w:sz w:val="20"/>
          <w:szCs w:val="20"/>
        </w:rPr>
      </w:pPr>
      <w:r>
        <w:rPr>
          <w:sz w:val="20"/>
          <w:szCs w:val="20"/>
        </w:rPr>
        <w:t xml:space="preserve">Massachusetts Department of Conservation &amp; Recreation (Lakes &amp; Ponds)  </w:t>
      </w:r>
      <w:hyperlink r:id="rId130" w:history="1">
        <w:r w:rsidRPr="00BF3DB5">
          <w:rPr>
            <w:rStyle w:val="Hyperlink"/>
            <w:sz w:val="20"/>
            <w:szCs w:val="20"/>
          </w:rPr>
          <w:t>http://www.mass.gov/dcr/waterSupply/lakepond/lakepond.htm</w:t>
        </w:r>
      </w:hyperlink>
    </w:p>
    <w:p w:rsidR="00DC00AD" w:rsidRDefault="00DC00AD" w:rsidP="00DC00AD">
      <w:pPr>
        <w:numPr>
          <w:ilvl w:val="0"/>
          <w:numId w:val="66"/>
        </w:numPr>
        <w:tabs>
          <w:tab w:val="clear" w:pos="288"/>
          <w:tab w:val="num" w:pos="360"/>
        </w:tabs>
        <w:spacing w:before="60" w:after="60"/>
        <w:ind w:left="360" w:hanging="180"/>
        <w:rPr>
          <w:sz w:val="20"/>
          <w:szCs w:val="20"/>
        </w:rPr>
      </w:pPr>
      <w:r>
        <w:rPr>
          <w:sz w:val="20"/>
          <w:szCs w:val="20"/>
        </w:rPr>
        <w:t xml:space="preserve">Massachusetts Department of Fish &amp; Game </w:t>
      </w:r>
      <w:hyperlink r:id="rId131" w:history="1">
        <w:r w:rsidRPr="00BF3DB5">
          <w:rPr>
            <w:rStyle w:val="Hyperlink"/>
            <w:sz w:val="20"/>
            <w:szCs w:val="20"/>
          </w:rPr>
          <w:t>http://www.mass.gov/dfwele/</w:t>
        </w:r>
      </w:hyperlink>
    </w:p>
    <w:p w:rsidR="00DC00AD" w:rsidRDefault="00DC00AD" w:rsidP="00DC00AD">
      <w:pPr>
        <w:numPr>
          <w:ilvl w:val="0"/>
          <w:numId w:val="66"/>
        </w:numPr>
        <w:tabs>
          <w:tab w:val="clear" w:pos="288"/>
          <w:tab w:val="num" w:pos="360"/>
        </w:tabs>
        <w:spacing w:before="60" w:after="60"/>
        <w:ind w:left="360" w:hanging="180"/>
        <w:rPr>
          <w:sz w:val="20"/>
          <w:szCs w:val="20"/>
        </w:rPr>
      </w:pPr>
      <w:r>
        <w:rPr>
          <w:sz w:val="20"/>
          <w:szCs w:val="20"/>
        </w:rPr>
        <w:t xml:space="preserve">MA Executive Office of Environmental Affairs Watershed Action Plans    </w:t>
      </w:r>
      <w:hyperlink r:id="rId132" w:history="1">
        <w:r>
          <w:rPr>
            <w:rStyle w:val="Hyperlink"/>
            <w:sz w:val="20"/>
            <w:szCs w:val="20"/>
          </w:rPr>
          <w:t>http://www.mass.gov/envir/water/publications.htm</w:t>
        </w:r>
      </w:hyperlink>
    </w:p>
    <w:p w:rsidR="00DC00AD" w:rsidRDefault="00DC00AD" w:rsidP="00DC00AD">
      <w:pPr>
        <w:numPr>
          <w:ilvl w:val="0"/>
          <w:numId w:val="66"/>
        </w:numPr>
        <w:tabs>
          <w:tab w:val="clear" w:pos="288"/>
          <w:tab w:val="num" w:pos="360"/>
        </w:tabs>
        <w:spacing w:before="60" w:after="60"/>
        <w:ind w:left="360" w:hanging="180"/>
        <w:rPr>
          <w:sz w:val="20"/>
          <w:szCs w:val="20"/>
        </w:rPr>
      </w:pPr>
      <w:smartTag w:uri="urn:schemas-microsoft-com:office:smarttags" w:element="place">
        <w:smartTag w:uri="urn:schemas-microsoft-com:office:smarttags" w:element="State">
          <w:r>
            <w:rPr>
              <w:sz w:val="20"/>
              <w:szCs w:val="20"/>
            </w:rPr>
            <w:t>Massachusetts</w:t>
          </w:r>
        </w:smartTag>
      </w:smartTag>
      <w:r>
        <w:rPr>
          <w:sz w:val="20"/>
          <w:szCs w:val="20"/>
        </w:rPr>
        <w:t xml:space="preserve"> Beaches Act </w:t>
      </w:r>
      <w:hyperlink r:id="rId133" w:history="1">
        <w:r>
          <w:rPr>
            <w:rStyle w:val="Hyperlink"/>
            <w:sz w:val="20"/>
            <w:szCs w:val="20"/>
          </w:rPr>
          <w:t>http://www.mass.gov/legis/laws/seslaw00/sl000248.htm</w:t>
        </w:r>
      </w:hyperlink>
      <w:r>
        <w:rPr>
          <w:sz w:val="20"/>
          <w:szCs w:val="20"/>
        </w:rPr>
        <w:t xml:space="preserve"> </w:t>
      </w:r>
    </w:p>
    <w:p w:rsidR="00DC00AD" w:rsidRDefault="00DC00AD" w:rsidP="00DC00AD">
      <w:pPr>
        <w:numPr>
          <w:ilvl w:val="0"/>
          <w:numId w:val="66"/>
        </w:numPr>
        <w:tabs>
          <w:tab w:val="clear" w:pos="288"/>
          <w:tab w:val="num" w:pos="360"/>
        </w:tabs>
        <w:spacing w:before="60" w:after="60"/>
        <w:ind w:left="360" w:hanging="180"/>
        <w:rPr>
          <w:sz w:val="20"/>
          <w:szCs w:val="20"/>
          <w:lang w:val="fr-FR"/>
        </w:rPr>
      </w:pPr>
      <w:r>
        <w:rPr>
          <w:sz w:val="20"/>
          <w:szCs w:val="20"/>
          <w:lang w:val="fr-FR"/>
        </w:rPr>
        <w:t xml:space="preserve">MA Coastal Zone Management Coastal Pollution Remediation Grant Program </w:t>
      </w:r>
      <w:hyperlink r:id="rId134" w:history="1">
        <w:r>
          <w:rPr>
            <w:rStyle w:val="Hyperlink"/>
            <w:sz w:val="20"/>
            <w:szCs w:val="20"/>
            <w:lang w:val="fr-FR"/>
          </w:rPr>
          <w:t>http://www.mass.gov/czm/cprgp.htm</w:t>
        </w:r>
      </w:hyperlink>
    </w:p>
    <w:p w:rsidR="00DC00AD" w:rsidRDefault="00DC00AD" w:rsidP="00DC00AD">
      <w:pPr>
        <w:numPr>
          <w:ilvl w:val="0"/>
          <w:numId w:val="66"/>
        </w:numPr>
        <w:tabs>
          <w:tab w:val="clear" w:pos="288"/>
          <w:tab w:val="num" w:pos="360"/>
        </w:tabs>
        <w:spacing w:before="60" w:after="60"/>
        <w:ind w:left="360" w:hanging="180"/>
        <w:rPr>
          <w:sz w:val="20"/>
          <w:szCs w:val="20"/>
        </w:rPr>
      </w:pPr>
      <w:r>
        <w:rPr>
          <w:sz w:val="20"/>
          <w:szCs w:val="20"/>
        </w:rPr>
        <w:t xml:space="preserve">MA Coastal Zone Management Wetlands Restoration Program </w:t>
      </w:r>
      <w:hyperlink r:id="rId135" w:history="1">
        <w:r>
          <w:rPr>
            <w:rStyle w:val="Hyperlink"/>
            <w:sz w:val="20"/>
            <w:szCs w:val="20"/>
          </w:rPr>
          <w:t>http://www.mass.gov/czm/wrp/</w:t>
        </w:r>
      </w:hyperlink>
      <w:r>
        <w:rPr>
          <w:sz w:val="20"/>
          <w:szCs w:val="20"/>
        </w:rPr>
        <w:t xml:space="preserve"> </w:t>
      </w:r>
    </w:p>
    <w:p w:rsidR="00DC00AD" w:rsidRDefault="00DC00AD" w:rsidP="00DC00AD">
      <w:pPr>
        <w:numPr>
          <w:ilvl w:val="0"/>
          <w:numId w:val="66"/>
        </w:numPr>
        <w:tabs>
          <w:tab w:val="clear" w:pos="288"/>
          <w:tab w:val="num" w:pos="360"/>
        </w:tabs>
        <w:spacing w:before="60" w:after="60"/>
        <w:ind w:left="360" w:hanging="180"/>
        <w:rPr>
          <w:sz w:val="20"/>
          <w:szCs w:val="20"/>
        </w:rPr>
      </w:pPr>
      <w:r>
        <w:rPr>
          <w:sz w:val="20"/>
          <w:szCs w:val="20"/>
          <w:lang w:val="fr-FR"/>
        </w:rPr>
        <w:t xml:space="preserve">MA Coastal Zone Management Aquatic Invasive Species Management Plan . </w:t>
      </w:r>
      <w:r>
        <w:rPr>
          <w:sz w:val="20"/>
          <w:szCs w:val="20"/>
        </w:rPr>
        <w:t xml:space="preserve">December 2002. </w:t>
      </w:r>
      <w:hyperlink r:id="rId136" w:history="1">
        <w:r>
          <w:rPr>
            <w:rStyle w:val="Hyperlink"/>
            <w:sz w:val="20"/>
            <w:szCs w:val="20"/>
          </w:rPr>
          <w:t>http://www.mass.gov/czm/invasives/background/plan.htm</w:t>
        </w:r>
      </w:hyperlink>
      <w:r>
        <w:rPr>
          <w:sz w:val="20"/>
          <w:szCs w:val="20"/>
        </w:rPr>
        <w:t xml:space="preserve"> </w:t>
      </w:r>
    </w:p>
    <w:p w:rsidR="00DC00AD" w:rsidRDefault="00DC00AD">
      <w:pPr>
        <w:pStyle w:val="TOC10"/>
        <w:rPr>
          <w:sz w:val="20"/>
          <w:szCs w:val="20"/>
        </w:rPr>
      </w:pPr>
    </w:p>
    <w:p w:rsidR="0010039A" w:rsidRDefault="0010039A">
      <w:pPr>
        <w:pStyle w:val="TOC10"/>
        <w:rPr>
          <w:bCs/>
          <w:color w:val="000000"/>
          <w:sz w:val="24"/>
        </w:rPr>
      </w:pPr>
      <w:r>
        <w:rPr>
          <w:bCs/>
          <w:color w:val="000000"/>
          <w:sz w:val="24"/>
        </w:rPr>
        <w:t>Data reporting:</w:t>
      </w:r>
      <w:r w:rsidR="00275957">
        <w:rPr>
          <w:bCs/>
          <w:color w:val="000000"/>
          <w:sz w:val="24"/>
        </w:rPr>
        <w:t xml:space="preserve">  </w:t>
      </w:r>
    </w:p>
    <w:p w:rsidR="0010039A" w:rsidRDefault="0010039A" w:rsidP="00FC75DF">
      <w:pPr>
        <w:numPr>
          <w:ilvl w:val="0"/>
          <w:numId w:val="28"/>
        </w:numPr>
        <w:spacing w:before="60" w:after="60"/>
        <w:ind w:left="374" w:hanging="187"/>
        <w:rPr>
          <w:sz w:val="20"/>
          <w:szCs w:val="20"/>
        </w:rPr>
      </w:pPr>
      <w:r>
        <w:rPr>
          <w:sz w:val="20"/>
          <w:szCs w:val="20"/>
        </w:rPr>
        <w:t>M</w:t>
      </w:r>
      <w:r w:rsidR="00DD4426">
        <w:rPr>
          <w:sz w:val="20"/>
          <w:szCs w:val="20"/>
        </w:rPr>
        <w:t>ass-D</w:t>
      </w:r>
      <w:r>
        <w:rPr>
          <w:sz w:val="20"/>
          <w:szCs w:val="20"/>
        </w:rPr>
        <w:t xml:space="preserve">EP-DWM. CN 0.71  Data Submittal Guidelines. </w:t>
      </w:r>
      <w:smartTag w:uri="urn:schemas-microsoft-com:office:smarttags" w:element="Street">
        <w:smartTag w:uri="urn:schemas-microsoft-com:office:smarttags" w:element="address">
          <w:r>
            <w:rPr>
              <w:sz w:val="20"/>
              <w:szCs w:val="20"/>
            </w:rPr>
            <w:t>627 Main St.</w:t>
          </w:r>
        </w:smartTag>
      </w:smartTag>
      <w:r>
        <w:rPr>
          <w:sz w:val="20"/>
          <w:szCs w:val="20"/>
        </w:rPr>
        <w:t xml:space="preserve">, 2nd floor, </w:t>
      </w:r>
      <w:smartTag w:uri="urn:schemas-microsoft-com:office:smarttags" w:element="place">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01608</w:t>
          </w:r>
        </w:smartTag>
      </w:smartTag>
    </w:p>
    <w:p w:rsidR="0010039A" w:rsidRDefault="00DD4426" w:rsidP="00FC75DF">
      <w:pPr>
        <w:numPr>
          <w:ilvl w:val="0"/>
          <w:numId w:val="28"/>
        </w:numPr>
        <w:spacing w:before="60" w:after="60"/>
        <w:ind w:left="374" w:hanging="187"/>
        <w:rPr>
          <w:sz w:val="20"/>
          <w:szCs w:val="20"/>
        </w:rPr>
      </w:pPr>
      <w:r>
        <w:rPr>
          <w:sz w:val="20"/>
          <w:szCs w:val="20"/>
        </w:rPr>
        <w:t>Mass-DEP</w:t>
      </w:r>
      <w:r w:rsidR="0010039A">
        <w:rPr>
          <w:sz w:val="20"/>
          <w:szCs w:val="20"/>
        </w:rPr>
        <w:t>-DWM. CN 0.74  Recommended Content of 3</w:t>
      </w:r>
      <w:r w:rsidR="0010039A">
        <w:rPr>
          <w:sz w:val="20"/>
          <w:szCs w:val="20"/>
          <w:vertAlign w:val="superscript"/>
        </w:rPr>
        <w:t>rd</w:t>
      </w:r>
      <w:r w:rsidR="0010039A">
        <w:rPr>
          <w:sz w:val="20"/>
          <w:szCs w:val="20"/>
        </w:rPr>
        <w:t xml:space="preserve"> Party Data.  </w:t>
      </w:r>
      <w:smartTag w:uri="urn:schemas-microsoft-com:office:smarttags" w:element="Street">
        <w:smartTag w:uri="urn:schemas-microsoft-com:office:smarttags" w:element="address">
          <w:r w:rsidR="0010039A">
            <w:rPr>
              <w:sz w:val="20"/>
              <w:szCs w:val="20"/>
            </w:rPr>
            <w:t>627 Main St.</w:t>
          </w:r>
        </w:smartTag>
      </w:smartTag>
      <w:r w:rsidR="0010039A">
        <w:rPr>
          <w:sz w:val="20"/>
          <w:szCs w:val="20"/>
        </w:rPr>
        <w:t xml:space="preserve">, 2nd floor, </w:t>
      </w:r>
      <w:smartTag w:uri="urn:schemas-microsoft-com:office:smarttags" w:element="place">
        <w:smartTag w:uri="urn:schemas-microsoft-com:office:smarttags" w:element="City">
          <w:r w:rsidR="0010039A">
            <w:rPr>
              <w:sz w:val="20"/>
              <w:szCs w:val="20"/>
            </w:rPr>
            <w:t>Worcester</w:t>
          </w:r>
        </w:smartTag>
        <w:r w:rsidR="0010039A">
          <w:rPr>
            <w:sz w:val="20"/>
            <w:szCs w:val="20"/>
          </w:rPr>
          <w:t xml:space="preserve">, </w:t>
        </w:r>
        <w:smartTag w:uri="urn:schemas-microsoft-com:office:smarttags" w:element="State">
          <w:r w:rsidR="0010039A">
            <w:rPr>
              <w:sz w:val="20"/>
              <w:szCs w:val="20"/>
            </w:rPr>
            <w:t>MA</w:t>
          </w:r>
        </w:smartTag>
        <w:r w:rsidR="0010039A">
          <w:rPr>
            <w:sz w:val="20"/>
            <w:szCs w:val="20"/>
          </w:rPr>
          <w:t xml:space="preserve"> </w:t>
        </w:r>
        <w:smartTag w:uri="urn:schemas-microsoft-com:office:smarttags" w:element="PostalCode">
          <w:r w:rsidR="0010039A">
            <w:rPr>
              <w:sz w:val="20"/>
              <w:szCs w:val="20"/>
            </w:rPr>
            <w:t>01608</w:t>
          </w:r>
        </w:smartTag>
      </w:smartTag>
    </w:p>
    <w:p w:rsidR="0010039A" w:rsidRDefault="00DD4426" w:rsidP="00FC75DF">
      <w:pPr>
        <w:numPr>
          <w:ilvl w:val="0"/>
          <w:numId w:val="28"/>
        </w:numPr>
        <w:spacing w:before="60" w:after="60"/>
        <w:ind w:left="374" w:hanging="187"/>
        <w:rPr>
          <w:sz w:val="20"/>
          <w:szCs w:val="20"/>
        </w:rPr>
      </w:pPr>
      <w:r>
        <w:rPr>
          <w:sz w:val="20"/>
          <w:szCs w:val="20"/>
        </w:rPr>
        <w:t>Mass-DEP</w:t>
      </w:r>
      <w:r w:rsidR="0010039A">
        <w:rPr>
          <w:sz w:val="20"/>
          <w:szCs w:val="20"/>
        </w:rPr>
        <w:t xml:space="preserve">-DWM. CN 0.78 Data Deliverable Guidelines for Grant Projects.  </w:t>
      </w:r>
      <w:smartTag w:uri="urn:schemas-microsoft-com:office:smarttags" w:element="Street">
        <w:smartTag w:uri="urn:schemas-microsoft-com:office:smarttags" w:element="address">
          <w:r w:rsidR="0010039A">
            <w:rPr>
              <w:sz w:val="20"/>
              <w:szCs w:val="20"/>
            </w:rPr>
            <w:t>627 Main St.</w:t>
          </w:r>
        </w:smartTag>
      </w:smartTag>
      <w:r w:rsidR="0010039A">
        <w:rPr>
          <w:sz w:val="20"/>
          <w:szCs w:val="20"/>
        </w:rPr>
        <w:t xml:space="preserve">, 2nd floor, </w:t>
      </w:r>
      <w:smartTag w:uri="urn:schemas-microsoft-com:office:smarttags" w:element="place">
        <w:smartTag w:uri="urn:schemas-microsoft-com:office:smarttags" w:element="City">
          <w:r w:rsidR="0010039A">
            <w:rPr>
              <w:sz w:val="20"/>
              <w:szCs w:val="20"/>
            </w:rPr>
            <w:t>Worcester</w:t>
          </w:r>
        </w:smartTag>
        <w:r w:rsidR="0010039A">
          <w:rPr>
            <w:sz w:val="20"/>
            <w:szCs w:val="20"/>
          </w:rPr>
          <w:t xml:space="preserve">, </w:t>
        </w:r>
        <w:smartTag w:uri="urn:schemas-microsoft-com:office:smarttags" w:element="State">
          <w:r w:rsidR="0010039A">
            <w:rPr>
              <w:sz w:val="20"/>
              <w:szCs w:val="20"/>
            </w:rPr>
            <w:t>MA</w:t>
          </w:r>
        </w:smartTag>
        <w:r w:rsidR="0010039A">
          <w:rPr>
            <w:sz w:val="20"/>
            <w:szCs w:val="20"/>
          </w:rPr>
          <w:t xml:space="preserve"> </w:t>
        </w:r>
        <w:smartTag w:uri="urn:schemas-microsoft-com:office:smarttags" w:element="PostalCode">
          <w:r w:rsidR="0010039A">
            <w:rPr>
              <w:sz w:val="20"/>
              <w:szCs w:val="20"/>
            </w:rPr>
            <w:t>01608</w:t>
          </w:r>
        </w:smartTag>
      </w:smartTag>
      <w:r w:rsidR="0010039A">
        <w:rPr>
          <w:sz w:val="20"/>
          <w:szCs w:val="20"/>
        </w:rPr>
        <w:t xml:space="preserve">  </w:t>
      </w:r>
    </w:p>
    <w:p w:rsidR="00476FFD" w:rsidRPr="00FF07D1" w:rsidRDefault="003E6BA5" w:rsidP="00FC75DF">
      <w:pPr>
        <w:numPr>
          <w:ilvl w:val="0"/>
          <w:numId w:val="28"/>
        </w:numPr>
        <w:spacing w:before="60" w:after="60"/>
        <w:ind w:left="374" w:hanging="187"/>
        <w:rPr>
          <w:sz w:val="20"/>
          <w:szCs w:val="20"/>
          <w:lang w:val="es-ES"/>
        </w:rPr>
      </w:pPr>
      <w:r w:rsidRPr="00FF07D1">
        <w:rPr>
          <w:sz w:val="20"/>
          <w:szCs w:val="20"/>
          <w:lang w:val="es-ES"/>
        </w:rPr>
        <w:t xml:space="preserve">EPA WQ database:  </w:t>
      </w:r>
      <w:hyperlink r:id="rId137" w:history="1">
        <w:r w:rsidR="00476FFD" w:rsidRPr="00FF07D1">
          <w:rPr>
            <w:rStyle w:val="Hyperlink"/>
            <w:sz w:val="20"/>
            <w:szCs w:val="20"/>
            <w:lang w:val="es-ES"/>
          </w:rPr>
          <w:t>http://www.epa.gov/storet/wqx.html</w:t>
        </w:r>
      </w:hyperlink>
    </w:p>
    <w:p w:rsidR="0010039A" w:rsidRPr="00FF07D1" w:rsidRDefault="0010039A">
      <w:pPr>
        <w:spacing w:before="60" w:after="60"/>
        <w:rPr>
          <w:lang w:val="es-ES"/>
        </w:rPr>
      </w:pPr>
    </w:p>
    <w:p w:rsidR="0010039A" w:rsidRDefault="0010039A">
      <w:pPr>
        <w:spacing w:before="60" w:after="60"/>
        <w:rPr>
          <w:b/>
        </w:rPr>
      </w:pPr>
      <w:r>
        <w:rPr>
          <w:b/>
        </w:rPr>
        <w:t>Data information sources:</w:t>
      </w:r>
    </w:p>
    <w:p w:rsidR="0010039A" w:rsidRDefault="00DD4426" w:rsidP="00FC75DF">
      <w:pPr>
        <w:numPr>
          <w:ilvl w:val="0"/>
          <w:numId w:val="28"/>
        </w:numPr>
        <w:spacing w:before="60" w:after="60"/>
        <w:ind w:left="374" w:hanging="187"/>
        <w:rPr>
          <w:sz w:val="20"/>
          <w:szCs w:val="20"/>
        </w:rPr>
      </w:pPr>
      <w:r>
        <w:rPr>
          <w:sz w:val="20"/>
          <w:szCs w:val="20"/>
        </w:rPr>
        <w:t>Mass-DEP</w:t>
      </w:r>
      <w:r w:rsidR="0010039A">
        <w:rPr>
          <w:sz w:val="20"/>
          <w:szCs w:val="20"/>
        </w:rPr>
        <w:t xml:space="preserve"> 305(b) waterbody health assessments  </w:t>
      </w:r>
      <w:hyperlink r:id="rId138" w:history="1">
        <w:r w:rsidR="0010039A">
          <w:rPr>
            <w:rStyle w:val="Hyperlink"/>
            <w:sz w:val="20"/>
            <w:szCs w:val="20"/>
          </w:rPr>
          <w:t>http://www.mass.gov/dep/water/resources/wqassess.htm</w:t>
        </w:r>
      </w:hyperlink>
    </w:p>
    <w:p w:rsidR="0010039A" w:rsidRDefault="00DD4426" w:rsidP="00FC75DF">
      <w:pPr>
        <w:numPr>
          <w:ilvl w:val="0"/>
          <w:numId w:val="28"/>
        </w:numPr>
        <w:spacing w:before="60" w:after="60"/>
        <w:ind w:left="374" w:hanging="187"/>
        <w:rPr>
          <w:sz w:val="20"/>
          <w:szCs w:val="20"/>
        </w:rPr>
      </w:pPr>
      <w:r>
        <w:rPr>
          <w:sz w:val="20"/>
          <w:szCs w:val="20"/>
        </w:rPr>
        <w:t>Mass-DEP</w:t>
      </w:r>
      <w:r w:rsidR="0010039A">
        <w:rPr>
          <w:sz w:val="20"/>
          <w:szCs w:val="20"/>
        </w:rPr>
        <w:t xml:space="preserve"> Total Maximum Daily Load reports </w:t>
      </w:r>
      <w:hyperlink r:id="rId139" w:history="1">
        <w:r w:rsidR="0010039A">
          <w:rPr>
            <w:rStyle w:val="Hyperlink"/>
            <w:sz w:val="20"/>
            <w:szCs w:val="20"/>
          </w:rPr>
          <w:t>http://www.mass.gov/dep/water/resources/tmdls.htm</w:t>
        </w:r>
      </w:hyperlink>
    </w:p>
    <w:p w:rsidR="0010039A" w:rsidRDefault="0010039A" w:rsidP="00FC75DF">
      <w:pPr>
        <w:numPr>
          <w:ilvl w:val="0"/>
          <w:numId w:val="28"/>
        </w:numPr>
        <w:spacing w:before="60" w:after="60"/>
        <w:ind w:left="374" w:hanging="187"/>
        <w:rPr>
          <w:sz w:val="20"/>
          <w:szCs w:val="20"/>
        </w:rPr>
      </w:pPr>
      <w:r>
        <w:rPr>
          <w:sz w:val="20"/>
          <w:szCs w:val="20"/>
        </w:rPr>
        <w:t xml:space="preserve">National Oceanic and Atmospheric Administration.  Weather information. </w:t>
      </w:r>
      <w:hyperlink r:id="rId140" w:history="1">
        <w:r w:rsidR="00D85F32" w:rsidRPr="00BF3DB5">
          <w:rPr>
            <w:rStyle w:val="Hyperlink"/>
            <w:sz w:val="20"/>
            <w:szCs w:val="20"/>
          </w:rPr>
          <w:t>http://www.weather.gov/</w:t>
        </w:r>
      </w:hyperlink>
    </w:p>
    <w:p w:rsidR="0010039A" w:rsidRDefault="0010039A" w:rsidP="00FC75DF">
      <w:pPr>
        <w:numPr>
          <w:ilvl w:val="0"/>
          <w:numId w:val="28"/>
        </w:numPr>
        <w:spacing w:before="60" w:after="60"/>
        <w:ind w:left="374" w:hanging="187"/>
        <w:rPr>
          <w:sz w:val="20"/>
          <w:szCs w:val="20"/>
        </w:rPr>
      </w:pPr>
      <w:r>
        <w:rPr>
          <w:sz w:val="20"/>
          <w:szCs w:val="20"/>
        </w:rPr>
        <w:t xml:space="preserve">US EPA Ecoregional Nutrient Criteria </w:t>
      </w:r>
      <w:hyperlink r:id="rId141" w:history="1">
        <w:r>
          <w:rPr>
            <w:rStyle w:val="Hyperlink"/>
            <w:sz w:val="20"/>
            <w:szCs w:val="20"/>
          </w:rPr>
          <w:t>http://www.epa.gov/waterscience/criteria/nutrient/ecoregions/</w:t>
        </w:r>
      </w:hyperlink>
    </w:p>
    <w:p w:rsidR="0010039A" w:rsidRDefault="0010039A" w:rsidP="00FC75DF">
      <w:pPr>
        <w:numPr>
          <w:ilvl w:val="0"/>
          <w:numId w:val="28"/>
        </w:numPr>
        <w:spacing w:before="60" w:after="60"/>
        <w:ind w:left="374" w:hanging="187"/>
        <w:rPr>
          <w:sz w:val="20"/>
          <w:szCs w:val="20"/>
        </w:rPr>
      </w:pPr>
      <w:r>
        <w:rPr>
          <w:sz w:val="20"/>
          <w:szCs w:val="20"/>
        </w:rPr>
        <w:t xml:space="preserve">USGS Real-Time Data for </w:t>
      </w:r>
      <w:smartTag w:uri="urn:schemas-microsoft-com:office:smarttags" w:element="place">
        <w:smartTag w:uri="urn:schemas-microsoft-com:office:smarttags" w:element="State">
          <w:r>
            <w:rPr>
              <w:sz w:val="20"/>
              <w:szCs w:val="20"/>
            </w:rPr>
            <w:t>Massachusetts</w:t>
          </w:r>
        </w:smartTag>
      </w:smartTag>
      <w:r>
        <w:rPr>
          <w:sz w:val="20"/>
          <w:szCs w:val="20"/>
        </w:rPr>
        <w:t xml:space="preserve">: Streamflow Information </w:t>
      </w:r>
      <w:hyperlink r:id="rId142" w:history="1">
        <w:r w:rsidR="00D85F32" w:rsidRPr="00BF3DB5">
          <w:rPr>
            <w:rStyle w:val="Hyperlink"/>
            <w:sz w:val="20"/>
            <w:szCs w:val="20"/>
          </w:rPr>
          <w:t>http://waterdata.usgs.gov/ma/nwis/current/?type=flow</w:t>
        </w:r>
      </w:hyperlink>
    </w:p>
    <w:p w:rsidR="0010039A" w:rsidRDefault="0010039A">
      <w:pPr>
        <w:spacing w:before="60" w:after="60"/>
      </w:pPr>
    </w:p>
    <w:p w:rsidR="0010039A" w:rsidRDefault="0010039A">
      <w:pPr>
        <w:pStyle w:val="font10"/>
        <w:spacing w:before="0" w:beforeAutospacing="0" w:after="0" w:afterAutospacing="0"/>
        <w:rPr>
          <w:rFonts w:eastAsia="Times New Roman"/>
          <w:bCs w:val="0"/>
          <w:color w:val="0000FF"/>
        </w:rPr>
      </w:pPr>
      <w:r>
        <w:rPr>
          <w:rFonts w:eastAsia="Times New Roman"/>
          <w:bCs w:val="0"/>
        </w:rPr>
        <w:t>Quality Assurance Project Plans, Sampling and Analysis Plans:</w:t>
      </w:r>
      <w:r w:rsidR="00275957">
        <w:rPr>
          <w:rFonts w:eastAsia="Times New Roman"/>
          <w:bCs w:val="0"/>
        </w:rPr>
        <w:t xml:space="preserve"> </w:t>
      </w:r>
    </w:p>
    <w:p w:rsidR="0010039A" w:rsidRPr="00FA286A" w:rsidRDefault="00DD4426" w:rsidP="00FC75DF">
      <w:pPr>
        <w:numPr>
          <w:ilvl w:val="0"/>
          <w:numId w:val="28"/>
        </w:numPr>
        <w:spacing w:before="60" w:after="60"/>
        <w:ind w:left="374" w:hanging="187"/>
        <w:rPr>
          <w:sz w:val="20"/>
          <w:szCs w:val="20"/>
          <w:lang w:val="fr-FR"/>
        </w:rPr>
      </w:pPr>
      <w:r>
        <w:rPr>
          <w:sz w:val="20"/>
          <w:szCs w:val="20"/>
        </w:rPr>
        <w:t>Mass-DEP</w:t>
      </w:r>
      <w:r w:rsidR="0010039A" w:rsidRPr="004C743D">
        <w:rPr>
          <w:sz w:val="20"/>
          <w:szCs w:val="20"/>
        </w:rPr>
        <w:t xml:space="preserve">. The Massachusetts Volunteer Monitor’s Guide to Quality Assurance Project Plans. </w:t>
      </w:r>
      <w:r w:rsidR="0010039A" w:rsidRPr="004C743D">
        <w:rPr>
          <w:sz w:val="20"/>
          <w:szCs w:val="20"/>
          <w:lang w:val="fr-FR"/>
        </w:rPr>
        <w:t xml:space="preserve">2001.  Godfrey, P. et al.  </w:t>
      </w:r>
      <w:hyperlink r:id="rId143" w:history="1">
        <w:r w:rsidR="00FA286A" w:rsidRPr="00BF3DB5">
          <w:rPr>
            <w:rStyle w:val="Hyperlink"/>
            <w:sz w:val="20"/>
            <w:szCs w:val="20"/>
          </w:rPr>
          <w:t>http://www.mass.gov/dep/pu</w:t>
        </w:r>
        <w:r w:rsidR="00FA286A" w:rsidRPr="00BF3DB5">
          <w:rPr>
            <w:rStyle w:val="Hyperlink"/>
            <w:sz w:val="20"/>
            <w:szCs w:val="20"/>
          </w:rPr>
          <w:t>b</w:t>
        </w:r>
        <w:r w:rsidR="00FA286A" w:rsidRPr="00BF3DB5">
          <w:rPr>
            <w:rStyle w:val="Hyperlink"/>
            <w:sz w:val="20"/>
            <w:szCs w:val="20"/>
          </w:rPr>
          <w:t>lic/qapp.pdf</w:t>
        </w:r>
      </w:hyperlink>
    </w:p>
    <w:p w:rsidR="0010039A" w:rsidRPr="004C743D" w:rsidRDefault="00DD4426" w:rsidP="00FC75DF">
      <w:pPr>
        <w:numPr>
          <w:ilvl w:val="0"/>
          <w:numId w:val="28"/>
        </w:numPr>
        <w:spacing w:before="60" w:after="60"/>
        <w:ind w:left="374" w:hanging="187"/>
        <w:rPr>
          <w:sz w:val="20"/>
          <w:szCs w:val="20"/>
        </w:rPr>
      </w:pPr>
      <w:r>
        <w:rPr>
          <w:sz w:val="20"/>
          <w:szCs w:val="20"/>
        </w:rPr>
        <w:t>Mass-DEP</w:t>
      </w:r>
      <w:r w:rsidR="0010039A" w:rsidRPr="004C743D">
        <w:rPr>
          <w:sz w:val="20"/>
          <w:szCs w:val="20"/>
        </w:rPr>
        <w:t xml:space="preserve">-DWM. CN 0.76  QAPP Approval &amp; Data Review Process.   </w:t>
      </w:r>
      <w:smartTag w:uri="urn:schemas-microsoft-com:office:smarttags" w:element="Street">
        <w:smartTag w:uri="urn:schemas-microsoft-com:office:smarttags" w:element="address">
          <w:r w:rsidR="0010039A" w:rsidRPr="004C743D">
            <w:rPr>
              <w:sz w:val="20"/>
              <w:szCs w:val="20"/>
            </w:rPr>
            <w:t>627 Main St.</w:t>
          </w:r>
        </w:smartTag>
      </w:smartTag>
      <w:r w:rsidR="0010039A" w:rsidRPr="004C743D">
        <w:rPr>
          <w:sz w:val="20"/>
          <w:szCs w:val="20"/>
        </w:rPr>
        <w:t xml:space="preserve">, 2nd floor, </w:t>
      </w:r>
      <w:smartTag w:uri="urn:schemas-microsoft-com:office:smarttags" w:element="place">
        <w:smartTag w:uri="urn:schemas-microsoft-com:office:smarttags" w:element="City">
          <w:r w:rsidR="0010039A" w:rsidRPr="004C743D">
            <w:rPr>
              <w:sz w:val="20"/>
              <w:szCs w:val="20"/>
            </w:rPr>
            <w:t>Worcester</w:t>
          </w:r>
        </w:smartTag>
        <w:r w:rsidR="0010039A" w:rsidRPr="004C743D">
          <w:rPr>
            <w:sz w:val="20"/>
            <w:szCs w:val="20"/>
          </w:rPr>
          <w:t xml:space="preserve">, </w:t>
        </w:r>
        <w:smartTag w:uri="urn:schemas-microsoft-com:office:smarttags" w:element="State">
          <w:r w:rsidR="0010039A" w:rsidRPr="004C743D">
            <w:rPr>
              <w:sz w:val="20"/>
              <w:szCs w:val="20"/>
            </w:rPr>
            <w:t>MA</w:t>
          </w:r>
        </w:smartTag>
        <w:r w:rsidR="0010039A" w:rsidRPr="004C743D">
          <w:rPr>
            <w:sz w:val="20"/>
            <w:szCs w:val="20"/>
          </w:rPr>
          <w:t xml:space="preserve"> </w:t>
        </w:r>
        <w:smartTag w:uri="urn:schemas-microsoft-com:office:smarttags" w:element="PostalCode">
          <w:r w:rsidR="0010039A" w:rsidRPr="004C743D">
            <w:rPr>
              <w:sz w:val="20"/>
              <w:szCs w:val="20"/>
            </w:rPr>
            <w:t>01608</w:t>
          </w:r>
        </w:smartTag>
      </w:smartTag>
    </w:p>
    <w:p w:rsidR="0010039A" w:rsidRPr="004C743D" w:rsidRDefault="0010039A" w:rsidP="00FC75DF">
      <w:pPr>
        <w:numPr>
          <w:ilvl w:val="0"/>
          <w:numId w:val="28"/>
        </w:numPr>
        <w:spacing w:before="60" w:after="60"/>
        <w:ind w:left="374" w:hanging="187"/>
        <w:rPr>
          <w:sz w:val="20"/>
          <w:szCs w:val="20"/>
        </w:rPr>
      </w:pPr>
      <w:smartTag w:uri="urn:schemas-microsoft-com:office:smarttags" w:element="place">
        <w:smartTag w:uri="urn:schemas-microsoft-com:office:smarttags" w:element="country-region">
          <w:r w:rsidRPr="004C743D">
            <w:rPr>
              <w:sz w:val="20"/>
              <w:szCs w:val="20"/>
            </w:rPr>
            <w:t>US</w:t>
          </w:r>
        </w:smartTag>
      </w:smartTag>
      <w:r w:rsidRPr="004C743D">
        <w:rPr>
          <w:sz w:val="20"/>
          <w:szCs w:val="20"/>
        </w:rPr>
        <w:t xml:space="preserve"> EPA. Guidance on Choosing a Sampling Design for Environmental Data Collection  For Use in Developing a Quality Assurance Project Plan.  2002.  </w:t>
      </w:r>
      <w:hyperlink r:id="rId144" w:history="1">
        <w:r w:rsidRPr="004C743D">
          <w:rPr>
            <w:rStyle w:val="Hyperlink"/>
            <w:sz w:val="20"/>
            <w:szCs w:val="20"/>
          </w:rPr>
          <w:t>http://www.epa.gov/quality/qs-docs/g5s-final.pdf</w:t>
        </w:r>
      </w:hyperlink>
      <w:r w:rsidRPr="004C743D">
        <w:rPr>
          <w:sz w:val="20"/>
          <w:szCs w:val="20"/>
        </w:rPr>
        <w:t xml:space="preserve"> </w:t>
      </w:r>
    </w:p>
    <w:p w:rsidR="0010039A" w:rsidRPr="004C743D" w:rsidRDefault="0010039A" w:rsidP="00FC75DF">
      <w:pPr>
        <w:numPr>
          <w:ilvl w:val="0"/>
          <w:numId w:val="28"/>
        </w:numPr>
        <w:spacing w:before="60" w:after="60"/>
        <w:ind w:left="374" w:hanging="187"/>
        <w:rPr>
          <w:sz w:val="20"/>
          <w:szCs w:val="20"/>
        </w:rPr>
      </w:pPr>
      <w:r w:rsidRPr="004C743D">
        <w:rPr>
          <w:sz w:val="20"/>
          <w:szCs w:val="20"/>
        </w:rPr>
        <w:t xml:space="preserve">US EPA Region 1. Examples of Quality Assurance Project Plans  </w:t>
      </w:r>
      <w:hyperlink r:id="rId145" w:history="1">
        <w:r w:rsidRPr="004C743D">
          <w:rPr>
            <w:rStyle w:val="Hyperlink"/>
            <w:sz w:val="20"/>
            <w:szCs w:val="20"/>
          </w:rPr>
          <w:t>http://www.epa.gov/region01/measure/qapp_examples/index.html</w:t>
        </w:r>
      </w:hyperlink>
      <w:r w:rsidRPr="004C743D">
        <w:rPr>
          <w:sz w:val="20"/>
          <w:szCs w:val="20"/>
        </w:rPr>
        <w:t xml:space="preserve"> </w:t>
      </w:r>
    </w:p>
    <w:p w:rsidR="0010039A" w:rsidRPr="004C743D" w:rsidRDefault="0010039A" w:rsidP="00FC75DF">
      <w:pPr>
        <w:numPr>
          <w:ilvl w:val="0"/>
          <w:numId w:val="28"/>
        </w:numPr>
        <w:spacing w:before="60" w:after="60"/>
        <w:ind w:left="374" w:hanging="187"/>
        <w:rPr>
          <w:sz w:val="20"/>
          <w:szCs w:val="20"/>
        </w:rPr>
      </w:pPr>
      <w:r w:rsidRPr="004C743D">
        <w:rPr>
          <w:sz w:val="20"/>
          <w:szCs w:val="20"/>
        </w:rPr>
        <w:t xml:space="preserve">US EPA Sampling and Analysis Plan (Field Sampling Plan and Quality Assurance Project Plan) with Guidance; Quality Assurance Program </w:t>
      </w:r>
      <w:smartTag w:uri="urn:schemas-microsoft-com:office:smarttags" w:element="place">
        <w:smartTag w:uri="urn:schemas-microsoft-com:office:smarttags" w:element="country-region">
          <w:r w:rsidRPr="004C743D">
            <w:rPr>
              <w:sz w:val="20"/>
              <w:szCs w:val="20"/>
            </w:rPr>
            <w:t>United States</w:t>
          </w:r>
        </w:smartTag>
      </w:smartTag>
      <w:r w:rsidRPr="004C743D">
        <w:rPr>
          <w:sz w:val="20"/>
          <w:szCs w:val="20"/>
        </w:rPr>
        <w:t xml:space="preserve"> Environmental Protection Agency Region IX </w:t>
      </w:r>
      <w:smartTag w:uri="urn:schemas-microsoft-com:office:smarttags" w:element="address">
        <w:smartTag w:uri="urn:schemas-microsoft-com:office:smarttags" w:element="Street">
          <w:r w:rsidRPr="004C743D">
            <w:rPr>
              <w:sz w:val="20"/>
              <w:szCs w:val="20"/>
            </w:rPr>
            <w:t>75 Hawthorne Street</w:t>
          </w:r>
        </w:smartTag>
        <w:r w:rsidRPr="004C743D">
          <w:rPr>
            <w:sz w:val="20"/>
            <w:szCs w:val="20"/>
          </w:rPr>
          <w:t xml:space="preserve"> </w:t>
        </w:r>
        <w:smartTag w:uri="urn:schemas-microsoft-com:office:smarttags" w:element="City">
          <w:r w:rsidRPr="004C743D">
            <w:rPr>
              <w:sz w:val="20"/>
              <w:szCs w:val="20"/>
            </w:rPr>
            <w:t>San Francisco</w:t>
          </w:r>
        </w:smartTag>
        <w:r w:rsidRPr="004C743D">
          <w:rPr>
            <w:sz w:val="20"/>
            <w:szCs w:val="20"/>
          </w:rPr>
          <w:t xml:space="preserve">, </w:t>
        </w:r>
        <w:smartTag w:uri="urn:schemas-microsoft-com:office:smarttags" w:element="State">
          <w:r w:rsidRPr="004C743D">
            <w:rPr>
              <w:sz w:val="20"/>
              <w:szCs w:val="20"/>
            </w:rPr>
            <w:t>CA</w:t>
          </w:r>
        </w:smartTag>
        <w:r w:rsidRPr="004C743D">
          <w:rPr>
            <w:sz w:val="20"/>
            <w:szCs w:val="20"/>
          </w:rPr>
          <w:t xml:space="preserve"> </w:t>
        </w:r>
        <w:smartTag w:uri="urn:schemas-microsoft-com:office:smarttags" w:element="PostalCode">
          <w:r w:rsidRPr="004C743D">
            <w:rPr>
              <w:sz w:val="20"/>
              <w:szCs w:val="20"/>
            </w:rPr>
            <w:t>94105</w:t>
          </w:r>
        </w:smartTag>
      </w:smartTag>
      <w:r w:rsidRPr="004C743D">
        <w:rPr>
          <w:sz w:val="20"/>
          <w:szCs w:val="20"/>
        </w:rPr>
        <w:t xml:space="preserve"> March 1997</w:t>
      </w:r>
    </w:p>
    <w:p w:rsidR="0010039A" w:rsidRPr="004C743D" w:rsidRDefault="0010039A" w:rsidP="00FC75DF">
      <w:pPr>
        <w:numPr>
          <w:ilvl w:val="0"/>
          <w:numId w:val="28"/>
        </w:numPr>
        <w:spacing w:before="60" w:after="60"/>
        <w:ind w:left="374" w:hanging="187"/>
        <w:rPr>
          <w:sz w:val="20"/>
          <w:szCs w:val="20"/>
        </w:rPr>
      </w:pPr>
      <w:smartTag w:uri="urn:schemas-microsoft-com:office:smarttags" w:element="place">
        <w:smartTag w:uri="urn:schemas-microsoft-com:office:smarttags" w:element="country-region">
          <w:r w:rsidRPr="004C743D">
            <w:rPr>
              <w:sz w:val="20"/>
              <w:szCs w:val="20"/>
            </w:rPr>
            <w:t>US</w:t>
          </w:r>
        </w:smartTag>
      </w:smartTag>
      <w:r w:rsidRPr="004C743D">
        <w:rPr>
          <w:sz w:val="20"/>
          <w:szCs w:val="20"/>
        </w:rPr>
        <w:t xml:space="preserve"> EPA. The Volunteer Monitor’s Guide to Quality Assurance Project Plans.  1996.  </w:t>
      </w:r>
      <w:hyperlink r:id="rId146" w:history="1">
        <w:r w:rsidRPr="004C743D">
          <w:rPr>
            <w:rStyle w:val="Hyperlink"/>
            <w:sz w:val="20"/>
            <w:szCs w:val="20"/>
          </w:rPr>
          <w:t>http://www.epa.gov/OWOW/monito</w:t>
        </w:r>
        <w:r w:rsidRPr="004C743D">
          <w:rPr>
            <w:rStyle w:val="Hyperlink"/>
            <w:sz w:val="20"/>
            <w:szCs w:val="20"/>
          </w:rPr>
          <w:t>r</w:t>
        </w:r>
        <w:r w:rsidRPr="004C743D">
          <w:rPr>
            <w:rStyle w:val="Hyperlink"/>
            <w:sz w:val="20"/>
            <w:szCs w:val="20"/>
          </w:rPr>
          <w:t>ing/volunteer/qappcovr.htm</w:t>
        </w:r>
      </w:hyperlink>
    </w:p>
    <w:p w:rsidR="0010039A" w:rsidRDefault="0010039A">
      <w:pPr>
        <w:spacing w:before="60" w:after="60"/>
        <w:ind w:left="187"/>
        <w:rPr>
          <w:sz w:val="20"/>
          <w:szCs w:val="20"/>
          <w:lang w:val="fr-FR"/>
        </w:rPr>
      </w:pPr>
    </w:p>
    <w:p w:rsidR="00F57DBC" w:rsidRDefault="00F57DBC">
      <w:pPr>
        <w:rPr>
          <w:b/>
          <w:lang w:val="fr-FR"/>
        </w:rPr>
      </w:pPr>
    </w:p>
    <w:p w:rsidR="00F57DBC" w:rsidRDefault="00F57DBC">
      <w:pPr>
        <w:rPr>
          <w:b/>
          <w:lang w:val="fr-FR"/>
        </w:rPr>
      </w:pPr>
    </w:p>
    <w:p w:rsidR="00F57DBC" w:rsidRDefault="00F57DBC">
      <w:pPr>
        <w:rPr>
          <w:b/>
          <w:lang w:val="fr-FR"/>
        </w:rPr>
      </w:pPr>
    </w:p>
    <w:p w:rsidR="0010039A" w:rsidRDefault="0010039A">
      <w:pPr>
        <w:rPr>
          <w:b/>
          <w:lang w:val="fr-FR"/>
        </w:rPr>
      </w:pPr>
      <w:r>
        <w:rPr>
          <w:b/>
          <w:lang w:val="fr-FR"/>
        </w:rPr>
        <w:lastRenderedPageBreak/>
        <w:t>Volunteer monitoring information :</w:t>
      </w:r>
    </w:p>
    <w:p w:rsidR="0010039A" w:rsidRDefault="0010039A" w:rsidP="00FC75DF">
      <w:pPr>
        <w:numPr>
          <w:ilvl w:val="0"/>
          <w:numId w:val="28"/>
        </w:numPr>
        <w:spacing w:before="60" w:after="60"/>
        <w:ind w:left="374" w:hanging="187"/>
        <w:rPr>
          <w:i/>
          <w:iCs/>
          <w:sz w:val="20"/>
          <w:szCs w:val="20"/>
        </w:rPr>
      </w:pPr>
      <w:r>
        <w:rPr>
          <w:sz w:val="20"/>
          <w:szCs w:val="20"/>
        </w:rPr>
        <w:t xml:space="preserve">US EPA  The Volunteer Monitor Newsletter   </w:t>
      </w:r>
      <w:hyperlink r:id="rId147" w:history="1">
        <w:r>
          <w:rPr>
            <w:rStyle w:val="Hyperlink"/>
            <w:sz w:val="20"/>
            <w:szCs w:val="20"/>
          </w:rPr>
          <w:t>http://www.epa.gov/owow/monitoring/volunteer/vm_index.html</w:t>
        </w:r>
      </w:hyperlink>
    </w:p>
    <w:p w:rsidR="0010039A" w:rsidRPr="00F57DBC" w:rsidRDefault="0010039A" w:rsidP="00FC75DF">
      <w:pPr>
        <w:numPr>
          <w:ilvl w:val="0"/>
          <w:numId w:val="28"/>
        </w:numPr>
        <w:spacing w:before="60" w:after="60"/>
        <w:ind w:left="374" w:hanging="187"/>
        <w:rPr>
          <w:i/>
          <w:iCs/>
          <w:sz w:val="20"/>
          <w:szCs w:val="20"/>
        </w:rPr>
      </w:pPr>
      <w:r>
        <w:rPr>
          <w:sz w:val="20"/>
          <w:szCs w:val="20"/>
        </w:rPr>
        <w:t xml:space="preserve">USDA, CREES, and The Land Grant System: Volunteer Water Quality Monitoring National Facilitation Project </w:t>
      </w:r>
      <w:hyperlink r:id="rId148" w:history="1">
        <w:r>
          <w:rPr>
            <w:rStyle w:val="Hyperlink"/>
            <w:sz w:val="20"/>
          </w:rPr>
          <w:t>http://www.usawaterquality.org/volunteer/</w:t>
        </w:r>
      </w:hyperlink>
    </w:p>
    <w:p w:rsidR="00F57DBC" w:rsidRPr="00F57DBC" w:rsidRDefault="00F57DBC" w:rsidP="00FC75DF">
      <w:pPr>
        <w:numPr>
          <w:ilvl w:val="0"/>
          <w:numId w:val="28"/>
        </w:numPr>
        <w:spacing w:before="60" w:after="60"/>
        <w:ind w:left="374" w:hanging="187"/>
        <w:rPr>
          <w:iCs/>
          <w:sz w:val="20"/>
          <w:szCs w:val="20"/>
        </w:rPr>
      </w:pPr>
      <w:r>
        <w:rPr>
          <w:iCs/>
          <w:sz w:val="20"/>
          <w:szCs w:val="20"/>
        </w:rPr>
        <w:t xml:space="preserve">Massachusetts </w:t>
      </w:r>
      <w:r w:rsidR="002C2993">
        <w:rPr>
          <w:iCs/>
          <w:sz w:val="20"/>
          <w:szCs w:val="20"/>
        </w:rPr>
        <w:t>W</w:t>
      </w:r>
      <w:r>
        <w:rPr>
          <w:iCs/>
          <w:sz w:val="20"/>
          <w:szCs w:val="20"/>
        </w:rPr>
        <w:t>ater Watch Partnership</w:t>
      </w:r>
      <w:r w:rsidR="002C2993">
        <w:rPr>
          <w:iCs/>
          <w:sz w:val="20"/>
          <w:szCs w:val="20"/>
        </w:rPr>
        <w:t xml:space="preserve">   </w:t>
      </w:r>
      <w:hyperlink r:id="rId149" w:history="1">
        <w:r w:rsidRPr="00F57DBC">
          <w:rPr>
            <w:rStyle w:val="Hyperlink"/>
            <w:iCs/>
            <w:sz w:val="20"/>
            <w:szCs w:val="20"/>
          </w:rPr>
          <w:t>http://www.umass.edu/tei/mwwp/index.html</w:t>
        </w:r>
      </w:hyperlink>
    </w:p>
    <w:p w:rsidR="00F57DBC" w:rsidRDefault="00F57DBC" w:rsidP="002C2993">
      <w:pPr>
        <w:spacing w:before="60" w:after="60"/>
        <w:ind w:left="187"/>
        <w:rPr>
          <w:i/>
          <w:iCs/>
          <w:sz w:val="20"/>
          <w:szCs w:val="20"/>
        </w:rPr>
      </w:pPr>
    </w:p>
    <w:p w:rsidR="0010039A" w:rsidRDefault="0010039A">
      <w:pPr>
        <w:spacing w:before="60" w:after="60"/>
        <w:ind w:left="187"/>
        <w:rPr>
          <w:i/>
          <w:iCs/>
          <w:color w:val="0000FF"/>
          <w:sz w:val="20"/>
          <w:szCs w:val="20"/>
        </w:rPr>
      </w:pPr>
    </w:p>
    <w:p w:rsidR="0010039A" w:rsidRDefault="0010039A">
      <w:pPr>
        <w:pStyle w:val="TOC10"/>
        <w:rPr>
          <w:bCs/>
        </w:rPr>
      </w:pPr>
      <w:bookmarkStart w:id="486" w:name="_Toc124315346"/>
      <w:bookmarkStart w:id="487" w:name="_Toc124316634"/>
      <w:bookmarkStart w:id="488" w:name="_Toc124316993"/>
      <w:bookmarkStart w:id="489" w:name="_Toc142214096"/>
      <w:bookmarkStart w:id="490" w:name="_Toc142214520"/>
      <w:bookmarkStart w:id="491" w:name="_Toc142280137"/>
      <w:bookmarkStart w:id="492" w:name="_Toc145318373"/>
    </w:p>
    <w:p w:rsidR="003E027B" w:rsidRPr="000F414D" w:rsidRDefault="003E027B" w:rsidP="00A877CF">
      <w:pPr>
        <w:pStyle w:val="TOC10"/>
        <w:ind w:left="1800" w:hanging="1800"/>
        <w:rPr>
          <w:sz w:val="24"/>
        </w:rPr>
      </w:pPr>
      <w:r>
        <w:rPr>
          <w:bCs/>
        </w:rPr>
        <w:br w:type="page"/>
      </w:r>
      <w:r w:rsidR="0010039A">
        <w:rPr>
          <w:bCs/>
        </w:rPr>
        <w:lastRenderedPageBreak/>
        <w:t xml:space="preserve">Appendix 5. </w:t>
      </w:r>
      <w:r>
        <w:rPr>
          <w:bCs/>
        </w:rPr>
        <w:t xml:space="preserve"> </w:t>
      </w:r>
      <w:r w:rsidR="00A877CF">
        <w:rPr>
          <w:bCs/>
        </w:rPr>
        <w:t xml:space="preserve"> </w:t>
      </w:r>
      <w:smartTag w:uri="urn:schemas-microsoft-com:office:smarttags" w:element="place">
        <w:smartTag w:uri="urn:schemas-microsoft-com:office:smarttags" w:element="State">
          <w:r w:rsidRPr="000F414D">
            <w:rPr>
              <w:sz w:val="24"/>
            </w:rPr>
            <w:t>Massachusetts</w:t>
          </w:r>
        </w:smartTag>
      </w:smartTag>
      <w:r w:rsidRPr="000F414D">
        <w:rPr>
          <w:sz w:val="24"/>
        </w:rPr>
        <w:t xml:space="preserve"> Laboratories </w:t>
      </w:r>
      <w:r w:rsidRPr="000F414D">
        <w:rPr>
          <w:sz w:val="24"/>
          <w:vertAlign w:val="superscript"/>
        </w:rPr>
        <w:t xml:space="preserve">1 </w:t>
      </w:r>
      <w:r w:rsidRPr="000F414D">
        <w:rPr>
          <w:sz w:val="24"/>
        </w:rPr>
        <w:t>Certified</w:t>
      </w:r>
      <w:r w:rsidR="000F414D" w:rsidRPr="000F414D">
        <w:rPr>
          <w:sz w:val="24"/>
        </w:rPr>
        <w:t xml:space="preserve"> </w:t>
      </w:r>
      <w:r w:rsidRPr="000F414D">
        <w:rPr>
          <w:sz w:val="24"/>
          <w:vertAlign w:val="superscript"/>
        </w:rPr>
        <w:t>2</w:t>
      </w:r>
      <w:r w:rsidRPr="000F414D">
        <w:rPr>
          <w:sz w:val="24"/>
        </w:rPr>
        <w:t xml:space="preserve">  in One or More Parameters by the  </w:t>
      </w:r>
      <w:r w:rsidR="00A877CF">
        <w:rPr>
          <w:sz w:val="24"/>
        </w:rPr>
        <w:t xml:space="preserve">  </w:t>
      </w:r>
      <w:r w:rsidRPr="000F414D">
        <w:rPr>
          <w:sz w:val="24"/>
        </w:rPr>
        <w:t>MassDEP, Division of Environmental Analysis,  2008</w:t>
      </w:r>
    </w:p>
    <w:p w:rsidR="003E027B" w:rsidRPr="00407F1F" w:rsidRDefault="003E027B" w:rsidP="003E027B">
      <w:pPr>
        <w:pStyle w:val="CM10"/>
        <w:spacing w:line="263" w:lineRule="atLeast"/>
        <w:ind w:right="1024"/>
        <w:rPr>
          <w:rFonts w:ascii="Times New Roman" w:hAnsi="Times New Roman"/>
          <w:color w:val="000000"/>
          <w:sz w:val="20"/>
          <w:szCs w:val="20"/>
        </w:rPr>
      </w:pPr>
    </w:p>
    <w:p w:rsidR="003E027B" w:rsidRPr="00DD3C9D" w:rsidRDefault="003E027B" w:rsidP="002E0BF0">
      <w:pPr>
        <w:pStyle w:val="CM10"/>
        <w:spacing w:before="160" w:after="160"/>
        <w:ind w:right="1024"/>
        <w:rPr>
          <w:rFonts w:ascii="Times New Roman" w:hAnsi="Times New Roman"/>
          <w:sz w:val="20"/>
          <w:szCs w:val="20"/>
        </w:rPr>
      </w:pPr>
      <w:smartTag w:uri="urn:schemas-microsoft-com:office:smarttags" w:element="place">
        <w:smartTag w:uri="urn:schemas-microsoft-com:office:smarttags" w:element="PlaceName">
          <w:r w:rsidRPr="00DD3C9D">
            <w:rPr>
              <w:rFonts w:ascii="Times New Roman" w:hAnsi="Times New Roman"/>
              <w:sz w:val="20"/>
              <w:szCs w:val="20"/>
            </w:rPr>
            <w:t>AMESBURY</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WTP</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LAB</w:t>
          </w:r>
        </w:smartTag>
        <w:r w:rsidRPr="00DD3C9D">
          <w:rPr>
            <w:rFonts w:ascii="Times New Roman" w:hAnsi="Times New Roman"/>
            <w:sz w:val="20"/>
            <w:szCs w:val="20"/>
          </w:rPr>
          <w:t xml:space="preserve"> </w:t>
        </w:r>
        <w:smartTag w:uri="urn:schemas-microsoft-com:office:smarttags" w:element="PlaceType">
          <w:r w:rsidRPr="00DD3C9D">
            <w:rPr>
              <w:rFonts w:ascii="Times New Roman" w:hAnsi="Times New Roman"/>
              <w:sz w:val="20"/>
              <w:szCs w:val="20"/>
            </w:rPr>
            <w:t>TOWN HALL</w:t>
          </w:r>
        </w:smartTag>
      </w:smartTag>
      <w:r w:rsidRPr="00DD3C9D">
        <w:rPr>
          <w:rFonts w:ascii="Times New Roman" w:hAnsi="Times New Roman"/>
          <w:sz w:val="20"/>
          <w:szCs w:val="20"/>
        </w:rPr>
        <w:t xml:space="preserve"> 62 FRIEND ST AMESBURY, MA 01913-0000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HANSCOM AFB ENVIRONMENTAL LAB 66 MDOS/SGOAB 90 VANDENBERG DR BLDG 1212 </w:t>
      </w:r>
      <w:smartTag w:uri="urn:schemas-microsoft-com:office:smarttags" w:element="place">
        <w:smartTag w:uri="urn:schemas-microsoft-com:office:smarttags" w:element="City">
          <w:r w:rsidRPr="00DD3C9D">
            <w:rPr>
              <w:rFonts w:ascii="Times New Roman" w:hAnsi="Times New Roman"/>
              <w:sz w:val="20"/>
              <w:szCs w:val="20"/>
            </w:rPr>
            <w:t>BEDFORD</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01731-0000</w:t>
          </w:r>
        </w:smartTag>
      </w:smartTag>
      <w:r w:rsidRPr="00DD3C9D">
        <w:rPr>
          <w:rFonts w:ascii="Times New Roman" w:hAnsi="Times New Roman"/>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BROCKTON</w:t>
          </w:r>
        </w:smartTag>
      </w:smartTag>
      <w:r w:rsidRPr="00DD3C9D">
        <w:rPr>
          <w:rFonts w:ascii="Times New Roman" w:hAnsi="Times New Roman"/>
          <w:sz w:val="20"/>
          <w:szCs w:val="20"/>
        </w:rPr>
        <w:t xml:space="preserve"> WATER TREATMENT PLANT </w:t>
      </w:r>
      <w:smartTag w:uri="urn:schemas-microsoft-com:office:smarttags" w:element="Street">
        <w:smartTag w:uri="urn:schemas-microsoft-com:office:smarttags" w:element="address">
          <w:r w:rsidRPr="00DD3C9D">
            <w:rPr>
              <w:rFonts w:ascii="Times New Roman" w:hAnsi="Times New Roman"/>
              <w:sz w:val="20"/>
              <w:szCs w:val="20"/>
            </w:rPr>
            <w:t>#1 SILVER LAKE ROUTE</w:t>
          </w:r>
        </w:smartTag>
      </w:smartTag>
      <w:r w:rsidRPr="00DD3C9D">
        <w:rPr>
          <w:rFonts w:ascii="Times New Roman" w:hAnsi="Times New Roman"/>
          <w:sz w:val="20"/>
          <w:szCs w:val="20"/>
        </w:rPr>
        <w:t xml:space="preserve"> 36 PEMBROKE, MA 02359-0000 </w:t>
      </w:r>
    </w:p>
    <w:p w:rsidR="003E027B" w:rsidRPr="00DD3C9D" w:rsidRDefault="003E027B" w:rsidP="002E0BF0">
      <w:pPr>
        <w:pStyle w:val="CM12"/>
        <w:spacing w:before="160" w:after="160"/>
        <w:ind w:right="710"/>
        <w:rPr>
          <w:rFonts w:ascii="Times New Roman" w:hAnsi="Times New Roman"/>
          <w:color w:val="000000"/>
          <w:sz w:val="20"/>
          <w:szCs w:val="20"/>
        </w:rPr>
      </w:pPr>
      <w:r w:rsidRPr="00DD3C9D">
        <w:rPr>
          <w:rFonts w:ascii="Times New Roman" w:hAnsi="Times New Roman"/>
          <w:color w:val="000000"/>
          <w:sz w:val="20"/>
          <w:szCs w:val="20"/>
        </w:rPr>
        <w:t xml:space="preserve">GARELICK FARMS </w:t>
      </w:r>
      <w:smartTag w:uri="urn:schemas-microsoft-com:office:smarttags" w:element="address">
        <w:smartTag w:uri="urn:schemas-microsoft-com:office:smarttags" w:element="Street">
          <w:r w:rsidRPr="00DD3C9D">
            <w:rPr>
              <w:rFonts w:ascii="Times New Roman" w:hAnsi="Times New Roman"/>
              <w:color w:val="000000"/>
              <w:sz w:val="20"/>
              <w:szCs w:val="20"/>
            </w:rPr>
            <w:t>1199 WEST CENTRAL ST</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FRANKLIN</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02038-0000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AQUARION WATER CO OF MASSACHUSETT 900 MAIN ST </w:t>
      </w:r>
      <w:smartTag w:uri="urn:schemas-microsoft-com:office:smarttags" w:element="place">
        <w:smartTag w:uri="urn:schemas-microsoft-com:office:smarttags" w:element="City">
          <w:r w:rsidRPr="00DD3C9D">
            <w:rPr>
              <w:rFonts w:ascii="Times New Roman" w:hAnsi="Times New Roman"/>
              <w:color w:val="000000"/>
              <w:sz w:val="20"/>
              <w:szCs w:val="20"/>
            </w:rPr>
            <w:t>HINGHAM</w:t>
          </w:r>
        </w:smartTag>
      </w:smartTag>
      <w:r w:rsidRPr="00DD3C9D">
        <w:rPr>
          <w:rFonts w:ascii="Times New Roman" w:hAnsi="Times New Roman"/>
          <w:color w:val="000000"/>
          <w:sz w:val="20"/>
          <w:szCs w:val="20"/>
        </w:rPr>
        <w:t xml:space="preserve">, MA 02043-0000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MORRELL ASSOCIATES INC </w:t>
      </w:r>
      <w:smartTag w:uri="urn:schemas-microsoft-com:office:smarttags" w:element="place">
        <w:r w:rsidRPr="00DD3C9D">
          <w:rPr>
            <w:rFonts w:ascii="Times New Roman" w:hAnsi="Times New Roman"/>
            <w:color w:val="000000"/>
            <w:sz w:val="20"/>
            <w:szCs w:val="20"/>
          </w:rPr>
          <w:t>PO</w:t>
        </w:r>
      </w:smartTag>
      <w:r w:rsidRPr="00DD3C9D">
        <w:rPr>
          <w:rFonts w:ascii="Times New Roman" w:hAnsi="Times New Roman"/>
          <w:color w:val="000000"/>
          <w:sz w:val="20"/>
          <w:szCs w:val="20"/>
        </w:rPr>
        <w:t xml:space="preserve"> </w:t>
      </w:r>
      <w:smartTag w:uri="urn:schemas-microsoft-com:office:smarttags" w:element="address">
        <w:smartTag w:uri="urn:schemas-microsoft-com:office:smarttags" w:element="Street">
          <w:r w:rsidRPr="00DD3C9D">
            <w:rPr>
              <w:rFonts w:ascii="Times New Roman" w:hAnsi="Times New Roman"/>
              <w:color w:val="000000"/>
              <w:sz w:val="20"/>
              <w:szCs w:val="20"/>
            </w:rPr>
            <w:t>BOX 268</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MARSHFIELD</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02050-0000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place">
        <w:r w:rsidRPr="00DD3C9D">
          <w:rPr>
            <w:rFonts w:ascii="Times New Roman" w:hAnsi="Times New Roman"/>
            <w:color w:val="000000"/>
            <w:sz w:val="20"/>
            <w:szCs w:val="20"/>
          </w:rPr>
          <w:t>NORTH ANDOVER</w:t>
        </w:r>
      </w:smartTag>
      <w:r w:rsidRPr="00DD3C9D">
        <w:rPr>
          <w:rFonts w:ascii="Times New Roman" w:hAnsi="Times New Roman"/>
          <w:color w:val="000000"/>
          <w:sz w:val="20"/>
          <w:szCs w:val="20"/>
        </w:rPr>
        <w:t xml:space="preserve"> WTP LAB </w:t>
      </w:r>
      <w:smartTag w:uri="urn:schemas-microsoft-com:office:smarttags" w:element="address">
        <w:smartTag w:uri="urn:schemas-microsoft-com:office:smarttags" w:element="Street">
          <w:r w:rsidRPr="00DD3C9D">
            <w:rPr>
              <w:rFonts w:ascii="Times New Roman" w:hAnsi="Times New Roman"/>
              <w:color w:val="000000"/>
              <w:sz w:val="20"/>
              <w:szCs w:val="20"/>
            </w:rPr>
            <w:t>420 GREAT POND RD</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NORTH ANDOVER</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01845-0000</w:t>
          </w:r>
        </w:smartTag>
      </w:smartTag>
      <w:r w:rsidRPr="00DD3C9D">
        <w:rPr>
          <w:rFonts w:ascii="Times New Roman" w:hAnsi="Times New Roman"/>
          <w:color w:val="000000"/>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smartTag w:uri="urn:schemas-microsoft-com:office:smarttags" w:element="PlaceName">
        <w:r w:rsidRPr="00DD3C9D">
          <w:rPr>
            <w:rFonts w:ascii="Times New Roman" w:hAnsi="Times New Roman"/>
            <w:sz w:val="20"/>
            <w:szCs w:val="20"/>
          </w:rPr>
          <w:t>SHREWSBURY</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HOMEFARM</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WTP</w:t>
        </w:r>
      </w:smartTag>
      <w:r w:rsidRPr="00DD3C9D">
        <w:rPr>
          <w:rFonts w:ascii="Times New Roman" w:hAnsi="Times New Roman"/>
          <w:sz w:val="20"/>
          <w:szCs w:val="20"/>
        </w:rPr>
        <w:t xml:space="preserve"> </w:t>
      </w:r>
      <w:smartTag w:uri="urn:schemas-microsoft-com:office:smarttags" w:element="PlaceType">
        <w:r w:rsidRPr="00DD3C9D">
          <w:rPr>
            <w:rFonts w:ascii="Times New Roman" w:hAnsi="Times New Roman"/>
            <w:sz w:val="20"/>
            <w:szCs w:val="20"/>
          </w:rPr>
          <w:t>TOWN</w:t>
        </w:r>
      </w:smartTag>
      <w:r w:rsidRPr="00DD3C9D">
        <w:rPr>
          <w:rFonts w:ascii="Times New Roman" w:hAnsi="Times New Roman"/>
          <w:sz w:val="20"/>
          <w:szCs w:val="20"/>
        </w:rPr>
        <w:t xml:space="preserve"> OF </w:t>
      </w:r>
      <w:smartTag w:uri="urn:schemas-microsoft-com:office:smarttags" w:element="place">
        <w:smartTag w:uri="urn:schemas-microsoft-com:office:smarttags" w:element="City">
          <w:r w:rsidRPr="00DD3C9D">
            <w:rPr>
              <w:rFonts w:ascii="Times New Roman" w:hAnsi="Times New Roman"/>
              <w:sz w:val="20"/>
              <w:szCs w:val="20"/>
            </w:rPr>
            <w:t>SHREWSBURY</w:t>
          </w:r>
        </w:smartTag>
      </w:smartTag>
      <w:r w:rsidRPr="00DD3C9D">
        <w:rPr>
          <w:rFonts w:ascii="Times New Roman" w:hAnsi="Times New Roman"/>
          <w:sz w:val="20"/>
          <w:szCs w:val="20"/>
        </w:rPr>
        <w:t xml:space="preserve"> WATER &amp; SEWER </w:t>
      </w:r>
      <w:smartTag w:uri="urn:schemas-microsoft-com:office:smarttags" w:element="address">
        <w:smartTag w:uri="urn:schemas-microsoft-com:office:smarttags" w:element="Street">
          <w:r w:rsidRPr="00DD3C9D">
            <w:rPr>
              <w:rFonts w:ascii="Times New Roman" w:hAnsi="Times New Roman"/>
              <w:sz w:val="20"/>
              <w:szCs w:val="20"/>
            </w:rPr>
            <w:t>DEPT 100 MAPLE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SHREWSBURY</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01545-0000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FRONTIER RESEARCH LAB </w:t>
      </w:r>
      <w:smartTag w:uri="urn:schemas-microsoft-com:office:smarttags" w:element="place">
        <w:r w:rsidRPr="00DD3C9D">
          <w:rPr>
            <w:rFonts w:ascii="Times New Roman" w:hAnsi="Times New Roman"/>
            <w:color w:val="000000"/>
            <w:sz w:val="20"/>
            <w:szCs w:val="20"/>
          </w:rPr>
          <w:t>PO</w:t>
        </w:r>
      </w:smartTag>
      <w:r w:rsidRPr="00DD3C9D">
        <w:rPr>
          <w:rFonts w:ascii="Times New Roman" w:hAnsi="Times New Roman"/>
          <w:color w:val="000000"/>
          <w:sz w:val="20"/>
          <w:szCs w:val="20"/>
        </w:rPr>
        <w:t xml:space="preserve"> </w:t>
      </w:r>
      <w:smartTag w:uri="urn:schemas-microsoft-com:office:smarttags" w:element="address">
        <w:smartTag w:uri="urn:schemas-microsoft-com:office:smarttags" w:element="Street">
          <w:r w:rsidRPr="00DD3C9D">
            <w:rPr>
              <w:rFonts w:ascii="Times New Roman" w:hAnsi="Times New Roman"/>
              <w:color w:val="000000"/>
              <w:sz w:val="20"/>
              <w:szCs w:val="20"/>
            </w:rPr>
            <w:t>BOX</w:t>
          </w:r>
        </w:smartTag>
        <w:r w:rsidRPr="00DD3C9D">
          <w:rPr>
            <w:rFonts w:ascii="Times New Roman" w:hAnsi="Times New Roman"/>
            <w:color w:val="000000"/>
            <w:sz w:val="20"/>
            <w:szCs w:val="20"/>
          </w:rPr>
          <w:t xml:space="preserve"> 205/1</w:t>
        </w:r>
      </w:smartTag>
      <w:r w:rsidRPr="00DD3C9D">
        <w:rPr>
          <w:rFonts w:ascii="Times New Roman" w:hAnsi="Times New Roman"/>
          <w:color w:val="000000"/>
          <w:sz w:val="20"/>
          <w:szCs w:val="20"/>
        </w:rPr>
        <w:t xml:space="preserve"> </w:t>
      </w:r>
      <w:smartTag w:uri="urn:schemas-microsoft-com:office:smarttags" w:element="address">
        <w:smartTag w:uri="urn:schemas-microsoft-com:office:smarttags" w:element="Street">
          <w:r w:rsidRPr="00DD3C9D">
            <w:rPr>
              <w:rFonts w:ascii="Times New Roman" w:hAnsi="Times New Roman"/>
              <w:color w:val="000000"/>
              <w:sz w:val="20"/>
              <w:szCs w:val="20"/>
            </w:rPr>
            <w:t>FRONTIER DR NORTH</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CHELMSFORD</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01863-0000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HOWARD LABORATORIES INC </w:t>
      </w:r>
      <w:smartTag w:uri="urn:schemas-microsoft-com:office:smarttags" w:element="place">
        <w:r w:rsidRPr="00DD3C9D">
          <w:rPr>
            <w:rFonts w:ascii="Times New Roman" w:hAnsi="Times New Roman"/>
            <w:color w:val="000000"/>
            <w:sz w:val="20"/>
            <w:szCs w:val="20"/>
          </w:rPr>
          <w:t>PO</w:t>
        </w:r>
      </w:smartTag>
      <w:r w:rsidRPr="00DD3C9D">
        <w:rPr>
          <w:rFonts w:ascii="Times New Roman" w:hAnsi="Times New Roman"/>
          <w:color w:val="000000"/>
          <w:sz w:val="20"/>
          <w:szCs w:val="20"/>
        </w:rPr>
        <w:t xml:space="preserve"> </w:t>
      </w:r>
      <w:smartTag w:uri="urn:schemas-microsoft-com:office:smarttags" w:element="address">
        <w:smartTag w:uri="urn:schemas-microsoft-com:office:smarttags" w:element="Street">
          <w:r w:rsidRPr="00DD3C9D">
            <w:rPr>
              <w:rFonts w:ascii="Times New Roman" w:hAnsi="Times New Roman"/>
              <w:color w:val="000000"/>
              <w:sz w:val="20"/>
              <w:szCs w:val="20"/>
            </w:rPr>
            <w:t>BOX 68</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HATFIELD</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01038-0000</w:t>
          </w:r>
        </w:smartTag>
      </w:smartTag>
      <w:r w:rsidRPr="00DD3C9D">
        <w:rPr>
          <w:rFonts w:ascii="Times New Roman" w:hAnsi="Times New Roman"/>
          <w:color w:val="000000"/>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MWRA QUABBIN LABORATORY </w:t>
      </w:r>
      <w:smartTag w:uri="urn:schemas-microsoft-com:office:smarttags" w:element="Street">
        <w:smartTag w:uri="urn:schemas-microsoft-com:office:smarttags" w:element="address">
          <w:r w:rsidRPr="00DD3C9D">
            <w:rPr>
              <w:rFonts w:ascii="Times New Roman" w:hAnsi="Times New Roman"/>
              <w:sz w:val="20"/>
              <w:szCs w:val="20"/>
            </w:rPr>
            <w:t>100 TAFTS AVE</w:t>
          </w:r>
        </w:smartTag>
      </w:smartTag>
      <w:r w:rsidRPr="00DD3C9D">
        <w:rPr>
          <w:rFonts w:ascii="Times New Roman" w:hAnsi="Times New Roman"/>
          <w:sz w:val="20"/>
          <w:szCs w:val="20"/>
        </w:rPr>
        <w:t xml:space="preserve"> DEER ISLAND TP </w:t>
      </w:r>
      <w:smartTag w:uri="urn:schemas-microsoft-com:office:smarttags" w:element="place">
        <w:smartTag w:uri="urn:schemas-microsoft-com:office:smarttags" w:element="City">
          <w:r w:rsidRPr="00DD3C9D">
            <w:rPr>
              <w:rFonts w:ascii="Times New Roman" w:hAnsi="Times New Roman"/>
              <w:sz w:val="20"/>
              <w:szCs w:val="20"/>
            </w:rPr>
            <w:t>WINTHROP</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02152-0000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place">
        <w:smartTag w:uri="urn:schemas-microsoft-com:office:smarttags" w:element="City">
          <w:r w:rsidRPr="00DD3C9D">
            <w:rPr>
              <w:rFonts w:ascii="Times New Roman" w:hAnsi="Times New Roman"/>
              <w:color w:val="000000"/>
              <w:sz w:val="20"/>
              <w:szCs w:val="20"/>
            </w:rPr>
            <w:t>CHATHAM</w:t>
          </w:r>
        </w:smartTag>
      </w:smartTag>
      <w:r w:rsidRPr="00DD3C9D">
        <w:rPr>
          <w:rFonts w:ascii="Times New Roman" w:hAnsi="Times New Roman"/>
          <w:color w:val="000000"/>
          <w:sz w:val="20"/>
          <w:szCs w:val="20"/>
        </w:rPr>
        <w:t xml:space="preserve"> WATER QUALITY LABORATORY </w:t>
      </w:r>
      <w:smartTag w:uri="urn:schemas-microsoft-com:office:smarttags" w:element="address">
        <w:smartTag w:uri="urn:schemas-microsoft-com:office:smarttags" w:element="Street">
          <w:r w:rsidRPr="00DD3C9D">
            <w:rPr>
              <w:rFonts w:ascii="Times New Roman" w:hAnsi="Times New Roman"/>
              <w:color w:val="000000"/>
              <w:sz w:val="20"/>
              <w:szCs w:val="20"/>
            </w:rPr>
            <w:t>549 MAIN ST</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CHATHAM</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02633-0000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WEST GLOUCESTER WTP 50 ESSEX AVE </w:t>
      </w:r>
      <w:smartTag w:uri="urn:schemas-microsoft-com:office:smarttags" w:element="place">
        <w:smartTag w:uri="urn:schemas-microsoft-com:office:smarttags" w:element="City">
          <w:r w:rsidRPr="00DD3C9D">
            <w:rPr>
              <w:rFonts w:ascii="Times New Roman" w:hAnsi="Times New Roman"/>
              <w:color w:val="000000"/>
              <w:sz w:val="20"/>
              <w:szCs w:val="20"/>
            </w:rPr>
            <w:t>GLOUCESTER</w:t>
          </w:r>
        </w:smartTag>
      </w:smartTag>
      <w:r w:rsidRPr="00DD3C9D">
        <w:rPr>
          <w:rFonts w:ascii="Times New Roman" w:hAnsi="Times New Roman"/>
          <w:color w:val="000000"/>
          <w:sz w:val="20"/>
          <w:szCs w:val="20"/>
        </w:rPr>
        <w:t xml:space="preserve">, MA 01930-0000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City">
        <w:r w:rsidRPr="00DD3C9D">
          <w:rPr>
            <w:rFonts w:ascii="Times New Roman" w:hAnsi="Times New Roman"/>
            <w:color w:val="000000"/>
            <w:sz w:val="20"/>
            <w:szCs w:val="20"/>
          </w:rPr>
          <w:t>HOLYOKE</w:t>
        </w:r>
      </w:smartTag>
      <w:r w:rsidRPr="00DD3C9D">
        <w:rPr>
          <w:rFonts w:ascii="Times New Roman" w:hAnsi="Times New Roman"/>
          <w:color w:val="000000"/>
          <w:sz w:val="20"/>
          <w:szCs w:val="20"/>
        </w:rPr>
        <w:t xml:space="preserve"> WATER WORKS LABORATORY 600 </w:t>
      </w:r>
      <w:smartTag w:uri="urn:schemas-microsoft-com:office:smarttags" w:element="City">
        <w:r w:rsidRPr="00DD3C9D">
          <w:rPr>
            <w:rFonts w:ascii="Times New Roman" w:hAnsi="Times New Roman"/>
            <w:color w:val="000000"/>
            <w:sz w:val="20"/>
            <w:szCs w:val="20"/>
          </w:rPr>
          <w:t>WESTFIELD</w:t>
        </w:r>
      </w:smartTag>
      <w:r w:rsidRPr="00DD3C9D">
        <w:rPr>
          <w:rFonts w:ascii="Times New Roman" w:hAnsi="Times New Roman"/>
          <w:color w:val="000000"/>
          <w:sz w:val="20"/>
          <w:szCs w:val="20"/>
        </w:rPr>
        <w:t xml:space="preserve"> RD </w:t>
      </w:r>
      <w:smartTag w:uri="urn:schemas-microsoft-com:office:smarttags" w:element="place">
        <w:smartTag w:uri="urn:schemas-microsoft-com:office:smarttags" w:element="City">
          <w:r w:rsidRPr="00DD3C9D">
            <w:rPr>
              <w:rFonts w:ascii="Times New Roman" w:hAnsi="Times New Roman"/>
              <w:color w:val="000000"/>
              <w:sz w:val="20"/>
              <w:szCs w:val="20"/>
            </w:rPr>
            <w:t>HOLYOKE</w:t>
          </w:r>
        </w:smartTag>
      </w:smartTag>
      <w:r w:rsidRPr="00DD3C9D">
        <w:rPr>
          <w:rFonts w:ascii="Times New Roman" w:hAnsi="Times New Roman"/>
          <w:color w:val="000000"/>
          <w:sz w:val="20"/>
          <w:szCs w:val="20"/>
        </w:rPr>
        <w:t xml:space="preserve">, MA 01040-0000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NANTUCKET ENVIRONMENTAL LABORATO </w:t>
      </w:r>
      <w:smartTag w:uri="urn:schemas-microsoft-com:office:smarttags" w:element="place">
        <w:r w:rsidRPr="00DD3C9D">
          <w:rPr>
            <w:rFonts w:ascii="Times New Roman" w:hAnsi="Times New Roman"/>
            <w:color w:val="000000"/>
            <w:sz w:val="20"/>
            <w:szCs w:val="20"/>
          </w:rPr>
          <w:t>PO</w:t>
        </w:r>
      </w:smartTag>
      <w:r w:rsidRPr="00DD3C9D">
        <w:rPr>
          <w:rFonts w:ascii="Times New Roman" w:hAnsi="Times New Roman"/>
          <w:color w:val="000000"/>
          <w:sz w:val="20"/>
          <w:szCs w:val="20"/>
        </w:rPr>
        <w:t xml:space="preserve"> </w:t>
      </w:r>
      <w:smartTag w:uri="urn:schemas-microsoft-com:office:smarttags" w:element="address">
        <w:smartTag w:uri="urn:schemas-microsoft-com:office:smarttags" w:element="Street">
          <w:r w:rsidRPr="00DD3C9D">
            <w:rPr>
              <w:rFonts w:ascii="Times New Roman" w:hAnsi="Times New Roman"/>
              <w:color w:val="000000"/>
              <w:sz w:val="20"/>
              <w:szCs w:val="20"/>
            </w:rPr>
            <w:t>BOX 1419</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NANTUCKET</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02554-0000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place">
        <w:r w:rsidRPr="00DD3C9D">
          <w:rPr>
            <w:rFonts w:ascii="Times New Roman" w:hAnsi="Times New Roman"/>
            <w:color w:val="000000"/>
            <w:sz w:val="20"/>
            <w:szCs w:val="20"/>
          </w:rPr>
          <w:t>WEST PEABODY</w:t>
        </w:r>
      </w:smartTag>
      <w:r w:rsidRPr="00DD3C9D">
        <w:rPr>
          <w:rFonts w:ascii="Times New Roman" w:hAnsi="Times New Roman"/>
          <w:color w:val="000000"/>
          <w:sz w:val="20"/>
          <w:szCs w:val="20"/>
        </w:rPr>
        <w:t xml:space="preserve"> WATER TREATMENT PLA </w:t>
      </w:r>
      <w:smartTag w:uri="urn:schemas-microsoft-com:office:smarttags" w:element="address">
        <w:smartTag w:uri="urn:schemas-microsoft-com:office:smarttags" w:element="Street">
          <w:r w:rsidRPr="00DD3C9D">
            <w:rPr>
              <w:rFonts w:ascii="Times New Roman" w:hAnsi="Times New Roman"/>
              <w:color w:val="000000"/>
              <w:sz w:val="20"/>
              <w:szCs w:val="20"/>
            </w:rPr>
            <w:t>38 BUTTERNUT AVE</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PEABODY</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01960-0000</w:t>
          </w:r>
        </w:smartTag>
      </w:smartTag>
      <w:r w:rsidRPr="00DD3C9D">
        <w:rPr>
          <w:rFonts w:ascii="Times New Roman" w:hAnsi="Times New Roman"/>
          <w:color w:val="000000"/>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SOMERSET</w:t>
          </w:r>
        </w:smartTag>
      </w:smartTag>
      <w:r w:rsidRPr="00DD3C9D">
        <w:rPr>
          <w:rFonts w:ascii="Times New Roman" w:hAnsi="Times New Roman"/>
          <w:sz w:val="20"/>
          <w:szCs w:val="20"/>
        </w:rPr>
        <w:t xml:space="preserve"> WTP LABORATORY 3249 COUNTY ST PO </w:t>
      </w:r>
      <w:smartTag w:uri="urn:schemas-microsoft-com:office:smarttags" w:element="address">
        <w:smartTag w:uri="urn:schemas-microsoft-com:office:smarttags" w:element="Street">
          <w:r w:rsidRPr="00DD3C9D">
            <w:rPr>
              <w:rFonts w:ascii="Times New Roman" w:hAnsi="Times New Roman"/>
              <w:sz w:val="20"/>
              <w:szCs w:val="20"/>
            </w:rPr>
            <w:t>BOX 35</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SOMERSET</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02726-0000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place">
        <w:smartTag w:uri="urn:schemas-microsoft-com:office:smarttags" w:element="City">
          <w:r w:rsidRPr="00DD3C9D">
            <w:rPr>
              <w:rFonts w:ascii="Times New Roman" w:hAnsi="Times New Roman"/>
              <w:color w:val="000000"/>
              <w:sz w:val="20"/>
              <w:szCs w:val="20"/>
            </w:rPr>
            <w:t>SPRINGFIELD</w:t>
          </w:r>
        </w:smartTag>
      </w:smartTag>
      <w:r w:rsidRPr="00DD3C9D">
        <w:rPr>
          <w:rFonts w:ascii="Times New Roman" w:hAnsi="Times New Roman"/>
          <w:color w:val="000000"/>
          <w:sz w:val="20"/>
          <w:szCs w:val="20"/>
        </w:rPr>
        <w:t xml:space="preserve"> WATER AND SEWER COMMIS </w:t>
      </w:r>
      <w:smartTag w:uri="urn:schemas-microsoft-com:office:smarttags" w:element="address">
        <w:smartTag w:uri="urn:schemas-microsoft-com:office:smarttags" w:element="Street">
          <w:r w:rsidRPr="00DD3C9D">
            <w:rPr>
              <w:rFonts w:ascii="Times New Roman" w:hAnsi="Times New Roman"/>
              <w:color w:val="000000"/>
              <w:sz w:val="20"/>
              <w:szCs w:val="20"/>
            </w:rPr>
            <w:t>1515 GRANVILLE RD</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WESTFIELD</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01085-0000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City">
        <w:r w:rsidRPr="00DD3C9D">
          <w:rPr>
            <w:rFonts w:ascii="Times New Roman" w:hAnsi="Times New Roman"/>
            <w:color w:val="000000"/>
            <w:sz w:val="20"/>
            <w:szCs w:val="20"/>
          </w:rPr>
          <w:t>ATTLEBORO</w:t>
        </w:r>
      </w:smartTag>
      <w:r w:rsidRPr="00DD3C9D">
        <w:rPr>
          <w:rFonts w:ascii="Times New Roman" w:hAnsi="Times New Roman"/>
          <w:color w:val="000000"/>
          <w:sz w:val="20"/>
          <w:szCs w:val="20"/>
        </w:rPr>
        <w:t xml:space="preserve"> WATER TREATMENT FACILIT 77 PARK ST </w:t>
      </w:r>
      <w:smartTag w:uri="urn:schemas-microsoft-com:office:smarttags" w:element="place">
        <w:smartTag w:uri="urn:schemas-microsoft-com:office:smarttags" w:element="City">
          <w:r w:rsidRPr="00DD3C9D">
            <w:rPr>
              <w:rFonts w:ascii="Times New Roman" w:hAnsi="Times New Roman"/>
              <w:color w:val="000000"/>
              <w:sz w:val="20"/>
              <w:szCs w:val="20"/>
            </w:rPr>
            <w:t>ATTLEBORO</w:t>
          </w:r>
        </w:smartTag>
      </w:smartTag>
      <w:r w:rsidRPr="00DD3C9D">
        <w:rPr>
          <w:rFonts w:ascii="Times New Roman" w:hAnsi="Times New Roman"/>
          <w:color w:val="000000"/>
          <w:sz w:val="20"/>
          <w:szCs w:val="20"/>
        </w:rPr>
        <w:t xml:space="preserve">, MA 02703-0000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QUABBIN ANALYTICAL LABORATORY </w:t>
      </w:r>
      <w:smartTag w:uri="urn:schemas-microsoft-com:office:smarttags" w:element="place">
        <w:r w:rsidRPr="00DD3C9D">
          <w:rPr>
            <w:rFonts w:ascii="Times New Roman" w:hAnsi="Times New Roman"/>
            <w:color w:val="000000"/>
            <w:sz w:val="20"/>
            <w:szCs w:val="20"/>
          </w:rPr>
          <w:t>PO</w:t>
        </w:r>
      </w:smartTag>
      <w:r w:rsidRPr="00DD3C9D">
        <w:rPr>
          <w:rFonts w:ascii="Times New Roman" w:hAnsi="Times New Roman"/>
          <w:color w:val="000000"/>
          <w:sz w:val="20"/>
          <w:szCs w:val="20"/>
        </w:rPr>
        <w:t xml:space="preserve"> </w:t>
      </w:r>
      <w:smartTag w:uri="urn:schemas-microsoft-com:office:smarttags" w:element="address">
        <w:smartTag w:uri="urn:schemas-microsoft-com:office:smarttags" w:element="Street">
          <w:r w:rsidRPr="00DD3C9D">
            <w:rPr>
              <w:rFonts w:ascii="Times New Roman" w:hAnsi="Times New Roman"/>
              <w:color w:val="000000"/>
              <w:sz w:val="20"/>
              <w:szCs w:val="20"/>
            </w:rPr>
            <w:t>BOX 1192</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BELCHERTOWN</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01007-0000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City">
        <w:r w:rsidRPr="00DD3C9D">
          <w:rPr>
            <w:rFonts w:ascii="Times New Roman" w:hAnsi="Times New Roman"/>
            <w:color w:val="000000"/>
            <w:sz w:val="20"/>
            <w:szCs w:val="20"/>
          </w:rPr>
          <w:t>FAIRHAVEN</w:t>
        </w:r>
      </w:smartTag>
      <w:r w:rsidRPr="00DD3C9D">
        <w:rPr>
          <w:rFonts w:ascii="Times New Roman" w:hAnsi="Times New Roman"/>
          <w:color w:val="000000"/>
          <w:sz w:val="20"/>
          <w:szCs w:val="20"/>
        </w:rPr>
        <w:t xml:space="preserve"> BOARD OF HEALTH 40 CENTER STREET </w:t>
      </w:r>
      <w:smartTag w:uri="urn:schemas-microsoft-com:office:smarttags" w:element="place">
        <w:smartTag w:uri="urn:schemas-microsoft-com:office:smarttags" w:element="City">
          <w:r w:rsidRPr="00DD3C9D">
            <w:rPr>
              <w:rFonts w:ascii="Times New Roman" w:hAnsi="Times New Roman"/>
              <w:color w:val="000000"/>
              <w:sz w:val="20"/>
              <w:szCs w:val="20"/>
            </w:rPr>
            <w:t>FAIRHAVEN</w:t>
          </w:r>
        </w:smartTag>
      </w:smartTag>
      <w:r w:rsidRPr="00DD3C9D">
        <w:rPr>
          <w:rFonts w:ascii="Times New Roman" w:hAnsi="Times New Roman"/>
          <w:color w:val="000000"/>
          <w:sz w:val="20"/>
          <w:szCs w:val="20"/>
        </w:rPr>
        <w:t xml:space="preserve">, MA 02719-0000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place">
        <w:smartTag w:uri="urn:schemas-microsoft-com:office:smarttags" w:element="State">
          <w:r w:rsidRPr="00DD3C9D">
            <w:rPr>
              <w:rFonts w:ascii="Times New Roman" w:hAnsi="Times New Roman"/>
              <w:color w:val="000000"/>
              <w:sz w:val="20"/>
              <w:szCs w:val="20"/>
            </w:rPr>
            <w:t>HANOVER</w:t>
          </w:r>
        </w:smartTag>
      </w:smartTag>
      <w:r w:rsidRPr="00DD3C9D">
        <w:rPr>
          <w:rFonts w:ascii="Times New Roman" w:hAnsi="Times New Roman"/>
          <w:color w:val="000000"/>
          <w:sz w:val="20"/>
          <w:szCs w:val="20"/>
        </w:rPr>
        <w:t xml:space="preserve"> WTP </w:t>
      </w:r>
      <w:smartTag w:uri="urn:schemas-microsoft-com:office:smarttags" w:element="address">
        <w:smartTag w:uri="urn:schemas-microsoft-com:office:smarttags" w:element="Street">
          <w:r w:rsidRPr="00DD3C9D">
            <w:rPr>
              <w:rFonts w:ascii="Times New Roman" w:hAnsi="Times New Roman"/>
              <w:color w:val="000000"/>
              <w:sz w:val="20"/>
              <w:szCs w:val="20"/>
            </w:rPr>
            <w:t>40 POND STREET</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HANOVER</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02339-0000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place">
        <w:smartTag w:uri="urn:schemas-microsoft-com:office:smarttags" w:element="City">
          <w:r w:rsidRPr="00DD3C9D">
            <w:rPr>
              <w:rFonts w:ascii="Times New Roman" w:hAnsi="Times New Roman"/>
              <w:color w:val="000000"/>
              <w:sz w:val="20"/>
              <w:szCs w:val="20"/>
            </w:rPr>
            <w:t>TAUNTON</w:t>
          </w:r>
        </w:smartTag>
      </w:smartTag>
      <w:r w:rsidRPr="00DD3C9D">
        <w:rPr>
          <w:rFonts w:ascii="Times New Roman" w:hAnsi="Times New Roman"/>
          <w:color w:val="000000"/>
          <w:sz w:val="20"/>
          <w:szCs w:val="20"/>
        </w:rPr>
        <w:t xml:space="preserve"> WATER TREATMENT PLANT 91 PRECINCT ST LAKEVILLE, MA 02347-0000 </w:t>
      </w:r>
    </w:p>
    <w:p w:rsidR="003E027B" w:rsidRPr="00DD3C9D" w:rsidRDefault="003E027B" w:rsidP="002E0BF0">
      <w:pPr>
        <w:pStyle w:val="CM12"/>
        <w:spacing w:before="160" w:after="160"/>
        <w:ind w:right="1024"/>
        <w:rPr>
          <w:rFonts w:ascii="Times New Roman" w:hAnsi="Times New Roman"/>
          <w:color w:val="000000"/>
          <w:sz w:val="20"/>
          <w:szCs w:val="20"/>
        </w:rPr>
      </w:pPr>
      <w:smartTag w:uri="urn:schemas-microsoft-com:office:smarttags" w:element="City">
        <w:r w:rsidRPr="00DD3C9D">
          <w:rPr>
            <w:rFonts w:ascii="Times New Roman" w:hAnsi="Times New Roman"/>
            <w:color w:val="000000"/>
            <w:sz w:val="20"/>
            <w:szCs w:val="20"/>
          </w:rPr>
          <w:t>NEWBURYPORT</w:t>
        </w:r>
      </w:smartTag>
      <w:r w:rsidRPr="00DD3C9D">
        <w:rPr>
          <w:rFonts w:ascii="Times New Roman" w:hAnsi="Times New Roman"/>
          <w:color w:val="000000"/>
          <w:sz w:val="20"/>
          <w:szCs w:val="20"/>
        </w:rPr>
        <w:t xml:space="preserve"> WPT LAB 7 SPRING LN </w:t>
      </w:r>
      <w:smartTag w:uri="urn:schemas-microsoft-com:office:smarttags" w:element="place">
        <w:smartTag w:uri="urn:schemas-microsoft-com:office:smarttags" w:element="City">
          <w:r w:rsidRPr="00DD3C9D">
            <w:rPr>
              <w:rFonts w:ascii="Times New Roman" w:hAnsi="Times New Roman"/>
              <w:color w:val="000000"/>
              <w:sz w:val="20"/>
              <w:szCs w:val="20"/>
            </w:rPr>
            <w:t>NEWBURYPORT</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01950-0000</w:t>
          </w:r>
        </w:smartTag>
      </w:smartTag>
      <w:r w:rsidRPr="00DD3C9D">
        <w:rPr>
          <w:rFonts w:ascii="Times New Roman" w:hAnsi="Times New Roman"/>
          <w:color w:val="000000"/>
          <w:sz w:val="20"/>
          <w:szCs w:val="20"/>
        </w:rPr>
        <w:t xml:space="preserve"> </w:t>
      </w:r>
    </w:p>
    <w:p w:rsidR="003E027B" w:rsidRPr="00DD3C9D" w:rsidRDefault="003E027B" w:rsidP="002E0BF0">
      <w:pPr>
        <w:pStyle w:val="CM12"/>
        <w:spacing w:before="160" w:after="160"/>
        <w:ind w:right="1024"/>
        <w:rPr>
          <w:rFonts w:ascii="Times New Roman" w:hAnsi="Times New Roman"/>
          <w:color w:val="000000"/>
          <w:sz w:val="20"/>
          <w:szCs w:val="20"/>
        </w:rPr>
      </w:pPr>
      <w:r w:rsidRPr="00DD3C9D">
        <w:rPr>
          <w:rFonts w:ascii="Times New Roman" w:hAnsi="Times New Roman"/>
          <w:color w:val="000000"/>
          <w:sz w:val="20"/>
          <w:szCs w:val="20"/>
        </w:rPr>
        <w:t xml:space="preserve">G AND L LABS INC </w:t>
      </w:r>
      <w:smartTag w:uri="urn:schemas-microsoft-com:office:smarttags" w:element="address">
        <w:smartTag w:uri="urn:schemas-microsoft-com:office:smarttags" w:element="Street">
          <w:r w:rsidRPr="00DD3C9D">
            <w:rPr>
              <w:rFonts w:ascii="Times New Roman" w:hAnsi="Times New Roman"/>
              <w:color w:val="000000"/>
              <w:sz w:val="20"/>
              <w:szCs w:val="20"/>
            </w:rPr>
            <w:t>246 ARLINGTON ST</w:t>
          </w:r>
        </w:smartTag>
        <w:r w:rsidRPr="00DD3C9D">
          <w:rPr>
            <w:rFonts w:ascii="Times New Roman" w:hAnsi="Times New Roman"/>
            <w:color w:val="000000"/>
            <w:sz w:val="20"/>
            <w:szCs w:val="20"/>
          </w:rPr>
          <w:t xml:space="preserve"> </w:t>
        </w:r>
        <w:smartTag w:uri="urn:schemas-microsoft-com:office:smarttags" w:element="City">
          <w:r w:rsidRPr="00DD3C9D">
            <w:rPr>
              <w:rFonts w:ascii="Times New Roman" w:hAnsi="Times New Roman"/>
              <w:color w:val="000000"/>
              <w:sz w:val="20"/>
              <w:szCs w:val="20"/>
            </w:rPr>
            <w:t>QUINCY</w:t>
          </w:r>
        </w:smartTag>
        <w:r w:rsidRPr="00DD3C9D">
          <w:rPr>
            <w:rFonts w:ascii="Times New Roman" w:hAnsi="Times New Roman"/>
            <w:color w:val="000000"/>
            <w:sz w:val="20"/>
            <w:szCs w:val="20"/>
          </w:rPr>
          <w:t xml:space="preserve">, </w:t>
        </w:r>
        <w:smartTag w:uri="urn:schemas-microsoft-com:office:smarttags" w:element="State">
          <w:r w:rsidRPr="00DD3C9D">
            <w:rPr>
              <w:rFonts w:ascii="Times New Roman" w:hAnsi="Times New Roman"/>
              <w:color w:val="000000"/>
              <w:sz w:val="20"/>
              <w:szCs w:val="20"/>
            </w:rPr>
            <w:t>MA</w:t>
          </w:r>
        </w:smartTag>
        <w:r w:rsidRPr="00DD3C9D">
          <w:rPr>
            <w:rFonts w:ascii="Times New Roman" w:hAnsi="Times New Roman"/>
            <w:color w:val="000000"/>
            <w:sz w:val="20"/>
            <w:szCs w:val="20"/>
          </w:rPr>
          <w:t xml:space="preserve"> </w:t>
        </w:r>
        <w:smartTag w:uri="urn:schemas-microsoft-com:office:smarttags" w:element="PostalCode">
          <w:r w:rsidRPr="00DD3C9D">
            <w:rPr>
              <w:rFonts w:ascii="Times New Roman" w:hAnsi="Times New Roman"/>
              <w:color w:val="000000"/>
              <w:sz w:val="20"/>
              <w:szCs w:val="20"/>
            </w:rPr>
            <w:t>02170-0000</w:t>
          </w:r>
        </w:smartTag>
      </w:smartTag>
      <w:r w:rsidRPr="00DD3C9D">
        <w:rPr>
          <w:rFonts w:ascii="Times New Roman" w:hAnsi="Times New Roman"/>
          <w:color w:val="000000"/>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MWRA </w:t>
      </w:r>
      <w:smartTag w:uri="urn:schemas-microsoft-com:office:smarttags" w:element="City">
        <w:r w:rsidRPr="00DD3C9D">
          <w:rPr>
            <w:rFonts w:ascii="Times New Roman" w:hAnsi="Times New Roman"/>
            <w:sz w:val="20"/>
            <w:szCs w:val="20"/>
          </w:rPr>
          <w:t>CHELSEA</w:t>
        </w:r>
      </w:smartTag>
      <w:r w:rsidRPr="00DD3C9D">
        <w:rPr>
          <w:rFonts w:ascii="Times New Roman" w:hAnsi="Times New Roman"/>
          <w:sz w:val="20"/>
          <w:szCs w:val="20"/>
        </w:rPr>
        <w:t xml:space="preserve"> LABORATORY </w:t>
      </w:r>
      <w:smartTag w:uri="urn:schemas-microsoft-com:office:smarttags" w:element="Street">
        <w:smartTag w:uri="urn:schemas-microsoft-com:office:smarttags" w:element="address">
          <w:r w:rsidRPr="00DD3C9D">
            <w:rPr>
              <w:rFonts w:ascii="Times New Roman" w:hAnsi="Times New Roman"/>
              <w:sz w:val="20"/>
              <w:szCs w:val="20"/>
            </w:rPr>
            <w:t>100 TAFTS AVE</w:t>
          </w:r>
        </w:smartTag>
      </w:smartTag>
      <w:r w:rsidRPr="00DD3C9D">
        <w:rPr>
          <w:rFonts w:ascii="Times New Roman" w:hAnsi="Times New Roman"/>
          <w:sz w:val="20"/>
          <w:szCs w:val="20"/>
        </w:rPr>
        <w:t xml:space="preserve"> DEER ISLAND TP </w:t>
      </w:r>
      <w:smartTag w:uri="urn:schemas-microsoft-com:office:smarttags" w:element="place">
        <w:smartTag w:uri="urn:schemas-microsoft-com:office:smarttags" w:element="City">
          <w:r w:rsidRPr="00DD3C9D">
            <w:rPr>
              <w:rFonts w:ascii="Times New Roman" w:hAnsi="Times New Roman"/>
              <w:sz w:val="20"/>
              <w:szCs w:val="20"/>
            </w:rPr>
            <w:t>WINTHROP</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02152-0000</w:t>
          </w:r>
        </w:smartTag>
      </w:smartTag>
      <w:r w:rsidRPr="00DD3C9D">
        <w:rPr>
          <w:rFonts w:ascii="Times New Roman" w:hAnsi="Times New Roman"/>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WHITE LODGE LABORATORY C/O </w:t>
      </w:r>
      <w:smartTag w:uri="urn:schemas-microsoft-com:office:smarttags" w:element="City">
        <w:r w:rsidRPr="00DD3C9D">
          <w:rPr>
            <w:rFonts w:ascii="Times New Roman" w:hAnsi="Times New Roman"/>
            <w:sz w:val="20"/>
            <w:szCs w:val="20"/>
          </w:rPr>
          <w:t>DEDHAM</w:t>
        </w:r>
      </w:smartTag>
      <w:r w:rsidRPr="00DD3C9D">
        <w:rPr>
          <w:rFonts w:ascii="Times New Roman" w:hAnsi="Times New Roman"/>
          <w:sz w:val="20"/>
          <w:szCs w:val="20"/>
        </w:rPr>
        <w:t xml:space="preserve"> WESTWOOD WATER DIST 50 ELM ST </w:t>
      </w:r>
      <w:smartTag w:uri="urn:schemas-microsoft-com:office:smarttags" w:element="place">
        <w:smartTag w:uri="urn:schemas-microsoft-com:office:smarttags" w:element="City">
          <w:r w:rsidRPr="00DD3C9D">
            <w:rPr>
              <w:rFonts w:ascii="Times New Roman" w:hAnsi="Times New Roman"/>
              <w:sz w:val="20"/>
              <w:szCs w:val="20"/>
            </w:rPr>
            <w:t>DEDHAM</w:t>
          </w:r>
        </w:smartTag>
      </w:smartTag>
      <w:r w:rsidRPr="00DD3C9D">
        <w:rPr>
          <w:rFonts w:ascii="Times New Roman" w:hAnsi="Times New Roman"/>
          <w:sz w:val="20"/>
          <w:szCs w:val="20"/>
        </w:rPr>
        <w:t xml:space="preserve">, MA 02026-9137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MICROBAC LABORATORIES INC </w:t>
      </w:r>
      <w:smartTag w:uri="urn:schemas-microsoft-com:office:smarttags" w:element="address">
        <w:smartTag w:uri="urn:schemas-microsoft-com:office:smarttags" w:element="Street">
          <w:r w:rsidRPr="00DD3C9D">
            <w:rPr>
              <w:rFonts w:ascii="Times New Roman" w:hAnsi="Times New Roman"/>
              <w:sz w:val="20"/>
              <w:szCs w:val="20"/>
            </w:rPr>
            <w:t>148 BARTLETT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MARLBOROUGH</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01752-0000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QUITTACAS WTP LAB </w:t>
      </w:r>
      <w:smartTag w:uri="urn:schemas-microsoft-com:office:smarttags" w:element="address">
        <w:smartTag w:uri="urn:schemas-microsoft-com:office:smarttags" w:element="Street">
          <w:r w:rsidRPr="00DD3C9D">
            <w:rPr>
              <w:rFonts w:ascii="Times New Roman" w:hAnsi="Times New Roman"/>
              <w:sz w:val="20"/>
              <w:szCs w:val="20"/>
            </w:rPr>
            <w:t>1 NEGUS WAY</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FREETOWN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02717-1320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GEOLABS INC 45 JOHNSON LANE </w:t>
      </w:r>
      <w:smartTag w:uri="urn:schemas-microsoft-com:office:smarttags" w:element="place">
        <w:smartTag w:uri="urn:schemas-microsoft-com:office:smarttags" w:element="City">
          <w:r w:rsidRPr="00DD3C9D">
            <w:rPr>
              <w:rFonts w:ascii="Times New Roman" w:hAnsi="Times New Roman"/>
              <w:sz w:val="20"/>
              <w:szCs w:val="20"/>
            </w:rPr>
            <w:t>BRAINTREE</w:t>
          </w:r>
        </w:smartTag>
      </w:smartTag>
      <w:r w:rsidRPr="00DD3C9D">
        <w:rPr>
          <w:rFonts w:ascii="Times New Roman" w:hAnsi="Times New Roman"/>
          <w:sz w:val="20"/>
          <w:szCs w:val="20"/>
        </w:rPr>
        <w:t xml:space="preserve">, MA 02184-0000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lastRenderedPageBreak/>
        <w:t xml:space="preserve">ANALYTICAL BALANCE CORP </w:t>
      </w:r>
      <w:smartTag w:uri="urn:schemas-microsoft-com:office:smarttags" w:element="address">
        <w:smartTag w:uri="urn:schemas-microsoft-com:office:smarttags" w:element="Street">
          <w:r w:rsidRPr="00DD3C9D">
            <w:rPr>
              <w:rFonts w:ascii="Times New Roman" w:hAnsi="Times New Roman"/>
              <w:sz w:val="20"/>
              <w:szCs w:val="20"/>
            </w:rPr>
            <w:t>422 WEST GROVE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MIDDLEBOROUGH</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02346-0000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ANDOVER</w:t>
          </w:r>
        </w:smartTag>
      </w:smartTag>
      <w:r w:rsidRPr="00DD3C9D">
        <w:rPr>
          <w:rFonts w:ascii="Times New Roman" w:hAnsi="Times New Roman"/>
          <w:sz w:val="20"/>
          <w:szCs w:val="20"/>
        </w:rPr>
        <w:t xml:space="preserve"> WATER TREATMENT PLANT LA </w:t>
      </w:r>
      <w:smartTag w:uri="urn:schemas-microsoft-com:office:smarttags" w:element="address">
        <w:smartTag w:uri="urn:schemas-microsoft-com:office:smarttags" w:element="Street">
          <w:r w:rsidRPr="00DD3C9D">
            <w:rPr>
              <w:rFonts w:ascii="Times New Roman" w:hAnsi="Times New Roman"/>
              <w:sz w:val="20"/>
              <w:szCs w:val="20"/>
            </w:rPr>
            <w:t>397 LOWELL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ANDOVER</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01810-0000</w:t>
          </w:r>
        </w:smartTag>
      </w:smartTag>
      <w:r w:rsidRPr="00DD3C9D">
        <w:rPr>
          <w:rFonts w:ascii="Times New Roman" w:hAnsi="Times New Roman"/>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smartTag w:uri="urn:schemas-microsoft-com:office:smarttags" w:element="PlaceName">
        <w:r w:rsidRPr="00DD3C9D">
          <w:rPr>
            <w:rFonts w:ascii="Times New Roman" w:hAnsi="Times New Roman"/>
            <w:sz w:val="20"/>
            <w:szCs w:val="20"/>
          </w:rPr>
          <w:t>GREENFIELD</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WATER</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POLLUTION</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CONTRO</w:t>
        </w:r>
      </w:smartTag>
      <w:r w:rsidRPr="00DD3C9D">
        <w:rPr>
          <w:rFonts w:ascii="Times New Roman" w:hAnsi="Times New Roman"/>
          <w:sz w:val="20"/>
          <w:szCs w:val="20"/>
        </w:rPr>
        <w:t xml:space="preserve"> </w:t>
      </w:r>
      <w:smartTag w:uri="urn:schemas-microsoft-com:office:smarttags" w:element="PlaceType">
        <w:r w:rsidRPr="00DD3C9D">
          <w:rPr>
            <w:rFonts w:ascii="Times New Roman" w:hAnsi="Times New Roman"/>
            <w:sz w:val="20"/>
            <w:szCs w:val="20"/>
          </w:rPr>
          <w:t>TOWN HALL</w:t>
        </w:r>
      </w:smartTag>
      <w:r w:rsidRPr="00DD3C9D">
        <w:rPr>
          <w:rFonts w:ascii="Times New Roman" w:hAnsi="Times New Roman"/>
          <w:sz w:val="20"/>
          <w:szCs w:val="20"/>
        </w:rPr>
        <w:t xml:space="preserve"> DPW 14 COURT SQ </w:t>
      </w:r>
      <w:smartTag w:uri="urn:schemas-microsoft-com:office:smarttags" w:element="place">
        <w:smartTag w:uri="urn:schemas-microsoft-com:office:smarttags" w:element="City">
          <w:r w:rsidRPr="00DD3C9D">
            <w:rPr>
              <w:rFonts w:ascii="Times New Roman" w:hAnsi="Times New Roman"/>
              <w:sz w:val="20"/>
              <w:szCs w:val="20"/>
            </w:rPr>
            <w:t>GREENFIELD</w:t>
          </w:r>
        </w:smartTag>
      </w:smartTag>
      <w:r w:rsidRPr="00DD3C9D">
        <w:rPr>
          <w:rFonts w:ascii="Times New Roman" w:hAnsi="Times New Roman"/>
          <w:sz w:val="20"/>
          <w:szCs w:val="20"/>
        </w:rPr>
        <w:t xml:space="preserve">, MA 01301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BILLERICA</w:t>
        </w:r>
      </w:smartTag>
      <w:r w:rsidRPr="00DD3C9D">
        <w:rPr>
          <w:rFonts w:ascii="Times New Roman" w:hAnsi="Times New Roman"/>
          <w:sz w:val="20"/>
          <w:szCs w:val="20"/>
        </w:rPr>
        <w:t xml:space="preserve"> WATER TREATMENT PLANT 270 TREBLE COVE RD </w:t>
      </w:r>
      <w:smartTag w:uri="urn:schemas-microsoft-com:office:smarttags" w:element="place">
        <w:smartTag w:uri="urn:schemas-microsoft-com:office:smarttags" w:element="City">
          <w:r w:rsidRPr="00DD3C9D">
            <w:rPr>
              <w:rFonts w:ascii="Times New Roman" w:hAnsi="Times New Roman"/>
              <w:sz w:val="20"/>
              <w:szCs w:val="20"/>
            </w:rPr>
            <w:t>BILLERICA</w:t>
          </w:r>
        </w:smartTag>
      </w:smartTag>
      <w:r w:rsidRPr="00DD3C9D">
        <w:rPr>
          <w:rFonts w:ascii="Times New Roman" w:hAnsi="Times New Roman"/>
          <w:sz w:val="20"/>
          <w:szCs w:val="20"/>
        </w:rPr>
        <w:t xml:space="preserve">, MA 01821-0000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BIOMARINE INC 16 E. MAIN ST </w:t>
      </w:r>
      <w:smartTag w:uri="urn:schemas-microsoft-com:office:smarttags" w:element="place">
        <w:smartTag w:uri="urn:schemas-microsoft-com:office:smarttags" w:element="City">
          <w:r w:rsidRPr="00DD3C9D">
            <w:rPr>
              <w:rFonts w:ascii="Times New Roman" w:hAnsi="Times New Roman"/>
              <w:sz w:val="20"/>
              <w:szCs w:val="20"/>
            </w:rPr>
            <w:t>GLOUCESTER</w:t>
          </w:r>
        </w:smartTag>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01930-0000</w:t>
        </w:r>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NEW BEDFORD HEALTH DEPARTMENT LA 1000 SO RODNEY FRENCH BLVD </w:t>
      </w:r>
      <w:r>
        <w:rPr>
          <w:rFonts w:ascii="Times New Roman" w:hAnsi="Times New Roman"/>
          <w:sz w:val="20"/>
          <w:szCs w:val="20"/>
        </w:rPr>
        <w:t xml:space="preserve"> </w:t>
      </w:r>
      <w:smartTag w:uri="urn:schemas-microsoft-com:office:smarttags" w:element="place">
        <w:smartTag w:uri="urn:schemas-microsoft-com:office:smarttags" w:element="City">
          <w:r>
            <w:rPr>
              <w:rFonts w:ascii="Times New Roman" w:hAnsi="Times New Roman"/>
              <w:sz w:val="20"/>
              <w:szCs w:val="20"/>
            </w:rPr>
            <w:t>NEW BEDFORD</w:t>
          </w:r>
        </w:smartTag>
      </w:smartTag>
      <w:r>
        <w:rPr>
          <w:rFonts w:ascii="Times New Roman" w:hAnsi="Times New Roman"/>
          <w:sz w:val="20"/>
          <w:szCs w:val="20"/>
        </w:rPr>
        <w:t>, MA 02744</w:t>
      </w:r>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SALEM-BEVERLY WATER SUPPLY BOARD 50 </w:t>
      </w:r>
      <w:smartTag w:uri="urn:schemas-microsoft-com:office:smarttags" w:element="place">
        <w:smartTag w:uri="urn:schemas-microsoft-com:office:smarttags" w:element="City">
          <w:r w:rsidRPr="00DD3C9D">
            <w:rPr>
              <w:rFonts w:ascii="Times New Roman" w:hAnsi="Times New Roman"/>
              <w:sz w:val="20"/>
              <w:szCs w:val="20"/>
            </w:rPr>
            <w:t>ARLINGTON</w:t>
          </w:r>
        </w:smartTag>
      </w:smartTag>
      <w:r w:rsidRPr="00DD3C9D">
        <w:rPr>
          <w:rFonts w:ascii="Times New Roman" w:hAnsi="Times New Roman"/>
          <w:sz w:val="20"/>
          <w:szCs w:val="20"/>
        </w:rPr>
        <w:t xml:space="preserve"> AVE BEVERLY, MA 01915-0000 </w:t>
      </w:r>
    </w:p>
    <w:p w:rsidR="003E027B" w:rsidRPr="00DD3C9D" w:rsidRDefault="003E027B" w:rsidP="002E0BF0">
      <w:pPr>
        <w:pStyle w:val="CM10"/>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BARNSTABLE</w:t>
        </w:r>
      </w:smartTag>
      <w:r w:rsidRPr="00DD3C9D">
        <w:rPr>
          <w:rFonts w:ascii="Times New Roman" w:hAnsi="Times New Roman"/>
          <w:sz w:val="20"/>
          <w:szCs w:val="20"/>
        </w:rPr>
        <w:t xml:space="preserve"> </w:t>
      </w:r>
      <w:smartTag w:uri="urn:schemas-microsoft-com:office:smarttags" w:element="PlaceType">
        <w:r w:rsidRPr="00DD3C9D">
          <w:rPr>
            <w:rFonts w:ascii="Times New Roman" w:hAnsi="Times New Roman"/>
            <w:sz w:val="20"/>
            <w:szCs w:val="20"/>
          </w:rPr>
          <w:t>COUNTY</w:t>
        </w:r>
      </w:smartTag>
      <w:r w:rsidRPr="00DD3C9D">
        <w:rPr>
          <w:rFonts w:ascii="Times New Roman" w:hAnsi="Times New Roman"/>
          <w:sz w:val="20"/>
          <w:szCs w:val="20"/>
        </w:rPr>
        <w:t xml:space="preserve"> </w:t>
      </w:r>
      <w:smartTag w:uri="urn:schemas-microsoft-com:office:smarttags" w:element="PlaceName">
        <w:r w:rsidRPr="00DD3C9D">
          <w:rPr>
            <w:rFonts w:ascii="Times New Roman" w:hAnsi="Times New Roman"/>
            <w:sz w:val="20"/>
            <w:szCs w:val="20"/>
          </w:rPr>
          <w:t>HEALTH</w:t>
        </w:r>
      </w:smartTag>
      <w:r w:rsidRPr="00DD3C9D">
        <w:rPr>
          <w:rFonts w:ascii="Times New Roman" w:hAnsi="Times New Roman"/>
          <w:sz w:val="20"/>
          <w:szCs w:val="20"/>
        </w:rPr>
        <w:t xml:space="preserve"> &amp; </w:t>
      </w:r>
      <w:smartTag w:uri="urn:schemas-microsoft-com:office:smarttags" w:element="Street">
        <w:smartTag w:uri="urn:schemas-microsoft-com:office:smarttags" w:element="address">
          <w:r w:rsidRPr="00DD3C9D">
            <w:rPr>
              <w:rFonts w:ascii="Times New Roman" w:hAnsi="Times New Roman"/>
              <w:sz w:val="20"/>
              <w:szCs w:val="20"/>
            </w:rPr>
            <w:t>ENV DEP SUPERIOR CT</w:t>
          </w:r>
        </w:smartTag>
      </w:smartTag>
      <w:r w:rsidRPr="00DD3C9D">
        <w:rPr>
          <w:rFonts w:ascii="Times New Roman" w:hAnsi="Times New Roman"/>
          <w:sz w:val="20"/>
          <w:szCs w:val="20"/>
        </w:rPr>
        <w:t xml:space="preserve"> HOUSE </w:t>
      </w:r>
      <w:smartTag w:uri="urn:schemas-microsoft-com:office:smarttags" w:element="Street">
        <w:smartTag w:uri="urn:schemas-microsoft-com:office:smarttags" w:element="address">
          <w:r w:rsidRPr="00DD3C9D">
            <w:rPr>
              <w:rFonts w:ascii="Times New Roman" w:hAnsi="Times New Roman"/>
              <w:sz w:val="20"/>
              <w:szCs w:val="20"/>
            </w:rPr>
            <w:t>3195 MAIN ST</w:t>
          </w:r>
        </w:smartTag>
      </w:smartTag>
      <w:r w:rsidRPr="00DD3C9D">
        <w:rPr>
          <w:rFonts w:ascii="Times New Roman" w:hAnsi="Times New Roman"/>
          <w:sz w:val="20"/>
          <w:szCs w:val="20"/>
        </w:rPr>
        <w:t xml:space="preserve">, RTE 6A </w:t>
      </w:r>
      <w:smartTag w:uri="urn:schemas-microsoft-com:office:smarttags" w:element="place">
        <w:smartTag w:uri="urn:schemas-microsoft-com:office:smarttags" w:element="City">
          <w:r w:rsidRPr="00DD3C9D">
            <w:rPr>
              <w:rFonts w:ascii="Times New Roman" w:hAnsi="Times New Roman"/>
              <w:sz w:val="20"/>
              <w:szCs w:val="20"/>
            </w:rPr>
            <w:t>BARNSTABLE</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02630-0000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Pr>
          <w:rFonts w:ascii="Times New Roman" w:hAnsi="Times New Roman"/>
          <w:sz w:val="20"/>
          <w:szCs w:val="20"/>
        </w:rPr>
        <w:t>T</w:t>
      </w:r>
      <w:r w:rsidRPr="00DD3C9D">
        <w:rPr>
          <w:rFonts w:ascii="Times New Roman" w:hAnsi="Times New Roman"/>
          <w:sz w:val="20"/>
          <w:szCs w:val="20"/>
        </w:rPr>
        <w:t xml:space="preserve">ESTAMERICA </w:t>
      </w:r>
      <w:smartTag w:uri="urn:schemas-microsoft-com:office:smarttags" w:element="place">
        <w:smartTag w:uri="urn:schemas-microsoft-com:office:smarttags" w:element="City">
          <w:r w:rsidRPr="00DD3C9D">
            <w:rPr>
              <w:rFonts w:ascii="Times New Roman" w:hAnsi="Times New Roman"/>
              <w:sz w:val="20"/>
              <w:szCs w:val="20"/>
            </w:rPr>
            <w:t>WESTFIELD</w:t>
          </w:r>
        </w:smartTag>
      </w:smartTag>
      <w:r w:rsidRPr="00DD3C9D">
        <w:rPr>
          <w:rFonts w:ascii="Times New Roman" w:hAnsi="Times New Roman"/>
          <w:sz w:val="20"/>
          <w:szCs w:val="20"/>
        </w:rPr>
        <w:t xml:space="preserve"> </w:t>
      </w:r>
      <w:smartTag w:uri="urn:schemas-microsoft-com:office:smarttags" w:element="address">
        <w:smartTag w:uri="urn:schemas-microsoft-com:office:smarttags" w:element="Street">
          <w:r w:rsidRPr="00DD3C9D">
            <w:rPr>
              <w:rFonts w:ascii="Times New Roman" w:hAnsi="Times New Roman"/>
              <w:sz w:val="20"/>
              <w:szCs w:val="20"/>
            </w:rPr>
            <w:t>53 SOUTHAMPTON RD</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WESTFIELD</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01085</w:t>
          </w:r>
        </w:smartTag>
      </w:smartTag>
      <w:r w:rsidRPr="00DD3C9D">
        <w:rPr>
          <w:rFonts w:ascii="Times New Roman" w:hAnsi="Times New Roman"/>
          <w:sz w:val="20"/>
          <w:szCs w:val="20"/>
        </w:rPr>
        <w:t xml:space="preserve">-5308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DANVERS</w:t>
          </w:r>
        </w:smartTag>
      </w:smartTag>
      <w:r w:rsidRPr="00DD3C9D">
        <w:rPr>
          <w:rFonts w:ascii="Times New Roman" w:hAnsi="Times New Roman"/>
          <w:sz w:val="20"/>
          <w:szCs w:val="20"/>
        </w:rPr>
        <w:t xml:space="preserve"> WATER DIVISION LABORATORY </w:t>
      </w:r>
      <w:smartTag w:uri="urn:schemas-microsoft-com:office:smarttags" w:element="address">
        <w:smartTag w:uri="urn:schemas-microsoft-com:office:smarttags" w:element="Street">
          <w:r w:rsidRPr="00DD3C9D">
            <w:rPr>
              <w:rFonts w:ascii="Times New Roman" w:hAnsi="Times New Roman"/>
              <w:sz w:val="20"/>
              <w:szCs w:val="20"/>
            </w:rPr>
            <w:t>30 LAKE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MIDDLETON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01949-0000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BERKSHIRE ENVIRO-LABS INC </w:t>
      </w:r>
      <w:smartTag w:uri="urn:schemas-microsoft-com:office:smarttags" w:element="address">
        <w:smartTag w:uri="urn:schemas-microsoft-com:office:smarttags" w:element="Street">
          <w:r w:rsidRPr="00DD3C9D">
            <w:rPr>
              <w:rFonts w:ascii="Times New Roman" w:hAnsi="Times New Roman"/>
              <w:sz w:val="20"/>
              <w:szCs w:val="20"/>
            </w:rPr>
            <w:t>266 MAIN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LEE</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01238</w:t>
          </w:r>
        </w:smartTag>
      </w:smartTag>
      <w:r w:rsidRPr="00DD3C9D">
        <w:rPr>
          <w:rFonts w:ascii="Times New Roman" w:hAnsi="Times New Roman"/>
          <w:sz w:val="20"/>
          <w:szCs w:val="20"/>
        </w:rPr>
        <w:t xml:space="preserve">-1641 </w:t>
      </w:r>
    </w:p>
    <w:p w:rsidR="003E027B" w:rsidRDefault="003E027B" w:rsidP="002E0BF0">
      <w:pPr>
        <w:pStyle w:val="CM12"/>
        <w:spacing w:before="160" w:after="160"/>
        <w:ind w:right="1024"/>
        <w:rPr>
          <w:rFonts w:ascii="Times New Roman" w:hAnsi="Times New Roman"/>
          <w:sz w:val="20"/>
          <w:szCs w:val="20"/>
        </w:rPr>
      </w:pPr>
      <w:r>
        <w:rPr>
          <w:rFonts w:ascii="Times New Roman" w:hAnsi="Times New Roman"/>
          <w:sz w:val="20"/>
          <w:szCs w:val="20"/>
        </w:rPr>
        <w:t>EMLAB</w:t>
      </w:r>
      <w:r w:rsidRPr="00DD3C9D">
        <w:rPr>
          <w:rFonts w:ascii="Times New Roman" w:hAnsi="Times New Roman"/>
          <w:sz w:val="20"/>
          <w:szCs w:val="20"/>
        </w:rPr>
        <w:t xml:space="preserve"> P&amp;K BILLERICA </w:t>
      </w:r>
      <w:smartTag w:uri="urn:schemas-microsoft-com:office:smarttags" w:element="address">
        <w:smartTag w:uri="urn:schemas-microsoft-com:office:smarttags" w:element="Street">
          <w:r w:rsidRPr="00DD3C9D">
            <w:rPr>
              <w:rFonts w:ascii="Times New Roman" w:hAnsi="Times New Roman"/>
              <w:sz w:val="20"/>
              <w:szCs w:val="20"/>
            </w:rPr>
            <w:t>148 RANGEWAY RD</w:t>
          </w:r>
        </w:smartTag>
        <w:r w:rsidRPr="00DD3C9D">
          <w:rPr>
            <w:rFonts w:ascii="Times New Roman" w:hAnsi="Times New Roman"/>
            <w:sz w:val="20"/>
            <w:szCs w:val="20"/>
          </w:rPr>
          <w:t xml:space="preserve"> </w:t>
        </w:r>
        <w:smartTag w:uri="urn:schemas-microsoft-com:office:smarttags" w:element="City">
          <w:r>
            <w:rPr>
              <w:rFonts w:ascii="Times New Roman" w:hAnsi="Times New Roman"/>
              <w:sz w:val="20"/>
              <w:szCs w:val="20"/>
            </w:rPr>
            <w:t>NO.BILLERICA</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r>
          <w:rPr>
            <w:rFonts w:ascii="Times New Roman" w:hAnsi="Times New Roman"/>
            <w:sz w:val="20"/>
            <w:szCs w:val="20"/>
          </w:rPr>
          <w:t xml:space="preserve"> </w:t>
        </w:r>
        <w:smartTag w:uri="urn:schemas-microsoft-com:office:smarttags" w:element="PostalCode">
          <w:r>
            <w:rPr>
              <w:rFonts w:ascii="Times New Roman" w:hAnsi="Times New Roman"/>
              <w:sz w:val="20"/>
              <w:szCs w:val="20"/>
            </w:rPr>
            <w:t>01862</w:t>
          </w:r>
        </w:smartTag>
      </w:smartTag>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FITCHBURG</w:t>
        </w:r>
      </w:smartTag>
      <w:r w:rsidRPr="00DD3C9D">
        <w:rPr>
          <w:rFonts w:ascii="Times New Roman" w:hAnsi="Times New Roman"/>
          <w:sz w:val="20"/>
          <w:szCs w:val="20"/>
        </w:rPr>
        <w:t xml:space="preserve"> DPW WATER LAB 1200 RINDGE RD </w:t>
      </w:r>
      <w:smartTag w:uri="urn:schemas-microsoft-com:office:smarttags" w:element="place">
        <w:smartTag w:uri="urn:schemas-microsoft-com:office:smarttags" w:element="City">
          <w:r w:rsidRPr="00DD3C9D">
            <w:rPr>
              <w:rFonts w:ascii="Times New Roman" w:hAnsi="Times New Roman"/>
              <w:sz w:val="20"/>
              <w:szCs w:val="20"/>
            </w:rPr>
            <w:t>FITCHBURG</w:t>
          </w:r>
        </w:smartTag>
      </w:smartTag>
      <w:r w:rsidRPr="00DD3C9D">
        <w:rPr>
          <w:rFonts w:ascii="Times New Roman" w:hAnsi="Times New Roman"/>
          <w:sz w:val="20"/>
          <w:szCs w:val="20"/>
        </w:rPr>
        <w:t xml:space="preserve">, MA 01420-0000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ENVIROTECH LABORATORIES INC </w:t>
      </w:r>
      <w:smartTag w:uri="urn:schemas-microsoft-com:office:smarttags" w:element="Street">
        <w:smartTag w:uri="urn:schemas-microsoft-com:office:smarttags" w:element="address">
          <w:r w:rsidRPr="00DD3C9D">
            <w:rPr>
              <w:rFonts w:ascii="Times New Roman" w:hAnsi="Times New Roman"/>
              <w:sz w:val="20"/>
              <w:szCs w:val="20"/>
            </w:rPr>
            <w:t>8 JAN SEBASTIAN DR</w:t>
          </w:r>
        </w:smartTag>
      </w:smartTag>
      <w:r w:rsidRPr="00DD3C9D">
        <w:rPr>
          <w:rFonts w:ascii="Times New Roman" w:hAnsi="Times New Roman"/>
          <w:sz w:val="20"/>
          <w:szCs w:val="20"/>
        </w:rPr>
        <w:t xml:space="preserve"> UNIT 12 </w:t>
      </w:r>
      <w:smartTag w:uri="urn:schemas-microsoft-com:office:smarttags" w:element="place">
        <w:r w:rsidRPr="00DD3C9D">
          <w:rPr>
            <w:rFonts w:ascii="Times New Roman" w:hAnsi="Times New Roman"/>
            <w:sz w:val="20"/>
            <w:szCs w:val="20"/>
          </w:rPr>
          <w:t>SANDWICH</w:t>
        </w:r>
      </w:smartTag>
      <w:r w:rsidRPr="00DD3C9D">
        <w:rPr>
          <w:rFonts w:ascii="Times New Roman" w:hAnsi="Times New Roman"/>
          <w:sz w:val="20"/>
          <w:szCs w:val="20"/>
        </w:rPr>
        <w:t xml:space="preserve">, MA 02563-0000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AMERICA SCIENCE TEAM BOSTON INC 8 SCHOOL ST </w:t>
      </w:r>
      <w:smartTag w:uri="urn:schemas-microsoft-com:office:smarttags" w:element="place">
        <w:smartTag w:uri="urn:schemas-microsoft-com:office:smarttags" w:element="City">
          <w:r w:rsidRPr="00DD3C9D">
            <w:rPr>
              <w:rFonts w:ascii="Times New Roman" w:hAnsi="Times New Roman"/>
              <w:sz w:val="20"/>
              <w:szCs w:val="20"/>
            </w:rPr>
            <w:t>WEYMOUTH</w:t>
          </w:r>
        </w:smartTag>
      </w:smartTag>
      <w:r w:rsidRPr="00DD3C9D">
        <w:rPr>
          <w:rFonts w:ascii="Times New Roman" w:hAnsi="Times New Roman"/>
          <w:sz w:val="20"/>
          <w:szCs w:val="20"/>
        </w:rPr>
        <w:t xml:space="preserve">, MA 02189-8951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WASTE WATER ENVIRONMENTAL MANAGE </w:t>
      </w:r>
      <w:smartTag w:uri="urn:schemas-microsoft-com:office:smarttags" w:element="Street">
        <w:smartTag w:uri="urn:schemas-microsoft-com:office:smarttags" w:element="address">
          <w:r w:rsidRPr="00DD3C9D">
            <w:rPr>
              <w:rFonts w:ascii="Times New Roman" w:hAnsi="Times New Roman"/>
              <w:sz w:val="20"/>
              <w:szCs w:val="20"/>
            </w:rPr>
            <w:t>270 LITTLETON RD</w:t>
          </w:r>
        </w:smartTag>
      </w:smartTag>
      <w:r w:rsidRPr="00DD3C9D">
        <w:rPr>
          <w:rFonts w:ascii="Times New Roman" w:hAnsi="Times New Roman"/>
          <w:sz w:val="20"/>
          <w:szCs w:val="20"/>
        </w:rPr>
        <w:t xml:space="preserve"> UNIT 30 WESTFORD, MA 01886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METHUEN</w:t>
        </w:r>
      </w:smartTag>
      <w:r w:rsidRPr="00DD3C9D">
        <w:rPr>
          <w:rFonts w:ascii="Times New Roman" w:hAnsi="Times New Roman"/>
          <w:sz w:val="20"/>
          <w:szCs w:val="20"/>
        </w:rPr>
        <w:t xml:space="preserve"> WATER TREATMENT PLANT 25 BURNHAM ROAD </w:t>
      </w:r>
      <w:smartTag w:uri="urn:schemas-microsoft-com:office:smarttags" w:element="place">
        <w:smartTag w:uri="urn:schemas-microsoft-com:office:smarttags" w:element="City">
          <w:r w:rsidRPr="00DD3C9D">
            <w:rPr>
              <w:rFonts w:ascii="Times New Roman" w:hAnsi="Times New Roman"/>
              <w:sz w:val="20"/>
              <w:szCs w:val="20"/>
            </w:rPr>
            <w:t>METHUEN</w:t>
          </w:r>
        </w:smartTag>
      </w:smartTag>
      <w:r w:rsidRPr="00DD3C9D">
        <w:rPr>
          <w:rFonts w:ascii="Times New Roman" w:hAnsi="Times New Roman"/>
          <w:sz w:val="20"/>
          <w:szCs w:val="20"/>
        </w:rPr>
        <w:t xml:space="preserve">, MA 01844-0000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PROSCIENCE ANALYTICAL SERVICES INC 22 CUMMINGS PARK </w:t>
      </w:r>
      <w:smartTag w:uri="urn:schemas-microsoft-com:office:smarttags" w:element="place">
        <w:smartTag w:uri="urn:schemas-microsoft-com:office:smarttags" w:element="City">
          <w:r w:rsidRPr="00DD3C9D">
            <w:rPr>
              <w:rFonts w:ascii="Times New Roman" w:hAnsi="Times New Roman"/>
              <w:sz w:val="20"/>
              <w:szCs w:val="20"/>
            </w:rPr>
            <w:t>WOBURN</w:t>
          </w:r>
        </w:smartTag>
      </w:smartTag>
      <w:r w:rsidRPr="00DD3C9D">
        <w:rPr>
          <w:rFonts w:ascii="Times New Roman" w:hAnsi="Times New Roman"/>
          <w:sz w:val="20"/>
          <w:szCs w:val="20"/>
        </w:rPr>
        <w:t xml:space="preserve">, MA 01801-0000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PRACTICAL APPLICATIONS INC </w:t>
      </w:r>
      <w:smartTag w:uri="urn:schemas-microsoft-com:office:smarttags" w:element="address">
        <w:smartTag w:uri="urn:schemas-microsoft-com:office:smarttags" w:element="Street">
          <w:r w:rsidRPr="00DD3C9D">
            <w:rPr>
              <w:rFonts w:ascii="Times New Roman" w:hAnsi="Times New Roman"/>
              <w:sz w:val="20"/>
              <w:szCs w:val="20"/>
            </w:rPr>
            <w:t>12 CHANNEL ST SUITE 601</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BOSTON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02210-0000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AREVA NP INC ENVIRONMENTAL LABORAT 29 RESEARCH DR WESTBOROUGH, MA 01581-3913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GROUNDWATER ANALYTICAL INC </w:t>
      </w:r>
      <w:smartTag w:uri="urn:schemas-microsoft-com:office:smarttags" w:element="place">
        <w:r w:rsidRPr="00DD3C9D">
          <w:rPr>
            <w:rFonts w:ascii="Times New Roman" w:hAnsi="Times New Roman"/>
            <w:sz w:val="20"/>
            <w:szCs w:val="20"/>
          </w:rPr>
          <w:t>PO</w:t>
        </w:r>
      </w:smartTag>
      <w:r w:rsidRPr="00DD3C9D">
        <w:rPr>
          <w:rFonts w:ascii="Times New Roman" w:hAnsi="Times New Roman"/>
          <w:sz w:val="20"/>
          <w:szCs w:val="20"/>
        </w:rPr>
        <w:t xml:space="preserve"> </w:t>
      </w:r>
      <w:smartTag w:uri="urn:schemas-microsoft-com:office:smarttags" w:element="address">
        <w:smartTag w:uri="urn:schemas-microsoft-com:office:smarttags" w:element="Street">
          <w:r w:rsidRPr="00DD3C9D">
            <w:rPr>
              <w:rFonts w:ascii="Times New Roman" w:hAnsi="Times New Roman"/>
              <w:sz w:val="20"/>
              <w:szCs w:val="20"/>
            </w:rPr>
            <w:t>BOX 1200</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BUZZARDS BAY</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02532-0000</w:t>
          </w:r>
        </w:smartTag>
      </w:smartTag>
      <w:r w:rsidRPr="00DD3C9D">
        <w:rPr>
          <w:rFonts w:ascii="Times New Roman" w:hAnsi="Times New Roman"/>
          <w:sz w:val="20"/>
          <w:szCs w:val="20"/>
        </w:rPr>
        <w:t xml:space="preserve"> </w:t>
      </w:r>
    </w:p>
    <w:p w:rsidR="003E027B"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MASS DPH ENVIRONMENTAL CHEMISTRY L</w:t>
      </w:r>
      <w:r>
        <w:rPr>
          <w:rFonts w:ascii="Times New Roman" w:hAnsi="Times New Roman"/>
          <w:sz w:val="20"/>
          <w:szCs w:val="20"/>
        </w:rPr>
        <w:t>AB</w:t>
      </w:r>
      <w:r w:rsidRPr="00DD3C9D">
        <w:rPr>
          <w:rFonts w:ascii="Times New Roman" w:hAnsi="Times New Roman"/>
          <w:sz w:val="20"/>
          <w:szCs w:val="20"/>
        </w:rPr>
        <w:t xml:space="preserve">  </w:t>
      </w:r>
      <w:r>
        <w:rPr>
          <w:rFonts w:ascii="Times New Roman" w:hAnsi="Times New Roman"/>
          <w:sz w:val="20"/>
          <w:szCs w:val="20"/>
        </w:rPr>
        <w:t xml:space="preserve">305 SOUTH ST. </w:t>
      </w:r>
      <w:smartTag w:uri="urn:schemas-microsoft-com:office:smarttags" w:element="place">
        <w:smartTag w:uri="urn:schemas-microsoft-com:office:smarttags" w:element="country-region">
          <w:r>
            <w:rPr>
              <w:rFonts w:ascii="Times New Roman" w:hAnsi="Times New Roman"/>
              <w:sz w:val="20"/>
              <w:szCs w:val="20"/>
            </w:rPr>
            <w:t>JAMAICA</w:t>
          </w:r>
        </w:smartTag>
      </w:smartTag>
      <w:r>
        <w:rPr>
          <w:rFonts w:ascii="Times New Roman" w:hAnsi="Times New Roman"/>
          <w:sz w:val="20"/>
          <w:szCs w:val="20"/>
        </w:rPr>
        <w:t xml:space="preserve"> PLAIN, MA 02130</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THORSTENSEN LABS INC </w:t>
      </w:r>
      <w:smartTag w:uri="urn:schemas-microsoft-com:office:smarttags" w:element="place">
        <w:r w:rsidRPr="00DD3C9D">
          <w:rPr>
            <w:rFonts w:ascii="Times New Roman" w:hAnsi="Times New Roman"/>
            <w:sz w:val="20"/>
            <w:szCs w:val="20"/>
          </w:rPr>
          <w:t>PO</w:t>
        </w:r>
      </w:smartTag>
      <w:r w:rsidRPr="00DD3C9D">
        <w:rPr>
          <w:rFonts w:ascii="Times New Roman" w:hAnsi="Times New Roman"/>
          <w:sz w:val="20"/>
          <w:szCs w:val="20"/>
        </w:rPr>
        <w:t xml:space="preserve"> </w:t>
      </w:r>
      <w:smartTag w:uri="urn:schemas-microsoft-com:office:smarttags" w:element="address">
        <w:smartTag w:uri="urn:schemas-microsoft-com:office:smarttags" w:element="Street">
          <w:r w:rsidRPr="00DD3C9D">
            <w:rPr>
              <w:rFonts w:ascii="Times New Roman" w:hAnsi="Times New Roman"/>
              <w:sz w:val="20"/>
              <w:szCs w:val="20"/>
            </w:rPr>
            <w:t>BOX 426</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WESTFORD</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01886-0000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GREATER </w:t>
      </w:r>
      <w:smartTag w:uri="urn:schemas-microsoft-com:office:smarttags" w:element="City">
        <w:r w:rsidRPr="00DD3C9D">
          <w:rPr>
            <w:rFonts w:ascii="Times New Roman" w:hAnsi="Times New Roman"/>
            <w:sz w:val="20"/>
            <w:szCs w:val="20"/>
          </w:rPr>
          <w:t>LAWRENCE</w:t>
        </w:r>
      </w:smartTag>
      <w:r w:rsidRPr="00DD3C9D">
        <w:rPr>
          <w:rFonts w:ascii="Times New Roman" w:hAnsi="Times New Roman"/>
          <w:sz w:val="20"/>
          <w:szCs w:val="20"/>
        </w:rPr>
        <w:t xml:space="preserve"> SANITARY DISTRIC 240 CHARLES ST NORTH </w:t>
      </w:r>
      <w:smartTag w:uri="urn:schemas-microsoft-com:office:smarttags" w:element="place">
        <w:smartTag w:uri="urn:schemas-microsoft-com:office:smarttags" w:element="City">
          <w:r w:rsidRPr="00DD3C9D">
            <w:rPr>
              <w:rFonts w:ascii="Times New Roman" w:hAnsi="Times New Roman"/>
              <w:sz w:val="20"/>
              <w:szCs w:val="20"/>
            </w:rPr>
            <w:t>ANDOVER</w:t>
          </w:r>
        </w:smartTag>
      </w:smartTag>
      <w:r w:rsidRPr="00DD3C9D">
        <w:rPr>
          <w:rFonts w:ascii="Times New Roman" w:hAnsi="Times New Roman"/>
          <w:sz w:val="20"/>
          <w:szCs w:val="20"/>
        </w:rPr>
        <w:t xml:space="preserve">, MA 01845-0000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MT TOM GENERATING CO LLC ANALYTICA </w:t>
      </w:r>
      <w:smartTag w:uri="urn:schemas-microsoft-com:office:smarttags" w:element="address">
        <w:smartTag w:uri="urn:schemas-microsoft-com:office:smarttags" w:element="Street">
          <w:r w:rsidRPr="00DD3C9D">
            <w:rPr>
              <w:rFonts w:ascii="Times New Roman" w:hAnsi="Times New Roman"/>
              <w:sz w:val="20"/>
              <w:szCs w:val="20"/>
            </w:rPr>
            <w:t>15 AGAWAM AVE</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WEST SPRINGFIELD</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01089</w:t>
          </w:r>
        </w:smartTag>
      </w:smartTag>
      <w:r w:rsidRPr="00DD3C9D">
        <w:rPr>
          <w:rFonts w:ascii="Times New Roman" w:hAnsi="Times New Roman"/>
          <w:sz w:val="20"/>
          <w:szCs w:val="20"/>
        </w:rPr>
        <w:t xml:space="preserve"> </w:t>
      </w:r>
    </w:p>
    <w:p w:rsidR="003E027B"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ALPHA ANALYTICAL </w:t>
      </w:r>
      <w:smartTag w:uri="urn:schemas-microsoft-com:office:smarttags" w:element="address">
        <w:smartTag w:uri="urn:schemas-microsoft-com:office:smarttags" w:element="Street">
          <w:r w:rsidRPr="00DD3C9D">
            <w:rPr>
              <w:rFonts w:ascii="Times New Roman" w:hAnsi="Times New Roman"/>
              <w:sz w:val="20"/>
              <w:szCs w:val="20"/>
            </w:rPr>
            <w:t>8 WALKUP DR</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WESTBOROUGH</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01581-1019</w:t>
          </w:r>
        </w:smartTag>
      </w:smartTag>
      <w:r w:rsidRPr="00DD3C9D">
        <w:rPr>
          <w:rFonts w:ascii="Times New Roman" w:hAnsi="Times New Roman"/>
          <w:sz w:val="20"/>
          <w:szCs w:val="20"/>
        </w:rPr>
        <w:t xml:space="preserve"> </w:t>
      </w:r>
    </w:p>
    <w:p w:rsidR="003E027B"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ALPHA ANALYTICAL </w:t>
      </w:r>
      <w:smartTag w:uri="urn:schemas-microsoft-com:office:smarttags" w:element="address">
        <w:smartTag w:uri="urn:schemas-microsoft-com:office:smarttags" w:element="Street">
          <w:r>
            <w:rPr>
              <w:rFonts w:ascii="Times New Roman" w:hAnsi="Times New Roman"/>
              <w:sz w:val="20"/>
              <w:szCs w:val="20"/>
            </w:rPr>
            <w:t>320 FORBES BLVD.</w:t>
          </w:r>
        </w:smartTag>
        <w:r>
          <w:rPr>
            <w:rFonts w:ascii="Times New Roman" w:hAnsi="Times New Roman"/>
            <w:sz w:val="20"/>
            <w:szCs w:val="20"/>
          </w:rPr>
          <w:t xml:space="preserve"> </w:t>
        </w:r>
        <w:smartTag w:uri="urn:schemas-microsoft-com:office:smarttags" w:element="City">
          <w:r>
            <w:rPr>
              <w:rFonts w:ascii="Times New Roman" w:hAnsi="Times New Roman"/>
              <w:sz w:val="20"/>
              <w:szCs w:val="20"/>
            </w:rPr>
            <w:t>MANSFIELD</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r>
          <w:rPr>
            <w:rFonts w:ascii="Times New Roman" w:hAnsi="Times New Roman"/>
            <w:sz w:val="20"/>
            <w:szCs w:val="20"/>
          </w:rPr>
          <w:t xml:space="preserve">  </w:t>
        </w:r>
        <w:smartTag w:uri="urn:schemas-microsoft-com:office:smarttags" w:element="PostalCode">
          <w:r>
            <w:rPr>
              <w:rFonts w:ascii="Times New Roman" w:hAnsi="Times New Roman"/>
              <w:sz w:val="20"/>
              <w:szCs w:val="20"/>
            </w:rPr>
            <w:t>02048</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CON-TEST ANALYTICAL LABORATORY </w:t>
      </w:r>
      <w:smartTag w:uri="urn:schemas-microsoft-com:office:smarttags" w:element="address">
        <w:smartTag w:uri="urn:schemas-microsoft-com:office:smarttags" w:element="Street">
          <w:r w:rsidRPr="00DD3C9D">
            <w:rPr>
              <w:rFonts w:ascii="Times New Roman" w:hAnsi="Times New Roman"/>
              <w:sz w:val="20"/>
              <w:szCs w:val="20"/>
            </w:rPr>
            <w:t>39 SPRUCE STREET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EAST LONGMEADOW</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01028</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WORCESTER</w:t>
          </w:r>
        </w:smartTag>
      </w:smartTag>
      <w:r w:rsidRPr="00DD3C9D">
        <w:rPr>
          <w:rFonts w:ascii="Times New Roman" w:hAnsi="Times New Roman"/>
          <w:sz w:val="20"/>
          <w:szCs w:val="20"/>
        </w:rPr>
        <w:t xml:space="preserve"> WATER FILTRATION PLANT L </w:t>
      </w:r>
      <w:smartTag w:uri="urn:schemas-microsoft-com:office:smarttags" w:element="address">
        <w:smartTag w:uri="urn:schemas-microsoft-com:office:smarttags" w:element="Street">
          <w:r w:rsidRPr="00DD3C9D">
            <w:rPr>
              <w:rFonts w:ascii="Times New Roman" w:hAnsi="Times New Roman"/>
              <w:sz w:val="20"/>
              <w:szCs w:val="20"/>
            </w:rPr>
            <w:t>71 STONE HOUSE HILL RD</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HOLDEN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01520-0000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WAMPANOAG ENVIRONMENTAL LABORAT </w:t>
      </w:r>
      <w:smartTag w:uri="urn:schemas-microsoft-com:office:smarttags" w:element="address">
        <w:smartTag w:uri="urn:schemas-microsoft-com:office:smarttags" w:element="Street">
          <w:r w:rsidRPr="00DD3C9D">
            <w:rPr>
              <w:rFonts w:ascii="Times New Roman" w:hAnsi="Times New Roman"/>
              <w:sz w:val="20"/>
              <w:szCs w:val="20"/>
            </w:rPr>
            <w:t>20 BLACK BROOK RD</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AQUINNAH</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02535-0000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SPECTRUM ANALYTICAL INC. 11 ALMGREN DR </w:t>
      </w:r>
      <w:smartTag w:uri="urn:schemas-microsoft-com:office:smarttags" w:element="place">
        <w:smartTag w:uri="urn:schemas-microsoft-com:office:smarttags" w:element="City">
          <w:r w:rsidRPr="00DD3C9D">
            <w:rPr>
              <w:rFonts w:ascii="Times New Roman" w:hAnsi="Times New Roman"/>
              <w:sz w:val="20"/>
              <w:szCs w:val="20"/>
            </w:rPr>
            <w:t>AGAWAM</w:t>
          </w:r>
        </w:smartTag>
      </w:smartTag>
      <w:r w:rsidRPr="00DD3C9D">
        <w:rPr>
          <w:rFonts w:ascii="Times New Roman" w:hAnsi="Times New Roman"/>
          <w:sz w:val="20"/>
          <w:szCs w:val="20"/>
        </w:rPr>
        <w:t xml:space="preserve">, MA 01001-0000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RI ANALYTICAL LABORATORIES INC </w:t>
      </w:r>
      <w:smartTag w:uri="urn:schemas-microsoft-com:office:smarttags" w:element="address">
        <w:smartTag w:uri="urn:schemas-microsoft-com:office:smarttags" w:element="Street">
          <w:r w:rsidRPr="00DD3C9D">
            <w:rPr>
              <w:rFonts w:ascii="Times New Roman" w:hAnsi="Times New Roman"/>
              <w:sz w:val="20"/>
              <w:szCs w:val="20"/>
            </w:rPr>
            <w:t>131 COOLIDGE ST SUITE 105</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HUDSON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01749-0000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lastRenderedPageBreak/>
            <w:t>WORCESTER</w:t>
          </w:r>
        </w:smartTag>
      </w:smartTag>
      <w:r w:rsidRPr="00DD3C9D">
        <w:rPr>
          <w:rFonts w:ascii="Times New Roman" w:hAnsi="Times New Roman"/>
          <w:sz w:val="20"/>
          <w:szCs w:val="20"/>
        </w:rPr>
        <w:t xml:space="preserve"> HEALTH DEPARTMENT LAB </w:t>
      </w:r>
      <w:smartTag w:uri="urn:schemas-microsoft-com:office:smarttags" w:element="address">
        <w:smartTag w:uri="urn:schemas-microsoft-com:office:smarttags" w:element="Street">
          <w:r>
            <w:rPr>
              <w:rFonts w:ascii="Times New Roman" w:hAnsi="Times New Roman"/>
              <w:sz w:val="20"/>
              <w:szCs w:val="20"/>
            </w:rPr>
            <w:t>25 MEADE ST</w:t>
          </w:r>
        </w:smartTag>
        <w:r>
          <w:rPr>
            <w:rFonts w:ascii="Times New Roman" w:hAnsi="Times New Roman"/>
            <w:sz w:val="20"/>
            <w:szCs w:val="20"/>
          </w:rPr>
          <w:t xml:space="preserve"> </w:t>
        </w:r>
        <w:smartTag w:uri="urn:schemas-microsoft-com:office:smarttags" w:element="City">
          <w:r>
            <w:rPr>
              <w:rFonts w:ascii="Times New Roman" w:hAnsi="Times New Roman"/>
              <w:sz w:val="20"/>
              <w:szCs w:val="20"/>
            </w:rPr>
            <w:t>WORCESTER</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r>
          <w:rPr>
            <w:rFonts w:ascii="Times New Roman" w:hAnsi="Times New Roman"/>
            <w:sz w:val="20"/>
            <w:szCs w:val="20"/>
          </w:rPr>
          <w:t xml:space="preserve"> </w:t>
        </w:r>
        <w:smartTag w:uri="urn:schemas-microsoft-com:office:smarttags" w:element="PostalCode">
          <w:r>
            <w:rPr>
              <w:rFonts w:ascii="Times New Roman" w:hAnsi="Times New Roman"/>
              <w:sz w:val="20"/>
              <w:szCs w:val="20"/>
            </w:rPr>
            <w:t>01610</w:t>
          </w:r>
        </w:smartTag>
      </w:smartTag>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LAPUCK LABORATORIES INC 70 SHAWMUT PARK </w:t>
      </w:r>
      <w:smartTag w:uri="urn:schemas-microsoft-com:office:smarttags" w:element="place">
        <w:smartTag w:uri="urn:schemas-microsoft-com:office:smarttags" w:element="City">
          <w:r w:rsidRPr="00DD3C9D">
            <w:rPr>
              <w:rFonts w:ascii="Times New Roman" w:hAnsi="Times New Roman"/>
              <w:sz w:val="20"/>
              <w:szCs w:val="20"/>
            </w:rPr>
            <w:t>CANTON</w:t>
          </w:r>
        </w:smartTag>
      </w:smartTag>
      <w:r w:rsidRPr="00DD3C9D">
        <w:rPr>
          <w:rFonts w:ascii="Times New Roman" w:hAnsi="Times New Roman"/>
          <w:sz w:val="20"/>
          <w:szCs w:val="20"/>
        </w:rPr>
        <w:t xml:space="preserve">, MA 02021-0000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HAVERHILL</w:t>
          </w:r>
        </w:smartTag>
      </w:smartTag>
      <w:r w:rsidRPr="00DD3C9D">
        <w:rPr>
          <w:rFonts w:ascii="Times New Roman" w:hAnsi="Times New Roman"/>
          <w:sz w:val="20"/>
          <w:szCs w:val="20"/>
        </w:rPr>
        <w:t xml:space="preserve"> WATER DEPT LAB </w:t>
      </w:r>
      <w:smartTag w:uri="urn:schemas-microsoft-com:office:smarttags" w:element="address">
        <w:smartTag w:uri="urn:schemas-microsoft-com:office:smarttags" w:element="Street">
          <w:r w:rsidRPr="00DD3C9D">
            <w:rPr>
              <w:rFonts w:ascii="Times New Roman" w:hAnsi="Times New Roman"/>
              <w:sz w:val="20"/>
              <w:szCs w:val="20"/>
            </w:rPr>
            <w:t>131 AMESBURY ROAD</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HAVERHILL</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01830-0000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NEW ENGLAND CHROMACHEM INC 6 NICHOLS STREET </w:t>
      </w:r>
      <w:smartTag w:uri="urn:schemas-microsoft-com:office:smarttags" w:element="place">
        <w:smartTag w:uri="urn:schemas-microsoft-com:office:smarttags" w:element="City">
          <w:r w:rsidRPr="00DD3C9D">
            <w:rPr>
              <w:rFonts w:ascii="Times New Roman" w:hAnsi="Times New Roman"/>
              <w:sz w:val="20"/>
              <w:szCs w:val="20"/>
            </w:rPr>
            <w:t>SALEM</w:t>
          </w:r>
        </w:smartTag>
      </w:smartTag>
      <w:r w:rsidRPr="00DD3C9D">
        <w:rPr>
          <w:rFonts w:ascii="Times New Roman" w:hAnsi="Times New Roman"/>
          <w:sz w:val="20"/>
          <w:szCs w:val="20"/>
        </w:rPr>
        <w:t xml:space="preserve">, MA 01970-1368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GZA-GEOENVIRONMENTAL INC </w:t>
      </w:r>
      <w:smartTag w:uri="urn:schemas-microsoft-com:office:smarttags" w:element="address">
        <w:smartTag w:uri="urn:schemas-microsoft-com:office:smarttags" w:element="Street">
          <w:r w:rsidRPr="00DD3C9D">
            <w:rPr>
              <w:rFonts w:ascii="Times New Roman" w:hAnsi="Times New Roman"/>
              <w:sz w:val="20"/>
              <w:szCs w:val="20"/>
            </w:rPr>
            <w:t>106 SOUTH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HOPKINTON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01748-0000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GROUNDWATER ANALYTICAL INC </w:t>
      </w:r>
      <w:r>
        <w:rPr>
          <w:rFonts w:ascii="Times New Roman" w:hAnsi="Times New Roman"/>
          <w:sz w:val="20"/>
          <w:szCs w:val="20"/>
        </w:rPr>
        <w:t xml:space="preserve">1748B </w:t>
      </w:r>
      <w:smartTag w:uri="urn:schemas-microsoft-com:office:smarttags" w:element="Street">
        <w:smartTag w:uri="urn:schemas-microsoft-com:office:smarttags" w:element="address">
          <w:r>
            <w:rPr>
              <w:rFonts w:ascii="Times New Roman" w:hAnsi="Times New Roman"/>
              <w:sz w:val="20"/>
              <w:szCs w:val="20"/>
            </w:rPr>
            <w:t>WEST TRUCK RD.</w:t>
          </w:r>
        </w:smartTag>
      </w:smartTag>
      <w:r>
        <w:rPr>
          <w:rFonts w:ascii="Times New Roman" w:hAnsi="Times New Roman"/>
          <w:sz w:val="20"/>
          <w:szCs w:val="20"/>
        </w:rPr>
        <w:t xml:space="preserve"> OTIS </w:t>
      </w:r>
      <w:smartTag w:uri="urn:schemas-microsoft-com:office:smarttags" w:element="place">
        <w:smartTag w:uri="urn:schemas-microsoft-com:office:smarttags" w:element="City">
          <w:r>
            <w:rPr>
              <w:rFonts w:ascii="Times New Roman" w:hAnsi="Times New Roman"/>
              <w:sz w:val="20"/>
              <w:szCs w:val="20"/>
            </w:rPr>
            <w:t>AFB</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MA</w:t>
          </w:r>
        </w:smartTag>
        <w:r>
          <w:rPr>
            <w:rFonts w:ascii="Times New Roman" w:hAnsi="Times New Roman"/>
            <w:sz w:val="20"/>
            <w:szCs w:val="20"/>
          </w:rPr>
          <w:t xml:space="preserve">  </w:t>
        </w:r>
        <w:smartTag w:uri="urn:schemas-microsoft-com:office:smarttags" w:element="PostalCode">
          <w:r>
            <w:rPr>
              <w:rFonts w:ascii="Times New Roman" w:hAnsi="Times New Roman"/>
              <w:sz w:val="20"/>
              <w:szCs w:val="20"/>
            </w:rPr>
            <w:t>02542</w:t>
          </w:r>
        </w:smartTag>
      </w:smartTag>
      <w:r w:rsidRPr="00DD3C9D">
        <w:rPr>
          <w:rFonts w:ascii="Times New Roman" w:hAnsi="Times New Roman"/>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MWRA SOUTHBORO LABORATORY </w:t>
      </w:r>
      <w:smartTag w:uri="urn:schemas-microsoft-com:office:smarttags" w:element="Street">
        <w:smartTag w:uri="urn:schemas-microsoft-com:office:smarttags" w:element="address">
          <w:r w:rsidRPr="00DD3C9D">
            <w:rPr>
              <w:rFonts w:ascii="Times New Roman" w:hAnsi="Times New Roman"/>
              <w:sz w:val="20"/>
              <w:szCs w:val="20"/>
            </w:rPr>
            <w:t>100 TAFTS AVE</w:t>
          </w:r>
        </w:smartTag>
      </w:smartTag>
      <w:r w:rsidRPr="00DD3C9D">
        <w:rPr>
          <w:rFonts w:ascii="Times New Roman" w:hAnsi="Times New Roman"/>
          <w:sz w:val="20"/>
          <w:szCs w:val="20"/>
        </w:rPr>
        <w:t xml:space="preserve"> DEER ISLAND TP </w:t>
      </w:r>
      <w:smartTag w:uri="urn:schemas-microsoft-com:office:smarttags" w:element="place">
        <w:smartTag w:uri="urn:schemas-microsoft-com:office:smarttags" w:element="City">
          <w:r w:rsidRPr="00DD3C9D">
            <w:rPr>
              <w:rFonts w:ascii="Times New Roman" w:hAnsi="Times New Roman"/>
              <w:sz w:val="20"/>
              <w:szCs w:val="20"/>
            </w:rPr>
            <w:t>WINTHROP</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02152-0000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Pr>
          <w:rFonts w:ascii="Times New Roman" w:hAnsi="Times New Roman"/>
          <w:sz w:val="20"/>
          <w:szCs w:val="20"/>
        </w:rPr>
        <w:t>AG</w:t>
      </w:r>
      <w:r w:rsidRPr="00DD3C9D">
        <w:rPr>
          <w:rFonts w:ascii="Times New Roman" w:hAnsi="Times New Roman"/>
          <w:sz w:val="20"/>
          <w:szCs w:val="20"/>
        </w:rPr>
        <w:t xml:space="preserve">RI-MARK CENTRAL LABORATORY </w:t>
      </w:r>
      <w:smartTag w:uri="urn:schemas-microsoft-com:office:smarttags" w:element="address">
        <w:smartTag w:uri="urn:schemas-microsoft-com:office:smarttags" w:element="Street">
          <w:r w:rsidRPr="00DD3C9D">
            <w:rPr>
              <w:rFonts w:ascii="Times New Roman" w:hAnsi="Times New Roman"/>
              <w:sz w:val="20"/>
              <w:szCs w:val="20"/>
            </w:rPr>
            <w:t>1000 RIVERDALE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WEST SPRINGFIELD</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01089-0000</w:t>
          </w:r>
        </w:smartTag>
      </w:smartTag>
      <w:r w:rsidRPr="00DD3C9D">
        <w:rPr>
          <w:rFonts w:ascii="Times New Roman" w:hAnsi="Times New Roman"/>
          <w:sz w:val="20"/>
          <w:szCs w:val="20"/>
        </w:rPr>
        <w:t xml:space="preserve"> </w:t>
      </w:r>
    </w:p>
    <w:p w:rsidR="003E027B" w:rsidRPr="000F414D" w:rsidRDefault="003E027B" w:rsidP="002E0BF0">
      <w:pPr>
        <w:pStyle w:val="CM12"/>
        <w:spacing w:before="160" w:after="160"/>
        <w:ind w:right="1024"/>
        <w:rPr>
          <w:rFonts w:ascii="Times New Roman" w:hAnsi="Times New Roman"/>
          <w:sz w:val="20"/>
          <w:szCs w:val="20"/>
        </w:rPr>
      </w:pPr>
      <w:r w:rsidRPr="000F414D">
        <w:rPr>
          <w:rFonts w:ascii="Times New Roman" w:hAnsi="Times New Roman"/>
          <w:sz w:val="20"/>
          <w:szCs w:val="20"/>
        </w:rPr>
        <w:t xml:space="preserve">VALLID LABS INC 295 SILVER ST </w:t>
      </w:r>
      <w:smartTag w:uri="urn:schemas-microsoft-com:office:smarttags" w:element="place">
        <w:smartTag w:uri="urn:schemas-microsoft-com:office:smarttags" w:element="City">
          <w:r w:rsidRPr="000F414D">
            <w:rPr>
              <w:rFonts w:ascii="Times New Roman" w:hAnsi="Times New Roman"/>
              <w:sz w:val="20"/>
              <w:szCs w:val="20"/>
            </w:rPr>
            <w:t>AGAWAM</w:t>
          </w:r>
        </w:smartTag>
      </w:smartTag>
      <w:r w:rsidRPr="000F414D">
        <w:rPr>
          <w:rFonts w:ascii="Times New Roman" w:hAnsi="Times New Roman"/>
          <w:sz w:val="20"/>
          <w:szCs w:val="20"/>
        </w:rPr>
        <w:t xml:space="preserve">, MA 01001-0000 </w:t>
      </w:r>
    </w:p>
    <w:p w:rsidR="003E027B" w:rsidRPr="000F414D" w:rsidRDefault="003E027B" w:rsidP="002E0BF0">
      <w:pPr>
        <w:pStyle w:val="CM12"/>
        <w:spacing w:before="160" w:after="160"/>
        <w:ind w:right="1024"/>
        <w:rPr>
          <w:rFonts w:ascii="Times New Roman" w:hAnsi="Times New Roman"/>
          <w:sz w:val="20"/>
          <w:szCs w:val="20"/>
        </w:rPr>
      </w:pPr>
      <w:r w:rsidRPr="000F414D">
        <w:rPr>
          <w:rFonts w:ascii="Times New Roman" w:hAnsi="Times New Roman"/>
          <w:sz w:val="20"/>
          <w:szCs w:val="20"/>
        </w:rPr>
        <w:t xml:space="preserve">NASHOBA ANALYTICAL LLC </w:t>
      </w:r>
      <w:smartTag w:uri="urn:schemas-microsoft-com:office:smarttags" w:element="address">
        <w:smartTag w:uri="urn:schemas-microsoft-com:office:smarttags" w:element="Street">
          <w:r w:rsidRPr="000F414D">
            <w:rPr>
              <w:rFonts w:ascii="Times New Roman" w:hAnsi="Times New Roman"/>
              <w:sz w:val="20"/>
              <w:szCs w:val="20"/>
            </w:rPr>
            <w:t>29 KING ST</w:t>
          </w:r>
        </w:smartTag>
        <w:r w:rsidRPr="000F414D">
          <w:rPr>
            <w:rFonts w:ascii="Times New Roman" w:hAnsi="Times New Roman"/>
            <w:sz w:val="20"/>
            <w:szCs w:val="20"/>
          </w:rPr>
          <w:t xml:space="preserve"> </w:t>
        </w:r>
        <w:smartTag w:uri="urn:schemas-microsoft-com:office:smarttags" w:element="City">
          <w:r w:rsidRPr="000F414D">
            <w:rPr>
              <w:rFonts w:ascii="Times New Roman" w:hAnsi="Times New Roman"/>
              <w:sz w:val="20"/>
              <w:szCs w:val="20"/>
            </w:rPr>
            <w:t>LITTLETON</w:t>
          </w:r>
        </w:smartTag>
        <w:r w:rsidRPr="000F414D">
          <w:rPr>
            <w:rFonts w:ascii="Times New Roman" w:hAnsi="Times New Roman"/>
            <w:sz w:val="20"/>
            <w:szCs w:val="20"/>
          </w:rPr>
          <w:t xml:space="preserve">, </w:t>
        </w:r>
        <w:smartTag w:uri="urn:schemas-microsoft-com:office:smarttags" w:element="State">
          <w:r w:rsidRPr="000F414D">
            <w:rPr>
              <w:rFonts w:ascii="Times New Roman" w:hAnsi="Times New Roman"/>
              <w:sz w:val="20"/>
              <w:szCs w:val="20"/>
            </w:rPr>
            <w:t>MA</w:t>
          </w:r>
        </w:smartTag>
        <w:r w:rsidRPr="000F414D">
          <w:rPr>
            <w:rFonts w:ascii="Times New Roman" w:hAnsi="Times New Roman"/>
            <w:sz w:val="20"/>
            <w:szCs w:val="20"/>
          </w:rPr>
          <w:t xml:space="preserve"> </w:t>
        </w:r>
        <w:smartTag w:uri="urn:schemas-microsoft-com:office:smarttags" w:element="PostalCode">
          <w:r w:rsidRPr="000F414D">
            <w:rPr>
              <w:rFonts w:ascii="Times New Roman" w:hAnsi="Times New Roman"/>
              <w:sz w:val="20"/>
              <w:szCs w:val="20"/>
            </w:rPr>
            <w:t>01460-0000</w:t>
          </w:r>
        </w:smartTag>
      </w:smartTag>
      <w:r w:rsidRPr="000F414D">
        <w:rPr>
          <w:rFonts w:ascii="Times New Roman" w:hAnsi="Times New Roman"/>
          <w:sz w:val="20"/>
          <w:szCs w:val="20"/>
        </w:rPr>
        <w:t xml:space="preserve"> </w:t>
      </w:r>
    </w:p>
    <w:p w:rsidR="000F414D" w:rsidRPr="000F414D" w:rsidRDefault="003E027B" w:rsidP="002E0BF0">
      <w:pPr>
        <w:pStyle w:val="Default"/>
        <w:spacing w:before="160" w:after="160"/>
        <w:ind w:right="1024"/>
        <w:rPr>
          <w:rFonts w:ascii="Times New Roman" w:hAnsi="Times New Roman" w:cs="Times New Roman"/>
          <w:color w:val="auto"/>
          <w:sz w:val="20"/>
          <w:szCs w:val="20"/>
        </w:rPr>
      </w:pPr>
      <w:smartTag w:uri="urn:schemas-microsoft-com:office:smarttags" w:element="City">
        <w:r w:rsidRPr="000F414D">
          <w:rPr>
            <w:rFonts w:ascii="Times New Roman" w:hAnsi="Times New Roman" w:cs="Times New Roman"/>
            <w:sz w:val="20"/>
            <w:szCs w:val="20"/>
          </w:rPr>
          <w:t>LYNN</w:t>
        </w:r>
      </w:smartTag>
      <w:r w:rsidRPr="000F414D">
        <w:rPr>
          <w:rFonts w:ascii="Times New Roman" w:hAnsi="Times New Roman" w:cs="Times New Roman"/>
          <w:sz w:val="20"/>
          <w:szCs w:val="20"/>
        </w:rPr>
        <w:t xml:space="preserve"> WATER TREATMENT PLANT LABOR </w:t>
      </w:r>
      <w:r w:rsidRPr="000F414D">
        <w:rPr>
          <w:rFonts w:ascii="Times New Roman" w:hAnsi="Times New Roman" w:cs="Times New Roman"/>
          <w:color w:val="auto"/>
          <w:sz w:val="20"/>
          <w:szCs w:val="20"/>
        </w:rPr>
        <w:t xml:space="preserve">390 </w:t>
      </w:r>
      <w:smartTag w:uri="urn:schemas-microsoft-com:office:smarttags" w:element="place">
        <w:r w:rsidRPr="000F414D">
          <w:rPr>
            <w:rFonts w:ascii="Times New Roman" w:hAnsi="Times New Roman" w:cs="Times New Roman"/>
            <w:color w:val="auto"/>
            <w:sz w:val="20"/>
            <w:szCs w:val="20"/>
          </w:rPr>
          <w:t>PARKLAND</w:t>
        </w:r>
      </w:smartTag>
      <w:r w:rsidRPr="000F414D">
        <w:rPr>
          <w:rFonts w:ascii="Times New Roman" w:hAnsi="Times New Roman" w:cs="Times New Roman"/>
          <w:color w:val="auto"/>
          <w:sz w:val="20"/>
          <w:szCs w:val="20"/>
        </w:rPr>
        <w:t xml:space="preserve"> AVE LYNN, MA 01905</w:t>
      </w:r>
    </w:p>
    <w:p w:rsidR="003E027B" w:rsidRPr="000F414D" w:rsidRDefault="003E027B" w:rsidP="002E0BF0">
      <w:pPr>
        <w:pStyle w:val="Default"/>
        <w:spacing w:before="160" w:after="160"/>
        <w:ind w:right="1024"/>
        <w:rPr>
          <w:rFonts w:ascii="Times New Roman" w:hAnsi="Times New Roman" w:cs="Times New Roman"/>
          <w:sz w:val="20"/>
          <w:szCs w:val="20"/>
        </w:rPr>
      </w:pPr>
      <w:r w:rsidRPr="000F414D">
        <w:rPr>
          <w:rFonts w:ascii="Times New Roman" w:hAnsi="Times New Roman" w:cs="Times New Roman"/>
          <w:sz w:val="20"/>
          <w:szCs w:val="20"/>
        </w:rPr>
        <w:t xml:space="preserve">NORTHEAST ENVIRONMENTAL LABORATO 18 RIVERSIDE AVE </w:t>
      </w:r>
      <w:smartTag w:uri="urn:schemas-microsoft-com:office:smarttags" w:element="place">
        <w:smartTag w:uri="urn:schemas-microsoft-com:office:smarttags" w:element="City">
          <w:r w:rsidRPr="000F414D">
            <w:rPr>
              <w:rFonts w:ascii="Times New Roman" w:hAnsi="Times New Roman" w:cs="Times New Roman"/>
              <w:sz w:val="20"/>
              <w:szCs w:val="20"/>
            </w:rPr>
            <w:t>DANVERS</w:t>
          </w:r>
        </w:smartTag>
      </w:smartTag>
      <w:r w:rsidRPr="000F414D">
        <w:rPr>
          <w:rFonts w:ascii="Times New Roman" w:hAnsi="Times New Roman" w:cs="Times New Roman"/>
          <w:sz w:val="20"/>
          <w:szCs w:val="20"/>
        </w:rPr>
        <w:t xml:space="preserve">, MA 01923-0000 </w:t>
      </w:r>
    </w:p>
    <w:p w:rsidR="003E027B" w:rsidRPr="000F414D" w:rsidRDefault="003E027B" w:rsidP="002E0BF0">
      <w:pPr>
        <w:pStyle w:val="CM10"/>
        <w:spacing w:before="160" w:after="160"/>
        <w:ind w:right="1024"/>
        <w:rPr>
          <w:rFonts w:ascii="Times New Roman" w:hAnsi="Times New Roman"/>
          <w:sz w:val="20"/>
          <w:szCs w:val="20"/>
        </w:rPr>
      </w:pPr>
      <w:r w:rsidRPr="000F414D">
        <w:rPr>
          <w:rFonts w:ascii="Times New Roman" w:hAnsi="Times New Roman"/>
          <w:sz w:val="20"/>
          <w:szCs w:val="20"/>
        </w:rPr>
        <w:t xml:space="preserve">MARTINAGE ENGINEERING ASSOC INC </w:t>
      </w:r>
      <w:smartTag w:uri="urn:schemas-microsoft-com:office:smarttags" w:element="Street">
        <w:smartTag w:uri="urn:schemas-microsoft-com:office:smarttags" w:element="address">
          <w:r w:rsidRPr="000F414D">
            <w:rPr>
              <w:rFonts w:ascii="Times New Roman" w:hAnsi="Times New Roman"/>
              <w:sz w:val="20"/>
              <w:szCs w:val="20"/>
            </w:rPr>
            <w:t>131 MAIN STREET</w:t>
          </w:r>
        </w:smartTag>
      </w:smartTag>
      <w:r w:rsidRPr="000F414D">
        <w:rPr>
          <w:rFonts w:ascii="Times New Roman" w:hAnsi="Times New Roman"/>
          <w:sz w:val="20"/>
          <w:szCs w:val="20"/>
        </w:rPr>
        <w:t xml:space="preserve"> THIRD FLOOR </w:t>
      </w:r>
      <w:smartTag w:uri="urn:schemas-microsoft-com:office:smarttags" w:element="place">
        <w:smartTag w:uri="urn:schemas-microsoft-com:office:smarttags" w:element="City">
          <w:r w:rsidRPr="000F414D">
            <w:rPr>
              <w:rFonts w:ascii="Times New Roman" w:hAnsi="Times New Roman"/>
              <w:sz w:val="20"/>
              <w:szCs w:val="20"/>
            </w:rPr>
            <w:t>READING</w:t>
          </w:r>
        </w:smartTag>
        <w:r w:rsidRPr="000F414D">
          <w:rPr>
            <w:rFonts w:ascii="Times New Roman" w:hAnsi="Times New Roman"/>
            <w:sz w:val="20"/>
            <w:szCs w:val="20"/>
          </w:rPr>
          <w:t xml:space="preserve">, </w:t>
        </w:r>
        <w:smartTag w:uri="urn:schemas-microsoft-com:office:smarttags" w:element="State">
          <w:r w:rsidRPr="000F414D">
            <w:rPr>
              <w:rFonts w:ascii="Times New Roman" w:hAnsi="Times New Roman"/>
              <w:sz w:val="20"/>
              <w:szCs w:val="20"/>
            </w:rPr>
            <w:t>MA</w:t>
          </w:r>
        </w:smartTag>
        <w:r w:rsidRPr="000F414D">
          <w:rPr>
            <w:rFonts w:ascii="Times New Roman" w:hAnsi="Times New Roman"/>
            <w:sz w:val="20"/>
            <w:szCs w:val="20"/>
          </w:rPr>
          <w:t xml:space="preserve"> </w:t>
        </w:r>
        <w:smartTag w:uri="urn:schemas-microsoft-com:office:smarttags" w:element="PostalCode">
          <w:r w:rsidRPr="000F414D">
            <w:rPr>
              <w:rFonts w:ascii="Times New Roman" w:hAnsi="Times New Roman"/>
              <w:sz w:val="20"/>
              <w:szCs w:val="20"/>
            </w:rPr>
            <w:t>01867</w:t>
          </w:r>
        </w:smartTag>
      </w:smartTag>
      <w:r w:rsidRPr="000F414D">
        <w:rPr>
          <w:rFonts w:ascii="Times New Roman" w:hAnsi="Times New Roman"/>
          <w:sz w:val="20"/>
          <w:szCs w:val="20"/>
        </w:rPr>
        <w:t xml:space="preserve">-3966 </w:t>
      </w:r>
    </w:p>
    <w:p w:rsidR="003E027B" w:rsidRPr="00DD3C9D" w:rsidRDefault="003E027B" w:rsidP="002E0BF0">
      <w:pPr>
        <w:pStyle w:val="CM10"/>
        <w:spacing w:before="160" w:after="160"/>
        <w:ind w:right="1024"/>
        <w:rPr>
          <w:rFonts w:ascii="Times New Roman" w:hAnsi="Times New Roman"/>
          <w:sz w:val="20"/>
          <w:szCs w:val="20"/>
        </w:rPr>
      </w:pPr>
      <w:r w:rsidRPr="000F414D">
        <w:rPr>
          <w:rFonts w:ascii="Times New Roman" w:hAnsi="Times New Roman"/>
          <w:sz w:val="20"/>
          <w:szCs w:val="20"/>
        </w:rPr>
        <w:t xml:space="preserve">ACCUTEST LABORATORIES OF </w:t>
      </w:r>
      <w:smartTag w:uri="urn:schemas-microsoft-com:office:smarttags" w:element="place">
        <w:r w:rsidRPr="000F414D">
          <w:rPr>
            <w:rFonts w:ascii="Times New Roman" w:hAnsi="Times New Roman"/>
            <w:sz w:val="20"/>
            <w:szCs w:val="20"/>
          </w:rPr>
          <w:t>NEW ENGLA</w:t>
        </w:r>
        <w:r w:rsidR="00D6169B">
          <w:rPr>
            <w:rFonts w:ascii="Times New Roman" w:hAnsi="Times New Roman"/>
            <w:sz w:val="20"/>
            <w:szCs w:val="20"/>
          </w:rPr>
          <w:t>ND</w:t>
        </w:r>
      </w:smartTag>
      <w:r w:rsidRPr="000F414D">
        <w:rPr>
          <w:rFonts w:ascii="Times New Roman" w:hAnsi="Times New Roman"/>
          <w:sz w:val="20"/>
          <w:szCs w:val="20"/>
        </w:rPr>
        <w:t xml:space="preserve"> 495 TECHNOLOGY CENTER </w:t>
      </w:r>
      <w:smartTag w:uri="urn:schemas-microsoft-com:office:smarttags" w:element="address">
        <w:smartTag w:uri="urn:schemas-microsoft-com:office:smarttags" w:element="Street">
          <w:r w:rsidRPr="000F414D">
            <w:rPr>
              <w:rFonts w:ascii="Times New Roman" w:hAnsi="Times New Roman"/>
              <w:sz w:val="20"/>
              <w:szCs w:val="20"/>
            </w:rPr>
            <w:t>WEST 50 D'ANGELO DR</w:t>
          </w:r>
        </w:smartTag>
        <w:r w:rsidRPr="000F414D">
          <w:rPr>
            <w:rFonts w:ascii="Times New Roman" w:hAnsi="Times New Roman"/>
            <w:sz w:val="20"/>
            <w:szCs w:val="20"/>
          </w:rPr>
          <w:t xml:space="preserve"> </w:t>
        </w:r>
        <w:smartTag w:uri="urn:schemas-microsoft-com:office:smarttags" w:element="City">
          <w:r w:rsidRPr="000F414D">
            <w:rPr>
              <w:rFonts w:ascii="Times New Roman" w:hAnsi="Times New Roman"/>
              <w:sz w:val="20"/>
              <w:szCs w:val="20"/>
            </w:rPr>
            <w:t>MARLBOROUGH</w:t>
          </w:r>
        </w:smartTag>
        <w:r w:rsidRPr="000F414D">
          <w:rPr>
            <w:rFonts w:ascii="Times New Roman" w:hAnsi="Times New Roman"/>
            <w:sz w:val="20"/>
            <w:szCs w:val="20"/>
          </w:rPr>
          <w:t>,</w:t>
        </w:r>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01752-0000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CAMBRIDGE WATER DEPARTMENT LABOR 250 FRESH POND PARKWAY </w:t>
      </w:r>
      <w:smartTag w:uri="urn:schemas-microsoft-com:office:smarttags" w:element="place">
        <w:smartTag w:uri="urn:schemas-microsoft-com:office:smarttags" w:element="City">
          <w:r w:rsidRPr="00DD3C9D">
            <w:rPr>
              <w:rFonts w:ascii="Times New Roman" w:hAnsi="Times New Roman"/>
              <w:sz w:val="20"/>
              <w:szCs w:val="20"/>
            </w:rPr>
            <w:t>CAMBRIDGE</w:t>
          </w:r>
        </w:smartTag>
      </w:smartTag>
      <w:r w:rsidRPr="00DD3C9D">
        <w:rPr>
          <w:rFonts w:ascii="Times New Roman" w:hAnsi="Times New Roman"/>
          <w:sz w:val="20"/>
          <w:szCs w:val="20"/>
        </w:rPr>
        <w:t xml:space="preserve">, MA 02138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SOUTH ESSEX SEWERAGE DISTRICT </w:t>
      </w:r>
      <w:smartTag w:uri="urn:schemas-microsoft-com:office:smarttags" w:element="place">
        <w:r w:rsidRPr="00DD3C9D">
          <w:rPr>
            <w:rFonts w:ascii="Times New Roman" w:hAnsi="Times New Roman"/>
            <w:sz w:val="20"/>
            <w:szCs w:val="20"/>
          </w:rPr>
          <w:t>PO</w:t>
        </w:r>
      </w:smartTag>
      <w:r w:rsidRPr="00DD3C9D">
        <w:rPr>
          <w:rFonts w:ascii="Times New Roman" w:hAnsi="Times New Roman"/>
          <w:sz w:val="20"/>
          <w:szCs w:val="20"/>
        </w:rPr>
        <w:t xml:space="preserve"> </w:t>
      </w:r>
      <w:smartTag w:uri="urn:schemas-microsoft-com:office:smarttags" w:element="address">
        <w:smartTag w:uri="urn:schemas-microsoft-com:office:smarttags" w:element="Street">
          <w:r w:rsidRPr="00DD3C9D">
            <w:rPr>
              <w:rFonts w:ascii="Times New Roman" w:hAnsi="Times New Roman"/>
              <w:sz w:val="20"/>
              <w:szCs w:val="20"/>
            </w:rPr>
            <w:t>BOX 989</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SALEM</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01970-0000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TEWKSBURY</w:t>
        </w:r>
      </w:smartTag>
      <w:r w:rsidRPr="00DD3C9D">
        <w:rPr>
          <w:rFonts w:ascii="Times New Roman" w:hAnsi="Times New Roman"/>
          <w:sz w:val="20"/>
          <w:szCs w:val="20"/>
        </w:rPr>
        <w:t xml:space="preserve"> WATER TREATMENT PLAN 71 </w:t>
      </w:r>
      <w:smartTag w:uri="urn:schemas-microsoft-com:office:smarttags" w:element="City">
        <w:r w:rsidRPr="00DD3C9D">
          <w:rPr>
            <w:rFonts w:ascii="Times New Roman" w:hAnsi="Times New Roman"/>
            <w:sz w:val="20"/>
            <w:szCs w:val="20"/>
          </w:rPr>
          <w:t>MERRIMACK</w:t>
        </w:r>
      </w:smartTag>
      <w:r w:rsidRPr="00DD3C9D">
        <w:rPr>
          <w:rFonts w:ascii="Times New Roman" w:hAnsi="Times New Roman"/>
          <w:sz w:val="20"/>
          <w:szCs w:val="20"/>
        </w:rPr>
        <w:t xml:space="preserve"> DR </w:t>
      </w:r>
      <w:smartTag w:uri="urn:schemas-microsoft-com:office:smarttags" w:element="place">
        <w:smartTag w:uri="urn:schemas-microsoft-com:office:smarttags" w:element="City">
          <w:r w:rsidRPr="00DD3C9D">
            <w:rPr>
              <w:rFonts w:ascii="Times New Roman" w:hAnsi="Times New Roman"/>
              <w:sz w:val="20"/>
              <w:szCs w:val="20"/>
            </w:rPr>
            <w:t>TEWKSBURY</w:t>
          </w:r>
        </w:smartTag>
      </w:smartTag>
      <w:r w:rsidRPr="00DD3C9D">
        <w:rPr>
          <w:rFonts w:ascii="Times New Roman" w:hAnsi="Times New Roman"/>
          <w:sz w:val="20"/>
          <w:szCs w:val="20"/>
        </w:rPr>
        <w:t xml:space="preserve">, MA 01876-1070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DOBLE MATERIALS LABORATORY </w:t>
      </w:r>
      <w:smartTag w:uri="urn:schemas-microsoft-com:office:smarttags" w:element="address">
        <w:smartTag w:uri="urn:schemas-microsoft-com:office:smarttags" w:element="Street">
          <w:r w:rsidRPr="00DD3C9D">
            <w:rPr>
              <w:rFonts w:ascii="Times New Roman" w:hAnsi="Times New Roman"/>
              <w:sz w:val="20"/>
              <w:szCs w:val="20"/>
            </w:rPr>
            <w:t>85 WALNUT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WATERTOWN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02472-0000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r w:rsidRPr="00DD3C9D">
        <w:rPr>
          <w:rFonts w:ascii="Times New Roman" w:hAnsi="Times New Roman"/>
          <w:sz w:val="20"/>
          <w:szCs w:val="20"/>
        </w:rPr>
        <w:t xml:space="preserve">SPECTRUM ANALYTICAL INC 11 ALMGREN DR </w:t>
      </w:r>
      <w:smartTag w:uri="urn:schemas-microsoft-com:office:smarttags" w:element="place">
        <w:smartTag w:uri="urn:schemas-microsoft-com:office:smarttags" w:element="City">
          <w:r w:rsidRPr="00DD3C9D">
            <w:rPr>
              <w:rFonts w:ascii="Times New Roman" w:hAnsi="Times New Roman"/>
              <w:sz w:val="20"/>
              <w:szCs w:val="20"/>
            </w:rPr>
            <w:t>AGAWAM</w:t>
          </w:r>
        </w:smartTag>
      </w:smartTag>
      <w:r w:rsidRPr="00DD3C9D">
        <w:rPr>
          <w:rFonts w:ascii="Times New Roman" w:hAnsi="Times New Roman"/>
          <w:sz w:val="20"/>
          <w:szCs w:val="20"/>
        </w:rPr>
        <w:t xml:space="preserve">, MA 01001-0000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SPRINGFIELD</w:t>
        </w:r>
      </w:smartTag>
      <w:r w:rsidRPr="00DD3C9D">
        <w:rPr>
          <w:rFonts w:ascii="Times New Roman" w:hAnsi="Times New Roman"/>
          <w:sz w:val="20"/>
          <w:szCs w:val="20"/>
        </w:rPr>
        <w:t xml:space="preserve"> REGIONAL WW TREATMENT 190 M STREET EXT </w:t>
      </w:r>
      <w:smartTag w:uri="urn:schemas-microsoft-com:office:smarttags" w:element="place">
        <w:smartTag w:uri="urn:schemas-microsoft-com:office:smarttags" w:element="City">
          <w:r w:rsidRPr="00DD3C9D">
            <w:rPr>
              <w:rFonts w:ascii="Times New Roman" w:hAnsi="Times New Roman"/>
              <w:sz w:val="20"/>
              <w:szCs w:val="20"/>
            </w:rPr>
            <w:t>AGAWAM</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01001-0000</w:t>
          </w:r>
        </w:smartTag>
      </w:smartTag>
      <w:r w:rsidRPr="00DD3C9D">
        <w:rPr>
          <w:rFonts w:ascii="Times New Roman" w:hAnsi="Times New Roman"/>
          <w:sz w:val="20"/>
          <w:szCs w:val="20"/>
        </w:rPr>
        <w:t xml:space="preserve"> </w:t>
      </w:r>
    </w:p>
    <w:p w:rsidR="003E027B" w:rsidRPr="00DD3C9D" w:rsidRDefault="003E027B" w:rsidP="002E0BF0">
      <w:pPr>
        <w:pStyle w:val="CM10"/>
        <w:spacing w:before="160" w:after="160"/>
        <w:ind w:right="1024"/>
        <w:rPr>
          <w:rFonts w:ascii="Times New Roman" w:hAnsi="Times New Roman"/>
          <w:sz w:val="20"/>
          <w:szCs w:val="20"/>
        </w:rPr>
      </w:pPr>
      <w:r w:rsidRPr="00DD3C9D">
        <w:rPr>
          <w:rFonts w:ascii="Times New Roman" w:hAnsi="Times New Roman"/>
          <w:sz w:val="20"/>
          <w:szCs w:val="20"/>
        </w:rPr>
        <w:t xml:space="preserve">CYN OIL CORP </w:t>
      </w:r>
      <w:smartTag w:uri="urn:schemas-microsoft-com:office:smarttags" w:element="Street">
        <w:smartTag w:uri="urn:schemas-microsoft-com:office:smarttags" w:element="address">
          <w:r w:rsidRPr="00DD3C9D">
            <w:rPr>
              <w:rFonts w:ascii="Times New Roman" w:hAnsi="Times New Roman"/>
              <w:sz w:val="20"/>
              <w:szCs w:val="20"/>
            </w:rPr>
            <w:t>1771 WASHINGTON ST</w:t>
          </w:r>
        </w:smartTag>
      </w:smartTag>
      <w:r w:rsidRPr="00DD3C9D">
        <w:rPr>
          <w:rFonts w:ascii="Times New Roman" w:hAnsi="Times New Roman"/>
          <w:sz w:val="20"/>
          <w:szCs w:val="20"/>
        </w:rPr>
        <w:t xml:space="preserve"> </w:t>
      </w:r>
      <w:smartTag w:uri="urn:schemas-microsoft-com:office:smarttags" w:element="place">
        <w:r w:rsidRPr="00DD3C9D">
          <w:rPr>
            <w:rFonts w:ascii="Times New Roman" w:hAnsi="Times New Roman"/>
            <w:sz w:val="20"/>
            <w:szCs w:val="20"/>
          </w:rPr>
          <w:t>PO</w:t>
        </w:r>
      </w:smartTag>
      <w:r w:rsidRPr="00DD3C9D">
        <w:rPr>
          <w:rFonts w:ascii="Times New Roman" w:hAnsi="Times New Roman"/>
          <w:sz w:val="20"/>
          <w:szCs w:val="20"/>
        </w:rPr>
        <w:t xml:space="preserve"> </w:t>
      </w:r>
      <w:smartTag w:uri="urn:schemas-microsoft-com:office:smarttags" w:element="address">
        <w:smartTag w:uri="urn:schemas-microsoft-com:office:smarttags" w:element="Street">
          <w:r w:rsidRPr="00DD3C9D">
            <w:rPr>
              <w:rFonts w:ascii="Times New Roman" w:hAnsi="Times New Roman"/>
              <w:sz w:val="20"/>
              <w:szCs w:val="20"/>
            </w:rPr>
            <w:t>BOX 119</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STOUGHTON</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02072-0000</w:t>
          </w:r>
        </w:smartTag>
      </w:smartTag>
      <w:r w:rsidRPr="00DD3C9D">
        <w:rPr>
          <w:rFonts w:ascii="Times New Roman" w:hAnsi="Times New Roman"/>
          <w:sz w:val="20"/>
          <w:szCs w:val="20"/>
        </w:rPr>
        <w:t xml:space="preserve"> </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place">
        <w:smartTag w:uri="urn:schemas-microsoft-com:office:smarttags" w:element="City">
          <w:r w:rsidRPr="00DD3C9D">
            <w:rPr>
              <w:rFonts w:ascii="Times New Roman" w:hAnsi="Times New Roman"/>
              <w:sz w:val="20"/>
              <w:szCs w:val="20"/>
            </w:rPr>
            <w:t>LOWELL</w:t>
          </w:r>
        </w:smartTag>
      </w:smartTag>
      <w:r w:rsidRPr="00DD3C9D">
        <w:rPr>
          <w:rFonts w:ascii="Times New Roman" w:hAnsi="Times New Roman"/>
          <w:sz w:val="20"/>
          <w:szCs w:val="20"/>
        </w:rPr>
        <w:t xml:space="preserve"> REGIONAL WASTEWATER UTILIT 451 FIRST STREET BLVD RTE 110 LOWELL, MA 01850</w:t>
      </w:r>
    </w:p>
    <w:p w:rsidR="003E027B" w:rsidRPr="00DD3C9D" w:rsidRDefault="003E027B" w:rsidP="002E0BF0">
      <w:pPr>
        <w:pStyle w:val="CM12"/>
        <w:spacing w:before="160" w:after="160"/>
        <w:ind w:right="1024"/>
        <w:rPr>
          <w:rFonts w:ascii="Times New Roman" w:hAnsi="Times New Roman"/>
          <w:sz w:val="20"/>
          <w:szCs w:val="20"/>
        </w:rPr>
      </w:pPr>
      <w:smartTag w:uri="urn:schemas-microsoft-com:office:smarttags" w:element="City">
        <w:r w:rsidRPr="00DD3C9D">
          <w:rPr>
            <w:rFonts w:ascii="Times New Roman" w:hAnsi="Times New Roman"/>
            <w:sz w:val="20"/>
            <w:szCs w:val="20"/>
          </w:rPr>
          <w:t>LOWELL</w:t>
        </w:r>
      </w:smartTag>
      <w:r w:rsidRPr="00DD3C9D">
        <w:rPr>
          <w:rFonts w:ascii="Times New Roman" w:hAnsi="Times New Roman"/>
          <w:sz w:val="20"/>
          <w:szCs w:val="20"/>
        </w:rPr>
        <w:t xml:space="preserve"> REGIONAL WATER UTILITY 815 </w:t>
      </w:r>
      <w:smartTag w:uri="urn:schemas-microsoft-com:office:smarttags" w:element="place">
        <w:smartTag w:uri="urn:schemas-microsoft-com:office:smarttags" w:element="City">
          <w:r w:rsidRPr="00DD3C9D">
            <w:rPr>
              <w:rFonts w:ascii="Times New Roman" w:hAnsi="Times New Roman"/>
              <w:sz w:val="20"/>
              <w:szCs w:val="20"/>
            </w:rPr>
            <w:t>PAWTUCKET</w:t>
          </w:r>
        </w:smartTag>
      </w:smartTag>
      <w:r w:rsidRPr="00DD3C9D">
        <w:rPr>
          <w:rFonts w:ascii="Times New Roman" w:hAnsi="Times New Roman"/>
          <w:sz w:val="20"/>
          <w:szCs w:val="20"/>
        </w:rPr>
        <w:t xml:space="preserve"> BLVD LOWELL, MA 01854-0000 </w:t>
      </w:r>
    </w:p>
    <w:p w:rsidR="003E027B" w:rsidRPr="00DD3C9D" w:rsidRDefault="003E027B" w:rsidP="002E0BF0">
      <w:pPr>
        <w:pStyle w:val="CM12"/>
        <w:spacing w:before="160" w:after="160"/>
        <w:ind w:right="1024"/>
        <w:rPr>
          <w:rFonts w:ascii="Times New Roman" w:hAnsi="Times New Roman"/>
          <w:sz w:val="20"/>
          <w:szCs w:val="20"/>
        </w:rPr>
      </w:pPr>
      <w:r>
        <w:rPr>
          <w:rFonts w:ascii="Times New Roman" w:hAnsi="Times New Roman"/>
          <w:sz w:val="20"/>
          <w:szCs w:val="20"/>
        </w:rPr>
        <w:t>M</w:t>
      </w:r>
      <w:r w:rsidRPr="00DD3C9D">
        <w:rPr>
          <w:rFonts w:ascii="Times New Roman" w:hAnsi="Times New Roman"/>
          <w:sz w:val="20"/>
          <w:szCs w:val="20"/>
        </w:rPr>
        <w:t xml:space="preserve">AXYMILLIAN TECHNOLOGIES INC 86 </w:t>
      </w:r>
      <w:smartTag w:uri="urn:schemas-microsoft-com:office:smarttags" w:element="address">
        <w:smartTag w:uri="urn:schemas-microsoft-com:office:smarttags" w:element="Street">
          <w:r w:rsidRPr="00DD3C9D">
            <w:rPr>
              <w:rFonts w:ascii="Times New Roman" w:hAnsi="Times New Roman"/>
              <w:sz w:val="20"/>
              <w:szCs w:val="20"/>
            </w:rPr>
            <w:t>SOUTH MAIN ST</w:t>
          </w:r>
        </w:smartTag>
        <w:r w:rsidRPr="00DD3C9D">
          <w:rPr>
            <w:rFonts w:ascii="Times New Roman" w:hAnsi="Times New Roman"/>
            <w:sz w:val="20"/>
            <w:szCs w:val="20"/>
          </w:rPr>
          <w:t xml:space="preserve"> </w:t>
        </w:r>
        <w:smartTag w:uri="urn:schemas-microsoft-com:office:smarttags" w:element="City">
          <w:r w:rsidRPr="00DD3C9D">
            <w:rPr>
              <w:rFonts w:ascii="Times New Roman" w:hAnsi="Times New Roman"/>
              <w:sz w:val="20"/>
              <w:szCs w:val="20"/>
            </w:rPr>
            <w:t>LANESBOROUGH</w:t>
          </w:r>
        </w:smartTag>
        <w:r w:rsidRPr="00DD3C9D">
          <w:rPr>
            <w:rFonts w:ascii="Times New Roman" w:hAnsi="Times New Roman"/>
            <w:sz w:val="20"/>
            <w:szCs w:val="20"/>
          </w:rPr>
          <w:t xml:space="preserve">, </w:t>
        </w:r>
        <w:smartTag w:uri="urn:schemas-microsoft-com:office:smarttags" w:element="State">
          <w:r w:rsidRPr="00DD3C9D">
            <w:rPr>
              <w:rFonts w:ascii="Times New Roman" w:hAnsi="Times New Roman"/>
              <w:sz w:val="20"/>
              <w:szCs w:val="20"/>
            </w:rPr>
            <w:t>MA</w:t>
          </w:r>
        </w:smartTag>
        <w:r w:rsidRPr="00DD3C9D">
          <w:rPr>
            <w:rFonts w:ascii="Times New Roman" w:hAnsi="Times New Roman"/>
            <w:sz w:val="20"/>
            <w:szCs w:val="20"/>
          </w:rPr>
          <w:t xml:space="preserve"> </w:t>
        </w:r>
        <w:smartTag w:uri="urn:schemas-microsoft-com:office:smarttags" w:element="PostalCode">
          <w:r w:rsidRPr="00DD3C9D">
            <w:rPr>
              <w:rFonts w:ascii="Times New Roman" w:hAnsi="Times New Roman"/>
              <w:sz w:val="20"/>
              <w:szCs w:val="20"/>
            </w:rPr>
            <w:t>01237-0000</w:t>
          </w:r>
        </w:smartTag>
      </w:smartTag>
      <w:r w:rsidRPr="00DD3C9D">
        <w:rPr>
          <w:rFonts w:ascii="Times New Roman" w:hAnsi="Times New Roman"/>
          <w:sz w:val="20"/>
          <w:szCs w:val="20"/>
        </w:rPr>
        <w:t xml:space="preserve"> </w:t>
      </w:r>
    </w:p>
    <w:p w:rsidR="003E027B" w:rsidRPr="00714D0A" w:rsidRDefault="003E027B" w:rsidP="002E0BF0">
      <w:pPr>
        <w:pStyle w:val="CM10"/>
        <w:spacing w:before="160" w:after="160"/>
        <w:ind w:right="1024"/>
        <w:rPr>
          <w:sz w:val="20"/>
          <w:szCs w:val="20"/>
        </w:rPr>
      </w:pPr>
      <w:r w:rsidRPr="00714D0A">
        <w:rPr>
          <w:sz w:val="20"/>
          <w:szCs w:val="20"/>
        </w:rPr>
        <w:t xml:space="preserve">MWRA CENTRAL LABORATORY DEER </w:t>
      </w:r>
      <w:smartTag w:uri="urn:schemas-microsoft-com:office:smarttags" w:element="place">
        <w:r w:rsidRPr="00714D0A">
          <w:rPr>
            <w:sz w:val="20"/>
            <w:szCs w:val="20"/>
          </w:rPr>
          <w:t>ISLAND</w:t>
        </w:r>
      </w:smartTag>
      <w:r w:rsidRPr="00714D0A">
        <w:rPr>
          <w:sz w:val="20"/>
          <w:szCs w:val="20"/>
        </w:rPr>
        <w:t xml:space="preserve"> TREATMENT PLANT 190 </w:t>
      </w:r>
      <w:smartTag w:uri="urn:schemas-microsoft-com:office:smarttags" w:element="address">
        <w:smartTag w:uri="urn:schemas-microsoft-com:office:smarttags" w:element="Street">
          <w:r w:rsidRPr="00714D0A">
            <w:rPr>
              <w:sz w:val="20"/>
              <w:szCs w:val="20"/>
            </w:rPr>
            <w:t>TAFTS AVE</w:t>
          </w:r>
        </w:smartTag>
        <w:r w:rsidRPr="00714D0A">
          <w:rPr>
            <w:sz w:val="20"/>
            <w:szCs w:val="20"/>
          </w:rPr>
          <w:t xml:space="preserve"> </w:t>
        </w:r>
        <w:smartTag w:uri="urn:schemas-microsoft-com:office:smarttags" w:element="City">
          <w:r w:rsidRPr="00714D0A">
            <w:rPr>
              <w:sz w:val="20"/>
              <w:szCs w:val="20"/>
            </w:rPr>
            <w:t>WINTHROP</w:t>
          </w:r>
        </w:smartTag>
        <w:r w:rsidRPr="00714D0A">
          <w:rPr>
            <w:sz w:val="20"/>
            <w:szCs w:val="20"/>
          </w:rPr>
          <w:t xml:space="preserve">, </w:t>
        </w:r>
        <w:smartTag w:uri="urn:schemas-microsoft-com:office:smarttags" w:element="State">
          <w:r w:rsidRPr="00714D0A">
            <w:rPr>
              <w:sz w:val="20"/>
              <w:szCs w:val="20"/>
            </w:rPr>
            <w:t>MA</w:t>
          </w:r>
        </w:smartTag>
        <w:r w:rsidRPr="00714D0A">
          <w:rPr>
            <w:sz w:val="20"/>
            <w:szCs w:val="20"/>
          </w:rPr>
          <w:t xml:space="preserve"> </w:t>
        </w:r>
        <w:smartTag w:uri="urn:schemas-microsoft-com:office:smarttags" w:element="PostalCode">
          <w:r w:rsidRPr="00714D0A">
            <w:rPr>
              <w:sz w:val="20"/>
              <w:szCs w:val="20"/>
            </w:rPr>
            <w:t>02152-0000</w:t>
          </w:r>
        </w:smartTag>
      </w:smartTag>
      <w:r w:rsidRPr="00714D0A">
        <w:rPr>
          <w:sz w:val="20"/>
          <w:szCs w:val="20"/>
        </w:rPr>
        <w:t xml:space="preserve"> </w:t>
      </w:r>
    </w:p>
    <w:p w:rsidR="003E027B" w:rsidRPr="00B374CB" w:rsidRDefault="003E027B" w:rsidP="002E0BF0">
      <w:pPr>
        <w:pStyle w:val="CM12"/>
        <w:spacing w:before="160" w:after="160"/>
        <w:ind w:right="1024"/>
        <w:rPr>
          <w:rFonts w:ascii="Times New Roman" w:hAnsi="Times New Roman"/>
          <w:sz w:val="20"/>
          <w:szCs w:val="20"/>
        </w:rPr>
      </w:pPr>
      <w:r w:rsidRPr="00B374CB">
        <w:rPr>
          <w:rFonts w:ascii="Times New Roman" w:hAnsi="Times New Roman"/>
          <w:sz w:val="20"/>
          <w:szCs w:val="20"/>
        </w:rPr>
        <w:t xml:space="preserve">ENVIRONMENTAL TESTING AND RESEARC 29 FULLER ST </w:t>
      </w:r>
      <w:smartTag w:uri="urn:schemas-microsoft-com:office:smarttags" w:element="place">
        <w:smartTag w:uri="urn:schemas-microsoft-com:office:smarttags" w:element="City">
          <w:r w:rsidRPr="00B374CB">
            <w:rPr>
              <w:rFonts w:ascii="Times New Roman" w:hAnsi="Times New Roman"/>
              <w:sz w:val="20"/>
              <w:szCs w:val="20"/>
            </w:rPr>
            <w:t>LEOMINSTER</w:t>
          </w:r>
        </w:smartTag>
      </w:smartTag>
      <w:r w:rsidRPr="00B374CB">
        <w:rPr>
          <w:rFonts w:ascii="Times New Roman" w:hAnsi="Times New Roman"/>
          <w:sz w:val="20"/>
          <w:szCs w:val="20"/>
        </w:rPr>
        <w:t xml:space="preserve">, MA 01453-4225 </w:t>
      </w:r>
    </w:p>
    <w:p w:rsidR="003E027B" w:rsidRDefault="003E027B" w:rsidP="002E0BF0">
      <w:pPr>
        <w:pStyle w:val="Default"/>
        <w:spacing w:before="160" w:after="160"/>
        <w:rPr>
          <w:rFonts w:ascii="Times New Roman" w:hAnsi="Times New Roman" w:cs="Times New Roman"/>
          <w:sz w:val="20"/>
          <w:szCs w:val="20"/>
        </w:rPr>
      </w:pPr>
      <w:r w:rsidRPr="00B374CB">
        <w:rPr>
          <w:rFonts w:ascii="Times New Roman" w:hAnsi="Times New Roman" w:cs="Times New Roman"/>
          <w:sz w:val="20"/>
          <w:szCs w:val="20"/>
        </w:rPr>
        <w:t>CHICOPEE</w:t>
      </w:r>
      <w:r>
        <w:rPr>
          <w:rFonts w:ascii="Times New Roman" w:hAnsi="Times New Roman" w:cs="Times New Roman"/>
          <w:sz w:val="20"/>
          <w:szCs w:val="20"/>
        </w:rPr>
        <w:t xml:space="preserve"> WATER DEPARTMENT LAB 1334 BURNETT RD. </w:t>
      </w:r>
      <w:smartTag w:uri="urn:schemas-microsoft-com:office:smarttags" w:element="place">
        <w:smartTag w:uri="urn:schemas-microsoft-com:office:smarttags" w:element="City">
          <w:r>
            <w:rPr>
              <w:rFonts w:ascii="Times New Roman" w:hAnsi="Times New Roman" w:cs="Times New Roman"/>
              <w:sz w:val="20"/>
              <w:szCs w:val="20"/>
            </w:rPr>
            <w:t>CHICOPEE</w:t>
          </w:r>
        </w:smartTag>
      </w:smartTag>
      <w:r>
        <w:rPr>
          <w:rFonts w:ascii="Times New Roman" w:hAnsi="Times New Roman" w:cs="Times New Roman"/>
          <w:sz w:val="20"/>
          <w:szCs w:val="20"/>
        </w:rPr>
        <w:t>, MA 01020</w:t>
      </w:r>
    </w:p>
    <w:p w:rsidR="003E027B" w:rsidRDefault="003E027B" w:rsidP="003E027B">
      <w:pPr>
        <w:pStyle w:val="Default"/>
        <w:spacing w:before="120" w:after="120" w:line="263" w:lineRule="atLeast"/>
        <w:ind w:right="1024"/>
        <w:jc w:val="both"/>
        <w:rPr>
          <w:rFonts w:ascii="Times New Roman" w:hAnsi="Times New Roman" w:cs="Times New Roman"/>
          <w:color w:val="auto"/>
          <w:sz w:val="20"/>
          <w:szCs w:val="20"/>
        </w:rPr>
      </w:pPr>
      <w:r w:rsidRPr="00B374CB">
        <w:rPr>
          <w:rFonts w:ascii="Times New Roman" w:hAnsi="Times New Roman" w:cs="Times New Roman"/>
          <w:color w:val="auto"/>
          <w:sz w:val="20"/>
          <w:szCs w:val="20"/>
        </w:rPr>
        <w:t xml:space="preserve"> </w:t>
      </w:r>
      <w:r>
        <w:rPr>
          <w:rFonts w:ascii="Times New Roman" w:hAnsi="Times New Roman" w:cs="Times New Roman"/>
          <w:color w:val="auto"/>
          <w:sz w:val="20"/>
          <w:szCs w:val="20"/>
        </w:rPr>
        <w:t>---------------------------------------------------------------------------------------------------------------------------------------</w:t>
      </w:r>
    </w:p>
    <w:p w:rsidR="003E027B" w:rsidRPr="000F414D" w:rsidRDefault="003E027B" w:rsidP="009B01B9">
      <w:pPr>
        <w:pStyle w:val="Default"/>
        <w:tabs>
          <w:tab w:val="left" w:pos="-3420"/>
          <w:tab w:val="left" w:pos="0"/>
          <w:tab w:val="left" w:pos="360"/>
          <w:tab w:val="left" w:pos="720"/>
        </w:tabs>
        <w:spacing w:line="263" w:lineRule="atLeast"/>
        <w:ind w:left="270" w:right="1024" w:hanging="270"/>
        <w:jc w:val="both"/>
        <w:rPr>
          <w:rFonts w:ascii="Times New Roman" w:hAnsi="Times New Roman" w:cs="Times New Roman"/>
          <w:color w:val="auto"/>
          <w:sz w:val="20"/>
          <w:szCs w:val="20"/>
        </w:rPr>
      </w:pPr>
      <w:r w:rsidRPr="00DD3C9D">
        <w:rPr>
          <w:rFonts w:ascii="Times New Roman" w:hAnsi="Times New Roman" w:cs="Times New Roman"/>
          <w:color w:val="auto"/>
          <w:sz w:val="20"/>
          <w:szCs w:val="20"/>
          <w:vertAlign w:val="superscript"/>
        </w:rPr>
        <w:t>1</w:t>
      </w:r>
      <w:r w:rsidRPr="00DD3C9D">
        <w:rPr>
          <w:rFonts w:ascii="Times New Roman" w:hAnsi="Times New Roman" w:cs="Times New Roman"/>
          <w:color w:val="auto"/>
          <w:sz w:val="20"/>
          <w:szCs w:val="20"/>
          <w:vertAlign w:val="superscript"/>
        </w:rPr>
        <w:tab/>
      </w:r>
      <w:r w:rsidRPr="000F414D">
        <w:rPr>
          <w:rFonts w:ascii="Times New Roman" w:hAnsi="Times New Roman" w:cs="Times New Roman"/>
          <w:color w:val="auto"/>
          <w:sz w:val="20"/>
          <w:szCs w:val="20"/>
        </w:rPr>
        <w:t xml:space="preserve">This list shows certified labs in </w:t>
      </w:r>
      <w:smartTag w:uri="urn:schemas-microsoft-com:office:smarttags" w:element="place">
        <w:smartTag w:uri="urn:schemas-microsoft-com:office:smarttags" w:element="State">
          <w:r w:rsidRPr="000F414D">
            <w:rPr>
              <w:rFonts w:ascii="Times New Roman" w:hAnsi="Times New Roman" w:cs="Times New Roman"/>
              <w:color w:val="auto"/>
              <w:sz w:val="20"/>
              <w:szCs w:val="20"/>
            </w:rPr>
            <w:t>Mass.</w:t>
          </w:r>
        </w:smartTag>
      </w:smartTag>
      <w:r w:rsidRPr="000F414D">
        <w:rPr>
          <w:rFonts w:ascii="Times New Roman" w:hAnsi="Times New Roman" w:cs="Times New Roman"/>
          <w:color w:val="auto"/>
          <w:sz w:val="20"/>
          <w:szCs w:val="20"/>
        </w:rPr>
        <w:t xml:space="preserve"> only.  While certification is helpful</w:t>
      </w:r>
      <w:r w:rsidR="000F414D" w:rsidRPr="000F414D">
        <w:rPr>
          <w:rFonts w:ascii="Times New Roman" w:hAnsi="Times New Roman" w:cs="Times New Roman"/>
          <w:sz w:val="20"/>
          <w:szCs w:val="20"/>
        </w:rPr>
        <w:t xml:space="preserve"> and recommended whenever possible</w:t>
      </w:r>
      <w:r w:rsidRPr="000F414D">
        <w:rPr>
          <w:rFonts w:ascii="Times New Roman" w:hAnsi="Times New Roman" w:cs="Times New Roman"/>
          <w:color w:val="auto"/>
          <w:sz w:val="20"/>
          <w:szCs w:val="20"/>
        </w:rPr>
        <w:t xml:space="preserve">, it is not required for </w:t>
      </w:r>
      <w:r w:rsidR="000F414D">
        <w:rPr>
          <w:rFonts w:ascii="Times New Roman" w:hAnsi="Times New Roman" w:cs="Times New Roman"/>
          <w:color w:val="auto"/>
          <w:sz w:val="20"/>
          <w:szCs w:val="20"/>
        </w:rPr>
        <w:t>non-drinking water applications</w:t>
      </w:r>
      <w:r w:rsidRPr="000F414D">
        <w:rPr>
          <w:rFonts w:ascii="Times New Roman" w:hAnsi="Times New Roman" w:cs="Times New Roman"/>
          <w:color w:val="auto"/>
          <w:sz w:val="20"/>
          <w:szCs w:val="20"/>
        </w:rPr>
        <w:t xml:space="preserve">.   Non-certified, qualified and experienced labs can also produce </w:t>
      </w:r>
      <w:r w:rsidR="009B01B9">
        <w:rPr>
          <w:rFonts w:ascii="Times New Roman" w:hAnsi="Times New Roman" w:cs="Times New Roman"/>
          <w:color w:val="auto"/>
          <w:sz w:val="20"/>
          <w:szCs w:val="20"/>
        </w:rPr>
        <w:t>acceptable</w:t>
      </w:r>
      <w:r w:rsidRPr="000F414D">
        <w:rPr>
          <w:rFonts w:ascii="Times New Roman" w:hAnsi="Times New Roman" w:cs="Times New Roman"/>
          <w:color w:val="auto"/>
          <w:sz w:val="20"/>
          <w:szCs w:val="20"/>
        </w:rPr>
        <w:t xml:space="preserve"> lab data. </w:t>
      </w:r>
    </w:p>
    <w:p w:rsidR="003E027B" w:rsidRPr="000F414D" w:rsidRDefault="003E027B" w:rsidP="003E027B">
      <w:pPr>
        <w:ind w:left="360" w:hanging="360"/>
        <w:rPr>
          <w:sz w:val="20"/>
          <w:szCs w:val="20"/>
        </w:rPr>
      </w:pPr>
    </w:p>
    <w:p w:rsidR="003E027B" w:rsidRPr="000F414D" w:rsidRDefault="003E027B" w:rsidP="009B01B9">
      <w:pPr>
        <w:tabs>
          <w:tab w:val="left" w:pos="360"/>
        </w:tabs>
        <w:ind w:left="360" w:hanging="360"/>
        <w:rPr>
          <w:sz w:val="20"/>
          <w:szCs w:val="20"/>
        </w:rPr>
      </w:pPr>
      <w:r w:rsidRPr="000F414D">
        <w:rPr>
          <w:sz w:val="20"/>
          <w:szCs w:val="20"/>
          <w:vertAlign w:val="superscript"/>
        </w:rPr>
        <w:t>2</w:t>
      </w:r>
      <w:r w:rsidRPr="000F414D">
        <w:rPr>
          <w:sz w:val="20"/>
          <w:szCs w:val="20"/>
        </w:rPr>
        <w:tab/>
        <w:t xml:space="preserve">A searchable online list of labs certified by MassDEP in one or more analyses can be found on MassDEP website: </w:t>
      </w:r>
      <w:r w:rsidR="009B01B9">
        <w:rPr>
          <w:sz w:val="20"/>
          <w:szCs w:val="20"/>
        </w:rPr>
        <w:t xml:space="preserve">                                                 </w:t>
      </w:r>
      <w:hyperlink r:id="rId150" w:history="1">
        <w:r w:rsidR="009B01B9" w:rsidRPr="00AB70E6">
          <w:rPr>
            <w:rStyle w:val="Hyperlink"/>
            <w:sz w:val="20"/>
            <w:szCs w:val="20"/>
          </w:rPr>
          <w:t>http://public.dep.state.ma.us/Labcert/Labcert.aspx</w:t>
        </w:r>
      </w:hyperlink>
    </w:p>
    <w:p w:rsidR="0010039A" w:rsidRDefault="000F414D">
      <w:pPr>
        <w:pStyle w:val="TOC10"/>
        <w:rPr>
          <w:bCs/>
        </w:rPr>
      </w:pPr>
      <w:bookmarkStart w:id="493" w:name="_Toc124315347"/>
      <w:bookmarkStart w:id="494" w:name="_Toc124316635"/>
      <w:bookmarkStart w:id="495" w:name="_Toc124316994"/>
      <w:bookmarkStart w:id="496" w:name="_Toc142214097"/>
      <w:bookmarkStart w:id="497" w:name="_Toc142214521"/>
      <w:bookmarkStart w:id="498" w:name="_Toc142280138"/>
      <w:bookmarkStart w:id="499" w:name="_Toc145318374"/>
      <w:bookmarkEnd w:id="486"/>
      <w:bookmarkEnd w:id="487"/>
      <w:bookmarkEnd w:id="488"/>
      <w:bookmarkEnd w:id="489"/>
      <w:bookmarkEnd w:id="490"/>
      <w:bookmarkEnd w:id="491"/>
      <w:bookmarkEnd w:id="492"/>
      <w:r>
        <w:rPr>
          <w:bCs/>
        </w:rPr>
        <w:br w:type="page"/>
      </w:r>
      <w:r w:rsidR="0010039A">
        <w:rPr>
          <w:bCs/>
        </w:rPr>
        <w:lastRenderedPageBreak/>
        <w:t xml:space="preserve">Appendix 6. </w:t>
      </w:r>
      <w:r w:rsidR="000E1B4C">
        <w:rPr>
          <w:bCs/>
        </w:rPr>
        <w:t xml:space="preserve"> </w:t>
      </w:r>
      <w:r w:rsidR="005C5E31">
        <w:rPr>
          <w:bCs/>
        </w:rPr>
        <w:t xml:space="preserve"> </w:t>
      </w:r>
      <w:r w:rsidR="0010039A">
        <w:rPr>
          <w:bCs/>
        </w:rPr>
        <w:t>Agency Contacts</w:t>
      </w:r>
      <w:bookmarkEnd w:id="493"/>
      <w:bookmarkEnd w:id="494"/>
      <w:bookmarkEnd w:id="495"/>
      <w:bookmarkEnd w:id="496"/>
      <w:bookmarkEnd w:id="497"/>
      <w:bookmarkEnd w:id="498"/>
      <w:bookmarkEnd w:id="499"/>
      <w:r w:rsidR="0010039A">
        <w:rPr>
          <w:bCs/>
        </w:rPr>
        <w:t xml:space="preserve"> </w:t>
      </w:r>
    </w:p>
    <w:p w:rsidR="0010039A" w:rsidRDefault="0010039A">
      <w:pPr>
        <w:rPr>
          <w:b/>
          <w:sz w:val="28"/>
        </w:rPr>
      </w:pPr>
    </w:p>
    <w:p w:rsidR="009B01B9" w:rsidRDefault="009B01B9">
      <w:pPr>
        <w:rPr>
          <w:b/>
        </w:rPr>
      </w:pPr>
    </w:p>
    <w:p w:rsidR="009B01B9" w:rsidRDefault="009B01B9">
      <w:pPr>
        <w:rPr>
          <w:b/>
        </w:rPr>
      </w:pPr>
      <w:r>
        <w:rPr>
          <w:b/>
        </w:rPr>
        <w:t>Executive Office of Energy &amp; Environmental Affairs (EEA)</w:t>
      </w:r>
    </w:p>
    <w:p w:rsidR="009B01B9" w:rsidRPr="00E803BD" w:rsidRDefault="00E803BD">
      <w:pPr>
        <w:rPr>
          <w:b/>
          <w:sz w:val="20"/>
          <w:szCs w:val="20"/>
        </w:rPr>
      </w:pPr>
      <w:smartTag w:uri="urn:schemas-microsoft-com:office:smarttags" w:element="address">
        <w:smartTag w:uri="urn:schemas-microsoft-com:office:smarttags" w:element="Street">
          <w:r w:rsidRPr="00E803BD">
            <w:rPr>
              <w:color w:val="000000"/>
              <w:sz w:val="20"/>
              <w:szCs w:val="20"/>
            </w:rPr>
            <w:t>100 Cambridge Street, Suite 900</w:t>
          </w:r>
        </w:smartTag>
        <w:r>
          <w:rPr>
            <w:color w:val="000000"/>
            <w:sz w:val="20"/>
            <w:szCs w:val="20"/>
          </w:rPr>
          <w:t xml:space="preserve">, </w:t>
        </w:r>
        <w:smartTag w:uri="urn:schemas-microsoft-com:office:smarttags" w:element="City">
          <w:r w:rsidRPr="00E803BD">
            <w:rPr>
              <w:color w:val="000000"/>
              <w:sz w:val="20"/>
              <w:szCs w:val="20"/>
            </w:rPr>
            <w:t>Boston</w:t>
          </w:r>
        </w:smartTag>
        <w:r w:rsidRPr="00E803BD">
          <w:rPr>
            <w:color w:val="000000"/>
            <w:sz w:val="20"/>
            <w:szCs w:val="20"/>
          </w:rPr>
          <w:t xml:space="preserve">, </w:t>
        </w:r>
        <w:smartTag w:uri="urn:schemas-microsoft-com:office:smarttags" w:element="State">
          <w:r w:rsidRPr="00E803BD">
            <w:rPr>
              <w:color w:val="000000"/>
              <w:sz w:val="20"/>
              <w:szCs w:val="20"/>
            </w:rPr>
            <w:t>MA</w:t>
          </w:r>
        </w:smartTag>
        <w:r w:rsidRPr="00E803BD">
          <w:rPr>
            <w:color w:val="000000"/>
            <w:sz w:val="20"/>
            <w:szCs w:val="20"/>
          </w:rPr>
          <w:t xml:space="preserve"> </w:t>
        </w:r>
        <w:smartTag w:uri="urn:schemas-microsoft-com:office:smarttags" w:element="PostalCode">
          <w:r w:rsidRPr="00E803BD">
            <w:rPr>
              <w:color w:val="000000"/>
              <w:sz w:val="20"/>
              <w:szCs w:val="20"/>
            </w:rPr>
            <w:t>02114</w:t>
          </w:r>
        </w:smartTag>
      </w:smartTag>
      <w:r w:rsidRPr="00E803BD">
        <w:rPr>
          <w:color w:val="000000"/>
          <w:sz w:val="20"/>
          <w:szCs w:val="20"/>
        </w:rPr>
        <w:br/>
        <w:t>Telephone: 617.626.1000</w:t>
      </w:r>
      <w:r w:rsidRPr="00E803BD">
        <w:rPr>
          <w:color w:val="000000"/>
          <w:sz w:val="20"/>
          <w:szCs w:val="20"/>
        </w:rPr>
        <w:br/>
        <w:t>Fax: 617.626.1181</w:t>
      </w:r>
      <w:r w:rsidRPr="00E803BD">
        <w:rPr>
          <w:color w:val="000000"/>
          <w:sz w:val="20"/>
          <w:szCs w:val="20"/>
        </w:rPr>
        <w:br/>
        <w:t xml:space="preserve">Email: </w:t>
      </w:r>
      <w:hyperlink r:id="rId151" w:history="1">
        <w:r w:rsidRPr="00E803BD">
          <w:rPr>
            <w:rStyle w:val="Hyperlink"/>
            <w:sz w:val="20"/>
            <w:szCs w:val="20"/>
          </w:rPr>
          <w:t>env.internet@state.ma.us</w:t>
        </w:r>
      </w:hyperlink>
    </w:p>
    <w:p w:rsidR="009B01B9" w:rsidRDefault="009B01B9">
      <w:pPr>
        <w:rPr>
          <w:b/>
        </w:rPr>
      </w:pPr>
    </w:p>
    <w:p w:rsidR="0010039A" w:rsidRDefault="0010039A">
      <w:pPr>
        <w:rPr>
          <w:b/>
        </w:rPr>
      </w:pPr>
      <w:r>
        <w:rPr>
          <w:b/>
        </w:rPr>
        <w:t>Department of Environmental Protection</w:t>
      </w:r>
      <w:r w:rsidR="00626CC0">
        <w:rPr>
          <w:b/>
        </w:rPr>
        <w:t xml:space="preserve"> (MassDEP)</w:t>
      </w:r>
      <w:r>
        <w:rPr>
          <w:b/>
        </w:rPr>
        <w:t>:</w:t>
      </w:r>
    </w:p>
    <w:p w:rsidR="0010039A" w:rsidRDefault="0010039A">
      <w:pPr>
        <w:pStyle w:val="Heading1"/>
        <w:rPr>
          <w:sz w:val="20"/>
        </w:rPr>
      </w:pPr>
      <w:bookmarkStart w:id="500" w:name="_Toc142279762"/>
      <w:r>
        <w:rPr>
          <w:sz w:val="20"/>
        </w:rPr>
        <w:t>MassDEP-DWM contacts (</w:t>
      </w:r>
      <w:smartTag w:uri="urn:schemas-microsoft-com:office:smarttags" w:element="Street">
        <w:smartTag w:uri="urn:schemas-microsoft-com:office:smarttags" w:element="address">
          <w:r>
            <w:rPr>
              <w:sz w:val="20"/>
            </w:rPr>
            <w:t>627 Main St.</w:t>
          </w:r>
        </w:smartTag>
      </w:smartTag>
      <w:r>
        <w:rPr>
          <w:sz w:val="20"/>
        </w:rPr>
        <w:t xml:space="preserve">, 2nd floor, </w:t>
      </w:r>
      <w:smartTag w:uri="urn:schemas-microsoft-com:office:smarttags" w:element="place">
        <w:smartTag w:uri="urn:schemas-microsoft-com:office:smarttags" w:element="City">
          <w:r>
            <w:rPr>
              <w:sz w:val="20"/>
            </w:rPr>
            <w:t>Worcester</w:t>
          </w:r>
        </w:smartTag>
        <w:r>
          <w:rPr>
            <w:sz w:val="20"/>
          </w:rPr>
          <w:t xml:space="preserve">, </w:t>
        </w:r>
        <w:smartTag w:uri="urn:schemas-microsoft-com:office:smarttags" w:element="State">
          <w:r>
            <w:rPr>
              <w:sz w:val="20"/>
            </w:rPr>
            <w:t>MA</w:t>
          </w:r>
        </w:smartTag>
        <w:r>
          <w:rPr>
            <w:sz w:val="20"/>
          </w:rPr>
          <w:t xml:space="preserve"> </w:t>
        </w:r>
        <w:smartTag w:uri="urn:schemas-microsoft-com:office:smarttags" w:element="PostalCode">
          <w:r>
            <w:rPr>
              <w:sz w:val="20"/>
            </w:rPr>
            <w:t>01608</w:t>
          </w:r>
        </w:smartTag>
      </w:smartTag>
      <w:r>
        <w:rPr>
          <w:sz w:val="20"/>
        </w:rPr>
        <w:t>):</w:t>
      </w:r>
    </w:p>
    <w:p w:rsidR="0010039A" w:rsidRDefault="0010039A" w:rsidP="00FC75DF">
      <w:pPr>
        <w:numPr>
          <w:ilvl w:val="0"/>
          <w:numId w:val="28"/>
        </w:numPr>
        <w:spacing w:before="60" w:after="60"/>
        <w:ind w:left="374" w:hanging="187"/>
        <w:rPr>
          <w:sz w:val="20"/>
          <w:szCs w:val="20"/>
        </w:rPr>
      </w:pPr>
      <w:r>
        <w:rPr>
          <w:sz w:val="20"/>
          <w:szCs w:val="20"/>
        </w:rPr>
        <w:t xml:space="preserve">Richard Chase.  (508) 767-2859.  </w:t>
      </w:r>
      <w:hyperlink r:id="rId152" w:history="1">
        <w:r>
          <w:rPr>
            <w:rStyle w:val="Hyperlink"/>
            <w:sz w:val="20"/>
            <w:szCs w:val="20"/>
          </w:rPr>
          <w:t>richard.f.chase@state.ma.us</w:t>
        </w:r>
      </w:hyperlink>
    </w:p>
    <w:p w:rsidR="0010039A" w:rsidRDefault="0010039A" w:rsidP="00FC75DF">
      <w:pPr>
        <w:numPr>
          <w:ilvl w:val="0"/>
          <w:numId w:val="28"/>
        </w:numPr>
        <w:spacing w:before="60" w:after="60"/>
        <w:ind w:left="374" w:hanging="187"/>
        <w:rPr>
          <w:b/>
          <w:sz w:val="20"/>
          <w:szCs w:val="20"/>
        </w:rPr>
      </w:pPr>
      <w:r>
        <w:rPr>
          <w:sz w:val="20"/>
          <w:szCs w:val="20"/>
        </w:rPr>
        <w:t xml:space="preserve">Arthur Screpetis.  (508) 767-2875 </w:t>
      </w:r>
      <w:hyperlink r:id="rId153" w:history="1">
        <w:r>
          <w:rPr>
            <w:rStyle w:val="Hyperlink"/>
            <w:sz w:val="20"/>
          </w:rPr>
          <w:t>arthur.screpetis@state.ma.us</w:t>
        </w:r>
      </w:hyperlink>
    </w:p>
    <w:p w:rsidR="0010039A" w:rsidRDefault="0010039A">
      <w:pPr>
        <w:pStyle w:val="Heading1"/>
        <w:rPr>
          <w:sz w:val="20"/>
        </w:rPr>
      </w:pPr>
      <w:r>
        <w:rPr>
          <w:sz w:val="20"/>
        </w:rPr>
        <w:t>Regional Offices:</w:t>
      </w:r>
      <w:bookmarkEnd w:id="500"/>
    </w:p>
    <w:p w:rsidR="0010039A" w:rsidRDefault="0010039A" w:rsidP="00FC75DF">
      <w:pPr>
        <w:numPr>
          <w:ilvl w:val="0"/>
          <w:numId w:val="28"/>
        </w:numPr>
        <w:spacing w:before="60" w:after="60"/>
        <w:ind w:left="374" w:hanging="187"/>
        <w:rPr>
          <w:sz w:val="20"/>
          <w:szCs w:val="20"/>
        </w:rPr>
      </w:pPr>
      <w:r w:rsidRPr="00D10D19">
        <w:rPr>
          <w:b/>
          <w:sz w:val="20"/>
          <w:szCs w:val="20"/>
        </w:rPr>
        <w:t>Northeast Region</w:t>
      </w:r>
      <w:r>
        <w:rPr>
          <w:sz w:val="20"/>
          <w:szCs w:val="20"/>
        </w:rPr>
        <w:t xml:space="preserve">:  </w:t>
      </w:r>
      <w:smartTag w:uri="urn:schemas-microsoft-com:office:smarttags" w:element="address">
        <w:smartTag w:uri="urn:schemas-microsoft-com:office:smarttags" w:element="Street">
          <w:r>
            <w:rPr>
              <w:sz w:val="20"/>
              <w:szCs w:val="20"/>
            </w:rPr>
            <w:t>205-B Lowell St.</w:t>
          </w:r>
        </w:smartTag>
        <w:r>
          <w:rPr>
            <w:sz w:val="20"/>
            <w:szCs w:val="20"/>
          </w:rPr>
          <w:t xml:space="preserve"> </w:t>
        </w:r>
        <w:smartTag w:uri="urn:schemas-microsoft-com:office:smarttags" w:element="City">
          <w:r>
            <w:rPr>
              <w:sz w:val="20"/>
              <w:szCs w:val="20"/>
            </w:rPr>
            <w:t>Wilmington</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01887</w:t>
          </w:r>
        </w:smartTag>
      </w:smartTag>
      <w:r>
        <w:rPr>
          <w:sz w:val="20"/>
          <w:szCs w:val="20"/>
        </w:rPr>
        <w:t xml:space="preserve">  (978) 694-3200</w:t>
      </w:r>
    </w:p>
    <w:p w:rsidR="00825DC0" w:rsidRDefault="00E803BD" w:rsidP="00FC75DF">
      <w:pPr>
        <w:numPr>
          <w:ilvl w:val="0"/>
          <w:numId w:val="28"/>
        </w:numPr>
        <w:tabs>
          <w:tab w:val="clear" w:pos="360"/>
          <w:tab w:val="num" w:pos="900"/>
        </w:tabs>
        <w:spacing w:before="60" w:after="60"/>
        <w:ind w:left="374" w:firstLine="346"/>
        <w:rPr>
          <w:sz w:val="20"/>
          <w:szCs w:val="20"/>
        </w:rPr>
      </w:pPr>
      <w:r>
        <w:rPr>
          <w:sz w:val="20"/>
          <w:szCs w:val="20"/>
        </w:rPr>
        <w:t xml:space="preserve">Jenny Birnbaum, DWM-regional source-tracking program, </w:t>
      </w:r>
      <w:r w:rsidR="00825DC0">
        <w:rPr>
          <w:sz w:val="20"/>
          <w:szCs w:val="20"/>
        </w:rPr>
        <w:t>978-694-3234</w:t>
      </w:r>
    </w:p>
    <w:p w:rsidR="009615C5" w:rsidRDefault="009615C5" w:rsidP="00FC75DF">
      <w:pPr>
        <w:numPr>
          <w:ilvl w:val="0"/>
          <w:numId w:val="28"/>
        </w:numPr>
        <w:tabs>
          <w:tab w:val="clear" w:pos="360"/>
          <w:tab w:val="num" w:pos="900"/>
        </w:tabs>
        <w:spacing w:before="60" w:after="60"/>
        <w:ind w:left="374" w:firstLine="346"/>
        <w:rPr>
          <w:sz w:val="20"/>
          <w:szCs w:val="20"/>
        </w:rPr>
      </w:pPr>
      <w:r>
        <w:rPr>
          <w:sz w:val="20"/>
          <w:szCs w:val="20"/>
        </w:rPr>
        <w:t>Katie Zink, DWM-regional source-tracking program,  978-694-3253</w:t>
      </w:r>
    </w:p>
    <w:p w:rsidR="0010039A" w:rsidRDefault="0010039A" w:rsidP="00FC75DF">
      <w:pPr>
        <w:numPr>
          <w:ilvl w:val="0"/>
          <w:numId w:val="28"/>
        </w:numPr>
        <w:spacing w:before="60" w:after="60"/>
        <w:ind w:left="374" w:hanging="187"/>
        <w:rPr>
          <w:sz w:val="20"/>
          <w:szCs w:val="20"/>
        </w:rPr>
      </w:pPr>
      <w:r w:rsidRPr="00D10D19">
        <w:rPr>
          <w:b/>
          <w:sz w:val="20"/>
          <w:szCs w:val="20"/>
        </w:rPr>
        <w:t>Southeast Region</w:t>
      </w:r>
      <w:r>
        <w:rPr>
          <w:sz w:val="20"/>
          <w:szCs w:val="20"/>
        </w:rPr>
        <w:t xml:space="preserve">:  </w:t>
      </w:r>
      <w:smartTag w:uri="urn:schemas-microsoft-com:office:smarttags" w:element="address">
        <w:smartTag w:uri="urn:schemas-microsoft-com:office:smarttags" w:element="Street">
          <w:r>
            <w:rPr>
              <w:sz w:val="20"/>
              <w:szCs w:val="20"/>
            </w:rPr>
            <w:t>20 Riverside Dr.</w:t>
          </w:r>
        </w:smartTag>
        <w:r>
          <w:rPr>
            <w:sz w:val="20"/>
            <w:szCs w:val="20"/>
          </w:rPr>
          <w:t xml:space="preserve"> </w:t>
        </w:r>
        <w:smartTag w:uri="urn:schemas-microsoft-com:office:smarttags" w:element="City">
          <w:r>
            <w:rPr>
              <w:sz w:val="20"/>
              <w:szCs w:val="20"/>
            </w:rPr>
            <w:t>Lakeville</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02347</w:t>
          </w:r>
        </w:smartTag>
      </w:smartTag>
      <w:r>
        <w:rPr>
          <w:sz w:val="20"/>
          <w:szCs w:val="20"/>
        </w:rPr>
        <w:t xml:space="preserve">  (508) 946-2700</w:t>
      </w:r>
    </w:p>
    <w:p w:rsidR="00D10D19" w:rsidRDefault="00D10D19" w:rsidP="00FC75DF">
      <w:pPr>
        <w:numPr>
          <w:ilvl w:val="0"/>
          <w:numId w:val="28"/>
        </w:numPr>
        <w:tabs>
          <w:tab w:val="clear" w:pos="360"/>
          <w:tab w:val="num" w:pos="900"/>
        </w:tabs>
        <w:spacing w:before="60" w:after="60"/>
        <w:ind w:left="374" w:firstLine="346"/>
        <w:rPr>
          <w:sz w:val="20"/>
          <w:szCs w:val="20"/>
        </w:rPr>
      </w:pPr>
      <w:r>
        <w:rPr>
          <w:sz w:val="20"/>
          <w:szCs w:val="20"/>
        </w:rPr>
        <w:t xml:space="preserve">Jennifer Sheppard, DWM-regional source-tracking program,  </w:t>
      </w:r>
      <w:bookmarkStart w:id="501" w:name="OLE_LINK4"/>
      <w:bookmarkStart w:id="502" w:name="OLE_LINK5"/>
      <w:r w:rsidR="00825DC0">
        <w:rPr>
          <w:sz w:val="20"/>
          <w:szCs w:val="20"/>
        </w:rPr>
        <w:t>508-946-2701</w:t>
      </w:r>
      <w:bookmarkEnd w:id="501"/>
      <w:bookmarkEnd w:id="502"/>
    </w:p>
    <w:p w:rsidR="00D10D19" w:rsidRDefault="00D10D19" w:rsidP="00FC75DF">
      <w:pPr>
        <w:numPr>
          <w:ilvl w:val="0"/>
          <w:numId w:val="28"/>
        </w:numPr>
        <w:tabs>
          <w:tab w:val="clear" w:pos="360"/>
          <w:tab w:val="num" w:pos="900"/>
        </w:tabs>
        <w:spacing w:before="60" w:after="60"/>
        <w:ind w:left="374" w:firstLine="346"/>
        <w:rPr>
          <w:sz w:val="20"/>
          <w:szCs w:val="20"/>
        </w:rPr>
      </w:pPr>
      <w:r>
        <w:rPr>
          <w:sz w:val="20"/>
          <w:szCs w:val="20"/>
        </w:rPr>
        <w:t xml:space="preserve">Tracie Beasley, DWM-regional source-tracking program,  </w:t>
      </w:r>
      <w:r w:rsidR="00825DC0">
        <w:rPr>
          <w:sz w:val="20"/>
          <w:szCs w:val="20"/>
        </w:rPr>
        <w:t>508-946-2787</w:t>
      </w:r>
    </w:p>
    <w:p w:rsidR="00D10D19" w:rsidRDefault="0010039A" w:rsidP="00FC75DF">
      <w:pPr>
        <w:numPr>
          <w:ilvl w:val="0"/>
          <w:numId w:val="28"/>
        </w:numPr>
        <w:spacing w:before="60" w:after="60"/>
        <w:ind w:left="374" w:hanging="187"/>
        <w:rPr>
          <w:sz w:val="20"/>
          <w:szCs w:val="20"/>
        </w:rPr>
      </w:pPr>
      <w:r w:rsidRPr="00D10D19">
        <w:rPr>
          <w:b/>
          <w:sz w:val="20"/>
          <w:szCs w:val="20"/>
        </w:rPr>
        <w:t>Western Region</w:t>
      </w:r>
      <w:r>
        <w:rPr>
          <w:sz w:val="20"/>
          <w:szCs w:val="20"/>
        </w:rPr>
        <w:t xml:space="preserve">: </w:t>
      </w:r>
      <w:r w:rsidR="00825DC0">
        <w:rPr>
          <w:sz w:val="20"/>
          <w:szCs w:val="20"/>
        </w:rPr>
        <w:t xml:space="preserve"> </w:t>
      </w:r>
      <w:smartTag w:uri="urn:schemas-microsoft-com:office:smarttags" w:element="address">
        <w:smartTag w:uri="urn:schemas-microsoft-com:office:smarttags" w:element="Street">
          <w:r>
            <w:rPr>
              <w:sz w:val="20"/>
              <w:szCs w:val="20"/>
            </w:rPr>
            <w:t>436 Dwight Street</w:t>
          </w:r>
        </w:smartTag>
        <w:r>
          <w:rPr>
            <w:sz w:val="20"/>
            <w:szCs w:val="20"/>
          </w:rPr>
          <w:t xml:space="preserve">, </w:t>
        </w:r>
        <w:smartTag w:uri="urn:schemas-microsoft-com:office:smarttags" w:element="City">
          <w:r>
            <w:rPr>
              <w:sz w:val="20"/>
              <w:szCs w:val="20"/>
            </w:rPr>
            <w:t>Springfield</w:t>
          </w:r>
        </w:smartTag>
        <w:r>
          <w:rPr>
            <w:sz w:val="20"/>
            <w:szCs w:val="20"/>
          </w:rPr>
          <w:t xml:space="preserve">, </w:t>
        </w:r>
        <w:smartTag w:uri="urn:schemas-microsoft-com:office:smarttags" w:element="State">
          <w:r>
            <w:rPr>
              <w:sz w:val="20"/>
              <w:szCs w:val="20"/>
            </w:rPr>
            <w:t>MA</w:t>
          </w:r>
        </w:smartTag>
        <w:r>
          <w:rPr>
            <w:sz w:val="20"/>
            <w:szCs w:val="20"/>
          </w:rPr>
          <w:t xml:space="preserve"> </w:t>
        </w:r>
        <w:smartTag w:uri="urn:schemas-microsoft-com:office:smarttags" w:element="PostalCode">
          <w:r>
            <w:rPr>
              <w:sz w:val="20"/>
              <w:szCs w:val="20"/>
            </w:rPr>
            <w:t>01103</w:t>
          </w:r>
        </w:smartTag>
      </w:smartTag>
      <w:r>
        <w:rPr>
          <w:sz w:val="20"/>
          <w:szCs w:val="20"/>
        </w:rPr>
        <w:t>. 413-784-1100</w:t>
      </w:r>
      <w:r w:rsidR="00D10D19" w:rsidRPr="00D10D19">
        <w:rPr>
          <w:sz w:val="20"/>
          <w:szCs w:val="20"/>
        </w:rPr>
        <w:t xml:space="preserve"> </w:t>
      </w:r>
    </w:p>
    <w:p w:rsidR="00D10D19" w:rsidRDefault="00D10D19" w:rsidP="00FC75DF">
      <w:pPr>
        <w:numPr>
          <w:ilvl w:val="0"/>
          <w:numId w:val="28"/>
        </w:numPr>
        <w:tabs>
          <w:tab w:val="clear" w:pos="360"/>
          <w:tab w:val="num" w:pos="900"/>
        </w:tabs>
        <w:spacing w:before="60" w:after="60"/>
        <w:ind w:left="374" w:firstLine="346"/>
        <w:rPr>
          <w:sz w:val="20"/>
          <w:szCs w:val="20"/>
        </w:rPr>
      </w:pPr>
      <w:r>
        <w:rPr>
          <w:sz w:val="20"/>
          <w:szCs w:val="20"/>
        </w:rPr>
        <w:t>Matt Poach, DWM-regional source-tracking program,  413-755-2128</w:t>
      </w:r>
    </w:p>
    <w:p w:rsidR="00D10D19" w:rsidRDefault="00D10D19" w:rsidP="00FC75DF">
      <w:pPr>
        <w:numPr>
          <w:ilvl w:val="0"/>
          <w:numId w:val="28"/>
        </w:numPr>
        <w:spacing w:before="60" w:after="60"/>
        <w:ind w:left="374" w:hanging="187"/>
        <w:rPr>
          <w:sz w:val="20"/>
          <w:szCs w:val="20"/>
        </w:rPr>
      </w:pPr>
      <w:r w:rsidRPr="00D10D19">
        <w:rPr>
          <w:b/>
          <w:sz w:val="20"/>
          <w:szCs w:val="20"/>
        </w:rPr>
        <w:t>Central Region</w:t>
      </w:r>
      <w:r>
        <w:rPr>
          <w:sz w:val="20"/>
          <w:szCs w:val="20"/>
        </w:rPr>
        <w:t xml:space="preserve">:  </w:t>
      </w:r>
      <w:smartTag w:uri="urn:schemas-microsoft-com:office:smarttags" w:element="address">
        <w:smartTag w:uri="urn:schemas-microsoft-com:office:smarttags" w:element="Street">
          <w:r>
            <w:rPr>
              <w:sz w:val="20"/>
              <w:szCs w:val="20"/>
            </w:rPr>
            <w:t>627 Main Street</w:t>
          </w:r>
        </w:smartTag>
        <w:r>
          <w:rPr>
            <w:sz w:val="20"/>
            <w:szCs w:val="20"/>
          </w:rPr>
          <w:t xml:space="preserve">, </w:t>
        </w:r>
        <w:smartTag w:uri="urn:schemas-microsoft-com:office:smarttags" w:element="City">
          <w:r>
            <w:rPr>
              <w:sz w:val="20"/>
              <w:szCs w:val="20"/>
            </w:rPr>
            <w:t>Worcester</w:t>
          </w:r>
        </w:smartTag>
        <w:r>
          <w:rPr>
            <w:sz w:val="20"/>
            <w:szCs w:val="20"/>
          </w:rPr>
          <w:t xml:space="preserve">, </w:t>
        </w:r>
        <w:smartTag w:uri="urn:schemas-microsoft-com:office:smarttags" w:element="State">
          <w:r>
            <w:rPr>
              <w:sz w:val="20"/>
              <w:szCs w:val="20"/>
            </w:rPr>
            <w:t>Massachusetts</w:t>
          </w:r>
        </w:smartTag>
        <w:r>
          <w:rPr>
            <w:sz w:val="20"/>
            <w:szCs w:val="20"/>
          </w:rPr>
          <w:t xml:space="preserve"> </w:t>
        </w:r>
        <w:smartTag w:uri="urn:schemas-microsoft-com:office:smarttags" w:element="PostalCode">
          <w:r>
            <w:rPr>
              <w:sz w:val="20"/>
              <w:szCs w:val="20"/>
            </w:rPr>
            <w:t>01608</w:t>
          </w:r>
        </w:smartTag>
      </w:smartTag>
      <w:r>
        <w:rPr>
          <w:sz w:val="20"/>
          <w:szCs w:val="20"/>
        </w:rPr>
        <w:t>. 508-792-7650</w:t>
      </w:r>
    </w:p>
    <w:p w:rsidR="00D10D19" w:rsidRDefault="00D10D19" w:rsidP="00FC75DF">
      <w:pPr>
        <w:numPr>
          <w:ilvl w:val="0"/>
          <w:numId w:val="28"/>
        </w:numPr>
        <w:tabs>
          <w:tab w:val="clear" w:pos="360"/>
          <w:tab w:val="num" w:pos="900"/>
        </w:tabs>
        <w:spacing w:before="60" w:after="60"/>
        <w:ind w:left="374" w:firstLine="346"/>
        <w:rPr>
          <w:sz w:val="20"/>
          <w:szCs w:val="20"/>
        </w:rPr>
      </w:pPr>
      <w:r w:rsidRPr="00D10D19">
        <w:rPr>
          <w:sz w:val="20"/>
          <w:szCs w:val="20"/>
        </w:rPr>
        <w:t>Warren Kimball, CERO-S</w:t>
      </w:r>
      <w:r>
        <w:rPr>
          <w:sz w:val="20"/>
          <w:szCs w:val="20"/>
        </w:rPr>
        <w:t>MART monitoring, 508-767-2879</w:t>
      </w:r>
      <w:r w:rsidRPr="00D10D19">
        <w:rPr>
          <w:sz w:val="20"/>
          <w:szCs w:val="20"/>
        </w:rPr>
        <w:t xml:space="preserve"> </w:t>
      </w:r>
    </w:p>
    <w:p w:rsidR="00D10D19" w:rsidRDefault="00D10D19" w:rsidP="00FC75DF">
      <w:pPr>
        <w:numPr>
          <w:ilvl w:val="0"/>
          <w:numId w:val="28"/>
        </w:numPr>
        <w:tabs>
          <w:tab w:val="clear" w:pos="360"/>
          <w:tab w:val="num" w:pos="900"/>
        </w:tabs>
        <w:spacing w:before="60" w:after="60"/>
        <w:ind w:left="374" w:firstLine="346"/>
        <w:rPr>
          <w:sz w:val="20"/>
          <w:szCs w:val="20"/>
        </w:rPr>
      </w:pPr>
      <w:r>
        <w:rPr>
          <w:sz w:val="20"/>
          <w:szCs w:val="20"/>
        </w:rPr>
        <w:t>Therese Beaudoin</w:t>
      </w:r>
      <w:r w:rsidRPr="00D10D19">
        <w:rPr>
          <w:sz w:val="20"/>
          <w:szCs w:val="20"/>
        </w:rPr>
        <w:t>, CERO-S</w:t>
      </w:r>
      <w:r>
        <w:rPr>
          <w:sz w:val="20"/>
          <w:szCs w:val="20"/>
        </w:rPr>
        <w:t>MART monitoring, 508-767-2742</w:t>
      </w:r>
    </w:p>
    <w:p w:rsidR="0010039A" w:rsidRDefault="0010039A">
      <w:pPr>
        <w:spacing w:before="60" w:after="60"/>
      </w:pPr>
    </w:p>
    <w:p w:rsidR="0010039A" w:rsidRDefault="0010039A">
      <w:pPr>
        <w:spacing w:before="60" w:after="60"/>
        <w:rPr>
          <w:color w:val="000000"/>
          <w:sz w:val="20"/>
          <w:szCs w:val="20"/>
        </w:rPr>
      </w:pPr>
      <w:r>
        <w:rPr>
          <w:b/>
        </w:rPr>
        <w:t>Department of Conservation and Recreation</w:t>
      </w:r>
      <w:r w:rsidR="00626CC0">
        <w:rPr>
          <w:b/>
        </w:rPr>
        <w:t xml:space="preserve"> (DCR)</w:t>
      </w:r>
      <w:r>
        <w:rPr>
          <w:b/>
        </w:rPr>
        <w:t>:</w:t>
      </w:r>
      <w:r>
        <w:rPr>
          <w:color w:val="000000"/>
          <w:sz w:val="20"/>
          <w:szCs w:val="20"/>
        </w:rPr>
        <w:t xml:space="preserve"> </w:t>
      </w:r>
    </w:p>
    <w:p w:rsidR="0010039A" w:rsidRDefault="0010039A">
      <w:pPr>
        <w:spacing w:before="60" w:after="60"/>
        <w:rPr>
          <w:b/>
        </w:rPr>
      </w:pPr>
      <w:smartTag w:uri="urn:schemas-microsoft-com:office:smarttags" w:element="address">
        <w:smartTag w:uri="urn:schemas-microsoft-com:office:smarttags" w:element="Street">
          <w:r>
            <w:rPr>
              <w:color w:val="000000"/>
              <w:sz w:val="20"/>
              <w:szCs w:val="20"/>
            </w:rPr>
            <w:t>251 Causeway Street, Suite 600</w:t>
          </w:r>
        </w:smartTag>
        <w:r>
          <w:rPr>
            <w:color w:val="000000"/>
            <w:sz w:val="20"/>
            <w:szCs w:val="20"/>
          </w:rPr>
          <w:t xml:space="preserve">, </w:t>
        </w:r>
        <w:smartTag w:uri="urn:schemas-microsoft-com:office:smarttags" w:element="City">
          <w:r>
            <w:rPr>
              <w:color w:val="000000"/>
              <w:sz w:val="20"/>
              <w:szCs w:val="20"/>
            </w:rPr>
            <w:t>Boston</w:t>
          </w:r>
        </w:smartTag>
        <w:r>
          <w:rPr>
            <w:color w:val="000000"/>
            <w:sz w:val="20"/>
            <w:szCs w:val="20"/>
          </w:rPr>
          <w:t xml:space="preserve"> </w:t>
        </w:r>
        <w:smartTag w:uri="urn:schemas-microsoft-com:office:smarttags" w:element="State">
          <w:r>
            <w:rPr>
              <w:color w:val="000000"/>
              <w:sz w:val="20"/>
              <w:szCs w:val="20"/>
            </w:rPr>
            <w:t>MA</w:t>
          </w:r>
        </w:smartTag>
        <w:r>
          <w:rPr>
            <w:color w:val="000000"/>
            <w:sz w:val="20"/>
            <w:szCs w:val="20"/>
          </w:rPr>
          <w:t xml:space="preserve"> </w:t>
        </w:r>
        <w:smartTag w:uri="urn:schemas-microsoft-com:office:smarttags" w:element="PostalCode">
          <w:r>
            <w:rPr>
              <w:color w:val="000000"/>
              <w:sz w:val="20"/>
              <w:szCs w:val="20"/>
            </w:rPr>
            <w:t>02114</w:t>
          </w:r>
        </w:smartTag>
      </w:smartTag>
    </w:p>
    <w:p w:rsidR="0010039A" w:rsidRDefault="0010039A" w:rsidP="00FC75DF">
      <w:pPr>
        <w:numPr>
          <w:ilvl w:val="0"/>
          <w:numId w:val="28"/>
        </w:numPr>
        <w:spacing w:before="60" w:after="60"/>
        <w:ind w:left="374" w:hanging="187"/>
        <w:rPr>
          <w:sz w:val="20"/>
          <w:szCs w:val="20"/>
        </w:rPr>
      </w:pPr>
      <w:r>
        <w:rPr>
          <w:bCs/>
          <w:iCs/>
          <w:color w:val="000000"/>
          <w:sz w:val="20"/>
          <w:szCs w:val="20"/>
        </w:rPr>
        <w:t xml:space="preserve">Anne Monnelly, </w:t>
      </w:r>
      <w:r>
        <w:rPr>
          <w:color w:val="000000"/>
          <w:sz w:val="20"/>
          <w:szCs w:val="20"/>
        </w:rPr>
        <w:t>Aquatic Ecologist, Office of Water Resources.  617</w:t>
      </w:r>
      <w:r w:rsidR="00E803BD">
        <w:rPr>
          <w:color w:val="000000"/>
          <w:sz w:val="20"/>
          <w:szCs w:val="20"/>
        </w:rPr>
        <w:t>-</w:t>
      </w:r>
      <w:r>
        <w:rPr>
          <w:color w:val="000000"/>
          <w:sz w:val="20"/>
          <w:szCs w:val="20"/>
        </w:rPr>
        <w:t xml:space="preserve"> 626-1395 </w:t>
      </w:r>
      <w:hyperlink r:id="rId154" w:history="1">
        <w:r>
          <w:rPr>
            <w:rStyle w:val="Hyperlink"/>
            <w:sz w:val="20"/>
            <w:szCs w:val="20"/>
          </w:rPr>
          <w:t xml:space="preserve"> anne.monnelly@state.ma.us</w:t>
        </w:r>
      </w:hyperlink>
    </w:p>
    <w:p w:rsidR="0010039A" w:rsidRDefault="0010039A" w:rsidP="00FC75DF">
      <w:pPr>
        <w:numPr>
          <w:ilvl w:val="0"/>
          <w:numId w:val="28"/>
        </w:numPr>
        <w:spacing w:before="60" w:after="60"/>
        <w:ind w:left="374" w:hanging="187"/>
        <w:rPr>
          <w:sz w:val="20"/>
          <w:szCs w:val="20"/>
        </w:rPr>
      </w:pPr>
      <w:r>
        <w:rPr>
          <w:sz w:val="20"/>
          <w:szCs w:val="20"/>
        </w:rPr>
        <w:t xml:space="preserve">Jim Straub  617-626-1411  </w:t>
      </w:r>
      <w:hyperlink r:id="rId155" w:history="1">
        <w:r>
          <w:rPr>
            <w:rStyle w:val="Hyperlink"/>
            <w:sz w:val="20"/>
            <w:szCs w:val="20"/>
          </w:rPr>
          <w:t>jim.straub@state.ma.us</w:t>
        </w:r>
      </w:hyperlink>
    </w:p>
    <w:p w:rsidR="0010039A" w:rsidRDefault="0010039A" w:rsidP="00FC75DF">
      <w:pPr>
        <w:numPr>
          <w:ilvl w:val="0"/>
          <w:numId w:val="28"/>
        </w:numPr>
        <w:spacing w:before="60" w:after="60"/>
        <w:ind w:left="374" w:hanging="187"/>
        <w:rPr>
          <w:sz w:val="20"/>
          <w:szCs w:val="20"/>
          <w:lang w:val="fr-FR"/>
        </w:rPr>
      </w:pPr>
      <w:r>
        <w:rPr>
          <w:sz w:val="20"/>
          <w:szCs w:val="20"/>
        </w:rPr>
        <w:t xml:space="preserve">Michelle Robinson, Aquatic Biologist.  180 Beamon </w:t>
      </w:r>
      <w:smartTag w:uri="urn:schemas-microsoft-com:office:smarttags" w:element="place">
        <w:r>
          <w:rPr>
            <w:sz w:val="20"/>
            <w:szCs w:val="20"/>
          </w:rPr>
          <w:t>St.</w:t>
        </w:r>
      </w:smartTag>
      <w:r>
        <w:rPr>
          <w:sz w:val="20"/>
          <w:szCs w:val="20"/>
        </w:rPr>
        <w:t xml:space="preserve"> West Boylston MA 01583.  508-792-7423 ext.304 </w:t>
      </w:r>
      <w:hyperlink r:id="rId156" w:history="1">
        <w:r>
          <w:rPr>
            <w:rStyle w:val="Hyperlink"/>
            <w:sz w:val="20"/>
            <w:szCs w:val="20"/>
          </w:rPr>
          <w:t>michelle.robinson@state.ma.us</w:t>
        </w:r>
      </w:hyperlink>
      <w:r>
        <w:rPr>
          <w:sz w:val="20"/>
          <w:szCs w:val="20"/>
        </w:rPr>
        <w:br/>
      </w:r>
    </w:p>
    <w:p w:rsidR="0010039A" w:rsidRPr="00E803BD" w:rsidRDefault="0010039A">
      <w:pPr>
        <w:rPr>
          <w:b/>
          <w:sz w:val="20"/>
          <w:szCs w:val="20"/>
        </w:rPr>
      </w:pPr>
      <w:r w:rsidRPr="00E803BD">
        <w:rPr>
          <w:b/>
        </w:rPr>
        <w:t xml:space="preserve">Massachusetts </w:t>
      </w:r>
      <w:r w:rsidR="00E803BD" w:rsidRPr="00E803BD">
        <w:rPr>
          <w:b/>
          <w:bCs/>
        </w:rPr>
        <w:t>Department of Fish &amp; Game</w:t>
      </w:r>
      <w:r w:rsidR="00E803BD">
        <w:rPr>
          <w:b/>
          <w:bCs/>
        </w:rPr>
        <w:t>,</w:t>
      </w:r>
      <w:r w:rsidR="00E803BD" w:rsidRPr="00E803BD">
        <w:rPr>
          <w:b/>
        </w:rPr>
        <w:t xml:space="preserve"> </w:t>
      </w:r>
      <w:r w:rsidRPr="00E803BD">
        <w:rPr>
          <w:b/>
        </w:rPr>
        <w:t xml:space="preserve">Riverways Program: </w:t>
      </w:r>
    </w:p>
    <w:p w:rsidR="0010039A" w:rsidRDefault="0010039A" w:rsidP="00E803BD">
      <w:pPr>
        <w:spacing w:before="60" w:after="60"/>
        <w:rPr>
          <w:sz w:val="20"/>
          <w:szCs w:val="20"/>
        </w:rPr>
      </w:pPr>
      <w:smartTag w:uri="urn:schemas-microsoft-com:office:smarttags" w:element="address">
        <w:smartTag w:uri="urn:schemas-microsoft-com:office:smarttags" w:element="Street">
          <w:r>
            <w:rPr>
              <w:bCs/>
              <w:sz w:val="20"/>
              <w:szCs w:val="20"/>
            </w:rPr>
            <w:t>251 Causeway St., Suite 400</w:t>
          </w:r>
        </w:smartTag>
        <w:r>
          <w:rPr>
            <w:bCs/>
            <w:sz w:val="20"/>
            <w:szCs w:val="20"/>
          </w:rPr>
          <w:t xml:space="preserve">, </w:t>
        </w:r>
        <w:smartTag w:uri="urn:schemas-microsoft-com:office:smarttags" w:element="City">
          <w:r>
            <w:rPr>
              <w:bCs/>
              <w:sz w:val="20"/>
              <w:szCs w:val="20"/>
            </w:rPr>
            <w:t>Boston</w:t>
          </w:r>
        </w:smartTag>
        <w:r>
          <w:rPr>
            <w:bCs/>
            <w:sz w:val="20"/>
            <w:szCs w:val="20"/>
          </w:rPr>
          <w:t xml:space="preserve">, </w:t>
        </w:r>
        <w:smartTag w:uri="urn:schemas-microsoft-com:office:smarttags" w:element="State">
          <w:r>
            <w:rPr>
              <w:bCs/>
              <w:sz w:val="20"/>
              <w:szCs w:val="20"/>
            </w:rPr>
            <w:t>MA</w:t>
          </w:r>
        </w:smartTag>
        <w:r>
          <w:rPr>
            <w:bCs/>
            <w:sz w:val="20"/>
            <w:szCs w:val="20"/>
          </w:rPr>
          <w:t xml:space="preserve"> </w:t>
        </w:r>
        <w:smartTag w:uri="urn:schemas-microsoft-com:office:smarttags" w:element="PostalCode">
          <w:r>
            <w:rPr>
              <w:bCs/>
              <w:sz w:val="20"/>
              <w:szCs w:val="20"/>
            </w:rPr>
            <w:t>02114</w:t>
          </w:r>
        </w:smartTag>
      </w:smartTag>
      <w:r>
        <w:rPr>
          <w:bCs/>
          <w:sz w:val="20"/>
          <w:szCs w:val="20"/>
        </w:rPr>
        <w:t xml:space="preserve"> </w:t>
      </w:r>
    </w:p>
    <w:p w:rsidR="0010039A" w:rsidRDefault="0010039A" w:rsidP="009B01B9">
      <w:pPr>
        <w:numPr>
          <w:ilvl w:val="0"/>
          <w:numId w:val="65"/>
        </w:numPr>
        <w:spacing w:before="60" w:after="60"/>
        <w:rPr>
          <w:sz w:val="20"/>
          <w:szCs w:val="20"/>
        </w:rPr>
      </w:pPr>
      <w:r>
        <w:rPr>
          <w:sz w:val="20"/>
          <w:szCs w:val="20"/>
        </w:rPr>
        <w:t xml:space="preserve">Margaret Kearns.  </w:t>
      </w:r>
      <w:r>
        <w:rPr>
          <w:bCs/>
          <w:sz w:val="20"/>
          <w:szCs w:val="20"/>
        </w:rPr>
        <w:t xml:space="preserve">(617) 626-1540. Watershed Ecologist, RIFLS Coordinator. </w:t>
      </w:r>
      <w:r>
        <w:rPr>
          <w:sz w:val="20"/>
          <w:szCs w:val="20"/>
        </w:rPr>
        <w:t xml:space="preserve"> </w:t>
      </w:r>
      <w:hyperlink r:id="rId157" w:history="1">
        <w:r>
          <w:rPr>
            <w:rStyle w:val="Hyperlink"/>
            <w:sz w:val="20"/>
            <w:szCs w:val="20"/>
          </w:rPr>
          <w:t>Margaret.Kearns@state.ma.us</w:t>
        </w:r>
      </w:hyperlink>
      <w:r>
        <w:rPr>
          <w:sz w:val="20"/>
          <w:szCs w:val="20"/>
        </w:rPr>
        <w:t xml:space="preserve">  </w:t>
      </w:r>
    </w:p>
    <w:p w:rsidR="0010039A" w:rsidRDefault="0010039A" w:rsidP="009B01B9">
      <w:pPr>
        <w:numPr>
          <w:ilvl w:val="0"/>
          <w:numId w:val="65"/>
        </w:numPr>
        <w:spacing w:before="60" w:after="60"/>
        <w:rPr>
          <w:sz w:val="20"/>
          <w:szCs w:val="20"/>
        </w:rPr>
      </w:pPr>
      <w:r>
        <w:rPr>
          <w:sz w:val="20"/>
          <w:szCs w:val="20"/>
        </w:rPr>
        <w:t xml:space="preserve">Cindy DelPapa, Stream Ecologist, Urban Rivers Coordinator. 617-626-1545 </w:t>
      </w:r>
      <w:hyperlink r:id="rId158" w:history="1">
        <w:r>
          <w:rPr>
            <w:rStyle w:val="Hyperlink"/>
            <w:sz w:val="20"/>
            <w:szCs w:val="20"/>
          </w:rPr>
          <w:t>cindy.delpapa@state.ma.us</w:t>
        </w:r>
      </w:hyperlink>
      <w:r>
        <w:rPr>
          <w:sz w:val="20"/>
          <w:szCs w:val="20"/>
        </w:rPr>
        <w:t xml:space="preserve"> </w:t>
      </w:r>
    </w:p>
    <w:p w:rsidR="0010039A" w:rsidRDefault="0010039A">
      <w:pPr>
        <w:rPr>
          <w:sz w:val="20"/>
          <w:szCs w:val="20"/>
        </w:rPr>
      </w:pPr>
    </w:p>
    <w:p w:rsidR="0010039A" w:rsidRDefault="0010039A">
      <w:pPr>
        <w:rPr>
          <w:sz w:val="20"/>
          <w:szCs w:val="20"/>
        </w:rPr>
      </w:pPr>
    </w:p>
    <w:p w:rsidR="0010039A" w:rsidRDefault="0010039A">
      <w:pPr>
        <w:pStyle w:val="TOC10"/>
      </w:pPr>
      <w:bookmarkStart w:id="503" w:name="_Toc124315348"/>
      <w:bookmarkStart w:id="504" w:name="_Toc124316636"/>
      <w:bookmarkStart w:id="505" w:name="_Toc124316995"/>
      <w:bookmarkStart w:id="506" w:name="_Toc142214098"/>
      <w:bookmarkStart w:id="507" w:name="_Toc142214522"/>
      <w:bookmarkStart w:id="508" w:name="_Toc142280139"/>
      <w:bookmarkStart w:id="509" w:name="_Toc145318375"/>
    </w:p>
    <w:p w:rsidR="0010039A" w:rsidRDefault="0010039A">
      <w:pPr>
        <w:pStyle w:val="TOC10"/>
      </w:pPr>
    </w:p>
    <w:p w:rsidR="0010039A" w:rsidRDefault="0010039A">
      <w:pPr>
        <w:pStyle w:val="TOC10"/>
      </w:pPr>
    </w:p>
    <w:p w:rsidR="0010039A" w:rsidRDefault="0010039A">
      <w:pPr>
        <w:pStyle w:val="TOC10"/>
      </w:pPr>
    </w:p>
    <w:p w:rsidR="0010039A" w:rsidRDefault="0010039A">
      <w:pPr>
        <w:pStyle w:val="TOC10"/>
      </w:pPr>
    </w:p>
    <w:p w:rsidR="0010039A" w:rsidRDefault="0010039A">
      <w:pPr>
        <w:pStyle w:val="TOC10"/>
      </w:pPr>
    </w:p>
    <w:p w:rsidR="0010039A" w:rsidRDefault="0010039A">
      <w:pPr>
        <w:pStyle w:val="TOC10"/>
      </w:pPr>
    </w:p>
    <w:p w:rsidR="0010039A" w:rsidRDefault="0010039A">
      <w:pPr>
        <w:pStyle w:val="TOC10"/>
        <w:rPr>
          <w:color w:val="FF0000"/>
        </w:rPr>
      </w:pPr>
      <w:r>
        <w:lastRenderedPageBreak/>
        <w:t xml:space="preserve">Appendix 7. </w:t>
      </w:r>
      <w:r w:rsidR="000E1B4C">
        <w:t xml:space="preserve"> </w:t>
      </w:r>
      <w:r>
        <w:t>Select</w:t>
      </w:r>
      <w:r w:rsidR="000E1B4C">
        <w:t>ed</w:t>
      </w:r>
      <w:r>
        <w:t xml:space="preserve"> suppliers of sampling </w:t>
      </w:r>
      <w:r w:rsidR="000E1B4C">
        <w:t>equipment</w:t>
      </w:r>
      <w:bookmarkEnd w:id="503"/>
      <w:bookmarkEnd w:id="504"/>
      <w:bookmarkEnd w:id="505"/>
      <w:bookmarkEnd w:id="506"/>
      <w:bookmarkEnd w:id="507"/>
      <w:bookmarkEnd w:id="508"/>
      <w:bookmarkEnd w:id="509"/>
      <w:r w:rsidR="000E1B4C">
        <w:t xml:space="preserve"> and supplies</w:t>
      </w:r>
      <w:r>
        <w:t xml:space="preserve">   </w:t>
      </w:r>
    </w:p>
    <w:p w:rsidR="0010039A" w:rsidRDefault="0010039A">
      <w:pPr>
        <w:spacing w:before="60" w:after="60"/>
        <w:rPr>
          <w:i/>
        </w:rPr>
      </w:pPr>
      <w:r>
        <w:t xml:space="preserve">This list in part courtesy of </w:t>
      </w:r>
      <w:smartTag w:uri="urn:schemas-microsoft-com:office:smarttags" w:element="place">
        <w:smartTag w:uri="urn:schemas-microsoft-com:office:smarttags" w:element="State">
          <w:r>
            <w:rPr>
              <w:i/>
            </w:rPr>
            <w:t>Vermont</w:t>
          </w:r>
        </w:smartTag>
      </w:smartTag>
      <w:r>
        <w:rPr>
          <w:i/>
        </w:rPr>
        <w:t xml:space="preserve"> Volunteer Surface Water Monitoring Guide</w:t>
      </w:r>
    </w:p>
    <w:p w:rsidR="0010039A" w:rsidRDefault="0010039A">
      <w:pPr>
        <w:spacing w:before="60" w:after="60"/>
        <w:rPr>
          <w:sz w:val="18"/>
        </w:rPr>
      </w:pPr>
      <w:r>
        <w:rPr>
          <w:sz w:val="18"/>
        </w:rPr>
        <w:t xml:space="preserve">NOTE:  References to trade names, commercial products and manufacturers in this General QAPP do not constitute endorsement.  </w:t>
      </w:r>
    </w:p>
    <w:p w:rsidR="0010039A" w:rsidRDefault="0010039A">
      <w:pPr>
        <w:spacing w:before="60"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10039A" w:rsidTr="00626CC0">
        <w:tblPrEx>
          <w:tblCellMar>
            <w:top w:w="0" w:type="dxa"/>
            <w:bottom w:w="0" w:type="dxa"/>
          </w:tblCellMar>
        </w:tblPrEx>
        <w:trPr>
          <w:trHeight w:val="2087"/>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r>
              <w:rPr>
                <w:b/>
                <w:sz w:val="20"/>
                <w:szCs w:val="20"/>
              </w:rPr>
              <w:t>Acorn Naturalists</w:t>
            </w:r>
          </w:p>
          <w:p w:rsidR="0010039A" w:rsidRDefault="0010039A" w:rsidP="00626CC0">
            <w:pPr>
              <w:autoSpaceDE w:val="0"/>
              <w:autoSpaceDN w:val="0"/>
              <w:adjustRightInd w:val="0"/>
              <w:rPr>
                <w:sz w:val="20"/>
                <w:szCs w:val="20"/>
              </w:rPr>
            </w:pPr>
            <w:r>
              <w:rPr>
                <w:sz w:val="20"/>
                <w:szCs w:val="20"/>
              </w:rPr>
              <w:t>Science and environmental education resources, including field kits for schools</w:t>
            </w:r>
          </w:p>
          <w:p w:rsidR="0010039A" w:rsidRPr="00FF07D1" w:rsidRDefault="0010039A" w:rsidP="00626CC0">
            <w:pPr>
              <w:autoSpaceDE w:val="0"/>
              <w:autoSpaceDN w:val="0"/>
              <w:adjustRightInd w:val="0"/>
              <w:rPr>
                <w:sz w:val="20"/>
                <w:szCs w:val="20"/>
                <w:lang w:val="es-ES"/>
              </w:rPr>
            </w:pPr>
            <w:r w:rsidRPr="00FF07D1">
              <w:rPr>
                <w:sz w:val="20"/>
                <w:szCs w:val="20"/>
                <w:lang w:val="es-ES"/>
              </w:rPr>
              <w:t>155 El Camino Real</w:t>
            </w:r>
          </w:p>
          <w:p w:rsidR="0010039A" w:rsidRPr="00FF07D1" w:rsidRDefault="0010039A" w:rsidP="00626CC0">
            <w:pPr>
              <w:autoSpaceDE w:val="0"/>
              <w:autoSpaceDN w:val="0"/>
              <w:adjustRightInd w:val="0"/>
              <w:rPr>
                <w:sz w:val="20"/>
                <w:szCs w:val="20"/>
                <w:lang w:val="es-ES"/>
              </w:rPr>
            </w:pPr>
            <w:r w:rsidRPr="00FF07D1">
              <w:rPr>
                <w:sz w:val="20"/>
                <w:szCs w:val="20"/>
                <w:lang w:val="es-ES"/>
              </w:rPr>
              <w:t>Tustin, CA 92780</w:t>
            </w:r>
          </w:p>
          <w:p w:rsidR="0010039A" w:rsidRDefault="0010039A" w:rsidP="00626CC0">
            <w:pPr>
              <w:pStyle w:val="CommentText"/>
              <w:autoSpaceDE w:val="0"/>
              <w:autoSpaceDN w:val="0"/>
              <w:adjustRightInd w:val="0"/>
              <w:rPr>
                <w:rFonts w:ascii="Times New Roman" w:hAnsi="Times New Roman"/>
              </w:rPr>
            </w:pPr>
            <w:r>
              <w:rPr>
                <w:rFonts w:ascii="Times New Roman" w:hAnsi="Times New Roman"/>
              </w:rPr>
              <w:t>1-800-422-8886</w:t>
            </w:r>
          </w:p>
          <w:p w:rsidR="0010039A" w:rsidRDefault="0010039A" w:rsidP="00626CC0">
            <w:pPr>
              <w:autoSpaceDE w:val="0"/>
              <w:autoSpaceDN w:val="0"/>
              <w:adjustRightInd w:val="0"/>
              <w:rPr>
                <w:sz w:val="20"/>
                <w:szCs w:val="20"/>
              </w:rPr>
            </w:pPr>
            <w:hyperlink r:id="rId159" w:history="1">
              <w:r>
                <w:rPr>
                  <w:rStyle w:val="Hyperlink"/>
                  <w:sz w:val="20"/>
                  <w:szCs w:val="20"/>
                </w:rPr>
                <w:t>http://www.acornnaturalists.com/</w:t>
              </w:r>
            </w:hyperlink>
            <w:r>
              <w:rPr>
                <w:sz w:val="20"/>
                <w:szCs w:val="20"/>
              </w:rPr>
              <w:t xml:space="preserve"> </w:t>
            </w:r>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r>
              <w:rPr>
                <w:b/>
                <w:sz w:val="20"/>
                <w:szCs w:val="20"/>
              </w:rPr>
              <w:t>IDEXX</w:t>
            </w:r>
          </w:p>
          <w:p w:rsidR="0010039A" w:rsidRDefault="0010039A" w:rsidP="00626CC0">
            <w:pPr>
              <w:autoSpaceDE w:val="0"/>
              <w:autoSpaceDN w:val="0"/>
              <w:adjustRightInd w:val="0"/>
              <w:rPr>
                <w:sz w:val="20"/>
                <w:szCs w:val="20"/>
              </w:rPr>
            </w:pPr>
            <w:r>
              <w:rPr>
                <w:sz w:val="20"/>
                <w:szCs w:val="20"/>
              </w:rPr>
              <w:t>Colilert coliform analysis products</w:t>
            </w:r>
          </w:p>
          <w:p w:rsidR="00626CC0" w:rsidRDefault="0010039A" w:rsidP="00626CC0">
            <w:pPr>
              <w:autoSpaceDE w:val="0"/>
              <w:autoSpaceDN w:val="0"/>
              <w:adjustRightInd w:val="0"/>
              <w:rPr>
                <w:sz w:val="20"/>
                <w:szCs w:val="20"/>
              </w:rPr>
            </w:pPr>
            <w:smartTag w:uri="urn:schemas-microsoft-com:office:smarttags" w:element="address">
              <w:smartTag w:uri="urn:schemas-microsoft-com:office:smarttags" w:element="Street">
                <w:r>
                  <w:rPr>
                    <w:sz w:val="20"/>
                    <w:szCs w:val="20"/>
                  </w:rPr>
                  <w:t>One IDEXX Drive</w:t>
                </w:r>
              </w:smartTag>
              <w:r>
                <w:rPr>
                  <w:sz w:val="20"/>
                  <w:szCs w:val="20"/>
                </w:rPr>
                <w:t xml:space="preserve"> </w:t>
              </w:r>
              <w:r>
                <w:rPr>
                  <w:sz w:val="20"/>
                  <w:szCs w:val="20"/>
                </w:rPr>
                <w:br/>
              </w:r>
              <w:smartTag w:uri="urn:schemas-microsoft-com:office:smarttags" w:element="City">
                <w:r>
                  <w:rPr>
                    <w:sz w:val="20"/>
                    <w:szCs w:val="20"/>
                  </w:rPr>
                  <w:t>Westbrook</w:t>
                </w:r>
              </w:smartTag>
              <w:r>
                <w:rPr>
                  <w:sz w:val="20"/>
                  <w:szCs w:val="20"/>
                </w:rPr>
                <w:t xml:space="preserve"> </w:t>
              </w:r>
              <w:smartTag w:uri="urn:schemas-microsoft-com:office:smarttags" w:element="State">
                <w:r>
                  <w:rPr>
                    <w:sz w:val="20"/>
                    <w:szCs w:val="20"/>
                  </w:rPr>
                  <w:t>Maine</w:t>
                </w:r>
              </w:smartTag>
              <w:r>
                <w:rPr>
                  <w:sz w:val="20"/>
                  <w:szCs w:val="20"/>
                </w:rPr>
                <w:t xml:space="preserve"> </w:t>
              </w:r>
              <w:smartTag w:uri="urn:schemas-microsoft-com:office:smarttags" w:element="PostalCode">
                <w:r>
                  <w:rPr>
                    <w:sz w:val="20"/>
                    <w:szCs w:val="20"/>
                  </w:rPr>
                  <w:t>04092</w:t>
                </w:r>
              </w:smartTag>
              <w:r>
                <w:rPr>
                  <w:sz w:val="20"/>
                  <w:szCs w:val="20"/>
                </w:rPr>
                <w:t xml:space="preserve"> </w:t>
              </w:r>
              <w:r>
                <w:rPr>
                  <w:sz w:val="20"/>
                  <w:szCs w:val="20"/>
                </w:rPr>
                <w:br/>
              </w:r>
              <w:smartTag w:uri="urn:schemas-microsoft-com:office:smarttags" w:element="country-region">
                <w:r>
                  <w:rPr>
                    <w:sz w:val="20"/>
                    <w:szCs w:val="20"/>
                  </w:rPr>
                  <w:t>United States</w:t>
                </w:r>
              </w:smartTag>
            </w:smartTag>
            <w:r>
              <w:rPr>
                <w:sz w:val="20"/>
                <w:szCs w:val="20"/>
              </w:rPr>
              <w:t xml:space="preserve"> </w:t>
            </w:r>
            <w:r>
              <w:rPr>
                <w:sz w:val="20"/>
                <w:szCs w:val="20"/>
              </w:rPr>
              <w:br/>
              <w:t xml:space="preserve">Telephone:  1-800-321-0207 </w:t>
            </w:r>
            <w:r>
              <w:rPr>
                <w:sz w:val="20"/>
                <w:szCs w:val="20"/>
              </w:rPr>
              <w:br/>
              <w:t xml:space="preserve">Fax:  (207) 556-4630 </w:t>
            </w:r>
            <w:r>
              <w:rPr>
                <w:sz w:val="20"/>
                <w:szCs w:val="20"/>
              </w:rPr>
              <w:br/>
            </w:r>
            <w:hyperlink r:id="rId160" w:history="1">
              <w:r>
                <w:rPr>
                  <w:rStyle w:val="Hyperlink"/>
                  <w:sz w:val="20"/>
                </w:rPr>
                <w:t>http://www.idexx.com/water/colilert/</w:t>
              </w:r>
            </w:hyperlink>
          </w:p>
        </w:tc>
      </w:tr>
      <w:tr w:rsidR="0010039A" w:rsidTr="00626CC0">
        <w:tblPrEx>
          <w:tblCellMar>
            <w:top w:w="0" w:type="dxa"/>
            <w:bottom w:w="0" w:type="dxa"/>
          </w:tblCellMar>
        </w:tblPrEx>
        <w:trPr>
          <w:trHeight w:val="1799"/>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r>
              <w:rPr>
                <w:b/>
                <w:sz w:val="20"/>
                <w:szCs w:val="20"/>
              </w:rPr>
              <w:t>Ben Meadows Company</w:t>
            </w:r>
          </w:p>
          <w:p w:rsidR="0010039A" w:rsidRDefault="0010039A" w:rsidP="00626CC0">
            <w:pPr>
              <w:autoSpaceDE w:val="0"/>
              <w:autoSpaceDN w:val="0"/>
              <w:adjustRightInd w:val="0"/>
              <w:rPr>
                <w:sz w:val="20"/>
                <w:szCs w:val="20"/>
              </w:rPr>
            </w:pPr>
            <w:r>
              <w:rPr>
                <w:sz w:val="20"/>
                <w:szCs w:val="20"/>
              </w:rPr>
              <w:t>Equipment and supplies for a variety of outdoor work, including water sampling</w:t>
            </w:r>
          </w:p>
          <w:p w:rsidR="0010039A" w:rsidRDefault="0010039A" w:rsidP="00626CC0">
            <w:pPr>
              <w:autoSpaceDE w:val="0"/>
              <w:autoSpaceDN w:val="0"/>
              <w:adjustRightInd w:val="0"/>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5277</w:t>
              </w:r>
            </w:smartTag>
          </w:p>
          <w:p w:rsidR="0010039A" w:rsidRDefault="0010039A" w:rsidP="00626CC0">
            <w:pPr>
              <w:autoSpaceDE w:val="0"/>
              <w:autoSpaceDN w:val="0"/>
              <w:adjustRightInd w:val="0"/>
              <w:rPr>
                <w:sz w:val="20"/>
                <w:szCs w:val="20"/>
              </w:rPr>
            </w:pPr>
            <w:smartTag w:uri="urn:schemas-microsoft-com:office:smarttags" w:element="place">
              <w:smartTag w:uri="urn:schemas-microsoft-com:office:smarttags" w:element="City">
                <w:r>
                  <w:rPr>
                    <w:sz w:val="20"/>
                    <w:szCs w:val="20"/>
                  </w:rPr>
                  <w:t>Janesville</w:t>
                </w:r>
              </w:smartTag>
              <w:r>
                <w:rPr>
                  <w:sz w:val="20"/>
                  <w:szCs w:val="20"/>
                </w:rPr>
                <w:t xml:space="preserve">, </w:t>
              </w:r>
              <w:smartTag w:uri="urn:schemas-microsoft-com:office:smarttags" w:element="State">
                <w:r>
                  <w:rPr>
                    <w:sz w:val="20"/>
                    <w:szCs w:val="20"/>
                  </w:rPr>
                  <w:t>WI</w:t>
                </w:r>
              </w:smartTag>
              <w:r>
                <w:rPr>
                  <w:sz w:val="20"/>
                  <w:szCs w:val="20"/>
                </w:rPr>
                <w:t xml:space="preserve"> </w:t>
              </w:r>
              <w:smartTag w:uri="urn:schemas-microsoft-com:office:smarttags" w:element="PostalCode">
                <w:r>
                  <w:rPr>
                    <w:sz w:val="20"/>
                    <w:szCs w:val="20"/>
                  </w:rPr>
                  <w:t>53547-5277</w:t>
                </w:r>
              </w:smartTag>
            </w:smartTag>
          </w:p>
          <w:p w:rsidR="0010039A" w:rsidRDefault="0010039A" w:rsidP="00626CC0">
            <w:pPr>
              <w:autoSpaceDE w:val="0"/>
              <w:autoSpaceDN w:val="0"/>
              <w:adjustRightInd w:val="0"/>
              <w:rPr>
                <w:sz w:val="20"/>
                <w:szCs w:val="20"/>
              </w:rPr>
            </w:pPr>
            <w:r>
              <w:rPr>
                <w:sz w:val="20"/>
                <w:szCs w:val="20"/>
              </w:rPr>
              <w:t>1-800-241-6401</w:t>
            </w:r>
          </w:p>
          <w:p w:rsidR="00626CC0" w:rsidRDefault="0010039A" w:rsidP="00626CC0">
            <w:pPr>
              <w:autoSpaceDE w:val="0"/>
              <w:autoSpaceDN w:val="0"/>
              <w:adjustRightInd w:val="0"/>
              <w:rPr>
                <w:sz w:val="20"/>
                <w:szCs w:val="20"/>
              </w:rPr>
            </w:pPr>
            <w:hyperlink r:id="rId161" w:history="1">
              <w:r>
                <w:rPr>
                  <w:rStyle w:val="Hyperlink"/>
                  <w:sz w:val="20"/>
                  <w:szCs w:val="20"/>
                </w:rPr>
                <w:t>www.benmeadows.com</w:t>
              </w:r>
            </w:hyperlink>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r>
              <w:rPr>
                <w:b/>
                <w:sz w:val="20"/>
                <w:szCs w:val="20"/>
                <w:lang w:val="de-DE"/>
              </w:rPr>
              <w:t>In-Situ, Inc.</w:t>
            </w:r>
          </w:p>
          <w:p w:rsidR="0010039A" w:rsidRDefault="0010039A" w:rsidP="00626CC0">
            <w:pPr>
              <w:autoSpaceDE w:val="0"/>
              <w:autoSpaceDN w:val="0"/>
              <w:adjustRightInd w:val="0"/>
              <w:rPr>
                <w:sz w:val="20"/>
                <w:szCs w:val="20"/>
                <w:lang w:val="de-DE"/>
              </w:rPr>
            </w:pPr>
            <w:r>
              <w:rPr>
                <w:sz w:val="20"/>
                <w:szCs w:val="20"/>
                <w:lang w:val="de-DE"/>
              </w:rPr>
              <w:t>Sampling instruments</w:t>
            </w:r>
          </w:p>
          <w:p w:rsidR="0010039A" w:rsidRDefault="0010039A" w:rsidP="00626CC0">
            <w:pPr>
              <w:pStyle w:val="font0"/>
              <w:autoSpaceDE w:val="0"/>
              <w:autoSpaceDN w:val="0"/>
              <w:adjustRightInd w:val="0"/>
              <w:spacing w:before="0" w:beforeAutospacing="0" w:after="0" w:afterAutospacing="0"/>
              <w:rPr>
                <w:rFonts w:ascii="Times New Roman" w:eastAsia="Times New Roman" w:hAnsi="Times New Roman" w:cs="Times New Roman"/>
                <w:lang w:val="de-DE"/>
              </w:rPr>
            </w:pPr>
            <w:r>
              <w:rPr>
                <w:rFonts w:ascii="Times New Roman" w:eastAsia="Times New Roman" w:hAnsi="Times New Roman" w:cs="Times New Roman"/>
                <w:lang w:val="de-DE"/>
              </w:rPr>
              <w:t>221 East Lincoln Ave.</w:t>
            </w:r>
            <w:r>
              <w:rPr>
                <w:rFonts w:ascii="Times New Roman" w:eastAsia="Times New Roman" w:hAnsi="Times New Roman" w:cs="Times New Roman"/>
                <w:lang w:val="de-DE"/>
              </w:rPr>
              <w:br/>
              <w:t>Fort Collins, CO 80524</w:t>
            </w:r>
            <w:r>
              <w:rPr>
                <w:rFonts w:ascii="Times New Roman" w:eastAsia="Times New Roman" w:hAnsi="Times New Roman" w:cs="Times New Roman"/>
                <w:lang w:val="de-DE"/>
              </w:rPr>
              <w:br/>
              <w:t xml:space="preserve">1-800-446-7488 </w:t>
            </w:r>
          </w:p>
          <w:p w:rsidR="0010039A" w:rsidRDefault="0010039A" w:rsidP="00626CC0">
            <w:pPr>
              <w:autoSpaceDE w:val="0"/>
              <w:autoSpaceDN w:val="0"/>
              <w:adjustRightInd w:val="0"/>
              <w:rPr>
                <w:sz w:val="20"/>
                <w:szCs w:val="20"/>
                <w:lang w:val="de-DE"/>
              </w:rPr>
            </w:pPr>
            <w:hyperlink r:id="rId162" w:history="1">
              <w:r>
                <w:rPr>
                  <w:rStyle w:val="Hyperlink"/>
                  <w:sz w:val="20"/>
                  <w:szCs w:val="20"/>
                  <w:lang w:val="de-DE"/>
                </w:rPr>
                <w:t>http://www.in-situ.com/</w:t>
              </w:r>
            </w:hyperlink>
          </w:p>
        </w:tc>
      </w:tr>
      <w:tr w:rsidR="0010039A" w:rsidTr="00626CC0">
        <w:tblPrEx>
          <w:tblCellMar>
            <w:top w:w="0" w:type="dxa"/>
            <w:bottom w:w="0" w:type="dxa"/>
          </w:tblCellMar>
        </w:tblPrEx>
        <w:trPr>
          <w:trHeight w:val="1790"/>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smartTag w:uri="urn:schemas-microsoft-com:office:smarttags" w:element="place">
              <w:smartTag w:uri="urn:schemas-microsoft-com:office:smarttags" w:element="City">
                <w:r>
                  <w:rPr>
                    <w:b/>
                    <w:sz w:val="20"/>
                    <w:szCs w:val="20"/>
                  </w:rPr>
                  <w:t>Carolina</w:t>
                </w:r>
              </w:smartTag>
            </w:smartTag>
            <w:r>
              <w:rPr>
                <w:b/>
                <w:sz w:val="20"/>
                <w:szCs w:val="20"/>
              </w:rPr>
              <w:t xml:space="preserve"> Biological Supply</w:t>
            </w:r>
          </w:p>
          <w:p w:rsidR="0010039A" w:rsidRDefault="0010039A" w:rsidP="00626CC0">
            <w:pPr>
              <w:autoSpaceDE w:val="0"/>
              <w:autoSpaceDN w:val="0"/>
              <w:adjustRightInd w:val="0"/>
              <w:rPr>
                <w:sz w:val="20"/>
                <w:szCs w:val="20"/>
              </w:rPr>
            </w:pPr>
            <w:r>
              <w:rPr>
                <w:sz w:val="20"/>
                <w:szCs w:val="20"/>
              </w:rPr>
              <w:t>Curriculum supplements and monitoring equipment for schools</w:t>
            </w:r>
          </w:p>
          <w:p w:rsidR="0010039A" w:rsidRDefault="0010039A" w:rsidP="00626CC0">
            <w:pPr>
              <w:autoSpaceDE w:val="0"/>
              <w:autoSpaceDN w:val="0"/>
              <w:adjustRightInd w:val="0"/>
              <w:rPr>
                <w:sz w:val="20"/>
                <w:szCs w:val="20"/>
              </w:rPr>
            </w:pPr>
            <w:smartTag w:uri="urn:schemas-microsoft-com:office:smarttags" w:element="Street">
              <w:smartTag w:uri="urn:schemas-microsoft-com:office:smarttags" w:element="address">
                <w:r>
                  <w:rPr>
                    <w:sz w:val="20"/>
                    <w:szCs w:val="20"/>
                  </w:rPr>
                  <w:t>2700 York Court</w:t>
                </w:r>
              </w:smartTag>
            </w:smartTag>
          </w:p>
          <w:p w:rsidR="0010039A" w:rsidRDefault="0010039A" w:rsidP="00626CC0">
            <w:pPr>
              <w:autoSpaceDE w:val="0"/>
              <w:autoSpaceDN w:val="0"/>
              <w:adjustRightInd w:val="0"/>
              <w:rPr>
                <w:sz w:val="20"/>
                <w:szCs w:val="20"/>
              </w:rPr>
            </w:pPr>
            <w:smartTag w:uri="urn:schemas-microsoft-com:office:smarttags" w:element="place">
              <w:smartTag w:uri="urn:schemas-microsoft-com:office:smarttags" w:element="City">
                <w:r>
                  <w:rPr>
                    <w:sz w:val="20"/>
                    <w:szCs w:val="20"/>
                  </w:rPr>
                  <w:t>Burlington</w:t>
                </w:r>
              </w:smartTag>
              <w:r>
                <w:rPr>
                  <w:sz w:val="20"/>
                  <w:szCs w:val="20"/>
                </w:rPr>
                <w:t xml:space="preserve">, </w:t>
              </w:r>
              <w:smartTag w:uri="urn:schemas-microsoft-com:office:smarttags" w:element="State">
                <w:r>
                  <w:rPr>
                    <w:sz w:val="20"/>
                    <w:szCs w:val="20"/>
                  </w:rPr>
                  <w:t>NC</w:t>
                </w:r>
              </w:smartTag>
              <w:r>
                <w:rPr>
                  <w:sz w:val="20"/>
                  <w:szCs w:val="20"/>
                </w:rPr>
                <w:t xml:space="preserve"> </w:t>
              </w:r>
              <w:smartTag w:uri="urn:schemas-microsoft-com:office:smarttags" w:element="PostalCode">
                <w:r>
                  <w:rPr>
                    <w:sz w:val="20"/>
                    <w:szCs w:val="20"/>
                  </w:rPr>
                  <w:t>27215</w:t>
                </w:r>
              </w:smartTag>
            </w:smartTag>
          </w:p>
          <w:p w:rsidR="0010039A" w:rsidRDefault="0010039A" w:rsidP="00626CC0">
            <w:pPr>
              <w:autoSpaceDE w:val="0"/>
              <w:autoSpaceDN w:val="0"/>
              <w:adjustRightInd w:val="0"/>
              <w:rPr>
                <w:sz w:val="20"/>
                <w:szCs w:val="20"/>
              </w:rPr>
            </w:pPr>
            <w:r>
              <w:rPr>
                <w:sz w:val="20"/>
                <w:szCs w:val="20"/>
              </w:rPr>
              <w:t>1-800-334-5551</w:t>
            </w:r>
          </w:p>
          <w:p w:rsidR="00626CC0" w:rsidRDefault="0010039A" w:rsidP="00626CC0">
            <w:pPr>
              <w:autoSpaceDE w:val="0"/>
              <w:autoSpaceDN w:val="0"/>
              <w:adjustRightInd w:val="0"/>
              <w:rPr>
                <w:sz w:val="20"/>
                <w:szCs w:val="20"/>
              </w:rPr>
            </w:pPr>
            <w:hyperlink r:id="rId163" w:history="1">
              <w:r>
                <w:rPr>
                  <w:rStyle w:val="Hyperlink"/>
                  <w:sz w:val="20"/>
                  <w:szCs w:val="20"/>
                </w:rPr>
                <w:t>www.caroli</w:t>
              </w:r>
              <w:r>
                <w:rPr>
                  <w:rStyle w:val="Hyperlink"/>
                  <w:sz w:val="20"/>
                  <w:szCs w:val="20"/>
                </w:rPr>
                <w:t>n</w:t>
              </w:r>
              <w:r>
                <w:rPr>
                  <w:rStyle w:val="Hyperlink"/>
                  <w:sz w:val="20"/>
                  <w:szCs w:val="20"/>
                </w:rPr>
                <w:t>a.com</w:t>
              </w:r>
            </w:hyperlink>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r>
              <w:rPr>
                <w:b/>
                <w:sz w:val="20"/>
                <w:szCs w:val="20"/>
                <w:lang w:val="de-DE"/>
              </w:rPr>
              <w:t>LaMotte</w:t>
            </w:r>
          </w:p>
          <w:p w:rsidR="0010039A" w:rsidRDefault="0010039A" w:rsidP="00626CC0">
            <w:pPr>
              <w:autoSpaceDE w:val="0"/>
              <w:autoSpaceDN w:val="0"/>
              <w:adjustRightInd w:val="0"/>
              <w:rPr>
                <w:sz w:val="20"/>
                <w:szCs w:val="20"/>
                <w:lang w:val="de-DE"/>
              </w:rPr>
            </w:pPr>
            <w:r>
              <w:rPr>
                <w:sz w:val="20"/>
                <w:szCs w:val="20"/>
                <w:lang w:val="de-DE"/>
              </w:rPr>
              <w:t>Water quality testing equipment</w:t>
            </w:r>
          </w:p>
          <w:p w:rsidR="0010039A" w:rsidRDefault="0010039A" w:rsidP="00626CC0">
            <w:pPr>
              <w:autoSpaceDE w:val="0"/>
              <w:autoSpaceDN w:val="0"/>
              <w:adjustRightInd w:val="0"/>
              <w:rPr>
                <w:sz w:val="20"/>
                <w:szCs w:val="20"/>
                <w:lang w:val="de-DE"/>
              </w:rPr>
            </w:pPr>
            <w:r>
              <w:rPr>
                <w:sz w:val="20"/>
                <w:szCs w:val="20"/>
                <w:lang w:val="de-DE"/>
              </w:rPr>
              <w:t>802 Washington Ave. P.O. Box 329</w:t>
            </w:r>
          </w:p>
          <w:p w:rsidR="0010039A" w:rsidRDefault="0010039A" w:rsidP="00626CC0">
            <w:pPr>
              <w:autoSpaceDE w:val="0"/>
              <w:autoSpaceDN w:val="0"/>
              <w:adjustRightInd w:val="0"/>
              <w:rPr>
                <w:sz w:val="20"/>
                <w:szCs w:val="20"/>
                <w:lang w:val="de-DE"/>
              </w:rPr>
            </w:pPr>
            <w:r>
              <w:rPr>
                <w:sz w:val="20"/>
                <w:szCs w:val="20"/>
                <w:lang w:val="de-DE"/>
              </w:rPr>
              <w:t>Chestertown, Maryland 21620</w:t>
            </w:r>
          </w:p>
          <w:p w:rsidR="0010039A" w:rsidRDefault="0010039A" w:rsidP="00626CC0">
            <w:pPr>
              <w:autoSpaceDE w:val="0"/>
              <w:autoSpaceDN w:val="0"/>
              <w:adjustRightInd w:val="0"/>
              <w:rPr>
                <w:sz w:val="20"/>
                <w:szCs w:val="20"/>
                <w:lang w:val="de-DE"/>
              </w:rPr>
            </w:pPr>
            <w:r>
              <w:rPr>
                <w:sz w:val="20"/>
                <w:szCs w:val="20"/>
                <w:lang w:val="de-DE"/>
              </w:rPr>
              <w:t>1-800-344-3100</w:t>
            </w:r>
          </w:p>
          <w:p w:rsidR="0010039A" w:rsidRDefault="0010039A" w:rsidP="00626CC0">
            <w:pPr>
              <w:autoSpaceDE w:val="0"/>
              <w:autoSpaceDN w:val="0"/>
              <w:adjustRightInd w:val="0"/>
              <w:rPr>
                <w:sz w:val="20"/>
                <w:szCs w:val="20"/>
                <w:lang w:val="de-DE"/>
              </w:rPr>
            </w:pPr>
            <w:hyperlink r:id="rId164" w:history="1">
              <w:r>
                <w:rPr>
                  <w:rStyle w:val="Hyperlink"/>
                  <w:sz w:val="20"/>
                  <w:szCs w:val="20"/>
                  <w:lang w:val="de-DE"/>
                </w:rPr>
                <w:t>www.lamott</w:t>
              </w:r>
              <w:r>
                <w:rPr>
                  <w:rStyle w:val="Hyperlink"/>
                  <w:sz w:val="20"/>
                  <w:szCs w:val="20"/>
                  <w:lang w:val="de-DE"/>
                </w:rPr>
                <w:t>e</w:t>
              </w:r>
              <w:r>
                <w:rPr>
                  <w:rStyle w:val="Hyperlink"/>
                  <w:sz w:val="20"/>
                  <w:szCs w:val="20"/>
                  <w:lang w:val="de-DE"/>
                </w:rPr>
                <w:t>.com</w:t>
              </w:r>
            </w:hyperlink>
          </w:p>
        </w:tc>
      </w:tr>
      <w:tr w:rsidR="0010039A" w:rsidTr="00626CC0">
        <w:tblPrEx>
          <w:tblCellMar>
            <w:top w:w="0" w:type="dxa"/>
            <w:bottom w:w="0" w:type="dxa"/>
          </w:tblCellMar>
        </w:tblPrEx>
        <w:trPr>
          <w:trHeight w:val="1601"/>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smartTag w:uri="urn:schemas-microsoft-com:office:smarttags" w:element="place">
              <w:smartTag w:uri="urn:schemas-microsoft-com:office:smarttags" w:element="City">
                <w:r>
                  <w:rPr>
                    <w:b/>
                    <w:sz w:val="20"/>
                    <w:szCs w:val="20"/>
                  </w:rPr>
                  <w:t>Eureka</w:t>
                </w:r>
              </w:smartTag>
            </w:smartTag>
            <w:r>
              <w:rPr>
                <w:b/>
                <w:sz w:val="20"/>
                <w:szCs w:val="20"/>
              </w:rPr>
              <w:t xml:space="preserve"> Environmental Engineering</w:t>
            </w:r>
          </w:p>
          <w:p w:rsidR="0010039A" w:rsidRDefault="0010039A" w:rsidP="00626CC0">
            <w:pPr>
              <w:autoSpaceDE w:val="0"/>
              <w:autoSpaceDN w:val="0"/>
              <w:adjustRightInd w:val="0"/>
              <w:rPr>
                <w:sz w:val="20"/>
                <w:szCs w:val="20"/>
              </w:rPr>
            </w:pPr>
            <w:r>
              <w:rPr>
                <w:sz w:val="20"/>
                <w:szCs w:val="20"/>
              </w:rPr>
              <w:t>Sampling instruments, software</w:t>
            </w:r>
          </w:p>
          <w:p w:rsidR="0010039A" w:rsidRDefault="0010039A" w:rsidP="00626CC0">
            <w:pPr>
              <w:autoSpaceDE w:val="0"/>
              <w:autoSpaceDN w:val="0"/>
              <w:adjustRightInd w:val="0"/>
              <w:rPr>
                <w:sz w:val="20"/>
                <w:szCs w:val="20"/>
              </w:rPr>
            </w:pPr>
            <w:smartTag w:uri="urn:schemas-microsoft-com:office:smarttags" w:element="address">
              <w:smartTag w:uri="urn:schemas-microsoft-com:office:smarttags" w:element="Street">
                <w:r>
                  <w:rPr>
                    <w:sz w:val="20"/>
                    <w:szCs w:val="20"/>
                  </w:rPr>
                  <w:t>2113 Wells Branch Parkway Suite 4400</w:t>
                </w:r>
              </w:smartTag>
              <w:r>
                <w:rPr>
                  <w:sz w:val="20"/>
                  <w:szCs w:val="20"/>
                </w:rPr>
                <w:t xml:space="preserve"> </w:t>
              </w:r>
              <w:r>
                <w:rPr>
                  <w:sz w:val="20"/>
                  <w:szCs w:val="20"/>
                </w:rPr>
                <w:br/>
              </w:r>
              <w:smartTag w:uri="urn:schemas-microsoft-com:office:smarttags" w:element="City">
                <w:r>
                  <w:rPr>
                    <w:sz w:val="20"/>
                    <w:szCs w:val="20"/>
                  </w:rPr>
                  <w:t>Austin</w:t>
                </w:r>
              </w:smartTag>
              <w:r>
                <w:rPr>
                  <w:sz w:val="20"/>
                  <w:szCs w:val="20"/>
                </w:rPr>
                <w:t xml:space="preserve">, </w:t>
              </w:r>
              <w:smartTag w:uri="urn:schemas-microsoft-com:office:smarttags" w:element="State">
                <w:r>
                  <w:rPr>
                    <w:sz w:val="20"/>
                    <w:szCs w:val="20"/>
                  </w:rPr>
                  <w:t>TX</w:t>
                </w:r>
              </w:smartTag>
              <w:r>
                <w:rPr>
                  <w:sz w:val="20"/>
                  <w:szCs w:val="20"/>
                </w:rPr>
                <w:t xml:space="preserve"> </w:t>
              </w:r>
              <w:smartTag w:uri="urn:schemas-microsoft-com:office:smarttags" w:element="PostalCode">
                <w:r>
                  <w:rPr>
                    <w:sz w:val="20"/>
                    <w:szCs w:val="20"/>
                  </w:rPr>
                  <w:t>78728</w:t>
                </w:r>
              </w:smartTag>
            </w:smartTag>
          </w:p>
          <w:p w:rsidR="0010039A" w:rsidRDefault="0010039A" w:rsidP="00626CC0">
            <w:pPr>
              <w:autoSpaceDE w:val="0"/>
              <w:autoSpaceDN w:val="0"/>
              <w:adjustRightInd w:val="0"/>
              <w:rPr>
                <w:sz w:val="20"/>
                <w:szCs w:val="20"/>
              </w:rPr>
            </w:pPr>
            <w:r>
              <w:rPr>
                <w:sz w:val="20"/>
                <w:szCs w:val="20"/>
              </w:rPr>
              <w:t>1-512-302-4333</w:t>
            </w:r>
          </w:p>
          <w:p w:rsidR="00626CC0" w:rsidRDefault="0010039A" w:rsidP="00626CC0">
            <w:pPr>
              <w:autoSpaceDE w:val="0"/>
              <w:autoSpaceDN w:val="0"/>
              <w:adjustRightInd w:val="0"/>
              <w:rPr>
                <w:sz w:val="20"/>
                <w:szCs w:val="20"/>
              </w:rPr>
            </w:pPr>
            <w:hyperlink r:id="rId165" w:history="1">
              <w:r>
                <w:rPr>
                  <w:rStyle w:val="Hyperlink"/>
                  <w:sz w:val="20"/>
                  <w:szCs w:val="20"/>
                </w:rPr>
                <w:t>http://www.eurekaenvironment</w:t>
              </w:r>
              <w:r>
                <w:rPr>
                  <w:rStyle w:val="Hyperlink"/>
                  <w:sz w:val="20"/>
                  <w:szCs w:val="20"/>
                </w:rPr>
                <w:t>a</w:t>
              </w:r>
              <w:r>
                <w:rPr>
                  <w:rStyle w:val="Hyperlink"/>
                  <w:sz w:val="20"/>
                  <w:szCs w:val="20"/>
                </w:rPr>
                <w:t>l.com/</w:t>
              </w:r>
            </w:hyperlink>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r>
              <w:rPr>
                <w:b/>
                <w:sz w:val="20"/>
                <w:szCs w:val="20"/>
                <w:lang w:val="de-DE"/>
              </w:rPr>
              <w:t xml:space="preserve">VWR Scientific Products </w:t>
            </w:r>
          </w:p>
          <w:p w:rsidR="0010039A" w:rsidRDefault="0010039A" w:rsidP="00626CC0">
            <w:pPr>
              <w:autoSpaceDE w:val="0"/>
              <w:autoSpaceDN w:val="0"/>
              <w:adjustRightInd w:val="0"/>
              <w:rPr>
                <w:sz w:val="20"/>
                <w:szCs w:val="20"/>
                <w:lang w:val="de-DE"/>
              </w:rPr>
            </w:pPr>
            <w:r>
              <w:rPr>
                <w:sz w:val="20"/>
                <w:szCs w:val="20"/>
                <w:lang w:val="de-DE"/>
              </w:rPr>
              <w:t>Sampling equipment, instruments, supplies</w:t>
            </w:r>
          </w:p>
          <w:p w:rsidR="0010039A" w:rsidRDefault="0010039A" w:rsidP="00626CC0">
            <w:pPr>
              <w:autoSpaceDE w:val="0"/>
              <w:autoSpaceDN w:val="0"/>
              <w:adjustRightInd w:val="0"/>
              <w:rPr>
                <w:sz w:val="20"/>
                <w:szCs w:val="20"/>
                <w:lang w:val="de-DE"/>
              </w:rPr>
            </w:pPr>
          </w:p>
          <w:p w:rsidR="0010039A" w:rsidRDefault="0010039A" w:rsidP="00626CC0">
            <w:pPr>
              <w:autoSpaceDE w:val="0"/>
              <w:autoSpaceDN w:val="0"/>
              <w:adjustRightInd w:val="0"/>
              <w:rPr>
                <w:sz w:val="20"/>
                <w:szCs w:val="20"/>
                <w:lang w:val="de-DE"/>
              </w:rPr>
            </w:pPr>
            <w:r>
              <w:rPr>
                <w:sz w:val="20"/>
                <w:szCs w:val="20"/>
                <w:lang w:val="de-DE"/>
              </w:rPr>
              <w:t>1-800-932-5000</w:t>
            </w:r>
          </w:p>
          <w:p w:rsidR="0010039A" w:rsidRDefault="0010039A" w:rsidP="00626CC0">
            <w:pPr>
              <w:autoSpaceDE w:val="0"/>
              <w:autoSpaceDN w:val="0"/>
              <w:adjustRightInd w:val="0"/>
              <w:rPr>
                <w:sz w:val="20"/>
                <w:szCs w:val="20"/>
                <w:lang w:val="de-DE"/>
              </w:rPr>
            </w:pPr>
            <w:hyperlink r:id="rId166" w:history="1">
              <w:r>
                <w:rPr>
                  <w:rStyle w:val="Hyperlink"/>
                  <w:sz w:val="20"/>
                  <w:szCs w:val="20"/>
                  <w:lang w:val="de-DE"/>
                </w:rPr>
                <w:t>http://www.vwrsp.</w:t>
              </w:r>
              <w:r>
                <w:rPr>
                  <w:rStyle w:val="Hyperlink"/>
                  <w:sz w:val="20"/>
                  <w:szCs w:val="20"/>
                  <w:lang w:val="de-DE"/>
                </w:rPr>
                <w:t>c</w:t>
              </w:r>
              <w:r>
                <w:rPr>
                  <w:rStyle w:val="Hyperlink"/>
                  <w:sz w:val="20"/>
                  <w:szCs w:val="20"/>
                  <w:lang w:val="de-DE"/>
                </w:rPr>
                <w:t>om/</w:t>
              </w:r>
            </w:hyperlink>
          </w:p>
        </w:tc>
      </w:tr>
      <w:tr w:rsidR="0010039A" w:rsidTr="00626CC0">
        <w:tblPrEx>
          <w:tblCellMar>
            <w:top w:w="0" w:type="dxa"/>
            <w:bottom w:w="0" w:type="dxa"/>
          </w:tblCellMar>
        </w:tblPrEx>
        <w:trPr>
          <w:trHeight w:val="1970"/>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r>
              <w:rPr>
                <w:b/>
                <w:sz w:val="20"/>
                <w:szCs w:val="20"/>
              </w:rPr>
              <w:t>Fisher Scientific</w:t>
            </w:r>
          </w:p>
          <w:p w:rsidR="0010039A" w:rsidRDefault="0010039A" w:rsidP="00626CC0">
            <w:pPr>
              <w:autoSpaceDE w:val="0"/>
              <w:autoSpaceDN w:val="0"/>
              <w:adjustRightInd w:val="0"/>
              <w:rPr>
                <w:sz w:val="20"/>
                <w:szCs w:val="20"/>
              </w:rPr>
            </w:pPr>
            <w:r>
              <w:rPr>
                <w:sz w:val="20"/>
                <w:szCs w:val="20"/>
              </w:rPr>
              <w:t>Full range of monitoring instruments and supplies</w:t>
            </w:r>
          </w:p>
          <w:p w:rsidR="0010039A" w:rsidRDefault="0010039A" w:rsidP="00626CC0">
            <w:pPr>
              <w:autoSpaceDE w:val="0"/>
              <w:autoSpaceDN w:val="0"/>
              <w:adjustRightInd w:val="0"/>
              <w:rPr>
                <w:sz w:val="20"/>
                <w:szCs w:val="20"/>
              </w:rPr>
            </w:pPr>
            <w:smartTag w:uri="urn:schemas-microsoft-com:office:smarttags" w:element="Street">
              <w:smartTag w:uri="urn:schemas-microsoft-com:office:smarttags" w:element="address">
                <w:r>
                  <w:rPr>
                    <w:sz w:val="20"/>
                    <w:szCs w:val="20"/>
                  </w:rPr>
                  <w:t>2000 Park Lane</w:t>
                </w:r>
              </w:smartTag>
            </w:smartTag>
          </w:p>
          <w:p w:rsidR="0010039A" w:rsidRDefault="0010039A" w:rsidP="00626CC0">
            <w:pPr>
              <w:autoSpaceDE w:val="0"/>
              <w:autoSpaceDN w:val="0"/>
              <w:adjustRightInd w:val="0"/>
              <w:rPr>
                <w:sz w:val="20"/>
                <w:szCs w:val="20"/>
              </w:rPr>
            </w:pPr>
            <w:smartTag w:uri="urn:schemas-microsoft-com:office:smarttags" w:element="place">
              <w:smartTag w:uri="urn:schemas-microsoft-com:office:smarttags" w:element="City">
                <w:r>
                  <w:rPr>
                    <w:sz w:val="20"/>
                    <w:szCs w:val="20"/>
                  </w:rPr>
                  <w:t>Pittsburgh</w:t>
                </w:r>
              </w:smartTag>
            </w:smartTag>
            <w:r>
              <w:rPr>
                <w:sz w:val="20"/>
                <w:szCs w:val="20"/>
              </w:rPr>
              <w:t xml:space="preserve"> PS 15275</w:t>
            </w:r>
          </w:p>
          <w:p w:rsidR="0010039A" w:rsidRDefault="0010039A" w:rsidP="00626CC0">
            <w:pPr>
              <w:autoSpaceDE w:val="0"/>
              <w:autoSpaceDN w:val="0"/>
              <w:adjustRightInd w:val="0"/>
              <w:rPr>
                <w:sz w:val="20"/>
                <w:szCs w:val="20"/>
              </w:rPr>
            </w:pPr>
            <w:r>
              <w:rPr>
                <w:sz w:val="20"/>
                <w:szCs w:val="20"/>
              </w:rPr>
              <w:t>1-800-766-7000</w:t>
            </w:r>
          </w:p>
          <w:p w:rsidR="0010039A" w:rsidRDefault="0010039A" w:rsidP="00626CC0">
            <w:pPr>
              <w:autoSpaceDE w:val="0"/>
              <w:autoSpaceDN w:val="0"/>
              <w:adjustRightInd w:val="0"/>
              <w:rPr>
                <w:sz w:val="20"/>
                <w:szCs w:val="20"/>
              </w:rPr>
            </w:pPr>
            <w:hyperlink r:id="rId167" w:history="1">
              <w:r>
                <w:rPr>
                  <w:rStyle w:val="Hyperlink"/>
                  <w:sz w:val="20"/>
                  <w:szCs w:val="20"/>
                </w:rPr>
                <w:t>htt</w:t>
              </w:r>
              <w:r>
                <w:rPr>
                  <w:rStyle w:val="Hyperlink"/>
                  <w:sz w:val="20"/>
                  <w:szCs w:val="20"/>
                </w:rPr>
                <w:t>p</w:t>
              </w:r>
              <w:r>
                <w:rPr>
                  <w:rStyle w:val="Hyperlink"/>
                  <w:sz w:val="20"/>
                  <w:szCs w:val="20"/>
                </w:rPr>
                <w:t>://www.fisherscientific.com/</w:t>
              </w:r>
            </w:hyperlink>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r>
              <w:rPr>
                <w:b/>
                <w:sz w:val="20"/>
                <w:szCs w:val="20"/>
                <w:lang w:val="de-DE"/>
              </w:rPr>
              <w:t>Water Monitoring Equipment and Supply (Lawrence Enterprises of Maine)</w:t>
            </w:r>
          </w:p>
          <w:p w:rsidR="0010039A" w:rsidRDefault="0010039A" w:rsidP="00626CC0">
            <w:pPr>
              <w:autoSpaceDE w:val="0"/>
              <w:autoSpaceDN w:val="0"/>
              <w:adjustRightInd w:val="0"/>
              <w:rPr>
                <w:sz w:val="20"/>
                <w:szCs w:val="20"/>
                <w:lang w:val="de-DE"/>
              </w:rPr>
            </w:pPr>
            <w:r>
              <w:rPr>
                <w:sz w:val="20"/>
                <w:szCs w:val="20"/>
                <w:lang w:val="de-DE"/>
              </w:rPr>
              <w:t>Lake, stream, and pond/vernal pool monitoring equipment</w:t>
            </w:r>
          </w:p>
          <w:p w:rsidR="0010039A" w:rsidRDefault="0010039A" w:rsidP="00626CC0">
            <w:pPr>
              <w:autoSpaceDE w:val="0"/>
              <w:autoSpaceDN w:val="0"/>
              <w:adjustRightInd w:val="0"/>
              <w:rPr>
                <w:sz w:val="20"/>
                <w:szCs w:val="20"/>
                <w:lang w:val="de-DE"/>
              </w:rPr>
            </w:pPr>
            <w:r>
              <w:rPr>
                <w:sz w:val="20"/>
                <w:szCs w:val="20"/>
                <w:lang w:val="de-DE"/>
              </w:rPr>
              <w:t>P.O. Box 344</w:t>
            </w:r>
          </w:p>
          <w:p w:rsidR="0010039A" w:rsidRDefault="0010039A" w:rsidP="00626CC0">
            <w:pPr>
              <w:autoSpaceDE w:val="0"/>
              <w:autoSpaceDN w:val="0"/>
              <w:adjustRightInd w:val="0"/>
              <w:rPr>
                <w:sz w:val="20"/>
                <w:szCs w:val="20"/>
                <w:lang w:val="de-DE"/>
              </w:rPr>
            </w:pPr>
            <w:r>
              <w:rPr>
                <w:sz w:val="20"/>
                <w:szCs w:val="20"/>
                <w:lang w:val="de-DE"/>
              </w:rPr>
              <w:t>Seal Harbor, Maine 04675</w:t>
            </w:r>
          </w:p>
          <w:p w:rsidR="0010039A" w:rsidRDefault="0010039A" w:rsidP="00626CC0">
            <w:pPr>
              <w:autoSpaceDE w:val="0"/>
              <w:autoSpaceDN w:val="0"/>
              <w:adjustRightInd w:val="0"/>
              <w:rPr>
                <w:sz w:val="20"/>
                <w:szCs w:val="20"/>
                <w:lang w:val="de-DE"/>
              </w:rPr>
            </w:pPr>
            <w:r>
              <w:rPr>
                <w:sz w:val="20"/>
                <w:szCs w:val="20"/>
                <w:lang w:val="de-DE"/>
              </w:rPr>
              <w:t>207-276-5746</w:t>
            </w:r>
          </w:p>
          <w:p w:rsidR="00626CC0" w:rsidRDefault="0010039A" w:rsidP="00626CC0">
            <w:pPr>
              <w:autoSpaceDE w:val="0"/>
              <w:autoSpaceDN w:val="0"/>
              <w:adjustRightInd w:val="0"/>
              <w:rPr>
                <w:sz w:val="20"/>
                <w:szCs w:val="20"/>
                <w:lang w:val="de-DE"/>
              </w:rPr>
            </w:pPr>
            <w:hyperlink r:id="rId168" w:history="1">
              <w:r>
                <w:rPr>
                  <w:rStyle w:val="Hyperlink"/>
                  <w:sz w:val="20"/>
                  <w:szCs w:val="20"/>
                  <w:lang w:val="de-DE"/>
                </w:rPr>
                <w:t>www.waterm</w:t>
              </w:r>
              <w:r>
                <w:rPr>
                  <w:rStyle w:val="Hyperlink"/>
                  <w:sz w:val="20"/>
                  <w:szCs w:val="20"/>
                  <w:lang w:val="de-DE"/>
                </w:rPr>
                <w:t>o</w:t>
              </w:r>
              <w:r>
                <w:rPr>
                  <w:rStyle w:val="Hyperlink"/>
                  <w:sz w:val="20"/>
                  <w:szCs w:val="20"/>
                  <w:lang w:val="de-DE"/>
                </w:rPr>
                <w:t>nitoringequip.com</w:t>
              </w:r>
            </w:hyperlink>
          </w:p>
        </w:tc>
      </w:tr>
      <w:tr w:rsidR="0010039A" w:rsidTr="00626CC0">
        <w:tblPrEx>
          <w:tblCellMar>
            <w:top w:w="0" w:type="dxa"/>
            <w:bottom w:w="0" w:type="dxa"/>
          </w:tblCellMar>
        </w:tblPrEx>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r>
              <w:rPr>
                <w:b/>
                <w:sz w:val="20"/>
                <w:szCs w:val="20"/>
              </w:rPr>
              <w:t>HACH</w:t>
            </w:r>
            <w:r w:rsidR="000E1B4C">
              <w:rPr>
                <w:b/>
                <w:sz w:val="20"/>
                <w:szCs w:val="20"/>
              </w:rPr>
              <w:t>/Hydrolab</w:t>
            </w:r>
            <w:r>
              <w:rPr>
                <w:b/>
                <w:sz w:val="20"/>
                <w:szCs w:val="20"/>
              </w:rPr>
              <w:t xml:space="preserve"> Company</w:t>
            </w:r>
          </w:p>
          <w:p w:rsidR="0010039A" w:rsidRDefault="0010039A" w:rsidP="00626CC0">
            <w:pPr>
              <w:autoSpaceDE w:val="0"/>
              <w:autoSpaceDN w:val="0"/>
              <w:adjustRightInd w:val="0"/>
              <w:rPr>
                <w:sz w:val="20"/>
                <w:szCs w:val="20"/>
              </w:rPr>
            </w:pPr>
            <w:r>
              <w:rPr>
                <w:sz w:val="20"/>
                <w:szCs w:val="20"/>
              </w:rPr>
              <w:t>Analyzers, instruments, and chemistries for water analysis</w:t>
            </w:r>
          </w:p>
          <w:p w:rsidR="0010039A" w:rsidRDefault="0010039A" w:rsidP="00626CC0">
            <w:pPr>
              <w:autoSpaceDE w:val="0"/>
              <w:autoSpaceDN w:val="0"/>
              <w:adjustRightInd w:val="0"/>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389</w:t>
              </w:r>
            </w:smartTag>
          </w:p>
          <w:p w:rsidR="0010039A" w:rsidRDefault="0010039A" w:rsidP="00626CC0">
            <w:pPr>
              <w:autoSpaceDE w:val="0"/>
              <w:autoSpaceDN w:val="0"/>
              <w:adjustRightInd w:val="0"/>
              <w:rPr>
                <w:sz w:val="20"/>
                <w:szCs w:val="20"/>
              </w:rPr>
            </w:pPr>
            <w:smartTag w:uri="urn:schemas-microsoft-com:office:smarttags" w:element="place">
              <w:smartTag w:uri="urn:schemas-microsoft-com:office:smarttags" w:element="City">
                <w:r>
                  <w:rPr>
                    <w:sz w:val="20"/>
                    <w:szCs w:val="20"/>
                  </w:rPr>
                  <w:t>Loveland</w:t>
                </w:r>
              </w:smartTag>
              <w:r>
                <w:rPr>
                  <w:sz w:val="20"/>
                  <w:szCs w:val="20"/>
                </w:rPr>
                <w:t xml:space="preserve">, </w:t>
              </w:r>
              <w:smartTag w:uri="urn:schemas-microsoft-com:office:smarttags" w:element="State">
                <w:r>
                  <w:rPr>
                    <w:sz w:val="20"/>
                    <w:szCs w:val="20"/>
                  </w:rPr>
                  <w:t>Colorado</w:t>
                </w:r>
              </w:smartTag>
              <w:r>
                <w:rPr>
                  <w:sz w:val="20"/>
                  <w:szCs w:val="20"/>
                </w:rPr>
                <w:t xml:space="preserve"> </w:t>
              </w:r>
              <w:smartTag w:uri="urn:schemas-microsoft-com:office:smarttags" w:element="PostalCode">
                <w:r>
                  <w:rPr>
                    <w:sz w:val="20"/>
                    <w:szCs w:val="20"/>
                  </w:rPr>
                  <w:t>80539</w:t>
                </w:r>
              </w:smartTag>
            </w:smartTag>
          </w:p>
          <w:p w:rsidR="0010039A" w:rsidRDefault="0010039A" w:rsidP="00626CC0">
            <w:pPr>
              <w:autoSpaceDE w:val="0"/>
              <w:autoSpaceDN w:val="0"/>
              <w:adjustRightInd w:val="0"/>
              <w:rPr>
                <w:sz w:val="20"/>
                <w:szCs w:val="20"/>
              </w:rPr>
            </w:pPr>
            <w:r>
              <w:rPr>
                <w:sz w:val="20"/>
                <w:szCs w:val="20"/>
              </w:rPr>
              <w:t>1-800-227-4224</w:t>
            </w:r>
          </w:p>
          <w:p w:rsidR="0010039A" w:rsidRDefault="0010039A" w:rsidP="00626CC0">
            <w:pPr>
              <w:autoSpaceDE w:val="0"/>
              <w:autoSpaceDN w:val="0"/>
              <w:adjustRightInd w:val="0"/>
              <w:rPr>
                <w:sz w:val="20"/>
                <w:szCs w:val="20"/>
                <w:lang w:val="de-DE"/>
              </w:rPr>
            </w:pPr>
            <w:hyperlink r:id="rId169" w:history="1">
              <w:r>
                <w:rPr>
                  <w:rStyle w:val="Hyperlink"/>
                  <w:sz w:val="20"/>
                  <w:szCs w:val="20"/>
                </w:rPr>
                <w:t>www.ha</w:t>
              </w:r>
              <w:r>
                <w:rPr>
                  <w:rStyle w:val="Hyperlink"/>
                  <w:sz w:val="20"/>
                  <w:szCs w:val="20"/>
                </w:rPr>
                <w:t>c</w:t>
              </w:r>
              <w:r>
                <w:rPr>
                  <w:rStyle w:val="Hyperlink"/>
                  <w:sz w:val="20"/>
                  <w:szCs w:val="20"/>
                </w:rPr>
                <w:t>h.com</w:t>
              </w:r>
            </w:hyperlink>
            <w:r w:rsidR="000E1B4C">
              <w:rPr>
                <w:sz w:val="20"/>
                <w:szCs w:val="20"/>
              </w:rPr>
              <w:t xml:space="preserve">;  </w:t>
            </w:r>
            <w:hyperlink r:id="rId170" w:history="1">
              <w:r w:rsidR="000E1B4C">
                <w:rPr>
                  <w:rStyle w:val="Hyperlink"/>
                  <w:sz w:val="20"/>
                  <w:szCs w:val="20"/>
                  <w:lang w:val="de-DE"/>
                </w:rPr>
                <w:t>http://www.hydrolab.com/</w:t>
              </w:r>
            </w:hyperlink>
          </w:p>
          <w:p w:rsidR="00626CC0" w:rsidRDefault="00626CC0" w:rsidP="00626CC0">
            <w:pPr>
              <w:autoSpaceDE w:val="0"/>
              <w:autoSpaceDN w:val="0"/>
              <w:adjustRightInd w:val="0"/>
              <w:rPr>
                <w:sz w:val="20"/>
                <w:szCs w:val="20"/>
              </w:rPr>
            </w:pPr>
          </w:p>
          <w:p w:rsidR="00FE20F4" w:rsidRDefault="00FE20F4" w:rsidP="00626CC0">
            <w:pPr>
              <w:autoSpaceDE w:val="0"/>
              <w:autoSpaceDN w:val="0"/>
              <w:adjustRightInd w:val="0"/>
              <w:rPr>
                <w:sz w:val="20"/>
                <w:szCs w:val="20"/>
              </w:rPr>
            </w:pPr>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r>
              <w:rPr>
                <w:b/>
                <w:sz w:val="20"/>
                <w:szCs w:val="20"/>
                <w:lang w:val="de-DE"/>
              </w:rPr>
              <w:t>Wildlife Supply Wildco</w:t>
            </w:r>
          </w:p>
          <w:p w:rsidR="0010039A" w:rsidRDefault="0010039A" w:rsidP="00626CC0">
            <w:pPr>
              <w:autoSpaceDE w:val="0"/>
              <w:autoSpaceDN w:val="0"/>
              <w:adjustRightInd w:val="0"/>
              <w:rPr>
                <w:sz w:val="20"/>
                <w:szCs w:val="20"/>
                <w:lang w:val="de-DE"/>
              </w:rPr>
            </w:pPr>
            <w:r>
              <w:rPr>
                <w:sz w:val="20"/>
                <w:szCs w:val="20"/>
                <w:lang w:val="de-DE"/>
              </w:rPr>
              <w:t>Aquatic sampling instruments and equipment</w:t>
            </w:r>
          </w:p>
          <w:p w:rsidR="0010039A" w:rsidRDefault="0010039A" w:rsidP="00626CC0">
            <w:pPr>
              <w:autoSpaceDE w:val="0"/>
              <w:autoSpaceDN w:val="0"/>
              <w:adjustRightInd w:val="0"/>
              <w:rPr>
                <w:sz w:val="20"/>
                <w:szCs w:val="20"/>
                <w:lang w:val="de-DE"/>
              </w:rPr>
            </w:pPr>
            <w:r>
              <w:rPr>
                <w:sz w:val="20"/>
                <w:szCs w:val="20"/>
                <w:lang w:val="de-DE"/>
              </w:rPr>
              <w:t>301 Cass St.</w:t>
            </w:r>
          </w:p>
          <w:p w:rsidR="0010039A" w:rsidRDefault="0010039A" w:rsidP="00626CC0">
            <w:pPr>
              <w:autoSpaceDE w:val="0"/>
              <w:autoSpaceDN w:val="0"/>
              <w:adjustRightInd w:val="0"/>
              <w:rPr>
                <w:sz w:val="20"/>
                <w:szCs w:val="20"/>
                <w:lang w:val="de-DE"/>
              </w:rPr>
            </w:pPr>
            <w:r>
              <w:rPr>
                <w:sz w:val="20"/>
                <w:szCs w:val="20"/>
                <w:lang w:val="de-DE"/>
              </w:rPr>
              <w:t>Saginaw, MI 48602-2097</w:t>
            </w:r>
          </w:p>
          <w:p w:rsidR="0010039A" w:rsidRDefault="0010039A" w:rsidP="00626CC0">
            <w:pPr>
              <w:autoSpaceDE w:val="0"/>
              <w:autoSpaceDN w:val="0"/>
              <w:adjustRightInd w:val="0"/>
              <w:rPr>
                <w:sz w:val="20"/>
                <w:szCs w:val="20"/>
                <w:lang w:val="de-DE"/>
              </w:rPr>
            </w:pPr>
            <w:r>
              <w:rPr>
                <w:sz w:val="20"/>
                <w:szCs w:val="20"/>
                <w:lang w:val="de-DE"/>
              </w:rPr>
              <w:t>1-800-799-8301</w:t>
            </w:r>
          </w:p>
          <w:p w:rsidR="00626CC0" w:rsidRDefault="0010039A" w:rsidP="00626CC0">
            <w:pPr>
              <w:autoSpaceDE w:val="0"/>
              <w:autoSpaceDN w:val="0"/>
              <w:adjustRightInd w:val="0"/>
              <w:rPr>
                <w:sz w:val="20"/>
                <w:szCs w:val="20"/>
                <w:lang w:val="de-DE"/>
              </w:rPr>
            </w:pPr>
            <w:hyperlink r:id="rId171" w:history="1">
              <w:r>
                <w:rPr>
                  <w:rStyle w:val="Hyperlink"/>
                  <w:sz w:val="20"/>
                  <w:szCs w:val="20"/>
                  <w:lang w:val="de-DE"/>
                </w:rPr>
                <w:t>www.wil</w:t>
              </w:r>
              <w:r>
                <w:rPr>
                  <w:rStyle w:val="Hyperlink"/>
                  <w:sz w:val="20"/>
                  <w:szCs w:val="20"/>
                  <w:lang w:val="de-DE"/>
                </w:rPr>
                <w:t>d</w:t>
              </w:r>
              <w:r>
                <w:rPr>
                  <w:rStyle w:val="Hyperlink"/>
                  <w:sz w:val="20"/>
                  <w:szCs w:val="20"/>
                  <w:lang w:val="de-DE"/>
                </w:rPr>
                <w:t>co.com</w:t>
              </w:r>
            </w:hyperlink>
          </w:p>
        </w:tc>
      </w:tr>
      <w:tr w:rsidR="0010039A" w:rsidTr="00FE20F4">
        <w:tblPrEx>
          <w:tblCellMar>
            <w:top w:w="0" w:type="dxa"/>
            <w:bottom w:w="0" w:type="dxa"/>
          </w:tblCellMar>
        </w:tblPrEx>
        <w:trPr>
          <w:trHeight w:val="1790"/>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rPr>
            </w:pPr>
            <w:r>
              <w:rPr>
                <w:b/>
                <w:sz w:val="20"/>
                <w:szCs w:val="20"/>
              </w:rPr>
              <w:lastRenderedPageBreak/>
              <w:t xml:space="preserve">Healthy Water Healthy People   </w:t>
            </w:r>
          </w:p>
          <w:p w:rsidR="0010039A" w:rsidRDefault="0010039A" w:rsidP="00626CC0">
            <w:pPr>
              <w:autoSpaceDE w:val="0"/>
              <w:autoSpaceDN w:val="0"/>
              <w:adjustRightInd w:val="0"/>
              <w:rPr>
                <w:sz w:val="20"/>
                <w:szCs w:val="20"/>
              </w:rPr>
            </w:pPr>
            <w:r>
              <w:rPr>
                <w:sz w:val="20"/>
                <w:szCs w:val="20"/>
              </w:rPr>
              <w:t>Manuals, curriculum and field kits available</w:t>
            </w:r>
          </w:p>
          <w:p w:rsidR="0010039A" w:rsidRDefault="0010039A" w:rsidP="00626CC0">
            <w:pPr>
              <w:autoSpaceDE w:val="0"/>
              <w:autoSpaceDN w:val="0"/>
              <w:adjustRightInd w:val="0"/>
              <w:rPr>
                <w:sz w:val="20"/>
                <w:szCs w:val="20"/>
              </w:rPr>
            </w:pPr>
            <w:r>
              <w:rPr>
                <w:sz w:val="20"/>
                <w:szCs w:val="20"/>
              </w:rPr>
              <w:t>201 Culbertson Hall</w:t>
            </w:r>
          </w:p>
          <w:p w:rsidR="0010039A" w:rsidRDefault="0010039A" w:rsidP="00626CC0">
            <w:pPr>
              <w:autoSpaceDE w:val="0"/>
              <w:autoSpaceDN w:val="0"/>
              <w:adjustRightInd w:val="0"/>
              <w:rPr>
                <w:sz w:val="20"/>
                <w:szCs w:val="20"/>
              </w:rPr>
            </w:pPr>
            <w:smartTag w:uri="urn:schemas-microsoft-com:office:smarttags" w:element="address">
              <w:smartTag w:uri="urn:schemas-microsoft-com:office:smarttags" w:element="Street">
                <w:r>
                  <w:rPr>
                    <w:sz w:val="20"/>
                    <w:szCs w:val="20"/>
                  </w:rPr>
                  <w:t>PO Box</w:t>
                </w:r>
              </w:smartTag>
              <w:r>
                <w:rPr>
                  <w:sz w:val="20"/>
                  <w:szCs w:val="20"/>
                </w:rPr>
                <w:t xml:space="preserve"> 170575</w:t>
              </w:r>
            </w:smartTag>
          </w:p>
          <w:p w:rsidR="0010039A" w:rsidRDefault="0010039A" w:rsidP="00626CC0">
            <w:pPr>
              <w:autoSpaceDE w:val="0"/>
              <w:autoSpaceDN w:val="0"/>
              <w:adjustRightInd w:val="0"/>
              <w:rPr>
                <w:sz w:val="20"/>
                <w:szCs w:val="20"/>
              </w:rPr>
            </w:pPr>
            <w:smartTag w:uri="urn:schemas-microsoft-com:office:smarttags" w:element="place">
              <w:smartTag w:uri="urn:schemas-microsoft-com:office:smarttags" w:element="PlaceName">
                <w:r>
                  <w:rPr>
                    <w:sz w:val="20"/>
                    <w:szCs w:val="20"/>
                  </w:rPr>
                  <w:t>Montana</w:t>
                </w:r>
              </w:smartTag>
              <w:r>
                <w:rPr>
                  <w:sz w:val="20"/>
                  <w:szCs w:val="20"/>
                </w:rPr>
                <w:t xml:space="preserve"> </w:t>
              </w:r>
              <w:smartTag w:uri="urn:schemas-microsoft-com:office:smarttags" w:element="PlaceType">
                <w:r>
                  <w:rPr>
                    <w:sz w:val="20"/>
                    <w:szCs w:val="20"/>
                  </w:rPr>
                  <w:t>State</w:t>
                </w:r>
              </w:smartTag>
              <w:r>
                <w:rPr>
                  <w:sz w:val="20"/>
                  <w:szCs w:val="20"/>
                </w:rPr>
                <w:t xml:space="preserve"> </w:t>
              </w:r>
              <w:smartTag w:uri="urn:schemas-microsoft-com:office:smarttags" w:element="PlaceType">
                <w:r>
                  <w:rPr>
                    <w:sz w:val="20"/>
                    <w:szCs w:val="20"/>
                  </w:rPr>
                  <w:t>University</w:t>
                </w:r>
              </w:smartTag>
            </w:smartTag>
          </w:p>
          <w:p w:rsidR="0010039A" w:rsidRDefault="0010039A" w:rsidP="00626CC0">
            <w:pPr>
              <w:autoSpaceDE w:val="0"/>
              <w:autoSpaceDN w:val="0"/>
              <w:adjustRightInd w:val="0"/>
              <w:rPr>
                <w:sz w:val="20"/>
                <w:szCs w:val="20"/>
              </w:rPr>
            </w:pPr>
            <w:smartTag w:uri="urn:schemas-microsoft-com:office:smarttags" w:element="place">
              <w:smartTag w:uri="urn:schemas-microsoft-com:office:smarttags" w:element="City">
                <w:r>
                  <w:rPr>
                    <w:sz w:val="20"/>
                    <w:szCs w:val="20"/>
                  </w:rPr>
                  <w:t>Bozeman</w:t>
                </w:r>
              </w:smartTag>
              <w:r>
                <w:rPr>
                  <w:sz w:val="20"/>
                  <w:szCs w:val="20"/>
                </w:rPr>
                <w:t xml:space="preserve">, </w:t>
              </w:r>
              <w:smartTag w:uri="urn:schemas-microsoft-com:office:smarttags" w:element="State">
                <w:r>
                  <w:rPr>
                    <w:sz w:val="20"/>
                    <w:szCs w:val="20"/>
                  </w:rPr>
                  <w:t>MT</w:t>
                </w:r>
              </w:smartTag>
              <w:r>
                <w:rPr>
                  <w:sz w:val="20"/>
                  <w:szCs w:val="20"/>
                </w:rPr>
                <w:t xml:space="preserve"> </w:t>
              </w:r>
              <w:smartTag w:uri="urn:schemas-microsoft-com:office:smarttags" w:element="PostalCode">
                <w:r>
                  <w:rPr>
                    <w:sz w:val="20"/>
                    <w:szCs w:val="20"/>
                  </w:rPr>
                  <w:t>59717-0575</w:t>
                </w:r>
              </w:smartTag>
            </w:smartTag>
          </w:p>
          <w:p w:rsidR="0010039A" w:rsidRDefault="0010039A" w:rsidP="00626CC0">
            <w:pPr>
              <w:autoSpaceDE w:val="0"/>
              <w:autoSpaceDN w:val="0"/>
              <w:adjustRightInd w:val="0"/>
              <w:rPr>
                <w:sz w:val="20"/>
                <w:szCs w:val="20"/>
              </w:rPr>
            </w:pPr>
            <w:hyperlink r:id="rId172" w:history="1">
              <w:r>
                <w:rPr>
                  <w:rStyle w:val="Hyperlink"/>
                  <w:sz w:val="20"/>
                  <w:szCs w:val="20"/>
                </w:rPr>
                <w:t>www.</w:t>
              </w:r>
              <w:r>
                <w:rPr>
                  <w:rStyle w:val="Hyperlink"/>
                  <w:sz w:val="20"/>
                  <w:szCs w:val="20"/>
                </w:rPr>
                <w:t>H</w:t>
              </w:r>
              <w:r>
                <w:rPr>
                  <w:rStyle w:val="Hyperlink"/>
                  <w:sz w:val="20"/>
                  <w:szCs w:val="20"/>
                </w:rPr>
                <w:t>ealthy</w:t>
              </w:r>
              <w:r>
                <w:rPr>
                  <w:rStyle w:val="Hyperlink"/>
                  <w:sz w:val="20"/>
                  <w:szCs w:val="20"/>
                </w:rPr>
                <w:t>W</w:t>
              </w:r>
              <w:r>
                <w:rPr>
                  <w:rStyle w:val="Hyperlink"/>
                  <w:sz w:val="20"/>
                  <w:szCs w:val="20"/>
                </w:rPr>
                <w:t>ater.org</w:t>
              </w:r>
            </w:hyperlink>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r>
              <w:rPr>
                <w:b/>
                <w:sz w:val="20"/>
                <w:szCs w:val="20"/>
                <w:lang w:val="de-DE"/>
              </w:rPr>
              <w:t>YSI Environmental</w:t>
            </w:r>
          </w:p>
          <w:p w:rsidR="0010039A" w:rsidRDefault="0010039A" w:rsidP="00626CC0">
            <w:pPr>
              <w:autoSpaceDE w:val="0"/>
              <w:autoSpaceDN w:val="0"/>
              <w:adjustRightInd w:val="0"/>
              <w:rPr>
                <w:sz w:val="20"/>
                <w:szCs w:val="20"/>
                <w:lang w:val="de-DE"/>
              </w:rPr>
            </w:pPr>
            <w:r>
              <w:rPr>
                <w:sz w:val="20"/>
                <w:szCs w:val="20"/>
                <w:lang w:val="de-DE"/>
              </w:rPr>
              <w:t>Equipment, supplies and instruments for environmental monitoring</w:t>
            </w:r>
          </w:p>
          <w:p w:rsidR="0010039A" w:rsidRDefault="0010039A" w:rsidP="00626CC0">
            <w:pPr>
              <w:autoSpaceDE w:val="0"/>
              <w:autoSpaceDN w:val="0"/>
              <w:adjustRightInd w:val="0"/>
              <w:rPr>
                <w:sz w:val="20"/>
                <w:szCs w:val="20"/>
                <w:lang w:val="de-DE"/>
              </w:rPr>
            </w:pPr>
            <w:r>
              <w:rPr>
                <w:sz w:val="20"/>
                <w:szCs w:val="20"/>
                <w:lang w:val="de-DE"/>
              </w:rPr>
              <w:t>1700/1725 Brannum Land</w:t>
            </w:r>
          </w:p>
          <w:p w:rsidR="0010039A" w:rsidRDefault="0010039A" w:rsidP="00626CC0">
            <w:pPr>
              <w:autoSpaceDE w:val="0"/>
              <w:autoSpaceDN w:val="0"/>
              <w:adjustRightInd w:val="0"/>
              <w:rPr>
                <w:sz w:val="20"/>
                <w:szCs w:val="20"/>
                <w:lang w:val="de-DE"/>
              </w:rPr>
            </w:pPr>
            <w:r>
              <w:rPr>
                <w:sz w:val="20"/>
                <w:szCs w:val="20"/>
                <w:lang w:val="de-DE"/>
              </w:rPr>
              <w:t>Yellow Springs, OH 45387</w:t>
            </w:r>
          </w:p>
          <w:p w:rsidR="0010039A" w:rsidRDefault="0010039A" w:rsidP="00626CC0">
            <w:pPr>
              <w:autoSpaceDE w:val="0"/>
              <w:autoSpaceDN w:val="0"/>
              <w:adjustRightInd w:val="0"/>
              <w:rPr>
                <w:sz w:val="20"/>
                <w:szCs w:val="20"/>
                <w:lang w:val="de-DE"/>
              </w:rPr>
            </w:pPr>
            <w:r>
              <w:rPr>
                <w:sz w:val="20"/>
                <w:szCs w:val="20"/>
                <w:lang w:val="de-DE"/>
              </w:rPr>
              <w:t>1-800 897-4151</w:t>
            </w:r>
          </w:p>
          <w:p w:rsidR="0010039A" w:rsidRDefault="0010039A" w:rsidP="00626CC0">
            <w:pPr>
              <w:autoSpaceDE w:val="0"/>
              <w:autoSpaceDN w:val="0"/>
              <w:adjustRightInd w:val="0"/>
              <w:rPr>
                <w:sz w:val="20"/>
                <w:szCs w:val="20"/>
                <w:lang w:val="de-DE"/>
              </w:rPr>
            </w:pPr>
            <w:hyperlink r:id="rId173" w:history="1">
              <w:r>
                <w:rPr>
                  <w:rStyle w:val="Hyperlink"/>
                  <w:sz w:val="20"/>
                  <w:szCs w:val="20"/>
                  <w:lang w:val="de-DE"/>
                </w:rPr>
                <w:t>https://www.ysi.com</w:t>
              </w:r>
              <w:r>
                <w:rPr>
                  <w:rStyle w:val="Hyperlink"/>
                  <w:sz w:val="20"/>
                  <w:szCs w:val="20"/>
                  <w:lang w:val="de-DE"/>
                </w:rPr>
                <w:t>/</w:t>
              </w:r>
              <w:r>
                <w:rPr>
                  <w:rStyle w:val="Hyperlink"/>
                  <w:sz w:val="20"/>
                  <w:szCs w:val="20"/>
                  <w:lang w:val="de-DE"/>
                </w:rPr>
                <w:t>ysi</w:t>
              </w:r>
            </w:hyperlink>
          </w:p>
        </w:tc>
      </w:tr>
      <w:tr w:rsidR="0010039A" w:rsidTr="00626CC0">
        <w:tblPrEx>
          <w:tblCellMar>
            <w:top w:w="0" w:type="dxa"/>
            <w:bottom w:w="0" w:type="dxa"/>
          </w:tblCellMar>
        </w:tblPrEx>
        <w:trPr>
          <w:trHeight w:val="1430"/>
        </w:trPr>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b/>
                <w:sz w:val="20"/>
                <w:szCs w:val="20"/>
                <w:lang w:val="de-DE"/>
              </w:rPr>
            </w:pPr>
          </w:p>
          <w:p w:rsidR="0010039A" w:rsidRDefault="0010039A" w:rsidP="00626CC0">
            <w:pPr>
              <w:autoSpaceDE w:val="0"/>
              <w:autoSpaceDN w:val="0"/>
              <w:adjustRightInd w:val="0"/>
              <w:rPr>
                <w:b/>
                <w:sz w:val="20"/>
                <w:szCs w:val="20"/>
                <w:lang w:val="de-DE"/>
              </w:rPr>
            </w:pPr>
          </w:p>
          <w:p w:rsidR="0010039A" w:rsidRDefault="0010039A" w:rsidP="00626CC0">
            <w:pPr>
              <w:autoSpaceDE w:val="0"/>
              <w:autoSpaceDN w:val="0"/>
              <w:adjustRightInd w:val="0"/>
              <w:rPr>
                <w:b/>
                <w:sz w:val="20"/>
                <w:szCs w:val="20"/>
                <w:lang w:val="de-DE"/>
              </w:rPr>
            </w:pPr>
          </w:p>
          <w:p w:rsidR="0010039A" w:rsidRPr="00FF07D1" w:rsidRDefault="0010039A" w:rsidP="00626CC0">
            <w:pPr>
              <w:autoSpaceDE w:val="0"/>
              <w:autoSpaceDN w:val="0"/>
              <w:adjustRightInd w:val="0"/>
              <w:rPr>
                <w:sz w:val="20"/>
                <w:szCs w:val="20"/>
                <w:lang w:val="de-DE"/>
              </w:rPr>
            </w:pPr>
          </w:p>
        </w:tc>
        <w:tc>
          <w:tcPr>
            <w:tcW w:w="5148" w:type="dxa"/>
            <w:tcBorders>
              <w:top w:val="single" w:sz="4" w:space="0" w:color="auto"/>
              <w:left w:val="single" w:sz="4" w:space="0" w:color="auto"/>
              <w:bottom w:val="single" w:sz="4" w:space="0" w:color="auto"/>
              <w:right w:val="single" w:sz="4" w:space="0" w:color="auto"/>
            </w:tcBorders>
            <w:vAlign w:val="center"/>
          </w:tcPr>
          <w:p w:rsidR="0010039A" w:rsidRDefault="0010039A" w:rsidP="00626CC0">
            <w:pPr>
              <w:autoSpaceDE w:val="0"/>
              <w:autoSpaceDN w:val="0"/>
              <w:adjustRightInd w:val="0"/>
              <w:rPr>
                <w:sz w:val="20"/>
                <w:szCs w:val="20"/>
                <w:lang w:val="de-DE"/>
              </w:rPr>
            </w:pPr>
          </w:p>
        </w:tc>
      </w:tr>
      <w:tr w:rsidR="00626CC0" w:rsidTr="00626CC0">
        <w:tblPrEx>
          <w:tblCellMar>
            <w:top w:w="0" w:type="dxa"/>
            <w:bottom w:w="0" w:type="dxa"/>
          </w:tblCellMar>
        </w:tblPrEx>
        <w:trPr>
          <w:trHeight w:val="1610"/>
        </w:trPr>
        <w:tc>
          <w:tcPr>
            <w:tcW w:w="5148" w:type="dxa"/>
            <w:tcBorders>
              <w:top w:val="single" w:sz="4" w:space="0" w:color="auto"/>
              <w:left w:val="single" w:sz="4" w:space="0" w:color="auto"/>
              <w:bottom w:val="single" w:sz="4" w:space="0" w:color="auto"/>
              <w:right w:val="single" w:sz="4" w:space="0" w:color="auto"/>
            </w:tcBorders>
            <w:vAlign w:val="center"/>
          </w:tcPr>
          <w:p w:rsidR="00626CC0" w:rsidRDefault="00626CC0" w:rsidP="00626CC0">
            <w:pPr>
              <w:autoSpaceDE w:val="0"/>
              <w:autoSpaceDN w:val="0"/>
              <w:adjustRightInd w:val="0"/>
              <w:rPr>
                <w:b/>
                <w:sz w:val="20"/>
                <w:szCs w:val="20"/>
                <w:lang w:val="de-DE"/>
              </w:rPr>
            </w:pPr>
          </w:p>
        </w:tc>
        <w:tc>
          <w:tcPr>
            <w:tcW w:w="5148" w:type="dxa"/>
            <w:tcBorders>
              <w:top w:val="single" w:sz="4" w:space="0" w:color="auto"/>
              <w:left w:val="single" w:sz="4" w:space="0" w:color="auto"/>
              <w:bottom w:val="single" w:sz="4" w:space="0" w:color="auto"/>
              <w:right w:val="single" w:sz="4" w:space="0" w:color="auto"/>
            </w:tcBorders>
            <w:vAlign w:val="center"/>
          </w:tcPr>
          <w:p w:rsidR="00626CC0" w:rsidRDefault="00626CC0" w:rsidP="00626CC0">
            <w:pPr>
              <w:autoSpaceDE w:val="0"/>
              <w:autoSpaceDN w:val="0"/>
              <w:adjustRightInd w:val="0"/>
              <w:rPr>
                <w:sz w:val="20"/>
                <w:szCs w:val="20"/>
                <w:lang w:val="de-DE"/>
              </w:rPr>
            </w:pPr>
          </w:p>
        </w:tc>
      </w:tr>
    </w:tbl>
    <w:p w:rsidR="0010039A" w:rsidRPr="00FF07D1" w:rsidRDefault="0010039A">
      <w:pPr>
        <w:pStyle w:val="Footer"/>
        <w:tabs>
          <w:tab w:val="clear" w:pos="4320"/>
          <w:tab w:val="clear" w:pos="8640"/>
        </w:tabs>
        <w:spacing w:before="60" w:after="60"/>
        <w:rPr>
          <w:lang w:val="de-DE"/>
        </w:rPr>
      </w:pPr>
    </w:p>
    <w:p w:rsidR="0010039A" w:rsidRPr="00FF07D1" w:rsidRDefault="0010039A">
      <w:pPr>
        <w:pStyle w:val="Footer"/>
        <w:tabs>
          <w:tab w:val="clear" w:pos="4320"/>
          <w:tab w:val="clear" w:pos="8640"/>
        </w:tabs>
        <w:spacing w:before="60" w:after="60"/>
        <w:rPr>
          <w:lang w:val="de-DE"/>
        </w:rPr>
      </w:pPr>
    </w:p>
    <w:p w:rsidR="0010039A" w:rsidRPr="00FF07D1" w:rsidRDefault="0010039A">
      <w:pPr>
        <w:pStyle w:val="Footer"/>
        <w:tabs>
          <w:tab w:val="clear" w:pos="4320"/>
          <w:tab w:val="clear" w:pos="8640"/>
        </w:tabs>
        <w:spacing w:before="60" w:after="60"/>
        <w:rPr>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Pr="00FF07D1" w:rsidRDefault="0010039A">
      <w:pPr>
        <w:pStyle w:val="Footer"/>
        <w:tabs>
          <w:tab w:val="clear" w:pos="4320"/>
          <w:tab w:val="clear" w:pos="8640"/>
        </w:tabs>
        <w:spacing w:before="60" w:after="60"/>
        <w:rPr>
          <w:b/>
          <w:bCs/>
          <w:sz w:val="28"/>
          <w:lang w:val="de-DE"/>
        </w:rPr>
      </w:pPr>
    </w:p>
    <w:p w:rsidR="0010039A" w:rsidRDefault="009605F7">
      <w:pPr>
        <w:pStyle w:val="Footer"/>
        <w:tabs>
          <w:tab w:val="clear" w:pos="4320"/>
          <w:tab w:val="clear" w:pos="8640"/>
        </w:tabs>
        <w:spacing w:before="60" w:after="60"/>
        <w:rPr>
          <w:b/>
          <w:bCs/>
          <w:sz w:val="28"/>
        </w:rPr>
      </w:pPr>
      <w:r w:rsidRPr="00FF07D1">
        <w:rPr>
          <w:b/>
          <w:bCs/>
          <w:sz w:val="28"/>
          <w:lang w:val="de-DE"/>
        </w:rPr>
        <w:br w:type="page"/>
      </w:r>
      <w:r w:rsidR="0010039A">
        <w:rPr>
          <w:b/>
          <w:bCs/>
          <w:sz w:val="28"/>
        </w:rPr>
        <w:lastRenderedPageBreak/>
        <w:t xml:space="preserve">Appendix 8.  </w:t>
      </w:r>
      <w:r w:rsidR="00A877CF">
        <w:rPr>
          <w:b/>
          <w:bCs/>
          <w:sz w:val="28"/>
        </w:rPr>
        <w:t xml:space="preserve">  </w:t>
      </w:r>
      <w:r w:rsidR="0010039A">
        <w:rPr>
          <w:b/>
          <w:bCs/>
          <w:sz w:val="28"/>
        </w:rPr>
        <w:t xml:space="preserve">Glossary </w:t>
      </w:r>
    </w:p>
    <w:p w:rsidR="00A877CF" w:rsidRDefault="00A87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10039A" w:rsidRDefault="0010039A">
      <w:r>
        <w:rPr>
          <w:b/>
        </w:rPr>
        <w:t>Accuracy:</w:t>
      </w:r>
      <w:r>
        <w:t xml:space="preserve"> A data quality indicator, accuracy is the extent of agreement between an observed </w:t>
      </w:r>
    </w:p>
    <w:p w:rsidR="0010039A" w:rsidRDefault="0010039A">
      <w:r>
        <w:t>value (sampling result) and the accepted, or true, value of the parameter being measured.  High</w:t>
      </w:r>
    </w:p>
    <w:p w:rsidR="0010039A" w:rsidRDefault="0010039A">
      <w:pPr>
        <w:rPr>
          <w:color w:val="000000"/>
        </w:rPr>
      </w:pPr>
      <w:r>
        <w:t xml:space="preserve">accuracy can be defined as a combination of high precision and low </w:t>
      </w:r>
      <w:r>
        <w:rPr>
          <w:b/>
          <w:bCs/>
          <w:i/>
          <w:iCs/>
        </w:rPr>
        <w:t>bias</w:t>
      </w:r>
      <w:r>
        <w:t>.</w:t>
      </w:r>
      <w:r>
        <w:rPr>
          <w:b/>
          <w:bCs/>
        </w:rPr>
        <w:t xml:space="preserve"> </w:t>
      </w:r>
      <w:r>
        <w:rPr>
          <w:bCs/>
          <w:color w:val="000000"/>
        </w:rPr>
        <w:t xml:space="preserve">Accuracy checks are typically done in the laboratory. </w:t>
      </w:r>
      <w:r>
        <w:rPr>
          <w:color w:val="000000"/>
        </w:rPr>
        <w:t xml:space="preserve">For some indicators, the only available means of checking accuracy is to compare results with another “trusted” lab or with a taxonomic expert.  </w:t>
      </w:r>
    </w:p>
    <w:p w:rsidR="0010039A" w:rsidRDefault="0010039A">
      <w:pPr>
        <w:rPr>
          <w:color w:val="000000"/>
        </w:rPr>
      </w:pPr>
    </w:p>
    <w:p w:rsidR="0010039A" w:rsidRDefault="0010039A">
      <w:r>
        <w:rPr>
          <w:b/>
        </w:rPr>
        <w:t>Analyte:</w:t>
      </w:r>
      <w:r>
        <w:t xml:space="preserve"> Within a medium, such as water, an analyte is a property or substance to be measured. </w:t>
      </w:r>
    </w:p>
    <w:p w:rsidR="0010039A" w:rsidRDefault="0010039A">
      <w:r>
        <w:t>Examples of analytes would include pH, dissolved oxygen, bacteria, and heavy metals.</w:t>
      </w:r>
    </w:p>
    <w:p w:rsidR="0010039A" w:rsidRDefault="0010039A">
      <w:pPr>
        <w:rPr>
          <w:b/>
        </w:rPr>
      </w:pPr>
    </w:p>
    <w:p w:rsidR="0010039A" w:rsidRDefault="0010039A">
      <w:r>
        <w:rPr>
          <w:b/>
        </w:rPr>
        <w:t>Bias:</w:t>
      </w:r>
      <w:r>
        <w:t xml:space="preserve"> Often used as a data quality indicator, bias is the degree of systematic error or inaccuracy present in the assessment or analysis process.  When bias is present, the sampling result value will differ from the accepted, or true, value of the parameter being assessed in one direction.</w:t>
      </w:r>
    </w:p>
    <w:p w:rsidR="0010039A" w:rsidRDefault="0010039A">
      <w:pPr>
        <w:rPr>
          <w:b/>
          <w:iCs/>
          <w:color w:val="000000"/>
        </w:rPr>
      </w:pPr>
    </w:p>
    <w:p w:rsidR="0010039A" w:rsidRDefault="0010039A">
      <w:r>
        <w:rPr>
          <w:b/>
          <w:iCs/>
          <w:color w:val="000000"/>
        </w:rPr>
        <w:t xml:space="preserve">Blank Plate. </w:t>
      </w:r>
      <w:r>
        <w:rPr>
          <w:iCs/>
          <w:color w:val="000000"/>
        </w:rPr>
        <w:t xml:space="preserve">   </w:t>
      </w:r>
      <w:r>
        <w:t xml:space="preserve">For bacteria samples. Rinse water is used instead of field sample, otherwise processed just as a field sample.   Result should be “0”. Each batch of samples should include at least one blank and one positive check sample. </w:t>
      </w:r>
    </w:p>
    <w:p w:rsidR="0010039A" w:rsidRDefault="0010039A"/>
    <w:p w:rsidR="0010039A" w:rsidRDefault="0010039A">
      <w:pPr>
        <w:tabs>
          <w:tab w:val="left" w:pos="1440"/>
          <w:tab w:val="left" w:pos="7920"/>
        </w:tabs>
        <w:spacing w:after="120"/>
      </w:pPr>
      <w:r>
        <w:rPr>
          <w:b/>
        </w:rPr>
        <w:t>Blind Sample:</w:t>
      </w:r>
      <w:r>
        <w:t xml:space="preserve"> A blind sample is a sample submitted to an analyst without their knowledge of its identity or composition. Blind samples are used to test the analyst's or laboratory's expertise in performing the</w:t>
      </w:r>
      <w:r>
        <w:tab/>
        <w:t xml:space="preserve"> sample analysis.</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Calibration Blank: </w:t>
      </w:r>
      <w:r>
        <w:t xml:space="preserve">Reagent-grade, purified water (deionized/distilled) used as a zero standard. Used to “zero” lab instruments, evaluate instrument drift and check for sample contamination of field blanks.  </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Calibration Check Standard:</w:t>
      </w:r>
      <w:r>
        <w:t xml:space="preserve"> A standard used to check the calibration of an instrument between periodic recalibrations.</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Censored Data</w:t>
      </w:r>
      <w:r>
        <w:t>: Data that has been found to be unacceptable as a result of the data validation process, including review for conformance to the approved QAPP and data quality objectives for the project (</w:t>
      </w:r>
      <w:r w:rsidR="00275957">
        <w:t xml:space="preserve">e.g., </w:t>
      </w:r>
      <w:r>
        <w:t xml:space="preserve"> required holding times for analysis, required frequency of field blanks and duplicates/splits, acceptability of precision estimates (</w:t>
      </w:r>
      <w:r>
        <w:rPr>
          <w:b/>
          <w:bCs/>
          <w:i/>
          <w:iCs/>
        </w:rPr>
        <w:t>standard deviation</w:t>
      </w:r>
      <w:r>
        <w:t>, or relative percent difference (RPD)).</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Pr>
          <w:b/>
        </w:rPr>
        <w:t>Chain-of-Custody:</w:t>
      </w:r>
      <w:r>
        <w:t xml:space="preserve"> Used for routine sample control for regulatory and non-regulatory monitoring.   The chain-of-custody form contains the following information:  sample IDs, collection date/time/samplers, sample matrix, preservation requirements, delivery persons/date/time, etc  Used also as a general term to include sample labels, field logging, field sheets, lab receipt and assignment, disposal and all other aspects of sample handling from collection to ultimate analysis. </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Pr>
          <w:b/>
        </w:rPr>
        <w:t xml:space="preserve">Comparability: </w:t>
      </w:r>
      <w:r>
        <w:t>A data quality indicator, comparability is the degree to which different methods, data sets, and/or decisions agree or are similar.</w:t>
      </w:r>
    </w:p>
    <w:p w:rsidR="0010039A" w:rsidRDefault="0010039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Pr>
          <w:b/>
        </w:rPr>
        <w:t>Completeness:</w:t>
      </w:r>
      <w:r>
        <w:t xml:space="preserve"> A data quality indicator that is generally expressed as a percentage, completeness is the amount of valid data obtained compared to the amount of data planned.</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Data Quality Objectives (DQOs</w:t>
      </w:r>
      <w:r>
        <w:t>): Data quality objectives are quantitative and qualitative statements describing the degree of the data's acceptability or utility to the data user(s).  They include indicators such as accuracy, precision, representativeness, comparability, and completeness (PARCC).  DQOs specify the quality of the data needed in order to meet monitoring project goals.</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Pr>
          <w:b/>
        </w:rPr>
        <w:lastRenderedPageBreak/>
        <w:t>Data Users:</w:t>
      </w:r>
      <w:r>
        <w:t xml:space="preserve"> The group(s) that will be applying the data results for some purpose.  Data users can include the principle investigators, as well as government agencies, schools, universities, watershed organizations, and business and community groups.</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Detection Limits:</w:t>
      </w:r>
      <w:r>
        <w:t xml:space="preserve"> Applied to both methods and equipment, detection limits are descriptions of the lowest concentration of a target analyte that a given method or piece of equipment can reliably ascertain as greater than zero.  Specific detection limits include: Instrument detection limit, level of quantitation, lower level of detection, method detection limit, practical quantitation limit and reporting detection limit.</w:t>
      </w:r>
    </w:p>
    <w:p w:rsidR="0010039A" w:rsidRDefault="0010039A">
      <w:pPr>
        <w:pStyle w:val="Footer"/>
        <w:tabs>
          <w:tab w:val="clear" w:pos="4320"/>
          <w:tab w:val="clear" w:pos="8640"/>
        </w:tabs>
        <w:spacing w:after="120"/>
      </w:pPr>
      <w:r>
        <w:rPr>
          <w:b/>
        </w:rPr>
        <w:t xml:space="preserve">Duplicate Sample: </w:t>
      </w:r>
      <w:r>
        <w:t>Used for quality control purposes, field/lab duplicate samples are two samples taken generally at the same time from, and representative of, the same site/sample that are carried through all assessment and analytical procedures in an identical manner.  Field duplicate samples are used to measure natural variability as well as the precision of field sampling and lab analytical methods.  Lab duplicates are used as a measure of method precision.</w:t>
      </w:r>
      <w:r>
        <w:rPr>
          <w:rFonts w:ascii="Arial" w:hAnsi="Arial" w:cs="Arial"/>
          <w:b/>
          <w:bCs/>
          <w:i/>
          <w:iCs/>
          <w:sz w:val="20"/>
        </w:rPr>
        <w:t xml:space="preserve"> </w:t>
      </w:r>
      <w:r>
        <w:rPr>
          <w:bCs/>
          <w:iCs/>
        </w:rPr>
        <w:t xml:space="preserve">Field duplicates </w:t>
      </w:r>
      <w:r>
        <w:t xml:space="preserve">can be: side-by-side and simultaneous (generally, two people will take samples or readings simultaneously); sequential (i.e. sample once, then sample again immediately afterwards at the same location);  split from a large volume sample (take a sample, then pour a portion of the sample (an aliquot) from the sampling container into another).  More than two duplicate samples are referred to as replicate samples. </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Environmental Sample:</w:t>
      </w:r>
      <w:r>
        <w:t xml:space="preserve"> An environmental sample is a specimen of any material collected from an environmental source, such as water or macroinvertebrates collected from a stream, lake, or estuary.</w:t>
      </w:r>
    </w:p>
    <w:p w:rsidR="0010039A" w:rsidRDefault="0010039A">
      <w:pPr>
        <w:tabs>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Equipment or Rinsate Blank:</w:t>
      </w:r>
      <w:r>
        <w:t xml:space="preserve"> Used for quality control purposes, equipment or rinsate blanks are types of field blanks used to check specifically for carryover contamination from reuse of the same sampling equipment (see field blank).</w:t>
      </w:r>
    </w:p>
    <w:p w:rsidR="0010039A" w:rsidRDefault="0010039A">
      <w:pPr>
        <w:spacing w:after="120"/>
      </w:pPr>
      <w:r>
        <w:rPr>
          <w:b/>
        </w:rPr>
        <w:t>Exotic species</w:t>
      </w:r>
      <w:r>
        <w:t xml:space="preserve">: A species that is the result of direct or indirect introduction of the species by humans, and for which introduction permitted the species to cross a natural barrier to dispersal. </w:t>
      </w:r>
    </w:p>
    <w:p w:rsidR="0010039A" w:rsidRDefault="0010039A">
      <w:pPr>
        <w:tabs>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Field Blank:</w:t>
      </w:r>
      <w:r>
        <w:t xml:space="preserve"> A field blank is created by filling a clean sample bottle with deionized or distilled water in the field during sampling activities.  The sample is treated the same as other samples taken from the field.   Field blanks are submitted to the lab along with all other samples and are used to detect any contaminants that may be introduced during sample collection, fixing, storage, analysis, and transport.</w:t>
      </w:r>
    </w:p>
    <w:p w:rsidR="0010039A" w:rsidRDefault="0010039A">
      <w:pPr>
        <w:pStyle w:val="BodyText"/>
        <w:tabs>
          <w:tab w:val="left" w:pos="576"/>
          <w:tab w:val="left" w:pos="1296"/>
        </w:tabs>
      </w:pPr>
      <w:r>
        <w:rPr>
          <w:b/>
        </w:rPr>
        <w:t>Field Composite Sample</w:t>
      </w:r>
      <w:r>
        <w:t xml:space="preserve">: A sample taken by mixing equal volumes of a pre-determined number of grab samples from the same location at different times, i.e. a time-composite.   Used to assess average conditions present between the first and last grab samples that are composites.   Use time-composite sampling only for those parameters that can be shown to remain unchanged under the specific conditions of composite sample collection.  Flow-weighted composite sampling is a variation to time-composite sampling, in which sample volume adjustments are made to each grab based on variations in flow, such as, during stormwater monitoring loading studies.  </w:t>
      </w:r>
    </w:p>
    <w:p w:rsidR="0010039A" w:rsidRDefault="0010039A">
      <w:pPr>
        <w:pStyle w:val="BodyText"/>
        <w:tabs>
          <w:tab w:val="left" w:pos="576"/>
          <w:tab w:val="left" w:pos="1296"/>
        </w:tabs>
      </w:pPr>
      <w:r>
        <w:rPr>
          <w:b/>
        </w:rPr>
        <w:t>Field Integrated Sample</w:t>
      </w:r>
      <w:r>
        <w:t xml:space="preserve">: A sample taken by simultaneously combining a matrix across vertical or horizontal strata as an evaluation of average composition within the boundaries of the integration (ex.  photic zone sampling for chlorophyll a).   Sampling tubes can sample continuous, integrated media. </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Field </w:t>
      </w:r>
      <w:smartTag w:uri="urn:schemas-microsoft-com:office:smarttags" w:element="place">
        <w:smartTag w:uri="urn:schemas-microsoft-com:office:smarttags" w:element="City">
          <w:r>
            <w:rPr>
              <w:b/>
            </w:rPr>
            <w:t>Split</w:t>
          </w:r>
        </w:smartTag>
      </w:smartTag>
      <w:r>
        <w:rPr>
          <w:b/>
        </w:rPr>
        <w:t>:</w:t>
      </w:r>
      <w:r>
        <w:t xml:space="preserve"> A second sample generated from the same sampling location and at the same time by splitting a large volume sample from one sampler deployment into two equal volume samples.    Used to measure precision, except that associated with actual sample collection, and excludes natural variability.   Also referred to as duplicate subsample.     </w:t>
      </w:r>
    </w:p>
    <w:p w:rsidR="0010039A" w:rsidRDefault="0010039A">
      <w:pPr>
        <w:tabs>
          <w:tab w:val="left" w:pos="1440"/>
          <w:tab w:val="left" w:pos="7920"/>
        </w:tabs>
        <w:spacing w:after="120"/>
      </w:pPr>
      <w:r>
        <w:rPr>
          <w:b/>
        </w:rPr>
        <w:lastRenderedPageBreak/>
        <w:t>Field Duplicate (sequential)</w:t>
      </w:r>
      <w:r>
        <w:t xml:space="preserve">: A second sample generated from the same sampling location as the initial sample, but from a second sampler deployment immediately after the first. Used to measure overall field sampling precision and includes an unknown amount of natural variability (spatial and temporal), if present. </w:t>
      </w:r>
    </w:p>
    <w:p w:rsidR="0010039A" w:rsidRDefault="0010039A">
      <w:pPr>
        <w:tabs>
          <w:tab w:val="left" w:pos="1440"/>
          <w:tab w:val="left" w:pos="7920"/>
        </w:tabs>
        <w:spacing w:after="120"/>
      </w:pPr>
      <w:r>
        <w:rPr>
          <w:b/>
        </w:rPr>
        <w:t>Field Duplicate (simultaneous):</w:t>
      </w:r>
      <w:r>
        <w:t xml:space="preserve"> A second sample generated from the same sampling location and at the same exact time as the other sample by simultaneous deployment of two identical sampling devices or by the simultaneous filling of two separate sample bottles.  Used to measure overall field sampling precision and includes an unknown amount of natural variability (spatial), if present.   Also referred to as a co-located duplicate. </w:t>
      </w:r>
    </w:p>
    <w:p w:rsidR="0010039A" w:rsidRDefault="0010039A">
      <w:pPr>
        <w:tabs>
          <w:tab w:val="left" w:pos="1440"/>
          <w:tab w:val="left" w:pos="7920"/>
        </w:tabs>
        <w:spacing w:after="120"/>
      </w:pPr>
      <w:r>
        <w:rPr>
          <w:b/>
        </w:rPr>
        <w:t>Grab Sample</w:t>
      </w:r>
      <w:r>
        <w:t>: A manually collected sample at a specific location and time.    Given practical constraints and budget limitations, assumptions are usually made that the natural variation is small enough over space/time to consider the grab to be representative of conditions over a greater expanse and/or longer period. In some cases, these assumptions may not always be valid.</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Instrument Detection Limit</w:t>
      </w:r>
      <w:r>
        <w:t xml:space="preserve"> </w:t>
      </w:r>
      <w:r>
        <w:rPr>
          <w:b/>
        </w:rPr>
        <w:t xml:space="preserve">(IDL): </w:t>
      </w:r>
      <w:r>
        <w:t>The concentration that produces a signal greater than five times the signal/noise ratio of the instrument.</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Introduced species</w:t>
      </w:r>
      <w:r>
        <w:t>: A species that has been transported by human activities into a region in which it did not occur in historical time and which is now reproducing in the wild.</w:t>
      </w:r>
    </w:p>
    <w:p w:rsidR="0010039A" w:rsidRDefault="0010039A">
      <w:pPr>
        <w:spacing w:after="120"/>
      </w:pPr>
      <w:r>
        <w:rPr>
          <w:b/>
        </w:rPr>
        <w:t>Invasive species:</w:t>
      </w:r>
      <w:r>
        <w:t xml:space="preserve"> A species that displaces native species and has the ability to dominate an ecosystem, or a species that enters an ecosystem beyond its natural range and causes economic or environmental harm.  </w:t>
      </w:r>
    </w:p>
    <w:p w:rsidR="0010039A" w:rsidRDefault="0010039A">
      <w:pPr>
        <w:widowControl w:val="0"/>
        <w:spacing w:after="120"/>
      </w:pPr>
      <w:r>
        <w:rPr>
          <w:b/>
          <w:color w:val="000000"/>
        </w:rPr>
        <w:t>Known Samples</w:t>
      </w:r>
      <w:r>
        <w:rPr>
          <w:color w:val="000000"/>
        </w:rPr>
        <w:t xml:space="preserve">: </w:t>
      </w:r>
      <w:r>
        <w:t xml:space="preserve">An internal check that compares your results against another analyst or a “known.”  The true or expected concentration of the analyte is known prior to performing the analysis.  </w:t>
      </w:r>
    </w:p>
    <w:p w:rsidR="0010039A" w:rsidRDefault="0010039A">
      <w:pPr>
        <w:tabs>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Lab Fortified Blank: </w:t>
      </w:r>
      <w:r>
        <w:t xml:space="preserve">Known concentration of target analyte(s) introduced to clean reference matrix and processed through the entire analytical procedure; used as an indicator of method performance and accuracy.   Also known as Spike Blank. </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Lab Fortified Matrix: </w:t>
      </w:r>
      <w:r>
        <w:t xml:space="preserve"> Difference in analyte concentration between a spiked sample and the non-spiked sample should be equivalent to the amount added to the spiked sample.     </w:t>
      </w:r>
      <w:smartTag w:uri="urn:schemas-microsoft-com:office:smarttags" w:element="place">
        <w:smartTag w:uri="urn:schemas-microsoft-com:office:smarttags" w:element="City">
          <w:r>
            <w:t>Lab</w:t>
          </w:r>
        </w:smartTag>
        <w:r>
          <w:t xml:space="preserve"> </w:t>
        </w:r>
        <w:smartTag w:uri="urn:schemas-microsoft-com:office:smarttags" w:element="State">
          <w:r>
            <w:t>QC</w:t>
          </w:r>
        </w:smartTag>
      </w:smartTag>
      <w:r>
        <w:t xml:space="preserve"> sample used to assess sample matrix effects on recovery of target analyte and evaluate accuracy.    Also known as Matrix Spike.    Duplication of this sample is referred to as matrix spike duplicate or lab-fortified matrix duplicate.</w:t>
      </w:r>
    </w:p>
    <w:p w:rsidR="0010039A" w:rsidRDefault="0010039A">
      <w:pPr>
        <w:tabs>
          <w:tab w:val="left" w:pos="2880"/>
          <w:tab w:val="left" w:pos="3600"/>
          <w:tab w:val="left" w:pos="4320"/>
          <w:tab w:val="left" w:pos="5040"/>
          <w:tab w:val="left" w:pos="5760"/>
          <w:tab w:val="left" w:pos="6480"/>
          <w:tab w:val="left" w:pos="7200"/>
          <w:tab w:val="left" w:pos="7920"/>
          <w:tab w:val="left" w:pos="8640"/>
          <w:tab w:val="left" w:pos="9360"/>
        </w:tabs>
        <w:spacing w:after="120"/>
      </w:pPr>
      <w:r>
        <w:rPr>
          <w:b/>
        </w:rPr>
        <w:t>Lab Split</w:t>
      </w:r>
      <w:r>
        <w:t>: A sample that has been divided into two or more subsamples.   Splits are submitted to different analysts or laboratories and are used to measure the precision of the analytical methods.   Lab splits are an external QC protocol.</w:t>
      </w:r>
    </w:p>
    <w:p w:rsidR="0010039A" w:rsidRDefault="0010039A">
      <w:pPr>
        <w:widowControl w:val="0"/>
        <w:spacing w:after="120"/>
        <w:rPr>
          <w:color w:val="000000"/>
        </w:rPr>
      </w:pPr>
      <w:r>
        <w:rPr>
          <w:b/>
        </w:rPr>
        <w:t>Lab Duplicate:</w:t>
      </w:r>
      <w:r>
        <w:t xml:space="preserve"> A sample that has been divided into two or more subsamples.   It is processed concurrently and identically with the initial sample by the same laboratory.   It is used to measure the precision of the analytical methods. Lab duplicates are also referred to as lab splits.</w:t>
      </w:r>
      <w:r>
        <w:rPr>
          <w:b/>
          <w:bCs/>
          <w:i/>
          <w:iCs/>
        </w:rPr>
        <w:t xml:space="preserve"> </w:t>
      </w:r>
      <w:r>
        <w:rPr>
          <w:color w:val="000000"/>
        </w:rPr>
        <w:t>At least 10% replication is advised</w:t>
      </w:r>
    </w:p>
    <w:p w:rsidR="0010039A" w:rsidRDefault="0010039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Level of Quantitation (LOQ):</w:t>
      </w:r>
      <w:r>
        <w:t xml:space="preserve"> The concentration that produces a signal sufficiently greater than the blank that it can be detected; typically the concentration that produces a signal 10 times above the blank signal (SM, 1998).</w:t>
      </w:r>
    </w:p>
    <w:p w:rsidR="0010039A" w:rsidRDefault="0010039A">
      <w:pPr>
        <w:pStyle w:val="BodyText"/>
        <w:tabs>
          <w:tab w:val="left" w:pos="576"/>
        </w:tabs>
      </w:pPr>
      <w:r>
        <w:rPr>
          <w:b/>
        </w:rPr>
        <w:t>Lower Level of Detection (LLD)</w:t>
      </w:r>
      <w:r>
        <w:t>: Measurement level reproducible with 99% certainty; typically twice the IDL.</w:t>
      </w:r>
    </w:p>
    <w:p w:rsidR="0010039A" w:rsidRDefault="0010039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lastRenderedPageBreak/>
        <w:t>Matrix:</w:t>
      </w:r>
      <w:r>
        <w:t xml:space="preserve"> A matrix is a specific type of medium, such as surface water or sediment, in which the analyte of interest may be contained.</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Matrix Spike</w:t>
      </w:r>
      <w:r>
        <w:t xml:space="preserve">: A sample to which a known concentration of target analyte has been added.   When analyzed, the difference in analyte concentration between a spiked sample and the non-spiked sample should be equivalent to the amount added to the spiked sample.     </w:t>
      </w:r>
      <w:smartTag w:uri="urn:schemas-microsoft-com:office:smarttags" w:element="place">
        <w:smartTag w:uri="urn:schemas-microsoft-com:office:smarttags" w:element="City">
          <w:r>
            <w:t>Lab</w:t>
          </w:r>
        </w:smartTag>
        <w:r>
          <w:t xml:space="preserve"> </w:t>
        </w:r>
        <w:smartTag w:uri="urn:schemas-microsoft-com:office:smarttags" w:element="State">
          <w:r>
            <w:t>QC</w:t>
          </w:r>
        </w:smartTag>
      </w:smartTag>
      <w:r>
        <w:t xml:space="preserve"> sample used to assess sample matrix effects on recovery of target analyte and evaluate accuracy.    Also known as Lab-fortified matrix.    Duplication of this sample is referred to as matrix spike duplicate or lab-fortified matrix duplicate.</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smartTag w:uri="urn:schemas-microsoft-com:office:smarttags" w:element="place">
        <w:smartTag w:uri="urn:schemas-microsoft-com:office:smarttags" w:element="PlaceName">
          <w:r>
            <w:rPr>
              <w:b/>
            </w:rPr>
            <w:t>Measurement</w:t>
          </w:r>
        </w:smartTag>
        <w:r>
          <w:rPr>
            <w:b/>
          </w:rPr>
          <w:t xml:space="preserve"> </w:t>
        </w:r>
        <w:smartTag w:uri="urn:schemas-microsoft-com:office:smarttags" w:element="PlaceType">
          <w:r>
            <w:rPr>
              <w:b/>
            </w:rPr>
            <w:t>Range</w:t>
          </w:r>
        </w:smartTag>
      </w:smartTag>
      <w:r>
        <w:rPr>
          <w:b/>
        </w:rPr>
        <w:t>:</w:t>
      </w:r>
      <w:r>
        <w:t xml:space="preserve"> The measurement range is the extent of reliable readings of an instrument or measuring device, as specified by the manufacturer.</w:t>
      </w:r>
    </w:p>
    <w:p w:rsidR="0010039A" w:rsidRDefault="0010039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Method Blank</w:t>
      </w:r>
      <w:r>
        <w:t>: An aliquot of clean reference matrix carried through the analytical process to assess the degree of laboratory contamination and indicate accuracy.</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Method Detection Limit (MDL</w:t>
      </w:r>
      <w:r>
        <w:t xml:space="preserve">): The MDL is the concentration that produces a signal with a 99% probability that it is different from the blank, after going through the entire method.  The smallest amount that can be detected above the noise in a procedure and within a stated confidence level.   Typically, four times the IDL.    </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Method Validation</w:t>
      </w:r>
      <w:r>
        <w:t>: Testing procedure for existing, new and modified methods, in which several evaluation steps are typically employed:  determinations of MDL, method precision, method accuracy, and sensitivity to variation in method steps (“method ruggedness”, SM, 1998).</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Native species</w:t>
      </w:r>
      <w:r>
        <w:t>: A species that occurs naturally in an area, and has not been introduced by humans.</w:t>
      </w:r>
    </w:p>
    <w:p w:rsidR="0010039A" w:rsidRDefault="0010039A">
      <w:pPr>
        <w:spacing w:after="120"/>
      </w:pPr>
      <w:r>
        <w:rPr>
          <w:b/>
        </w:rPr>
        <w:t>Non-native species</w:t>
      </w:r>
      <w:r>
        <w:t>: A species that has been introduced to an area or bioregion.</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Pr>
          <w:b/>
        </w:rPr>
        <w:t>Nuisance species</w:t>
      </w:r>
      <w:r>
        <w:t>: A nonindigenous species that threatens the diversity or abundance of native species or the ecological stability of infested area, or human activities dependent on such resources</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Performance Audit</w:t>
      </w:r>
      <w:r>
        <w:t>: Unscheduled evaluation of field sampling QC or laboratory QC procedures by a third party not directly involved in the taking, transport and analysis of the samples; used to detect deviations from accepted SOPs.    Audits can take many forms.    Submittal of identical check samples to two different labs is an example of an external, blind performance audit.   Lab inter-comparison samples can also be used to test the lab’s proficiency in relation to other labs.    Results of audits are documented and any necessary corrections recommended.</w:t>
      </w:r>
    </w:p>
    <w:p w:rsidR="0010039A" w:rsidRDefault="0010039A">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Performance Evaluation (PE) Samples:</w:t>
      </w:r>
      <w:r>
        <w:t xml:space="preserve"> A sample of known concentration submitted “blind” (without lab’s knowledge) to the analyst.  PE samples are provided to evaluate the ability of the analyst or laboratory to produce analytical results within specified limits, and as an indicator of method accuracy.    Also called a laboratory control sample.</w:t>
      </w:r>
    </w:p>
    <w:p w:rsidR="0010039A" w:rsidRDefault="0010039A">
      <w:pPr>
        <w:pStyle w:val="BodyTextIndent2"/>
        <w:spacing w:after="120"/>
        <w:ind w:left="0"/>
      </w:pPr>
      <w:r>
        <w:rPr>
          <w:b/>
        </w:rPr>
        <w:t>Positive plate:</w:t>
      </w:r>
      <w:r>
        <w:t xml:space="preserve"> </w:t>
      </w:r>
      <w:r>
        <w:rPr>
          <w:iCs/>
        </w:rPr>
        <w:t xml:space="preserve">a </w:t>
      </w:r>
      <w:r>
        <w:t xml:space="preserve">sample known to contain bacteria (e.g. waste-water treatment plant influent) is processed along with field samples.  Determines if a lab procedural error inhibits bacterial growth. </w:t>
      </w:r>
    </w:p>
    <w:p w:rsidR="0010039A" w:rsidRDefault="0010039A">
      <w:pPr>
        <w:pStyle w:val="BodyTextIndent2"/>
        <w:spacing w:after="120"/>
        <w:ind w:left="0"/>
      </w:pPr>
      <w:r>
        <w:t xml:space="preserve">Results should be “too numerous to count.” Each batch of samples should include at least one blank and one positive check sample. </w:t>
      </w:r>
    </w:p>
    <w:p w:rsidR="0010039A" w:rsidRDefault="0010039A">
      <w:pPr>
        <w:pStyle w:val="BodyText2"/>
        <w:spacing w:after="120"/>
        <w:rPr>
          <w:sz w:val="24"/>
        </w:rPr>
      </w:pPr>
      <w:r>
        <w:rPr>
          <w:b/>
          <w:sz w:val="24"/>
        </w:rPr>
        <w:t>Practical Quantitation Limit (PQL):</w:t>
      </w:r>
      <w:r>
        <w:rPr>
          <w:b/>
        </w:rPr>
        <w:t xml:space="preserve"> </w:t>
      </w:r>
      <w:r>
        <w:rPr>
          <w:sz w:val="24"/>
        </w:rPr>
        <w:t>The level that several labs can achieve using the same method and samples; typically, ten times the IDL, and 3-5 times the MDL.</w:t>
      </w:r>
    </w:p>
    <w:p w:rsidR="0010039A" w:rsidRDefault="0010039A">
      <w:pPr>
        <w:widowControl w:val="0"/>
        <w:spacing w:after="120"/>
      </w:pPr>
      <w:r>
        <w:rPr>
          <w:b/>
        </w:rPr>
        <w:t>Precision:</w:t>
      </w:r>
      <w:r>
        <w:t xml:space="preserve"> A data quality indicator, precision measures the level of agreement or variability among a set of repeated measurements, obtained under similar conditions.  Precision is usually expressed as a standard deviation in absolute or relative terms. Precision checks are primarily accomplished through </w:t>
      </w:r>
      <w:r>
        <w:lastRenderedPageBreak/>
        <w:t xml:space="preserve">replicate sampling and analysis in the field and lab.  </w:t>
      </w:r>
    </w:p>
    <w:p w:rsidR="0010039A" w:rsidRDefault="0010039A">
      <w:pPr>
        <w:widowControl w:val="0"/>
        <w:spacing w:after="120"/>
        <w:rPr>
          <w:color w:val="000000"/>
        </w:rPr>
      </w:pPr>
      <w:r>
        <w:rPr>
          <w:b/>
          <w:iCs/>
          <w:color w:val="000000"/>
        </w:rPr>
        <w:t xml:space="preserve">Proficiency Testing (Unknown Samples): </w:t>
      </w:r>
      <w:r>
        <w:rPr>
          <w:color w:val="000000"/>
        </w:rPr>
        <w:t xml:space="preserve">Concentrations are known to an auditor but not to the person performing the analysis.  </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Protocols:</w:t>
      </w:r>
      <w:r>
        <w:t xml:space="preserve"> Protocols are detailed, written, standardized procedures for field and/or laboratory operations.</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Qualifier</w:t>
      </w:r>
      <w:r>
        <w:t>: Used to indicate additional information about the data, and generally denoted as capital letters in data reports.   Qualifier acronyms or terms are unique to each laboratory.</w:t>
      </w:r>
    </w:p>
    <w:p w:rsidR="0010039A" w:rsidRDefault="001003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Quality Assurance (QA):</w:t>
      </w:r>
      <w:r>
        <w:t xml:space="preserve"> QA is an integrated management system designed to ensure that a product or service meets defined standards of quality with a stated level of confidence.  QA activities involve planning quality control, quality assessment, reporting, and quality improvement.    These activities can be internal (within the main group) or external (involving outside parties).</w:t>
      </w:r>
    </w:p>
    <w:p w:rsidR="0010039A" w:rsidRDefault="001003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Quality Assurance Project Plan (QAPP</w:t>
      </w:r>
      <w:r>
        <w:t xml:space="preserve">): A QAPP is a formal written document describing the detailed quality control procedures that will be used to achieve a specific project's data quality requirements.   A QAPP is a planning tool to ensure that project goals are achieved.    Typically, QAPPs are finalized prior to monitoring activities and any deviations from the final QAPP made during the actual monitoring are noted in a subsequent task, such as the data-reporting phase of the project.     QAPPs can be of two main types: </w:t>
      </w:r>
    </w:p>
    <w:p w:rsidR="0010039A" w:rsidRDefault="0010039A" w:rsidP="0035559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360"/>
      </w:pPr>
      <w:r>
        <w:t>--</w:t>
      </w:r>
      <w:r>
        <w:tab/>
        <w:t>A “project-specific QAPP” provides a QA blueprint specific to one project or task and is considered the sampling and analysis plan/workplan for the project.</w:t>
      </w:r>
    </w:p>
    <w:p w:rsidR="0010039A" w:rsidRDefault="0010039A" w:rsidP="00355590">
      <w:pPr>
        <w:pStyle w:val="BodyText"/>
        <w:tabs>
          <w:tab w:val="left" w:pos="720"/>
          <w:tab w:val="left" w:pos="1152"/>
        </w:tabs>
        <w:ind w:left="720" w:hanging="360"/>
      </w:pPr>
      <w:r>
        <w:t>--</w:t>
      </w:r>
      <w:r>
        <w:tab/>
        <w:t>A “generic program QAPP” is an overview-type plan that describes program data quality objectives, and documents the comprehensive set of sampling, analysis, QA/QC, data validation and assessment SOPs specific to the program.    An example is a macroinvertebrate monitoring program performed throughout many watersheds within a State.</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Quality Control (QC):</w:t>
      </w:r>
      <w:r>
        <w:t xml:space="preserve"> QC is the overall system of technical activities designed to measure quality and limit error in a product or service.  A QC program manages quality so that data meets the needs of the user as expressed in a quality assurance project plan. Specific quality control samples include blanks, check samples, matrix spikes and replicates.</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Quality Control Sample: </w:t>
      </w:r>
      <w:r>
        <w:t>An uncontaminated sample matrix spiked with known amounts of analytes from a source independent of the calibration standards. Generally used to establish intra- laboratory or analyst-specific precision and bias or to assess the performance of all or a portion of the measurement system.</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 xml:space="preserve">Quality Control Standard: </w:t>
      </w:r>
      <w:r>
        <w:t>See Quality Control Sample</w:t>
      </w:r>
    </w:p>
    <w:p w:rsidR="0010039A" w:rsidRDefault="001003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Random Sample</w:t>
      </w:r>
      <w:r>
        <w:t>: A sample chosen such that the choice of each event in the sample is left entirely to chance; an unbiased sample generally representative of the population.    Randomness is a property of a sample that must exist for almost any statistical test, but may not be appropriate for all sampling designs (ex. Non-random site selection based on targeting specific conditions or based on practical considerations).</w:t>
      </w:r>
    </w:p>
    <w:p w:rsidR="0010039A" w:rsidRDefault="0010039A">
      <w:pPr>
        <w:widowControl w:val="0"/>
        <w:spacing w:after="120"/>
        <w:rPr>
          <w:rFonts w:ascii="Arial" w:hAnsi="Arial" w:cs="Arial"/>
          <w:color w:val="000000"/>
          <w:sz w:val="20"/>
        </w:rPr>
      </w:pPr>
      <w:r>
        <w:rPr>
          <w:b/>
          <w:bCs/>
        </w:rPr>
        <w:t xml:space="preserve">Reference collection: </w:t>
      </w:r>
      <w:r>
        <w:rPr>
          <w:bCs/>
        </w:rPr>
        <w:t>A</w:t>
      </w:r>
      <w:r>
        <w:t>n exact duplicate of a voucher collection (a preserved collection of each type (i.e. taxon) of specimen found in a water body).  Used regularly as reference when identifying new specimens.  Reference collections should be verified by an expert.</w:t>
      </w:r>
    </w:p>
    <w:p w:rsidR="0010039A" w:rsidRDefault="001003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Relative Standard Deviation (RSD):</w:t>
      </w:r>
      <w:r>
        <w:t xml:space="preserve"> A measure of precision calculated by dividing the std. deviation by the mean, expressed as a percentage. Used when sample number exceeds two.  </w:t>
      </w:r>
    </w:p>
    <w:p w:rsidR="0010039A" w:rsidRDefault="001003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lastRenderedPageBreak/>
        <w:t>Relative Percent Difference (RPD):</w:t>
      </w:r>
      <w:r>
        <w:t xml:space="preserve"> A measure of precision used for duplicate sample results.   It is calculated by dividing the difference between the two results by the mean of the two results, expressed as a percentage ((</w:t>
      </w:r>
      <w:r>
        <w:sym w:font="Symbol" w:char="F07C"/>
      </w:r>
      <w:r>
        <w:t>A-B</w:t>
      </w:r>
      <w:r>
        <w:sym w:font="Symbol" w:char="F07C"/>
      </w:r>
      <w:r>
        <w:t xml:space="preserve">)/((A+B)/2))*100. Used when sample number equals two.  </w:t>
      </w:r>
    </w:p>
    <w:p w:rsidR="0010039A" w:rsidRDefault="0010039A">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Reporting Detection Limit (RDL):</w:t>
      </w:r>
      <w:r>
        <w:t xml:space="preserve"> The lower limit that the lab feels comfortable reporting with a high level of certainty. For practical purposes, the RDL is often equivalent to the MDL.</w:t>
      </w:r>
    </w:p>
    <w:p w:rsidR="0010039A" w:rsidRDefault="00100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Representativeness:</w:t>
      </w:r>
      <w:r>
        <w:t xml:space="preserve"> A data quality indicator, representativeness is the degree to which data accurately and precisely portray the actual or true environmental condition measured.</w:t>
      </w:r>
    </w:p>
    <w:p w:rsidR="0010039A" w:rsidRDefault="0010039A">
      <w:pPr>
        <w:tabs>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Sensitivity:</w:t>
      </w:r>
      <w:r>
        <w:t xml:space="preserve"> Related to detection limits, sensitivity refers to the capability of a method or instrument to discriminate between measurement responses.</w:t>
      </w:r>
    </w:p>
    <w:p w:rsidR="0010039A" w:rsidRDefault="0010039A">
      <w:pPr>
        <w:tabs>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Spike Blank:</w:t>
      </w:r>
      <w:r>
        <w:t xml:space="preserve"> Known concentration of target analyte(s) introduced to clean reference matrix and processed through the entire analytical procedure; used as an indicator of method performance and accuracy.   Also known as Lab-fortified blank. </w:t>
      </w:r>
    </w:p>
    <w:p w:rsidR="0010039A" w:rsidRDefault="0010039A">
      <w:pPr>
        <w:widowControl w:val="0"/>
        <w:spacing w:after="120"/>
      </w:pPr>
      <w:r>
        <w:rPr>
          <w:b/>
          <w:iCs/>
          <w:color w:val="000000"/>
        </w:rPr>
        <w:t xml:space="preserve">Spiked Samples: </w:t>
      </w:r>
      <w:r>
        <w:rPr>
          <w:color w:val="000000"/>
        </w:rPr>
        <w:t xml:space="preserve">Sample is split into 2.  A known amount of the indicator (e.g. phosphorous) is added to one. Analysis of samples should show spiked sample with exactly the known amount increase over unspiked. </w:t>
      </w:r>
    </w:p>
    <w:p w:rsidR="0010039A" w:rsidRDefault="0010039A">
      <w:pPr>
        <w:tabs>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Standard Reference Materials (SRM):</w:t>
      </w:r>
      <w:r>
        <w:t xml:space="preserve"> An SRM is a certified material or substance with an established, known and accepted value for the analyte or property of interest.  Employed in the determination of bias, SRMs are used as a gauge to correctly calibrate instruments or assess measurement methods.  SRMs are produced by the U. S. National Institute of Standards and Technology (NIST) and characterized for absolute content independent of any analytical method.</w:t>
      </w:r>
    </w:p>
    <w:p w:rsidR="0010039A" w:rsidRDefault="0010039A">
      <w:pPr>
        <w:tabs>
          <w:tab w:val="left" w:pos="1008"/>
          <w:tab w:val="left" w:pos="4752"/>
          <w:tab w:val="left" w:pos="5040"/>
          <w:tab w:val="left" w:pos="5760"/>
          <w:tab w:val="left" w:pos="6480"/>
          <w:tab w:val="left" w:pos="7200"/>
          <w:tab w:val="left" w:pos="7920"/>
          <w:tab w:val="left" w:pos="8640"/>
          <w:tab w:val="left" w:pos="9360"/>
        </w:tabs>
        <w:spacing w:after="120"/>
      </w:pPr>
      <w:r>
        <w:rPr>
          <w:b/>
        </w:rPr>
        <w:t>Standard Deviation(s):</w:t>
      </w:r>
      <w:r>
        <w:t xml:space="preserve"> Used in the determination of precision, standard deviation is the most common calculation used to measure the range of variation among repeated measurements.  The standard deviation of a set of measurements is expressed by the positive square root of the variance of the measurements.</w:t>
      </w:r>
    </w:p>
    <w:p w:rsidR="0010039A" w:rsidRDefault="0010039A">
      <w:pPr>
        <w:tabs>
          <w:tab w:val="left" w:pos="1584"/>
          <w:tab w:val="left" w:pos="2304"/>
          <w:tab w:val="left" w:pos="2880"/>
          <w:tab w:val="left" w:pos="3600"/>
          <w:tab w:val="left" w:pos="4320"/>
          <w:tab w:val="left" w:pos="5040"/>
          <w:tab w:val="left" w:pos="5760"/>
          <w:tab w:val="left" w:pos="6480"/>
          <w:tab w:val="left" w:pos="7200"/>
          <w:tab w:val="left" w:pos="7920"/>
          <w:tab w:val="left" w:pos="8640"/>
          <w:tab w:val="left" w:pos="9360"/>
        </w:tabs>
        <w:spacing w:after="120"/>
        <w:rPr>
          <w:u w:val="single"/>
        </w:rPr>
      </w:pPr>
      <w:r>
        <w:rPr>
          <w:b/>
        </w:rPr>
        <w:t>Standard Operating Procedures (SOPs):</w:t>
      </w:r>
      <w:r>
        <w:t xml:space="preserve"> An SOP is a written, official document detailing the prescribed and established methods used for performing project operations, analyses, or actions.   </w:t>
      </w:r>
    </w:p>
    <w:p w:rsidR="0010039A" w:rsidRDefault="0010039A">
      <w:pPr>
        <w:tabs>
          <w:tab w:val="left" w:pos="158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Pr>
          <w:b/>
        </w:rPr>
        <w:t>Trend:</w:t>
      </w:r>
      <w:r>
        <w:t xml:space="preserve"> Systematic tendency over time in a specific direction in time series data, ideally collected at uniform intervals, collected and analyzed using the same (or comparable) methods and containing no gaps in periodic data.</w:t>
      </w:r>
    </w:p>
    <w:p w:rsidR="0010039A" w:rsidRDefault="0010039A">
      <w:pPr>
        <w:widowControl w:val="0"/>
        <w:spacing w:after="120"/>
        <w:rPr>
          <w:color w:val="000000"/>
        </w:rPr>
      </w:pPr>
      <w:r>
        <w:rPr>
          <w:b/>
          <w:bCs/>
          <w:iCs/>
          <w:color w:val="000000"/>
        </w:rPr>
        <w:t>Trip blanks</w:t>
      </w:r>
      <w:r>
        <w:rPr>
          <w:color w:val="000000"/>
        </w:rPr>
        <w:t xml:space="preserve">: A sample container filled in the lab with de-ionized water.  It accompanies other samples to field and returned unopened to the lab and is analyzed at the lab as if it were a regular sample.  For most analyses, field blanks are preferred over trip blanks. </w:t>
      </w:r>
    </w:p>
    <w:p w:rsidR="0010039A" w:rsidRDefault="0010039A">
      <w:pPr>
        <w:pStyle w:val="BodyText"/>
        <w:tabs>
          <w:tab w:val="left" w:pos="1584"/>
          <w:tab w:val="left" w:pos="2016"/>
        </w:tabs>
      </w:pPr>
      <w:r>
        <w:rPr>
          <w:b/>
        </w:rPr>
        <w:t>True Value:</w:t>
      </w:r>
      <w:r>
        <w:t xml:space="preserve"> In the determination of accuracy, observed measurement values are often compared to true, or standard, values.  A true value is one that has been sufficiently well established to be used for the calibration of instruments, evaluation of assessment methods or the assignment of values to materials.</w:t>
      </w:r>
    </w:p>
    <w:p w:rsidR="0010039A" w:rsidRDefault="0010039A">
      <w:pPr>
        <w:widowControl w:val="0"/>
        <w:spacing w:after="120"/>
        <w:rPr>
          <w:color w:val="000000"/>
        </w:rPr>
      </w:pPr>
      <w:r>
        <w:rPr>
          <w:b/>
          <w:iCs/>
          <w:color w:val="000000"/>
        </w:rPr>
        <w:t xml:space="preserve">Unknown Samples (Proficiency Testing): </w:t>
      </w:r>
      <w:r>
        <w:rPr>
          <w:color w:val="000000"/>
        </w:rPr>
        <w:t xml:space="preserve">Concentrations are known to an auditor but not to the person performing the analysis.  </w:t>
      </w:r>
    </w:p>
    <w:p w:rsidR="0010039A" w:rsidRDefault="0010039A">
      <w:pPr>
        <w:pStyle w:val="FootnoteTex"/>
        <w:spacing w:after="120" w:line="-288" w:lineRule="auto"/>
        <w:rPr>
          <w:lang w:val="de-DE"/>
        </w:rPr>
      </w:pPr>
      <w:r>
        <w:rPr>
          <w:b/>
        </w:rPr>
        <w:t>Variance:</w:t>
      </w:r>
      <w:r>
        <w:t xml:space="preserve"> A statistical term used in the calculation of standard deviation, variance is the sum of the squares of the difference between the individual values of a set and the arithmetic mean of the set, divided by one less than the numbers in the set.</w:t>
      </w:r>
    </w:p>
    <w:p w:rsidR="0010039A" w:rsidRDefault="0010039A">
      <w:pPr>
        <w:widowControl w:val="0"/>
        <w:spacing w:after="120"/>
      </w:pPr>
      <w:r>
        <w:rPr>
          <w:b/>
          <w:bCs/>
        </w:rPr>
        <w:t>Voucher collection</w:t>
      </w:r>
      <w:r>
        <w:t xml:space="preserve"> is a preserved collection of each type (i.e. taxon) of specimen found in your water </w:t>
      </w:r>
      <w:r>
        <w:lastRenderedPageBreak/>
        <w:t>body. Maintained in archival condition by a trained curator.  Voucher reference collections should be verified by an expert.</w:t>
      </w:r>
    </w:p>
    <w:p w:rsidR="0010039A" w:rsidRDefault="0010039A">
      <w:pPr>
        <w:pStyle w:val="NormalWeb"/>
      </w:pPr>
      <w:r>
        <w:rPr>
          <w:b/>
          <w:bCs/>
        </w:rPr>
        <w:t>Wetland</w:t>
      </w:r>
      <w:r>
        <w:t>: Under the Clean Water Act, the term wetlands means "those areas that are inundated or saturated by surface or ground water at a frequency and duration sufficient to support, and that under normal circumstances do support, a prevalence of vegetation typically adapted for life in saturated soil conditions. Wetlands generally include swamps, marshes, bogs and similar areas." Definition taken from the EPA Regulations listed at 40 CFR 230.3(t).</w:t>
      </w:r>
    </w:p>
    <w:p w:rsidR="0010039A" w:rsidRDefault="0010039A">
      <w:pPr>
        <w:pStyle w:val="font10"/>
        <w:widowControl w:val="0"/>
        <w:spacing w:before="0" w:beforeAutospacing="0" w:after="120" w:afterAutospacing="0"/>
        <w:rPr>
          <w:rFonts w:eastAsia="Times New Roman"/>
          <w:iCs/>
        </w:rPr>
      </w:pPr>
    </w:p>
    <w:p w:rsidR="0010039A" w:rsidRDefault="0010039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0039A" w:rsidRDefault="0010039A">
      <w:pPr>
        <w:pStyle w:val="Footer"/>
        <w:tabs>
          <w:tab w:val="clear" w:pos="4320"/>
          <w:tab w:val="clear" w:pos="8640"/>
        </w:tabs>
        <w:spacing w:before="60" w:after="60"/>
        <w:rPr>
          <w:bCs/>
          <w:lang w:val="de-DE"/>
        </w:rPr>
        <w:sectPr w:rsidR="0010039A">
          <w:footerReference w:type="default" r:id="rId174"/>
          <w:pgSz w:w="12240" w:h="15840" w:code="1"/>
          <w:pgMar w:top="1080" w:right="1080" w:bottom="1080" w:left="1080" w:header="1008" w:footer="1008" w:gutter="0"/>
          <w:pgNumType w:start="1"/>
          <w:cols w:space="720"/>
          <w:noEndnote/>
        </w:sectPr>
      </w:pPr>
    </w:p>
    <w:p w:rsidR="0010039A" w:rsidRDefault="0010039A">
      <w:pPr>
        <w:pStyle w:val="TOC10"/>
        <w:rPr>
          <w:color w:val="FF0000"/>
        </w:rPr>
      </w:pPr>
      <w:bookmarkStart w:id="510" w:name="_Toc142214100"/>
      <w:bookmarkStart w:id="511" w:name="_Toc142214524"/>
      <w:bookmarkStart w:id="512" w:name="_Toc142280141"/>
      <w:bookmarkStart w:id="513" w:name="_Toc145318377"/>
      <w:r w:rsidRPr="00E141CD">
        <w:lastRenderedPageBreak/>
        <w:t xml:space="preserve">Appendix 9. </w:t>
      </w:r>
      <w:r w:rsidR="009605F7" w:rsidRPr="00E141CD">
        <w:t xml:space="preserve">  </w:t>
      </w:r>
      <w:r w:rsidRPr="00E141CD">
        <w:t>Examples of labels, forms, training records, data sheets</w:t>
      </w:r>
      <w:bookmarkEnd w:id="510"/>
      <w:bookmarkEnd w:id="511"/>
      <w:bookmarkEnd w:id="512"/>
      <w:bookmarkEnd w:id="513"/>
    </w:p>
    <w:p w:rsidR="0010039A" w:rsidRDefault="0010039A"/>
    <w:p w:rsidR="001B39FB" w:rsidRDefault="004D4CBD" w:rsidP="001B39FB">
      <w:r>
        <w:t>The form</w:t>
      </w:r>
      <w:r w:rsidR="00B54313">
        <w:t>at</w:t>
      </w:r>
      <w:r>
        <w:t xml:space="preserve"> and content of</w:t>
      </w:r>
      <w:r w:rsidR="00B54313">
        <w:t xml:space="preserve"> forms used to record sample information varies </w:t>
      </w:r>
      <w:r w:rsidR="001B39FB">
        <w:t>considerably</w:t>
      </w:r>
      <w:r w:rsidR="00B54313">
        <w:t xml:space="preserve"> among monitoring groups</w:t>
      </w:r>
      <w:r w:rsidR="001B39FB">
        <w:t xml:space="preserve">.  </w:t>
      </w:r>
      <w:r w:rsidR="00AC0CAF">
        <w:t>Links to some example forms are provided below.  Also, s</w:t>
      </w:r>
      <w:r w:rsidR="001B39FB">
        <w:t xml:space="preserve">ome forms can </w:t>
      </w:r>
      <w:r w:rsidR="00AC0CAF">
        <w:t>b</w:t>
      </w:r>
      <w:r w:rsidR="001B39FB">
        <w:t xml:space="preserve">e viewed at </w:t>
      </w:r>
      <w:r w:rsidR="00AC0CAF">
        <w:t>individual volunteer</w:t>
      </w:r>
      <w:r w:rsidR="001B39FB">
        <w:t xml:space="preserve"> group web sites.  </w:t>
      </w:r>
    </w:p>
    <w:p w:rsidR="001B39FB" w:rsidRDefault="001B39FB" w:rsidP="001B39FB"/>
    <w:p w:rsidR="00E77C1B" w:rsidRDefault="00E77C1B" w:rsidP="001B39FB">
      <w:pPr>
        <w:numPr>
          <w:ilvl w:val="0"/>
          <w:numId w:val="68"/>
        </w:numPr>
      </w:pPr>
      <w:r>
        <w:t>Fieldsheets (WQ, habitat)</w:t>
      </w:r>
      <w:r w:rsidR="00AB128F">
        <w:t xml:space="preserve"> and</w:t>
      </w:r>
      <w:r>
        <w:t xml:space="preserve"> lab sheets</w:t>
      </w:r>
      <w:r w:rsidR="0091113A">
        <w:t xml:space="preserve"> (courtesy of MassDEP-DWM)</w:t>
      </w:r>
      <w:r>
        <w:t xml:space="preserve">: </w:t>
      </w:r>
      <w:hyperlink r:id="rId175" w:history="1">
        <w:r w:rsidR="00934B79" w:rsidRPr="00D47526">
          <w:rPr>
            <w:rStyle w:val="Hyperlink"/>
          </w:rPr>
          <w:t>http://www.mass.gov/dep/public/volmonit.htm</w:t>
        </w:r>
      </w:hyperlink>
      <w:r w:rsidR="00934B79">
        <w:t xml:space="preserve">; </w:t>
      </w:r>
      <w:hyperlink r:id="rId176" w:history="1">
        <w:r w:rsidR="001B39FB" w:rsidRPr="00981D2F">
          <w:rPr>
            <w:rStyle w:val="Hyperlink"/>
          </w:rPr>
          <w:t>http://www.mass.gov/dep/water/re</w:t>
        </w:r>
        <w:r w:rsidR="001B39FB" w:rsidRPr="00981D2F">
          <w:rPr>
            <w:rStyle w:val="Hyperlink"/>
          </w:rPr>
          <w:t>s</w:t>
        </w:r>
        <w:r w:rsidR="001B39FB" w:rsidRPr="00981D2F">
          <w:rPr>
            <w:rStyle w:val="Hyperlink"/>
          </w:rPr>
          <w:t>ources/2005qapp.pdf</w:t>
        </w:r>
      </w:hyperlink>
      <w:r w:rsidR="00934B79">
        <w:t xml:space="preserve">; </w:t>
      </w:r>
    </w:p>
    <w:p w:rsidR="00AB128F" w:rsidRDefault="00AB128F" w:rsidP="00AB128F">
      <w:pPr>
        <w:numPr>
          <w:ilvl w:val="0"/>
          <w:numId w:val="68"/>
        </w:numPr>
        <w:spacing w:before="120" w:after="120"/>
      </w:pPr>
      <w:r>
        <w:t xml:space="preserve">Lakes &amp; Ponds Fieldsheet (courtesy of MassDEP-DWM &amp; MWWP): </w:t>
      </w:r>
      <w:hyperlink r:id="rId177" w:history="1">
        <w:r w:rsidRPr="00981D2F">
          <w:rPr>
            <w:rStyle w:val="Hyperlink"/>
          </w:rPr>
          <w:t>http://www.umass.edu/tei/mwwp/acrobat/lakefieldsheet.pdf</w:t>
        </w:r>
      </w:hyperlink>
    </w:p>
    <w:p w:rsidR="00AB128F" w:rsidRDefault="00AB128F" w:rsidP="00AB128F">
      <w:pPr>
        <w:numPr>
          <w:ilvl w:val="0"/>
          <w:numId w:val="68"/>
        </w:numPr>
        <w:spacing w:before="120" w:after="120"/>
      </w:pPr>
      <w:r>
        <w:t xml:space="preserve">Rivers &amp; Streams Fieldsheet (courtesy of MassDEP-DWM &amp; MWWP): </w:t>
      </w:r>
      <w:hyperlink r:id="rId178" w:history="1">
        <w:r w:rsidRPr="00981D2F">
          <w:rPr>
            <w:rStyle w:val="Hyperlink"/>
          </w:rPr>
          <w:t>http://www.umass.edu/tei/mwwp/acrobat/riverfieldsheet.pdf</w:t>
        </w:r>
      </w:hyperlink>
    </w:p>
    <w:p w:rsidR="001B39FB" w:rsidRDefault="0010039A" w:rsidP="001B39FB">
      <w:pPr>
        <w:numPr>
          <w:ilvl w:val="0"/>
          <w:numId w:val="68"/>
        </w:numPr>
        <w:spacing w:before="120" w:after="120"/>
      </w:pPr>
      <w:r>
        <w:t>Surveying a Lake Watershed Data Collection Forms</w:t>
      </w:r>
      <w:r w:rsidR="0091113A">
        <w:t xml:space="preserve"> (MassDEP)</w:t>
      </w:r>
      <w:r>
        <w:t xml:space="preserve">: </w:t>
      </w:r>
      <w:hyperlink r:id="rId179" w:history="1">
        <w:r w:rsidR="001B39FB" w:rsidRPr="00981D2F">
          <w:rPr>
            <w:rStyle w:val="Hyperlink"/>
          </w:rPr>
          <w:t>http://www.mass.gov/dep/pu</w:t>
        </w:r>
        <w:r w:rsidR="001B39FB" w:rsidRPr="00981D2F">
          <w:rPr>
            <w:rStyle w:val="Hyperlink"/>
          </w:rPr>
          <w:t>b</w:t>
        </w:r>
        <w:r w:rsidR="001B39FB" w:rsidRPr="00981D2F">
          <w:rPr>
            <w:rStyle w:val="Hyperlink"/>
          </w:rPr>
          <w:t>lic/lwsforms.doc</w:t>
        </w:r>
      </w:hyperlink>
    </w:p>
    <w:p w:rsidR="0010039A" w:rsidRDefault="0010039A" w:rsidP="0091113A">
      <w:pPr>
        <w:numPr>
          <w:ilvl w:val="0"/>
          <w:numId w:val="68"/>
        </w:numPr>
        <w:spacing w:before="120" w:after="120"/>
        <w:rPr>
          <w:bCs/>
        </w:rPr>
      </w:pPr>
      <w:r>
        <w:rPr>
          <w:bCs/>
        </w:rPr>
        <w:t>Riparian Area  Survey</w:t>
      </w:r>
      <w:r w:rsidR="0091113A">
        <w:rPr>
          <w:bCs/>
        </w:rPr>
        <w:t xml:space="preserve"> (courtesy of MA DFG-Riverways Program)</w:t>
      </w:r>
      <w:r>
        <w:rPr>
          <w:bCs/>
        </w:rPr>
        <w:t>:</w:t>
      </w:r>
      <w:r w:rsidR="0091113A">
        <w:rPr>
          <w:bCs/>
        </w:rPr>
        <w:t xml:space="preserve">   </w:t>
      </w:r>
      <w:hyperlink r:id="rId180" w:history="1">
        <w:r>
          <w:rPr>
            <w:rStyle w:val="Hyperlink"/>
            <w:bCs/>
          </w:rPr>
          <w:t>http://www.mass.gov/dfw</w:t>
        </w:r>
        <w:r>
          <w:rPr>
            <w:rStyle w:val="Hyperlink"/>
            <w:bCs/>
          </w:rPr>
          <w:t>e</w:t>
        </w:r>
        <w:r>
          <w:rPr>
            <w:rStyle w:val="Hyperlink"/>
            <w:bCs/>
          </w:rPr>
          <w:t>le/river/pdf/ri</w:t>
        </w:r>
        <w:r>
          <w:rPr>
            <w:rStyle w:val="Hyperlink"/>
            <w:bCs/>
          </w:rPr>
          <w:t>v</w:t>
        </w:r>
        <w:r>
          <w:rPr>
            <w:rStyle w:val="Hyperlink"/>
            <w:bCs/>
          </w:rPr>
          <w:t>riparian.pdf</w:t>
        </w:r>
      </w:hyperlink>
      <w:r>
        <w:rPr>
          <w:bCs/>
        </w:rPr>
        <w:t xml:space="preserve"> </w:t>
      </w:r>
    </w:p>
    <w:p w:rsidR="0010039A" w:rsidRPr="008A2D47" w:rsidRDefault="0010039A" w:rsidP="001B39FB">
      <w:pPr>
        <w:numPr>
          <w:ilvl w:val="0"/>
          <w:numId w:val="68"/>
        </w:numPr>
        <w:spacing w:before="120" w:after="120"/>
      </w:pPr>
      <w:r>
        <w:rPr>
          <w:bCs/>
        </w:rPr>
        <w:t>Adopt-A-Stream Shoreline Survey Data Sheets</w:t>
      </w:r>
      <w:r w:rsidR="0091113A">
        <w:rPr>
          <w:bCs/>
        </w:rPr>
        <w:t xml:space="preserve"> (Riverways Program):</w:t>
      </w:r>
      <w:r>
        <w:rPr>
          <w:bCs/>
        </w:rPr>
        <w:t xml:space="preserve"> </w:t>
      </w:r>
      <w:hyperlink r:id="rId181" w:history="1">
        <w:r w:rsidR="008A2D47" w:rsidRPr="00981D2F">
          <w:rPr>
            <w:rStyle w:val="Hyperlink"/>
            <w:bCs/>
          </w:rPr>
          <w:t>http://www.mass.gov/dfwele/river/volunteer/2007data_sheets.doc</w:t>
        </w:r>
      </w:hyperlink>
    </w:p>
    <w:p w:rsidR="008A2D47" w:rsidRDefault="008A2D47" w:rsidP="001B39FB">
      <w:pPr>
        <w:numPr>
          <w:ilvl w:val="0"/>
          <w:numId w:val="68"/>
        </w:numPr>
        <w:spacing w:before="120" w:after="120"/>
      </w:pPr>
      <w:r>
        <w:t xml:space="preserve">River Continuity Data Form </w:t>
      </w:r>
      <w:r>
        <w:rPr>
          <w:bCs/>
        </w:rPr>
        <w:t>(Riverways Program)</w:t>
      </w:r>
      <w:r>
        <w:t xml:space="preserve">:  </w:t>
      </w:r>
      <w:hyperlink r:id="rId182" w:history="1">
        <w:r w:rsidRPr="00981D2F">
          <w:rPr>
            <w:rStyle w:val="Hyperlink"/>
          </w:rPr>
          <w:t>http://www.mass.gov/dfwele/river/volunteer/culvert_field_data_form.doc</w:t>
        </w:r>
      </w:hyperlink>
    </w:p>
    <w:p w:rsidR="008A2D47" w:rsidRDefault="008A2D47" w:rsidP="001B39FB">
      <w:pPr>
        <w:numPr>
          <w:ilvl w:val="0"/>
          <w:numId w:val="68"/>
        </w:numPr>
        <w:spacing w:before="120" w:after="120"/>
      </w:pPr>
      <w:r>
        <w:t xml:space="preserve">Stormdrain Datasheet </w:t>
      </w:r>
      <w:r>
        <w:rPr>
          <w:bCs/>
        </w:rPr>
        <w:t>(Riverways Program)</w:t>
      </w:r>
      <w:r>
        <w:t xml:space="preserve">: </w:t>
      </w:r>
      <w:hyperlink r:id="rId183" w:history="1">
        <w:r w:rsidRPr="00981D2F">
          <w:rPr>
            <w:rStyle w:val="Hyperlink"/>
          </w:rPr>
          <w:t>http://www.mass.gov/dfwele/river/pdf/rivstormdraindata.pdf</w:t>
        </w:r>
      </w:hyperlink>
    </w:p>
    <w:p w:rsidR="00AB128F" w:rsidRDefault="00AB128F" w:rsidP="00A152F5">
      <w:pPr>
        <w:spacing w:before="120" w:after="120"/>
        <w:ind w:left="360"/>
      </w:pPr>
    </w:p>
    <w:p w:rsidR="00173930" w:rsidRPr="00173930" w:rsidRDefault="00FF6CA9" w:rsidP="00F7190F">
      <w:pPr>
        <w:pStyle w:val="TOC10"/>
      </w:pPr>
      <w:r>
        <w:br w:type="page"/>
      </w:r>
      <w:r w:rsidR="00F7190F" w:rsidRPr="00E141CD">
        <w:lastRenderedPageBreak/>
        <w:t xml:space="preserve">Appendix </w:t>
      </w:r>
      <w:r w:rsidR="00F7190F">
        <w:t>10</w:t>
      </w:r>
      <w:r w:rsidR="00F7190F" w:rsidRPr="00E141CD">
        <w:t xml:space="preserve">.   </w:t>
      </w:r>
      <w:r w:rsidR="00173930" w:rsidRPr="00173930">
        <w:t xml:space="preserve">MassDEP-DWM Data Submittal Guidelines </w:t>
      </w:r>
    </w:p>
    <w:p w:rsidR="00173930" w:rsidRDefault="00173930" w:rsidP="00FF6CA9">
      <w:pPr>
        <w:rPr>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5760"/>
        <w:gridCol w:w="1800"/>
      </w:tblGrid>
      <w:tr w:rsidR="007B131A" w:rsidTr="00A315C6">
        <w:tblPrEx>
          <w:tblCellMar>
            <w:top w:w="0" w:type="dxa"/>
            <w:bottom w:w="0" w:type="dxa"/>
          </w:tblCellMar>
        </w:tblPrEx>
        <w:trPr>
          <w:cantSplit/>
          <w:trHeight w:val="890"/>
        </w:trPr>
        <w:tc>
          <w:tcPr>
            <w:tcW w:w="1800" w:type="dxa"/>
            <w:tcBorders>
              <w:left w:val="single" w:sz="4" w:space="0" w:color="auto"/>
              <w:bottom w:val="single" w:sz="4" w:space="0" w:color="auto"/>
            </w:tcBorders>
            <w:shd w:val="clear" w:color="auto" w:fill="E0E0E0"/>
          </w:tcPr>
          <w:p w:rsidR="007B131A" w:rsidRPr="00A315C6" w:rsidRDefault="007B131A" w:rsidP="00A315C6">
            <w:pPr>
              <w:pStyle w:val="Heading3"/>
              <w:ind w:hanging="360"/>
              <w:rPr>
                <w:sz w:val="12"/>
                <w:szCs w:val="12"/>
              </w:rPr>
            </w:pPr>
            <w:r w:rsidRPr="00A315C6">
              <w:rPr>
                <w:sz w:val="12"/>
                <w:szCs w:val="12"/>
              </w:rPr>
              <w:t>Monitoring Method Guidance</w:t>
            </w:r>
          </w:p>
          <w:p w:rsidR="007B131A" w:rsidRDefault="007B131A" w:rsidP="00A315C6">
            <w:pPr>
              <w:pStyle w:val="Heading2"/>
              <w:rPr>
                <w:sz w:val="36"/>
              </w:rPr>
            </w:pPr>
            <w:r>
              <w:rPr>
                <w:sz w:val="36"/>
              </w:rPr>
              <w:t>CN 0.71</w:t>
            </w:r>
          </w:p>
          <w:p w:rsidR="007B131A" w:rsidRDefault="007B131A" w:rsidP="007B131A">
            <w:pPr>
              <w:ind w:firstLine="180"/>
              <w:rPr>
                <w:b/>
                <w:bCs/>
                <w:sz w:val="14"/>
              </w:rPr>
            </w:pPr>
            <w:r>
              <w:rPr>
                <w:b/>
                <w:bCs/>
                <w:sz w:val="14"/>
              </w:rPr>
              <w:t xml:space="preserve">     (December, 2006)</w:t>
            </w:r>
          </w:p>
        </w:tc>
        <w:tc>
          <w:tcPr>
            <w:tcW w:w="5760" w:type="dxa"/>
            <w:tcBorders>
              <w:bottom w:val="single" w:sz="4" w:space="0" w:color="auto"/>
            </w:tcBorders>
          </w:tcPr>
          <w:p w:rsidR="007B131A" w:rsidRPr="007B131A" w:rsidRDefault="007B131A" w:rsidP="007B131A">
            <w:pPr>
              <w:pStyle w:val="Style2"/>
              <w:ind w:left="72" w:firstLine="360"/>
              <w:jc w:val="center"/>
              <w:rPr>
                <w:sz w:val="20"/>
                <w:u w:val="single"/>
              </w:rPr>
            </w:pPr>
            <w:r w:rsidRPr="007B131A">
              <w:rPr>
                <w:sz w:val="20"/>
                <w:u w:val="single"/>
              </w:rPr>
              <w:t>data submittal guidelines</w:t>
            </w:r>
          </w:p>
          <w:p w:rsidR="007B131A" w:rsidRDefault="007B131A" w:rsidP="007B131A">
            <w:pPr>
              <w:pStyle w:val="Style2"/>
              <w:ind w:left="72" w:firstLine="180"/>
              <w:jc w:val="center"/>
              <w:rPr>
                <w:caps w:val="0"/>
                <w:sz w:val="16"/>
              </w:rPr>
            </w:pPr>
          </w:p>
          <w:p w:rsidR="007B131A" w:rsidRDefault="007B131A" w:rsidP="007B131A">
            <w:pPr>
              <w:pStyle w:val="Style2"/>
              <w:ind w:left="72" w:firstLine="180"/>
              <w:jc w:val="center"/>
              <w:rPr>
                <w:caps w:val="0"/>
                <w:sz w:val="16"/>
              </w:rPr>
            </w:pPr>
            <w:r>
              <w:rPr>
                <w:caps w:val="0"/>
                <w:sz w:val="16"/>
              </w:rPr>
              <w:t>Massachusetts Department of Environmental Protection</w:t>
            </w:r>
          </w:p>
          <w:p w:rsidR="007B131A" w:rsidRDefault="007B131A" w:rsidP="007B131A">
            <w:pPr>
              <w:pStyle w:val="Style2"/>
              <w:ind w:left="72" w:firstLine="180"/>
              <w:jc w:val="center"/>
              <w:rPr>
                <w:caps w:val="0"/>
                <w:sz w:val="16"/>
              </w:rPr>
            </w:pPr>
            <w:r>
              <w:rPr>
                <w:caps w:val="0"/>
                <w:sz w:val="16"/>
              </w:rPr>
              <w:t>Division of Watershed Management- Watershed Planning Program</w:t>
            </w:r>
          </w:p>
          <w:p w:rsidR="007B131A" w:rsidRDefault="007B131A" w:rsidP="007B131A">
            <w:pPr>
              <w:pStyle w:val="Style2"/>
              <w:ind w:left="72" w:firstLine="180"/>
              <w:jc w:val="center"/>
              <w:rPr>
                <w:caps w:val="0"/>
                <w:sz w:val="16"/>
              </w:rPr>
            </w:pPr>
            <w:smartTag w:uri="urn:schemas-microsoft-com:office:smarttags" w:element="address">
              <w:smartTag w:uri="urn:schemas-microsoft-com:office:smarttags" w:element="Street">
                <w:r>
                  <w:rPr>
                    <w:caps w:val="0"/>
                    <w:sz w:val="16"/>
                  </w:rPr>
                  <w:t>627 Main St.</w:t>
                </w:r>
              </w:smartTag>
              <w:r>
                <w:rPr>
                  <w:caps w:val="0"/>
                  <w:sz w:val="16"/>
                </w:rPr>
                <w:t xml:space="preserve">, </w:t>
              </w:r>
              <w:smartTag w:uri="urn:schemas-microsoft-com:office:smarttags" w:element="City">
                <w:r>
                  <w:rPr>
                    <w:caps w:val="0"/>
                    <w:sz w:val="16"/>
                  </w:rPr>
                  <w:t>Worcester</w:t>
                </w:r>
              </w:smartTag>
              <w:r>
                <w:rPr>
                  <w:caps w:val="0"/>
                  <w:sz w:val="16"/>
                </w:rPr>
                <w:t xml:space="preserve">, </w:t>
              </w:r>
              <w:smartTag w:uri="urn:schemas-microsoft-com:office:smarttags" w:element="State">
                <w:r>
                  <w:rPr>
                    <w:caps w:val="0"/>
                    <w:sz w:val="16"/>
                  </w:rPr>
                  <w:t>MA</w:t>
                </w:r>
              </w:smartTag>
            </w:smartTag>
            <w:r>
              <w:rPr>
                <w:caps w:val="0"/>
                <w:sz w:val="16"/>
              </w:rPr>
              <w:t>. 01608;  508-792-7470</w:t>
            </w:r>
          </w:p>
        </w:tc>
        <w:tc>
          <w:tcPr>
            <w:tcW w:w="1800" w:type="dxa"/>
            <w:tcBorders>
              <w:bottom w:val="single" w:sz="4" w:space="0" w:color="auto"/>
            </w:tcBorders>
            <w:shd w:val="clear" w:color="auto" w:fill="E0E0E0"/>
          </w:tcPr>
          <w:p w:rsidR="007B131A" w:rsidRDefault="007B131A" w:rsidP="007B131A">
            <w:pPr>
              <w:tabs>
                <w:tab w:val="left" w:pos="252"/>
              </w:tabs>
              <w:ind w:left="252" w:firstLine="450"/>
              <w:rPr>
                <w:b/>
                <w:bCs/>
                <w:sz w:val="18"/>
              </w:rPr>
            </w:pPr>
            <w:r>
              <w:t xml:space="preserve">  </w:t>
            </w:r>
            <w:r w:rsidR="00C768CA">
              <w:rPr>
                <w:noProof/>
              </w:rPr>
              <w:drawing>
                <wp:inline distT="0" distB="0" distL="0" distR="0">
                  <wp:extent cx="691515" cy="562610"/>
                  <wp:effectExtent l="0" t="0" r="0" b="8890"/>
                  <wp:docPr id="1" name="Picture 1" descr="Oak_dep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_dep2logo"/>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691515" cy="562610"/>
                          </a:xfrm>
                          <a:prstGeom prst="rect">
                            <a:avLst/>
                          </a:prstGeom>
                          <a:noFill/>
                          <a:ln>
                            <a:noFill/>
                          </a:ln>
                        </pic:spPr>
                      </pic:pic>
                    </a:graphicData>
                  </a:graphic>
                </wp:inline>
              </w:drawing>
            </w:r>
          </w:p>
        </w:tc>
      </w:tr>
    </w:tbl>
    <w:p w:rsidR="007B131A" w:rsidRDefault="007B131A" w:rsidP="007B131A">
      <w:pPr>
        <w:rPr>
          <w:b/>
          <w:bCs/>
        </w:rPr>
      </w:pPr>
    </w:p>
    <w:p w:rsidR="007B131A" w:rsidRDefault="007B131A" w:rsidP="007B131A">
      <w:pPr>
        <w:rPr>
          <w:sz w:val="20"/>
        </w:rPr>
      </w:pPr>
      <w:r>
        <w:rPr>
          <w:b/>
          <w:bCs/>
        </w:rPr>
        <w:t>Objective</w:t>
      </w:r>
      <w:r>
        <w:t>:</w:t>
      </w:r>
      <w:r>
        <w:rPr>
          <w:sz w:val="20"/>
        </w:rPr>
        <w:t xml:space="preserve">  To provide guidance to external groups regarding the submittal to the MassDEP/Division of Watershed Management (DWM) of quality-assured monitoring data and supporting information.  Also, to briefly explain DWM’s external data review process.   </w:t>
      </w:r>
    </w:p>
    <w:p w:rsidR="007B131A" w:rsidRDefault="007B131A" w:rsidP="007B131A">
      <w:pPr>
        <w:rPr>
          <w:sz w:val="20"/>
        </w:rPr>
      </w:pPr>
      <w:r>
        <w:rPr>
          <w:sz w:val="20"/>
        </w:rPr>
        <w:t xml:space="preserve">  </w:t>
      </w:r>
    </w:p>
    <w:p w:rsidR="007B131A" w:rsidRDefault="007B131A" w:rsidP="007B131A">
      <w:pPr>
        <w:rPr>
          <w:sz w:val="20"/>
        </w:rPr>
      </w:pPr>
      <w:r>
        <w:rPr>
          <w:b/>
          <w:bCs/>
        </w:rPr>
        <w:t xml:space="preserve">Background: </w:t>
      </w:r>
      <w:r>
        <w:rPr>
          <w:sz w:val="20"/>
        </w:rPr>
        <w:t xml:space="preserve"> In addition to using primary (DWM) data, DWM often uses 3</w:t>
      </w:r>
      <w:r>
        <w:rPr>
          <w:sz w:val="20"/>
          <w:vertAlign w:val="superscript"/>
        </w:rPr>
        <w:t>rd</w:t>
      </w:r>
      <w:r>
        <w:rPr>
          <w:sz w:val="20"/>
        </w:rPr>
        <w:t xml:space="preserve"> party data from outside groups to assess waterbody health and develop cleanup plans for impaired waterbodies.   In order to be usable by DWM for these purposes, these data must meet certain guidelines (as explained below) AND undergo detailed review to help evaluate the accuracy, precision and representativeness of the data.   Outside groups include, but are not limited to, environmental consultants, agencies and volunteer organizations.   </w:t>
      </w:r>
    </w:p>
    <w:p w:rsidR="007B131A" w:rsidRDefault="007B131A" w:rsidP="007B131A">
      <w:pPr>
        <w:pStyle w:val="InsideAddress"/>
        <w:rPr>
          <w:szCs w:val="24"/>
        </w:rPr>
      </w:pPr>
    </w:p>
    <w:p w:rsidR="007B131A" w:rsidRDefault="007B131A" w:rsidP="007B131A">
      <w:pPr>
        <w:rPr>
          <w:sz w:val="20"/>
        </w:rPr>
      </w:pPr>
      <w:r>
        <w:rPr>
          <w:b/>
          <w:bCs/>
        </w:rPr>
        <w:t>Guidelines for Submittal of Data for potential use in DWM’s Waterbody Assessments and TMDLs (Clean Water Act, Sections 305(b) and 303(d)):</w:t>
      </w:r>
    </w:p>
    <w:p w:rsidR="007B131A" w:rsidRDefault="007B131A" w:rsidP="007B131A">
      <w:pPr>
        <w:rPr>
          <w:sz w:val="20"/>
        </w:rPr>
      </w:pPr>
    </w:p>
    <w:p w:rsidR="007B131A" w:rsidRDefault="007B131A" w:rsidP="007B131A">
      <w:pPr>
        <w:numPr>
          <w:ilvl w:val="0"/>
          <w:numId w:val="84"/>
        </w:numPr>
        <w:rPr>
          <w:b/>
          <w:bCs/>
          <w:i/>
          <w:iCs/>
          <w:sz w:val="20"/>
        </w:rPr>
      </w:pPr>
      <w:r>
        <w:rPr>
          <w:b/>
          <w:bCs/>
          <w:i/>
          <w:iCs/>
          <w:sz w:val="20"/>
        </w:rPr>
        <w:t xml:space="preserve">Monitoring data are generated through implementation of a DEP-approved Quality Assurance Project Plan (QAPP).  </w:t>
      </w:r>
    </w:p>
    <w:p w:rsidR="007B131A" w:rsidRDefault="007B131A" w:rsidP="007B131A">
      <w:pPr>
        <w:ind w:left="360"/>
        <w:rPr>
          <w:sz w:val="20"/>
        </w:rPr>
      </w:pPr>
    </w:p>
    <w:p w:rsidR="007B131A" w:rsidRPr="005F0DFB" w:rsidRDefault="007B131A" w:rsidP="007B131A">
      <w:pPr>
        <w:pStyle w:val="BodyTextIndent3"/>
        <w:rPr>
          <w:color w:val="auto"/>
          <w:sz w:val="20"/>
          <w:szCs w:val="20"/>
        </w:rPr>
      </w:pPr>
      <w:r w:rsidRPr="005F0DFB">
        <w:rPr>
          <w:color w:val="auto"/>
          <w:sz w:val="20"/>
          <w:szCs w:val="20"/>
        </w:rPr>
        <w:t xml:space="preserve">The project QAPP shall follow applicable DEP and/or EPA guidance for monitoring QAPPs, which can be found at: </w:t>
      </w:r>
      <w:hyperlink r:id="rId185" w:history="1">
        <w:r w:rsidRPr="005F0DFB">
          <w:rPr>
            <w:rStyle w:val="Hyperlink"/>
            <w:color w:val="auto"/>
            <w:sz w:val="20"/>
            <w:szCs w:val="20"/>
          </w:rPr>
          <w:t>http://www.epa.g</w:t>
        </w:r>
        <w:r w:rsidRPr="005F0DFB">
          <w:rPr>
            <w:rStyle w:val="Hyperlink"/>
            <w:color w:val="auto"/>
            <w:sz w:val="20"/>
            <w:szCs w:val="20"/>
          </w:rPr>
          <w:t>o</w:t>
        </w:r>
        <w:r w:rsidRPr="005F0DFB">
          <w:rPr>
            <w:rStyle w:val="Hyperlink"/>
            <w:color w:val="auto"/>
            <w:sz w:val="20"/>
            <w:szCs w:val="20"/>
          </w:rPr>
          <w:t>v</w:t>
        </w:r>
        <w:r w:rsidRPr="005F0DFB">
          <w:rPr>
            <w:rStyle w:val="Hyperlink"/>
            <w:color w:val="auto"/>
            <w:sz w:val="20"/>
            <w:szCs w:val="20"/>
          </w:rPr>
          <w:t>/</w:t>
        </w:r>
        <w:r w:rsidRPr="005F0DFB">
          <w:rPr>
            <w:rStyle w:val="Hyperlink"/>
            <w:color w:val="auto"/>
            <w:sz w:val="20"/>
            <w:szCs w:val="20"/>
          </w:rPr>
          <w:t>qu</w:t>
        </w:r>
        <w:r w:rsidRPr="005F0DFB">
          <w:rPr>
            <w:rStyle w:val="Hyperlink"/>
            <w:color w:val="auto"/>
            <w:sz w:val="20"/>
            <w:szCs w:val="20"/>
          </w:rPr>
          <w:t>a</w:t>
        </w:r>
        <w:r w:rsidRPr="005F0DFB">
          <w:rPr>
            <w:rStyle w:val="Hyperlink"/>
            <w:color w:val="auto"/>
            <w:sz w:val="20"/>
            <w:szCs w:val="20"/>
          </w:rPr>
          <w:t>li</w:t>
        </w:r>
        <w:r w:rsidRPr="005F0DFB">
          <w:rPr>
            <w:rStyle w:val="Hyperlink"/>
            <w:color w:val="auto"/>
            <w:sz w:val="20"/>
            <w:szCs w:val="20"/>
          </w:rPr>
          <w:t>t</w:t>
        </w:r>
        <w:r w:rsidRPr="005F0DFB">
          <w:rPr>
            <w:rStyle w:val="Hyperlink"/>
            <w:color w:val="auto"/>
            <w:sz w:val="20"/>
            <w:szCs w:val="20"/>
          </w:rPr>
          <w:t>y</w:t>
        </w:r>
        <w:r w:rsidRPr="005F0DFB">
          <w:rPr>
            <w:rStyle w:val="Hyperlink"/>
            <w:color w:val="auto"/>
            <w:sz w:val="20"/>
            <w:szCs w:val="20"/>
          </w:rPr>
          <w:t>/</w:t>
        </w:r>
        <w:r w:rsidRPr="005F0DFB">
          <w:rPr>
            <w:rStyle w:val="Hyperlink"/>
            <w:color w:val="auto"/>
            <w:sz w:val="20"/>
            <w:szCs w:val="20"/>
          </w:rPr>
          <w:t>q</w:t>
        </w:r>
        <w:r w:rsidRPr="005F0DFB">
          <w:rPr>
            <w:rStyle w:val="Hyperlink"/>
            <w:color w:val="auto"/>
            <w:sz w:val="20"/>
            <w:szCs w:val="20"/>
          </w:rPr>
          <w:t>apps.html</w:t>
        </w:r>
      </w:hyperlink>
      <w:r w:rsidRPr="005F0DFB">
        <w:rPr>
          <w:color w:val="auto"/>
          <w:sz w:val="20"/>
          <w:szCs w:val="20"/>
        </w:rPr>
        <w:t xml:space="preserve">; and </w:t>
      </w:r>
      <w:hyperlink r:id="rId186" w:history="1">
        <w:r w:rsidRPr="005F0DFB">
          <w:rPr>
            <w:rStyle w:val="Hyperlink"/>
            <w:color w:val="auto"/>
            <w:sz w:val="20"/>
            <w:szCs w:val="20"/>
          </w:rPr>
          <w:t>http://www.mass.gov/d</w:t>
        </w:r>
        <w:r w:rsidRPr="005F0DFB">
          <w:rPr>
            <w:rStyle w:val="Hyperlink"/>
            <w:color w:val="auto"/>
            <w:sz w:val="20"/>
            <w:szCs w:val="20"/>
          </w:rPr>
          <w:t>e</w:t>
        </w:r>
        <w:r w:rsidRPr="005F0DFB">
          <w:rPr>
            <w:rStyle w:val="Hyperlink"/>
            <w:color w:val="auto"/>
            <w:sz w:val="20"/>
            <w:szCs w:val="20"/>
          </w:rPr>
          <w:t>p/pu</w:t>
        </w:r>
        <w:r w:rsidRPr="005F0DFB">
          <w:rPr>
            <w:rStyle w:val="Hyperlink"/>
            <w:color w:val="auto"/>
            <w:sz w:val="20"/>
            <w:szCs w:val="20"/>
          </w:rPr>
          <w:t>b</w:t>
        </w:r>
        <w:r w:rsidRPr="005F0DFB">
          <w:rPr>
            <w:rStyle w:val="Hyperlink"/>
            <w:color w:val="auto"/>
            <w:sz w:val="20"/>
            <w:szCs w:val="20"/>
          </w:rPr>
          <w:t>lic/volmonit.htm</w:t>
        </w:r>
      </w:hyperlink>
      <w:r w:rsidRPr="005F0DFB">
        <w:rPr>
          <w:color w:val="auto"/>
          <w:sz w:val="20"/>
          <w:szCs w:val="20"/>
        </w:rPr>
        <w:t xml:space="preserve">.  DEP-approved QAPPs shall include appropriate documentation from the analytical laboratory to be used, such as their current Quality Assurance Plan (QAP) and Standard Operating Procedures (SOPs), as well as project protocols for sample collection, quality control sampling and data management.   Stated project objectives should be consistent with DWM’s use of data for waterbody assessment purposes. </w:t>
      </w:r>
    </w:p>
    <w:p w:rsidR="007B131A" w:rsidRPr="005F0DFB" w:rsidRDefault="007B131A" w:rsidP="007B131A">
      <w:pPr>
        <w:ind w:left="360"/>
        <w:rPr>
          <w:sz w:val="20"/>
        </w:rPr>
      </w:pPr>
    </w:p>
    <w:p w:rsidR="007B131A" w:rsidRPr="005F0DFB" w:rsidRDefault="007B131A" w:rsidP="007B131A">
      <w:pPr>
        <w:numPr>
          <w:ilvl w:val="0"/>
          <w:numId w:val="84"/>
        </w:numPr>
        <w:rPr>
          <w:b/>
          <w:bCs/>
          <w:i/>
          <w:iCs/>
          <w:sz w:val="20"/>
        </w:rPr>
      </w:pPr>
      <w:r w:rsidRPr="005F0DFB">
        <w:rPr>
          <w:b/>
          <w:bCs/>
          <w:i/>
          <w:iCs/>
          <w:sz w:val="20"/>
        </w:rPr>
        <w:t xml:space="preserve">Analytical data provided by a laboratory certified by the Commonwealth of Massachusetts in the applicable analyses, or a laboratory with a documented and acceptable Quality Assurance Plan (QAP), as well as documented and acceptable Standard Operating Procedures (SOPs).  </w:t>
      </w:r>
    </w:p>
    <w:p w:rsidR="007B131A" w:rsidRPr="005F0DFB" w:rsidRDefault="007B131A" w:rsidP="007B131A">
      <w:pPr>
        <w:ind w:left="360"/>
        <w:rPr>
          <w:sz w:val="20"/>
        </w:rPr>
      </w:pPr>
    </w:p>
    <w:p w:rsidR="007B131A" w:rsidRPr="005F0DFB" w:rsidRDefault="007B131A" w:rsidP="007B131A">
      <w:pPr>
        <w:pStyle w:val="BodyTextIndent3"/>
        <w:rPr>
          <w:color w:val="auto"/>
          <w:sz w:val="20"/>
          <w:szCs w:val="20"/>
        </w:rPr>
      </w:pPr>
      <w:r w:rsidRPr="005F0DFB">
        <w:rPr>
          <w:color w:val="auto"/>
          <w:sz w:val="20"/>
          <w:szCs w:val="20"/>
        </w:rPr>
        <w:t xml:space="preserve">Use of a State-certified laboratory for all sample analyses is highly recommended, but is not always possible.  While all submitted external data undergoes detailed review by DWM, data generated through the use of non-certified labs may receive a higher level of scrutiny than that from certified labs.   If not already provided in the QAPP, provide certified/non-certified laboratory quality assurance information (lab QAP, lab SOPs, contacts, etc.) in the data report. </w:t>
      </w:r>
      <w:r w:rsidR="00A315C6" w:rsidRPr="005F0DFB">
        <w:rPr>
          <w:color w:val="auto"/>
          <w:sz w:val="20"/>
          <w:szCs w:val="20"/>
        </w:rPr>
        <w:t xml:space="preserve">   </w:t>
      </w:r>
      <w:r w:rsidRPr="005F0DFB">
        <w:rPr>
          <w:color w:val="auto"/>
          <w:sz w:val="20"/>
          <w:szCs w:val="20"/>
        </w:rPr>
        <w:t xml:space="preserve">A list of State-certified labs is available at: </w:t>
      </w:r>
      <w:hyperlink r:id="rId187" w:history="1">
        <w:r w:rsidRPr="005F0DFB">
          <w:rPr>
            <w:rStyle w:val="Hyperlink"/>
            <w:color w:val="auto"/>
            <w:sz w:val="20"/>
            <w:szCs w:val="20"/>
          </w:rPr>
          <w:t>http://www.mass.gov/dep/water/</w:t>
        </w:r>
        <w:r w:rsidRPr="005F0DFB">
          <w:rPr>
            <w:rStyle w:val="Hyperlink"/>
            <w:color w:val="auto"/>
            <w:sz w:val="20"/>
            <w:szCs w:val="20"/>
          </w:rPr>
          <w:t>d</w:t>
        </w:r>
        <w:r w:rsidRPr="005F0DFB">
          <w:rPr>
            <w:rStyle w:val="Hyperlink"/>
            <w:color w:val="auto"/>
            <w:sz w:val="20"/>
            <w:szCs w:val="20"/>
          </w:rPr>
          <w:t>rin</w:t>
        </w:r>
        <w:r w:rsidRPr="005F0DFB">
          <w:rPr>
            <w:rStyle w:val="Hyperlink"/>
            <w:color w:val="auto"/>
            <w:sz w:val="20"/>
            <w:szCs w:val="20"/>
          </w:rPr>
          <w:t>k</w:t>
        </w:r>
        <w:r w:rsidRPr="005F0DFB">
          <w:rPr>
            <w:rStyle w:val="Hyperlink"/>
            <w:color w:val="auto"/>
            <w:sz w:val="20"/>
            <w:szCs w:val="20"/>
          </w:rPr>
          <w:t>i</w:t>
        </w:r>
        <w:r w:rsidRPr="005F0DFB">
          <w:rPr>
            <w:rStyle w:val="Hyperlink"/>
            <w:color w:val="auto"/>
            <w:sz w:val="20"/>
            <w:szCs w:val="20"/>
          </w:rPr>
          <w:t>ng/certifie.htm</w:t>
        </w:r>
      </w:hyperlink>
      <w:r w:rsidRPr="005F0DFB">
        <w:rPr>
          <w:color w:val="auto"/>
          <w:sz w:val="20"/>
          <w:szCs w:val="20"/>
        </w:rPr>
        <w:t xml:space="preserve">. </w:t>
      </w:r>
    </w:p>
    <w:p w:rsidR="007B131A" w:rsidRPr="005F0DFB" w:rsidRDefault="007B131A" w:rsidP="007B131A">
      <w:pPr>
        <w:pStyle w:val="InsideAddress"/>
        <w:rPr>
          <w:szCs w:val="24"/>
        </w:rPr>
      </w:pPr>
    </w:p>
    <w:p w:rsidR="007B131A" w:rsidRDefault="007B131A" w:rsidP="007B131A">
      <w:pPr>
        <w:numPr>
          <w:ilvl w:val="0"/>
          <w:numId w:val="84"/>
        </w:numPr>
        <w:rPr>
          <w:b/>
          <w:bCs/>
          <w:i/>
          <w:iCs/>
          <w:sz w:val="20"/>
        </w:rPr>
      </w:pPr>
      <w:r>
        <w:rPr>
          <w:b/>
          <w:bCs/>
          <w:i/>
          <w:iCs/>
          <w:sz w:val="20"/>
        </w:rPr>
        <w:t>Quality-assured data (and metadata) presented in a citable report in sufficient detail for DWM to evaluate the usability of the data.</w:t>
      </w:r>
    </w:p>
    <w:p w:rsidR="007B131A" w:rsidRDefault="007B131A" w:rsidP="007B131A">
      <w:pPr>
        <w:pStyle w:val="InsideAddress"/>
        <w:rPr>
          <w:b/>
          <w:bCs/>
          <w:sz w:val="24"/>
          <w:szCs w:val="24"/>
        </w:rPr>
      </w:pPr>
    </w:p>
    <w:p w:rsidR="007B131A" w:rsidRDefault="007B131A" w:rsidP="007B131A">
      <w:pPr>
        <w:pStyle w:val="InsideAddress"/>
        <w:ind w:left="720" w:hanging="720"/>
        <w:rPr>
          <w:szCs w:val="24"/>
        </w:rPr>
      </w:pPr>
      <w:r>
        <w:rPr>
          <w:b/>
          <w:bCs/>
          <w:sz w:val="24"/>
          <w:szCs w:val="24"/>
        </w:rPr>
        <w:tab/>
      </w:r>
      <w:r>
        <w:rPr>
          <w:szCs w:val="24"/>
        </w:rPr>
        <w:t>See CN 0.74 for recommended outline and format of submitted monitoring report.   In general, DWM is interested in the raw data and metadata (sampling and analytical information related to the data); graphic and textual data analysis/display is optional.</w:t>
      </w:r>
    </w:p>
    <w:p w:rsidR="007B131A" w:rsidRDefault="007B131A" w:rsidP="007B131A">
      <w:pPr>
        <w:pStyle w:val="InsideAddress"/>
        <w:ind w:left="720" w:hanging="720"/>
        <w:rPr>
          <w:szCs w:val="24"/>
        </w:rPr>
      </w:pPr>
    </w:p>
    <w:p w:rsidR="007B131A" w:rsidRDefault="007B131A" w:rsidP="007B131A">
      <w:pPr>
        <w:pStyle w:val="InsideAddress"/>
        <w:rPr>
          <w:b/>
          <w:bCs/>
          <w:sz w:val="24"/>
          <w:szCs w:val="24"/>
        </w:rPr>
      </w:pPr>
    </w:p>
    <w:p w:rsidR="007B131A" w:rsidRDefault="007B131A" w:rsidP="007B131A">
      <w:pPr>
        <w:pStyle w:val="InsideAddress"/>
        <w:rPr>
          <w:szCs w:val="24"/>
        </w:rPr>
      </w:pPr>
      <w:r>
        <w:rPr>
          <w:b/>
          <w:bCs/>
          <w:sz w:val="24"/>
          <w:szCs w:val="24"/>
        </w:rPr>
        <w:t xml:space="preserve">Recommended Media: </w:t>
      </w:r>
      <w:r>
        <w:rPr>
          <w:szCs w:val="24"/>
        </w:rPr>
        <w:t>If possible and as standard practice, monitoring data can be provided to DWM using the following media.  Electronic media are preferred.   Raw data tables are also preferred over graph-only displays.</w:t>
      </w:r>
    </w:p>
    <w:p w:rsidR="007B131A" w:rsidRDefault="007B131A" w:rsidP="007B131A">
      <w:pPr>
        <w:pStyle w:val="InsideAddress"/>
        <w:rPr>
          <w:szCs w:val="24"/>
        </w:rPr>
      </w:pPr>
    </w:p>
    <w:p w:rsidR="007B131A" w:rsidRDefault="007B131A" w:rsidP="007B131A">
      <w:pPr>
        <w:pStyle w:val="InsideAddress"/>
        <w:numPr>
          <w:ilvl w:val="0"/>
          <w:numId w:val="79"/>
        </w:numPr>
        <w:rPr>
          <w:szCs w:val="24"/>
        </w:rPr>
      </w:pPr>
      <w:r>
        <w:rPr>
          <w:szCs w:val="24"/>
        </w:rPr>
        <w:t>Paper for report and example documentation (including those components identified in CN 0.74)</w:t>
      </w:r>
    </w:p>
    <w:p w:rsidR="007B131A" w:rsidRDefault="007B131A" w:rsidP="007B131A">
      <w:pPr>
        <w:pStyle w:val="InsideAddress"/>
        <w:numPr>
          <w:ilvl w:val="0"/>
          <w:numId w:val="79"/>
        </w:numPr>
        <w:rPr>
          <w:szCs w:val="24"/>
        </w:rPr>
      </w:pPr>
      <w:r>
        <w:rPr>
          <w:szCs w:val="24"/>
        </w:rPr>
        <w:t>CD-ROM (containing report (e.g., MS Word) and spreadsheet (e.g., MS Excel) raw data tables)</w:t>
      </w:r>
    </w:p>
    <w:p w:rsidR="007B131A" w:rsidRDefault="007B131A" w:rsidP="007B131A">
      <w:pPr>
        <w:pStyle w:val="InsideAddress"/>
        <w:numPr>
          <w:ilvl w:val="0"/>
          <w:numId w:val="79"/>
        </w:numPr>
        <w:rPr>
          <w:i/>
          <w:iCs/>
          <w:szCs w:val="24"/>
        </w:rPr>
      </w:pPr>
      <w:r>
        <w:rPr>
          <w:szCs w:val="24"/>
        </w:rPr>
        <w:lastRenderedPageBreak/>
        <w:t>e-files of report and data tables (e-mailed)</w:t>
      </w:r>
    </w:p>
    <w:p w:rsidR="007B131A" w:rsidRDefault="007B131A" w:rsidP="007B131A">
      <w:pPr>
        <w:pStyle w:val="InsideAddress"/>
        <w:numPr>
          <w:ilvl w:val="0"/>
          <w:numId w:val="79"/>
        </w:numPr>
        <w:rPr>
          <w:i/>
          <w:iCs/>
          <w:szCs w:val="24"/>
        </w:rPr>
      </w:pPr>
      <w:r>
        <w:rPr>
          <w:szCs w:val="24"/>
        </w:rPr>
        <w:t>Electronic Data Deliverable, EDD  (</w:t>
      </w:r>
      <w:r>
        <w:rPr>
          <w:i/>
          <w:iCs/>
          <w:szCs w:val="24"/>
        </w:rPr>
        <w:t>optional and/or as requested, appropriate and feasible; per standard DWM format)</w:t>
      </w:r>
    </w:p>
    <w:p w:rsidR="007B131A" w:rsidRDefault="007B131A" w:rsidP="007B131A">
      <w:pPr>
        <w:pStyle w:val="InsideAddress"/>
        <w:rPr>
          <w:b/>
          <w:bCs/>
          <w:sz w:val="24"/>
          <w:szCs w:val="24"/>
        </w:rPr>
      </w:pPr>
    </w:p>
    <w:p w:rsidR="007B131A" w:rsidRDefault="007B131A" w:rsidP="007B131A">
      <w:pPr>
        <w:pStyle w:val="InsideAddress"/>
        <w:rPr>
          <w:sz w:val="24"/>
          <w:szCs w:val="24"/>
        </w:rPr>
      </w:pPr>
      <w:r>
        <w:rPr>
          <w:b/>
          <w:bCs/>
          <w:sz w:val="24"/>
          <w:szCs w:val="24"/>
        </w:rPr>
        <w:t>MADEP/DWM’s External Data Review Process</w:t>
      </w:r>
      <w:r>
        <w:rPr>
          <w:sz w:val="24"/>
          <w:szCs w:val="24"/>
        </w:rPr>
        <w:t>:</w:t>
      </w:r>
    </w:p>
    <w:p w:rsidR="007B131A" w:rsidRDefault="007B131A" w:rsidP="007B131A">
      <w:pPr>
        <w:pStyle w:val="BodyTextIndent"/>
        <w:ind w:left="180"/>
      </w:pPr>
    </w:p>
    <w:p w:rsidR="007B131A" w:rsidRPr="00A315C6" w:rsidRDefault="007B131A" w:rsidP="007B131A">
      <w:pPr>
        <w:pStyle w:val="BodyTextIndent"/>
        <w:ind w:left="0"/>
        <w:rPr>
          <w:i w:val="0"/>
          <w:color w:val="auto"/>
          <w:sz w:val="20"/>
          <w:szCs w:val="20"/>
        </w:rPr>
      </w:pPr>
      <w:r w:rsidRPr="00A315C6">
        <w:rPr>
          <w:i w:val="0"/>
          <w:color w:val="auto"/>
          <w:sz w:val="20"/>
          <w:szCs w:val="20"/>
        </w:rPr>
        <w:t>Submitted, quality-assured data from outside groups are reviewed by DWM using the following criteria (as appropriate) and best professional judgement, in order to evaluate their potential for use.</w:t>
      </w:r>
    </w:p>
    <w:p w:rsidR="007B131A" w:rsidRPr="00A315C6" w:rsidRDefault="007B131A" w:rsidP="007B131A">
      <w:pPr>
        <w:pStyle w:val="BodyTextIndent"/>
        <w:ind w:left="180"/>
        <w:rPr>
          <w:i w:val="0"/>
          <w:color w:val="auto"/>
          <w:sz w:val="20"/>
          <w:szCs w:val="20"/>
        </w:rPr>
      </w:pP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Clarity, organization, detail, completeness and accuracy of the raw and analyzed data (including QC analyses)</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Overall precision of field duplicates/replicates compared to project DQOs.</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Estimated accuracy of lab analyses, using Quality Control/Performance Evaluation (QC/PE) samples, spiked sample matrices, and positive/negative controls (for bacteria samples), as compared to project DQOs.</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Overall evaluation of QAPP implementation (i.e., documentation of actual QC measures to ensure data quality, such as the frequency of instrument calibration and maintenance, problem identification and response, and personnel training)</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Evaluation of field audit information.</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Side-by-side and/or inter-laboratory QC audit information, if available, to assess inter-group and/or inter-lab precision.</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Personal communication with project lead(s) and/or QC officer(s), if needed, to address questions (such as, Were sample data representative of a waterbody at a specific location?).</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 xml:space="preserve">Appropriateness and accuracy of the data analyses.  Volunteer guidance regarding data interpretation and analysis is available at: </w:t>
      </w:r>
      <w:hyperlink r:id="rId188" w:history="1">
        <w:r w:rsidRPr="00A315C6">
          <w:rPr>
            <w:rStyle w:val="Hyperlink"/>
            <w:i w:val="0"/>
            <w:color w:val="auto"/>
            <w:sz w:val="20"/>
            <w:szCs w:val="20"/>
          </w:rPr>
          <w:t>http://www.umass.e</w:t>
        </w:r>
        <w:r w:rsidRPr="00A315C6">
          <w:rPr>
            <w:rStyle w:val="Hyperlink"/>
            <w:i w:val="0"/>
            <w:color w:val="auto"/>
            <w:sz w:val="20"/>
            <w:szCs w:val="20"/>
          </w:rPr>
          <w:t>d</w:t>
        </w:r>
        <w:r w:rsidRPr="00A315C6">
          <w:rPr>
            <w:rStyle w:val="Hyperlink"/>
            <w:i w:val="0"/>
            <w:color w:val="auto"/>
            <w:sz w:val="20"/>
            <w:szCs w:val="20"/>
          </w:rPr>
          <w:t>u/tei/</w:t>
        </w:r>
        <w:r w:rsidRPr="00A315C6">
          <w:rPr>
            <w:rStyle w:val="Hyperlink"/>
            <w:i w:val="0"/>
            <w:color w:val="auto"/>
            <w:sz w:val="20"/>
            <w:szCs w:val="20"/>
          </w:rPr>
          <w:t>m</w:t>
        </w:r>
        <w:r w:rsidRPr="00A315C6">
          <w:rPr>
            <w:rStyle w:val="Hyperlink"/>
            <w:i w:val="0"/>
            <w:color w:val="auto"/>
            <w:sz w:val="20"/>
            <w:szCs w:val="20"/>
          </w:rPr>
          <w:t>w</w:t>
        </w:r>
        <w:r w:rsidRPr="00A315C6">
          <w:rPr>
            <w:rStyle w:val="Hyperlink"/>
            <w:i w:val="0"/>
            <w:color w:val="auto"/>
            <w:sz w:val="20"/>
            <w:szCs w:val="20"/>
          </w:rPr>
          <w:t>w</w:t>
        </w:r>
        <w:r w:rsidRPr="00A315C6">
          <w:rPr>
            <w:rStyle w:val="Hyperlink"/>
            <w:i w:val="0"/>
            <w:color w:val="auto"/>
            <w:sz w:val="20"/>
            <w:szCs w:val="20"/>
          </w:rPr>
          <w:t>p/pu</w:t>
        </w:r>
        <w:r w:rsidRPr="00A315C6">
          <w:rPr>
            <w:rStyle w:val="Hyperlink"/>
            <w:i w:val="0"/>
            <w:color w:val="auto"/>
            <w:sz w:val="20"/>
            <w:szCs w:val="20"/>
          </w:rPr>
          <w:t>b</w:t>
        </w:r>
        <w:r w:rsidRPr="00A315C6">
          <w:rPr>
            <w:rStyle w:val="Hyperlink"/>
            <w:i w:val="0"/>
            <w:color w:val="auto"/>
            <w:sz w:val="20"/>
            <w:szCs w:val="20"/>
          </w:rPr>
          <w:t>l</w:t>
        </w:r>
        <w:r w:rsidRPr="00A315C6">
          <w:rPr>
            <w:rStyle w:val="Hyperlink"/>
            <w:i w:val="0"/>
            <w:color w:val="auto"/>
            <w:sz w:val="20"/>
            <w:szCs w:val="20"/>
          </w:rPr>
          <w:t>icat.html#new1</w:t>
        </w:r>
      </w:hyperlink>
      <w:r w:rsidRPr="00A315C6">
        <w:rPr>
          <w:i w:val="0"/>
          <w:color w:val="auto"/>
          <w:sz w:val="20"/>
          <w:szCs w:val="20"/>
        </w:rPr>
        <w:t xml:space="preserve">. </w:t>
      </w:r>
    </w:p>
    <w:p w:rsidR="007B131A" w:rsidRPr="00A315C6" w:rsidRDefault="007B131A" w:rsidP="007B131A">
      <w:pPr>
        <w:pStyle w:val="BodyTextIndent"/>
        <w:numPr>
          <w:ilvl w:val="0"/>
          <w:numId w:val="85"/>
        </w:numPr>
        <w:rPr>
          <w:i w:val="0"/>
          <w:color w:val="auto"/>
          <w:sz w:val="20"/>
          <w:szCs w:val="20"/>
        </w:rPr>
      </w:pPr>
      <w:r w:rsidRPr="00A315C6">
        <w:rPr>
          <w:i w:val="0"/>
          <w:color w:val="auto"/>
          <w:sz w:val="20"/>
          <w:szCs w:val="20"/>
        </w:rPr>
        <w:t>Method consistency/variability among project participants and over time throughout the duration of the project.</w:t>
      </w:r>
    </w:p>
    <w:p w:rsidR="007B131A" w:rsidRDefault="007B131A" w:rsidP="007B131A">
      <w:pPr>
        <w:pStyle w:val="BodyTextIndent"/>
        <w:ind w:left="180"/>
      </w:pPr>
    </w:p>
    <w:p w:rsidR="007B131A" w:rsidRDefault="007B131A" w:rsidP="007B131A">
      <w:pPr>
        <w:pStyle w:val="InsideAddress"/>
        <w:rPr>
          <w:szCs w:val="24"/>
        </w:rPr>
      </w:pPr>
      <w:r>
        <w:rPr>
          <w:szCs w:val="24"/>
        </w:rPr>
        <w:t xml:space="preserve">Based on a thorough review, submitted data may be accepted, accepted with caveat/qualification and/or rejected.   If accepted with qualification, data will be flagged with one or more data qualifiers, as identified in DWM’s SOP for Data Validation (CN 056.2).  For any data that are rejected, DWM shall provide justification using data qualifier symbols and a brief explanation.   In some cases, it may be necessary for DWM to postpone decisions regarding the usability of external data, pending submittal of additional information, lack of staff resources to adequately review the data, or for other reason(s).   In accepting external data from a variety of sources, it is not DWM’s intent to become a repository for external data.  Data management is the responsibility of the organization that collects it. </w:t>
      </w:r>
    </w:p>
    <w:p w:rsidR="007B131A" w:rsidRDefault="007B131A" w:rsidP="007B131A">
      <w:pPr>
        <w:pStyle w:val="InsideAddress"/>
        <w:rPr>
          <w:szCs w:val="24"/>
        </w:rPr>
      </w:pPr>
    </w:p>
    <w:p w:rsidR="007B131A" w:rsidRDefault="007B131A" w:rsidP="007B131A">
      <w:pPr>
        <w:pStyle w:val="InsideAddress"/>
      </w:pPr>
    </w:p>
    <w:p w:rsidR="009667CA" w:rsidRPr="009667CA" w:rsidRDefault="009667CA" w:rsidP="009667CA">
      <w:pPr>
        <w:pStyle w:val="InsideAddress"/>
        <w:rPr>
          <w:b/>
          <w:bCs/>
          <w:sz w:val="24"/>
          <w:szCs w:val="24"/>
        </w:rPr>
      </w:pPr>
      <w:r w:rsidRPr="009667CA">
        <w:rPr>
          <w:b/>
          <w:bCs/>
          <w:sz w:val="24"/>
          <w:szCs w:val="24"/>
        </w:rPr>
        <w:t>DEP Contacts For Submittal of Monitoring Data, QAPP Approval and Laboratory Certification:</w:t>
      </w:r>
    </w:p>
    <w:p w:rsidR="009667CA" w:rsidRPr="009667CA" w:rsidRDefault="009667CA" w:rsidP="009667CA">
      <w:pPr>
        <w:pStyle w:val="InsideAddress"/>
        <w:rPr>
          <w:b/>
          <w:bCs/>
          <w:szCs w:val="24"/>
        </w:rPr>
      </w:pPr>
    </w:p>
    <w:p w:rsidR="009667CA" w:rsidRPr="009667CA" w:rsidRDefault="009667CA" w:rsidP="009667CA">
      <w:pPr>
        <w:pStyle w:val="InsideAddress"/>
        <w:rPr>
          <w:szCs w:val="24"/>
        </w:rPr>
      </w:pPr>
      <w:r w:rsidRPr="009667CA">
        <w:rPr>
          <w:szCs w:val="24"/>
        </w:rPr>
        <w:t>For questions regarding DWM’s review of external QAPPs and SAPs, monitoring reports or WES’ Laboratory Certification Program, please contact the following persons:</w:t>
      </w:r>
    </w:p>
    <w:p w:rsidR="009667CA" w:rsidRPr="009667CA" w:rsidRDefault="009667CA" w:rsidP="009667CA">
      <w:pPr>
        <w:pStyle w:val="InsideAddress"/>
        <w:rPr>
          <w:szCs w:val="24"/>
        </w:rPr>
      </w:pPr>
    </w:p>
    <w:p w:rsidR="009667CA" w:rsidRPr="009667CA" w:rsidRDefault="009667CA" w:rsidP="009667CA">
      <w:pPr>
        <w:pStyle w:val="InsideAddress"/>
        <w:ind w:left="720" w:hanging="360"/>
        <w:rPr>
          <w:b/>
          <w:bCs/>
          <w:szCs w:val="24"/>
        </w:rPr>
      </w:pPr>
      <w:r w:rsidRPr="009667CA">
        <w:rPr>
          <w:b/>
          <w:bCs/>
          <w:szCs w:val="24"/>
        </w:rPr>
        <w:t>Monitoring Data Review:</w:t>
      </w:r>
    </w:p>
    <w:p w:rsidR="009667CA" w:rsidRPr="009667CA" w:rsidRDefault="009667CA" w:rsidP="009667CA">
      <w:pPr>
        <w:pStyle w:val="InsideAddress"/>
        <w:numPr>
          <w:ilvl w:val="0"/>
          <w:numId w:val="74"/>
        </w:numPr>
      </w:pPr>
      <w:r w:rsidRPr="009667CA">
        <w:t xml:space="preserve">Laurie Kennedy, 508-767-2791 </w:t>
      </w:r>
    </w:p>
    <w:p w:rsidR="009667CA" w:rsidRPr="009667CA" w:rsidRDefault="009667CA" w:rsidP="009667CA">
      <w:pPr>
        <w:pStyle w:val="InsideAddress"/>
        <w:numPr>
          <w:ilvl w:val="0"/>
          <w:numId w:val="74"/>
        </w:numPr>
      </w:pPr>
      <w:r w:rsidRPr="009667CA">
        <w:t>Richard Chase, 508-767-2859</w:t>
      </w:r>
    </w:p>
    <w:p w:rsidR="009667CA" w:rsidRPr="009667CA" w:rsidRDefault="009667CA" w:rsidP="009667CA">
      <w:pPr>
        <w:pStyle w:val="InsideAddress"/>
        <w:numPr>
          <w:ilvl w:val="0"/>
          <w:numId w:val="74"/>
        </w:numPr>
      </w:pPr>
      <w:r w:rsidRPr="009667CA">
        <w:t>misc. project coordinators  508-792-7470</w:t>
      </w:r>
    </w:p>
    <w:p w:rsidR="009667CA" w:rsidRPr="009667CA" w:rsidRDefault="009667CA" w:rsidP="009667CA">
      <w:pPr>
        <w:pStyle w:val="InsideAddress"/>
        <w:ind w:left="720" w:hanging="360"/>
        <w:rPr>
          <w:b/>
          <w:bCs/>
          <w:szCs w:val="24"/>
        </w:rPr>
      </w:pPr>
    </w:p>
    <w:p w:rsidR="009667CA" w:rsidRPr="009667CA" w:rsidRDefault="009667CA" w:rsidP="009667CA">
      <w:pPr>
        <w:pStyle w:val="InsideAddress"/>
        <w:ind w:left="720" w:hanging="360"/>
        <w:rPr>
          <w:b/>
          <w:bCs/>
          <w:szCs w:val="24"/>
        </w:rPr>
      </w:pPr>
      <w:r w:rsidRPr="009667CA">
        <w:rPr>
          <w:b/>
          <w:bCs/>
          <w:szCs w:val="24"/>
        </w:rPr>
        <w:t>QAPP/SAP Approval:</w:t>
      </w:r>
    </w:p>
    <w:p w:rsidR="009667CA" w:rsidRPr="009667CA" w:rsidRDefault="009667CA" w:rsidP="009667CA">
      <w:pPr>
        <w:pStyle w:val="InsideAddress"/>
        <w:numPr>
          <w:ilvl w:val="0"/>
          <w:numId w:val="76"/>
        </w:numPr>
      </w:pPr>
      <w:r w:rsidRPr="009667CA">
        <w:t>Richard Chase, 508-767-2859</w:t>
      </w:r>
    </w:p>
    <w:p w:rsidR="009667CA" w:rsidRPr="009667CA" w:rsidRDefault="009667CA" w:rsidP="009667CA">
      <w:pPr>
        <w:pStyle w:val="InsideAddress"/>
        <w:numPr>
          <w:ilvl w:val="0"/>
          <w:numId w:val="76"/>
        </w:numPr>
      </w:pPr>
      <w:r w:rsidRPr="009667CA">
        <w:t xml:space="preserve">Arthur Screpetis, 508-767-2875 </w:t>
      </w:r>
    </w:p>
    <w:p w:rsidR="009667CA" w:rsidRPr="009667CA" w:rsidRDefault="009667CA" w:rsidP="009667CA">
      <w:pPr>
        <w:pStyle w:val="InsideAddress"/>
      </w:pPr>
    </w:p>
    <w:p w:rsidR="009667CA" w:rsidRPr="009667CA" w:rsidRDefault="009667CA" w:rsidP="009667CA">
      <w:pPr>
        <w:pStyle w:val="InsideAddress"/>
        <w:ind w:left="720" w:hanging="360"/>
        <w:rPr>
          <w:b/>
          <w:bCs/>
          <w:szCs w:val="24"/>
        </w:rPr>
      </w:pPr>
      <w:r w:rsidRPr="009667CA">
        <w:rPr>
          <w:b/>
          <w:bCs/>
          <w:szCs w:val="24"/>
        </w:rPr>
        <w:t>Lab Certification:</w:t>
      </w:r>
    </w:p>
    <w:p w:rsidR="009667CA" w:rsidRPr="009667CA" w:rsidRDefault="009667CA" w:rsidP="009667CA">
      <w:pPr>
        <w:pStyle w:val="InsideAddress"/>
        <w:numPr>
          <w:ilvl w:val="0"/>
          <w:numId w:val="86"/>
        </w:numPr>
      </w:pPr>
      <w:r w:rsidRPr="009667CA">
        <w:t>Ann Marie Allen  978-682-5237 ext. 333</w:t>
      </w:r>
    </w:p>
    <w:p w:rsidR="009667CA" w:rsidRPr="009667CA" w:rsidRDefault="009667CA" w:rsidP="009667CA">
      <w:pPr>
        <w:pStyle w:val="InsideAddress"/>
        <w:numPr>
          <w:ilvl w:val="0"/>
          <w:numId w:val="86"/>
        </w:numPr>
      </w:pPr>
      <w:r w:rsidRPr="009667CA">
        <w:t>Lisa Touet, 978-682-5237 ext. 364</w:t>
      </w:r>
    </w:p>
    <w:p w:rsidR="009667CA" w:rsidRPr="009667CA" w:rsidRDefault="009667CA" w:rsidP="009667CA">
      <w:pPr>
        <w:pStyle w:val="InsideAddress"/>
        <w:numPr>
          <w:ilvl w:val="0"/>
          <w:numId w:val="86"/>
        </w:numPr>
      </w:pPr>
      <w:r w:rsidRPr="009667CA">
        <w:t>Oscar Pancorbo, 978-682-5237</w:t>
      </w:r>
    </w:p>
    <w:p w:rsidR="009667CA" w:rsidRPr="009667CA" w:rsidRDefault="009667CA" w:rsidP="009667CA">
      <w:pPr>
        <w:pStyle w:val="InsideAddress"/>
      </w:pPr>
    </w:p>
    <w:p w:rsidR="00DF1802" w:rsidRDefault="00F7190F" w:rsidP="00F7190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6376"/>
        <w:gridCol w:w="1770"/>
      </w:tblGrid>
      <w:tr w:rsidR="00DF1802" w:rsidTr="00FC75DF">
        <w:tblPrEx>
          <w:tblCellMar>
            <w:top w:w="0" w:type="dxa"/>
            <w:bottom w:w="0" w:type="dxa"/>
          </w:tblCellMar>
        </w:tblPrEx>
        <w:trPr>
          <w:cantSplit/>
          <w:trHeight w:val="890"/>
        </w:trPr>
        <w:tc>
          <w:tcPr>
            <w:tcW w:w="1908" w:type="dxa"/>
            <w:tcBorders>
              <w:left w:val="single" w:sz="4" w:space="0" w:color="auto"/>
              <w:bottom w:val="single" w:sz="4" w:space="0" w:color="auto"/>
            </w:tcBorders>
            <w:shd w:val="clear" w:color="auto" w:fill="E0E0E0"/>
          </w:tcPr>
          <w:p w:rsidR="00DF1802" w:rsidRPr="00DF1802" w:rsidRDefault="00DF1802" w:rsidP="00DF1802">
            <w:pPr>
              <w:pStyle w:val="Heading3"/>
              <w:ind w:left="0"/>
              <w:jc w:val="center"/>
              <w:rPr>
                <w:color w:val="auto"/>
                <w:sz w:val="16"/>
                <w:szCs w:val="16"/>
              </w:rPr>
            </w:pPr>
            <w:r w:rsidRPr="00DF1802">
              <w:rPr>
                <w:color w:val="auto"/>
                <w:sz w:val="16"/>
                <w:szCs w:val="16"/>
              </w:rPr>
              <w:t>Monitoring Method Guidance</w:t>
            </w:r>
          </w:p>
          <w:p w:rsidR="00DF1802" w:rsidRDefault="00DF1802" w:rsidP="00DF1802">
            <w:pPr>
              <w:pStyle w:val="Heading2"/>
              <w:rPr>
                <w:sz w:val="36"/>
              </w:rPr>
            </w:pPr>
            <w:r>
              <w:rPr>
                <w:sz w:val="36"/>
              </w:rPr>
              <w:t xml:space="preserve"> CN 0.74</w:t>
            </w:r>
          </w:p>
          <w:p w:rsidR="00DF1802" w:rsidRDefault="00DF1802" w:rsidP="00FC75DF">
            <w:pPr>
              <w:ind w:firstLine="180"/>
              <w:rPr>
                <w:b/>
                <w:bCs/>
                <w:sz w:val="14"/>
              </w:rPr>
            </w:pPr>
            <w:r>
              <w:rPr>
                <w:b/>
                <w:bCs/>
                <w:sz w:val="14"/>
              </w:rPr>
              <w:t xml:space="preserve">     (November, 2006)</w:t>
            </w:r>
          </w:p>
        </w:tc>
        <w:tc>
          <w:tcPr>
            <w:tcW w:w="7020" w:type="dxa"/>
            <w:tcBorders>
              <w:bottom w:val="single" w:sz="4" w:space="0" w:color="auto"/>
            </w:tcBorders>
          </w:tcPr>
          <w:p w:rsidR="00DF1802" w:rsidRPr="00DF1802" w:rsidRDefault="00DF1802" w:rsidP="00FC75DF">
            <w:pPr>
              <w:pStyle w:val="Style2"/>
              <w:ind w:left="-108"/>
              <w:jc w:val="center"/>
              <w:rPr>
                <w:sz w:val="20"/>
              </w:rPr>
            </w:pPr>
            <w:r w:rsidRPr="00DF1802">
              <w:rPr>
                <w:sz w:val="20"/>
              </w:rPr>
              <w:t>recommended content of data report sUBMITTALS</w:t>
            </w:r>
          </w:p>
          <w:p w:rsidR="00DF1802" w:rsidRDefault="00DF1802" w:rsidP="00FC75DF">
            <w:pPr>
              <w:pStyle w:val="Style2"/>
              <w:ind w:left="72" w:firstLine="180"/>
              <w:jc w:val="center"/>
              <w:rPr>
                <w:caps w:val="0"/>
                <w:sz w:val="16"/>
              </w:rPr>
            </w:pPr>
          </w:p>
          <w:p w:rsidR="00DF1802" w:rsidRDefault="00DF1802" w:rsidP="00FC75DF">
            <w:pPr>
              <w:pStyle w:val="Style2"/>
              <w:ind w:left="72" w:firstLine="180"/>
              <w:jc w:val="center"/>
              <w:rPr>
                <w:caps w:val="0"/>
                <w:sz w:val="16"/>
              </w:rPr>
            </w:pPr>
            <w:r>
              <w:rPr>
                <w:caps w:val="0"/>
                <w:sz w:val="16"/>
              </w:rPr>
              <w:t>Massachusetts Department of Environmental Protection</w:t>
            </w:r>
          </w:p>
          <w:p w:rsidR="00DF1802" w:rsidRDefault="00DF1802" w:rsidP="00FC75DF">
            <w:pPr>
              <w:pStyle w:val="Style2"/>
              <w:ind w:left="72" w:firstLine="180"/>
              <w:jc w:val="center"/>
              <w:rPr>
                <w:caps w:val="0"/>
                <w:sz w:val="16"/>
              </w:rPr>
            </w:pPr>
            <w:r>
              <w:rPr>
                <w:caps w:val="0"/>
                <w:sz w:val="16"/>
              </w:rPr>
              <w:t>Division of Watershed Management- Watershed Planning Program</w:t>
            </w:r>
          </w:p>
          <w:p w:rsidR="00DF1802" w:rsidRDefault="00DF1802" w:rsidP="00FC75DF">
            <w:pPr>
              <w:pStyle w:val="Style2"/>
              <w:ind w:left="72" w:firstLine="180"/>
              <w:jc w:val="center"/>
              <w:rPr>
                <w:caps w:val="0"/>
                <w:sz w:val="16"/>
              </w:rPr>
            </w:pPr>
            <w:smartTag w:uri="urn:schemas-microsoft-com:office:smarttags" w:element="address">
              <w:smartTag w:uri="urn:schemas-microsoft-com:office:smarttags" w:element="Street">
                <w:r>
                  <w:rPr>
                    <w:caps w:val="0"/>
                    <w:sz w:val="16"/>
                  </w:rPr>
                  <w:t>627 Main St.</w:t>
                </w:r>
              </w:smartTag>
              <w:r>
                <w:rPr>
                  <w:caps w:val="0"/>
                  <w:sz w:val="16"/>
                </w:rPr>
                <w:t xml:space="preserve">, </w:t>
              </w:r>
              <w:smartTag w:uri="urn:schemas-microsoft-com:office:smarttags" w:element="City">
                <w:r>
                  <w:rPr>
                    <w:caps w:val="0"/>
                    <w:sz w:val="16"/>
                  </w:rPr>
                  <w:t>Worcester</w:t>
                </w:r>
              </w:smartTag>
              <w:r>
                <w:rPr>
                  <w:caps w:val="0"/>
                  <w:sz w:val="16"/>
                </w:rPr>
                <w:t xml:space="preserve">, </w:t>
              </w:r>
              <w:smartTag w:uri="urn:schemas-microsoft-com:office:smarttags" w:element="State">
                <w:r>
                  <w:rPr>
                    <w:caps w:val="0"/>
                    <w:sz w:val="16"/>
                  </w:rPr>
                  <w:t>MA</w:t>
                </w:r>
              </w:smartTag>
            </w:smartTag>
            <w:r>
              <w:rPr>
                <w:caps w:val="0"/>
                <w:sz w:val="16"/>
              </w:rPr>
              <w:t>. 01608;  508-792-7470</w:t>
            </w:r>
          </w:p>
        </w:tc>
        <w:tc>
          <w:tcPr>
            <w:tcW w:w="1800" w:type="dxa"/>
            <w:tcBorders>
              <w:bottom w:val="single" w:sz="4" w:space="0" w:color="auto"/>
            </w:tcBorders>
            <w:shd w:val="clear" w:color="auto" w:fill="E0E0E0"/>
          </w:tcPr>
          <w:p w:rsidR="00DF1802" w:rsidRDefault="00DF1802" w:rsidP="00FC75DF">
            <w:pPr>
              <w:tabs>
                <w:tab w:val="left" w:pos="252"/>
              </w:tabs>
              <w:ind w:left="252" w:firstLine="450"/>
            </w:pPr>
            <w:r>
              <w:t xml:space="preserve">  </w:t>
            </w:r>
            <w:r w:rsidR="00C768CA">
              <w:rPr>
                <w:noProof/>
              </w:rPr>
              <w:drawing>
                <wp:inline distT="0" distB="0" distL="0" distR="0">
                  <wp:extent cx="691515" cy="562610"/>
                  <wp:effectExtent l="0" t="0" r="0" b="8890"/>
                  <wp:docPr id="2" name="Picture 2" descr="Oak_dep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_dep2logo"/>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691515" cy="562610"/>
                          </a:xfrm>
                          <a:prstGeom prst="rect">
                            <a:avLst/>
                          </a:prstGeom>
                          <a:noFill/>
                          <a:ln>
                            <a:noFill/>
                          </a:ln>
                        </pic:spPr>
                      </pic:pic>
                    </a:graphicData>
                  </a:graphic>
                </wp:inline>
              </w:drawing>
            </w:r>
          </w:p>
          <w:p w:rsidR="00DF1802" w:rsidRDefault="00DF1802" w:rsidP="00FC75DF">
            <w:pPr>
              <w:tabs>
                <w:tab w:val="left" w:pos="252"/>
              </w:tabs>
              <w:ind w:left="252" w:firstLine="450"/>
              <w:rPr>
                <w:b/>
                <w:bCs/>
                <w:sz w:val="18"/>
              </w:rPr>
            </w:pPr>
          </w:p>
        </w:tc>
      </w:tr>
    </w:tbl>
    <w:p w:rsidR="00DF1802" w:rsidRDefault="00DF1802" w:rsidP="00F7190F"/>
    <w:p w:rsidR="00F7190F" w:rsidRDefault="00F7190F" w:rsidP="00F7190F">
      <w:pPr>
        <w:rPr>
          <w:sz w:val="20"/>
        </w:rPr>
      </w:pPr>
      <w:r>
        <w:rPr>
          <w:b/>
          <w:bCs/>
        </w:rPr>
        <w:t>Objective</w:t>
      </w:r>
      <w:r>
        <w:t>:</w:t>
      </w:r>
      <w:r>
        <w:rPr>
          <w:sz w:val="20"/>
        </w:rPr>
        <w:t xml:space="preserve">  To provide guidance to external groups regarding the recommended content of data reports submitted to MassDEP- Division of Watershed Management (DWM).   </w:t>
      </w:r>
    </w:p>
    <w:p w:rsidR="00F7190F" w:rsidRDefault="00F7190F" w:rsidP="00F7190F">
      <w:pPr>
        <w:rPr>
          <w:sz w:val="20"/>
        </w:rPr>
      </w:pPr>
      <w:r>
        <w:rPr>
          <w:sz w:val="20"/>
        </w:rPr>
        <w:t xml:space="preserve">  </w:t>
      </w:r>
    </w:p>
    <w:p w:rsidR="00F7190F" w:rsidRDefault="00F7190F" w:rsidP="00F7190F">
      <w:pPr>
        <w:rPr>
          <w:sz w:val="20"/>
        </w:rPr>
      </w:pPr>
      <w:r>
        <w:rPr>
          <w:b/>
          <w:bCs/>
        </w:rPr>
        <w:t xml:space="preserve">Background:  </w:t>
      </w:r>
      <w:r>
        <w:rPr>
          <w:sz w:val="20"/>
        </w:rPr>
        <w:t>DWM often uses data from outside groups (including, but not limited to, environmental consultants, agencies and volunteer organizations) to assess waterbody health and develop cleanup plans for impaired waterbodies.  These data are typically contained in monitoring reports submitted to DWM.   In order for DWM to make decisions on the usability of these data, the reports need to be detailed, complete, accurate, organized and understandable.   Recommended information that should be included in these reports is as follows:</w:t>
      </w:r>
    </w:p>
    <w:p w:rsidR="00F7190F" w:rsidRDefault="00F7190F" w:rsidP="00F7190F">
      <w:pPr>
        <w:rPr>
          <w:sz w:val="20"/>
        </w:rPr>
      </w:pPr>
    </w:p>
    <w:p w:rsidR="00F7190F" w:rsidRDefault="00F7190F" w:rsidP="00F7190F">
      <w:pPr>
        <w:rPr>
          <w:b/>
          <w:bCs/>
        </w:rPr>
      </w:pPr>
      <w:r>
        <w:rPr>
          <w:b/>
          <w:bCs/>
        </w:rPr>
        <w:t>Recommended Content (general):</w:t>
      </w:r>
    </w:p>
    <w:p w:rsidR="00F7190F" w:rsidRDefault="00F7190F" w:rsidP="00F7190F">
      <w:pPr>
        <w:rPr>
          <w:sz w:val="20"/>
        </w:rPr>
      </w:pPr>
    </w:p>
    <w:p w:rsidR="00F7190F" w:rsidRDefault="00F7190F" w:rsidP="00F7190F">
      <w:pPr>
        <w:numPr>
          <w:ilvl w:val="0"/>
          <w:numId w:val="77"/>
        </w:numPr>
        <w:rPr>
          <w:sz w:val="20"/>
        </w:rPr>
      </w:pPr>
      <w:r>
        <w:rPr>
          <w:sz w:val="20"/>
          <w:u w:val="single"/>
        </w:rPr>
        <w:t>Cover letter</w:t>
      </w:r>
      <w:r>
        <w:rPr>
          <w:sz w:val="20"/>
        </w:rPr>
        <w:t>.   Provide a brief cover letter explaining what data is being submitted, project contact persons, and a statement that the approved project QAPP was followed in generating the data.</w:t>
      </w:r>
    </w:p>
    <w:p w:rsidR="00F7190F" w:rsidRDefault="00F7190F" w:rsidP="00F7190F">
      <w:pPr>
        <w:rPr>
          <w:sz w:val="20"/>
        </w:rPr>
      </w:pPr>
    </w:p>
    <w:p w:rsidR="00F7190F" w:rsidRDefault="00F7190F" w:rsidP="00F7190F">
      <w:pPr>
        <w:numPr>
          <w:ilvl w:val="0"/>
          <w:numId w:val="77"/>
        </w:numPr>
        <w:rPr>
          <w:sz w:val="20"/>
        </w:rPr>
      </w:pPr>
      <w:r>
        <w:rPr>
          <w:sz w:val="20"/>
          <w:u w:val="single"/>
        </w:rPr>
        <w:t>Cover page</w:t>
      </w:r>
      <w:r>
        <w:rPr>
          <w:sz w:val="20"/>
        </w:rPr>
        <w:t>.  Show project name/title, lead organization, author(s) and report date</w:t>
      </w:r>
    </w:p>
    <w:p w:rsidR="00F7190F" w:rsidRDefault="00F7190F" w:rsidP="00F7190F">
      <w:pPr>
        <w:rPr>
          <w:sz w:val="20"/>
        </w:rPr>
      </w:pPr>
    </w:p>
    <w:p w:rsidR="00F7190F" w:rsidRDefault="00F7190F" w:rsidP="00F7190F">
      <w:pPr>
        <w:numPr>
          <w:ilvl w:val="0"/>
          <w:numId w:val="77"/>
        </w:numPr>
        <w:rPr>
          <w:sz w:val="20"/>
        </w:rPr>
      </w:pPr>
      <w:r>
        <w:rPr>
          <w:sz w:val="20"/>
          <w:u w:val="single"/>
        </w:rPr>
        <w:t>Introduction</w:t>
      </w:r>
      <w:r>
        <w:rPr>
          <w:sz w:val="20"/>
        </w:rPr>
        <w:t>.  Provide background information related to the monitoring, such as funding source(s), water quality-related issues of concern and objectives of the monitoring.</w:t>
      </w:r>
    </w:p>
    <w:p w:rsidR="00F7190F" w:rsidRDefault="00F7190F" w:rsidP="00F7190F">
      <w:pPr>
        <w:rPr>
          <w:sz w:val="20"/>
        </w:rPr>
      </w:pPr>
    </w:p>
    <w:p w:rsidR="00F7190F" w:rsidRDefault="00F7190F" w:rsidP="00F7190F">
      <w:pPr>
        <w:numPr>
          <w:ilvl w:val="0"/>
          <w:numId w:val="77"/>
        </w:numPr>
        <w:rPr>
          <w:sz w:val="20"/>
        </w:rPr>
      </w:pPr>
      <w:r>
        <w:rPr>
          <w:sz w:val="20"/>
          <w:u w:val="single"/>
        </w:rPr>
        <w:t>Methods Used.</w:t>
      </w:r>
      <w:r>
        <w:rPr>
          <w:sz w:val="20"/>
        </w:rPr>
        <w:t xml:space="preserve">  List all field and lab methods that were employed during the project.   Reference Standard Methods, EPA, etc. as appropriate.</w:t>
      </w:r>
    </w:p>
    <w:p w:rsidR="00F7190F" w:rsidRDefault="00F7190F" w:rsidP="00F7190F">
      <w:pPr>
        <w:rPr>
          <w:sz w:val="20"/>
        </w:rPr>
      </w:pPr>
    </w:p>
    <w:p w:rsidR="00F7190F" w:rsidRDefault="00F7190F" w:rsidP="00F7190F">
      <w:pPr>
        <w:numPr>
          <w:ilvl w:val="0"/>
          <w:numId w:val="77"/>
        </w:numPr>
        <w:rPr>
          <w:sz w:val="20"/>
        </w:rPr>
      </w:pPr>
      <w:r>
        <w:rPr>
          <w:sz w:val="20"/>
          <w:u w:val="single"/>
        </w:rPr>
        <w:t>Quality assurance, quality control and data validation (in main report or in an appendix):</w:t>
      </w:r>
      <w:r>
        <w:rPr>
          <w:sz w:val="20"/>
        </w:rPr>
        <w:t xml:space="preserve"> </w:t>
      </w:r>
    </w:p>
    <w:p w:rsidR="00F7190F" w:rsidRDefault="00F7190F" w:rsidP="00F7190F">
      <w:pPr>
        <w:pStyle w:val="InsideAddress"/>
        <w:rPr>
          <w:szCs w:val="24"/>
        </w:rPr>
      </w:pPr>
    </w:p>
    <w:p w:rsidR="00F7190F" w:rsidRDefault="00F7190F" w:rsidP="00FC75DF">
      <w:pPr>
        <w:numPr>
          <w:ilvl w:val="0"/>
          <w:numId w:val="78"/>
        </w:numPr>
        <w:tabs>
          <w:tab w:val="clear" w:pos="720"/>
          <w:tab w:val="num" w:pos="900"/>
        </w:tabs>
        <w:ind w:left="900" w:hanging="180"/>
        <w:rPr>
          <w:sz w:val="20"/>
        </w:rPr>
      </w:pPr>
      <w:r>
        <w:rPr>
          <w:sz w:val="20"/>
        </w:rPr>
        <w:t>Provide title and DWM-approval date for project QAPP</w:t>
      </w:r>
    </w:p>
    <w:p w:rsidR="00F7190F" w:rsidRDefault="00F7190F" w:rsidP="00F7190F">
      <w:pPr>
        <w:rPr>
          <w:sz w:val="20"/>
        </w:rPr>
      </w:pPr>
    </w:p>
    <w:p w:rsidR="00F7190F" w:rsidRDefault="00F7190F" w:rsidP="00FC75DF">
      <w:pPr>
        <w:numPr>
          <w:ilvl w:val="0"/>
          <w:numId w:val="78"/>
        </w:numPr>
        <w:tabs>
          <w:tab w:val="clear" w:pos="720"/>
          <w:tab w:val="num" w:pos="900"/>
        </w:tabs>
        <w:ind w:left="900" w:hanging="180"/>
        <w:rPr>
          <w:sz w:val="20"/>
        </w:rPr>
      </w:pPr>
      <w:r>
        <w:rPr>
          <w:sz w:val="20"/>
        </w:rPr>
        <w:t xml:space="preserve">Discuss the extent to which the QAPP was implemented (e.g., Were there any deviations from the approved QAPP?  And if so, what were they, and what are the implications of the change, if any?). </w:t>
      </w:r>
    </w:p>
    <w:p w:rsidR="00F7190F" w:rsidRDefault="00F7190F" w:rsidP="00F7190F">
      <w:pPr>
        <w:pStyle w:val="InsideAddress"/>
        <w:rPr>
          <w:szCs w:val="24"/>
        </w:rPr>
      </w:pPr>
    </w:p>
    <w:p w:rsidR="00F7190F" w:rsidRDefault="00F7190F" w:rsidP="00FC75DF">
      <w:pPr>
        <w:numPr>
          <w:ilvl w:val="0"/>
          <w:numId w:val="78"/>
        </w:numPr>
        <w:tabs>
          <w:tab w:val="clear" w:pos="720"/>
          <w:tab w:val="num" w:pos="900"/>
        </w:tabs>
        <w:ind w:left="900" w:hanging="180"/>
        <w:rPr>
          <w:sz w:val="20"/>
        </w:rPr>
      </w:pPr>
      <w:r>
        <w:rPr>
          <w:sz w:val="20"/>
        </w:rPr>
        <w:t xml:space="preserve">Consider including the following information in the </w:t>
      </w:r>
      <w:r>
        <w:rPr>
          <w:b/>
          <w:bCs/>
          <w:sz w:val="20"/>
        </w:rPr>
        <w:t>QA/QC section</w:t>
      </w:r>
      <w:r>
        <w:rPr>
          <w:sz w:val="20"/>
        </w:rPr>
        <w:t xml:space="preserve"> of the report.   </w:t>
      </w:r>
    </w:p>
    <w:p w:rsidR="00F7190F" w:rsidRDefault="00F7190F" w:rsidP="00FC75DF">
      <w:pPr>
        <w:numPr>
          <w:ilvl w:val="0"/>
          <w:numId w:val="80"/>
        </w:numPr>
        <w:tabs>
          <w:tab w:val="clear" w:pos="720"/>
          <w:tab w:val="num" w:pos="1260"/>
        </w:tabs>
        <w:spacing w:line="280" w:lineRule="exact"/>
        <w:ind w:left="1260" w:hanging="180"/>
        <w:rPr>
          <w:sz w:val="20"/>
        </w:rPr>
      </w:pPr>
      <w:r>
        <w:rPr>
          <w:sz w:val="20"/>
        </w:rPr>
        <w:t>Current contact information for project personnel, especially the project Quality Control (QC) officer(s) and Database Manager;</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Type and number of QC samples taken during the project (e.g., field blanks, duplicates);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Type of sample preservatives used;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Type, extent and dates of actual field equipment calibration and maintenance;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Dates and personnel involved for any survey and/or lab audits;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Database management system employed;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Specific data validation steps actually performed to accept, qualify and censor project data.  List data qualifier symbols used, if any (e.g., “J” for ‘estimated’ by laboratory).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Results and discussion of both field and laboratory quality control sample results (including overall precision of field duplicates (as relative percent difference, or RPD);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Ambient field blank data,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Missing data,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Field/lab audits, </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Any exceedances of analytical holding times, </w:t>
      </w:r>
    </w:p>
    <w:p w:rsidR="00F7190F" w:rsidRDefault="00F7190F" w:rsidP="00FC75DF">
      <w:pPr>
        <w:numPr>
          <w:ilvl w:val="0"/>
          <w:numId w:val="80"/>
        </w:numPr>
        <w:tabs>
          <w:tab w:val="clear" w:pos="720"/>
          <w:tab w:val="num" w:pos="1260"/>
        </w:tabs>
        <w:spacing w:line="280" w:lineRule="exact"/>
        <w:ind w:left="1260" w:hanging="180"/>
        <w:rPr>
          <w:sz w:val="20"/>
        </w:rPr>
      </w:pPr>
      <w:r>
        <w:rPr>
          <w:sz w:val="20"/>
        </w:rPr>
        <w:lastRenderedPageBreak/>
        <w:t xml:space="preserve">Other project information as they may have affected sample data and lab QC data.  </w:t>
      </w:r>
    </w:p>
    <w:p w:rsidR="00F7190F" w:rsidRDefault="00F7190F" w:rsidP="00FC75DF">
      <w:pPr>
        <w:numPr>
          <w:ilvl w:val="0"/>
          <w:numId w:val="80"/>
        </w:numPr>
        <w:tabs>
          <w:tab w:val="clear" w:pos="720"/>
          <w:tab w:val="num" w:pos="1260"/>
        </w:tabs>
        <w:spacing w:line="280" w:lineRule="exact"/>
        <w:ind w:left="1260" w:hanging="180"/>
        <w:rPr>
          <w:sz w:val="20"/>
        </w:rPr>
      </w:pPr>
      <w:r>
        <w:rPr>
          <w:sz w:val="20"/>
        </w:rPr>
        <w:t>Range and RPD of the log (10) results (for bacteria duplicate data),</w:t>
      </w:r>
    </w:p>
    <w:p w:rsidR="00F7190F" w:rsidRDefault="00F7190F" w:rsidP="00FC75DF">
      <w:pPr>
        <w:numPr>
          <w:ilvl w:val="0"/>
          <w:numId w:val="80"/>
        </w:numPr>
        <w:tabs>
          <w:tab w:val="clear" w:pos="720"/>
          <w:tab w:val="num" w:pos="1260"/>
        </w:tabs>
        <w:spacing w:line="280" w:lineRule="exact"/>
        <w:ind w:left="1260" w:hanging="180"/>
        <w:rPr>
          <w:sz w:val="20"/>
        </w:rPr>
      </w:pPr>
      <w:r>
        <w:rPr>
          <w:sz w:val="20"/>
        </w:rPr>
        <w:t xml:space="preserve">Discussion of how data validation process was implemented and how the results of validation affected the project data (e.g., Were data quality objectives (DQOs) met, as outlined in the QAPP?).   </w:t>
      </w:r>
    </w:p>
    <w:p w:rsidR="00F7190F" w:rsidRDefault="00F7190F" w:rsidP="00FC75DF">
      <w:pPr>
        <w:numPr>
          <w:ilvl w:val="0"/>
          <w:numId w:val="80"/>
        </w:numPr>
        <w:tabs>
          <w:tab w:val="clear" w:pos="720"/>
          <w:tab w:val="num" w:pos="1260"/>
        </w:tabs>
        <w:spacing w:line="280" w:lineRule="exact"/>
        <w:ind w:left="1260" w:hanging="180"/>
        <w:rPr>
          <w:sz w:val="20"/>
        </w:rPr>
      </w:pPr>
      <w:r>
        <w:rPr>
          <w:sz w:val="20"/>
        </w:rPr>
        <w:t>Data decisions (list all data that were accepted with qualification and/or censored, along with justification for each decision.)</w:t>
      </w:r>
    </w:p>
    <w:p w:rsidR="00F7190F" w:rsidRDefault="00F7190F" w:rsidP="00FC75DF">
      <w:pPr>
        <w:numPr>
          <w:ilvl w:val="0"/>
          <w:numId w:val="80"/>
        </w:numPr>
        <w:tabs>
          <w:tab w:val="clear" w:pos="720"/>
          <w:tab w:val="num" w:pos="1260"/>
        </w:tabs>
        <w:spacing w:line="280" w:lineRule="exact"/>
        <w:ind w:left="1260" w:hanging="180"/>
        <w:rPr>
          <w:sz w:val="20"/>
        </w:rPr>
      </w:pPr>
      <w:r>
        <w:rPr>
          <w:sz w:val="20"/>
        </w:rPr>
        <w:t>QC issues affecting single datum versus whole survey/batched analyses.</w:t>
      </w:r>
    </w:p>
    <w:p w:rsidR="00F7190F" w:rsidRDefault="00F7190F" w:rsidP="00F7190F">
      <w:pPr>
        <w:rPr>
          <w:sz w:val="20"/>
        </w:rPr>
      </w:pPr>
    </w:p>
    <w:p w:rsidR="00F7190F" w:rsidRDefault="00F7190F" w:rsidP="00F7190F">
      <w:pPr>
        <w:numPr>
          <w:ilvl w:val="0"/>
          <w:numId w:val="77"/>
        </w:numPr>
        <w:rPr>
          <w:sz w:val="20"/>
        </w:rPr>
      </w:pPr>
      <w:r>
        <w:rPr>
          <w:sz w:val="20"/>
          <w:u w:val="single"/>
        </w:rPr>
        <w:t>Results:</w:t>
      </w:r>
      <w:r>
        <w:rPr>
          <w:sz w:val="20"/>
        </w:rPr>
        <w:t xml:space="preserve">   Provide raw field measurement data and raw laboratory data, including that for quality control samples, in a clear and organized format.  (Include raw laboratory data reports, completed fieldsheets and completed chain-of-custody forms in appendices.)   Also provide important metadata, such as sample collection dates/times, analysis dates/times, exact station location descriptions, sample ID numbers, analytical method used with method detection limits (MDLs) and reporting detection limits (RDLs), weather, field observations and measurement units.</w:t>
      </w:r>
    </w:p>
    <w:p w:rsidR="00F7190F" w:rsidRDefault="00F7190F" w:rsidP="00F7190F">
      <w:pPr>
        <w:rPr>
          <w:sz w:val="20"/>
        </w:rPr>
      </w:pPr>
    </w:p>
    <w:p w:rsidR="00F7190F" w:rsidRDefault="00F7190F" w:rsidP="00F7190F">
      <w:pPr>
        <w:numPr>
          <w:ilvl w:val="0"/>
          <w:numId w:val="77"/>
        </w:numPr>
        <w:rPr>
          <w:sz w:val="20"/>
        </w:rPr>
      </w:pPr>
      <w:r>
        <w:rPr>
          <w:sz w:val="20"/>
          <w:u w:val="single"/>
        </w:rPr>
        <w:t>Discussion</w:t>
      </w:r>
      <w:r>
        <w:rPr>
          <w:sz w:val="20"/>
        </w:rPr>
        <w:t xml:space="preserve">:    In general, DWM is interested in the quality-assured RAW data, and not as much with analysis of the data (e.g., graphic presentations).   However, discussion of results can provide important information that should be included in the reports.  Provide discussion and analysis of data, as needed.   </w:t>
      </w:r>
    </w:p>
    <w:p w:rsidR="00F7190F" w:rsidRDefault="00F7190F" w:rsidP="00F7190F">
      <w:pPr>
        <w:rPr>
          <w:sz w:val="20"/>
        </w:rPr>
      </w:pPr>
    </w:p>
    <w:p w:rsidR="00F7190F" w:rsidRDefault="00F7190F" w:rsidP="00F7190F">
      <w:pPr>
        <w:numPr>
          <w:ilvl w:val="0"/>
          <w:numId w:val="77"/>
        </w:numPr>
        <w:rPr>
          <w:sz w:val="20"/>
        </w:rPr>
      </w:pPr>
      <w:r>
        <w:rPr>
          <w:sz w:val="20"/>
          <w:u w:val="single"/>
        </w:rPr>
        <w:t>Conclusion</w:t>
      </w:r>
      <w:r>
        <w:rPr>
          <w:sz w:val="20"/>
        </w:rPr>
        <w:t>:  Summarize findings and provide recommendations for additional monitoring and/or remedial actions to improve water quality.</w:t>
      </w:r>
    </w:p>
    <w:p w:rsidR="00F7190F" w:rsidRDefault="00F7190F" w:rsidP="00F7190F">
      <w:pPr>
        <w:pStyle w:val="InsideAddress"/>
        <w:rPr>
          <w:szCs w:val="24"/>
        </w:rPr>
      </w:pPr>
    </w:p>
    <w:p w:rsidR="00F7190F" w:rsidRDefault="00F7190F" w:rsidP="00F7190F">
      <w:pPr>
        <w:numPr>
          <w:ilvl w:val="0"/>
          <w:numId w:val="77"/>
        </w:numPr>
        <w:rPr>
          <w:sz w:val="20"/>
        </w:rPr>
      </w:pPr>
      <w:r>
        <w:rPr>
          <w:sz w:val="20"/>
          <w:u w:val="single"/>
        </w:rPr>
        <w:t>Appendices</w:t>
      </w:r>
      <w:r>
        <w:rPr>
          <w:sz w:val="20"/>
        </w:rPr>
        <w:t xml:space="preserve">.   Include complete set or example completed copies of relevant appendices for raw laboratory data and raw field data (including survey dates), completed fieldsheets and completed sample chain-of-custody forms, as well as any other relevant information.   Provide detailed sampling station maps/tables showing or describing  precise locations where samples were taken.   </w:t>
      </w:r>
    </w:p>
    <w:p w:rsidR="00F7190F" w:rsidRDefault="00F7190F" w:rsidP="00F7190F">
      <w:pPr>
        <w:pStyle w:val="InsideAddress"/>
        <w:rPr>
          <w:b/>
          <w:bCs/>
          <w:sz w:val="24"/>
          <w:szCs w:val="24"/>
        </w:rPr>
      </w:pPr>
    </w:p>
    <w:p w:rsidR="00F7190F" w:rsidRDefault="00F7190F" w:rsidP="00F7190F">
      <w:pPr>
        <w:pStyle w:val="InsideAddress"/>
        <w:rPr>
          <w:b/>
          <w:bCs/>
          <w:sz w:val="24"/>
          <w:szCs w:val="24"/>
        </w:rPr>
      </w:pPr>
    </w:p>
    <w:p w:rsidR="00F7190F" w:rsidRDefault="00F7190F" w:rsidP="00F7190F">
      <w:pPr>
        <w:pStyle w:val="InsideAddress"/>
        <w:rPr>
          <w:szCs w:val="24"/>
        </w:rPr>
      </w:pPr>
      <w:r>
        <w:rPr>
          <w:b/>
          <w:bCs/>
          <w:sz w:val="24"/>
          <w:szCs w:val="24"/>
        </w:rPr>
        <w:t xml:space="preserve">Recommended Media: </w:t>
      </w:r>
      <w:r>
        <w:rPr>
          <w:szCs w:val="24"/>
        </w:rPr>
        <w:t>If possible and as standard practice, monitoring data can be provided to DWM using the following media.  Electronic media are preferred.   Raw data tables are also preferred over graph-only displays.</w:t>
      </w:r>
    </w:p>
    <w:p w:rsidR="00F7190F" w:rsidRDefault="00F7190F" w:rsidP="00F7190F">
      <w:pPr>
        <w:pStyle w:val="InsideAddress"/>
        <w:rPr>
          <w:szCs w:val="24"/>
        </w:rPr>
      </w:pPr>
    </w:p>
    <w:p w:rsidR="00F7190F" w:rsidRDefault="00F7190F" w:rsidP="00F7190F">
      <w:pPr>
        <w:pStyle w:val="InsideAddress"/>
        <w:numPr>
          <w:ilvl w:val="0"/>
          <w:numId w:val="79"/>
        </w:numPr>
        <w:rPr>
          <w:szCs w:val="24"/>
        </w:rPr>
      </w:pPr>
      <w:r>
        <w:rPr>
          <w:szCs w:val="24"/>
        </w:rPr>
        <w:t>Paper for report and example documentation (including those components identified in CN 0.74)</w:t>
      </w:r>
    </w:p>
    <w:p w:rsidR="00F7190F" w:rsidRDefault="00F7190F" w:rsidP="00F7190F">
      <w:pPr>
        <w:pStyle w:val="InsideAddress"/>
        <w:numPr>
          <w:ilvl w:val="0"/>
          <w:numId w:val="79"/>
        </w:numPr>
        <w:rPr>
          <w:szCs w:val="24"/>
        </w:rPr>
      </w:pPr>
      <w:r>
        <w:rPr>
          <w:szCs w:val="24"/>
        </w:rPr>
        <w:t>CD-ROM (containing report (e.g., MS Word) and spreadsheet (e.g., MS Excel) raw data tables)</w:t>
      </w:r>
    </w:p>
    <w:p w:rsidR="00F7190F" w:rsidRDefault="00F7190F" w:rsidP="00F7190F">
      <w:pPr>
        <w:pStyle w:val="InsideAddress"/>
        <w:numPr>
          <w:ilvl w:val="0"/>
          <w:numId w:val="79"/>
        </w:numPr>
        <w:rPr>
          <w:i/>
          <w:iCs/>
          <w:szCs w:val="24"/>
        </w:rPr>
      </w:pPr>
      <w:r>
        <w:rPr>
          <w:szCs w:val="24"/>
        </w:rPr>
        <w:t>e-files of report and data tables (e-mailed)</w:t>
      </w:r>
    </w:p>
    <w:p w:rsidR="00F7190F" w:rsidRDefault="00F7190F" w:rsidP="00F7190F">
      <w:pPr>
        <w:pStyle w:val="InsideAddress"/>
        <w:numPr>
          <w:ilvl w:val="0"/>
          <w:numId w:val="79"/>
        </w:numPr>
        <w:rPr>
          <w:i/>
          <w:iCs/>
          <w:szCs w:val="24"/>
        </w:rPr>
      </w:pPr>
      <w:r>
        <w:rPr>
          <w:szCs w:val="24"/>
        </w:rPr>
        <w:t>Electronic Data Deliverable, EDD  (</w:t>
      </w:r>
      <w:r>
        <w:rPr>
          <w:i/>
          <w:iCs/>
          <w:szCs w:val="24"/>
        </w:rPr>
        <w:t>optional and/or as requested, appropriate and feasible; per standard DWM format)</w:t>
      </w:r>
    </w:p>
    <w:p w:rsidR="00F7190F" w:rsidRDefault="00F7190F" w:rsidP="00F7190F">
      <w:pPr>
        <w:pStyle w:val="InsideAddress"/>
        <w:rPr>
          <w:b/>
          <w:bCs/>
          <w:sz w:val="24"/>
          <w:szCs w:val="24"/>
        </w:rPr>
      </w:pPr>
    </w:p>
    <w:p w:rsidR="00F7190F" w:rsidRDefault="00F7190F" w:rsidP="00F7190F">
      <w:pPr>
        <w:pStyle w:val="InsideAddress"/>
        <w:rPr>
          <w:b/>
          <w:bCs/>
          <w:sz w:val="24"/>
          <w:szCs w:val="24"/>
        </w:rPr>
      </w:pPr>
      <w:r>
        <w:rPr>
          <w:b/>
          <w:bCs/>
          <w:sz w:val="24"/>
          <w:szCs w:val="24"/>
        </w:rPr>
        <w:t>DWM Contacts For Submittal of Monitoring Data Reports:</w:t>
      </w:r>
    </w:p>
    <w:p w:rsidR="00F7190F" w:rsidRDefault="00F7190F" w:rsidP="00F7190F">
      <w:pPr>
        <w:pStyle w:val="InsideAddress"/>
        <w:rPr>
          <w:b/>
          <w:bCs/>
          <w:szCs w:val="24"/>
        </w:rPr>
      </w:pPr>
    </w:p>
    <w:p w:rsidR="00F7190F" w:rsidRDefault="00F7190F" w:rsidP="00F7190F">
      <w:pPr>
        <w:pStyle w:val="InsideAddress"/>
        <w:numPr>
          <w:ilvl w:val="0"/>
          <w:numId w:val="74"/>
        </w:numPr>
      </w:pPr>
      <w:r>
        <w:t>Arthur Screpetis, 508-767-2875 (grant projects)</w:t>
      </w:r>
    </w:p>
    <w:p w:rsidR="00F7190F" w:rsidRDefault="00F7190F" w:rsidP="00F7190F">
      <w:pPr>
        <w:pStyle w:val="InsideAddress"/>
        <w:numPr>
          <w:ilvl w:val="0"/>
          <w:numId w:val="74"/>
        </w:numPr>
      </w:pPr>
      <w:r>
        <w:t>Richard Chase, 508-767-2859</w:t>
      </w:r>
    </w:p>
    <w:p w:rsidR="00F7190F" w:rsidRDefault="00F7190F" w:rsidP="00F7190F">
      <w:pPr>
        <w:pStyle w:val="InsideAddress"/>
        <w:numPr>
          <w:ilvl w:val="0"/>
          <w:numId w:val="74"/>
        </w:numPr>
      </w:pPr>
      <w:r>
        <w:t>Laurie Kennedy, 508-767-2791 (WET reports)</w:t>
      </w:r>
    </w:p>
    <w:p w:rsidR="00F7190F" w:rsidRDefault="00F7190F" w:rsidP="00F7190F">
      <w:pPr>
        <w:pStyle w:val="InsideAddress"/>
        <w:numPr>
          <w:ilvl w:val="0"/>
          <w:numId w:val="74"/>
        </w:numPr>
      </w:pPr>
      <w:r>
        <w:t>Jane Ryder, 508-767-2743 (WET reports)</w:t>
      </w:r>
    </w:p>
    <w:p w:rsidR="00F7190F" w:rsidRDefault="00F7190F" w:rsidP="00F7190F">
      <w:pPr>
        <w:pStyle w:val="InsideAddress"/>
        <w:numPr>
          <w:ilvl w:val="0"/>
          <w:numId w:val="74"/>
        </w:numPr>
      </w:pPr>
      <w:r>
        <w:t xml:space="preserve">Rick McVoy, 508-767-2877  </w:t>
      </w:r>
    </w:p>
    <w:p w:rsidR="00F7190F" w:rsidRDefault="00F7190F" w:rsidP="00F7190F">
      <w:pPr>
        <w:pStyle w:val="InsideAddress"/>
        <w:numPr>
          <w:ilvl w:val="0"/>
          <w:numId w:val="74"/>
        </w:numPr>
      </w:pPr>
      <w:r>
        <w:t>Arthur Johnson, 508-767-2873</w:t>
      </w:r>
    </w:p>
    <w:p w:rsidR="00F7190F" w:rsidRDefault="00F7190F" w:rsidP="00F7190F">
      <w:pPr>
        <w:pStyle w:val="InsideAddress"/>
        <w:numPr>
          <w:ilvl w:val="0"/>
          <w:numId w:val="74"/>
        </w:numPr>
      </w:pPr>
      <w:r>
        <w:t>DWM monitoring coordinators (various)</w:t>
      </w:r>
    </w:p>
    <w:p w:rsidR="007B131A" w:rsidRDefault="007B131A" w:rsidP="007B131A">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3"/>
        <w:gridCol w:w="5154"/>
        <w:gridCol w:w="2339"/>
      </w:tblGrid>
      <w:tr w:rsidR="007B131A" w:rsidTr="007B131A">
        <w:tblPrEx>
          <w:tblCellMar>
            <w:top w:w="0" w:type="dxa"/>
            <w:bottom w:w="0" w:type="dxa"/>
          </w:tblCellMar>
        </w:tblPrEx>
        <w:trPr>
          <w:cantSplit/>
          <w:trHeight w:val="1169"/>
        </w:trPr>
        <w:tc>
          <w:tcPr>
            <w:tcW w:w="2628" w:type="dxa"/>
            <w:tcBorders>
              <w:left w:val="single" w:sz="4" w:space="0" w:color="auto"/>
              <w:bottom w:val="single" w:sz="4" w:space="0" w:color="auto"/>
            </w:tcBorders>
            <w:shd w:val="clear" w:color="auto" w:fill="E0E0E0"/>
          </w:tcPr>
          <w:p w:rsidR="007B131A" w:rsidRPr="00F7190F" w:rsidRDefault="007B131A" w:rsidP="007B131A">
            <w:pPr>
              <w:pStyle w:val="Heading3"/>
              <w:ind w:hanging="360"/>
              <w:rPr>
                <w:color w:val="auto"/>
                <w:sz w:val="18"/>
                <w:szCs w:val="18"/>
              </w:rPr>
            </w:pPr>
            <w:r w:rsidRPr="00F7190F">
              <w:rPr>
                <w:color w:val="auto"/>
                <w:sz w:val="18"/>
                <w:szCs w:val="18"/>
              </w:rPr>
              <w:t>Monitoring Method Guidance</w:t>
            </w:r>
          </w:p>
          <w:p w:rsidR="007B131A" w:rsidRPr="00F7190F" w:rsidRDefault="007B131A" w:rsidP="007B131A">
            <w:pPr>
              <w:pStyle w:val="Heading2"/>
              <w:rPr>
                <w:sz w:val="40"/>
                <w:szCs w:val="40"/>
              </w:rPr>
            </w:pPr>
            <w:r w:rsidRPr="00F7190F">
              <w:rPr>
                <w:sz w:val="40"/>
                <w:szCs w:val="40"/>
              </w:rPr>
              <w:t>CN 0.78</w:t>
            </w:r>
          </w:p>
          <w:p w:rsidR="007B131A" w:rsidRDefault="007B131A" w:rsidP="007B131A">
            <w:pPr>
              <w:ind w:firstLine="540"/>
              <w:rPr>
                <w:b/>
                <w:bCs/>
                <w:sz w:val="14"/>
              </w:rPr>
            </w:pPr>
            <w:r>
              <w:rPr>
                <w:b/>
                <w:bCs/>
                <w:sz w:val="14"/>
              </w:rPr>
              <w:t xml:space="preserve">   (September, 2004)</w:t>
            </w:r>
          </w:p>
        </w:tc>
        <w:tc>
          <w:tcPr>
            <w:tcW w:w="5580" w:type="dxa"/>
            <w:tcBorders>
              <w:bottom w:val="single" w:sz="4" w:space="0" w:color="auto"/>
            </w:tcBorders>
          </w:tcPr>
          <w:p w:rsidR="007B131A" w:rsidRPr="00DF1802" w:rsidRDefault="007B131A" w:rsidP="007B131A">
            <w:pPr>
              <w:pStyle w:val="Style2"/>
              <w:ind w:left="72"/>
              <w:jc w:val="center"/>
              <w:rPr>
                <w:sz w:val="20"/>
              </w:rPr>
            </w:pPr>
            <w:r w:rsidRPr="00DF1802">
              <w:rPr>
                <w:sz w:val="20"/>
              </w:rPr>
              <w:t>Data deliverable requirements for grant projects</w:t>
            </w:r>
          </w:p>
          <w:p w:rsidR="007B131A" w:rsidRDefault="007B131A" w:rsidP="007B131A">
            <w:pPr>
              <w:pStyle w:val="Style2"/>
              <w:ind w:left="72" w:firstLine="180"/>
              <w:jc w:val="center"/>
              <w:rPr>
                <w:caps w:val="0"/>
                <w:sz w:val="16"/>
              </w:rPr>
            </w:pPr>
          </w:p>
          <w:p w:rsidR="007B131A" w:rsidRDefault="007B131A" w:rsidP="007B131A">
            <w:pPr>
              <w:pStyle w:val="Style2"/>
              <w:ind w:left="72" w:firstLine="180"/>
              <w:jc w:val="center"/>
              <w:rPr>
                <w:caps w:val="0"/>
                <w:sz w:val="16"/>
              </w:rPr>
            </w:pPr>
            <w:r>
              <w:rPr>
                <w:caps w:val="0"/>
                <w:sz w:val="16"/>
              </w:rPr>
              <w:t>Massachusetts Department of Environmental Protection</w:t>
            </w:r>
          </w:p>
          <w:p w:rsidR="007B131A" w:rsidRDefault="007B131A" w:rsidP="007B131A">
            <w:pPr>
              <w:pStyle w:val="Style2"/>
              <w:ind w:left="72" w:firstLine="180"/>
              <w:jc w:val="center"/>
              <w:rPr>
                <w:caps w:val="0"/>
                <w:sz w:val="16"/>
              </w:rPr>
            </w:pPr>
            <w:r>
              <w:rPr>
                <w:caps w:val="0"/>
                <w:sz w:val="16"/>
              </w:rPr>
              <w:t>Division of Watershed Management</w:t>
            </w:r>
          </w:p>
        </w:tc>
        <w:tc>
          <w:tcPr>
            <w:tcW w:w="2520" w:type="dxa"/>
            <w:tcBorders>
              <w:bottom w:val="single" w:sz="4" w:space="0" w:color="auto"/>
            </w:tcBorders>
            <w:shd w:val="clear" w:color="auto" w:fill="E0E0E0"/>
          </w:tcPr>
          <w:p w:rsidR="007B131A" w:rsidRDefault="007B131A" w:rsidP="007B131A">
            <w:pPr>
              <w:ind w:firstLine="702"/>
              <w:rPr>
                <w:b/>
                <w:bCs/>
                <w:sz w:val="18"/>
              </w:rPr>
            </w:pPr>
            <w:r>
              <w:t xml:space="preserve">  </w:t>
            </w:r>
            <w:r w:rsidR="00C768CA">
              <w:rPr>
                <w:noProof/>
              </w:rPr>
              <w:drawing>
                <wp:inline distT="0" distB="0" distL="0" distR="0">
                  <wp:extent cx="480695" cy="492125"/>
                  <wp:effectExtent l="0" t="0" r="0" b="3175"/>
                  <wp:docPr id="3" name="Picture 3" descr="Oak_dep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_dep2logo"/>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480695" cy="492125"/>
                          </a:xfrm>
                          <a:prstGeom prst="rect">
                            <a:avLst/>
                          </a:prstGeom>
                          <a:noFill/>
                          <a:ln>
                            <a:noFill/>
                          </a:ln>
                        </pic:spPr>
                      </pic:pic>
                    </a:graphicData>
                  </a:graphic>
                </wp:inline>
              </w:drawing>
            </w:r>
            <w:r>
              <w:t xml:space="preserve">      </w:t>
            </w:r>
          </w:p>
        </w:tc>
      </w:tr>
    </w:tbl>
    <w:p w:rsidR="007B131A" w:rsidRDefault="007B131A" w:rsidP="007B131A">
      <w:pPr>
        <w:rPr>
          <w:b/>
          <w:bCs/>
        </w:rPr>
      </w:pPr>
    </w:p>
    <w:p w:rsidR="007B131A" w:rsidRDefault="007B131A" w:rsidP="007B131A">
      <w:pPr>
        <w:rPr>
          <w:sz w:val="20"/>
        </w:rPr>
      </w:pPr>
      <w:r>
        <w:rPr>
          <w:b/>
          <w:bCs/>
        </w:rPr>
        <w:t>Objective</w:t>
      </w:r>
      <w:r>
        <w:t>:</w:t>
      </w:r>
      <w:r>
        <w:rPr>
          <w:sz w:val="20"/>
        </w:rPr>
        <w:t xml:space="preserve">  To provide minimum contractual specifications for data deliverables for DWM-managed, grant-funded water quality monitoring projects. </w:t>
      </w:r>
    </w:p>
    <w:p w:rsidR="007B131A" w:rsidRDefault="007B131A" w:rsidP="007B131A">
      <w:pPr>
        <w:rPr>
          <w:sz w:val="20"/>
        </w:rPr>
      </w:pPr>
      <w:r>
        <w:rPr>
          <w:sz w:val="20"/>
        </w:rPr>
        <w:t xml:space="preserve">  </w:t>
      </w:r>
    </w:p>
    <w:p w:rsidR="007B131A" w:rsidRDefault="007B131A" w:rsidP="007B131A">
      <w:pPr>
        <w:rPr>
          <w:sz w:val="20"/>
        </w:rPr>
      </w:pPr>
      <w:r>
        <w:rPr>
          <w:b/>
          <w:bCs/>
        </w:rPr>
        <w:t xml:space="preserve">Background:  </w:t>
      </w:r>
      <w:r>
        <w:rPr>
          <w:sz w:val="20"/>
        </w:rPr>
        <w:t xml:space="preserve">In coordination with EPA, DWM manages grant-funded water quality monitoring projects for monitoring performed by outside groups.   Outside groups include, but are not limited to, environmental consultants and volunteer organizations.   The projects are guided by formal contracts and work plans.   Although many projects may have specific data delivery requirements, all projects must meet these minimum requirements for submittal of data.   </w:t>
      </w:r>
    </w:p>
    <w:p w:rsidR="007B131A" w:rsidRDefault="007B131A" w:rsidP="007B131A">
      <w:pPr>
        <w:rPr>
          <w:sz w:val="20"/>
        </w:rPr>
      </w:pPr>
    </w:p>
    <w:p w:rsidR="007B131A" w:rsidRDefault="007B131A" w:rsidP="007B131A">
      <w:pPr>
        <w:rPr>
          <w:sz w:val="20"/>
        </w:rPr>
      </w:pPr>
      <w:r>
        <w:rPr>
          <w:sz w:val="20"/>
        </w:rPr>
        <w:t>These requirements are minimum standards and are included in all grant projects producing data.   Consistent delivery of project data as specified herein will facilitate more effective project management, external data storage and retrieval, and data review by DWM.</w:t>
      </w:r>
    </w:p>
    <w:p w:rsidR="007B131A" w:rsidRDefault="007B131A" w:rsidP="007B131A">
      <w:pPr>
        <w:rPr>
          <w:sz w:val="20"/>
        </w:rPr>
      </w:pPr>
    </w:p>
    <w:p w:rsidR="007B131A" w:rsidRDefault="007B131A" w:rsidP="007B131A">
      <w:pPr>
        <w:rPr>
          <w:b/>
          <w:bCs/>
        </w:rPr>
      </w:pPr>
      <w:r>
        <w:rPr>
          <w:b/>
          <w:bCs/>
        </w:rPr>
        <w:t>Data Deliverable Requirements:</w:t>
      </w:r>
    </w:p>
    <w:p w:rsidR="007B131A" w:rsidRDefault="007B131A" w:rsidP="007B131A">
      <w:pPr>
        <w:pStyle w:val="InsideAddress"/>
        <w:rPr>
          <w:b/>
          <w:bCs/>
          <w:sz w:val="24"/>
          <w:szCs w:val="24"/>
        </w:rPr>
      </w:pPr>
    </w:p>
    <w:p w:rsidR="007B131A" w:rsidRDefault="007B131A" w:rsidP="007B131A">
      <w:pPr>
        <w:pStyle w:val="InsideAddress"/>
        <w:numPr>
          <w:ilvl w:val="0"/>
          <w:numId w:val="75"/>
        </w:numPr>
        <w:rPr>
          <w:szCs w:val="24"/>
        </w:rPr>
      </w:pPr>
      <w:r>
        <w:rPr>
          <w:szCs w:val="24"/>
        </w:rPr>
        <w:t>Draft and final reports submitted as part of this project shall follow the guidelines specified in CN 0.71, Data Submittal Guidelines, and CN 0.74 Content for External Data Reports.</w:t>
      </w:r>
    </w:p>
    <w:p w:rsidR="007B131A" w:rsidRDefault="007B131A" w:rsidP="007B131A">
      <w:pPr>
        <w:pStyle w:val="InsideAddress"/>
        <w:rPr>
          <w:szCs w:val="24"/>
        </w:rPr>
      </w:pPr>
    </w:p>
    <w:p w:rsidR="007B131A" w:rsidRDefault="007B131A" w:rsidP="007B131A">
      <w:pPr>
        <w:pStyle w:val="InsideAddress"/>
        <w:numPr>
          <w:ilvl w:val="0"/>
          <w:numId w:val="75"/>
        </w:numPr>
        <w:rPr>
          <w:szCs w:val="24"/>
        </w:rPr>
      </w:pPr>
      <w:r>
        <w:rPr>
          <w:szCs w:val="24"/>
        </w:rPr>
        <w:t>All draft and final data deliverables shall be checked for accuracy, organization, completeness, acceptable format and coherence prior to submittal.</w:t>
      </w:r>
    </w:p>
    <w:p w:rsidR="007B131A" w:rsidRDefault="007B131A" w:rsidP="007B131A">
      <w:pPr>
        <w:pStyle w:val="InsideAddress"/>
        <w:rPr>
          <w:szCs w:val="24"/>
        </w:rPr>
      </w:pPr>
    </w:p>
    <w:p w:rsidR="007B131A" w:rsidRDefault="007B131A" w:rsidP="007B131A">
      <w:pPr>
        <w:pStyle w:val="InsideAddress"/>
        <w:numPr>
          <w:ilvl w:val="0"/>
          <w:numId w:val="75"/>
        </w:numPr>
        <w:rPr>
          <w:szCs w:val="24"/>
        </w:rPr>
      </w:pPr>
      <w:r>
        <w:rPr>
          <w:szCs w:val="24"/>
        </w:rPr>
        <w:t>The following media types and quantities of each ( ) shall be submitted:</w:t>
      </w:r>
    </w:p>
    <w:p w:rsidR="007B131A" w:rsidRDefault="007B131A" w:rsidP="007B131A">
      <w:pPr>
        <w:pStyle w:val="InsideAddress"/>
        <w:rPr>
          <w:szCs w:val="24"/>
        </w:rPr>
      </w:pPr>
    </w:p>
    <w:p w:rsidR="007B131A" w:rsidRDefault="007B131A" w:rsidP="007B131A">
      <w:pPr>
        <w:pStyle w:val="InsideAddress"/>
        <w:numPr>
          <w:ilvl w:val="1"/>
          <w:numId w:val="75"/>
        </w:numPr>
        <w:rPr>
          <w:szCs w:val="24"/>
        </w:rPr>
      </w:pPr>
      <w:r>
        <w:rPr>
          <w:szCs w:val="24"/>
        </w:rPr>
        <w:t>Paper reports (3)</w:t>
      </w:r>
    </w:p>
    <w:p w:rsidR="007B131A" w:rsidRDefault="007B131A" w:rsidP="007B131A">
      <w:pPr>
        <w:pStyle w:val="InsideAddress"/>
        <w:numPr>
          <w:ilvl w:val="1"/>
          <w:numId w:val="75"/>
        </w:numPr>
        <w:rPr>
          <w:szCs w:val="24"/>
        </w:rPr>
      </w:pPr>
      <w:r>
        <w:rPr>
          <w:szCs w:val="24"/>
        </w:rPr>
        <w:t>Labeled CD-ROM (containing report files (e.g., Adobe Acrobat, MS Word), spreadsheet (e.g., MS Excel) data table files, and other files as appropriate (e.g., compressed .jpg photos, Arc View GIS .shp files, etc.)   (1)</w:t>
      </w:r>
    </w:p>
    <w:p w:rsidR="007B131A" w:rsidRDefault="007B131A" w:rsidP="007B131A">
      <w:pPr>
        <w:pStyle w:val="InsideAddress"/>
        <w:numPr>
          <w:ilvl w:val="1"/>
          <w:numId w:val="75"/>
        </w:numPr>
        <w:rPr>
          <w:szCs w:val="24"/>
        </w:rPr>
      </w:pPr>
      <w:r>
        <w:rPr>
          <w:szCs w:val="24"/>
        </w:rPr>
        <w:t>e-files of report and data tables (</w:t>
      </w:r>
      <w:r>
        <w:rPr>
          <w:i/>
          <w:iCs/>
          <w:szCs w:val="24"/>
        </w:rPr>
        <w:t>via email; optional)</w:t>
      </w:r>
    </w:p>
    <w:p w:rsidR="007B131A" w:rsidRDefault="007B131A" w:rsidP="007B131A">
      <w:pPr>
        <w:pStyle w:val="InsideAddress"/>
        <w:numPr>
          <w:ilvl w:val="1"/>
          <w:numId w:val="75"/>
        </w:numPr>
        <w:rPr>
          <w:i/>
          <w:iCs/>
          <w:szCs w:val="24"/>
        </w:rPr>
      </w:pPr>
      <w:r>
        <w:rPr>
          <w:szCs w:val="24"/>
        </w:rPr>
        <w:t>Electronic Data Deliverable, EDD  (</w:t>
      </w:r>
      <w:r>
        <w:rPr>
          <w:i/>
          <w:iCs/>
          <w:szCs w:val="24"/>
        </w:rPr>
        <w:t>optional and/or as requested, appropriate and feasible)</w:t>
      </w:r>
    </w:p>
    <w:p w:rsidR="007B131A" w:rsidRDefault="007B131A" w:rsidP="007B131A">
      <w:pPr>
        <w:pStyle w:val="InsideAddress"/>
        <w:numPr>
          <w:ilvl w:val="1"/>
          <w:numId w:val="75"/>
        </w:numPr>
        <w:rPr>
          <w:i/>
          <w:iCs/>
          <w:szCs w:val="24"/>
        </w:rPr>
      </w:pPr>
      <w:r>
        <w:rPr>
          <w:szCs w:val="24"/>
        </w:rPr>
        <w:t>Calibrated and verified files to run Water Quality Model with all supporting documentation (</w:t>
      </w:r>
      <w:r>
        <w:rPr>
          <w:i/>
          <w:iCs/>
          <w:szCs w:val="24"/>
        </w:rPr>
        <w:t>for modeling projects only)</w:t>
      </w:r>
    </w:p>
    <w:p w:rsidR="007B131A" w:rsidRDefault="007B131A" w:rsidP="007B131A">
      <w:pPr>
        <w:pStyle w:val="InsideAddress"/>
        <w:rPr>
          <w:szCs w:val="24"/>
        </w:rPr>
      </w:pPr>
    </w:p>
    <w:p w:rsidR="007B131A" w:rsidRDefault="007B131A" w:rsidP="007B131A">
      <w:pPr>
        <w:pStyle w:val="InsideAddress"/>
        <w:ind w:left="360"/>
        <w:rPr>
          <w:szCs w:val="24"/>
        </w:rPr>
      </w:pPr>
    </w:p>
    <w:p w:rsidR="007B131A" w:rsidRDefault="007B131A" w:rsidP="007B131A">
      <w:pPr>
        <w:pStyle w:val="InsideAddress"/>
        <w:rPr>
          <w:b/>
          <w:bCs/>
          <w:sz w:val="24"/>
          <w:szCs w:val="24"/>
        </w:rPr>
      </w:pPr>
      <w:r>
        <w:rPr>
          <w:b/>
          <w:bCs/>
          <w:sz w:val="24"/>
          <w:szCs w:val="24"/>
        </w:rPr>
        <w:t xml:space="preserve">Status of Project Data:  </w:t>
      </w:r>
      <w:r>
        <w:rPr>
          <w:szCs w:val="24"/>
        </w:rPr>
        <w:t>Until the project is completed, all data and reports generated and delivered as specified above shall be considered DRAFT.   Ownership, transmittal and/or use of draft and final project data shall be as specified in the contract.</w:t>
      </w:r>
    </w:p>
    <w:p w:rsidR="007B131A" w:rsidRDefault="007B131A" w:rsidP="007B131A">
      <w:pPr>
        <w:pStyle w:val="InsideAddress"/>
        <w:rPr>
          <w:b/>
          <w:bCs/>
          <w:sz w:val="24"/>
          <w:szCs w:val="24"/>
        </w:rPr>
      </w:pPr>
    </w:p>
    <w:p w:rsidR="007B131A" w:rsidRDefault="007B131A" w:rsidP="007B131A">
      <w:pPr>
        <w:pStyle w:val="InsideAddress"/>
        <w:rPr>
          <w:b/>
          <w:bCs/>
          <w:sz w:val="24"/>
          <w:szCs w:val="24"/>
        </w:rPr>
      </w:pPr>
      <w:r>
        <w:rPr>
          <w:b/>
          <w:bCs/>
          <w:sz w:val="24"/>
          <w:szCs w:val="24"/>
        </w:rPr>
        <w:t>DEP/DWM Contacts For Submittal of Project Data Deliverables:</w:t>
      </w:r>
    </w:p>
    <w:p w:rsidR="007B131A" w:rsidRDefault="007B131A" w:rsidP="007B131A">
      <w:pPr>
        <w:pStyle w:val="InsideAddress"/>
        <w:rPr>
          <w:b/>
          <w:bCs/>
          <w:szCs w:val="24"/>
        </w:rPr>
      </w:pPr>
    </w:p>
    <w:p w:rsidR="007B131A" w:rsidRDefault="007B131A" w:rsidP="007B131A">
      <w:pPr>
        <w:pStyle w:val="InsideAddress"/>
        <w:numPr>
          <w:ilvl w:val="0"/>
          <w:numId w:val="76"/>
        </w:numPr>
      </w:pPr>
      <w:r>
        <w:t xml:space="preserve">Arthur Screpetis, 508-767-2875 </w:t>
      </w:r>
    </w:p>
    <w:p w:rsidR="007B131A" w:rsidRDefault="007B131A" w:rsidP="007B131A">
      <w:pPr>
        <w:pStyle w:val="InsideAddress"/>
        <w:numPr>
          <w:ilvl w:val="0"/>
          <w:numId w:val="76"/>
        </w:numPr>
      </w:pPr>
      <w:r>
        <w:t xml:space="preserve">Gary Gonyea, 617-556-1152 </w:t>
      </w:r>
    </w:p>
    <w:p w:rsidR="007B131A" w:rsidRDefault="007B131A" w:rsidP="007B131A">
      <w:pPr>
        <w:pStyle w:val="InsideAddress"/>
        <w:numPr>
          <w:ilvl w:val="0"/>
          <w:numId w:val="76"/>
        </w:numPr>
      </w:pPr>
      <w:r>
        <w:t>Richard Chase, 508-767-2859</w:t>
      </w:r>
    </w:p>
    <w:p w:rsidR="007B131A" w:rsidRDefault="007B131A" w:rsidP="007B131A">
      <w:pPr>
        <w:pStyle w:val="InsideAddress"/>
        <w:numPr>
          <w:ilvl w:val="0"/>
          <w:numId w:val="74"/>
        </w:numPr>
      </w:pPr>
    </w:p>
    <w:p w:rsidR="00E77C1B" w:rsidRDefault="00E77C1B" w:rsidP="00FF6CA9">
      <w:pPr>
        <w:spacing w:before="120" w:after="120"/>
        <w:ind w:left="360"/>
      </w:pPr>
    </w:p>
    <w:sectPr w:rsidR="00E77C1B" w:rsidSect="00AF33A9">
      <w:footerReference w:type="even" r:id="rId189"/>
      <w:footerReference w:type="default" r:id="rId190"/>
      <w:type w:val="nextColumn"/>
      <w:pgSz w:w="12240" w:h="15840"/>
      <w:pgMar w:top="1260" w:right="1080" w:bottom="1080" w:left="1440" w:header="1008"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98" w:rsidRDefault="00065C98">
      <w:r>
        <w:separator/>
      </w:r>
    </w:p>
  </w:endnote>
  <w:endnote w:type="continuationSeparator" w:id="0">
    <w:p w:rsidR="00065C98" w:rsidRDefault="0006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Helvetica, sans-serif">
    <w:altName w:val="Times New Roman"/>
    <w:panose1 w:val="00000000000000000000"/>
    <w:charset w:val="00"/>
    <w:family w:val="roman"/>
    <w:notTrueType/>
    <w:pitch w:val="default"/>
  </w:font>
  <w:font w:name="Times New Roman PSMT">
    <w:altName w:val="Times New Roman PSMT"/>
    <w:panose1 w:val="00000000000000000000"/>
    <w:charset w:val="00"/>
    <w:family w:val="roman"/>
    <w:notTrueType/>
    <w:pitch w:val="default"/>
    <w:sig w:usb0="00000003" w:usb1="00000000" w:usb2="00000000" w:usb3="00000000" w:csb0="00000001" w:csb1="00000000"/>
  </w:font>
  <w:font w:name="Andale Mono">
    <w:panose1 w:val="020B0509000000000004"/>
    <w:charset w:val="00"/>
    <w:family w:val="modern"/>
    <w:pitch w:val="fixed"/>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131A" w:rsidRDefault="007B131A">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ind w:right="360"/>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ind w:right="360"/>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131A" w:rsidRDefault="007B131A">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p>
  <w:p w:rsidR="007B131A" w:rsidRDefault="007B131A" w:rsidP="00436AE2">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C768CA">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p>
  <w:p w:rsidR="007B131A" w:rsidRDefault="007B131A" w:rsidP="0074007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C768CA">
      <w:rPr>
        <w:rStyle w:val="PageNumber"/>
        <w:noProof/>
      </w:rPr>
      <w:t>59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p>
  <w:p w:rsidR="007B131A" w:rsidRDefault="007B131A">
    <w:pPr>
      <w:pStyle w:val="Footer"/>
      <w:framePr w:wrap="around" w:vAnchor="text" w:hAnchor="margin" w:y="1"/>
      <w:ind w:right="360"/>
      <w:rPr>
        <w:rStyle w:val="PageNumber"/>
      </w:rPr>
    </w:pPr>
  </w:p>
  <w:p w:rsidR="007B131A" w:rsidRDefault="007B131A" w:rsidP="0074007A">
    <w:pPr>
      <w:pStyle w:val="Footer"/>
      <w:ind w:right="360" w:firstLine="360"/>
      <w:jc w:val="center"/>
    </w:pPr>
    <w:r>
      <w:rPr>
        <w:rStyle w:val="PageNumber"/>
      </w:rPr>
      <w:fldChar w:fldCharType="begin"/>
    </w:r>
    <w:r>
      <w:rPr>
        <w:rStyle w:val="PageNumber"/>
      </w:rPr>
      <w:instrText xml:space="preserve"> PAGE </w:instrText>
    </w:r>
    <w:r>
      <w:rPr>
        <w:rStyle w:val="PageNumber"/>
      </w:rPr>
      <w:fldChar w:fldCharType="separate"/>
    </w:r>
    <w:r w:rsidR="00C768CA">
      <w:rPr>
        <w:rStyle w:val="PageNumber"/>
        <w:noProof/>
      </w:rPr>
      <w:t>64</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p>
  <w:p w:rsidR="007B131A" w:rsidRDefault="007B131A">
    <w:pPr>
      <w:pStyle w:val="Footer"/>
      <w:framePr w:wrap="around" w:vAnchor="text" w:hAnchor="margin" w:y="1"/>
      <w:ind w:right="360"/>
      <w:rPr>
        <w:rStyle w:val="PageNumber"/>
      </w:rPr>
    </w:pPr>
  </w:p>
  <w:p w:rsidR="007B131A" w:rsidRDefault="007B131A">
    <w:pPr>
      <w:pStyle w:val="Footer"/>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8CA">
      <w:rPr>
        <w:rStyle w:val="PageNumber"/>
        <w:noProof/>
      </w:rPr>
      <w:t>10</w:t>
    </w:r>
    <w:r>
      <w:rPr>
        <w:rStyle w:val="PageNumber"/>
      </w:rPr>
      <w:fldChar w:fldCharType="end"/>
    </w:r>
  </w:p>
  <w:p w:rsidR="007B131A" w:rsidRDefault="007B131A" w:rsidP="00033F08">
    <w:pPr>
      <w:pStyle w:val="Footer"/>
      <w:framePr w:h="640" w:hRule="exact" w:wrap="around" w:vAnchor="text" w:hAnchor="page" w:x="1441" w:y="-87"/>
      <w:pBdr>
        <w:top w:val="single" w:sz="4" w:space="1" w:color="auto"/>
      </w:pBdr>
      <w:ind w:right="360" w:firstLine="360"/>
      <w:rPr>
        <w:rStyle w:val="PageNumber"/>
        <w:i/>
      </w:rPr>
    </w:pPr>
    <w:r>
      <w:rPr>
        <w:rStyle w:val="PageNumber"/>
        <w:i/>
      </w:rPr>
      <w:t>General Quality Assurance Project Plan Adoption Form</w:t>
    </w:r>
  </w:p>
  <w:p w:rsidR="007B131A" w:rsidRDefault="007B131A">
    <w:pPr>
      <w:pStyle w:val="Footer"/>
      <w:framePr w:h="640" w:hRule="exact" w:wrap="around" w:vAnchor="text" w:hAnchor="page" w:x="1441" w:y="-87"/>
      <w:ind w:right="360"/>
      <w:rPr>
        <w:rStyle w:val="PageNumber"/>
      </w:rPr>
    </w:pPr>
  </w:p>
  <w:p w:rsidR="007B131A" w:rsidRDefault="007B131A">
    <w:pPr>
      <w:pStyle w:val="Footer"/>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8CA">
      <w:rPr>
        <w:rStyle w:val="PageNumber"/>
        <w:noProof/>
      </w:rPr>
      <w:t>38</w:t>
    </w:r>
    <w:r>
      <w:rPr>
        <w:rStyle w:val="PageNumber"/>
      </w:rPr>
      <w:fldChar w:fldCharType="end"/>
    </w:r>
  </w:p>
  <w:p w:rsidR="007B131A" w:rsidRDefault="007B131A" w:rsidP="00033F08">
    <w:pPr>
      <w:pStyle w:val="Footer"/>
      <w:ind w:right="360"/>
      <w:rPr>
        <w:i/>
      </w:rPr>
    </w:pPr>
    <w:r>
      <w:rPr>
        <w:i/>
      </w:rPr>
      <w:t>General Quality Assurance Project Plan Adoption Form</w:t>
    </w:r>
  </w:p>
  <w:p w:rsidR="007B131A" w:rsidRDefault="007B131A">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68CA">
      <w:rPr>
        <w:rStyle w:val="PageNumber"/>
        <w:noProof/>
      </w:rPr>
      <w:t>42</w:t>
    </w:r>
    <w:r>
      <w:rPr>
        <w:rStyle w:val="PageNumber"/>
      </w:rPr>
      <w:fldChar w:fldCharType="end"/>
    </w:r>
  </w:p>
  <w:p w:rsidR="007B131A" w:rsidRDefault="007B131A" w:rsidP="00033F08">
    <w:pPr>
      <w:pStyle w:val="Footer"/>
      <w:ind w:right="360"/>
      <w:rPr>
        <w:i/>
      </w:rPr>
    </w:pPr>
    <w:r>
      <w:rPr>
        <w:i/>
      </w:rPr>
      <w:t>General Quality Assurance Project Plan Adoption Form</w:t>
    </w:r>
  </w:p>
  <w:p w:rsidR="007B131A" w:rsidRDefault="007B131A">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98" w:rsidRDefault="00065C98">
      <w:r>
        <w:separator/>
      </w:r>
    </w:p>
  </w:footnote>
  <w:footnote w:type="continuationSeparator" w:id="0">
    <w:p w:rsidR="00065C98" w:rsidRDefault="0006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1A" w:rsidRDefault="007B1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7DC"/>
    <w:multiLevelType w:val="hybridMultilevel"/>
    <w:tmpl w:val="896A144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254197"/>
    <w:multiLevelType w:val="hybridMultilevel"/>
    <w:tmpl w:val="EF4492E4"/>
    <w:lvl w:ilvl="0" w:tplc="EC6C6B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14EAE"/>
    <w:multiLevelType w:val="hybridMultilevel"/>
    <w:tmpl w:val="B6C2E90A"/>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B09AF"/>
    <w:multiLevelType w:val="hybridMultilevel"/>
    <w:tmpl w:val="49A24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53450F"/>
    <w:multiLevelType w:val="hybridMultilevel"/>
    <w:tmpl w:val="3302447C"/>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0A910205"/>
    <w:multiLevelType w:val="hybridMultilevel"/>
    <w:tmpl w:val="B2E22DD6"/>
    <w:lvl w:ilvl="0" w:tplc="F580D5B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9B7ADB"/>
    <w:multiLevelType w:val="hybridMultilevel"/>
    <w:tmpl w:val="F0267EF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3B572D"/>
    <w:multiLevelType w:val="hybridMultilevel"/>
    <w:tmpl w:val="B6C2E90A"/>
    <w:lvl w:ilvl="0" w:tplc="D5E0A5C0">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9A263B"/>
    <w:multiLevelType w:val="hybridMultilevel"/>
    <w:tmpl w:val="B5E4845A"/>
    <w:lvl w:ilvl="0" w:tplc="521EBF3C">
      <w:start w:val="1"/>
      <w:numFmt w:val="bullet"/>
      <w:lvlText w:val=""/>
      <w:lvlJc w:val="left"/>
      <w:pPr>
        <w:tabs>
          <w:tab w:val="num" w:pos="360"/>
        </w:tabs>
        <w:ind w:left="288" w:hanging="288"/>
      </w:pPr>
      <w:rPr>
        <w:rFonts w:ascii="Wingdings" w:hAnsi="Wingdings" w:hint="default"/>
      </w:rPr>
    </w:lvl>
    <w:lvl w:ilvl="1" w:tplc="04090007">
      <w:start w:val="1"/>
      <w:numFmt w:val="bullet"/>
      <w:lvlText w:val=""/>
      <w:lvlJc w:val="left"/>
      <w:pPr>
        <w:tabs>
          <w:tab w:val="num" w:pos="1512"/>
        </w:tabs>
        <w:ind w:left="1512" w:hanging="360"/>
      </w:pPr>
      <w:rPr>
        <w:rFonts w:ascii="Wingdings" w:hAnsi="Wingdings" w:hint="default"/>
        <w:sz w:val="16"/>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nsid w:val="0CEC612D"/>
    <w:multiLevelType w:val="hybridMultilevel"/>
    <w:tmpl w:val="718454B0"/>
    <w:lvl w:ilvl="0" w:tplc="F580D5B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D0824B8"/>
    <w:multiLevelType w:val="hybridMultilevel"/>
    <w:tmpl w:val="16B46CAA"/>
    <w:lvl w:ilvl="0" w:tplc="A9CA4BDC">
      <w:start w:val="1"/>
      <w:numFmt w:val="bullet"/>
      <w:lvlText w:val=""/>
      <w:lvlJc w:val="left"/>
      <w:pPr>
        <w:tabs>
          <w:tab w:val="num" w:pos="216"/>
        </w:tabs>
        <w:ind w:left="216"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8B41DA"/>
    <w:multiLevelType w:val="hybridMultilevel"/>
    <w:tmpl w:val="5FB4171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E82FFC"/>
    <w:multiLevelType w:val="hybridMultilevel"/>
    <w:tmpl w:val="F932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5A5038"/>
    <w:multiLevelType w:val="hybridMultilevel"/>
    <w:tmpl w:val="DBF61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4C0E87"/>
    <w:multiLevelType w:val="hybridMultilevel"/>
    <w:tmpl w:val="1C30A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6261AF"/>
    <w:multiLevelType w:val="hybridMultilevel"/>
    <w:tmpl w:val="D540B1CA"/>
    <w:lvl w:ilvl="0" w:tplc="E7EE3F56">
      <w:start w:val="1"/>
      <w:numFmt w:val="bullet"/>
      <w:lvlText w:val=""/>
      <w:lvlJc w:val="left"/>
      <w:pPr>
        <w:tabs>
          <w:tab w:val="num" w:pos="288"/>
        </w:tabs>
        <w:ind w:left="28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BB366C"/>
    <w:multiLevelType w:val="multilevel"/>
    <w:tmpl w:val="35B61228"/>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1257CEF"/>
    <w:multiLevelType w:val="hybridMultilevel"/>
    <w:tmpl w:val="677A1652"/>
    <w:lvl w:ilvl="0" w:tplc="EC6C6B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A051A7"/>
    <w:multiLevelType w:val="hybridMultilevel"/>
    <w:tmpl w:val="5FB4171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2C53DB9"/>
    <w:multiLevelType w:val="hybridMultilevel"/>
    <w:tmpl w:val="2DE64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42D2F24"/>
    <w:multiLevelType w:val="hybridMultilevel"/>
    <w:tmpl w:val="72663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5C971F9"/>
    <w:multiLevelType w:val="hybridMultilevel"/>
    <w:tmpl w:val="568827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63D46B5"/>
    <w:multiLevelType w:val="hybridMultilevel"/>
    <w:tmpl w:val="D43CB54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7C761A22">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C756E66"/>
    <w:multiLevelType w:val="hybridMultilevel"/>
    <w:tmpl w:val="FA5681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DB67DE8"/>
    <w:multiLevelType w:val="hybridMultilevel"/>
    <w:tmpl w:val="2354B25A"/>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F4D061D"/>
    <w:multiLevelType w:val="hybridMultilevel"/>
    <w:tmpl w:val="0F36C7FC"/>
    <w:lvl w:ilvl="0" w:tplc="F580D5B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5AC6E85"/>
    <w:multiLevelType w:val="hybridMultilevel"/>
    <w:tmpl w:val="FA5ADFC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60B1B97"/>
    <w:multiLevelType w:val="hybridMultilevel"/>
    <w:tmpl w:val="68560E42"/>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C456B4"/>
    <w:multiLevelType w:val="hybridMultilevel"/>
    <w:tmpl w:val="F8C06BA6"/>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CA4173"/>
    <w:multiLevelType w:val="hybridMultilevel"/>
    <w:tmpl w:val="51D4BA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94F0106"/>
    <w:multiLevelType w:val="hybridMultilevel"/>
    <w:tmpl w:val="BD24A42A"/>
    <w:lvl w:ilvl="0" w:tplc="A3DA83B6">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9C92C9D"/>
    <w:multiLevelType w:val="multilevel"/>
    <w:tmpl w:val="49FEEB2A"/>
    <w:lvl w:ilvl="0">
      <w:start w:val="15"/>
      <w:numFmt w:val="decimal"/>
      <w:lvlText w:val="%1."/>
      <w:lvlJc w:val="left"/>
      <w:pPr>
        <w:tabs>
          <w:tab w:val="num" w:pos="400"/>
        </w:tabs>
        <w:ind w:left="400" w:hanging="40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F464B50"/>
    <w:multiLevelType w:val="hybridMultilevel"/>
    <w:tmpl w:val="01020EF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2FB56D88"/>
    <w:multiLevelType w:val="hybridMultilevel"/>
    <w:tmpl w:val="87EAAAD4"/>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75207D5"/>
    <w:multiLevelType w:val="hybridMultilevel"/>
    <w:tmpl w:val="4802C0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76258AC"/>
    <w:multiLevelType w:val="hybridMultilevel"/>
    <w:tmpl w:val="FD72C99A"/>
    <w:lvl w:ilvl="0" w:tplc="521EBF3C">
      <w:start w:val="1"/>
      <w:numFmt w:val="bullet"/>
      <w:lvlText w:val=""/>
      <w:lvlJc w:val="left"/>
      <w:pPr>
        <w:tabs>
          <w:tab w:val="num" w:pos="288"/>
        </w:tabs>
        <w:ind w:left="216" w:hanging="288"/>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7AB584E"/>
    <w:multiLevelType w:val="hybridMultilevel"/>
    <w:tmpl w:val="DF6CB4C8"/>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8636F12"/>
    <w:multiLevelType w:val="hybridMultilevel"/>
    <w:tmpl w:val="91528FB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38AC51F0"/>
    <w:multiLevelType w:val="hybridMultilevel"/>
    <w:tmpl w:val="2778AF56"/>
    <w:lvl w:ilvl="0" w:tplc="04090011">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BC1158C"/>
    <w:multiLevelType w:val="hybridMultilevel"/>
    <w:tmpl w:val="B6C2E9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0A94854"/>
    <w:multiLevelType w:val="hybridMultilevel"/>
    <w:tmpl w:val="247C16D0"/>
    <w:lvl w:ilvl="0" w:tplc="EC6C6B8E">
      <w:start w:val="1"/>
      <w:numFmt w:val="bullet"/>
      <w:lvlText w:val=""/>
      <w:lvlJc w:val="left"/>
      <w:pPr>
        <w:tabs>
          <w:tab w:val="num" w:pos="360"/>
        </w:tabs>
        <w:ind w:left="360" w:hanging="360"/>
      </w:pPr>
      <w:rPr>
        <w:rFonts w:ascii="Wingdings" w:hAnsi="Wingdings" w:hint="default"/>
        <w:sz w:val="16"/>
      </w:rPr>
    </w:lvl>
    <w:lvl w:ilvl="1" w:tplc="3AB464F2">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4704E30"/>
    <w:multiLevelType w:val="hybridMultilevel"/>
    <w:tmpl w:val="C9E27950"/>
    <w:lvl w:ilvl="0" w:tplc="3628FED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4C035C5"/>
    <w:multiLevelType w:val="hybridMultilevel"/>
    <w:tmpl w:val="F49CBA72"/>
    <w:lvl w:ilvl="0" w:tplc="EC6C6B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6073F9D"/>
    <w:multiLevelType w:val="hybridMultilevel"/>
    <w:tmpl w:val="351E4B8C"/>
    <w:lvl w:ilvl="0" w:tplc="04090005">
      <w:start w:val="1"/>
      <w:numFmt w:val="bullet"/>
      <w:lvlText w:val=""/>
      <w:lvlJc w:val="left"/>
      <w:pPr>
        <w:tabs>
          <w:tab w:val="num" w:pos="720"/>
        </w:tabs>
        <w:ind w:left="720" w:hanging="360"/>
      </w:pPr>
      <w:rPr>
        <w:rFonts w:ascii="Wingdings" w:hAnsi="Wingdings" w:hint="default"/>
      </w:rPr>
    </w:lvl>
    <w:lvl w:ilvl="1" w:tplc="A4D04AF4">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7833820"/>
    <w:multiLevelType w:val="hybridMultilevel"/>
    <w:tmpl w:val="D048D8A0"/>
    <w:lvl w:ilvl="0" w:tplc="F580D5B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7FE12AC"/>
    <w:multiLevelType w:val="hybridMultilevel"/>
    <w:tmpl w:val="5FB4171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81B7F94"/>
    <w:multiLevelType w:val="hybridMultilevel"/>
    <w:tmpl w:val="48F2FB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82C1649"/>
    <w:multiLevelType w:val="hybridMultilevel"/>
    <w:tmpl w:val="3F643984"/>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B955493"/>
    <w:multiLevelType w:val="hybridMultilevel"/>
    <w:tmpl w:val="B192AA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E194E27"/>
    <w:multiLevelType w:val="hybridMultilevel"/>
    <w:tmpl w:val="DA2E979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28B6273"/>
    <w:multiLevelType w:val="hybridMultilevel"/>
    <w:tmpl w:val="422298A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3774870"/>
    <w:multiLevelType w:val="hybridMultilevel"/>
    <w:tmpl w:val="EEF4B51C"/>
    <w:lvl w:ilvl="0" w:tplc="04090011">
      <w:start w:val="1"/>
      <w:numFmt w:val="decimal"/>
      <w:lvlText w:val="%1)"/>
      <w:lvlJc w:val="left"/>
      <w:pPr>
        <w:tabs>
          <w:tab w:val="num" w:pos="720"/>
        </w:tabs>
        <w:ind w:left="720" w:hanging="360"/>
      </w:pPr>
      <w:rPr>
        <w:rFonts w:hint="default"/>
      </w:rPr>
    </w:lvl>
    <w:lvl w:ilvl="1" w:tplc="8D26524E">
      <w:start w:val="10"/>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4CD7B23"/>
    <w:multiLevelType w:val="hybridMultilevel"/>
    <w:tmpl w:val="86E457B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3F4410"/>
    <w:multiLevelType w:val="hybridMultilevel"/>
    <w:tmpl w:val="C29C7472"/>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654D9"/>
    <w:multiLevelType w:val="hybridMultilevel"/>
    <w:tmpl w:val="D06C33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592F2840"/>
    <w:multiLevelType w:val="hybridMultilevel"/>
    <w:tmpl w:val="990258BA"/>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59792EC2"/>
    <w:multiLevelType w:val="hybridMultilevel"/>
    <w:tmpl w:val="545CE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B342538"/>
    <w:multiLevelType w:val="hybridMultilevel"/>
    <w:tmpl w:val="A50E9A96"/>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B366B14"/>
    <w:multiLevelType w:val="hybridMultilevel"/>
    <w:tmpl w:val="726ACC6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CC655E8"/>
    <w:multiLevelType w:val="hybridMultilevel"/>
    <w:tmpl w:val="5FBC12A2"/>
    <w:lvl w:ilvl="0" w:tplc="350C5B7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D804482"/>
    <w:multiLevelType w:val="hybridMultilevel"/>
    <w:tmpl w:val="16B46CAA"/>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E17531E"/>
    <w:multiLevelType w:val="hybridMultilevel"/>
    <w:tmpl w:val="D9ECBF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P Math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P Math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P Math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5EAE7F2D"/>
    <w:multiLevelType w:val="hybridMultilevel"/>
    <w:tmpl w:val="6F0EDF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2CE3CBA"/>
    <w:multiLevelType w:val="hybridMultilevel"/>
    <w:tmpl w:val="44A61938"/>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3410353"/>
    <w:multiLevelType w:val="hybridMultilevel"/>
    <w:tmpl w:val="54C69C3C"/>
    <w:lvl w:ilvl="0" w:tplc="EC6C6B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535714E"/>
    <w:multiLevelType w:val="hybridMultilevel"/>
    <w:tmpl w:val="2BA6F0C8"/>
    <w:lvl w:ilvl="0" w:tplc="EC6C6B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6B7448F"/>
    <w:multiLevelType w:val="hybridMultilevel"/>
    <w:tmpl w:val="A430676A"/>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7DE72BD"/>
    <w:multiLevelType w:val="hybridMultilevel"/>
    <w:tmpl w:val="3A1CD3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9B3496F"/>
    <w:multiLevelType w:val="hybridMultilevel"/>
    <w:tmpl w:val="F92211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A546051"/>
    <w:multiLevelType w:val="hybridMultilevel"/>
    <w:tmpl w:val="44A61938"/>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AD83C71"/>
    <w:multiLevelType w:val="hybridMultilevel"/>
    <w:tmpl w:val="F9F0FE1C"/>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6B9E680C"/>
    <w:multiLevelType w:val="hybridMultilevel"/>
    <w:tmpl w:val="CB064642"/>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C4E2E1C"/>
    <w:multiLevelType w:val="hybridMultilevel"/>
    <w:tmpl w:val="95BE0870"/>
    <w:lvl w:ilvl="0" w:tplc="29948342">
      <w:start w:val="1"/>
      <w:numFmt w:val="bullet"/>
      <w:lvlText w:val=""/>
      <w:lvlJc w:val="left"/>
      <w:pPr>
        <w:tabs>
          <w:tab w:val="num" w:pos="288"/>
        </w:tabs>
        <w:ind w:left="28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F62500E"/>
    <w:multiLevelType w:val="hybridMultilevel"/>
    <w:tmpl w:val="B9406B56"/>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4">
    <w:nsid w:val="6F9B668E"/>
    <w:multiLevelType w:val="hybridMultilevel"/>
    <w:tmpl w:val="5E88F6E2"/>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FD51AC7"/>
    <w:multiLevelType w:val="hybridMultilevel"/>
    <w:tmpl w:val="56AC8180"/>
    <w:lvl w:ilvl="0" w:tplc="04090001">
      <w:start w:val="2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0583720"/>
    <w:multiLevelType w:val="hybridMultilevel"/>
    <w:tmpl w:val="EB9C5AD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0594B56"/>
    <w:multiLevelType w:val="hybridMultilevel"/>
    <w:tmpl w:val="D37CB90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3194BBA"/>
    <w:multiLevelType w:val="hybridMultilevel"/>
    <w:tmpl w:val="C5A87A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7D039A6"/>
    <w:multiLevelType w:val="hybridMultilevel"/>
    <w:tmpl w:val="1A20948E"/>
    <w:lvl w:ilvl="0" w:tplc="521EBF3C">
      <w:start w:val="1"/>
      <w:numFmt w:val="bullet"/>
      <w:lvlText w:val=""/>
      <w:lvlJc w:val="left"/>
      <w:pPr>
        <w:tabs>
          <w:tab w:val="num" w:pos="360"/>
        </w:tabs>
        <w:ind w:left="288" w:hanging="288"/>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9A33561"/>
    <w:multiLevelType w:val="hybridMultilevel"/>
    <w:tmpl w:val="03C4CB4A"/>
    <w:lvl w:ilvl="0" w:tplc="04090001">
      <w:start w:val="1"/>
      <w:numFmt w:val="bullet"/>
      <w:lvlText w:val=""/>
      <w:lvlJc w:val="left"/>
      <w:pPr>
        <w:tabs>
          <w:tab w:val="num" w:pos="720"/>
        </w:tabs>
        <w:ind w:left="720" w:hanging="360"/>
      </w:pPr>
      <w:rPr>
        <w:rFonts w:ascii="Symbol" w:hAnsi="Symbol" w:hint="default"/>
      </w:rPr>
    </w:lvl>
    <w:lvl w:ilvl="1" w:tplc="A4D04AF4">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9B57699"/>
    <w:multiLevelType w:val="hybridMultilevel"/>
    <w:tmpl w:val="3078B838"/>
    <w:lvl w:ilvl="0" w:tplc="521EBF3C">
      <w:start w:val="1"/>
      <w:numFmt w:val="bullet"/>
      <w:lvlText w:val=""/>
      <w:lvlJc w:val="left"/>
      <w:pPr>
        <w:tabs>
          <w:tab w:val="num" w:pos="288"/>
        </w:tabs>
        <w:ind w:left="21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A41614F"/>
    <w:multiLevelType w:val="hybridMultilevel"/>
    <w:tmpl w:val="D0A28F5C"/>
    <w:lvl w:ilvl="0" w:tplc="521EBF3C">
      <w:start w:val="1"/>
      <w:numFmt w:val="bullet"/>
      <w:lvlText w:val=""/>
      <w:lvlJc w:val="left"/>
      <w:pPr>
        <w:tabs>
          <w:tab w:val="num" w:pos="288"/>
        </w:tabs>
        <w:ind w:left="21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ACB0ABB"/>
    <w:multiLevelType w:val="hybridMultilevel"/>
    <w:tmpl w:val="BFA4989C"/>
    <w:lvl w:ilvl="0" w:tplc="0409000F">
      <w:start w:val="1"/>
      <w:numFmt w:val="decimal"/>
      <w:lvlText w:val="%1."/>
      <w:lvlJc w:val="left"/>
      <w:pPr>
        <w:tabs>
          <w:tab w:val="num" w:pos="720"/>
        </w:tabs>
        <w:ind w:left="720" w:hanging="360"/>
      </w:pPr>
      <w:rPr>
        <w:rFonts w:hint="default"/>
      </w:rPr>
    </w:lvl>
    <w:lvl w:ilvl="1" w:tplc="1952DC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B88648A"/>
    <w:multiLevelType w:val="hybridMultilevel"/>
    <w:tmpl w:val="85BE5276"/>
    <w:lvl w:ilvl="0" w:tplc="EC6C6B8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E641FA0"/>
    <w:multiLevelType w:val="hybridMultilevel"/>
    <w:tmpl w:val="C564355E"/>
    <w:lvl w:ilvl="0" w:tplc="521EBF3C">
      <w:start w:val="1"/>
      <w:numFmt w:val="bullet"/>
      <w:lvlText w:val=""/>
      <w:lvlJc w:val="left"/>
      <w:pPr>
        <w:tabs>
          <w:tab w:val="num" w:pos="288"/>
        </w:tabs>
        <w:ind w:left="216" w:hanging="288"/>
      </w:pPr>
      <w:rPr>
        <w:rFonts w:ascii="Wingdings" w:hAnsi="Wingdings" w:hint="default"/>
      </w:rPr>
    </w:lvl>
    <w:lvl w:ilvl="1" w:tplc="E7EE3F5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54"/>
  </w:num>
  <w:num w:numId="3">
    <w:abstractNumId w:val="51"/>
  </w:num>
  <w:num w:numId="4">
    <w:abstractNumId w:val="59"/>
  </w:num>
  <w:num w:numId="5">
    <w:abstractNumId w:val="15"/>
  </w:num>
  <w:num w:numId="6">
    <w:abstractNumId w:val="72"/>
  </w:num>
  <w:num w:numId="7">
    <w:abstractNumId w:val="10"/>
  </w:num>
  <w:num w:numId="8">
    <w:abstractNumId w:val="30"/>
  </w:num>
  <w:num w:numId="9">
    <w:abstractNumId w:val="81"/>
  </w:num>
  <w:num w:numId="10">
    <w:abstractNumId w:val="74"/>
  </w:num>
  <w:num w:numId="11">
    <w:abstractNumId w:val="66"/>
  </w:num>
  <w:num w:numId="12">
    <w:abstractNumId w:val="50"/>
  </w:num>
  <w:num w:numId="13">
    <w:abstractNumId w:val="6"/>
  </w:num>
  <w:num w:numId="14">
    <w:abstractNumId w:val="53"/>
  </w:num>
  <w:num w:numId="15">
    <w:abstractNumId w:val="24"/>
  </w:num>
  <w:num w:numId="16">
    <w:abstractNumId w:val="49"/>
  </w:num>
  <w:num w:numId="17">
    <w:abstractNumId w:val="27"/>
  </w:num>
  <w:num w:numId="18">
    <w:abstractNumId w:val="63"/>
  </w:num>
  <w:num w:numId="19">
    <w:abstractNumId w:val="60"/>
  </w:num>
  <w:num w:numId="20">
    <w:abstractNumId w:val="69"/>
  </w:num>
  <w:num w:numId="21">
    <w:abstractNumId w:val="33"/>
  </w:num>
  <w:num w:numId="22">
    <w:abstractNumId w:val="75"/>
  </w:num>
  <w:num w:numId="23">
    <w:abstractNumId w:val="31"/>
  </w:num>
  <w:num w:numId="24">
    <w:abstractNumId w:val="61"/>
  </w:num>
  <w:num w:numId="25">
    <w:abstractNumId w:val="36"/>
  </w:num>
  <w:num w:numId="26">
    <w:abstractNumId w:val="82"/>
  </w:num>
  <w:num w:numId="27">
    <w:abstractNumId w:val="28"/>
  </w:num>
  <w:num w:numId="28">
    <w:abstractNumId w:val="79"/>
  </w:num>
  <w:num w:numId="29">
    <w:abstractNumId w:val="47"/>
  </w:num>
  <w:num w:numId="30">
    <w:abstractNumId w:val="85"/>
  </w:num>
  <w:num w:numId="31">
    <w:abstractNumId w:val="70"/>
  </w:num>
  <w:num w:numId="32">
    <w:abstractNumId w:val="8"/>
  </w:num>
  <w:num w:numId="33">
    <w:abstractNumId w:val="71"/>
  </w:num>
  <w:num w:numId="34">
    <w:abstractNumId w:val="16"/>
  </w:num>
  <w:num w:numId="35">
    <w:abstractNumId w:val="67"/>
  </w:num>
  <w:num w:numId="36">
    <w:abstractNumId w:val="80"/>
  </w:num>
  <w:num w:numId="37">
    <w:abstractNumId w:val="58"/>
  </w:num>
  <w:num w:numId="38">
    <w:abstractNumId w:val="40"/>
  </w:num>
  <w:num w:numId="39">
    <w:abstractNumId w:val="84"/>
  </w:num>
  <w:num w:numId="40">
    <w:abstractNumId w:val="65"/>
  </w:num>
  <w:num w:numId="41">
    <w:abstractNumId w:val="64"/>
  </w:num>
  <w:num w:numId="42">
    <w:abstractNumId w:val="17"/>
  </w:num>
  <w:num w:numId="43">
    <w:abstractNumId w:val="57"/>
  </w:num>
  <w:num w:numId="44">
    <w:abstractNumId w:val="22"/>
  </w:num>
  <w:num w:numId="45">
    <w:abstractNumId w:val="0"/>
  </w:num>
  <w:num w:numId="46">
    <w:abstractNumId w:val="52"/>
  </w:num>
  <w:num w:numId="47">
    <w:abstractNumId w:val="78"/>
  </w:num>
  <w:num w:numId="48">
    <w:abstractNumId w:val="62"/>
  </w:num>
  <w:num w:numId="49">
    <w:abstractNumId w:val="29"/>
  </w:num>
  <w:num w:numId="50">
    <w:abstractNumId w:val="77"/>
  </w:num>
  <w:num w:numId="51">
    <w:abstractNumId w:val="9"/>
  </w:num>
  <w:num w:numId="52">
    <w:abstractNumId w:val="25"/>
  </w:num>
  <w:num w:numId="53">
    <w:abstractNumId w:val="44"/>
  </w:num>
  <w:num w:numId="54">
    <w:abstractNumId w:val="5"/>
  </w:num>
  <w:num w:numId="55">
    <w:abstractNumId w:val="1"/>
  </w:num>
  <w:num w:numId="56">
    <w:abstractNumId w:val="42"/>
  </w:num>
  <w:num w:numId="57">
    <w:abstractNumId w:val="55"/>
  </w:num>
  <w:num w:numId="58">
    <w:abstractNumId w:val="21"/>
  </w:num>
  <w:num w:numId="59">
    <w:abstractNumId w:val="19"/>
  </w:num>
  <w:num w:numId="60">
    <w:abstractNumId w:val="3"/>
  </w:num>
  <w:num w:numId="61">
    <w:abstractNumId w:val="26"/>
  </w:num>
  <w:num w:numId="62">
    <w:abstractNumId w:val="32"/>
  </w:num>
  <w:num w:numId="63">
    <w:abstractNumId w:val="12"/>
  </w:num>
  <w:num w:numId="64">
    <w:abstractNumId w:val="76"/>
  </w:num>
  <w:num w:numId="65">
    <w:abstractNumId w:val="68"/>
  </w:num>
  <w:num w:numId="66">
    <w:abstractNumId w:val="35"/>
  </w:num>
  <w:num w:numId="67">
    <w:abstractNumId w:val="37"/>
  </w:num>
  <w:num w:numId="68">
    <w:abstractNumId w:val="20"/>
  </w:num>
  <w:num w:numId="69">
    <w:abstractNumId w:val="46"/>
  </w:num>
  <w:num w:numId="70">
    <w:abstractNumId w:val="23"/>
  </w:num>
  <w:num w:numId="71">
    <w:abstractNumId w:val="43"/>
  </w:num>
  <w:num w:numId="72">
    <w:abstractNumId w:val="34"/>
  </w:num>
  <w:num w:numId="73">
    <w:abstractNumId w:val="14"/>
  </w:num>
  <w:num w:numId="74">
    <w:abstractNumId w:val="45"/>
  </w:num>
  <w:num w:numId="75">
    <w:abstractNumId w:val="38"/>
  </w:num>
  <w:num w:numId="76">
    <w:abstractNumId w:val="11"/>
  </w:num>
  <w:num w:numId="77">
    <w:abstractNumId w:val="39"/>
  </w:num>
  <w:num w:numId="78">
    <w:abstractNumId w:val="2"/>
  </w:num>
  <w:num w:numId="79">
    <w:abstractNumId w:val="13"/>
  </w:num>
  <w:num w:numId="80">
    <w:abstractNumId w:val="7"/>
  </w:num>
  <w:num w:numId="81">
    <w:abstractNumId w:val="48"/>
  </w:num>
  <w:num w:numId="82">
    <w:abstractNumId w:val="4"/>
  </w:num>
  <w:num w:numId="83">
    <w:abstractNumId w:val="73"/>
  </w:num>
  <w:num w:numId="84">
    <w:abstractNumId w:val="83"/>
  </w:num>
  <w:num w:numId="85">
    <w:abstractNumId w:val="56"/>
  </w:num>
  <w:num w:numId="86">
    <w:abstractNumId w:val="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0E"/>
    <w:rsid w:val="000053FF"/>
    <w:rsid w:val="00027E60"/>
    <w:rsid w:val="00031D48"/>
    <w:rsid w:val="00033F08"/>
    <w:rsid w:val="00042DF7"/>
    <w:rsid w:val="000468D9"/>
    <w:rsid w:val="00065C98"/>
    <w:rsid w:val="0007160B"/>
    <w:rsid w:val="000850BD"/>
    <w:rsid w:val="000A00E4"/>
    <w:rsid w:val="000A101E"/>
    <w:rsid w:val="000A4330"/>
    <w:rsid w:val="000C1C0D"/>
    <w:rsid w:val="000D0EF7"/>
    <w:rsid w:val="000D280E"/>
    <w:rsid w:val="000D3154"/>
    <w:rsid w:val="000E0461"/>
    <w:rsid w:val="000E1B4C"/>
    <w:rsid w:val="000F414D"/>
    <w:rsid w:val="000F434D"/>
    <w:rsid w:val="000F4FB9"/>
    <w:rsid w:val="0010039A"/>
    <w:rsid w:val="00112F48"/>
    <w:rsid w:val="00145848"/>
    <w:rsid w:val="001555C0"/>
    <w:rsid w:val="001655DC"/>
    <w:rsid w:val="00173930"/>
    <w:rsid w:val="00174FD8"/>
    <w:rsid w:val="0017523B"/>
    <w:rsid w:val="00175BEA"/>
    <w:rsid w:val="001915D7"/>
    <w:rsid w:val="00193EA0"/>
    <w:rsid w:val="001965FF"/>
    <w:rsid w:val="001A4F33"/>
    <w:rsid w:val="001B39FB"/>
    <w:rsid w:val="001C4C9E"/>
    <w:rsid w:val="001D24E3"/>
    <w:rsid w:val="001D5490"/>
    <w:rsid w:val="001E4F20"/>
    <w:rsid w:val="001F65CD"/>
    <w:rsid w:val="00204BAA"/>
    <w:rsid w:val="002169C7"/>
    <w:rsid w:val="0021757D"/>
    <w:rsid w:val="00221FC1"/>
    <w:rsid w:val="002467ED"/>
    <w:rsid w:val="00250A13"/>
    <w:rsid w:val="00254652"/>
    <w:rsid w:val="00275957"/>
    <w:rsid w:val="002801E2"/>
    <w:rsid w:val="002909FF"/>
    <w:rsid w:val="002958B9"/>
    <w:rsid w:val="002B01D8"/>
    <w:rsid w:val="002C2993"/>
    <w:rsid w:val="002E0BF0"/>
    <w:rsid w:val="002E4D0A"/>
    <w:rsid w:val="00323662"/>
    <w:rsid w:val="003253EF"/>
    <w:rsid w:val="0035446D"/>
    <w:rsid w:val="00355590"/>
    <w:rsid w:val="00360CC3"/>
    <w:rsid w:val="003639B4"/>
    <w:rsid w:val="003969C9"/>
    <w:rsid w:val="003A55A2"/>
    <w:rsid w:val="003C4B76"/>
    <w:rsid w:val="003D6DC0"/>
    <w:rsid w:val="003E027B"/>
    <w:rsid w:val="003E6BA5"/>
    <w:rsid w:val="003E6EAB"/>
    <w:rsid w:val="003F27FB"/>
    <w:rsid w:val="003F3656"/>
    <w:rsid w:val="003F39A1"/>
    <w:rsid w:val="00401A45"/>
    <w:rsid w:val="00430522"/>
    <w:rsid w:val="004324C9"/>
    <w:rsid w:val="00433757"/>
    <w:rsid w:val="00435412"/>
    <w:rsid w:val="00436AE2"/>
    <w:rsid w:val="004549DF"/>
    <w:rsid w:val="00456070"/>
    <w:rsid w:val="00471269"/>
    <w:rsid w:val="00476FFD"/>
    <w:rsid w:val="0049230B"/>
    <w:rsid w:val="004C4181"/>
    <w:rsid w:val="004C743D"/>
    <w:rsid w:val="004D074D"/>
    <w:rsid w:val="004D4CBD"/>
    <w:rsid w:val="004E5FFC"/>
    <w:rsid w:val="004F1540"/>
    <w:rsid w:val="004F48B5"/>
    <w:rsid w:val="004F5A5F"/>
    <w:rsid w:val="005034CC"/>
    <w:rsid w:val="00525D79"/>
    <w:rsid w:val="00552058"/>
    <w:rsid w:val="00555323"/>
    <w:rsid w:val="005902D7"/>
    <w:rsid w:val="005A7E17"/>
    <w:rsid w:val="005C221A"/>
    <w:rsid w:val="005C5E31"/>
    <w:rsid w:val="005D2EF2"/>
    <w:rsid w:val="005D5DEC"/>
    <w:rsid w:val="005F0DFB"/>
    <w:rsid w:val="005F46E5"/>
    <w:rsid w:val="00626CC0"/>
    <w:rsid w:val="00640028"/>
    <w:rsid w:val="006415D8"/>
    <w:rsid w:val="006435D5"/>
    <w:rsid w:val="00662FDD"/>
    <w:rsid w:val="006736C2"/>
    <w:rsid w:val="006837C5"/>
    <w:rsid w:val="00687E47"/>
    <w:rsid w:val="006913D6"/>
    <w:rsid w:val="006C02C5"/>
    <w:rsid w:val="006E0AA1"/>
    <w:rsid w:val="006F5F71"/>
    <w:rsid w:val="007076F7"/>
    <w:rsid w:val="00723658"/>
    <w:rsid w:val="00726654"/>
    <w:rsid w:val="00731407"/>
    <w:rsid w:val="0074007A"/>
    <w:rsid w:val="00754346"/>
    <w:rsid w:val="007711BB"/>
    <w:rsid w:val="007724B9"/>
    <w:rsid w:val="007740AC"/>
    <w:rsid w:val="00783B62"/>
    <w:rsid w:val="007B131A"/>
    <w:rsid w:val="007C7156"/>
    <w:rsid w:val="007D2142"/>
    <w:rsid w:val="008012DE"/>
    <w:rsid w:val="0080396E"/>
    <w:rsid w:val="00814DBD"/>
    <w:rsid w:val="0082241B"/>
    <w:rsid w:val="00825114"/>
    <w:rsid w:val="00825DC0"/>
    <w:rsid w:val="00832E37"/>
    <w:rsid w:val="00837BC2"/>
    <w:rsid w:val="008403CD"/>
    <w:rsid w:val="008557EB"/>
    <w:rsid w:val="008571BA"/>
    <w:rsid w:val="008619B6"/>
    <w:rsid w:val="00870D97"/>
    <w:rsid w:val="00874A9D"/>
    <w:rsid w:val="00883CF5"/>
    <w:rsid w:val="0089137C"/>
    <w:rsid w:val="008A2D47"/>
    <w:rsid w:val="008E46DD"/>
    <w:rsid w:val="0091100F"/>
    <w:rsid w:val="0091113A"/>
    <w:rsid w:val="00921ABA"/>
    <w:rsid w:val="00926EE0"/>
    <w:rsid w:val="00934755"/>
    <w:rsid w:val="00934B79"/>
    <w:rsid w:val="00935AC5"/>
    <w:rsid w:val="0093643C"/>
    <w:rsid w:val="00951A5D"/>
    <w:rsid w:val="009605F7"/>
    <w:rsid w:val="009615C5"/>
    <w:rsid w:val="009667CA"/>
    <w:rsid w:val="00993F05"/>
    <w:rsid w:val="009A0B40"/>
    <w:rsid w:val="009B01B9"/>
    <w:rsid w:val="009B42C5"/>
    <w:rsid w:val="009B5CCD"/>
    <w:rsid w:val="009D71BE"/>
    <w:rsid w:val="00A152F5"/>
    <w:rsid w:val="00A30D21"/>
    <w:rsid w:val="00A315C6"/>
    <w:rsid w:val="00A40F8E"/>
    <w:rsid w:val="00A41549"/>
    <w:rsid w:val="00A75CC5"/>
    <w:rsid w:val="00A75FF0"/>
    <w:rsid w:val="00A764BA"/>
    <w:rsid w:val="00A877CF"/>
    <w:rsid w:val="00A87B2D"/>
    <w:rsid w:val="00AA4F83"/>
    <w:rsid w:val="00AB128F"/>
    <w:rsid w:val="00AC0883"/>
    <w:rsid w:val="00AC0CAF"/>
    <w:rsid w:val="00AD5903"/>
    <w:rsid w:val="00AE1292"/>
    <w:rsid w:val="00AF00B5"/>
    <w:rsid w:val="00AF33A9"/>
    <w:rsid w:val="00B33B44"/>
    <w:rsid w:val="00B37885"/>
    <w:rsid w:val="00B54313"/>
    <w:rsid w:val="00B86E6B"/>
    <w:rsid w:val="00BA7657"/>
    <w:rsid w:val="00C140D0"/>
    <w:rsid w:val="00C33733"/>
    <w:rsid w:val="00C36D6D"/>
    <w:rsid w:val="00C5036A"/>
    <w:rsid w:val="00C605BE"/>
    <w:rsid w:val="00C768CA"/>
    <w:rsid w:val="00C97FB3"/>
    <w:rsid w:val="00CA70BF"/>
    <w:rsid w:val="00CD08E9"/>
    <w:rsid w:val="00CD57E8"/>
    <w:rsid w:val="00CE1A5B"/>
    <w:rsid w:val="00D10D19"/>
    <w:rsid w:val="00D135C0"/>
    <w:rsid w:val="00D14E27"/>
    <w:rsid w:val="00D15715"/>
    <w:rsid w:val="00D23037"/>
    <w:rsid w:val="00D34324"/>
    <w:rsid w:val="00D6169B"/>
    <w:rsid w:val="00D672E3"/>
    <w:rsid w:val="00D85F32"/>
    <w:rsid w:val="00D90F61"/>
    <w:rsid w:val="00DB2A63"/>
    <w:rsid w:val="00DB7912"/>
    <w:rsid w:val="00DC00AD"/>
    <w:rsid w:val="00DC0DFF"/>
    <w:rsid w:val="00DC7533"/>
    <w:rsid w:val="00DD029D"/>
    <w:rsid w:val="00DD4426"/>
    <w:rsid w:val="00DF1802"/>
    <w:rsid w:val="00DF3D63"/>
    <w:rsid w:val="00E141CD"/>
    <w:rsid w:val="00E15270"/>
    <w:rsid w:val="00E52E61"/>
    <w:rsid w:val="00E5399C"/>
    <w:rsid w:val="00E72FB2"/>
    <w:rsid w:val="00E77C1B"/>
    <w:rsid w:val="00E803BD"/>
    <w:rsid w:val="00E829A3"/>
    <w:rsid w:val="00E914AC"/>
    <w:rsid w:val="00E92289"/>
    <w:rsid w:val="00EA5244"/>
    <w:rsid w:val="00ED24FA"/>
    <w:rsid w:val="00ED291D"/>
    <w:rsid w:val="00EF00C9"/>
    <w:rsid w:val="00F304B0"/>
    <w:rsid w:val="00F339E6"/>
    <w:rsid w:val="00F57BD9"/>
    <w:rsid w:val="00F57DBC"/>
    <w:rsid w:val="00F62B35"/>
    <w:rsid w:val="00F6624C"/>
    <w:rsid w:val="00F7190F"/>
    <w:rsid w:val="00FA0798"/>
    <w:rsid w:val="00FA286A"/>
    <w:rsid w:val="00FA3893"/>
    <w:rsid w:val="00FB6AA0"/>
    <w:rsid w:val="00FC5FD5"/>
    <w:rsid w:val="00FC75DF"/>
    <w:rsid w:val="00FD4B39"/>
    <w:rsid w:val="00FE20F4"/>
    <w:rsid w:val="00FE6FB6"/>
    <w:rsid w:val="00FF07D1"/>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szCs w:val="20"/>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szCs w:val="20"/>
    </w:rPr>
  </w:style>
  <w:style w:type="paragraph" w:styleId="Heading3">
    <w:name w:val="heading 3"/>
    <w:basedOn w:val="Normal"/>
    <w:next w:val="Normal"/>
    <w:qFormat/>
    <w:pPr>
      <w:keepNext/>
      <w:ind w:left="360"/>
      <w:outlineLvl w:val="2"/>
    </w:pPr>
    <w:rPr>
      <w:i/>
      <w:color w:val="FF0000"/>
    </w:rPr>
  </w:style>
  <w:style w:type="paragraph" w:styleId="Heading4">
    <w:name w:val="heading 4"/>
    <w:basedOn w:val="Normal"/>
    <w:next w:val="Normal"/>
    <w:qFormat/>
    <w:pPr>
      <w:keepNext/>
      <w:ind w:left="360"/>
      <w:outlineLvl w:val="3"/>
    </w:pPr>
    <w:rPr>
      <w:u w:val="single"/>
    </w:rPr>
  </w:style>
  <w:style w:type="paragraph" w:styleId="Heading5">
    <w:name w:val="heading 5"/>
    <w:basedOn w:val="Normal"/>
    <w:next w:val="Normal"/>
    <w:qFormat/>
    <w:pPr>
      <w:keepNext/>
      <w:ind w:left="360"/>
      <w:outlineLvl w:val="4"/>
    </w:pPr>
    <w:rPr>
      <w:color w:val="0000FF"/>
      <w:u w:val="single"/>
    </w:rPr>
  </w:style>
  <w:style w:type="paragraph" w:styleId="Heading6">
    <w:name w:val="heading 6"/>
    <w:basedOn w:val="Normal"/>
    <w:next w:val="Normal"/>
    <w:qFormat/>
    <w:pPr>
      <w:keepNext/>
      <w:outlineLvl w:val="5"/>
    </w:pPr>
    <w:rPr>
      <w:color w:val="0000FF"/>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1440"/>
      <w:outlineLvl w:val="7"/>
    </w:pPr>
    <w:rPr>
      <w:u w:val="single"/>
    </w:rPr>
  </w:style>
  <w:style w:type="paragraph" w:styleId="Heading9">
    <w:name w:val="heading 9"/>
    <w:basedOn w:val="Normal"/>
    <w:next w:val="Normal"/>
    <w:qFormat/>
    <w:pPr>
      <w:keepNext/>
      <w:ind w:left="720" w:firstLine="720"/>
      <w:outlineLvl w:val="8"/>
    </w:pPr>
    <w:rPr>
      <w:color w:val="0000FF"/>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WP IconicSymbolsA"/>
      <w:sz w:val="16"/>
      <w:szCs w:val="16"/>
    </w:rPr>
  </w:style>
  <w:style w:type="paragraph" w:styleId="BodyTextIndent">
    <w:name w:val="Body Text Indent"/>
    <w:basedOn w:val="Normal"/>
    <w:pPr>
      <w:ind w:left="360"/>
    </w:pPr>
    <w:rPr>
      <w:i/>
      <w:color w:val="FF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3">
    <w:name w:val="Body Text 3"/>
    <w:basedOn w:val="Normal"/>
    <w:rPr>
      <w:color w:val="0000FF"/>
    </w:rPr>
  </w:style>
  <w:style w:type="paragraph" w:styleId="TableofFigures">
    <w:name w:val="table of figures"/>
    <w:aliases w:val=" Char,Char,Char Char Char"/>
    <w:basedOn w:val="Normal"/>
    <w:next w:val="Normal"/>
    <w:autoRedefine/>
    <w:semiHidden/>
    <w:rsid w:val="00FA3893"/>
    <w:pPr>
      <w:tabs>
        <w:tab w:val="left" w:pos="-1620"/>
        <w:tab w:val="left" w:pos="9540"/>
      </w:tabs>
      <w:spacing w:before="60" w:after="60"/>
    </w:pPr>
    <w:rPr>
      <w:rFonts w:cs="Arial"/>
      <w:bCs/>
      <w:noProof/>
    </w:rPr>
  </w:style>
  <w:style w:type="character" w:customStyle="1" w:styleId="CharCharChar">
    <w:name w:val=" Char Char Char"/>
    <w:rPr>
      <w:rFonts w:cs="Arial"/>
      <w:b/>
      <w:bCs/>
      <w:sz w:val="24"/>
      <w:szCs w:val="22"/>
      <w:lang w:val="en-US" w:eastAsia="en-US" w:bidi="ar-SA"/>
    </w:rPr>
  </w:style>
  <w:style w:type="paragraph" w:styleId="Header">
    <w:name w:val="header"/>
    <w:basedOn w:val="Normal"/>
    <w:pPr>
      <w:tabs>
        <w:tab w:val="center" w:pos="4320"/>
        <w:tab w:val="right" w:pos="8640"/>
      </w:tabs>
    </w:pPr>
    <w:rPr>
      <w:rFonts w:ascii="Arial" w:hAnsi="Arial"/>
      <w:sz w:val="22"/>
    </w:rPr>
  </w:style>
  <w:style w:type="character" w:styleId="Hyperlink">
    <w:name w:val="Hyperlink"/>
    <w:rPr>
      <w:color w:val="0000FF"/>
      <w:u w:val="single"/>
    </w:rPr>
  </w:style>
  <w:style w:type="paragraph" w:styleId="Caption">
    <w:name w:val="caption"/>
    <w:basedOn w:val="Normal"/>
    <w:next w:val="Normal"/>
    <w:qFormat/>
    <w:pPr>
      <w:spacing w:before="120" w:after="120"/>
    </w:pPr>
    <w:rPr>
      <w:rFonts w:ascii="Arial" w:hAnsi="Arial"/>
      <w:b/>
      <w:sz w:val="22"/>
    </w:rPr>
  </w:style>
  <w:style w:type="paragraph" w:styleId="BodyTextIndent3">
    <w:name w:val="Body Text Indent 3"/>
    <w:basedOn w:val="Normal"/>
    <w:pPr>
      <w:ind w:left="720"/>
    </w:pPr>
    <w:rPr>
      <w:color w:val="FF0000"/>
    </w:rPr>
  </w:style>
  <w:style w:type="paragraph" w:styleId="TOC1">
    <w:name w:val="toc 1"/>
    <w:aliases w:val="TOC 10 + No underline"/>
    <w:basedOn w:val="Normal"/>
    <w:next w:val="Normal"/>
    <w:autoRedefine/>
    <w:semiHidden/>
    <w:pPr>
      <w:tabs>
        <w:tab w:val="right" w:leader="dot" w:pos="9540"/>
      </w:tabs>
      <w:spacing w:before="120" w:after="120"/>
      <w:ind w:left="-360"/>
    </w:pPr>
    <w:rPr>
      <w:b/>
      <w:noProof/>
      <w:sz w:val="20"/>
      <w:szCs w:val="20"/>
    </w:rPr>
  </w:style>
  <w:style w:type="paragraph" w:customStyle="1" w:styleId="TOC10">
    <w:name w:val="TOC 10"/>
    <w:basedOn w:val="Normal"/>
    <w:rPr>
      <w:b/>
      <w:sz w:val="28"/>
    </w:rPr>
  </w:style>
  <w:style w:type="paragraph" w:styleId="BodyText">
    <w:name w:val="Body Text"/>
    <w:basedOn w:val="Normal"/>
    <w:pPr>
      <w:spacing w:after="120"/>
    </w:pPr>
  </w:style>
  <w:style w:type="character" w:customStyle="1" w:styleId="CharChar3">
    <w:name w:val=" Char Char3"/>
    <w:rPr>
      <w:sz w:val="24"/>
      <w:szCs w:val="24"/>
      <w:lang w:val="en-US" w:eastAsia="en-US" w:bidi="ar-SA"/>
    </w:rPr>
  </w:style>
  <w:style w:type="paragraph" w:styleId="BodyTextIndent2">
    <w:name w:val="Body Text Indent 2"/>
    <w:basedOn w:val="Normal"/>
    <w:pPr>
      <w:ind w:left="1440"/>
    </w:pPr>
  </w:style>
  <w:style w:type="paragraph" w:customStyle="1" w:styleId="FootnoteTex">
    <w:name w:val="Footnote Tex"/>
    <w:basedOn w:val="Normal"/>
    <w:pPr>
      <w:widowControl w:val="0"/>
      <w:spacing w:after="160"/>
    </w:pPr>
  </w:style>
  <w:style w:type="paragraph" w:customStyle="1" w:styleId="Level2">
    <w:name w:val="Level 2"/>
    <w:basedOn w:val="Normal"/>
    <w:pPr>
      <w:widowControl w:val="0"/>
      <w:spacing w:after="160"/>
    </w:pPr>
    <w:rPr>
      <w:b/>
      <w:sz w:val="28"/>
      <w:u w:val="single"/>
    </w:rPr>
  </w:style>
  <w:style w:type="paragraph" w:customStyle="1" w:styleId="H1">
    <w:name w:val="H1"/>
    <w:basedOn w:val="Normal"/>
    <w:next w:val="Normal"/>
    <w:pPr>
      <w:keepNext/>
      <w:spacing w:before="100" w:after="100"/>
      <w:outlineLvl w:val="1"/>
    </w:pPr>
    <w:rPr>
      <w:b/>
      <w:snapToGrid w:val="0"/>
      <w:kern w:val="36"/>
      <w:sz w:val="48"/>
    </w:rPr>
  </w:style>
  <w:style w:type="paragraph" w:styleId="Title">
    <w:name w:val="Title"/>
    <w:basedOn w:val="Normal"/>
    <w:qFormat/>
    <w:pPr>
      <w:jc w:val="center"/>
    </w:pPr>
    <w:rPr>
      <w:rFonts w:ascii="Arial" w:hAnsi="Arial" w:cs="Arial"/>
      <w:b/>
      <w:bCs/>
      <w:sz w:val="28"/>
    </w:rPr>
  </w:style>
  <w:style w:type="character" w:styleId="FollowedHyperlink">
    <w:name w:val="FollowedHyperlink"/>
    <w:rPr>
      <w:color w:val="800080"/>
      <w:u w:val="single"/>
    </w:rPr>
  </w:style>
  <w:style w:type="paragraph" w:styleId="CommentText">
    <w:name w:val="annotation text"/>
    <w:basedOn w:val="Normal"/>
    <w:semiHidden/>
    <w:rPr>
      <w:rFonts w:ascii="Arial" w:hAnsi="Arial"/>
      <w:sz w:val="20"/>
      <w:szCs w:val="20"/>
    </w:rPr>
  </w:style>
  <w:style w:type="paragraph" w:customStyle="1" w:styleId="font0">
    <w:name w:val="font0"/>
    <w:basedOn w:val="Normal"/>
    <w:pPr>
      <w:spacing w:before="100" w:beforeAutospacing="1" w:after="100" w:afterAutospacing="1"/>
    </w:pPr>
    <w:rPr>
      <w:rFonts w:ascii="Arial" w:eastAsia="Arial Unicode MS" w:hAnsi="Arial" w:cs="Arial"/>
      <w:sz w:val="20"/>
      <w:szCs w:val="20"/>
    </w:rPr>
  </w:style>
  <w:style w:type="paragraph" w:customStyle="1" w:styleId="font10">
    <w:name w:val="font10"/>
    <w:basedOn w:val="Normal"/>
    <w:pPr>
      <w:spacing w:before="100" w:beforeAutospacing="1" w:after="100" w:afterAutospacing="1"/>
    </w:pPr>
    <w:rPr>
      <w:rFonts w:eastAsia="Arial Unicode MS"/>
      <w:b/>
      <w:bCs/>
    </w:rPr>
  </w:style>
  <w:style w:type="paragraph" w:customStyle="1" w:styleId="font16">
    <w:name w:val="font16"/>
    <w:basedOn w:val="Normal"/>
    <w:pPr>
      <w:spacing w:before="100" w:beforeAutospacing="1" w:after="100" w:afterAutospacing="1"/>
    </w:pPr>
    <w:rPr>
      <w:rFonts w:ascii="Tahoma" w:eastAsia="Arial Unicode MS" w:hAnsi="Tahoma" w:cs="Tahoma"/>
      <w:color w:val="000000"/>
      <w:sz w:val="20"/>
      <w:szCs w:val="20"/>
    </w:rPr>
  </w:style>
  <w:style w:type="paragraph" w:customStyle="1" w:styleId="style1style3style4style1style2style2">
    <w:name w:val="style1 style3 style4 style1 style2 style2"/>
    <w:basedOn w:val="Normal"/>
    <w:pPr>
      <w:spacing w:before="100" w:beforeAutospacing="1" w:after="100" w:afterAutospacing="1"/>
    </w:pPr>
    <w:rPr>
      <w:rFonts w:ascii="Arial, Helvetica, sans-serif" w:eastAsia="Arial Unicode MS" w:hAnsi="Arial, Helvetica, sans-serif" w:cs="Arial Unicode MS"/>
      <w:color w:val="0137A9"/>
      <w:sz w:val="20"/>
      <w:szCs w:val="20"/>
    </w:rPr>
  </w:style>
  <w:style w:type="character" w:styleId="Strong">
    <w:name w:val="Strong"/>
    <w:qFormat/>
    <w:rPr>
      <w:b/>
      <w:bCs/>
    </w:rPr>
  </w:style>
  <w:style w:type="paragraph" w:styleId="TOAHeading">
    <w:name w:val="toa heading"/>
    <w:basedOn w:val="Normal"/>
    <w:next w:val="Normal"/>
    <w:semiHidden/>
    <w:pPr>
      <w:tabs>
        <w:tab w:val="right" w:pos="9360"/>
      </w:tabs>
      <w:suppressAutoHyphens/>
    </w:pPr>
    <w:rPr>
      <w:sz w:val="20"/>
      <w:szCs w:val="20"/>
    </w:rPr>
  </w:style>
  <w:style w:type="character" w:customStyle="1" w:styleId="TOC10Char">
    <w:name w:val="TOC 10 Char"/>
    <w:rPr>
      <w:b/>
      <w:sz w:val="32"/>
      <w:szCs w:val="24"/>
      <w:u w:val="single"/>
      <w:lang w:val="en-US" w:eastAsia="en-US" w:bidi="ar-SA"/>
    </w:rPr>
  </w:style>
  <w:style w:type="paragraph" w:styleId="TOC3">
    <w:name w:val="toc 3"/>
    <w:basedOn w:val="Normal"/>
    <w:next w:val="Normal"/>
    <w:autoRedefine/>
    <w:semiHidden/>
    <w:pPr>
      <w:ind w:left="480"/>
    </w:pPr>
    <w:rPr>
      <w:i/>
      <w:iCs/>
      <w:sz w:val="20"/>
      <w:szCs w:val="20"/>
    </w:rPr>
  </w:style>
  <w:style w:type="paragraph" w:styleId="TOC2">
    <w:name w:val="toc 2"/>
    <w:basedOn w:val="Normal"/>
    <w:next w:val="Normal"/>
    <w:autoRedefine/>
    <w:semiHidden/>
    <w:pPr>
      <w:ind w:left="240"/>
    </w:pPr>
    <w:rPr>
      <w:smallCap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CharChar">
    <w:name w:val=" Char Char"/>
    <w:rPr>
      <w:rFonts w:cs="Arial"/>
      <w:b/>
      <w:bCs/>
      <w:sz w:val="24"/>
      <w:szCs w:val="22"/>
      <w:lang w:val="en-US" w:eastAsia="en-US" w:bidi="ar-SA"/>
    </w:rPr>
  </w:style>
  <w:style w:type="paragraph" w:styleId="NormalWeb">
    <w:name w:val="Normal (Web)"/>
    <w:basedOn w:val="Normal"/>
    <w:pPr>
      <w:spacing w:before="100" w:beforeAutospacing="1" w:after="100" w:afterAutospacing="1"/>
    </w:pPr>
  </w:style>
  <w:style w:type="paragraph" w:styleId="FootnoteText">
    <w:name w:val="footnote text"/>
    <w:basedOn w:val="Normal"/>
    <w:semiHidden/>
    <w:pPr>
      <w:spacing w:after="160"/>
    </w:pPr>
    <w:rPr>
      <w:sz w:val="20"/>
      <w:szCs w:val="20"/>
    </w:rPr>
  </w:style>
  <w:style w:type="paragraph" w:styleId="List">
    <w:name w:val="List"/>
    <w:basedOn w:val="Normal"/>
    <w:rPr>
      <w:szCs w:val="20"/>
    </w:rPr>
  </w:style>
  <w:style w:type="paragraph" w:customStyle="1" w:styleId="ArialBoldItalic">
    <w:name w:val="Arial Bold Italic"/>
    <w:basedOn w:val="Normal"/>
    <w:pPr>
      <w:spacing w:after="160"/>
    </w:pPr>
    <w:rPr>
      <w:rFonts w:ascii="Arial" w:hAnsi="Arial"/>
      <w:b/>
      <w:i/>
      <w:szCs w:val="20"/>
    </w:rPr>
  </w:style>
  <w:style w:type="paragraph" w:customStyle="1" w:styleId="NumberedText">
    <w:name w:val="Numbered Text"/>
    <w:basedOn w:val="Normal"/>
    <w:pPr>
      <w:tabs>
        <w:tab w:val="num" w:pos="288"/>
      </w:tabs>
      <w:spacing w:after="80"/>
      <w:ind w:left="216" w:hanging="288"/>
    </w:pPr>
    <w:rPr>
      <w:szCs w:val="20"/>
    </w:rPr>
  </w:style>
  <w:style w:type="character" w:customStyle="1" w:styleId="CharChar0">
    <w:name w:val="Char Char"/>
    <w:aliases w:val=" Char Char2,Char Char Char Char Char"/>
    <w:rPr>
      <w:rFonts w:cs="Arial"/>
      <w:bCs/>
      <w:sz w:val="24"/>
      <w:szCs w:val="22"/>
      <w:lang w:val="en-US" w:eastAsia="en-US" w:bidi="ar-SA"/>
    </w:rPr>
  </w:style>
  <w:style w:type="character" w:customStyle="1" w:styleId="TableofFiguresChar">
    <w:name w:val="Table of Figures Char"/>
    <w:aliases w:val=" Char Char1"/>
    <w:rPr>
      <w:rFonts w:cs="Arial"/>
      <w:b/>
      <w:bCs/>
      <w:sz w:val="24"/>
      <w:szCs w:val="22"/>
      <w:lang w:val="en-US" w:eastAsia="en-US" w:bidi="ar-SA"/>
    </w:rPr>
  </w:style>
  <w:style w:type="paragraph" w:customStyle="1" w:styleId="Default">
    <w:name w:val="Default"/>
    <w:rsid w:val="003E027B"/>
    <w:pPr>
      <w:widowControl w:val="0"/>
      <w:autoSpaceDE w:val="0"/>
      <w:autoSpaceDN w:val="0"/>
      <w:adjustRightInd w:val="0"/>
    </w:pPr>
    <w:rPr>
      <w:rFonts w:ascii="Times New Roman PSMT" w:hAnsi="Times New Roman PSMT" w:cs="Times New Roman PSMT"/>
      <w:color w:val="000000"/>
      <w:sz w:val="24"/>
      <w:szCs w:val="24"/>
    </w:rPr>
  </w:style>
  <w:style w:type="paragraph" w:customStyle="1" w:styleId="CM10">
    <w:name w:val="CM10"/>
    <w:basedOn w:val="Default"/>
    <w:next w:val="Default"/>
    <w:rsid w:val="003E027B"/>
    <w:pPr>
      <w:spacing w:after="55"/>
    </w:pPr>
    <w:rPr>
      <w:rFonts w:cs="Times New Roman"/>
      <w:color w:val="auto"/>
    </w:rPr>
  </w:style>
  <w:style w:type="paragraph" w:customStyle="1" w:styleId="CM12">
    <w:name w:val="CM12"/>
    <w:basedOn w:val="Default"/>
    <w:next w:val="Default"/>
    <w:rsid w:val="003E027B"/>
    <w:pPr>
      <w:spacing w:after="390"/>
    </w:pPr>
    <w:rPr>
      <w:rFonts w:cs="Times New Roman"/>
      <w:color w:val="auto"/>
    </w:rPr>
  </w:style>
  <w:style w:type="paragraph" w:customStyle="1" w:styleId="InsideAddress">
    <w:name w:val="Inside Address"/>
    <w:basedOn w:val="Normal"/>
    <w:rsid w:val="00FF6CA9"/>
    <w:rPr>
      <w:sz w:val="20"/>
      <w:szCs w:val="20"/>
    </w:rPr>
  </w:style>
  <w:style w:type="paragraph" w:customStyle="1" w:styleId="Style2">
    <w:name w:val="Style2"/>
    <w:basedOn w:val="Heading6"/>
    <w:rsid w:val="00173930"/>
    <w:rPr>
      <w:b/>
      <w:caps/>
      <w:color w:val="auto"/>
      <w:sz w:val="22"/>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szCs w:val="20"/>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szCs w:val="20"/>
    </w:rPr>
  </w:style>
  <w:style w:type="paragraph" w:styleId="Heading3">
    <w:name w:val="heading 3"/>
    <w:basedOn w:val="Normal"/>
    <w:next w:val="Normal"/>
    <w:qFormat/>
    <w:pPr>
      <w:keepNext/>
      <w:ind w:left="360"/>
      <w:outlineLvl w:val="2"/>
    </w:pPr>
    <w:rPr>
      <w:i/>
      <w:color w:val="FF0000"/>
    </w:rPr>
  </w:style>
  <w:style w:type="paragraph" w:styleId="Heading4">
    <w:name w:val="heading 4"/>
    <w:basedOn w:val="Normal"/>
    <w:next w:val="Normal"/>
    <w:qFormat/>
    <w:pPr>
      <w:keepNext/>
      <w:ind w:left="360"/>
      <w:outlineLvl w:val="3"/>
    </w:pPr>
    <w:rPr>
      <w:u w:val="single"/>
    </w:rPr>
  </w:style>
  <w:style w:type="paragraph" w:styleId="Heading5">
    <w:name w:val="heading 5"/>
    <w:basedOn w:val="Normal"/>
    <w:next w:val="Normal"/>
    <w:qFormat/>
    <w:pPr>
      <w:keepNext/>
      <w:ind w:left="360"/>
      <w:outlineLvl w:val="4"/>
    </w:pPr>
    <w:rPr>
      <w:color w:val="0000FF"/>
      <w:u w:val="single"/>
    </w:rPr>
  </w:style>
  <w:style w:type="paragraph" w:styleId="Heading6">
    <w:name w:val="heading 6"/>
    <w:basedOn w:val="Normal"/>
    <w:next w:val="Normal"/>
    <w:qFormat/>
    <w:pPr>
      <w:keepNext/>
      <w:outlineLvl w:val="5"/>
    </w:pPr>
    <w:rPr>
      <w:color w:val="0000FF"/>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ind w:left="1440"/>
      <w:outlineLvl w:val="7"/>
    </w:pPr>
    <w:rPr>
      <w:u w:val="single"/>
    </w:rPr>
  </w:style>
  <w:style w:type="paragraph" w:styleId="Heading9">
    <w:name w:val="heading 9"/>
    <w:basedOn w:val="Normal"/>
    <w:next w:val="Normal"/>
    <w:qFormat/>
    <w:pPr>
      <w:keepNext/>
      <w:ind w:left="720" w:firstLine="720"/>
      <w:outlineLvl w:val="8"/>
    </w:pPr>
    <w:rPr>
      <w:color w:val="0000FF"/>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WP IconicSymbolsA"/>
      <w:sz w:val="16"/>
      <w:szCs w:val="16"/>
    </w:rPr>
  </w:style>
  <w:style w:type="paragraph" w:styleId="BodyTextIndent">
    <w:name w:val="Body Text Indent"/>
    <w:basedOn w:val="Normal"/>
    <w:pPr>
      <w:ind w:left="360"/>
    </w:pPr>
    <w:rPr>
      <w:i/>
      <w:color w:val="FF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3">
    <w:name w:val="Body Text 3"/>
    <w:basedOn w:val="Normal"/>
    <w:rPr>
      <w:color w:val="0000FF"/>
    </w:rPr>
  </w:style>
  <w:style w:type="paragraph" w:styleId="TableofFigures">
    <w:name w:val="table of figures"/>
    <w:aliases w:val=" Char,Char,Char Char Char"/>
    <w:basedOn w:val="Normal"/>
    <w:next w:val="Normal"/>
    <w:autoRedefine/>
    <w:semiHidden/>
    <w:rsid w:val="00FA3893"/>
    <w:pPr>
      <w:tabs>
        <w:tab w:val="left" w:pos="-1620"/>
        <w:tab w:val="left" w:pos="9540"/>
      </w:tabs>
      <w:spacing w:before="60" w:after="60"/>
    </w:pPr>
    <w:rPr>
      <w:rFonts w:cs="Arial"/>
      <w:bCs/>
      <w:noProof/>
    </w:rPr>
  </w:style>
  <w:style w:type="character" w:customStyle="1" w:styleId="CharCharChar">
    <w:name w:val=" Char Char Char"/>
    <w:rPr>
      <w:rFonts w:cs="Arial"/>
      <w:b/>
      <w:bCs/>
      <w:sz w:val="24"/>
      <w:szCs w:val="22"/>
      <w:lang w:val="en-US" w:eastAsia="en-US" w:bidi="ar-SA"/>
    </w:rPr>
  </w:style>
  <w:style w:type="paragraph" w:styleId="Header">
    <w:name w:val="header"/>
    <w:basedOn w:val="Normal"/>
    <w:pPr>
      <w:tabs>
        <w:tab w:val="center" w:pos="4320"/>
        <w:tab w:val="right" w:pos="8640"/>
      </w:tabs>
    </w:pPr>
    <w:rPr>
      <w:rFonts w:ascii="Arial" w:hAnsi="Arial"/>
      <w:sz w:val="22"/>
    </w:rPr>
  </w:style>
  <w:style w:type="character" w:styleId="Hyperlink">
    <w:name w:val="Hyperlink"/>
    <w:rPr>
      <w:color w:val="0000FF"/>
      <w:u w:val="single"/>
    </w:rPr>
  </w:style>
  <w:style w:type="paragraph" w:styleId="Caption">
    <w:name w:val="caption"/>
    <w:basedOn w:val="Normal"/>
    <w:next w:val="Normal"/>
    <w:qFormat/>
    <w:pPr>
      <w:spacing w:before="120" w:after="120"/>
    </w:pPr>
    <w:rPr>
      <w:rFonts w:ascii="Arial" w:hAnsi="Arial"/>
      <w:b/>
      <w:sz w:val="22"/>
    </w:rPr>
  </w:style>
  <w:style w:type="paragraph" w:styleId="BodyTextIndent3">
    <w:name w:val="Body Text Indent 3"/>
    <w:basedOn w:val="Normal"/>
    <w:pPr>
      <w:ind w:left="720"/>
    </w:pPr>
    <w:rPr>
      <w:color w:val="FF0000"/>
    </w:rPr>
  </w:style>
  <w:style w:type="paragraph" w:styleId="TOC1">
    <w:name w:val="toc 1"/>
    <w:aliases w:val="TOC 10 + No underline"/>
    <w:basedOn w:val="Normal"/>
    <w:next w:val="Normal"/>
    <w:autoRedefine/>
    <w:semiHidden/>
    <w:pPr>
      <w:tabs>
        <w:tab w:val="right" w:leader="dot" w:pos="9540"/>
      </w:tabs>
      <w:spacing w:before="120" w:after="120"/>
      <w:ind w:left="-360"/>
    </w:pPr>
    <w:rPr>
      <w:b/>
      <w:noProof/>
      <w:sz w:val="20"/>
      <w:szCs w:val="20"/>
    </w:rPr>
  </w:style>
  <w:style w:type="paragraph" w:customStyle="1" w:styleId="TOC10">
    <w:name w:val="TOC 10"/>
    <w:basedOn w:val="Normal"/>
    <w:rPr>
      <w:b/>
      <w:sz w:val="28"/>
    </w:rPr>
  </w:style>
  <w:style w:type="paragraph" w:styleId="BodyText">
    <w:name w:val="Body Text"/>
    <w:basedOn w:val="Normal"/>
    <w:pPr>
      <w:spacing w:after="120"/>
    </w:pPr>
  </w:style>
  <w:style w:type="character" w:customStyle="1" w:styleId="CharChar3">
    <w:name w:val=" Char Char3"/>
    <w:rPr>
      <w:sz w:val="24"/>
      <w:szCs w:val="24"/>
      <w:lang w:val="en-US" w:eastAsia="en-US" w:bidi="ar-SA"/>
    </w:rPr>
  </w:style>
  <w:style w:type="paragraph" w:styleId="BodyTextIndent2">
    <w:name w:val="Body Text Indent 2"/>
    <w:basedOn w:val="Normal"/>
    <w:pPr>
      <w:ind w:left="1440"/>
    </w:pPr>
  </w:style>
  <w:style w:type="paragraph" w:customStyle="1" w:styleId="FootnoteTex">
    <w:name w:val="Footnote Tex"/>
    <w:basedOn w:val="Normal"/>
    <w:pPr>
      <w:widowControl w:val="0"/>
      <w:spacing w:after="160"/>
    </w:pPr>
  </w:style>
  <w:style w:type="paragraph" w:customStyle="1" w:styleId="Level2">
    <w:name w:val="Level 2"/>
    <w:basedOn w:val="Normal"/>
    <w:pPr>
      <w:widowControl w:val="0"/>
      <w:spacing w:after="160"/>
    </w:pPr>
    <w:rPr>
      <w:b/>
      <w:sz w:val="28"/>
      <w:u w:val="single"/>
    </w:rPr>
  </w:style>
  <w:style w:type="paragraph" w:customStyle="1" w:styleId="H1">
    <w:name w:val="H1"/>
    <w:basedOn w:val="Normal"/>
    <w:next w:val="Normal"/>
    <w:pPr>
      <w:keepNext/>
      <w:spacing w:before="100" w:after="100"/>
      <w:outlineLvl w:val="1"/>
    </w:pPr>
    <w:rPr>
      <w:b/>
      <w:snapToGrid w:val="0"/>
      <w:kern w:val="36"/>
      <w:sz w:val="48"/>
    </w:rPr>
  </w:style>
  <w:style w:type="paragraph" w:styleId="Title">
    <w:name w:val="Title"/>
    <w:basedOn w:val="Normal"/>
    <w:qFormat/>
    <w:pPr>
      <w:jc w:val="center"/>
    </w:pPr>
    <w:rPr>
      <w:rFonts w:ascii="Arial" w:hAnsi="Arial" w:cs="Arial"/>
      <w:b/>
      <w:bCs/>
      <w:sz w:val="28"/>
    </w:rPr>
  </w:style>
  <w:style w:type="character" w:styleId="FollowedHyperlink">
    <w:name w:val="FollowedHyperlink"/>
    <w:rPr>
      <w:color w:val="800080"/>
      <w:u w:val="single"/>
    </w:rPr>
  </w:style>
  <w:style w:type="paragraph" w:styleId="CommentText">
    <w:name w:val="annotation text"/>
    <w:basedOn w:val="Normal"/>
    <w:semiHidden/>
    <w:rPr>
      <w:rFonts w:ascii="Arial" w:hAnsi="Arial"/>
      <w:sz w:val="20"/>
      <w:szCs w:val="20"/>
    </w:rPr>
  </w:style>
  <w:style w:type="paragraph" w:customStyle="1" w:styleId="font0">
    <w:name w:val="font0"/>
    <w:basedOn w:val="Normal"/>
    <w:pPr>
      <w:spacing w:before="100" w:beforeAutospacing="1" w:after="100" w:afterAutospacing="1"/>
    </w:pPr>
    <w:rPr>
      <w:rFonts w:ascii="Arial" w:eastAsia="Arial Unicode MS" w:hAnsi="Arial" w:cs="Arial"/>
      <w:sz w:val="20"/>
      <w:szCs w:val="20"/>
    </w:rPr>
  </w:style>
  <w:style w:type="paragraph" w:customStyle="1" w:styleId="font10">
    <w:name w:val="font10"/>
    <w:basedOn w:val="Normal"/>
    <w:pPr>
      <w:spacing w:before="100" w:beforeAutospacing="1" w:after="100" w:afterAutospacing="1"/>
    </w:pPr>
    <w:rPr>
      <w:rFonts w:eastAsia="Arial Unicode MS"/>
      <w:b/>
      <w:bCs/>
    </w:rPr>
  </w:style>
  <w:style w:type="paragraph" w:customStyle="1" w:styleId="font16">
    <w:name w:val="font16"/>
    <w:basedOn w:val="Normal"/>
    <w:pPr>
      <w:spacing w:before="100" w:beforeAutospacing="1" w:after="100" w:afterAutospacing="1"/>
    </w:pPr>
    <w:rPr>
      <w:rFonts w:ascii="Tahoma" w:eastAsia="Arial Unicode MS" w:hAnsi="Tahoma" w:cs="Tahoma"/>
      <w:color w:val="000000"/>
      <w:sz w:val="20"/>
      <w:szCs w:val="20"/>
    </w:rPr>
  </w:style>
  <w:style w:type="paragraph" w:customStyle="1" w:styleId="style1style3style4style1style2style2">
    <w:name w:val="style1 style3 style4 style1 style2 style2"/>
    <w:basedOn w:val="Normal"/>
    <w:pPr>
      <w:spacing w:before="100" w:beforeAutospacing="1" w:after="100" w:afterAutospacing="1"/>
    </w:pPr>
    <w:rPr>
      <w:rFonts w:ascii="Arial, Helvetica, sans-serif" w:eastAsia="Arial Unicode MS" w:hAnsi="Arial, Helvetica, sans-serif" w:cs="Arial Unicode MS"/>
      <w:color w:val="0137A9"/>
      <w:sz w:val="20"/>
      <w:szCs w:val="20"/>
    </w:rPr>
  </w:style>
  <w:style w:type="character" w:styleId="Strong">
    <w:name w:val="Strong"/>
    <w:qFormat/>
    <w:rPr>
      <w:b/>
      <w:bCs/>
    </w:rPr>
  </w:style>
  <w:style w:type="paragraph" w:styleId="TOAHeading">
    <w:name w:val="toa heading"/>
    <w:basedOn w:val="Normal"/>
    <w:next w:val="Normal"/>
    <w:semiHidden/>
    <w:pPr>
      <w:tabs>
        <w:tab w:val="right" w:pos="9360"/>
      </w:tabs>
      <w:suppressAutoHyphens/>
    </w:pPr>
    <w:rPr>
      <w:sz w:val="20"/>
      <w:szCs w:val="20"/>
    </w:rPr>
  </w:style>
  <w:style w:type="character" w:customStyle="1" w:styleId="TOC10Char">
    <w:name w:val="TOC 10 Char"/>
    <w:rPr>
      <w:b/>
      <w:sz w:val="32"/>
      <w:szCs w:val="24"/>
      <w:u w:val="single"/>
      <w:lang w:val="en-US" w:eastAsia="en-US" w:bidi="ar-SA"/>
    </w:rPr>
  </w:style>
  <w:style w:type="paragraph" w:styleId="TOC3">
    <w:name w:val="toc 3"/>
    <w:basedOn w:val="Normal"/>
    <w:next w:val="Normal"/>
    <w:autoRedefine/>
    <w:semiHidden/>
    <w:pPr>
      <w:ind w:left="480"/>
    </w:pPr>
    <w:rPr>
      <w:i/>
      <w:iCs/>
      <w:sz w:val="20"/>
      <w:szCs w:val="20"/>
    </w:rPr>
  </w:style>
  <w:style w:type="paragraph" w:styleId="TOC2">
    <w:name w:val="toc 2"/>
    <w:basedOn w:val="Normal"/>
    <w:next w:val="Normal"/>
    <w:autoRedefine/>
    <w:semiHidden/>
    <w:pPr>
      <w:ind w:left="240"/>
    </w:pPr>
    <w:rPr>
      <w:smallCap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CharChar">
    <w:name w:val=" Char Char"/>
    <w:rPr>
      <w:rFonts w:cs="Arial"/>
      <w:b/>
      <w:bCs/>
      <w:sz w:val="24"/>
      <w:szCs w:val="22"/>
      <w:lang w:val="en-US" w:eastAsia="en-US" w:bidi="ar-SA"/>
    </w:rPr>
  </w:style>
  <w:style w:type="paragraph" w:styleId="NormalWeb">
    <w:name w:val="Normal (Web)"/>
    <w:basedOn w:val="Normal"/>
    <w:pPr>
      <w:spacing w:before="100" w:beforeAutospacing="1" w:after="100" w:afterAutospacing="1"/>
    </w:pPr>
  </w:style>
  <w:style w:type="paragraph" w:styleId="FootnoteText">
    <w:name w:val="footnote text"/>
    <w:basedOn w:val="Normal"/>
    <w:semiHidden/>
    <w:pPr>
      <w:spacing w:after="160"/>
    </w:pPr>
    <w:rPr>
      <w:sz w:val="20"/>
      <w:szCs w:val="20"/>
    </w:rPr>
  </w:style>
  <w:style w:type="paragraph" w:styleId="List">
    <w:name w:val="List"/>
    <w:basedOn w:val="Normal"/>
    <w:rPr>
      <w:szCs w:val="20"/>
    </w:rPr>
  </w:style>
  <w:style w:type="paragraph" w:customStyle="1" w:styleId="ArialBoldItalic">
    <w:name w:val="Arial Bold Italic"/>
    <w:basedOn w:val="Normal"/>
    <w:pPr>
      <w:spacing w:after="160"/>
    </w:pPr>
    <w:rPr>
      <w:rFonts w:ascii="Arial" w:hAnsi="Arial"/>
      <w:b/>
      <w:i/>
      <w:szCs w:val="20"/>
    </w:rPr>
  </w:style>
  <w:style w:type="paragraph" w:customStyle="1" w:styleId="NumberedText">
    <w:name w:val="Numbered Text"/>
    <w:basedOn w:val="Normal"/>
    <w:pPr>
      <w:tabs>
        <w:tab w:val="num" w:pos="288"/>
      </w:tabs>
      <w:spacing w:after="80"/>
      <w:ind w:left="216" w:hanging="288"/>
    </w:pPr>
    <w:rPr>
      <w:szCs w:val="20"/>
    </w:rPr>
  </w:style>
  <w:style w:type="character" w:customStyle="1" w:styleId="CharChar0">
    <w:name w:val="Char Char"/>
    <w:aliases w:val=" Char Char2,Char Char Char Char Char"/>
    <w:rPr>
      <w:rFonts w:cs="Arial"/>
      <w:bCs/>
      <w:sz w:val="24"/>
      <w:szCs w:val="22"/>
      <w:lang w:val="en-US" w:eastAsia="en-US" w:bidi="ar-SA"/>
    </w:rPr>
  </w:style>
  <w:style w:type="character" w:customStyle="1" w:styleId="TableofFiguresChar">
    <w:name w:val="Table of Figures Char"/>
    <w:aliases w:val=" Char Char1"/>
    <w:rPr>
      <w:rFonts w:cs="Arial"/>
      <w:b/>
      <w:bCs/>
      <w:sz w:val="24"/>
      <w:szCs w:val="22"/>
      <w:lang w:val="en-US" w:eastAsia="en-US" w:bidi="ar-SA"/>
    </w:rPr>
  </w:style>
  <w:style w:type="paragraph" w:customStyle="1" w:styleId="Default">
    <w:name w:val="Default"/>
    <w:rsid w:val="003E027B"/>
    <w:pPr>
      <w:widowControl w:val="0"/>
      <w:autoSpaceDE w:val="0"/>
      <w:autoSpaceDN w:val="0"/>
      <w:adjustRightInd w:val="0"/>
    </w:pPr>
    <w:rPr>
      <w:rFonts w:ascii="Times New Roman PSMT" w:hAnsi="Times New Roman PSMT" w:cs="Times New Roman PSMT"/>
      <w:color w:val="000000"/>
      <w:sz w:val="24"/>
      <w:szCs w:val="24"/>
    </w:rPr>
  </w:style>
  <w:style w:type="paragraph" w:customStyle="1" w:styleId="CM10">
    <w:name w:val="CM10"/>
    <w:basedOn w:val="Default"/>
    <w:next w:val="Default"/>
    <w:rsid w:val="003E027B"/>
    <w:pPr>
      <w:spacing w:after="55"/>
    </w:pPr>
    <w:rPr>
      <w:rFonts w:cs="Times New Roman"/>
      <w:color w:val="auto"/>
    </w:rPr>
  </w:style>
  <w:style w:type="paragraph" w:customStyle="1" w:styleId="CM12">
    <w:name w:val="CM12"/>
    <w:basedOn w:val="Default"/>
    <w:next w:val="Default"/>
    <w:rsid w:val="003E027B"/>
    <w:pPr>
      <w:spacing w:after="390"/>
    </w:pPr>
    <w:rPr>
      <w:rFonts w:cs="Times New Roman"/>
      <w:color w:val="auto"/>
    </w:rPr>
  </w:style>
  <w:style w:type="paragraph" w:customStyle="1" w:styleId="InsideAddress">
    <w:name w:val="Inside Address"/>
    <w:basedOn w:val="Normal"/>
    <w:rsid w:val="00FF6CA9"/>
    <w:rPr>
      <w:sz w:val="20"/>
      <w:szCs w:val="20"/>
    </w:rPr>
  </w:style>
  <w:style w:type="paragraph" w:customStyle="1" w:styleId="Style2">
    <w:name w:val="Style2"/>
    <w:basedOn w:val="Heading6"/>
    <w:rsid w:val="00173930"/>
    <w:rPr>
      <w:b/>
      <w:caps/>
      <w:color w:val="auto"/>
      <w:sz w:val="22"/>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rifls.org/" TargetMode="External"/><Relationship Id="rId117" Type="http://schemas.openxmlformats.org/officeDocument/2006/relationships/hyperlink" Target="http://www.naturecompass.org/8tb/sampling/index.html" TargetMode="External"/><Relationship Id="rId21" Type="http://schemas.openxmlformats.org/officeDocument/2006/relationships/hyperlink" Target="http://www.mass.gov/envir/water/publications.htm" TargetMode="External"/><Relationship Id="rId42" Type="http://schemas.openxmlformats.org/officeDocument/2006/relationships/hyperlink" Target="mailto:richard.f.chase@state.ma.us" TargetMode="External"/><Relationship Id="rId47" Type="http://schemas.openxmlformats.org/officeDocument/2006/relationships/hyperlink" Target="http://www.umass.edu/tei/mwwp/protocols.html" TargetMode="External"/><Relationship Id="rId63" Type="http://schemas.openxmlformats.org/officeDocument/2006/relationships/hyperlink" Target="http://www.neiwpcc.org/neiwpcc_docs/V3_Supplement.pdf" TargetMode="External"/><Relationship Id="rId68" Type="http://schemas.openxmlformats.org/officeDocument/2006/relationships/hyperlink" Target="http://www.epa.gov/ord/NRMRL/Pubs/625R02017/625r02017.pdf" TargetMode="External"/><Relationship Id="rId84" Type="http://schemas.openxmlformats.org/officeDocument/2006/relationships/hyperlink" Target="http://www.eman-rese.ca/eman/ecotools/protocols/terrestrial/exotics/intro.html" TargetMode="External"/><Relationship Id="rId89" Type="http://schemas.openxmlformats.org/officeDocument/2006/relationships/hyperlink" Target="http://www.bioone.org/perlserv/?request=get-document&amp;doi=10.3119%2F0035-4902(2005)107%5B0284%3AAVPIM%5D2.0.CO%3B2" TargetMode="External"/><Relationship Id="rId112" Type="http://schemas.openxmlformats.org/officeDocument/2006/relationships/hyperlink" Target="http://www.epa.gov/waterscience/methods/" TargetMode="External"/><Relationship Id="rId133" Type="http://schemas.openxmlformats.org/officeDocument/2006/relationships/hyperlink" Target="http://www.mass.gov/legis/laws/seslaw00/sl000248.htm" TargetMode="External"/><Relationship Id="rId138" Type="http://schemas.openxmlformats.org/officeDocument/2006/relationships/hyperlink" Target="http://www.mass.gov/dep/water/resources/wqassess.htm" TargetMode="External"/><Relationship Id="rId154" Type="http://schemas.openxmlformats.org/officeDocument/2006/relationships/hyperlink" Target="%20anne.monnelly@state.ma.us" TargetMode="External"/><Relationship Id="rId159" Type="http://schemas.openxmlformats.org/officeDocument/2006/relationships/hyperlink" Target="http://www.acornnaturalists.com/" TargetMode="External"/><Relationship Id="rId175" Type="http://schemas.openxmlformats.org/officeDocument/2006/relationships/hyperlink" Target="http://www.mass.gov/dep/public/volmonit.htm" TargetMode="External"/><Relationship Id="rId170" Type="http://schemas.openxmlformats.org/officeDocument/2006/relationships/hyperlink" Target="http://www.hydrolab.com/" TargetMode="External"/><Relationship Id="rId191" Type="http://schemas.openxmlformats.org/officeDocument/2006/relationships/fontTable" Target="fontTable.xml"/><Relationship Id="rId16" Type="http://schemas.openxmlformats.org/officeDocument/2006/relationships/hyperlink" Target="mailto:arthur.screpetis@state.ma.us" TargetMode="External"/><Relationship Id="rId107" Type="http://schemas.openxmlformats.org/officeDocument/2006/relationships/hyperlink" Target="http://www.fcc.gov/mb/audio/bickel/DDDMMSS-decimal.html" TargetMode="External"/><Relationship Id="rId11" Type="http://schemas.openxmlformats.org/officeDocument/2006/relationships/hyperlink" Target="mailto:richard.f.chase@state.ma.us" TargetMode="External"/><Relationship Id="rId32" Type="http://schemas.openxmlformats.org/officeDocument/2006/relationships/hyperlink" Target="http://www.epa.gov/storet/wqx.html" TargetMode="External"/><Relationship Id="rId37" Type="http://schemas.openxmlformats.org/officeDocument/2006/relationships/hyperlink" Target="http://www.mass.gov/czm/invasives/docs/invasive_species_plan.pdf" TargetMode="External"/><Relationship Id="rId53" Type="http://schemas.openxmlformats.org/officeDocument/2006/relationships/hyperlink" Target="http://www.MaineVolunteerLakeMonitors.org" TargetMode="External"/><Relationship Id="rId58" Type="http://schemas.openxmlformats.org/officeDocument/2006/relationships/hyperlink" Target="http://www.vernalpool.org/fldgide.htm" TargetMode="External"/><Relationship Id="rId74" Type="http://schemas.openxmlformats.org/officeDocument/2006/relationships/hyperlink" Target="http://www.epa.gov/bioindicators/html/qapp.html" TargetMode="External"/><Relationship Id="rId79" Type="http://schemas.openxmlformats.org/officeDocument/2006/relationships/hyperlink" Target="http://www.mass.gov/dfwele/river/pdf/rivintro.pdf" TargetMode="External"/><Relationship Id="rId102" Type="http://schemas.openxmlformats.org/officeDocument/2006/relationships/hyperlink" Target="http://cdo.ncdc.noaa.gov/CDO/cdo" TargetMode="External"/><Relationship Id="rId123" Type="http://schemas.openxmlformats.org/officeDocument/2006/relationships/hyperlink" Target="http://www.microscopy-uk.org.uk/index.html?http://www.microscopy-uk.org.uk/pond/" TargetMode="External"/><Relationship Id="rId128" Type="http://schemas.openxmlformats.org/officeDocument/2006/relationships/footer" Target="footer10.xml"/><Relationship Id="rId144" Type="http://schemas.openxmlformats.org/officeDocument/2006/relationships/hyperlink" Target="http://www.epa.gov/quality/qs-docs/g5s-final.pdf" TargetMode="External"/><Relationship Id="rId149" Type="http://schemas.openxmlformats.org/officeDocument/2006/relationships/hyperlink" Target="http://www.umass.edu/tei/mwwp/index.html" TargetMode="External"/><Relationship Id="rId5" Type="http://schemas.openxmlformats.org/officeDocument/2006/relationships/webSettings" Target="webSettings.xml"/><Relationship Id="rId90" Type="http://schemas.openxmlformats.org/officeDocument/2006/relationships/hyperlink" Target="http://www.neans.org/" TargetMode="External"/><Relationship Id="rId95" Type="http://schemas.openxmlformats.org/officeDocument/2006/relationships/hyperlink" Target="http://www.rifls.org/" TargetMode="External"/><Relationship Id="rId160" Type="http://schemas.openxmlformats.org/officeDocument/2006/relationships/hyperlink" Target="http://www.idexx.com/water/colilert/" TargetMode="External"/><Relationship Id="rId165" Type="http://schemas.openxmlformats.org/officeDocument/2006/relationships/hyperlink" Target="http://www.eurekaenvironmental.com/" TargetMode="External"/><Relationship Id="rId181" Type="http://schemas.openxmlformats.org/officeDocument/2006/relationships/hyperlink" Target="http://www.mass.gov/dfwele/river/volunteer/2007data_sheets.doc" TargetMode="External"/><Relationship Id="rId186" Type="http://schemas.openxmlformats.org/officeDocument/2006/relationships/hyperlink" Target="http://www.mass.gov/dep/public/volmonit.htm" TargetMode="External"/><Relationship Id="rId22" Type="http://schemas.openxmlformats.org/officeDocument/2006/relationships/hyperlink" Target="http://www.mass.gov/czm/cprgp.htm" TargetMode="External"/><Relationship Id="rId27" Type="http://schemas.openxmlformats.org/officeDocument/2006/relationships/hyperlink" Target="http://www.mass.gov/dcr/waterSupply/lakepond/lakepond.htm" TargetMode="External"/><Relationship Id="rId43" Type="http://schemas.openxmlformats.org/officeDocument/2006/relationships/hyperlink" Target="mailto:arthur.screpetis@state.ma.us" TargetMode="External"/><Relationship Id="rId48" Type="http://schemas.openxmlformats.org/officeDocument/2006/relationships/hyperlink" Target="http://www.pca.state.mn.us/water/csmp.html" TargetMode="External"/><Relationship Id="rId64" Type="http://schemas.openxmlformats.org/officeDocument/2006/relationships/hyperlink" Target="http://www.vernalpool.org/macert_2.htm" TargetMode="External"/><Relationship Id="rId69" Type="http://schemas.openxmlformats.org/officeDocument/2006/relationships/hyperlink" Target="http://www.epa.gov/maia/pdf/MACS-FieldandLabMethods.pdf" TargetMode="External"/><Relationship Id="rId113" Type="http://schemas.openxmlformats.org/officeDocument/2006/relationships/hyperlink" Target="http://nwql.usgs.gov/Public/pubs/WRIR03-4174/WRIR03-4174.html" TargetMode="External"/><Relationship Id="rId118" Type="http://schemas.openxmlformats.org/officeDocument/2006/relationships/hyperlink" Target="http://www.ext.vt.edu/news/periodicals/cses/2005-11/part1.html" TargetMode="External"/><Relationship Id="rId134" Type="http://schemas.openxmlformats.org/officeDocument/2006/relationships/hyperlink" Target="http://www.mass.gov/czm/cprgp.htm" TargetMode="External"/><Relationship Id="rId139" Type="http://schemas.openxmlformats.org/officeDocument/2006/relationships/hyperlink" Target="http://www.mass.gov/dep/water/resources/tmdls.htm" TargetMode="External"/><Relationship Id="rId80" Type="http://schemas.openxmlformats.org/officeDocument/2006/relationships/hyperlink" Target="http://www.mass.gov/dfwele/dfw/nhesp/nhpubs.htm" TargetMode="External"/><Relationship Id="rId85" Type="http://schemas.openxmlformats.org/officeDocument/2006/relationships/hyperlink" Target="http://www.mass.gov/dcr/waterSupply/lakepond/downloads/aquatic_species.pdf" TargetMode="External"/><Relationship Id="rId150" Type="http://schemas.openxmlformats.org/officeDocument/2006/relationships/hyperlink" Target="http://public.dep.state.ma.us/Labcert/Labcert.aspx" TargetMode="External"/><Relationship Id="rId155" Type="http://schemas.openxmlformats.org/officeDocument/2006/relationships/hyperlink" Target="mailto:jim.straub@state.ma.us" TargetMode="External"/><Relationship Id="rId171" Type="http://schemas.openxmlformats.org/officeDocument/2006/relationships/hyperlink" Target="http://www.wildco.com" TargetMode="External"/><Relationship Id="rId176" Type="http://schemas.openxmlformats.org/officeDocument/2006/relationships/hyperlink" Target="http://www.mass.gov/dep/water/resources/2005qapp.pdf" TargetMode="External"/><Relationship Id="rId192" Type="http://schemas.openxmlformats.org/officeDocument/2006/relationships/theme" Target="theme/theme1.xml"/><Relationship Id="rId12" Type="http://schemas.openxmlformats.org/officeDocument/2006/relationships/hyperlink" Target="http://www.mass.gov/dep/public/volmonit.htm" TargetMode="External"/><Relationship Id="rId17" Type="http://schemas.openxmlformats.org/officeDocument/2006/relationships/hyperlink" Target="http://www.mass.gov/dep/water/resources/wqassess.htm" TargetMode="External"/><Relationship Id="rId33" Type="http://schemas.openxmlformats.org/officeDocument/2006/relationships/footer" Target="footer4.xml"/><Relationship Id="rId38" Type="http://schemas.openxmlformats.org/officeDocument/2006/relationships/footer" Target="footer5.xml"/><Relationship Id="rId59" Type="http://schemas.openxmlformats.org/officeDocument/2006/relationships/hyperlink" Target="http://www.pca.state.mn.us/publications/wq-bwm1-01.pdf" TargetMode="External"/><Relationship Id="rId103" Type="http://schemas.openxmlformats.org/officeDocument/2006/relationships/hyperlink" Target="http://cdo.ncdc.noaa.gov/ulcd/ULCD" TargetMode="External"/><Relationship Id="rId108" Type="http://schemas.openxmlformats.org/officeDocument/2006/relationships/footer" Target="footer9.xml"/><Relationship Id="rId124" Type="http://schemas.openxmlformats.org/officeDocument/2006/relationships/hyperlink" Target="http://www.pca.state.mn.us/water/clmp-toxicalgae.html" TargetMode="External"/><Relationship Id="rId129" Type="http://schemas.openxmlformats.org/officeDocument/2006/relationships/hyperlink" Target="http://www.mass.gov/dcr/" TargetMode="External"/><Relationship Id="rId54" Type="http://schemas.openxmlformats.org/officeDocument/2006/relationships/hyperlink" Target="http://www.epa.gov/owow/monitoring/tech/lakes.html" TargetMode="External"/><Relationship Id="rId70" Type="http://schemas.openxmlformats.org/officeDocument/2006/relationships/hyperlink" Target="http://www.dec.ny.gov/animals/7105.html" TargetMode="External"/><Relationship Id="rId75" Type="http://schemas.openxmlformats.org/officeDocument/2006/relationships/hyperlink" Target="http://www.epa.gov/owow/monitoring/rbp/" TargetMode="External"/><Relationship Id="rId91" Type="http://schemas.openxmlformats.org/officeDocument/2006/relationships/hyperlink" Target="http://nbii-nin.ciesin.columbia.edu/ipane/" TargetMode="External"/><Relationship Id="rId96" Type="http://schemas.openxmlformats.org/officeDocument/2006/relationships/hyperlink" Target="http://ma.water.usgs.gov/" TargetMode="External"/><Relationship Id="rId140" Type="http://schemas.openxmlformats.org/officeDocument/2006/relationships/hyperlink" Target="http://www.weather.gov/" TargetMode="External"/><Relationship Id="rId145" Type="http://schemas.openxmlformats.org/officeDocument/2006/relationships/hyperlink" Target="http://www.epa.gov/region01/measure/qapp_examples/index.html" TargetMode="External"/><Relationship Id="rId161" Type="http://schemas.openxmlformats.org/officeDocument/2006/relationships/hyperlink" Target="http://www.benmeadows.com" TargetMode="External"/><Relationship Id="rId166" Type="http://schemas.openxmlformats.org/officeDocument/2006/relationships/hyperlink" Target="http://www.vwrsp.com/" TargetMode="External"/><Relationship Id="rId182" Type="http://schemas.openxmlformats.org/officeDocument/2006/relationships/hyperlink" Target="http://www.mass.gov/dfwele/river/volunteer/culvert_field_data_form.doc" TargetMode="External"/><Relationship Id="rId187" Type="http://schemas.openxmlformats.org/officeDocument/2006/relationships/hyperlink" Target="http://www.mass.gov/dep/water/drinking/certifie.htm"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mass.gov/legis/laws/seslaw00/sl000248.htm" TargetMode="External"/><Relationship Id="rId28" Type="http://schemas.openxmlformats.org/officeDocument/2006/relationships/hyperlink" Target="http://www.mass.gov/dcr/waterSupply/lakepond/weedwatch.htm" TargetMode="External"/><Relationship Id="rId49" Type="http://schemas.openxmlformats.org/officeDocument/2006/relationships/hyperlink" Target="http://www.pca.state.mn.us/water/monitoring-guide.html" TargetMode="External"/><Relationship Id="rId114" Type="http://schemas.openxmlformats.org/officeDocument/2006/relationships/hyperlink" Target="http://www.epa.gov/grtlakes/lmmb/methods/tknalr2.pdf" TargetMode="External"/><Relationship Id="rId119" Type="http://schemas.openxmlformats.org/officeDocument/2006/relationships/hyperlink" Target="http://www.ext.vt.edu/news/periodicals/cses/2005-11/part2.html" TargetMode="External"/><Relationship Id="rId44" Type="http://schemas.openxmlformats.org/officeDocument/2006/relationships/header" Target="header1.xml"/><Relationship Id="rId60" Type="http://schemas.openxmlformats.org/officeDocument/2006/relationships/hyperlink" Target="http://www.mass.gov/dfwele/dfw/nhesp/vpcert.pdf" TargetMode="External"/><Relationship Id="rId65" Type="http://schemas.openxmlformats.org/officeDocument/2006/relationships/hyperlink" Target="http://www.mnwhep.org/" TargetMode="External"/><Relationship Id="rId81" Type="http://schemas.openxmlformats.org/officeDocument/2006/relationships/hyperlink" Target="http://www.des.nh.gov/wmb/vrap/documents/FieldGuideToCommonRiparianPlantsOfNH.pdf" TargetMode="External"/><Relationship Id="rId86" Type="http://schemas.openxmlformats.org/officeDocument/2006/relationships/hyperlink" Target="http://www.mass.gov/dcr/waterSupply/lakepond/invasive_1.htm" TargetMode="External"/><Relationship Id="rId130" Type="http://schemas.openxmlformats.org/officeDocument/2006/relationships/hyperlink" Target="http://www.mass.gov/dcr/waterSupply/lakepond/lakepond.htm" TargetMode="External"/><Relationship Id="rId135" Type="http://schemas.openxmlformats.org/officeDocument/2006/relationships/hyperlink" Target="http://www.mass.gov/czm/wrp/" TargetMode="External"/><Relationship Id="rId151" Type="http://schemas.openxmlformats.org/officeDocument/2006/relationships/hyperlink" Target="mailto:env.internet@state.ma.us" TargetMode="External"/><Relationship Id="rId156" Type="http://schemas.openxmlformats.org/officeDocument/2006/relationships/hyperlink" Target="mailto:michelle.robinson@state.ma.us" TargetMode="External"/><Relationship Id="rId177" Type="http://schemas.openxmlformats.org/officeDocument/2006/relationships/hyperlink" Target="http://www.umass.edu/tei/mwwp/acrobat/lakefieldsheet.pdf" TargetMode="External"/><Relationship Id="rId172" Type="http://schemas.openxmlformats.org/officeDocument/2006/relationships/hyperlink" Target="http://www.HealthyWater.org" TargetMode="External"/><Relationship Id="rId13" Type="http://schemas.openxmlformats.org/officeDocument/2006/relationships/hyperlink" Target="mailto:richard.f.chase@state.ma.us" TargetMode="External"/><Relationship Id="rId18" Type="http://schemas.openxmlformats.org/officeDocument/2006/relationships/hyperlink" Target="http://www.mass.gov/dep/water/resources/tmdls.htm" TargetMode="External"/><Relationship Id="rId39" Type="http://schemas.openxmlformats.org/officeDocument/2006/relationships/footer" Target="footer6.xml"/><Relationship Id="rId109" Type="http://schemas.openxmlformats.org/officeDocument/2006/relationships/hyperlink" Target="http://www.nemi.gov/" TargetMode="External"/><Relationship Id="rId34" Type="http://schemas.openxmlformats.org/officeDocument/2006/relationships/hyperlink" Target="http://www.epa.gov/owow/monitoring/volunteer/qapp/vol_qapp.pdf" TargetMode="External"/><Relationship Id="rId50" Type="http://schemas.openxmlformats.org/officeDocument/2006/relationships/hyperlink" Target="http://www.epa.gov/owow/monitoring/lakevm.html" TargetMode="External"/><Relationship Id="rId55" Type="http://schemas.openxmlformats.org/officeDocument/2006/relationships/hyperlink" Target="http://www.isco.com/Stormwater/default.asp?url=/stormwater5/Default.asp&amp;lead=9252" TargetMode="External"/><Relationship Id="rId76" Type="http://schemas.openxmlformats.org/officeDocument/2006/relationships/hyperlink" Target="http://www.mnwhep.org/id28.html" TargetMode="External"/><Relationship Id="rId97" Type="http://schemas.openxmlformats.org/officeDocument/2006/relationships/hyperlink" Target="http://www.cwp.org/idde_verify.htm" TargetMode="External"/><Relationship Id="rId104" Type="http://schemas.openxmlformats.org/officeDocument/2006/relationships/hyperlink" Target="http://www.mass.gov/mgis/massgis.htm" TargetMode="External"/><Relationship Id="rId120" Type="http://schemas.openxmlformats.org/officeDocument/2006/relationships/hyperlink" Target="http://www.dem.ri.gov/pubs/qapp/optbri.pdf" TargetMode="External"/><Relationship Id="rId125" Type="http://schemas.openxmlformats.org/officeDocument/2006/relationships/hyperlink" Target="http://www-cyanosite.bio.purdue.edu/index.html" TargetMode="External"/><Relationship Id="rId141" Type="http://schemas.openxmlformats.org/officeDocument/2006/relationships/hyperlink" Target="http://www.epa.gov/waterscience/criteria/nutrient/ecoregions/" TargetMode="External"/><Relationship Id="rId146" Type="http://schemas.openxmlformats.org/officeDocument/2006/relationships/hyperlink" Target="http://www.epa.gov/OWOW/monitoring/volunteer/qappcovr.htm" TargetMode="External"/><Relationship Id="rId167" Type="http://schemas.openxmlformats.org/officeDocument/2006/relationships/hyperlink" Target="http://www.fisherscientific.com/" TargetMode="External"/><Relationship Id="rId188" Type="http://schemas.openxmlformats.org/officeDocument/2006/relationships/hyperlink" Target="http://www.umass.edu/tei/mwwp/publicat.html#new1" TargetMode="External"/><Relationship Id="rId7" Type="http://schemas.openxmlformats.org/officeDocument/2006/relationships/endnotes" Target="endnotes.xml"/><Relationship Id="rId71" Type="http://schemas.openxmlformats.org/officeDocument/2006/relationships/hyperlink" Target="http://www2.rivernetwork.org/marketplace/index.cfm?fuseaction=product.display&amp;Product_ID=12" TargetMode="External"/><Relationship Id="rId92" Type="http://schemas.openxmlformats.org/officeDocument/2006/relationships/hyperlink" Target="http://www.neiwpcc.org/plantprotocol.asp" TargetMode="External"/><Relationship Id="rId162" Type="http://schemas.openxmlformats.org/officeDocument/2006/relationships/hyperlink" Target="http://www.in-situ.com/" TargetMode="External"/><Relationship Id="rId183" Type="http://schemas.openxmlformats.org/officeDocument/2006/relationships/hyperlink" Target="http://www.mass.gov/dfwele/river/pdf/rivstormdraindata.pdf" TargetMode="External"/><Relationship Id="rId2" Type="http://schemas.openxmlformats.org/officeDocument/2006/relationships/styles" Target="styles.xml"/><Relationship Id="rId29" Type="http://schemas.openxmlformats.org/officeDocument/2006/relationships/hyperlink" Target="http://www.epa.gov/waterscience/criteria/nutrient/ecoregions/" TargetMode="External"/><Relationship Id="rId24" Type="http://schemas.openxmlformats.org/officeDocument/2006/relationships/hyperlink" Target="http://www.mass.gov/czm/wrp/index.htm" TargetMode="External"/><Relationship Id="rId40" Type="http://schemas.openxmlformats.org/officeDocument/2006/relationships/hyperlink" Target="mailto:richard.f.chase@state.ma.us" TargetMode="External"/><Relationship Id="rId45" Type="http://schemas.openxmlformats.org/officeDocument/2006/relationships/footer" Target="footer7.xml"/><Relationship Id="rId66" Type="http://schemas.openxmlformats.org/officeDocument/2006/relationships/hyperlink" Target="http://www.epa.gov/microbes/bch_dqo.pdf" TargetMode="External"/><Relationship Id="rId87" Type="http://schemas.openxmlformats.org/officeDocument/2006/relationships/hyperlink" Target="http://www.mass.gov/dcr/waterSupply/lakepond/downloads/sop2007.pdf" TargetMode="External"/><Relationship Id="rId110" Type="http://schemas.openxmlformats.org/officeDocument/2006/relationships/hyperlink" Target="http://www.epa.gov/epahome/index/sources.htm" TargetMode="External"/><Relationship Id="rId115" Type="http://schemas.openxmlformats.org/officeDocument/2006/relationships/hyperlink" Target="http://nwql.usgs.gov/Public/pubs/WRIR03-4174/WRIR03-4174.html" TargetMode="External"/><Relationship Id="rId131" Type="http://schemas.openxmlformats.org/officeDocument/2006/relationships/hyperlink" Target="http://www.mass.gov/dfwele/" TargetMode="External"/><Relationship Id="rId136" Type="http://schemas.openxmlformats.org/officeDocument/2006/relationships/hyperlink" Target="http://www.mass.gov/czm/invasives/background/plan.htm" TargetMode="External"/><Relationship Id="rId157" Type="http://schemas.openxmlformats.org/officeDocument/2006/relationships/hyperlink" Target="mailto:Margaret.Kearns@state.ma.us" TargetMode="External"/><Relationship Id="rId178" Type="http://schemas.openxmlformats.org/officeDocument/2006/relationships/hyperlink" Target="http://www.umass.edu/tei/mwwp/acrobat/riverfieldsheet.pdf" TargetMode="External"/><Relationship Id="rId61" Type="http://schemas.openxmlformats.org/officeDocument/2006/relationships/hyperlink" Target="http://www.neiwpcc.org/hydricsoils.asp" TargetMode="External"/><Relationship Id="rId82" Type="http://schemas.openxmlformats.org/officeDocument/2006/relationships/hyperlink" Target="http://www.habitattitude.net/" TargetMode="External"/><Relationship Id="rId152" Type="http://schemas.openxmlformats.org/officeDocument/2006/relationships/hyperlink" Target="mailto:richard.f.chase@state.ma.us" TargetMode="External"/><Relationship Id="rId173" Type="http://schemas.openxmlformats.org/officeDocument/2006/relationships/hyperlink" Target="https://www.ysi.com/ysi" TargetMode="External"/><Relationship Id="rId19" Type="http://schemas.openxmlformats.org/officeDocument/2006/relationships/hyperlink" Target="http://www.mass.gov/dep/water/319sum06.pdf" TargetMode="External"/><Relationship Id="rId14" Type="http://schemas.openxmlformats.org/officeDocument/2006/relationships/footer" Target="footer3.xml"/><Relationship Id="rId30" Type="http://schemas.openxmlformats.org/officeDocument/2006/relationships/hyperlink" Target="http://www.epa.gov/storet/wqx.html" TargetMode="External"/><Relationship Id="rId35" Type="http://schemas.openxmlformats.org/officeDocument/2006/relationships/hyperlink" Target="http://www.mass.gov/dep/public/volmonit.htm" TargetMode="External"/><Relationship Id="rId56" Type="http://schemas.openxmlformats.org/officeDocument/2006/relationships/hyperlink" Target="http://infotrek.er.usgs.gov/pubs/" TargetMode="External"/><Relationship Id="rId77" Type="http://schemas.openxmlformats.org/officeDocument/2006/relationships/hyperlink" Target="http://www.mass.gov/dfwele/river/pdf/lakewatershedleadersmanual.pdf" TargetMode="External"/><Relationship Id="rId100" Type="http://schemas.openxmlformats.org/officeDocument/2006/relationships/hyperlink" Target="http://www.sourcemolecular.com/pdfs/MSTGuide.pdf" TargetMode="External"/><Relationship Id="rId105" Type="http://schemas.openxmlformats.org/officeDocument/2006/relationships/hyperlink" Target="http://www.mass.gov/dfwele/dfw/habitat/maps/ponds/pond_maps.htm" TargetMode="External"/><Relationship Id="rId126" Type="http://schemas.openxmlformats.org/officeDocument/2006/relationships/hyperlink" Target="http://stri.discoverlife.org/mp/20q?guide=Groups_Algae" TargetMode="External"/><Relationship Id="rId147" Type="http://schemas.openxmlformats.org/officeDocument/2006/relationships/hyperlink" Target="http://www.epa.gov/owow/monitoring/volunteer/vm_index.html" TargetMode="External"/><Relationship Id="rId168" Type="http://schemas.openxmlformats.org/officeDocument/2006/relationships/hyperlink" Target="http://www.watermonitoringequip.com" TargetMode="External"/><Relationship Id="rId8" Type="http://schemas.openxmlformats.org/officeDocument/2006/relationships/image" Target="media/image1.png"/><Relationship Id="rId51" Type="http://schemas.openxmlformats.org/officeDocument/2006/relationships/hyperlink" Target="http://www.epa.gov/owow/monitoring/volunteer/stream/" TargetMode="External"/><Relationship Id="rId72" Type="http://schemas.openxmlformats.org/officeDocument/2006/relationships/hyperlink" Target="http://www.entomology.umn.edu/midge/GuidePage.htm" TargetMode="External"/><Relationship Id="rId93" Type="http://schemas.openxmlformats.org/officeDocument/2006/relationships/hyperlink" Target="http://www.epa.gov/earth1r6/6pd/qa/qadevtools/mod5_sops/field_measurements/ecasop-ysi%20.pdf" TargetMode="External"/><Relationship Id="rId98" Type="http://schemas.openxmlformats.org/officeDocument/2006/relationships/hyperlink" Target="http://www.isco.com/Stormwater/default.asp?url=/stormwater5/Default.asp&amp;lead=9252" TargetMode="External"/><Relationship Id="rId121" Type="http://schemas.openxmlformats.org/officeDocument/2006/relationships/hyperlink" Target="http://www.epa.gov/esd/chemistry/ppcp/images/alvarez.pdf" TargetMode="External"/><Relationship Id="rId142" Type="http://schemas.openxmlformats.org/officeDocument/2006/relationships/hyperlink" Target="http://waterdata.usgs.gov/ma/nwis/current/?type=flow" TargetMode="External"/><Relationship Id="rId163" Type="http://schemas.openxmlformats.org/officeDocument/2006/relationships/hyperlink" Target="https://www2.carolina.com/webapp/wcs/stores/servlet/StoreCatalogDisplay?storeId=10151&amp;catalogId=10101&amp;langId=-1" TargetMode="External"/><Relationship Id="rId184" Type="http://schemas.openxmlformats.org/officeDocument/2006/relationships/image" Target="media/image2.jpeg"/><Relationship Id="rId189" Type="http://schemas.openxmlformats.org/officeDocument/2006/relationships/footer" Target="footer12.xml"/><Relationship Id="rId3" Type="http://schemas.microsoft.com/office/2007/relationships/stylesWithEffects" Target="stylesWithEffects.xml"/><Relationship Id="rId25" Type="http://schemas.openxmlformats.org/officeDocument/2006/relationships/hyperlink" Target="http://www.mass.gov/dfwele/river/programs/adoptastream/index.htm" TargetMode="External"/><Relationship Id="rId46" Type="http://schemas.openxmlformats.org/officeDocument/2006/relationships/footer" Target="footer8.xml"/><Relationship Id="rId67" Type="http://schemas.openxmlformats.org/officeDocument/2006/relationships/hyperlink" Target="http://www.epa.gov/waterscience/beaches/grants/guidance/index.html" TargetMode="External"/><Relationship Id="rId116" Type="http://schemas.openxmlformats.org/officeDocument/2006/relationships/hyperlink" Target="http://www.epa.gov/grtlakes/lmmb/methods/methd220.pdf" TargetMode="External"/><Relationship Id="rId137" Type="http://schemas.openxmlformats.org/officeDocument/2006/relationships/hyperlink" Target="http://www.epa.gov/storet/wqx.html" TargetMode="External"/><Relationship Id="rId158" Type="http://schemas.openxmlformats.org/officeDocument/2006/relationships/hyperlink" Target="mailto:cindy.delpapa@state.ma.us" TargetMode="External"/><Relationship Id="rId20" Type="http://schemas.openxmlformats.org/officeDocument/2006/relationships/hyperlink" Target="http://www.anstaskforce.gov/Mass_AIS_Plan.pdf" TargetMode="External"/><Relationship Id="rId41" Type="http://schemas.openxmlformats.org/officeDocument/2006/relationships/hyperlink" Target="mailto:arthur.screpetis@state.ma.us" TargetMode="External"/><Relationship Id="rId62" Type="http://schemas.openxmlformats.org/officeDocument/2006/relationships/hyperlink" Target="http://www.neiwpcc.org/wetlands/volunteermonitoring.asp" TargetMode="External"/><Relationship Id="rId83" Type="http://schemas.openxmlformats.org/officeDocument/2006/relationships/hyperlink" Target="http://www.anstaskforce.gov/default.php" TargetMode="External"/><Relationship Id="rId88" Type="http://schemas.openxmlformats.org/officeDocument/2006/relationships/hyperlink" Target="http://www.invasivespeciesinfo.gov/" TargetMode="External"/><Relationship Id="rId111" Type="http://schemas.openxmlformats.org/officeDocument/2006/relationships/hyperlink" Target="http://tinyurl.com/yzuyzx" TargetMode="External"/><Relationship Id="rId132" Type="http://schemas.openxmlformats.org/officeDocument/2006/relationships/hyperlink" Target="http://www.mass.gov/envir/water/publications.htm" TargetMode="External"/><Relationship Id="rId153" Type="http://schemas.openxmlformats.org/officeDocument/2006/relationships/hyperlink" Target="https://www.mass.gov/files/documents/2016/08/se/arthur.screpetis@state.ma.us" TargetMode="External"/><Relationship Id="rId174" Type="http://schemas.openxmlformats.org/officeDocument/2006/relationships/footer" Target="footer11.xml"/><Relationship Id="rId179" Type="http://schemas.openxmlformats.org/officeDocument/2006/relationships/hyperlink" Target="http://www.mass.gov/dep/public/lwsforms.doc" TargetMode="External"/><Relationship Id="rId190" Type="http://schemas.openxmlformats.org/officeDocument/2006/relationships/footer" Target="footer13.xml"/><Relationship Id="rId15" Type="http://schemas.openxmlformats.org/officeDocument/2006/relationships/hyperlink" Target="mailto:richard.f.chase@state.ma.us" TargetMode="External"/><Relationship Id="rId36" Type="http://schemas.openxmlformats.org/officeDocument/2006/relationships/hyperlink" Target="http://www.mass.gov/dep/service/regulations/314cmr04.pdf" TargetMode="External"/><Relationship Id="rId57" Type="http://schemas.openxmlformats.org/officeDocument/2006/relationships/hyperlink" Target="http://www.bsc-eoc.org/mmpmain.html" TargetMode="External"/><Relationship Id="rId106" Type="http://schemas.openxmlformats.org/officeDocument/2006/relationships/hyperlink" Target="http://pagesperso-orange.fr/universimmedia/geo/loc.htm" TargetMode="External"/><Relationship Id="rId127" Type="http://schemas.openxmlformats.org/officeDocument/2006/relationships/hyperlink" Target="http://silicasecchidisk.conncoll.edu/LucidKeys/Carolina_Key/html/Group_List.html" TargetMode="External"/><Relationship Id="rId10" Type="http://schemas.openxmlformats.org/officeDocument/2006/relationships/footer" Target="footer2.xml"/><Relationship Id="rId31" Type="http://schemas.openxmlformats.org/officeDocument/2006/relationships/hyperlink" Target="http://www.mass.gov/dfwele/dfw/nhesp/vernal_pools/vernal_pool_cert.htm" TargetMode="External"/><Relationship Id="rId52" Type="http://schemas.openxmlformats.org/officeDocument/2006/relationships/hyperlink" Target="http://www.anr.state.vt.us/dec/waterq/lakes/htm/lp_monitoringguide.htm" TargetMode="External"/><Relationship Id="rId73" Type="http://schemas.openxmlformats.org/officeDocument/2006/relationships/hyperlink" Target="http://www.entomology.umn.edu/midge/VSMIVP.htm" TargetMode="External"/><Relationship Id="rId78" Type="http://schemas.openxmlformats.org/officeDocument/2006/relationships/hyperlink" Target="http://www.mass.gov/dfwele/river/pdf/stream_crossings_handbook.pdf" TargetMode="External"/><Relationship Id="rId94" Type="http://schemas.openxmlformats.org/officeDocument/2006/relationships/hyperlink" Target="http://water.usgs.gov/admin/memo/SW/sw99.06.html" TargetMode="External"/><Relationship Id="rId99" Type="http://schemas.openxmlformats.org/officeDocument/2006/relationships/hyperlink" Target="http://www.neiwpcc.org/neiwpcc_docs/iddmanual.pdf" TargetMode="External"/><Relationship Id="rId101" Type="http://schemas.openxmlformats.org/officeDocument/2006/relationships/hyperlink" Target="http://www.erh.noaa.gov/box/dailystns.shtml" TargetMode="External"/><Relationship Id="rId122" Type="http://schemas.openxmlformats.org/officeDocument/2006/relationships/hyperlink" Target="http://www.dep.state.fl.us/labs/cgi-bin/sop/biosop.asp" TargetMode="External"/><Relationship Id="rId143" Type="http://schemas.openxmlformats.org/officeDocument/2006/relationships/hyperlink" Target="http://www.mass.gov/dep/public/qapp.pdf" TargetMode="External"/><Relationship Id="rId148" Type="http://schemas.openxmlformats.org/officeDocument/2006/relationships/hyperlink" Target="http://www.usawaterquality.org/volunteer/" TargetMode="External"/><Relationship Id="rId164" Type="http://schemas.openxmlformats.org/officeDocument/2006/relationships/hyperlink" Target="http://www.lamotte.com" TargetMode="External"/><Relationship Id="rId169" Type="http://schemas.openxmlformats.org/officeDocument/2006/relationships/hyperlink" Target="http://www.hach.com" TargetMode="External"/><Relationship Id="rId185" Type="http://schemas.openxmlformats.org/officeDocument/2006/relationships/hyperlink" Target="http://www.epa.gov/quality/qapps.html"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mass.gov/dfwele/river/pdf/rivripari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35056</Words>
  <Characters>199820</Characters>
  <Application>Microsoft Office Word</Application>
  <DocSecurity>0</DocSecurity>
  <Lines>1665</Lines>
  <Paragraphs>468</Paragraphs>
  <ScaleCrop>false</ScaleCrop>
  <HeadingPairs>
    <vt:vector size="2" baseType="variant">
      <vt:variant>
        <vt:lpstr>Title</vt:lpstr>
      </vt:variant>
      <vt:variant>
        <vt:i4>1</vt:i4>
      </vt:variant>
    </vt:vector>
  </HeadingPairs>
  <TitlesOfParts>
    <vt:vector size="1" baseType="lpstr">
      <vt:lpstr>Water Quality Monitoring,</vt:lpstr>
    </vt:vector>
  </TitlesOfParts>
  <Company>Salem Sound Coastwatch</Company>
  <LinksUpToDate>false</LinksUpToDate>
  <CharactersWithSpaces>234408</CharactersWithSpaces>
  <SharedDoc>false</SharedDoc>
  <HLinks>
    <vt:vector size="1398" baseType="variant">
      <vt:variant>
        <vt:i4>2818111</vt:i4>
      </vt:variant>
      <vt:variant>
        <vt:i4>900</vt:i4>
      </vt:variant>
      <vt:variant>
        <vt:i4>0</vt:i4>
      </vt:variant>
      <vt:variant>
        <vt:i4>5</vt:i4>
      </vt:variant>
      <vt:variant>
        <vt:lpwstr>http://www.umass.edu/tei/mwwp/publicat.html</vt:lpwstr>
      </vt:variant>
      <vt:variant>
        <vt:lpwstr>new1</vt:lpwstr>
      </vt:variant>
      <vt:variant>
        <vt:i4>6488171</vt:i4>
      </vt:variant>
      <vt:variant>
        <vt:i4>897</vt:i4>
      </vt:variant>
      <vt:variant>
        <vt:i4>0</vt:i4>
      </vt:variant>
      <vt:variant>
        <vt:i4>5</vt:i4>
      </vt:variant>
      <vt:variant>
        <vt:lpwstr>http://www.mass.gov/dep/water/drinking/certifie.htm</vt:lpwstr>
      </vt:variant>
      <vt:variant>
        <vt:lpwstr/>
      </vt:variant>
      <vt:variant>
        <vt:i4>2949219</vt:i4>
      </vt:variant>
      <vt:variant>
        <vt:i4>894</vt:i4>
      </vt:variant>
      <vt:variant>
        <vt:i4>0</vt:i4>
      </vt:variant>
      <vt:variant>
        <vt:i4>5</vt:i4>
      </vt:variant>
      <vt:variant>
        <vt:lpwstr>http://www.mass.gov/dep/public/volmonit.htm</vt:lpwstr>
      </vt:variant>
      <vt:variant>
        <vt:lpwstr/>
      </vt:variant>
      <vt:variant>
        <vt:i4>4784199</vt:i4>
      </vt:variant>
      <vt:variant>
        <vt:i4>891</vt:i4>
      </vt:variant>
      <vt:variant>
        <vt:i4>0</vt:i4>
      </vt:variant>
      <vt:variant>
        <vt:i4>5</vt:i4>
      </vt:variant>
      <vt:variant>
        <vt:lpwstr>http://www.epa.gov/quality/qapps.html</vt:lpwstr>
      </vt:variant>
      <vt:variant>
        <vt:lpwstr/>
      </vt:variant>
      <vt:variant>
        <vt:i4>2228274</vt:i4>
      </vt:variant>
      <vt:variant>
        <vt:i4>888</vt:i4>
      </vt:variant>
      <vt:variant>
        <vt:i4>0</vt:i4>
      </vt:variant>
      <vt:variant>
        <vt:i4>5</vt:i4>
      </vt:variant>
      <vt:variant>
        <vt:lpwstr>http://www.mass.gov/dfwele/river/pdf/rivstormdraindata.pdf</vt:lpwstr>
      </vt:variant>
      <vt:variant>
        <vt:lpwstr/>
      </vt:variant>
      <vt:variant>
        <vt:i4>1769509</vt:i4>
      </vt:variant>
      <vt:variant>
        <vt:i4>885</vt:i4>
      </vt:variant>
      <vt:variant>
        <vt:i4>0</vt:i4>
      </vt:variant>
      <vt:variant>
        <vt:i4>5</vt:i4>
      </vt:variant>
      <vt:variant>
        <vt:lpwstr>http://www.mass.gov/dfwele/river/volunteer/culvert_field_data_form.doc</vt:lpwstr>
      </vt:variant>
      <vt:variant>
        <vt:lpwstr/>
      </vt:variant>
      <vt:variant>
        <vt:i4>1835040</vt:i4>
      </vt:variant>
      <vt:variant>
        <vt:i4>882</vt:i4>
      </vt:variant>
      <vt:variant>
        <vt:i4>0</vt:i4>
      </vt:variant>
      <vt:variant>
        <vt:i4>5</vt:i4>
      </vt:variant>
      <vt:variant>
        <vt:lpwstr>http://www.mass.gov/dfwele/river/volunteer/2007data_sheets.doc</vt:lpwstr>
      </vt:variant>
      <vt:variant>
        <vt:lpwstr/>
      </vt:variant>
      <vt:variant>
        <vt:i4>4194393</vt:i4>
      </vt:variant>
      <vt:variant>
        <vt:i4>879</vt:i4>
      </vt:variant>
      <vt:variant>
        <vt:i4>0</vt:i4>
      </vt:variant>
      <vt:variant>
        <vt:i4>5</vt:i4>
      </vt:variant>
      <vt:variant>
        <vt:lpwstr>http://www.mass.gov/dfwele/river/pdf/rivriparian.pdf</vt:lpwstr>
      </vt:variant>
      <vt:variant>
        <vt:lpwstr/>
      </vt:variant>
      <vt:variant>
        <vt:i4>3604583</vt:i4>
      </vt:variant>
      <vt:variant>
        <vt:i4>876</vt:i4>
      </vt:variant>
      <vt:variant>
        <vt:i4>0</vt:i4>
      </vt:variant>
      <vt:variant>
        <vt:i4>5</vt:i4>
      </vt:variant>
      <vt:variant>
        <vt:lpwstr>http://www.mass.gov/dep/public/lwsforms.doc</vt:lpwstr>
      </vt:variant>
      <vt:variant>
        <vt:lpwstr/>
      </vt:variant>
      <vt:variant>
        <vt:i4>1703938</vt:i4>
      </vt:variant>
      <vt:variant>
        <vt:i4>873</vt:i4>
      </vt:variant>
      <vt:variant>
        <vt:i4>0</vt:i4>
      </vt:variant>
      <vt:variant>
        <vt:i4>5</vt:i4>
      </vt:variant>
      <vt:variant>
        <vt:lpwstr>http://www.umass.edu/tei/mwwp/acrobat/riverfieldsheet.pdf</vt:lpwstr>
      </vt:variant>
      <vt:variant>
        <vt:lpwstr/>
      </vt:variant>
      <vt:variant>
        <vt:i4>4390980</vt:i4>
      </vt:variant>
      <vt:variant>
        <vt:i4>870</vt:i4>
      </vt:variant>
      <vt:variant>
        <vt:i4>0</vt:i4>
      </vt:variant>
      <vt:variant>
        <vt:i4>5</vt:i4>
      </vt:variant>
      <vt:variant>
        <vt:lpwstr>http://www.umass.edu/tei/mwwp/acrobat/lakefieldsheet.pdf</vt:lpwstr>
      </vt:variant>
      <vt:variant>
        <vt:lpwstr/>
      </vt:variant>
      <vt:variant>
        <vt:i4>655387</vt:i4>
      </vt:variant>
      <vt:variant>
        <vt:i4>867</vt:i4>
      </vt:variant>
      <vt:variant>
        <vt:i4>0</vt:i4>
      </vt:variant>
      <vt:variant>
        <vt:i4>5</vt:i4>
      </vt:variant>
      <vt:variant>
        <vt:lpwstr>http://www.mass.gov/dep/water/resources/2005qapp.pdf</vt:lpwstr>
      </vt:variant>
      <vt:variant>
        <vt:lpwstr/>
      </vt:variant>
      <vt:variant>
        <vt:i4>2949219</vt:i4>
      </vt:variant>
      <vt:variant>
        <vt:i4>864</vt:i4>
      </vt:variant>
      <vt:variant>
        <vt:i4>0</vt:i4>
      </vt:variant>
      <vt:variant>
        <vt:i4>5</vt:i4>
      </vt:variant>
      <vt:variant>
        <vt:lpwstr>http://www.mass.gov/dep/public/volmonit.htm</vt:lpwstr>
      </vt:variant>
      <vt:variant>
        <vt:lpwstr/>
      </vt:variant>
      <vt:variant>
        <vt:i4>2490407</vt:i4>
      </vt:variant>
      <vt:variant>
        <vt:i4>861</vt:i4>
      </vt:variant>
      <vt:variant>
        <vt:i4>0</vt:i4>
      </vt:variant>
      <vt:variant>
        <vt:i4>5</vt:i4>
      </vt:variant>
      <vt:variant>
        <vt:lpwstr>https://www.ysi.com/ysi</vt:lpwstr>
      </vt:variant>
      <vt:variant>
        <vt:lpwstr/>
      </vt:variant>
      <vt:variant>
        <vt:i4>5767240</vt:i4>
      </vt:variant>
      <vt:variant>
        <vt:i4>858</vt:i4>
      </vt:variant>
      <vt:variant>
        <vt:i4>0</vt:i4>
      </vt:variant>
      <vt:variant>
        <vt:i4>5</vt:i4>
      </vt:variant>
      <vt:variant>
        <vt:lpwstr>http://www.healthywater.org/</vt:lpwstr>
      </vt:variant>
      <vt:variant>
        <vt:lpwstr/>
      </vt:variant>
      <vt:variant>
        <vt:i4>3997756</vt:i4>
      </vt:variant>
      <vt:variant>
        <vt:i4>855</vt:i4>
      </vt:variant>
      <vt:variant>
        <vt:i4>0</vt:i4>
      </vt:variant>
      <vt:variant>
        <vt:i4>5</vt:i4>
      </vt:variant>
      <vt:variant>
        <vt:lpwstr>http://www.wildco.com/</vt:lpwstr>
      </vt:variant>
      <vt:variant>
        <vt:lpwstr/>
      </vt:variant>
      <vt:variant>
        <vt:i4>4653147</vt:i4>
      </vt:variant>
      <vt:variant>
        <vt:i4>852</vt:i4>
      </vt:variant>
      <vt:variant>
        <vt:i4>0</vt:i4>
      </vt:variant>
      <vt:variant>
        <vt:i4>5</vt:i4>
      </vt:variant>
      <vt:variant>
        <vt:lpwstr>http://www.hydrolab.com/</vt:lpwstr>
      </vt:variant>
      <vt:variant>
        <vt:lpwstr/>
      </vt:variant>
      <vt:variant>
        <vt:i4>5111895</vt:i4>
      </vt:variant>
      <vt:variant>
        <vt:i4>849</vt:i4>
      </vt:variant>
      <vt:variant>
        <vt:i4>0</vt:i4>
      </vt:variant>
      <vt:variant>
        <vt:i4>5</vt:i4>
      </vt:variant>
      <vt:variant>
        <vt:lpwstr>http://www.hach.com/</vt:lpwstr>
      </vt:variant>
      <vt:variant>
        <vt:lpwstr/>
      </vt:variant>
      <vt:variant>
        <vt:i4>4915281</vt:i4>
      </vt:variant>
      <vt:variant>
        <vt:i4>846</vt:i4>
      </vt:variant>
      <vt:variant>
        <vt:i4>0</vt:i4>
      </vt:variant>
      <vt:variant>
        <vt:i4>5</vt:i4>
      </vt:variant>
      <vt:variant>
        <vt:lpwstr>http://www.watermonitoringequip.com/</vt:lpwstr>
      </vt:variant>
      <vt:variant>
        <vt:lpwstr/>
      </vt:variant>
      <vt:variant>
        <vt:i4>4259930</vt:i4>
      </vt:variant>
      <vt:variant>
        <vt:i4>843</vt:i4>
      </vt:variant>
      <vt:variant>
        <vt:i4>0</vt:i4>
      </vt:variant>
      <vt:variant>
        <vt:i4>5</vt:i4>
      </vt:variant>
      <vt:variant>
        <vt:lpwstr>http://www.fisherscientific.com/</vt:lpwstr>
      </vt:variant>
      <vt:variant>
        <vt:lpwstr/>
      </vt:variant>
      <vt:variant>
        <vt:i4>5308437</vt:i4>
      </vt:variant>
      <vt:variant>
        <vt:i4>840</vt:i4>
      </vt:variant>
      <vt:variant>
        <vt:i4>0</vt:i4>
      </vt:variant>
      <vt:variant>
        <vt:i4>5</vt:i4>
      </vt:variant>
      <vt:variant>
        <vt:lpwstr>http://www.vwrsp.com/</vt:lpwstr>
      </vt:variant>
      <vt:variant>
        <vt:lpwstr/>
      </vt:variant>
      <vt:variant>
        <vt:i4>2818154</vt:i4>
      </vt:variant>
      <vt:variant>
        <vt:i4>837</vt:i4>
      </vt:variant>
      <vt:variant>
        <vt:i4>0</vt:i4>
      </vt:variant>
      <vt:variant>
        <vt:i4>5</vt:i4>
      </vt:variant>
      <vt:variant>
        <vt:lpwstr>http://www.eurekaenvironmental.com/</vt:lpwstr>
      </vt:variant>
      <vt:variant>
        <vt:lpwstr/>
      </vt:variant>
      <vt:variant>
        <vt:i4>3473515</vt:i4>
      </vt:variant>
      <vt:variant>
        <vt:i4>834</vt:i4>
      </vt:variant>
      <vt:variant>
        <vt:i4>0</vt:i4>
      </vt:variant>
      <vt:variant>
        <vt:i4>5</vt:i4>
      </vt:variant>
      <vt:variant>
        <vt:lpwstr>http://www.lamotte.com/</vt:lpwstr>
      </vt:variant>
      <vt:variant>
        <vt:lpwstr/>
      </vt:variant>
      <vt:variant>
        <vt:i4>2621483</vt:i4>
      </vt:variant>
      <vt:variant>
        <vt:i4>831</vt:i4>
      </vt:variant>
      <vt:variant>
        <vt:i4>0</vt:i4>
      </vt:variant>
      <vt:variant>
        <vt:i4>5</vt:i4>
      </vt:variant>
      <vt:variant>
        <vt:lpwstr>https://www2.carolina.com/webapp/wcs/stores/servlet/StoreCatalogDisplay?storeId=10151&amp;catalogId=10101&amp;langId=-1</vt:lpwstr>
      </vt:variant>
      <vt:variant>
        <vt:lpwstr/>
      </vt:variant>
      <vt:variant>
        <vt:i4>8192120</vt:i4>
      </vt:variant>
      <vt:variant>
        <vt:i4>828</vt:i4>
      </vt:variant>
      <vt:variant>
        <vt:i4>0</vt:i4>
      </vt:variant>
      <vt:variant>
        <vt:i4>5</vt:i4>
      </vt:variant>
      <vt:variant>
        <vt:lpwstr>http://www.in-situ.com/</vt:lpwstr>
      </vt:variant>
      <vt:variant>
        <vt:lpwstr/>
      </vt:variant>
      <vt:variant>
        <vt:i4>4128811</vt:i4>
      </vt:variant>
      <vt:variant>
        <vt:i4>825</vt:i4>
      </vt:variant>
      <vt:variant>
        <vt:i4>0</vt:i4>
      </vt:variant>
      <vt:variant>
        <vt:i4>5</vt:i4>
      </vt:variant>
      <vt:variant>
        <vt:lpwstr>http://www.benmeadows.com/</vt:lpwstr>
      </vt:variant>
      <vt:variant>
        <vt:lpwstr/>
      </vt:variant>
      <vt:variant>
        <vt:i4>1966110</vt:i4>
      </vt:variant>
      <vt:variant>
        <vt:i4>822</vt:i4>
      </vt:variant>
      <vt:variant>
        <vt:i4>0</vt:i4>
      </vt:variant>
      <vt:variant>
        <vt:i4>5</vt:i4>
      </vt:variant>
      <vt:variant>
        <vt:lpwstr>http://www.idexx.com/water/colilert/</vt:lpwstr>
      </vt:variant>
      <vt:variant>
        <vt:lpwstr/>
      </vt:variant>
      <vt:variant>
        <vt:i4>5046347</vt:i4>
      </vt:variant>
      <vt:variant>
        <vt:i4>819</vt:i4>
      </vt:variant>
      <vt:variant>
        <vt:i4>0</vt:i4>
      </vt:variant>
      <vt:variant>
        <vt:i4>5</vt:i4>
      </vt:variant>
      <vt:variant>
        <vt:lpwstr>http://www.acornnaturalists.com/</vt:lpwstr>
      </vt:variant>
      <vt:variant>
        <vt:lpwstr/>
      </vt:variant>
      <vt:variant>
        <vt:i4>5832822</vt:i4>
      </vt:variant>
      <vt:variant>
        <vt:i4>816</vt:i4>
      </vt:variant>
      <vt:variant>
        <vt:i4>0</vt:i4>
      </vt:variant>
      <vt:variant>
        <vt:i4>5</vt:i4>
      </vt:variant>
      <vt:variant>
        <vt:lpwstr>mailto:cindy.delpapa@state.ma.us</vt:lpwstr>
      </vt:variant>
      <vt:variant>
        <vt:lpwstr/>
      </vt:variant>
      <vt:variant>
        <vt:i4>7602260</vt:i4>
      </vt:variant>
      <vt:variant>
        <vt:i4>813</vt:i4>
      </vt:variant>
      <vt:variant>
        <vt:i4>0</vt:i4>
      </vt:variant>
      <vt:variant>
        <vt:i4>5</vt:i4>
      </vt:variant>
      <vt:variant>
        <vt:lpwstr>mailto:Margaret.Kearns@state.ma.us</vt:lpwstr>
      </vt:variant>
      <vt:variant>
        <vt:lpwstr/>
      </vt:variant>
      <vt:variant>
        <vt:i4>1507369</vt:i4>
      </vt:variant>
      <vt:variant>
        <vt:i4>810</vt:i4>
      </vt:variant>
      <vt:variant>
        <vt:i4>0</vt:i4>
      </vt:variant>
      <vt:variant>
        <vt:i4>5</vt:i4>
      </vt:variant>
      <vt:variant>
        <vt:lpwstr>mailto:michelle.robinson@state.ma.us</vt:lpwstr>
      </vt:variant>
      <vt:variant>
        <vt:lpwstr/>
      </vt:variant>
      <vt:variant>
        <vt:i4>7012430</vt:i4>
      </vt:variant>
      <vt:variant>
        <vt:i4>807</vt:i4>
      </vt:variant>
      <vt:variant>
        <vt:i4>0</vt:i4>
      </vt:variant>
      <vt:variant>
        <vt:i4>5</vt:i4>
      </vt:variant>
      <vt:variant>
        <vt:lpwstr>mailto:jim.straub@state.ma.us</vt:lpwstr>
      </vt:variant>
      <vt:variant>
        <vt:lpwstr/>
      </vt:variant>
      <vt:variant>
        <vt:i4>3276800</vt:i4>
      </vt:variant>
      <vt:variant>
        <vt:i4>804</vt:i4>
      </vt:variant>
      <vt:variant>
        <vt:i4>0</vt:i4>
      </vt:variant>
      <vt:variant>
        <vt:i4>5</vt:i4>
      </vt:variant>
      <vt:variant>
        <vt:lpwstr>\\DEP-FP-WOR-003\Documents and Settings\Documents and Settings\jbaker\mydocs\NPS_Program\grants\Volunteer Mon\QAPP\New GennQAPP\edits\ anne.monnelly@state.ma.us</vt:lpwstr>
      </vt:variant>
      <vt:variant>
        <vt:lpwstr/>
      </vt:variant>
      <vt:variant>
        <vt:i4>5505141</vt:i4>
      </vt:variant>
      <vt:variant>
        <vt:i4>801</vt:i4>
      </vt:variant>
      <vt:variant>
        <vt:i4>0</vt:i4>
      </vt:variant>
      <vt:variant>
        <vt:i4>5</vt:i4>
      </vt:variant>
      <vt:variant>
        <vt:lpwstr>https://www.mass.gov/files/documents/2016/08/se/arthur.screpetis@state.ma.us</vt:lpwstr>
      </vt:variant>
      <vt:variant>
        <vt:lpwstr/>
      </vt:variant>
      <vt:variant>
        <vt:i4>3145816</vt:i4>
      </vt:variant>
      <vt:variant>
        <vt:i4>798</vt:i4>
      </vt:variant>
      <vt:variant>
        <vt:i4>0</vt:i4>
      </vt:variant>
      <vt:variant>
        <vt:i4>5</vt:i4>
      </vt:variant>
      <vt:variant>
        <vt:lpwstr>mailto:richard.f.chase@state.ma.us</vt:lpwstr>
      </vt:variant>
      <vt:variant>
        <vt:lpwstr/>
      </vt:variant>
      <vt:variant>
        <vt:i4>65583</vt:i4>
      </vt:variant>
      <vt:variant>
        <vt:i4>795</vt:i4>
      </vt:variant>
      <vt:variant>
        <vt:i4>0</vt:i4>
      </vt:variant>
      <vt:variant>
        <vt:i4>5</vt:i4>
      </vt:variant>
      <vt:variant>
        <vt:lpwstr>mailto:env.internet@state.ma.us</vt:lpwstr>
      </vt:variant>
      <vt:variant>
        <vt:lpwstr/>
      </vt:variant>
      <vt:variant>
        <vt:i4>2752561</vt:i4>
      </vt:variant>
      <vt:variant>
        <vt:i4>792</vt:i4>
      </vt:variant>
      <vt:variant>
        <vt:i4>0</vt:i4>
      </vt:variant>
      <vt:variant>
        <vt:i4>5</vt:i4>
      </vt:variant>
      <vt:variant>
        <vt:lpwstr>http://public.dep.state.ma.us/Labcert/Labcert.aspx</vt:lpwstr>
      </vt:variant>
      <vt:variant>
        <vt:lpwstr/>
      </vt:variant>
      <vt:variant>
        <vt:i4>4784150</vt:i4>
      </vt:variant>
      <vt:variant>
        <vt:i4>789</vt:i4>
      </vt:variant>
      <vt:variant>
        <vt:i4>0</vt:i4>
      </vt:variant>
      <vt:variant>
        <vt:i4>5</vt:i4>
      </vt:variant>
      <vt:variant>
        <vt:lpwstr>http://www.umass.edu/tei/mwwp/index.html</vt:lpwstr>
      </vt:variant>
      <vt:variant>
        <vt:lpwstr/>
      </vt:variant>
      <vt:variant>
        <vt:i4>5242951</vt:i4>
      </vt:variant>
      <vt:variant>
        <vt:i4>786</vt:i4>
      </vt:variant>
      <vt:variant>
        <vt:i4>0</vt:i4>
      </vt:variant>
      <vt:variant>
        <vt:i4>5</vt:i4>
      </vt:variant>
      <vt:variant>
        <vt:lpwstr>http://www.usawaterquality.org/volunteer/</vt:lpwstr>
      </vt:variant>
      <vt:variant>
        <vt:lpwstr/>
      </vt:variant>
      <vt:variant>
        <vt:i4>65587</vt:i4>
      </vt:variant>
      <vt:variant>
        <vt:i4>783</vt:i4>
      </vt:variant>
      <vt:variant>
        <vt:i4>0</vt:i4>
      </vt:variant>
      <vt:variant>
        <vt:i4>5</vt:i4>
      </vt:variant>
      <vt:variant>
        <vt:lpwstr>http://www.epa.gov/owow/monitoring/volunteer/vm_index.html</vt:lpwstr>
      </vt:variant>
      <vt:variant>
        <vt:lpwstr/>
      </vt:variant>
      <vt:variant>
        <vt:i4>5963850</vt:i4>
      </vt:variant>
      <vt:variant>
        <vt:i4>780</vt:i4>
      </vt:variant>
      <vt:variant>
        <vt:i4>0</vt:i4>
      </vt:variant>
      <vt:variant>
        <vt:i4>5</vt:i4>
      </vt:variant>
      <vt:variant>
        <vt:lpwstr>http://www.epa.gov/OWOW/monitoring/volunteer/qappcovr.htm</vt:lpwstr>
      </vt:variant>
      <vt:variant>
        <vt:lpwstr/>
      </vt:variant>
      <vt:variant>
        <vt:i4>131109</vt:i4>
      </vt:variant>
      <vt:variant>
        <vt:i4>777</vt:i4>
      </vt:variant>
      <vt:variant>
        <vt:i4>0</vt:i4>
      </vt:variant>
      <vt:variant>
        <vt:i4>5</vt:i4>
      </vt:variant>
      <vt:variant>
        <vt:lpwstr>http://www.epa.gov/region01/measure/qapp_examples/index.html</vt:lpwstr>
      </vt:variant>
      <vt:variant>
        <vt:lpwstr/>
      </vt:variant>
      <vt:variant>
        <vt:i4>1572877</vt:i4>
      </vt:variant>
      <vt:variant>
        <vt:i4>774</vt:i4>
      </vt:variant>
      <vt:variant>
        <vt:i4>0</vt:i4>
      </vt:variant>
      <vt:variant>
        <vt:i4>5</vt:i4>
      </vt:variant>
      <vt:variant>
        <vt:lpwstr>http://www.epa.gov/quality/qs-docs/g5s-final.pdf</vt:lpwstr>
      </vt:variant>
      <vt:variant>
        <vt:lpwstr/>
      </vt:variant>
      <vt:variant>
        <vt:i4>2097266</vt:i4>
      </vt:variant>
      <vt:variant>
        <vt:i4>771</vt:i4>
      </vt:variant>
      <vt:variant>
        <vt:i4>0</vt:i4>
      </vt:variant>
      <vt:variant>
        <vt:i4>5</vt:i4>
      </vt:variant>
      <vt:variant>
        <vt:lpwstr>http://www.mass.gov/dep/public/qapp.pdf</vt:lpwstr>
      </vt:variant>
      <vt:variant>
        <vt:lpwstr/>
      </vt:variant>
      <vt:variant>
        <vt:i4>720974</vt:i4>
      </vt:variant>
      <vt:variant>
        <vt:i4>768</vt:i4>
      </vt:variant>
      <vt:variant>
        <vt:i4>0</vt:i4>
      </vt:variant>
      <vt:variant>
        <vt:i4>5</vt:i4>
      </vt:variant>
      <vt:variant>
        <vt:lpwstr>http://waterdata.usgs.gov/ma/nwis/current/?type=flow</vt:lpwstr>
      </vt:variant>
      <vt:variant>
        <vt:lpwstr/>
      </vt:variant>
      <vt:variant>
        <vt:i4>4718604</vt:i4>
      </vt:variant>
      <vt:variant>
        <vt:i4>765</vt:i4>
      </vt:variant>
      <vt:variant>
        <vt:i4>0</vt:i4>
      </vt:variant>
      <vt:variant>
        <vt:i4>5</vt:i4>
      </vt:variant>
      <vt:variant>
        <vt:lpwstr>http://www.epa.gov/waterscience/criteria/nutrient/ecoregions/</vt:lpwstr>
      </vt:variant>
      <vt:variant>
        <vt:lpwstr/>
      </vt:variant>
      <vt:variant>
        <vt:i4>3539045</vt:i4>
      </vt:variant>
      <vt:variant>
        <vt:i4>762</vt:i4>
      </vt:variant>
      <vt:variant>
        <vt:i4>0</vt:i4>
      </vt:variant>
      <vt:variant>
        <vt:i4>5</vt:i4>
      </vt:variant>
      <vt:variant>
        <vt:lpwstr>http://www.weather.gov/</vt:lpwstr>
      </vt:variant>
      <vt:variant>
        <vt:lpwstr/>
      </vt:variant>
      <vt:variant>
        <vt:i4>5439577</vt:i4>
      </vt:variant>
      <vt:variant>
        <vt:i4>759</vt:i4>
      </vt:variant>
      <vt:variant>
        <vt:i4>0</vt:i4>
      </vt:variant>
      <vt:variant>
        <vt:i4>5</vt:i4>
      </vt:variant>
      <vt:variant>
        <vt:lpwstr>http://www.mass.gov/dep/water/resources/tmdls.htm</vt:lpwstr>
      </vt:variant>
      <vt:variant>
        <vt:lpwstr/>
      </vt:variant>
      <vt:variant>
        <vt:i4>1638430</vt:i4>
      </vt:variant>
      <vt:variant>
        <vt:i4>756</vt:i4>
      </vt:variant>
      <vt:variant>
        <vt:i4>0</vt:i4>
      </vt:variant>
      <vt:variant>
        <vt:i4>5</vt:i4>
      </vt:variant>
      <vt:variant>
        <vt:lpwstr>http://www.mass.gov/dep/water/resources/wqassess.htm</vt:lpwstr>
      </vt:variant>
      <vt:variant>
        <vt:lpwstr/>
      </vt:variant>
      <vt:variant>
        <vt:i4>3080246</vt:i4>
      </vt:variant>
      <vt:variant>
        <vt:i4>753</vt:i4>
      </vt:variant>
      <vt:variant>
        <vt:i4>0</vt:i4>
      </vt:variant>
      <vt:variant>
        <vt:i4>5</vt:i4>
      </vt:variant>
      <vt:variant>
        <vt:lpwstr>http://www.epa.gov/storet/wqx.html</vt:lpwstr>
      </vt:variant>
      <vt:variant>
        <vt:lpwstr/>
      </vt:variant>
      <vt:variant>
        <vt:i4>22</vt:i4>
      </vt:variant>
      <vt:variant>
        <vt:i4>750</vt:i4>
      </vt:variant>
      <vt:variant>
        <vt:i4>0</vt:i4>
      </vt:variant>
      <vt:variant>
        <vt:i4>5</vt:i4>
      </vt:variant>
      <vt:variant>
        <vt:lpwstr>http://www.mass.gov/czm/invasives/background/plan.htm</vt:lpwstr>
      </vt:variant>
      <vt:variant>
        <vt:lpwstr/>
      </vt:variant>
      <vt:variant>
        <vt:i4>5439578</vt:i4>
      </vt:variant>
      <vt:variant>
        <vt:i4>747</vt:i4>
      </vt:variant>
      <vt:variant>
        <vt:i4>0</vt:i4>
      </vt:variant>
      <vt:variant>
        <vt:i4>5</vt:i4>
      </vt:variant>
      <vt:variant>
        <vt:lpwstr>http://www.mass.gov/czm/wrp/</vt:lpwstr>
      </vt:variant>
      <vt:variant>
        <vt:lpwstr/>
      </vt:variant>
      <vt:variant>
        <vt:i4>4390996</vt:i4>
      </vt:variant>
      <vt:variant>
        <vt:i4>744</vt:i4>
      </vt:variant>
      <vt:variant>
        <vt:i4>0</vt:i4>
      </vt:variant>
      <vt:variant>
        <vt:i4>5</vt:i4>
      </vt:variant>
      <vt:variant>
        <vt:lpwstr>http://www.mass.gov/czm/cprgp.htm</vt:lpwstr>
      </vt:variant>
      <vt:variant>
        <vt:lpwstr/>
      </vt:variant>
      <vt:variant>
        <vt:i4>4653132</vt:i4>
      </vt:variant>
      <vt:variant>
        <vt:i4>741</vt:i4>
      </vt:variant>
      <vt:variant>
        <vt:i4>0</vt:i4>
      </vt:variant>
      <vt:variant>
        <vt:i4>5</vt:i4>
      </vt:variant>
      <vt:variant>
        <vt:lpwstr>http://www.mass.gov/legis/laws/seslaw00/sl000248.htm</vt:lpwstr>
      </vt:variant>
      <vt:variant>
        <vt:lpwstr/>
      </vt:variant>
      <vt:variant>
        <vt:i4>5177348</vt:i4>
      </vt:variant>
      <vt:variant>
        <vt:i4>738</vt:i4>
      </vt:variant>
      <vt:variant>
        <vt:i4>0</vt:i4>
      </vt:variant>
      <vt:variant>
        <vt:i4>5</vt:i4>
      </vt:variant>
      <vt:variant>
        <vt:lpwstr>http://www.mass.gov/envir/water/publications.htm</vt:lpwstr>
      </vt:variant>
      <vt:variant>
        <vt:lpwstr/>
      </vt:variant>
      <vt:variant>
        <vt:i4>3997740</vt:i4>
      </vt:variant>
      <vt:variant>
        <vt:i4>735</vt:i4>
      </vt:variant>
      <vt:variant>
        <vt:i4>0</vt:i4>
      </vt:variant>
      <vt:variant>
        <vt:i4>5</vt:i4>
      </vt:variant>
      <vt:variant>
        <vt:lpwstr>http://www.mass.gov/dfwele/</vt:lpwstr>
      </vt:variant>
      <vt:variant>
        <vt:lpwstr/>
      </vt:variant>
      <vt:variant>
        <vt:i4>2031641</vt:i4>
      </vt:variant>
      <vt:variant>
        <vt:i4>732</vt:i4>
      </vt:variant>
      <vt:variant>
        <vt:i4>0</vt:i4>
      </vt:variant>
      <vt:variant>
        <vt:i4>5</vt:i4>
      </vt:variant>
      <vt:variant>
        <vt:lpwstr>http://www.mass.gov/dcr/waterSupply/lakepond/lakepond.htm</vt:lpwstr>
      </vt:variant>
      <vt:variant>
        <vt:lpwstr/>
      </vt:variant>
      <vt:variant>
        <vt:i4>1507397</vt:i4>
      </vt:variant>
      <vt:variant>
        <vt:i4>729</vt:i4>
      </vt:variant>
      <vt:variant>
        <vt:i4>0</vt:i4>
      </vt:variant>
      <vt:variant>
        <vt:i4>5</vt:i4>
      </vt:variant>
      <vt:variant>
        <vt:lpwstr>http://www.mass.gov/dcr/</vt:lpwstr>
      </vt:variant>
      <vt:variant>
        <vt:lpwstr/>
      </vt:variant>
      <vt:variant>
        <vt:i4>3539005</vt:i4>
      </vt:variant>
      <vt:variant>
        <vt:i4>726</vt:i4>
      </vt:variant>
      <vt:variant>
        <vt:i4>0</vt:i4>
      </vt:variant>
      <vt:variant>
        <vt:i4>5</vt:i4>
      </vt:variant>
      <vt:variant>
        <vt:lpwstr>http://silicasecchidisk.conncoll.edu/LucidKeys/Carolina_Key/html/Group_List.html</vt:lpwstr>
      </vt:variant>
      <vt:variant>
        <vt:lpwstr/>
      </vt:variant>
      <vt:variant>
        <vt:i4>7864322</vt:i4>
      </vt:variant>
      <vt:variant>
        <vt:i4>723</vt:i4>
      </vt:variant>
      <vt:variant>
        <vt:i4>0</vt:i4>
      </vt:variant>
      <vt:variant>
        <vt:i4>5</vt:i4>
      </vt:variant>
      <vt:variant>
        <vt:lpwstr>http://stri.discoverlife.org/mp/20q?guide=Groups_Algae</vt:lpwstr>
      </vt:variant>
      <vt:variant>
        <vt:lpwstr/>
      </vt:variant>
      <vt:variant>
        <vt:i4>6815806</vt:i4>
      </vt:variant>
      <vt:variant>
        <vt:i4>720</vt:i4>
      </vt:variant>
      <vt:variant>
        <vt:i4>0</vt:i4>
      </vt:variant>
      <vt:variant>
        <vt:i4>5</vt:i4>
      </vt:variant>
      <vt:variant>
        <vt:lpwstr>http://www-cyanosite.bio.purdue.edu/index.html</vt:lpwstr>
      </vt:variant>
      <vt:variant>
        <vt:lpwstr/>
      </vt:variant>
      <vt:variant>
        <vt:i4>5177352</vt:i4>
      </vt:variant>
      <vt:variant>
        <vt:i4>717</vt:i4>
      </vt:variant>
      <vt:variant>
        <vt:i4>0</vt:i4>
      </vt:variant>
      <vt:variant>
        <vt:i4>5</vt:i4>
      </vt:variant>
      <vt:variant>
        <vt:lpwstr>http://www.pca.state.mn.us/water/clmp-toxicalgae.html</vt:lpwstr>
      </vt:variant>
      <vt:variant>
        <vt:lpwstr/>
      </vt:variant>
      <vt:variant>
        <vt:i4>196683</vt:i4>
      </vt:variant>
      <vt:variant>
        <vt:i4>714</vt:i4>
      </vt:variant>
      <vt:variant>
        <vt:i4>0</vt:i4>
      </vt:variant>
      <vt:variant>
        <vt:i4>5</vt:i4>
      </vt:variant>
      <vt:variant>
        <vt:lpwstr>http://www.microscopy-uk.org.uk/index.html?http://www.microscopy-uk.org.uk/pond/</vt:lpwstr>
      </vt:variant>
      <vt:variant>
        <vt:lpwstr/>
      </vt:variant>
      <vt:variant>
        <vt:i4>6619179</vt:i4>
      </vt:variant>
      <vt:variant>
        <vt:i4>711</vt:i4>
      </vt:variant>
      <vt:variant>
        <vt:i4>0</vt:i4>
      </vt:variant>
      <vt:variant>
        <vt:i4>5</vt:i4>
      </vt:variant>
      <vt:variant>
        <vt:lpwstr>http://www.dep.state.fl.us/labs/cgi-bin/sop/biosop.asp</vt:lpwstr>
      </vt:variant>
      <vt:variant>
        <vt:lpwstr/>
      </vt:variant>
      <vt:variant>
        <vt:i4>1114201</vt:i4>
      </vt:variant>
      <vt:variant>
        <vt:i4>708</vt:i4>
      </vt:variant>
      <vt:variant>
        <vt:i4>0</vt:i4>
      </vt:variant>
      <vt:variant>
        <vt:i4>5</vt:i4>
      </vt:variant>
      <vt:variant>
        <vt:lpwstr>http://www.epa.gov/esd/chemistry/ppcp/images/alvarez.pdf</vt:lpwstr>
      </vt:variant>
      <vt:variant>
        <vt:lpwstr/>
      </vt:variant>
      <vt:variant>
        <vt:i4>8061036</vt:i4>
      </vt:variant>
      <vt:variant>
        <vt:i4>705</vt:i4>
      </vt:variant>
      <vt:variant>
        <vt:i4>0</vt:i4>
      </vt:variant>
      <vt:variant>
        <vt:i4>5</vt:i4>
      </vt:variant>
      <vt:variant>
        <vt:lpwstr>http://www.dem.ri.gov/pubs/qapp/optbri.pdf</vt:lpwstr>
      </vt:variant>
      <vt:variant>
        <vt:lpwstr/>
      </vt:variant>
      <vt:variant>
        <vt:i4>3670071</vt:i4>
      </vt:variant>
      <vt:variant>
        <vt:i4>702</vt:i4>
      </vt:variant>
      <vt:variant>
        <vt:i4>0</vt:i4>
      </vt:variant>
      <vt:variant>
        <vt:i4>5</vt:i4>
      </vt:variant>
      <vt:variant>
        <vt:lpwstr>http://www.ext.vt.edu/news/periodicals/cses/2005-11/part2.html</vt:lpwstr>
      </vt:variant>
      <vt:variant>
        <vt:lpwstr/>
      </vt:variant>
      <vt:variant>
        <vt:i4>3670068</vt:i4>
      </vt:variant>
      <vt:variant>
        <vt:i4>699</vt:i4>
      </vt:variant>
      <vt:variant>
        <vt:i4>0</vt:i4>
      </vt:variant>
      <vt:variant>
        <vt:i4>5</vt:i4>
      </vt:variant>
      <vt:variant>
        <vt:lpwstr>http://www.ext.vt.edu/news/periodicals/cses/2005-11/part1.html</vt:lpwstr>
      </vt:variant>
      <vt:variant>
        <vt:lpwstr/>
      </vt:variant>
      <vt:variant>
        <vt:i4>196618</vt:i4>
      </vt:variant>
      <vt:variant>
        <vt:i4>696</vt:i4>
      </vt:variant>
      <vt:variant>
        <vt:i4>0</vt:i4>
      </vt:variant>
      <vt:variant>
        <vt:i4>5</vt:i4>
      </vt:variant>
      <vt:variant>
        <vt:lpwstr>http://www.naturecompass.org/8tb/sampling/index.html</vt:lpwstr>
      </vt:variant>
      <vt:variant>
        <vt:lpwstr/>
      </vt:variant>
      <vt:variant>
        <vt:i4>589919</vt:i4>
      </vt:variant>
      <vt:variant>
        <vt:i4>693</vt:i4>
      </vt:variant>
      <vt:variant>
        <vt:i4>0</vt:i4>
      </vt:variant>
      <vt:variant>
        <vt:i4>5</vt:i4>
      </vt:variant>
      <vt:variant>
        <vt:lpwstr>http://www.epa.gov/grtlakes/lmmb/methods/methd220.pdf</vt:lpwstr>
      </vt:variant>
      <vt:variant>
        <vt:lpwstr/>
      </vt:variant>
      <vt:variant>
        <vt:i4>6029404</vt:i4>
      </vt:variant>
      <vt:variant>
        <vt:i4>690</vt:i4>
      </vt:variant>
      <vt:variant>
        <vt:i4>0</vt:i4>
      </vt:variant>
      <vt:variant>
        <vt:i4>5</vt:i4>
      </vt:variant>
      <vt:variant>
        <vt:lpwstr>http://nwql.usgs.gov/Public/pubs/WRIR03-4174/WRIR03-4174.html</vt:lpwstr>
      </vt:variant>
      <vt:variant>
        <vt:lpwstr/>
      </vt:variant>
      <vt:variant>
        <vt:i4>6160402</vt:i4>
      </vt:variant>
      <vt:variant>
        <vt:i4>687</vt:i4>
      </vt:variant>
      <vt:variant>
        <vt:i4>0</vt:i4>
      </vt:variant>
      <vt:variant>
        <vt:i4>5</vt:i4>
      </vt:variant>
      <vt:variant>
        <vt:lpwstr>http://www.epa.gov/grtlakes/lmmb/methods/tknalr2.pdf</vt:lpwstr>
      </vt:variant>
      <vt:variant>
        <vt:lpwstr/>
      </vt:variant>
      <vt:variant>
        <vt:i4>6029404</vt:i4>
      </vt:variant>
      <vt:variant>
        <vt:i4>684</vt:i4>
      </vt:variant>
      <vt:variant>
        <vt:i4>0</vt:i4>
      </vt:variant>
      <vt:variant>
        <vt:i4>5</vt:i4>
      </vt:variant>
      <vt:variant>
        <vt:lpwstr>http://nwql.usgs.gov/Public/pubs/WRIR03-4174/WRIR03-4174.html</vt:lpwstr>
      </vt:variant>
      <vt:variant>
        <vt:lpwstr/>
      </vt:variant>
      <vt:variant>
        <vt:i4>4391006</vt:i4>
      </vt:variant>
      <vt:variant>
        <vt:i4>681</vt:i4>
      </vt:variant>
      <vt:variant>
        <vt:i4>0</vt:i4>
      </vt:variant>
      <vt:variant>
        <vt:i4>5</vt:i4>
      </vt:variant>
      <vt:variant>
        <vt:lpwstr>http://www.epa.gov/waterscience/methods/</vt:lpwstr>
      </vt:variant>
      <vt:variant>
        <vt:lpwstr/>
      </vt:variant>
      <vt:variant>
        <vt:i4>5242886</vt:i4>
      </vt:variant>
      <vt:variant>
        <vt:i4>678</vt:i4>
      </vt:variant>
      <vt:variant>
        <vt:i4>0</vt:i4>
      </vt:variant>
      <vt:variant>
        <vt:i4>5</vt:i4>
      </vt:variant>
      <vt:variant>
        <vt:lpwstr>http://tinyurl.com/yzuyzx</vt:lpwstr>
      </vt:variant>
      <vt:variant>
        <vt:lpwstr/>
      </vt:variant>
      <vt:variant>
        <vt:i4>5636114</vt:i4>
      </vt:variant>
      <vt:variant>
        <vt:i4>675</vt:i4>
      </vt:variant>
      <vt:variant>
        <vt:i4>0</vt:i4>
      </vt:variant>
      <vt:variant>
        <vt:i4>5</vt:i4>
      </vt:variant>
      <vt:variant>
        <vt:lpwstr>http://www.epa.gov/epahome/index/sources.htm</vt:lpwstr>
      </vt:variant>
      <vt:variant>
        <vt:lpwstr/>
      </vt:variant>
      <vt:variant>
        <vt:i4>4587597</vt:i4>
      </vt:variant>
      <vt:variant>
        <vt:i4>672</vt:i4>
      </vt:variant>
      <vt:variant>
        <vt:i4>0</vt:i4>
      </vt:variant>
      <vt:variant>
        <vt:i4>5</vt:i4>
      </vt:variant>
      <vt:variant>
        <vt:lpwstr>http://www.nemi.gov/</vt:lpwstr>
      </vt:variant>
      <vt:variant>
        <vt:lpwstr/>
      </vt:variant>
      <vt:variant>
        <vt:i4>3997822</vt:i4>
      </vt:variant>
      <vt:variant>
        <vt:i4>669</vt:i4>
      </vt:variant>
      <vt:variant>
        <vt:i4>0</vt:i4>
      </vt:variant>
      <vt:variant>
        <vt:i4>5</vt:i4>
      </vt:variant>
      <vt:variant>
        <vt:lpwstr>http://www.fcc.gov/mb/audio/bickel/DDDMMSS-decimal.html</vt:lpwstr>
      </vt:variant>
      <vt:variant>
        <vt:lpwstr/>
      </vt:variant>
      <vt:variant>
        <vt:i4>2949230</vt:i4>
      </vt:variant>
      <vt:variant>
        <vt:i4>666</vt:i4>
      </vt:variant>
      <vt:variant>
        <vt:i4>0</vt:i4>
      </vt:variant>
      <vt:variant>
        <vt:i4>5</vt:i4>
      </vt:variant>
      <vt:variant>
        <vt:lpwstr>http://pagesperso-orange.fr/universimmedia/geo/loc.htm</vt:lpwstr>
      </vt:variant>
      <vt:variant>
        <vt:lpwstr/>
      </vt:variant>
      <vt:variant>
        <vt:i4>8257608</vt:i4>
      </vt:variant>
      <vt:variant>
        <vt:i4>663</vt:i4>
      </vt:variant>
      <vt:variant>
        <vt:i4>0</vt:i4>
      </vt:variant>
      <vt:variant>
        <vt:i4>5</vt:i4>
      </vt:variant>
      <vt:variant>
        <vt:lpwstr>http://www.mass.gov/dfwele/dfw/habitat/maps/ponds/pond_maps.htm</vt:lpwstr>
      </vt:variant>
      <vt:variant>
        <vt:lpwstr/>
      </vt:variant>
      <vt:variant>
        <vt:i4>4194393</vt:i4>
      </vt:variant>
      <vt:variant>
        <vt:i4>660</vt:i4>
      </vt:variant>
      <vt:variant>
        <vt:i4>0</vt:i4>
      </vt:variant>
      <vt:variant>
        <vt:i4>5</vt:i4>
      </vt:variant>
      <vt:variant>
        <vt:lpwstr>http://www.mass.gov/mgis/massgis.htm</vt:lpwstr>
      </vt:variant>
      <vt:variant>
        <vt:lpwstr/>
      </vt:variant>
      <vt:variant>
        <vt:i4>2949180</vt:i4>
      </vt:variant>
      <vt:variant>
        <vt:i4>657</vt:i4>
      </vt:variant>
      <vt:variant>
        <vt:i4>0</vt:i4>
      </vt:variant>
      <vt:variant>
        <vt:i4>5</vt:i4>
      </vt:variant>
      <vt:variant>
        <vt:lpwstr>http://cdo.ncdc.noaa.gov/ulcd/ULCD</vt:lpwstr>
      </vt:variant>
      <vt:variant>
        <vt:lpwstr/>
      </vt:variant>
      <vt:variant>
        <vt:i4>1835021</vt:i4>
      </vt:variant>
      <vt:variant>
        <vt:i4>654</vt:i4>
      </vt:variant>
      <vt:variant>
        <vt:i4>0</vt:i4>
      </vt:variant>
      <vt:variant>
        <vt:i4>5</vt:i4>
      </vt:variant>
      <vt:variant>
        <vt:lpwstr>http://cdo.ncdc.noaa.gov/CDO/cdo</vt:lpwstr>
      </vt:variant>
      <vt:variant>
        <vt:lpwstr/>
      </vt:variant>
      <vt:variant>
        <vt:i4>3932285</vt:i4>
      </vt:variant>
      <vt:variant>
        <vt:i4>651</vt:i4>
      </vt:variant>
      <vt:variant>
        <vt:i4>0</vt:i4>
      </vt:variant>
      <vt:variant>
        <vt:i4>5</vt:i4>
      </vt:variant>
      <vt:variant>
        <vt:lpwstr>http://www.erh.noaa.gov/box/dailystns.shtml</vt:lpwstr>
      </vt:variant>
      <vt:variant>
        <vt:lpwstr/>
      </vt:variant>
      <vt:variant>
        <vt:i4>720909</vt:i4>
      </vt:variant>
      <vt:variant>
        <vt:i4>648</vt:i4>
      </vt:variant>
      <vt:variant>
        <vt:i4>0</vt:i4>
      </vt:variant>
      <vt:variant>
        <vt:i4>5</vt:i4>
      </vt:variant>
      <vt:variant>
        <vt:lpwstr>http://www.sourcemolecular.com/pdfs/MSTGuide.pdf</vt:lpwstr>
      </vt:variant>
      <vt:variant>
        <vt:lpwstr/>
      </vt:variant>
      <vt:variant>
        <vt:i4>4653157</vt:i4>
      </vt:variant>
      <vt:variant>
        <vt:i4>645</vt:i4>
      </vt:variant>
      <vt:variant>
        <vt:i4>0</vt:i4>
      </vt:variant>
      <vt:variant>
        <vt:i4>5</vt:i4>
      </vt:variant>
      <vt:variant>
        <vt:lpwstr>http://www.neiwpcc.org/neiwpcc_docs/iddmanual.pdf</vt:lpwstr>
      </vt:variant>
      <vt:variant>
        <vt:lpwstr/>
      </vt:variant>
      <vt:variant>
        <vt:i4>5898253</vt:i4>
      </vt:variant>
      <vt:variant>
        <vt:i4>642</vt:i4>
      </vt:variant>
      <vt:variant>
        <vt:i4>0</vt:i4>
      </vt:variant>
      <vt:variant>
        <vt:i4>5</vt:i4>
      </vt:variant>
      <vt:variant>
        <vt:lpwstr>http://www.isco.com/Stormwater/default.asp?url=/stormwater5/Default.asp&amp;lead=9252</vt:lpwstr>
      </vt:variant>
      <vt:variant>
        <vt:lpwstr/>
      </vt:variant>
      <vt:variant>
        <vt:i4>1179757</vt:i4>
      </vt:variant>
      <vt:variant>
        <vt:i4>639</vt:i4>
      </vt:variant>
      <vt:variant>
        <vt:i4>0</vt:i4>
      </vt:variant>
      <vt:variant>
        <vt:i4>5</vt:i4>
      </vt:variant>
      <vt:variant>
        <vt:lpwstr>http://www.cwp.org/idde_verify.htm</vt:lpwstr>
      </vt:variant>
      <vt:variant>
        <vt:lpwstr/>
      </vt:variant>
      <vt:variant>
        <vt:i4>5439562</vt:i4>
      </vt:variant>
      <vt:variant>
        <vt:i4>636</vt:i4>
      </vt:variant>
      <vt:variant>
        <vt:i4>0</vt:i4>
      </vt:variant>
      <vt:variant>
        <vt:i4>5</vt:i4>
      </vt:variant>
      <vt:variant>
        <vt:lpwstr>http://ma.water.usgs.gov/</vt:lpwstr>
      </vt:variant>
      <vt:variant>
        <vt:lpwstr/>
      </vt:variant>
      <vt:variant>
        <vt:i4>4456457</vt:i4>
      </vt:variant>
      <vt:variant>
        <vt:i4>633</vt:i4>
      </vt:variant>
      <vt:variant>
        <vt:i4>0</vt:i4>
      </vt:variant>
      <vt:variant>
        <vt:i4>5</vt:i4>
      </vt:variant>
      <vt:variant>
        <vt:lpwstr>http://www.rifls.org/</vt:lpwstr>
      </vt:variant>
      <vt:variant>
        <vt:lpwstr/>
      </vt:variant>
      <vt:variant>
        <vt:i4>1704031</vt:i4>
      </vt:variant>
      <vt:variant>
        <vt:i4>630</vt:i4>
      </vt:variant>
      <vt:variant>
        <vt:i4>0</vt:i4>
      </vt:variant>
      <vt:variant>
        <vt:i4>5</vt:i4>
      </vt:variant>
      <vt:variant>
        <vt:lpwstr>http://water.usgs.gov/admin/memo/SW/sw99.06.html</vt:lpwstr>
      </vt:variant>
      <vt:variant>
        <vt:lpwstr/>
      </vt:variant>
      <vt:variant>
        <vt:i4>5636105</vt:i4>
      </vt:variant>
      <vt:variant>
        <vt:i4>627</vt:i4>
      </vt:variant>
      <vt:variant>
        <vt:i4>0</vt:i4>
      </vt:variant>
      <vt:variant>
        <vt:i4>5</vt:i4>
      </vt:variant>
      <vt:variant>
        <vt:lpwstr>http://www.epa.gov/earth1r6/6pd/qa/qadevtools/mod5_sops/field_measurements/ecasop-ysi .pdf</vt:lpwstr>
      </vt:variant>
      <vt:variant>
        <vt:lpwstr/>
      </vt:variant>
      <vt:variant>
        <vt:i4>4849682</vt:i4>
      </vt:variant>
      <vt:variant>
        <vt:i4>624</vt:i4>
      </vt:variant>
      <vt:variant>
        <vt:i4>0</vt:i4>
      </vt:variant>
      <vt:variant>
        <vt:i4>5</vt:i4>
      </vt:variant>
      <vt:variant>
        <vt:lpwstr>http://www.neiwpcc.org/plantprotocol.asp</vt:lpwstr>
      </vt:variant>
      <vt:variant>
        <vt:lpwstr/>
      </vt:variant>
      <vt:variant>
        <vt:i4>7143463</vt:i4>
      </vt:variant>
      <vt:variant>
        <vt:i4>621</vt:i4>
      </vt:variant>
      <vt:variant>
        <vt:i4>0</vt:i4>
      </vt:variant>
      <vt:variant>
        <vt:i4>5</vt:i4>
      </vt:variant>
      <vt:variant>
        <vt:lpwstr>http://nbii-nin.ciesin.columbia.edu/ipane/</vt:lpwstr>
      </vt:variant>
      <vt:variant>
        <vt:lpwstr/>
      </vt:variant>
      <vt:variant>
        <vt:i4>6225927</vt:i4>
      </vt:variant>
      <vt:variant>
        <vt:i4>618</vt:i4>
      </vt:variant>
      <vt:variant>
        <vt:i4>0</vt:i4>
      </vt:variant>
      <vt:variant>
        <vt:i4>5</vt:i4>
      </vt:variant>
      <vt:variant>
        <vt:lpwstr>http://www.neans.org/</vt:lpwstr>
      </vt:variant>
      <vt:variant>
        <vt:lpwstr/>
      </vt:variant>
      <vt:variant>
        <vt:i4>524358</vt:i4>
      </vt:variant>
      <vt:variant>
        <vt:i4>615</vt:i4>
      </vt:variant>
      <vt:variant>
        <vt:i4>0</vt:i4>
      </vt:variant>
      <vt:variant>
        <vt:i4>5</vt:i4>
      </vt:variant>
      <vt:variant>
        <vt:lpwstr>http://www.bioone.org/perlserv/?request=get-document&amp;doi=10.3119%2F0035-4902(2005)107%5B0284%3AAVPIM%5D2.0.CO%3B2</vt:lpwstr>
      </vt:variant>
      <vt:variant>
        <vt:lpwstr/>
      </vt:variant>
      <vt:variant>
        <vt:i4>2949227</vt:i4>
      </vt:variant>
      <vt:variant>
        <vt:i4>612</vt:i4>
      </vt:variant>
      <vt:variant>
        <vt:i4>0</vt:i4>
      </vt:variant>
      <vt:variant>
        <vt:i4>5</vt:i4>
      </vt:variant>
      <vt:variant>
        <vt:lpwstr>http://www.invasivespeciesinfo.gov/</vt:lpwstr>
      </vt:variant>
      <vt:variant>
        <vt:lpwstr/>
      </vt:variant>
      <vt:variant>
        <vt:i4>2293884</vt:i4>
      </vt:variant>
      <vt:variant>
        <vt:i4>609</vt:i4>
      </vt:variant>
      <vt:variant>
        <vt:i4>0</vt:i4>
      </vt:variant>
      <vt:variant>
        <vt:i4>5</vt:i4>
      </vt:variant>
      <vt:variant>
        <vt:lpwstr>http://www.mass.gov/dcr/waterSupply/lakepond/downloads/sop2007.pdf</vt:lpwstr>
      </vt:variant>
      <vt:variant>
        <vt:lpwstr/>
      </vt:variant>
      <vt:variant>
        <vt:i4>4390948</vt:i4>
      </vt:variant>
      <vt:variant>
        <vt:i4>606</vt:i4>
      </vt:variant>
      <vt:variant>
        <vt:i4>0</vt:i4>
      </vt:variant>
      <vt:variant>
        <vt:i4>5</vt:i4>
      </vt:variant>
      <vt:variant>
        <vt:lpwstr>http://www.mass.gov/dcr/waterSupply/lakepond/invasive_1.htm</vt:lpwstr>
      </vt:variant>
      <vt:variant>
        <vt:lpwstr/>
      </vt:variant>
      <vt:variant>
        <vt:i4>2621505</vt:i4>
      </vt:variant>
      <vt:variant>
        <vt:i4>603</vt:i4>
      </vt:variant>
      <vt:variant>
        <vt:i4>0</vt:i4>
      </vt:variant>
      <vt:variant>
        <vt:i4>5</vt:i4>
      </vt:variant>
      <vt:variant>
        <vt:lpwstr>http://www.mass.gov/dcr/waterSupply/lakepond/downloads/aquatic_species.pdf</vt:lpwstr>
      </vt:variant>
      <vt:variant>
        <vt:lpwstr/>
      </vt:variant>
      <vt:variant>
        <vt:i4>8323108</vt:i4>
      </vt:variant>
      <vt:variant>
        <vt:i4>600</vt:i4>
      </vt:variant>
      <vt:variant>
        <vt:i4>0</vt:i4>
      </vt:variant>
      <vt:variant>
        <vt:i4>5</vt:i4>
      </vt:variant>
      <vt:variant>
        <vt:lpwstr>http://www.eman-rese.ca/eman/ecotools/protocols/terrestrial/exotics/intro.html</vt:lpwstr>
      </vt:variant>
      <vt:variant>
        <vt:lpwstr/>
      </vt:variant>
      <vt:variant>
        <vt:i4>8323114</vt:i4>
      </vt:variant>
      <vt:variant>
        <vt:i4>597</vt:i4>
      </vt:variant>
      <vt:variant>
        <vt:i4>0</vt:i4>
      </vt:variant>
      <vt:variant>
        <vt:i4>5</vt:i4>
      </vt:variant>
      <vt:variant>
        <vt:lpwstr>http://www.anstaskforce.gov/default.php</vt:lpwstr>
      </vt:variant>
      <vt:variant>
        <vt:lpwstr/>
      </vt:variant>
      <vt:variant>
        <vt:i4>4325398</vt:i4>
      </vt:variant>
      <vt:variant>
        <vt:i4>594</vt:i4>
      </vt:variant>
      <vt:variant>
        <vt:i4>0</vt:i4>
      </vt:variant>
      <vt:variant>
        <vt:i4>5</vt:i4>
      </vt:variant>
      <vt:variant>
        <vt:lpwstr>http://www.habitattitude.net/</vt:lpwstr>
      </vt:variant>
      <vt:variant>
        <vt:lpwstr/>
      </vt:variant>
      <vt:variant>
        <vt:i4>5701638</vt:i4>
      </vt:variant>
      <vt:variant>
        <vt:i4>591</vt:i4>
      </vt:variant>
      <vt:variant>
        <vt:i4>0</vt:i4>
      </vt:variant>
      <vt:variant>
        <vt:i4>5</vt:i4>
      </vt:variant>
      <vt:variant>
        <vt:lpwstr>http://www.des.nh.gov/wmb/vrap/documents/FieldGuideToCommonRiparianPlantsOfNH.pdf</vt:lpwstr>
      </vt:variant>
      <vt:variant>
        <vt:lpwstr/>
      </vt:variant>
      <vt:variant>
        <vt:i4>7536760</vt:i4>
      </vt:variant>
      <vt:variant>
        <vt:i4>588</vt:i4>
      </vt:variant>
      <vt:variant>
        <vt:i4>0</vt:i4>
      </vt:variant>
      <vt:variant>
        <vt:i4>5</vt:i4>
      </vt:variant>
      <vt:variant>
        <vt:lpwstr>http://www.mass.gov/dfwele/dfw/nhesp/nhpubs.htm</vt:lpwstr>
      </vt:variant>
      <vt:variant>
        <vt:lpwstr/>
      </vt:variant>
      <vt:variant>
        <vt:i4>3080319</vt:i4>
      </vt:variant>
      <vt:variant>
        <vt:i4>585</vt:i4>
      </vt:variant>
      <vt:variant>
        <vt:i4>0</vt:i4>
      </vt:variant>
      <vt:variant>
        <vt:i4>5</vt:i4>
      </vt:variant>
      <vt:variant>
        <vt:lpwstr>http://www.mass.gov/dep/public/lwsguide.pdf</vt:lpwstr>
      </vt:variant>
      <vt:variant>
        <vt:lpwstr/>
      </vt:variant>
      <vt:variant>
        <vt:i4>983040</vt:i4>
      </vt:variant>
      <vt:variant>
        <vt:i4>582</vt:i4>
      </vt:variant>
      <vt:variant>
        <vt:i4>0</vt:i4>
      </vt:variant>
      <vt:variant>
        <vt:i4>5</vt:i4>
      </vt:variant>
      <vt:variant>
        <vt:lpwstr>http://www.mass.gov/dfwele/river/pdf/rivintro.pdf</vt:lpwstr>
      </vt:variant>
      <vt:variant>
        <vt:lpwstr/>
      </vt:variant>
      <vt:variant>
        <vt:i4>2424884</vt:i4>
      </vt:variant>
      <vt:variant>
        <vt:i4>579</vt:i4>
      </vt:variant>
      <vt:variant>
        <vt:i4>0</vt:i4>
      </vt:variant>
      <vt:variant>
        <vt:i4>5</vt:i4>
      </vt:variant>
      <vt:variant>
        <vt:lpwstr>http://www.mass.gov/dfwele/river/pdf/stream_crossings_handbook.pdf</vt:lpwstr>
      </vt:variant>
      <vt:variant>
        <vt:lpwstr/>
      </vt:variant>
      <vt:variant>
        <vt:i4>8126574</vt:i4>
      </vt:variant>
      <vt:variant>
        <vt:i4>576</vt:i4>
      </vt:variant>
      <vt:variant>
        <vt:i4>0</vt:i4>
      </vt:variant>
      <vt:variant>
        <vt:i4>5</vt:i4>
      </vt:variant>
      <vt:variant>
        <vt:lpwstr>http://www.mass.gov/dfwele/river/pdf/lakewatershedleadersmanual.pdf</vt:lpwstr>
      </vt:variant>
      <vt:variant>
        <vt:lpwstr/>
      </vt:variant>
      <vt:variant>
        <vt:i4>8257583</vt:i4>
      </vt:variant>
      <vt:variant>
        <vt:i4>573</vt:i4>
      </vt:variant>
      <vt:variant>
        <vt:i4>0</vt:i4>
      </vt:variant>
      <vt:variant>
        <vt:i4>5</vt:i4>
      </vt:variant>
      <vt:variant>
        <vt:lpwstr>http://www.mnwhep.org/id28.html</vt:lpwstr>
      </vt:variant>
      <vt:variant>
        <vt:lpwstr/>
      </vt:variant>
      <vt:variant>
        <vt:i4>7602280</vt:i4>
      </vt:variant>
      <vt:variant>
        <vt:i4>570</vt:i4>
      </vt:variant>
      <vt:variant>
        <vt:i4>0</vt:i4>
      </vt:variant>
      <vt:variant>
        <vt:i4>5</vt:i4>
      </vt:variant>
      <vt:variant>
        <vt:lpwstr>http://www.epa.gov/owow/monitoring/rbp/</vt:lpwstr>
      </vt:variant>
      <vt:variant>
        <vt:lpwstr/>
      </vt:variant>
      <vt:variant>
        <vt:i4>7798819</vt:i4>
      </vt:variant>
      <vt:variant>
        <vt:i4>567</vt:i4>
      </vt:variant>
      <vt:variant>
        <vt:i4>0</vt:i4>
      </vt:variant>
      <vt:variant>
        <vt:i4>5</vt:i4>
      </vt:variant>
      <vt:variant>
        <vt:lpwstr>http://www.epa.gov/bioindicators/html/qapp.html</vt:lpwstr>
      </vt:variant>
      <vt:variant>
        <vt:lpwstr/>
      </vt:variant>
      <vt:variant>
        <vt:i4>3407992</vt:i4>
      </vt:variant>
      <vt:variant>
        <vt:i4>564</vt:i4>
      </vt:variant>
      <vt:variant>
        <vt:i4>0</vt:i4>
      </vt:variant>
      <vt:variant>
        <vt:i4>5</vt:i4>
      </vt:variant>
      <vt:variant>
        <vt:lpwstr>http://www.entomology.umn.edu/midge/VSMIVP.htm</vt:lpwstr>
      </vt:variant>
      <vt:variant>
        <vt:lpwstr/>
      </vt:variant>
      <vt:variant>
        <vt:i4>458824</vt:i4>
      </vt:variant>
      <vt:variant>
        <vt:i4>561</vt:i4>
      </vt:variant>
      <vt:variant>
        <vt:i4>0</vt:i4>
      </vt:variant>
      <vt:variant>
        <vt:i4>5</vt:i4>
      </vt:variant>
      <vt:variant>
        <vt:lpwstr>http://www.entomology.umn.edu/midge/GuidePage.htm</vt:lpwstr>
      </vt:variant>
      <vt:variant>
        <vt:lpwstr/>
      </vt:variant>
      <vt:variant>
        <vt:i4>4325417</vt:i4>
      </vt:variant>
      <vt:variant>
        <vt:i4>558</vt:i4>
      </vt:variant>
      <vt:variant>
        <vt:i4>0</vt:i4>
      </vt:variant>
      <vt:variant>
        <vt:i4>5</vt:i4>
      </vt:variant>
      <vt:variant>
        <vt:lpwstr>http://www2.rivernetwork.org/marketplace/index.cfm?fuseaction=product.display&amp;Product_ID=12</vt:lpwstr>
      </vt:variant>
      <vt:variant>
        <vt:lpwstr/>
      </vt:variant>
      <vt:variant>
        <vt:i4>7143476</vt:i4>
      </vt:variant>
      <vt:variant>
        <vt:i4>555</vt:i4>
      </vt:variant>
      <vt:variant>
        <vt:i4>0</vt:i4>
      </vt:variant>
      <vt:variant>
        <vt:i4>5</vt:i4>
      </vt:variant>
      <vt:variant>
        <vt:lpwstr>http://www.dec.ny.gov/animals/7105.html</vt:lpwstr>
      </vt:variant>
      <vt:variant>
        <vt:lpwstr/>
      </vt:variant>
      <vt:variant>
        <vt:i4>6815855</vt:i4>
      </vt:variant>
      <vt:variant>
        <vt:i4>552</vt:i4>
      </vt:variant>
      <vt:variant>
        <vt:i4>0</vt:i4>
      </vt:variant>
      <vt:variant>
        <vt:i4>5</vt:i4>
      </vt:variant>
      <vt:variant>
        <vt:lpwstr>http://www.epa.gov/maia/pdf/MACS-FieldandLabMethods.pdf</vt:lpwstr>
      </vt:variant>
      <vt:variant>
        <vt:lpwstr/>
      </vt:variant>
      <vt:variant>
        <vt:i4>131146</vt:i4>
      </vt:variant>
      <vt:variant>
        <vt:i4>549</vt:i4>
      </vt:variant>
      <vt:variant>
        <vt:i4>0</vt:i4>
      </vt:variant>
      <vt:variant>
        <vt:i4>5</vt:i4>
      </vt:variant>
      <vt:variant>
        <vt:lpwstr>http://www.epa.gov/ord/NRMRL/Pubs/625R02017/625r02017.pdf</vt:lpwstr>
      </vt:variant>
      <vt:variant>
        <vt:lpwstr/>
      </vt:variant>
      <vt:variant>
        <vt:i4>3670132</vt:i4>
      </vt:variant>
      <vt:variant>
        <vt:i4>546</vt:i4>
      </vt:variant>
      <vt:variant>
        <vt:i4>0</vt:i4>
      </vt:variant>
      <vt:variant>
        <vt:i4>5</vt:i4>
      </vt:variant>
      <vt:variant>
        <vt:lpwstr>http://www.epa.gov/waterscience/beaches/grants/guidance/index.html</vt:lpwstr>
      </vt:variant>
      <vt:variant>
        <vt:lpwstr/>
      </vt:variant>
      <vt:variant>
        <vt:i4>1179701</vt:i4>
      </vt:variant>
      <vt:variant>
        <vt:i4>543</vt:i4>
      </vt:variant>
      <vt:variant>
        <vt:i4>0</vt:i4>
      </vt:variant>
      <vt:variant>
        <vt:i4>5</vt:i4>
      </vt:variant>
      <vt:variant>
        <vt:lpwstr>http://www.epa.gov/microbes/bch_dqo.pdf</vt:lpwstr>
      </vt:variant>
      <vt:variant>
        <vt:lpwstr/>
      </vt:variant>
      <vt:variant>
        <vt:i4>2555950</vt:i4>
      </vt:variant>
      <vt:variant>
        <vt:i4>540</vt:i4>
      </vt:variant>
      <vt:variant>
        <vt:i4>0</vt:i4>
      </vt:variant>
      <vt:variant>
        <vt:i4>5</vt:i4>
      </vt:variant>
      <vt:variant>
        <vt:lpwstr>http://www.mnwhep.org/</vt:lpwstr>
      </vt:variant>
      <vt:variant>
        <vt:lpwstr/>
      </vt:variant>
      <vt:variant>
        <vt:i4>6619205</vt:i4>
      </vt:variant>
      <vt:variant>
        <vt:i4>537</vt:i4>
      </vt:variant>
      <vt:variant>
        <vt:i4>0</vt:i4>
      </vt:variant>
      <vt:variant>
        <vt:i4>5</vt:i4>
      </vt:variant>
      <vt:variant>
        <vt:lpwstr>http://www.vernalpool.org/macert_2.htm</vt:lpwstr>
      </vt:variant>
      <vt:variant>
        <vt:lpwstr/>
      </vt:variant>
      <vt:variant>
        <vt:i4>1966152</vt:i4>
      </vt:variant>
      <vt:variant>
        <vt:i4>534</vt:i4>
      </vt:variant>
      <vt:variant>
        <vt:i4>0</vt:i4>
      </vt:variant>
      <vt:variant>
        <vt:i4>5</vt:i4>
      </vt:variant>
      <vt:variant>
        <vt:lpwstr>http://www.neiwpcc.org/neiwpcc_docs/V3_Supplement.pdf</vt:lpwstr>
      </vt:variant>
      <vt:variant>
        <vt:lpwstr/>
      </vt:variant>
      <vt:variant>
        <vt:i4>2293795</vt:i4>
      </vt:variant>
      <vt:variant>
        <vt:i4>531</vt:i4>
      </vt:variant>
      <vt:variant>
        <vt:i4>0</vt:i4>
      </vt:variant>
      <vt:variant>
        <vt:i4>5</vt:i4>
      </vt:variant>
      <vt:variant>
        <vt:lpwstr>http://www.neiwpcc.org/wetlands/volunteermonitoring.asp</vt:lpwstr>
      </vt:variant>
      <vt:variant>
        <vt:lpwstr/>
      </vt:variant>
      <vt:variant>
        <vt:i4>2752612</vt:i4>
      </vt:variant>
      <vt:variant>
        <vt:i4>528</vt:i4>
      </vt:variant>
      <vt:variant>
        <vt:i4>0</vt:i4>
      </vt:variant>
      <vt:variant>
        <vt:i4>5</vt:i4>
      </vt:variant>
      <vt:variant>
        <vt:lpwstr>http://www.neiwpcc.org/hydricsoils.asp</vt:lpwstr>
      </vt:variant>
      <vt:variant>
        <vt:lpwstr/>
      </vt:variant>
      <vt:variant>
        <vt:i4>7864431</vt:i4>
      </vt:variant>
      <vt:variant>
        <vt:i4>525</vt:i4>
      </vt:variant>
      <vt:variant>
        <vt:i4>0</vt:i4>
      </vt:variant>
      <vt:variant>
        <vt:i4>5</vt:i4>
      </vt:variant>
      <vt:variant>
        <vt:lpwstr>http://www.mass.gov/dfwele/dfw/nhesp/vpcert.pdf</vt:lpwstr>
      </vt:variant>
      <vt:variant>
        <vt:lpwstr/>
      </vt:variant>
      <vt:variant>
        <vt:i4>3866739</vt:i4>
      </vt:variant>
      <vt:variant>
        <vt:i4>522</vt:i4>
      </vt:variant>
      <vt:variant>
        <vt:i4>0</vt:i4>
      </vt:variant>
      <vt:variant>
        <vt:i4>5</vt:i4>
      </vt:variant>
      <vt:variant>
        <vt:lpwstr>http://www.pca.state.mn.us/publications/wq-bwm1-01.pdf</vt:lpwstr>
      </vt:variant>
      <vt:variant>
        <vt:lpwstr/>
      </vt:variant>
      <vt:variant>
        <vt:i4>1507418</vt:i4>
      </vt:variant>
      <vt:variant>
        <vt:i4>519</vt:i4>
      </vt:variant>
      <vt:variant>
        <vt:i4>0</vt:i4>
      </vt:variant>
      <vt:variant>
        <vt:i4>5</vt:i4>
      </vt:variant>
      <vt:variant>
        <vt:lpwstr>http://www.vernalpool.org/fldgide.htm</vt:lpwstr>
      </vt:variant>
      <vt:variant>
        <vt:lpwstr/>
      </vt:variant>
      <vt:variant>
        <vt:i4>3342369</vt:i4>
      </vt:variant>
      <vt:variant>
        <vt:i4>516</vt:i4>
      </vt:variant>
      <vt:variant>
        <vt:i4>0</vt:i4>
      </vt:variant>
      <vt:variant>
        <vt:i4>5</vt:i4>
      </vt:variant>
      <vt:variant>
        <vt:lpwstr>http://www.bsc-eoc.org/mmpmain.html</vt:lpwstr>
      </vt:variant>
      <vt:variant>
        <vt:lpwstr/>
      </vt:variant>
      <vt:variant>
        <vt:i4>1245273</vt:i4>
      </vt:variant>
      <vt:variant>
        <vt:i4>513</vt:i4>
      </vt:variant>
      <vt:variant>
        <vt:i4>0</vt:i4>
      </vt:variant>
      <vt:variant>
        <vt:i4>5</vt:i4>
      </vt:variant>
      <vt:variant>
        <vt:lpwstr>http://infotrek.er.usgs.gov/pubs/</vt:lpwstr>
      </vt:variant>
      <vt:variant>
        <vt:lpwstr/>
      </vt:variant>
      <vt:variant>
        <vt:i4>5898253</vt:i4>
      </vt:variant>
      <vt:variant>
        <vt:i4>510</vt:i4>
      </vt:variant>
      <vt:variant>
        <vt:i4>0</vt:i4>
      </vt:variant>
      <vt:variant>
        <vt:i4>5</vt:i4>
      </vt:variant>
      <vt:variant>
        <vt:lpwstr>http://www.isco.com/Stormwater/default.asp?url=/stormwater5/Default.asp&amp;lead=9252</vt:lpwstr>
      </vt:variant>
      <vt:variant>
        <vt:lpwstr/>
      </vt:variant>
      <vt:variant>
        <vt:i4>8126582</vt:i4>
      </vt:variant>
      <vt:variant>
        <vt:i4>507</vt:i4>
      </vt:variant>
      <vt:variant>
        <vt:i4>0</vt:i4>
      </vt:variant>
      <vt:variant>
        <vt:i4>5</vt:i4>
      </vt:variant>
      <vt:variant>
        <vt:lpwstr>http://www.epa.gov/owow/monitoring/tech/lakes.html</vt:lpwstr>
      </vt:variant>
      <vt:variant>
        <vt:lpwstr/>
      </vt:variant>
      <vt:variant>
        <vt:i4>3145770</vt:i4>
      </vt:variant>
      <vt:variant>
        <vt:i4>504</vt:i4>
      </vt:variant>
      <vt:variant>
        <vt:i4>0</vt:i4>
      </vt:variant>
      <vt:variant>
        <vt:i4>5</vt:i4>
      </vt:variant>
      <vt:variant>
        <vt:lpwstr>http://www.mainevolunteerlakemonitors.org/</vt:lpwstr>
      </vt:variant>
      <vt:variant>
        <vt:lpwstr/>
      </vt:variant>
      <vt:variant>
        <vt:i4>3670081</vt:i4>
      </vt:variant>
      <vt:variant>
        <vt:i4>501</vt:i4>
      </vt:variant>
      <vt:variant>
        <vt:i4>0</vt:i4>
      </vt:variant>
      <vt:variant>
        <vt:i4>5</vt:i4>
      </vt:variant>
      <vt:variant>
        <vt:lpwstr>http://www.anr.state.vt.us/dec/waterq/lakes/htm/lp_monitoringguide.htm</vt:lpwstr>
      </vt:variant>
      <vt:variant>
        <vt:lpwstr/>
      </vt:variant>
      <vt:variant>
        <vt:i4>5898322</vt:i4>
      </vt:variant>
      <vt:variant>
        <vt:i4>498</vt:i4>
      </vt:variant>
      <vt:variant>
        <vt:i4>0</vt:i4>
      </vt:variant>
      <vt:variant>
        <vt:i4>5</vt:i4>
      </vt:variant>
      <vt:variant>
        <vt:lpwstr>http://www.epa.gov/owow/monitoring/volunteer/stream/</vt:lpwstr>
      </vt:variant>
      <vt:variant>
        <vt:lpwstr/>
      </vt:variant>
      <vt:variant>
        <vt:i4>3211366</vt:i4>
      </vt:variant>
      <vt:variant>
        <vt:i4>495</vt:i4>
      </vt:variant>
      <vt:variant>
        <vt:i4>0</vt:i4>
      </vt:variant>
      <vt:variant>
        <vt:i4>5</vt:i4>
      </vt:variant>
      <vt:variant>
        <vt:lpwstr>http://www.epa.gov/owow/monitoring/lakevm.html</vt:lpwstr>
      </vt:variant>
      <vt:variant>
        <vt:lpwstr/>
      </vt:variant>
      <vt:variant>
        <vt:i4>7143461</vt:i4>
      </vt:variant>
      <vt:variant>
        <vt:i4>492</vt:i4>
      </vt:variant>
      <vt:variant>
        <vt:i4>0</vt:i4>
      </vt:variant>
      <vt:variant>
        <vt:i4>5</vt:i4>
      </vt:variant>
      <vt:variant>
        <vt:lpwstr>http://www.pca.state.mn.us/water/monitoring-guide.html</vt:lpwstr>
      </vt:variant>
      <vt:variant>
        <vt:lpwstr/>
      </vt:variant>
      <vt:variant>
        <vt:i4>3407914</vt:i4>
      </vt:variant>
      <vt:variant>
        <vt:i4>489</vt:i4>
      </vt:variant>
      <vt:variant>
        <vt:i4>0</vt:i4>
      </vt:variant>
      <vt:variant>
        <vt:i4>5</vt:i4>
      </vt:variant>
      <vt:variant>
        <vt:lpwstr>http://www.pca.state.mn.us/water/csmp.html</vt:lpwstr>
      </vt:variant>
      <vt:variant>
        <vt:lpwstr/>
      </vt:variant>
      <vt:variant>
        <vt:i4>4915215</vt:i4>
      </vt:variant>
      <vt:variant>
        <vt:i4>486</vt:i4>
      </vt:variant>
      <vt:variant>
        <vt:i4>0</vt:i4>
      </vt:variant>
      <vt:variant>
        <vt:i4>5</vt:i4>
      </vt:variant>
      <vt:variant>
        <vt:lpwstr>http://www.umass.edu/tei/mwwp/protocols.html</vt:lpwstr>
      </vt:variant>
      <vt:variant>
        <vt:lpwstr/>
      </vt:variant>
      <vt:variant>
        <vt:i4>6029408</vt:i4>
      </vt:variant>
      <vt:variant>
        <vt:i4>483</vt:i4>
      </vt:variant>
      <vt:variant>
        <vt:i4>0</vt:i4>
      </vt:variant>
      <vt:variant>
        <vt:i4>5</vt:i4>
      </vt:variant>
      <vt:variant>
        <vt:lpwstr>mailto:arthur.screpetis@state.ma.us</vt:lpwstr>
      </vt:variant>
      <vt:variant>
        <vt:lpwstr/>
      </vt:variant>
      <vt:variant>
        <vt:i4>3145816</vt:i4>
      </vt:variant>
      <vt:variant>
        <vt:i4>480</vt:i4>
      </vt:variant>
      <vt:variant>
        <vt:i4>0</vt:i4>
      </vt:variant>
      <vt:variant>
        <vt:i4>5</vt:i4>
      </vt:variant>
      <vt:variant>
        <vt:lpwstr>mailto:richard.f.chase@state.ma.us</vt:lpwstr>
      </vt:variant>
      <vt:variant>
        <vt:lpwstr/>
      </vt:variant>
      <vt:variant>
        <vt:i4>1966134</vt:i4>
      </vt:variant>
      <vt:variant>
        <vt:i4>473</vt:i4>
      </vt:variant>
      <vt:variant>
        <vt:i4>0</vt:i4>
      </vt:variant>
      <vt:variant>
        <vt:i4>5</vt:i4>
      </vt:variant>
      <vt:variant>
        <vt:lpwstr/>
      </vt:variant>
      <vt:variant>
        <vt:lpwstr>_Toc145318369</vt:lpwstr>
      </vt:variant>
      <vt:variant>
        <vt:i4>1966134</vt:i4>
      </vt:variant>
      <vt:variant>
        <vt:i4>467</vt:i4>
      </vt:variant>
      <vt:variant>
        <vt:i4>0</vt:i4>
      </vt:variant>
      <vt:variant>
        <vt:i4>5</vt:i4>
      </vt:variant>
      <vt:variant>
        <vt:lpwstr/>
      </vt:variant>
      <vt:variant>
        <vt:lpwstr>_Toc145318368</vt:lpwstr>
      </vt:variant>
      <vt:variant>
        <vt:i4>1966134</vt:i4>
      </vt:variant>
      <vt:variant>
        <vt:i4>461</vt:i4>
      </vt:variant>
      <vt:variant>
        <vt:i4>0</vt:i4>
      </vt:variant>
      <vt:variant>
        <vt:i4>5</vt:i4>
      </vt:variant>
      <vt:variant>
        <vt:lpwstr/>
      </vt:variant>
      <vt:variant>
        <vt:lpwstr>_Toc145318367</vt:lpwstr>
      </vt:variant>
      <vt:variant>
        <vt:i4>1966134</vt:i4>
      </vt:variant>
      <vt:variant>
        <vt:i4>455</vt:i4>
      </vt:variant>
      <vt:variant>
        <vt:i4>0</vt:i4>
      </vt:variant>
      <vt:variant>
        <vt:i4>5</vt:i4>
      </vt:variant>
      <vt:variant>
        <vt:lpwstr/>
      </vt:variant>
      <vt:variant>
        <vt:lpwstr>_Toc145318366</vt:lpwstr>
      </vt:variant>
      <vt:variant>
        <vt:i4>1966134</vt:i4>
      </vt:variant>
      <vt:variant>
        <vt:i4>449</vt:i4>
      </vt:variant>
      <vt:variant>
        <vt:i4>0</vt:i4>
      </vt:variant>
      <vt:variant>
        <vt:i4>5</vt:i4>
      </vt:variant>
      <vt:variant>
        <vt:lpwstr/>
      </vt:variant>
      <vt:variant>
        <vt:lpwstr>_Toc145318365</vt:lpwstr>
      </vt:variant>
      <vt:variant>
        <vt:i4>1966134</vt:i4>
      </vt:variant>
      <vt:variant>
        <vt:i4>443</vt:i4>
      </vt:variant>
      <vt:variant>
        <vt:i4>0</vt:i4>
      </vt:variant>
      <vt:variant>
        <vt:i4>5</vt:i4>
      </vt:variant>
      <vt:variant>
        <vt:lpwstr/>
      </vt:variant>
      <vt:variant>
        <vt:lpwstr>_Toc145318364</vt:lpwstr>
      </vt:variant>
      <vt:variant>
        <vt:i4>1966134</vt:i4>
      </vt:variant>
      <vt:variant>
        <vt:i4>437</vt:i4>
      </vt:variant>
      <vt:variant>
        <vt:i4>0</vt:i4>
      </vt:variant>
      <vt:variant>
        <vt:i4>5</vt:i4>
      </vt:variant>
      <vt:variant>
        <vt:lpwstr/>
      </vt:variant>
      <vt:variant>
        <vt:lpwstr>_Toc145318363</vt:lpwstr>
      </vt:variant>
      <vt:variant>
        <vt:i4>1966134</vt:i4>
      </vt:variant>
      <vt:variant>
        <vt:i4>431</vt:i4>
      </vt:variant>
      <vt:variant>
        <vt:i4>0</vt:i4>
      </vt:variant>
      <vt:variant>
        <vt:i4>5</vt:i4>
      </vt:variant>
      <vt:variant>
        <vt:lpwstr/>
      </vt:variant>
      <vt:variant>
        <vt:lpwstr>_Toc145318362</vt:lpwstr>
      </vt:variant>
      <vt:variant>
        <vt:i4>1966134</vt:i4>
      </vt:variant>
      <vt:variant>
        <vt:i4>425</vt:i4>
      </vt:variant>
      <vt:variant>
        <vt:i4>0</vt:i4>
      </vt:variant>
      <vt:variant>
        <vt:i4>5</vt:i4>
      </vt:variant>
      <vt:variant>
        <vt:lpwstr/>
      </vt:variant>
      <vt:variant>
        <vt:lpwstr>_Toc145318361</vt:lpwstr>
      </vt:variant>
      <vt:variant>
        <vt:i4>1966134</vt:i4>
      </vt:variant>
      <vt:variant>
        <vt:i4>419</vt:i4>
      </vt:variant>
      <vt:variant>
        <vt:i4>0</vt:i4>
      </vt:variant>
      <vt:variant>
        <vt:i4>5</vt:i4>
      </vt:variant>
      <vt:variant>
        <vt:lpwstr/>
      </vt:variant>
      <vt:variant>
        <vt:lpwstr>_Toc145318360</vt:lpwstr>
      </vt:variant>
      <vt:variant>
        <vt:i4>1900598</vt:i4>
      </vt:variant>
      <vt:variant>
        <vt:i4>413</vt:i4>
      </vt:variant>
      <vt:variant>
        <vt:i4>0</vt:i4>
      </vt:variant>
      <vt:variant>
        <vt:i4>5</vt:i4>
      </vt:variant>
      <vt:variant>
        <vt:lpwstr/>
      </vt:variant>
      <vt:variant>
        <vt:lpwstr>_Toc145318359</vt:lpwstr>
      </vt:variant>
      <vt:variant>
        <vt:i4>1900598</vt:i4>
      </vt:variant>
      <vt:variant>
        <vt:i4>407</vt:i4>
      </vt:variant>
      <vt:variant>
        <vt:i4>0</vt:i4>
      </vt:variant>
      <vt:variant>
        <vt:i4>5</vt:i4>
      </vt:variant>
      <vt:variant>
        <vt:lpwstr/>
      </vt:variant>
      <vt:variant>
        <vt:lpwstr>_Toc145318358</vt:lpwstr>
      </vt:variant>
      <vt:variant>
        <vt:i4>1900598</vt:i4>
      </vt:variant>
      <vt:variant>
        <vt:i4>401</vt:i4>
      </vt:variant>
      <vt:variant>
        <vt:i4>0</vt:i4>
      </vt:variant>
      <vt:variant>
        <vt:i4>5</vt:i4>
      </vt:variant>
      <vt:variant>
        <vt:lpwstr/>
      </vt:variant>
      <vt:variant>
        <vt:lpwstr>_Toc145318357</vt:lpwstr>
      </vt:variant>
      <vt:variant>
        <vt:i4>1900598</vt:i4>
      </vt:variant>
      <vt:variant>
        <vt:i4>395</vt:i4>
      </vt:variant>
      <vt:variant>
        <vt:i4>0</vt:i4>
      </vt:variant>
      <vt:variant>
        <vt:i4>5</vt:i4>
      </vt:variant>
      <vt:variant>
        <vt:lpwstr/>
      </vt:variant>
      <vt:variant>
        <vt:lpwstr>_Toc145318356</vt:lpwstr>
      </vt:variant>
      <vt:variant>
        <vt:i4>1900598</vt:i4>
      </vt:variant>
      <vt:variant>
        <vt:i4>389</vt:i4>
      </vt:variant>
      <vt:variant>
        <vt:i4>0</vt:i4>
      </vt:variant>
      <vt:variant>
        <vt:i4>5</vt:i4>
      </vt:variant>
      <vt:variant>
        <vt:lpwstr/>
      </vt:variant>
      <vt:variant>
        <vt:lpwstr>_Toc145318355</vt:lpwstr>
      </vt:variant>
      <vt:variant>
        <vt:i4>1900598</vt:i4>
      </vt:variant>
      <vt:variant>
        <vt:i4>383</vt:i4>
      </vt:variant>
      <vt:variant>
        <vt:i4>0</vt:i4>
      </vt:variant>
      <vt:variant>
        <vt:i4>5</vt:i4>
      </vt:variant>
      <vt:variant>
        <vt:lpwstr/>
      </vt:variant>
      <vt:variant>
        <vt:lpwstr>_Toc145318354</vt:lpwstr>
      </vt:variant>
      <vt:variant>
        <vt:i4>1900598</vt:i4>
      </vt:variant>
      <vt:variant>
        <vt:i4>377</vt:i4>
      </vt:variant>
      <vt:variant>
        <vt:i4>0</vt:i4>
      </vt:variant>
      <vt:variant>
        <vt:i4>5</vt:i4>
      </vt:variant>
      <vt:variant>
        <vt:lpwstr/>
      </vt:variant>
      <vt:variant>
        <vt:lpwstr>_Toc145318353</vt:lpwstr>
      </vt:variant>
      <vt:variant>
        <vt:i4>1900598</vt:i4>
      </vt:variant>
      <vt:variant>
        <vt:i4>371</vt:i4>
      </vt:variant>
      <vt:variant>
        <vt:i4>0</vt:i4>
      </vt:variant>
      <vt:variant>
        <vt:i4>5</vt:i4>
      </vt:variant>
      <vt:variant>
        <vt:lpwstr/>
      </vt:variant>
      <vt:variant>
        <vt:lpwstr>_Toc145318352</vt:lpwstr>
      </vt:variant>
      <vt:variant>
        <vt:i4>1900598</vt:i4>
      </vt:variant>
      <vt:variant>
        <vt:i4>365</vt:i4>
      </vt:variant>
      <vt:variant>
        <vt:i4>0</vt:i4>
      </vt:variant>
      <vt:variant>
        <vt:i4>5</vt:i4>
      </vt:variant>
      <vt:variant>
        <vt:lpwstr/>
      </vt:variant>
      <vt:variant>
        <vt:lpwstr>_Toc145318351</vt:lpwstr>
      </vt:variant>
      <vt:variant>
        <vt:i4>1900598</vt:i4>
      </vt:variant>
      <vt:variant>
        <vt:i4>359</vt:i4>
      </vt:variant>
      <vt:variant>
        <vt:i4>0</vt:i4>
      </vt:variant>
      <vt:variant>
        <vt:i4>5</vt:i4>
      </vt:variant>
      <vt:variant>
        <vt:lpwstr/>
      </vt:variant>
      <vt:variant>
        <vt:lpwstr>_Toc145318350</vt:lpwstr>
      </vt:variant>
      <vt:variant>
        <vt:i4>1835062</vt:i4>
      </vt:variant>
      <vt:variant>
        <vt:i4>353</vt:i4>
      </vt:variant>
      <vt:variant>
        <vt:i4>0</vt:i4>
      </vt:variant>
      <vt:variant>
        <vt:i4>5</vt:i4>
      </vt:variant>
      <vt:variant>
        <vt:lpwstr/>
      </vt:variant>
      <vt:variant>
        <vt:lpwstr>_Toc145318349</vt:lpwstr>
      </vt:variant>
      <vt:variant>
        <vt:i4>1835062</vt:i4>
      </vt:variant>
      <vt:variant>
        <vt:i4>347</vt:i4>
      </vt:variant>
      <vt:variant>
        <vt:i4>0</vt:i4>
      </vt:variant>
      <vt:variant>
        <vt:i4>5</vt:i4>
      </vt:variant>
      <vt:variant>
        <vt:lpwstr/>
      </vt:variant>
      <vt:variant>
        <vt:lpwstr>_Toc145318348</vt:lpwstr>
      </vt:variant>
      <vt:variant>
        <vt:i4>1835062</vt:i4>
      </vt:variant>
      <vt:variant>
        <vt:i4>341</vt:i4>
      </vt:variant>
      <vt:variant>
        <vt:i4>0</vt:i4>
      </vt:variant>
      <vt:variant>
        <vt:i4>5</vt:i4>
      </vt:variant>
      <vt:variant>
        <vt:lpwstr/>
      </vt:variant>
      <vt:variant>
        <vt:lpwstr>_Toc145318347</vt:lpwstr>
      </vt:variant>
      <vt:variant>
        <vt:i4>1835062</vt:i4>
      </vt:variant>
      <vt:variant>
        <vt:i4>335</vt:i4>
      </vt:variant>
      <vt:variant>
        <vt:i4>0</vt:i4>
      </vt:variant>
      <vt:variant>
        <vt:i4>5</vt:i4>
      </vt:variant>
      <vt:variant>
        <vt:lpwstr/>
      </vt:variant>
      <vt:variant>
        <vt:lpwstr>_Toc145318346</vt:lpwstr>
      </vt:variant>
      <vt:variant>
        <vt:i4>1835062</vt:i4>
      </vt:variant>
      <vt:variant>
        <vt:i4>329</vt:i4>
      </vt:variant>
      <vt:variant>
        <vt:i4>0</vt:i4>
      </vt:variant>
      <vt:variant>
        <vt:i4>5</vt:i4>
      </vt:variant>
      <vt:variant>
        <vt:lpwstr/>
      </vt:variant>
      <vt:variant>
        <vt:lpwstr>_Toc145318345</vt:lpwstr>
      </vt:variant>
      <vt:variant>
        <vt:i4>1835062</vt:i4>
      </vt:variant>
      <vt:variant>
        <vt:i4>323</vt:i4>
      </vt:variant>
      <vt:variant>
        <vt:i4>0</vt:i4>
      </vt:variant>
      <vt:variant>
        <vt:i4>5</vt:i4>
      </vt:variant>
      <vt:variant>
        <vt:lpwstr/>
      </vt:variant>
      <vt:variant>
        <vt:lpwstr>_Toc145318344</vt:lpwstr>
      </vt:variant>
      <vt:variant>
        <vt:i4>1835062</vt:i4>
      </vt:variant>
      <vt:variant>
        <vt:i4>317</vt:i4>
      </vt:variant>
      <vt:variant>
        <vt:i4>0</vt:i4>
      </vt:variant>
      <vt:variant>
        <vt:i4>5</vt:i4>
      </vt:variant>
      <vt:variant>
        <vt:lpwstr/>
      </vt:variant>
      <vt:variant>
        <vt:lpwstr>_Toc145318343</vt:lpwstr>
      </vt:variant>
      <vt:variant>
        <vt:i4>6029408</vt:i4>
      </vt:variant>
      <vt:variant>
        <vt:i4>312</vt:i4>
      </vt:variant>
      <vt:variant>
        <vt:i4>0</vt:i4>
      </vt:variant>
      <vt:variant>
        <vt:i4>5</vt:i4>
      </vt:variant>
      <vt:variant>
        <vt:lpwstr>mailto:arthur.screpetis@state.ma.us</vt:lpwstr>
      </vt:variant>
      <vt:variant>
        <vt:lpwstr/>
      </vt:variant>
      <vt:variant>
        <vt:i4>3145816</vt:i4>
      </vt:variant>
      <vt:variant>
        <vt:i4>309</vt:i4>
      </vt:variant>
      <vt:variant>
        <vt:i4>0</vt:i4>
      </vt:variant>
      <vt:variant>
        <vt:i4>5</vt:i4>
      </vt:variant>
      <vt:variant>
        <vt:lpwstr>mailto:richard.f.chase@state.ma.us</vt:lpwstr>
      </vt:variant>
      <vt:variant>
        <vt:lpwstr/>
      </vt:variant>
      <vt:variant>
        <vt:i4>4587592</vt:i4>
      </vt:variant>
      <vt:variant>
        <vt:i4>306</vt:i4>
      </vt:variant>
      <vt:variant>
        <vt:i4>0</vt:i4>
      </vt:variant>
      <vt:variant>
        <vt:i4>5</vt:i4>
      </vt:variant>
      <vt:variant>
        <vt:lpwstr>http://www.mass.gov/czm/invasives/docs/invasive_species_plan.pdf</vt:lpwstr>
      </vt:variant>
      <vt:variant>
        <vt:lpwstr/>
      </vt:variant>
      <vt:variant>
        <vt:i4>1376331</vt:i4>
      </vt:variant>
      <vt:variant>
        <vt:i4>303</vt:i4>
      </vt:variant>
      <vt:variant>
        <vt:i4>0</vt:i4>
      </vt:variant>
      <vt:variant>
        <vt:i4>5</vt:i4>
      </vt:variant>
      <vt:variant>
        <vt:lpwstr>http://www.mass.gov/dep/service/regulations/314cmr04.pdf</vt:lpwstr>
      </vt:variant>
      <vt:variant>
        <vt:lpwstr/>
      </vt:variant>
      <vt:variant>
        <vt:i4>2949219</vt:i4>
      </vt:variant>
      <vt:variant>
        <vt:i4>300</vt:i4>
      </vt:variant>
      <vt:variant>
        <vt:i4>0</vt:i4>
      </vt:variant>
      <vt:variant>
        <vt:i4>5</vt:i4>
      </vt:variant>
      <vt:variant>
        <vt:lpwstr>http://www.mass.gov/dep/public/volmonit.htm</vt:lpwstr>
      </vt:variant>
      <vt:variant>
        <vt:lpwstr/>
      </vt:variant>
      <vt:variant>
        <vt:i4>786542</vt:i4>
      </vt:variant>
      <vt:variant>
        <vt:i4>297</vt:i4>
      </vt:variant>
      <vt:variant>
        <vt:i4>0</vt:i4>
      </vt:variant>
      <vt:variant>
        <vt:i4>5</vt:i4>
      </vt:variant>
      <vt:variant>
        <vt:lpwstr>http://www.epa.gov/owow/monitoring/volunteer/qapp/vol_qapp.pdf</vt:lpwstr>
      </vt:variant>
      <vt:variant>
        <vt:lpwstr/>
      </vt:variant>
      <vt:variant>
        <vt:i4>3080246</vt:i4>
      </vt:variant>
      <vt:variant>
        <vt:i4>294</vt:i4>
      </vt:variant>
      <vt:variant>
        <vt:i4>0</vt:i4>
      </vt:variant>
      <vt:variant>
        <vt:i4>5</vt:i4>
      </vt:variant>
      <vt:variant>
        <vt:lpwstr>http://www.epa.gov/storet/wqx.html</vt:lpwstr>
      </vt:variant>
      <vt:variant>
        <vt:lpwstr/>
      </vt:variant>
      <vt:variant>
        <vt:i4>7340039</vt:i4>
      </vt:variant>
      <vt:variant>
        <vt:i4>291</vt:i4>
      </vt:variant>
      <vt:variant>
        <vt:i4>0</vt:i4>
      </vt:variant>
      <vt:variant>
        <vt:i4>5</vt:i4>
      </vt:variant>
      <vt:variant>
        <vt:lpwstr>http://www.mass.gov/dfwele/dfw/nhesp/vernal_pools/vernal_pool_cert.htm</vt:lpwstr>
      </vt:variant>
      <vt:variant>
        <vt:lpwstr/>
      </vt:variant>
      <vt:variant>
        <vt:i4>3080246</vt:i4>
      </vt:variant>
      <vt:variant>
        <vt:i4>288</vt:i4>
      </vt:variant>
      <vt:variant>
        <vt:i4>0</vt:i4>
      </vt:variant>
      <vt:variant>
        <vt:i4>5</vt:i4>
      </vt:variant>
      <vt:variant>
        <vt:lpwstr>http://www.epa.gov/storet/wqx.html</vt:lpwstr>
      </vt:variant>
      <vt:variant>
        <vt:lpwstr/>
      </vt:variant>
      <vt:variant>
        <vt:i4>4718604</vt:i4>
      </vt:variant>
      <vt:variant>
        <vt:i4>285</vt:i4>
      </vt:variant>
      <vt:variant>
        <vt:i4>0</vt:i4>
      </vt:variant>
      <vt:variant>
        <vt:i4>5</vt:i4>
      </vt:variant>
      <vt:variant>
        <vt:lpwstr>http://www.epa.gov/waterscience/criteria/nutrient/ecoregions/</vt:lpwstr>
      </vt:variant>
      <vt:variant>
        <vt:lpwstr/>
      </vt:variant>
      <vt:variant>
        <vt:i4>2097191</vt:i4>
      </vt:variant>
      <vt:variant>
        <vt:i4>282</vt:i4>
      </vt:variant>
      <vt:variant>
        <vt:i4>0</vt:i4>
      </vt:variant>
      <vt:variant>
        <vt:i4>5</vt:i4>
      </vt:variant>
      <vt:variant>
        <vt:lpwstr>http://www.mass.gov/dcr/waterSupply/lakepond/weedwatch.htm</vt:lpwstr>
      </vt:variant>
      <vt:variant>
        <vt:lpwstr/>
      </vt:variant>
      <vt:variant>
        <vt:i4>2031641</vt:i4>
      </vt:variant>
      <vt:variant>
        <vt:i4>279</vt:i4>
      </vt:variant>
      <vt:variant>
        <vt:i4>0</vt:i4>
      </vt:variant>
      <vt:variant>
        <vt:i4>5</vt:i4>
      </vt:variant>
      <vt:variant>
        <vt:lpwstr>http://www.mass.gov/dcr/waterSupply/lakepond/lakepond.htm</vt:lpwstr>
      </vt:variant>
      <vt:variant>
        <vt:lpwstr/>
      </vt:variant>
      <vt:variant>
        <vt:i4>4456457</vt:i4>
      </vt:variant>
      <vt:variant>
        <vt:i4>276</vt:i4>
      </vt:variant>
      <vt:variant>
        <vt:i4>0</vt:i4>
      </vt:variant>
      <vt:variant>
        <vt:i4>5</vt:i4>
      </vt:variant>
      <vt:variant>
        <vt:lpwstr>http://www.rifls.org/</vt:lpwstr>
      </vt:variant>
      <vt:variant>
        <vt:lpwstr/>
      </vt:variant>
      <vt:variant>
        <vt:i4>1900611</vt:i4>
      </vt:variant>
      <vt:variant>
        <vt:i4>273</vt:i4>
      </vt:variant>
      <vt:variant>
        <vt:i4>0</vt:i4>
      </vt:variant>
      <vt:variant>
        <vt:i4>5</vt:i4>
      </vt:variant>
      <vt:variant>
        <vt:lpwstr>http://www.mass.gov/dfwele/river/programs/adoptastream/index.htm</vt:lpwstr>
      </vt:variant>
      <vt:variant>
        <vt:lpwstr/>
      </vt:variant>
      <vt:variant>
        <vt:i4>131143</vt:i4>
      </vt:variant>
      <vt:variant>
        <vt:i4>270</vt:i4>
      </vt:variant>
      <vt:variant>
        <vt:i4>0</vt:i4>
      </vt:variant>
      <vt:variant>
        <vt:i4>5</vt:i4>
      </vt:variant>
      <vt:variant>
        <vt:lpwstr>http://www.mass.gov/czm/wrp/index.htm</vt:lpwstr>
      </vt:variant>
      <vt:variant>
        <vt:lpwstr/>
      </vt:variant>
      <vt:variant>
        <vt:i4>4653132</vt:i4>
      </vt:variant>
      <vt:variant>
        <vt:i4>267</vt:i4>
      </vt:variant>
      <vt:variant>
        <vt:i4>0</vt:i4>
      </vt:variant>
      <vt:variant>
        <vt:i4>5</vt:i4>
      </vt:variant>
      <vt:variant>
        <vt:lpwstr>http://www.mass.gov/legis/laws/seslaw00/sl000248.htm</vt:lpwstr>
      </vt:variant>
      <vt:variant>
        <vt:lpwstr/>
      </vt:variant>
      <vt:variant>
        <vt:i4>4390996</vt:i4>
      </vt:variant>
      <vt:variant>
        <vt:i4>264</vt:i4>
      </vt:variant>
      <vt:variant>
        <vt:i4>0</vt:i4>
      </vt:variant>
      <vt:variant>
        <vt:i4>5</vt:i4>
      </vt:variant>
      <vt:variant>
        <vt:lpwstr>http://www.mass.gov/czm/cprgp.htm</vt:lpwstr>
      </vt:variant>
      <vt:variant>
        <vt:lpwstr/>
      </vt:variant>
      <vt:variant>
        <vt:i4>5177348</vt:i4>
      </vt:variant>
      <vt:variant>
        <vt:i4>261</vt:i4>
      </vt:variant>
      <vt:variant>
        <vt:i4>0</vt:i4>
      </vt:variant>
      <vt:variant>
        <vt:i4>5</vt:i4>
      </vt:variant>
      <vt:variant>
        <vt:lpwstr>http://www.mass.gov/envir/water/publications.htm</vt:lpwstr>
      </vt:variant>
      <vt:variant>
        <vt:lpwstr/>
      </vt:variant>
      <vt:variant>
        <vt:i4>655452</vt:i4>
      </vt:variant>
      <vt:variant>
        <vt:i4>258</vt:i4>
      </vt:variant>
      <vt:variant>
        <vt:i4>0</vt:i4>
      </vt:variant>
      <vt:variant>
        <vt:i4>5</vt:i4>
      </vt:variant>
      <vt:variant>
        <vt:lpwstr>http://www.anstaskforce.gov/Mass_AIS_Plan.pdf</vt:lpwstr>
      </vt:variant>
      <vt:variant>
        <vt:lpwstr/>
      </vt:variant>
      <vt:variant>
        <vt:i4>3473459</vt:i4>
      </vt:variant>
      <vt:variant>
        <vt:i4>255</vt:i4>
      </vt:variant>
      <vt:variant>
        <vt:i4>0</vt:i4>
      </vt:variant>
      <vt:variant>
        <vt:i4>5</vt:i4>
      </vt:variant>
      <vt:variant>
        <vt:lpwstr>http://www.mass.gov/dep/water/319sum06.pdf</vt:lpwstr>
      </vt:variant>
      <vt:variant>
        <vt:lpwstr/>
      </vt:variant>
      <vt:variant>
        <vt:i4>5439577</vt:i4>
      </vt:variant>
      <vt:variant>
        <vt:i4>252</vt:i4>
      </vt:variant>
      <vt:variant>
        <vt:i4>0</vt:i4>
      </vt:variant>
      <vt:variant>
        <vt:i4>5</vt:i4>
      </vt:variant>
      <vt:variant>
        <vt:lpwstr>http://www.mass.gov/dep/water/resources/tmdls.htm</vt:lpwstr>
      </vt:variant>
      <vt:variant>
        <vt:lpwstr/>
      </vt:variant>
      <vt:variant>
        <vt:i4>1638430</vt:i4>
      </vt:variant>
      <vt:variant>
        <vt:i4>249</vt:i4>
      </vt:variant>
      <vt:variant>
        <vt:i4>0</vt:i4>
      </vt:variant>
      <vt:variant>
        <vt:i4>5</vt:i4>
      </vt:variant>
      <vt:variant>
        <vt:lpwstr>http://www.mass.gov/dep/water/resources/wqassess.htm</vt:lpwstr>
      </vt:variant>
      <vt:variant>
        <vt:lpwstr/>
      </vt:variant>
      <vt:variant>
        <vt:i4>6029408</vt:i4>
      </vt:variant>
      <vt:variant>
        <vt:i4>246</vt:i4>
      </vt:variant>
      <vt:variant>
        <vt:i4>0</vt:i4>
      </vt:variant>
      <vt:variant>
        <vt:i4>5</vt:i4>
      </vt:variant>
      <vt:variant>
        <vt:lpwstr>mailto:arthur.screpetis@state.ma.us</vt:lpwstr>
      </vt:variant>
      <vt:variant>
        <vt:lpwstr/>
      </vt:variant>
      <vt:variant>
        <vt:i4>3145816</vt:i4>
      </vt:variant>
      <vt:variant>
        <vt:i4>243</vt:i4>
      </vt:variant>
      <vt:variant>
        <vt:i4>0</vt:i4>
      </vt:variant>
      <vt:variant>
        <vt:i4>5</vt:i4>
      </vt:variant>
      <vt:variant>
        <vt:lpwstr>mailto:richard.f.chase@state.ma.us</vt:lpwstr>
      </vt:variant>
      <vt:variant>
        <vt:lpwstr/>
      </vt:variant>
      <vt:variant>
        <vt:i4>3145816</vt:i4>
      </vt:variant>
      <vt:variant>
        <vt:i4>240</vt:i4>
      </vt:variant>
      <vt:variant>
        <vt:i4>0</vt:i4>
      </vt:variant>
      <vt:variant>
        <vt:i4>5</vt:i4>
      </vt:variant>
      <vt:variant>
        <vt:lpwstr>mailto:richard.f.chase@state.ma.us</vt:lpwstr>
      </vt:variant>
      <vt:variant>
        <vt:lpwstr/>
      </vt:variant>
      <vt:variant>
        <vt:i4>2949219</vt:i4>
      </vt:variant>
      <vt:variant>
        <vt:i4>237</vt:i4>
      </vt:variant>
      <vt:variant>
        <vt:i4>0</vt:i4>
      </vt:variant>
      <vt:variant>
        <vt:i4>5</vt:i4>
      </vt:variant>
      <vt:variant>
        <vt:lpwstr>http://www.mass.gov/dep/public/volmonit.htm</vt:lpwstr>
      </vt:variant>
      <vt:variant>
        <vt:lpwstr/>
      </vt:variant>
      <vt:variant>
        <vt:i4>3145816</vt:i4>
      </vt:variant>
      <vt:variant>
        <vt:i4>234</vt:i4>
      </vt:variant>
      <vt:variant>
        <vt:i4>0</vt:i4>
      </vt:variant>
      <vt:variant>
        <vt:i4>5</vt:i4>
      </vt:variant>
      <vt:variant>
        <vt:lpwstr>mailto:richard.f.chase@state.ma.us</vt:lpwstr>
      </vt:variant>
      <vt:variant>
        <vt:lpwstr/>
      </vt:variant>
      <vt:variant>
        <vt:i4>1048627</vt:i4>
      </vt:variant>
      <vt:variant>
        <vt:i4>227</vt:i4>
      </vt:variant>
      <vt:variant>
        <vt:i4>0</vt:i4>
      </vt:variant>
      <vt:variant>
        <vt:i4>5</vt:i4>
      </vt:variant>
      <vt:variant>
        <vt:lpwstr/>
      </vt:variant>
      <vt:variant>
        <vt:lpwstr>_Toc142214150</vt:lpwstr>
      </vt:variant>
      <vt:variant>
        <vt:i4>1114163</vt:i4>
      </vt:variant>
      <vt:variant>
        <vt:i4>221</vt:i4>
      </vt:variant>
      <vt:variant>
        <vt:i4>0</vt:i4>
      </vt:variant>
      <vt:variant>
        <vt:i4>5</vt:i4>
      </vt:variant>
      <vt:variant>
        <vt:lpwstr/>
      </vt:variant>
      <vt:variant>
        <vt:lpwstr>_Toc142214149</vt:lpwstr>
      </vt:variant>
      <vt:variant>
        <vt:i4>1114163</vt:i4>
      </vt:variant>
      <vt:variant>
        <vt:i4>215</vt:i4>
      </vt:variant>
      <vt:variant>
        <vt:i4>0</vt:i4>
      </vt:variant>
      <vt:variant>
        <vt:i4>5</vt:i4>
      </vt:variant>
      <vt:variant>
        <vt:lpwstr/>
      </vt:variant>
      <vt:variant>
        <vt:lpwstr>_Toc142214148</vt:lpwstr>
      </vt:variant>
      <vt:variant>
        <vt:i4>1114163</vt:i4>
      </vt:variant>
      <vt:variant>
        <vt:i4>209</vt:i4>
      </vt:variant>
      <vt:variant>
        <vt:i4>0</vt:i4>
      </vt:variant>
      <vt:variant>
        <vt:i4>5</vt:i4>
      </vt:variant>
      <vt:variant>
        <vt:lpwstr/>
      </vt:variant>
      <vt:variant>
        <vt:lpwstr>_Toc142214147</vt:lpwstr>
      </vt:variant>
      <vt:variant>
        <vt:i4>1114163</vt:i4>
      </vt:variant>
      <vt:variant>
        <vt:i4>203</vt:i4>
      </vt:variant>
      <vt:variant>
        <vt:i4>0</vt:i4>
      </vt:variant>
      <vt:variant>
        <vt:i4>5</vt:i4>
      </vt:variant>
      <vt:variant>
        <vt:lpwstr/>
      </vt:variant>
      <vt:variant>
        <vt:lpwstr>_Toc142214146</vt:lpwstr>
      </vt:variant>
      <vt:variant>
        <vt:i4>1114163</vt:i4>
      </vt:variant>
      <vt:variant>
        <vt:i4>197</vt:i4>
      </vt:variant>
      <vt:variant>
        <vt:i4>0</vt:i4>
      </vt:variant>
      <vt:variant>
        <vt:i4>5</vt:i4>
      </vt:variant>
      <vt:variant>
        <vt:lpwstr/>
      </vt:variant>
      <vt:variant>
        <vt:lpwstr>_Toc142214145</vt:lpwstr>
      </vt:variant>
      <vt:variant>
        <vt:i4>1114163</vt:i4>
      </vt:variant>
      <vt:variant>
        <vt:i4>191</vt:i4>
      </vt:variant>
      <vt:variant>
        <vt:i4>0</vt:i4>
      </vt:variant>
      <vt:variant>
        <vt:i4>5</vt:i4>
      </vt:variant>
      <vt:variant>
        <vt:lpwstr/>
      </vt:variant>
      <vt:variant>
        <vt:lpwstr>_Toc142214144</vt:lpwstr>
      </vt:variant>
      <vt:variant>
        <vt:i4>1114163</vt:i4>
      </vt:variant>
      <vt:variant>
        <vt:i4>185</vt:i4>
      </vt:variant>
      <vt:variant>
        <vt:i4>0</vt:i4>
      </vt:variant>
      <vt:variant>
        <vt:i4>5</vt:i4>
      </vt:variant>
      <vt:variant>
        <vt:lpwstr/>
      </vt:variant>
      <vt:variant>
        <vt:lpwstr>_Toc142214143</vt:lpwstr>
      </vt:variant>
      <vt:variant>
        <vt:i4>1114163</vt:i4>
      </vt:variant>
      <vt:variant>
        <vt:i4>179</vt:i4>
      </vt:variant>
      <vt:variant>
        <vt:i4>0</vt:i4>
      </vt:variant>
      <vt:variant>
        <vt:i4>5</vt:i4>
      </vt:variant>
      <vt:variant>
        <vt:lpwstr/>
      </vt:variant>
      <vt:variant>
        <vt:lpwstr>_Toc142214142</vt:lpwstr>
      </vt:variant>
      <vt:variant>
        <vt:i4>1114163</vt:i4>
      </vt:variant>
      <vt:variant>
        <vt:i4>173</vt:i4>
      </vt:variant>
      <vt:variant>
        <vt:i4>0</vt:i4>
      </vt:variant>
      <vt:variant>
        <vt:i4>5</vt:i4>
      </vt:variant>
      <vt:variant>
        <vt:lpwstr/>
      </vt:variant>
      <vt:variant>
        <vt:lpwstr>_Toc142214141</vt:lpwstr>
      </vt:variant>
      <vt:variant>
        <vt:i4>1114163</vt:i4>
      </vt:variant>
      <vt:variant>
        <vt:i4>167</vt:i4>
      </vt:variant>
      <vt:variant>
        <vt:i4>0</vt:i4>
      </vt:variant>
      <vt:variant>
        <vt:i4>5</vt:i4>
      </vt:variant>
      <vt:variant>
        <vt:lpwstr/>
      </vt:variant>
      <vt:variant>
        <vt:lpwstr>_Toc142214140</vt:lpwstr>
      </vt:variant>
      <vt:variant>
        <vt:i4>1245234</vt:i4>
      </vt:variant>
      <vt:variant>
        <vt:i4>158</vt:i4>
      </vt:variant>
      <vt:variant>
        <vt:i4>0</vt:i4>
      </vt:variant>
      <vt:variant>
        <vt:i4>5</vt:i4>
      </vt:variant>
      <vt:variant>
        <vt:lpwstr/>
      </vt:variant>
      <vt:variant>
        <vt:lpwstr>_Toc142214067</vt:lpwstr>
      </vt:variant>
      <vt:variant>
        <vt:i4>1245234</vt:i4>
      </vt:variant>
      <vt:variant>
        <vt:i4>152</vt:i4>
      </vt:variant>
      <vt:variant>
        <vt:i4>0</vt:i4>
      </vt:variant>
      <vt:variant>
        <vt:i4>5</vt:i4>
      </vt:variant>
      <vt:variant>
        <vt:lpwstr/>
      </vt:variant>
      <vt:variant>
        <vt:lpwstr>_Toc142214066</vt:lpwstr>
      </vt:variant>
      <vt:variant>
        <vt:i4>1245234</vt:i4>
      </vt:variant>
      <vt:variant>
        <vt:i4>146</vt:i4>
      </vt:variant>
      <vt:variant>
        <vt:i4>0</vt:i4>
      </vt:variant>
      <vt:variant>
        <vt:i4>5</vt:i4>
      </vt:variant>
      <vt:variant>
        <vt:lpwstr/>
      </vt:variant>
      <vt:variant>
        <vt:lpwstr>_Toc142214065</vt:lpwstr>
      </vt:variant>
      <vt:variant>
        <vt:i4>1245234</vt:i4>
      </vt:variant>
      <vt:variant>
        <vt:i4>140</vt:i4>
      </vt:variant>
      <vt:variant>
        <vt:i4>0</vt:i4>
      </vt:variant>
      <vt:variant>
        <vt:i4>5</vt:i4>
      </vt:variant>
      <vt:variant>
        <vt:lpwstr/>
      </vt:variant>
      <vt:variant>
        <vt:lpwstr>_Toc142214064</vt:lpwstr>
      </vt:variant>
      <vt:variant>
        <vt:i4>1245234</vt:i4>
      </vt:variant>
      <vt:variant>
        <vt:i4>134</vt:i4>
      </vt:variant>
      <vt:variant>
        <vt:i4>0</vt:i4>
      </vt:variant>
      <vt:variant>
        <vt:i4>5</vt:i4>
      </vt:variant>
      <vt:variant>
        <vt:lpwstr/>
      </vt:variant>
      <vt:variant>
        <vt:lpwstr>_Toc142214063</vt:lpwstr>
      </vt:variant>
      <vt:variant>
        <vt:i4>1245234</vt:i4>
      </vt:variant>
      <vt:variant>
        <vt:i4>128</vt:i4>
      </vt:variant>
      <vt:variant>
        <vt:i4>0</vt:i4>
      </vt:variant>
      <vt:variant>
        <vt:i4>5</vt:i4>
      </vt:variant>
      <vt:variant>
        <vt:lpwstr/>
      </vt:variant>
      <vt:variant>
        <vt:lpwstr>_Toc142214062</vt:lpwstr>
      </vt:variant>
      <vt:variant>
        <vt:i4>1245234</vt:i4>
      </vt:variant>
      <vt:variant>
        <vt:i4>122</vt:i4>
      </vt:variant>
      <vt:variant>
        <vt:i4>0</vt:i4>
      </vt:variant>
      <vt:variant>
        <vt:i4>5</vt:i4>
      </vt:variant>
      <vt:variant>
        <vt:lpwstr/>
      </vt:variant>
      <vt:variant>
        <vt:lpwstr>_Toc142214061</vt:lpwstr>
      </vt:variant>
      <vt:variant>
        <vt:i4>1245234</vt:i4>
      </vt:variant>
      <vt:variant>
        <vt:i4>116</vt:i4>
      </vt:variant>
      <vt:variant>
        <vt:i4>0</vt:i4>
      </vt:variant>
      <vt:variant>
        <vt:i4>5</vt:i4>
      </vt:variant>
      <vt:variant>
        <vt:lpwstr/>
      </vt:variant>
      <vt:variant>
        <vt:lpwstr>_Toc142214060</vt:lpwstr>
      </vt:variant>
      <vt:variant>
        <vt:i4>1048626</vt:i4>
      </vt:variant>
      <vt:variant>
        <vt:i4>110</vt:i4>
      </vt:variant>
      <vt:variant>
        <vt:i4>0</vt:i4>
      </vt:variant>
      <vt:variant>
        <vt:i4>5</vt:i4>
      </vt:variant>
      <vt:variant>
        <vt:lpwstr/>
      </vt:variant>
      <vt:variant>
        <vt:lpwstr>_Toc142214059</vt:lpwstr>
      </vt:variant>
      <vt:variant>
        <vt:i4>1048626</vt:i4>
      </vt:variant>
      <vt:variant>
        <vt:i4>104</vt:i4>
      </vt:variant>
      <vt:variant>
        <vt:i4>0</vt:i4>
      </vt:variant>
      <vt:variant>
        <vt:i4>5</vt:i4>
      </vt:variant>
      <vt:variant>
        <vt:lpwstr/>
      </vt:variant>
      <vt:variant>
        <vt:lpwstr>_Toc142214058</vt:lpwstr>
      </vt:variant>
      <vt:variant>
        <vt:i4>1048626</vt:i4>
      </vt:variant>
      <vt:variant>
        <vt:i4>98</vt:i4>
      </vt:variant>
      <vt:variant>
        <vt:i4>0</vt:i4>
      </vt:variant>
      <vt:variant>
        <vt:i4>5</vt:i4>
      </vt:variant>
      <vt:variant>
        <vt:lpwstr/>
      </vt:variant>
      <vt:variant>
        <vt:lpwstr>_Toc142214057</vt:lpwstr>
      </vt:variant>
      <vt:variant>
        <vt:i4>1048626</vt:i4>
      </vt:variant>
      <vt:variant>
        <vt:i4>92</vt:i4>
      </vt:variant>
      <vt:variant>
        <vt:i4>0</vt:i4>
      </vt:variant>
      <vt:variant>
        <vt:i4>5</vt:i4>
      </vt:variant>
      <vt:variant>
        <vt:lpwstr/>
      </vt:variant>
      <vt:variant>
        <vt:lpwstr>_Toc142214056</vt:lpwstr>
      </vt:variant>
      <vt:variant>
        <vt:i4>1048626</vt:i4>
      </vt:variant>
      <vt:variant>
        <vt:i4>86</vt:i4>
      </vt:variant>
      <vt:variant>
        <vt:i4>0</vt:i4>
      </vt:variant>
      <vt:variant>
        <vt:i4>5</vt:i4>
      </vt:variant>
      <vt:variant>
        <vt:lpwstr/>
      </vt:variant>
      <vt:variant>
        <vt:lpwstr>_Toc142214055</vt:lpwstr>
      </vt:variant>
      <vt:variant>
        <vt:i4>1048626</vt:i4>
      </vt:variant>
      <vt:variant>
        <vt:i4>80</vt:i4>
      </vt:variant>
      <vt:variant>
        <vt:i4>0</vt:i4>
      </vt:variant>
      <vt:variant>
        <vt:i4>5</vt:i4>
      </vt:variant>
      <vt:variant>
        <vt:lpwstr/>
      </vt:variant>
      <vt:variant>
        <vt:lpwstr>_Toc142214054</vt:lpwstr>
      </vt:variant>
      <vt:variant>
        <vt:i4>1048626</vt:i4>
      </vt:variant>
      <vt:variant>
        <vt:i4>74</vt:i4>
      </vt:variant>
      <vt:variant>
        <vt:i4>0</vt:i4>
      </vt:variant>
      <vt:variant>
        <vt:i4>5</vt:i4>
      </vt:variant>
      <vt:variant>
        <vt:lpwstr/>
      </vt:variant>
      <vt:variant>
        <vt:lpwstr>_Toc142214053</vt:lpwstr>
      </vt:variant>
      <vt:variant>
        <vt:i4>1048626</vt:i4>
      </vt:variant>
      <vt:variant>
        <vt:i4>68</vt:i4>
      </vt:variant>
      <vt:variant>
        <vt:i4>0</vt:i4>
      </vt:variant>
      <vt:variant>
        <vt:i4>5</vt:i4>
      </vt:variant>
      <vt:variant>
        <vt:lpwstr/>
      </vt:variant>
      <vt:variant>
        <vt:lpwstr>_Toc142214052</vt:lpwstr>
      </vt:variant>
      <vt:variant>
        <vt:i4>1048626</vt:i4>
      </vt:variant>
      <vt:variant>
        <vt:i4>62</vt:i4>
      </vt:variant>
      <vt:variant>
        <vt:i4>0</vt:i4>
      </vt:variant>
      <vt:variant>
        <vt:i4>5</vt:i4>
      </vt:variant>
      <vt:variant>
        <vt:lpwstr/>
      </vt:variant>
      <vt:variant>
        <vt:lpwstr>_Toc142214051</vt:lpwstr>
      </vt:variant>
      <vt:variant>
        <vt:i4>1048626</vt:i4>
      </vt:variant>
      <vt:variant>
        <vt:i4>56</vt:i4>
      </vt:variant>
      <vt:variant>
        <vt:i4>0</vt:i4>
      </vt:variant>
      <vt:variant>
        <vt:i4>5</vt:i4>
      </vt:variant>
      <vt:variant>
        <vt:lpwstr/>
      </vt:variant>
      <vt:variant>
        <vt:lpwstr>_Toc142214050</vt:lpwstr>
      </vt:variant>
      <vt:variant>
        <vt:i4>1114162</vt:i4>
      </vt:variant>
      <vt:variant>
        <vt:i4>50</vt:i4>
      </vt:variant>
      <vt:variant>
        <vt:i4>0</vt:i4>
      </vt:variant>
      <vt:variant>
        <vt:i4>5</vt:i4>
      </vt:variant>
      <vt:variant>
        <vt:lpwstr/>
      </vt:variant>
      <vt:variant>
        <vt:lpwstr>_Toc142214049</vt:lpwstr>
      </vt:variant>
      <vt:variant>
        <vt:i4>1114162</vt:i4>
      </vt:variant>
      <vt:variant>
        <vt:i4>44</vt:i4>
      </vt:variant>
      <vt:variant>
        <vt:i4>0</vt:i4>
      </vt:variant>
      <vt:variant>
        <vt:i4>5</vt:i4>
      </vt:variant>
      <vt:variant>
        <vt:lpwstr/>
      </vt:variant>
      <vt:variant>
        <vt:lpwstr>_Toc142214048</vt:lpwstr>
      </vt:variant>
      <vt:variant>
        <vt:i4>1114162</vt:i4>
      </vt:variant>
      <vt:variant>
        <vt:i4>38</vt:i4>
      </vt:variant>
      <vt:variant>
        <vt:i4>0</vt:i4>
      </vt:variant>
      <vt:variant>
        <vt:i4>5</vt:i4>
      </vt:variant>
      <vt:variant>
        <vt:lpwstr/>
      </vt:variant>
      <vt:variant>
        <vt:lpwstr>_Toc142214047</vt:lpwstr>
      </vt:variant>
      <vt:variant>
        <vt:i4>1114162</vt:i4>
      </vt:variant>
      <vt:variant>
        <vt:i4>32</vt:i4>
      </vt:variant>
      <vt:variant>
        <vt:i4>0</vt:i4>
      </vt:variant>
      <vt:variant>
        <vt:i4>5</vt:i4>
      </vt:variant>
      <vt:variant>
        <vt:lpwstr/>
      </vt:variant>
      <vt:variant>
        <vt:lpwstr>_Toc142214046</vt:lpwstr>
      </vt:variant>
      <vt:variant>
        <vt:i4>1114162</vt:i4>
      </vt:variant>
      <vt:variant>
        <vt:i4>26</vt:i4>
      </vt:variant>
      <vt:variant>
        <vt:i4>0</vt:i4>
      </vt:variant>
      <vt:variant>
        <vt:i4>5</vt:i4>
      </vt:variant>
      <vt:variant>
        <vt:lpwstr/>
      </vt:variant>
      <vt:variant>
        <vt:lpwstr>_Toc142214045</vt:lpwstr>
      </vt:variant>
      <vt:variant>
        <vt:i4>1114162</vt:i4>
      </vt:variant>
      <vt:variant>
        <vt:i4>20</vt:i4>
      </vt:variant>
      <vt:variant>
        <vt:i4>0</vt:i4>
      </vt:variant>
      <vt:variant>
        <vt:i4>5</vt:i4>
      </vt:variant>
      <vt:variant>
        <vt:lpwstr/>
      </vt:variant>
      <vt:variant>
        <vt:lpwstr>_Toc142214044</vt:lpwstr>
      </vt:variant>
      <vt:variant>
        <vt:i4>1114162</vt:i4>
      </vt:variant>
      <vt:variant>
        <vt:i4>14</vt:i4>
      </vt:variant>
      <vt:variant>
        <vt:i4>0</vt:i4>
      </vt:variant>
      <vt:variant>
        <vt:i4>5</vt:i4>
      </vt:variant>
      <vt:variant>
        <vt:lpwstr/>
      </vt:variant>
      <vt:variant>
        <vt:lpwstr>_Toc142214043</vt:lpwstr>
      </vt:variant>
      <vt:variant>
        <vt:i4>1114162</vt:i4>
      </vt:variant>
      <vt:variant>
        <vt:i4>8</vt:i4>
      </vt:variant>
      <vt:variant>
        <vt:i4>0</vt:i4>
      </vt:variant>
      <vt:variant>
        <vt:i4>5</vt:i4>
      </vt:variant>
      <vt:variant>
        <vt:lpwstr/>
      </vt:variant>
      <vt:variant>
        <vt:lpwstr>_Toc142214042</vt:lpwstr>
      </vt:variant>
      <vt:variant>
        <vt:i4>1114162</vt:i4>
      </vt:variant>
      <vt:variant>
        <vt:i4>2</vt:i4>
      </vt:variant>
      <vt:variant>
        <vt:i4>0</vt:i4>
      </vt:variant>
      <vt:variant>
        <vt:i4>5</vt:i4>
      </vt:variant>
      <vt:variant>
        <vt:lpwstr/>
      </vt:variant>
      <vt:variant>
        <vt:lpwstr>_Toc142214041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Monitoring,</dc:title>
  <dc:creator>Barbara Warren</dc:creator>
  <cp:lastModifiedBy>jture</cp:lastModifiedBy>
  <cp:revision>2</cp:revision>
  <cp:lastPrinted>2008-12-18T15:47:00Z</cp:lastPrinted>
  <dcterms:created xsi:type="dcterms:W3CDTF">2018-12-20T15:01:00Z</dcterms:created>
  <dcterms:modified xsi:type="dcterms:W3CDTF">2018-12-20T15:01:00Z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