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E51" w:rsidRDefault="003B798F" w:rsidP="001A571C">
      <w:pPr>
        <w:pStyle w:val="Heading1"/>
      </w:pPr>
      <w:r>
        <w:rPr>
          <w:noProof/>
          <w:lang w:eastAsia="zh-TW"/>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ge">
                  <wp:align>center</wp:align>
                </wp:positionV>
                <wp:extent cx="5943600" cy="82296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113657" w:rsidRDefault="00113657" w:rsidP="00510299">
                            <w:pPr>
                              <w:jc w:val="center"/>
                              <w:rPr>
                                <w:b/>
                              </w:rPr>
                            </w:pPr>
                          </w:p>
                          <w:p w:rsidR="00113657" w:rsidRDefault="00113657" w:rsidP="00510299">
                            <w:pPr>
                              <w:jc w:val="center"/>
                              <w:rPr>
                                <w:b/>
                              </w:rPr>
                            </w:pPr>
                          </w:p>
                          <w:p w:rsidR="00113657" w:rsidRDefault="00113657" w:rsidP="00510299">
                            <w:pPr>
                              <w:jc w:val="center"/>
                              <w:rPr>
                                <w:b/>
                              </w:rPr>
                            </w:pPr>
                          </w:p>
                          <w:p w:rsidR="00113657" w:rsidRDefault="00113657" w:rsidP="00510299">
                            <w:pPr>
                              <w:jc w:val="center"/>
                              <w:rPr>
                                <w:b/>
                              </w:rPr>
                            </w:pPr>
                          </w:p>
                          <w:p w:rsidR="00113657" w:rsidRDefault="00113657" w:rsidP="00510299">
                            <w:pPr>
                              <w:jc w:val="center"/>
                              <w:rPr>
                                <w:b/>
                              </w:rPr>
                            </w:pPr>
                          </w:p>
                          <w:p w:rsidR="00113657" w:rsidRPr="00510299" w:rsidRDefault="00113657" w:rsidP="00510299">
                            <w:pPr>
                              <w:jc w:val="center"/>
                              <w:rPr>
                                <w:b/>
                              </w:rPr>
                            </w:pPr>
                            <w:r w:rsidRPr="00510299">
                              <w:rPr>
                                <w:b/>
                                <w:sz w:val="36"/>
                              </w:rPr>
                              <w:t>INDOOR AIR QUALITY ASSESSMENT</w:t>
                            </w:r>
                          </w:p>
                          <w:p w:rsidR="00113657" w:rsidRPr="00510299" w:rsidRDefault="00113657" w:rsidP="00510299">
                            <w:pPr>
                              <w:jc w:val="center"/>
                              <w:rPr>
                                <w:b/>
                              </w:rPr>
                            </w:pPr>
                          </w:p>
                          <w:p w:rsidR="00113657" w:rsidRPr="00510299" w:rsidRDefault="00113657" w:rsidP="00510299">
                            <w:pPr>
                              <w:jc w:val="center"/>
                              <w:rPr>
                                <w:b/>
                              </w:rPr>
                            </w:pPr>
                          </w:p>
                          <w:p w:rsidR="00113657" w:rsidRPr="00510299" w:rsidRDefault="00113657" w:rsidP="00510299">
                            <w:pPr>
                              <w:jc w:val="center"/>
                              <w:rPr>
                                <w:b/>
                                <w:sz w:val="28"/>
                              </w:rPr>
                            </w:pPr>
                            <w:r w:rsidRPr="00510299">
                              <w:rPr>
                                <w:b/>
                                <w:sz w:val="28"/>
                              </w:rPr>
                              <w:t>Massachusetts Lottery</w:t>
                            </w:r>
                          </w:p>
                          <w:p w:rsidR="00113657" w:rsidRPr="00510299" w:rsidRDefault="00113657" w:rsidP="00510299">
                            <w:pPr>
                              <w:jc w:val="center"/>
                              <w:rPr>
                                <w:b/>
                                <w:sz w:val="28"/>
                              </w:rPr>
                            </w:pPr>
                            <w:r w:rsidRPr="00510299">
                              <w:rPr>
                                <w:b/>
                                <w:sz w:val="28"/>
                              </w:rPr>
                              <w:t>Computer Operations Area</w:t>
                            </w:r>
                          </w:p>
                          <w:p w:rsidR="00113657" w:rsidRPr="00510299" w:rsidRDefault="00113657" w:rsidP="00510299">
                            <w:pPr>
                              <w:jc w:val="center"/>
                              <w:rPr>
                                <w:b/>
                                <w:sz w:val="28"/>
                              </w:rPr>
                            </w:pPr>
                            <w:r w:rsidRPr="00510299">
                              <w:rPr>
                                <w:b/>
                                <w:sz w:val="28"/>
                              </w:rPr>
                              <w:t xml:space="preserve">60 Columbian </w:t>
                            </w:r>
                            <w:proofErr w:type="gramStart"/>
                            <w:r w:rsidRPr="00510299">
                              <w:rPr>
                                <w:b/>
                                <w:sz w:val="28"/>
                              </w:rPr>
                              <w:t>Street</w:t>
                            </w:r>
                            <w:proofErr w:type="gramEnd"/>
                          </w:p>
                          <w:p w:rsidR="00113657" w:rsidRPr="00510299" w:rsidRDefault="00113657" w:rsidP="00510299">
                            <w:pPr>
                              <w:jc w:val="center"/>
                              <w:rPr>
                                <w:b/>
                                <w:sz w:val="28"/>
                              </w:rPr>
                            </w:pPr>
                            <w:r w:rsidRPr="00510299">
                              <w:rPr>
                                <w:b/>
                                <w:sz w:val="28"/>
                              </w:rPr>
                              <w:t>Braintree, Massachusetts</w:t>
                            </w:r>
                          </w:p>
                          <w:p w:rsidR="00113657" w:rsidRPr="00510299" w:rsidRDefault="00113657" w:rsidP="00510299">
                            <w:pPr>
                              <w:jc w:val="center"/>
                              <w:rPr>
                                <w:b/>
                              </w:rPr>
                            </w:pPr>
                          </w:p>
                          <w:p w:rsidR="00113657" w:rsidRPr="00510299" w:rsidRDefault="00113657" w:rsidP="00510299">
                            <w:pPr>
                              <w:jc w:val="center"/>
                              <w:rPr>
                                <w:b/>
                              </w:rPr>
                            </w:pPr>
                          </w:p>
                          <w:p w:rsidR="00113657" w:rsidRPr="00510299" w:rsidRDefault="00113657" w:rsidP="00510299">
                            <w:pPr>
                              <w:jc w:val="center"/>
                              <w:rPr>
                                <w:b/>
                              </w:rPr>
                            </w:pPr>
                          </w:p>
                          <w:p w:rsidR="00113657" w:rsidRDefault="00113657" w:rsidP="00510299">
                            <w:pPr>
                              <w:jc w:val="center"/>
                              <w:rPr>
                                <w:b/>
                              </w:rPr>
                            </w:pPr>
                          </w:p>
                          <w:p w:rsidR="00113657" w:rsidRPr="00510299" w:rsidRDefault="00113657" w:rsidP="00510299">
                            <w:pPr>
                              <w:jc w:val="center"/>
                              <w:rPr>
                                <w:b/>
                              </w:rPr>
                            </w:pPr>
                          </w:p>
                          <w:p w:rsidR="00113657" w:rsidRPr="00510299" w:rsidRDefault="003B798F" w:rsidP="00510299">
                            <w:pPr>
                              <w:jc w:val="center"/>
                              <w:rPr>
                                <w:b/>
                              </w:rPr>
                            </w:pPr>
                            <w:bookmarkStart w:id="0" w:name="_GoBack"/>
                            <w:bookmarkEnd w:id="0"/>
                            <w:r>
                              <w:rPr>
                                <w:noProof/>
                                <w:lang w:eastAsia="zh-TW"/>
                              </w:rPr>
                              <w:drawing>
                                <wp:inline distT="0" distB="0" distL="0" distR="0">
                                  <wp:extent cx="3765550" cy="3016250"/>
                                  <wp:effectExtent l="0" t="0" r="0" b="0"/>
                                  <wp:docPr id="10" name="Picture 1" descr="Aerial view of MA Lottery Building 60 Columbian Street, Braintree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MA Lottery Building 60 Columbian Street, Braintree 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5550" cy="3016250"/>
                                          </a:xfrm>
                                          <a:prstGeom prst="rect">
                                            <a:avLst/>
                                          </a:prstGeom>
                                          <a:noFill/>
                                          <a:ln>
                                            <a:noFill/>
                                          </a:ln>
                                        </pic:spPr>
                                      </pic:pic>
                                    </a:graphicData>
                                  </a:graphic>
                                </wp:inline>
                              </w:drawing>
                            </w:r>
                          </w:p>
                          <w:p w:rsidR="00113657" w:rsidRPr="00510299" w:rsidRDefault="00113657" w:rsidP="00510299">
                            <w:pPr>
                              <w:jc w:val="center"/>
                              <w:rPr>
                                <w:b/>
                              </w:rPr>
                            </w:pPr>
                          </w:p>
                          <w:p w:rsidR="00113657" w:rsidRPr="00510299" w:rsidRDefault="00113657" w:rsidP="00510299">
                            <w:pPr>
                              <w:jc w:val="center"/>
                              <w:rPr>
                                <w:b/>
                              </w:rPr>
                            </w:pPr>
                          </w:p>
                          <w:p w:rsidR="00113657" w:rsidRPr="00510299" w:rsidRDefault="00113657" w:rsidP="00510299">
                            <w:pPr>
                              <w:jc w:val="center"/>
                              <w:rPr>
                                <w:b/>
                              </w:rPr>
                            </w:pPr>
                          </w:p>
                          <w:p w:rsidR="00113657" w:rsidRPr="00510299" w:rsidRDefault="00113657" w:rsidP="00510299">
                            <w:pPr>
                              <w:jc w:val="center"/>
                              <w:rPr>
                                <w:b/>
                              </w:rPr>
                            </w:pPr>
                          </w:p>
                          <w:p w:rsidR="00113657" w:rsidRPr="00510299" w:rsidRDefault="00113657" w:rsidP="00510299">
                            <w:pPr>
                              <w:jc w:val="center"/>
                            </w:pPr>
                          </w:p>
                          <w:p w:rsidR="00113657" w:rsidRPr="00510299" w:rsidRDefault="00113657" w:rsidP="00510299">
                            <w:pPr>
                              <w:jc w:val="center"/>
                            </w:pPr>
                            <w:r w:rsidRPr="00510299">
                              <w:t>Prepared by:</w:t>
                            </w:r>
                          </w:p>
                          <w:p w:rsidR="00113657" w:rsidRPr="00510299" w:rsidRDefault="00113657" w:rsidP="00510299">
                            <w:pPr>
                              <w:jc w:val="center"/>
                            </w:pPr>
                            <w:r w:rsidRPr="00510299">
                              <w:t>Massachusetts Department of Public Health</w:t>
                            </w:r>
                          </w:p>
                          <w:p w:rsidR="00113657" w:rsidRPr="00510299" w:rsidRDefault="00113657" w:rsidP="00510299">
                            <w:pPr>
                              <w:jc w:val="center"/>
                            </w:pPr>
                            <w:r w:rsidRPr="00510299">
                              <w:t>Bureau of Environmental Health</w:t>
                            </w:r>
                          </w:p>
                          <w:p w:rsidR="00113657" w:rsidRPr="00510299" w:rsidRDefault="00113657" w:rsidP="00510299">
                            <w:pPr>
                              <w:jc w:val="center"/>
                            </w:pPr>
                            <w:r w:rsidRPr="00510299">
                              <w:t>Indoor Air Quality Program</w:t>
                            </w:r>
                          </w:p>
                          <w:p w:rsidR="00113657" w:rsidRPr="00510299" w:rsidRDefault="00113657" w:rsidP="00510299">
                            <w:pPr>
                              <w:jc w:val="center"/>
                            </w:pPr>
                            <w:r>
                              <w:t>December</w:t>
                            </w:r>
                            <w:r w:rsidRPr="00510299">
                              <w:t xml:space="preserve"> 2014</w:t>
                            </w:r>
                          </w:p>
                          <w:p w:rsidR="00113657" w:rsidRDefault="0011365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4zKAIAAFI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BUzE4zKAIAAFIEAAAOAAAAAAAAAAAAAAAAAC4CAABkcnMvZTJvRG9j&#10;LnhtbFBLAQItABQABgAIAAAAIQCD++Ib2wAAAAYBAAAPAAAAAAAAAAAAAAAAAIIEAABkcnMvZG93&#10;bnJldi54bWxQSwUGAAAAAAQABADzAAAAigUAAAAA&#10;">
                <v:textbox>
                  <w:txbxContent>
                    <w:p w:rsidR="00113657" w:rsidRDefault="00113657" w:rsidP="00510299">
                      <w:pPr>
                        <w:jc w:val="center"/>
                        <w:rPr>
                          <w:b/>
                        </w:rPr>
                      </w:pPr>
                    </w:p>
                    <w:p w:rsidR="00113657" w:rsidRDefault="00113657" w:rsidP="00510299">
                      <w:pPr>
                        <w:jc w:val="center"/>
                        <w:rPr>
                          <w:b/>
                        </w:rPr>
                      </w:pPr>
                    </w:p>
                    <w:p w:rsidR="00113657" w:rsidRDefault="00113657" w:rsidP="00510299">
                      <w:pPr>
                        <w:jc w:val="center"/>
                        <w:rPr>
                          <w:b/>
                        </w:rPr>
                      </w:pPr>
                    </w:p>
                    <w:p w:rsidR="00113657" w:rsidRDefault="00113657" w:rsidP="00510299">
                      <w:pPr>
                        <w:jc w:val="center"/>
                        <w:rPr>
                          <w:b/>
                        </w:rPr>
                      </w:pPr>
                    </w:p>
                    <w:p w:rsidR="00113657" w:rsidRDefault="00113657" w:rsidP="00510299">
                      <w:pPr>
                        <w:jc w:val="center"/>
                        <w:rPr>
                          <w:b/>
                        </w:rPr>
                      </w:pPr>
                    </w:p>
                    <w:p w:rsidR="00113657" w:rsidRPr="00510299" w:rsidRDefault="00113657" w:rsidP="00510299">
                      <w:pPr>
                        <w:jc w:val="center"/>
                        <w:rPr>
                          <w:b/>
                        </w:rPr>
                      </w:pPr>
                      <w:r w:rsidRPr="00510299">
                        <w:rPr>
                          <w:b/>
                          <w:sz w:val="36"/>
                        </w:rPr>
                        <w:t>INDOOR AIR QUALITY ASSESSMENT</w:t>
                      </w:r>
                    </w:p>
                    <w:p w:rsidR="00113657" w:rsidRPr="00510299" w:rsidRDefault="00113657" w:rsidP="00510299">
                      <w:pPr>
                        <w:jc w:val="center"/>
                        <w:rPr>
                          <w:b/>
                        </w:rPr>
                      </w:pPr>
                    </w:p>
                    <w:p w:rsidR="00113657" w:rsidRPr="00510299" w:rsidRDefault="00113657" w:rsidP="00510299">
                      <w:pPr>
                        <w:jc w:val="center"/>
                        <w:rPr>
                          <w:b/>
                        </w:rPr>
                      </w:pPr>
                    </w:p>
                    <w:p w:rsidR="00113657" w:rsidRPr="00510299" w:rsidRDefault="00113657" w:rsidP="00510299">
                      <w:pPr>
                        <w:jc w:val="center"/>
                        <w:rPr>
                          <w:b/>
                          <w:sz w:val="28"/>
                        </w:rPr>
                      </w:pPr>
                      <w:r w:rsidRPr="00510299">
                        <w:rPr>
                          <w:b/>
                          <w:sz w:val="28"/>
                        </w:rPr>
                        <w:t>Massachusetts Lottery</w:t>
                      </w:r>
                    </w:p>
                    <w:p w:rsidR="00113657" w:rsidRPr="00510299" w:rsidRDefault="00113657" w:rsidP="00510299">
                      <w:pPr>
                        <w:jc w:val="center"/>
                        <w:rPr>
                          <w:b/>
                          <w:sz w:val="28"/>
                        </w:rPr>
                      </w:pPr>
                      <w:r w:rsidRPr="00510299">
                        <w:rPr>
                          <w:b/>
                          <w:sz w:val="28"/>
                        </w:rPr>
                        <w:t>Computer Operations Area</w:t>
                      </w:r>
                    </w:p>
                    <w:p w:rsidR="00113657" w:rsidRPr="00510299" w:rsidRDefault="00113657" w:rsidP="00510299">
                      <w:pPr>
                        <w:jc w:val="center"/>
                        <w:rPr>
                          <w:b/>
                          <w:sz w:val="28"/>
                        </w:rPr>
                      </w:pPr>
                      <w:r w:rsidRPr="00510299">
                        <w:rPr>
                          <w:b/>
                          <w:sz w:val="28"/>
                        </w:rPr>
                        <w:t xml:space="preserve">60 Columbian </w:t>
                      </w:r>
                      <w:proofErr w:type="gramStart"/>
                      <w:r w:rsidRPr="00510299">
                        <w:rPr>
                          <w:b/>
                          <w:sz w:val="28"/>
                        </w:rPr>
                        <w:t>Street</w:t>
                      </w:r>
                      <w:proofErr w:type="gramEnd"/>
                    </w:p>
                    <w:p w:rsidR="00113657" w:rsidRPr="00510299" w:rsidRDefault="00113657" w:rsidP="00510299">
                      <w:pPr>
                        <w:jc w:val="center"/>
                        <w:rPr>
                          <w:b/>
                          <w:sz w:val="28"/>
                        </w:rPr>
                      </w:pPr>
                      <w:r w:rsidRPr="00510299">
                        <w:rPr>
                          <w:b/>
                          <w:sz w:val="28"/>
                        </w:rPr>
                        <w:t>Braintree, Massachusetts</w:t>
                      </w:r>
                    </w:p>
                    <w:p w:rsidR="00113657" w:rsidRPr="00510299" w:rsidRDefault="00113657" w:rsidP="00510299">
                      <w:pPr>
                        <w:jc w:val="center"/>
                        <w:rPr>
                          <w:b/>
                        </w:rPr>
                      </w:pPr>
                    </w:p>
                    <w:p w:rsidR="00113657" w:rsidRPr="00510299" w:rsidRDefault="00113657" w:rsidP="00510299">
                      <w:pPr>
                        <w:jc w:val="center"/>
                        <w:rPr>
                          <w:b/>
                        </w:rPr>
                      </w:pPr>
                    </w:p>
                    <w:p w:rsidR="00113657" w:rsidRPr="00510299" w:rsidRDefault="00113657" w:rsidP="00510299">
                      <w:pPr>
                        <w:jc w:val="center"/>
                        <w:rPr>
                          <w:b/>
                        </w:rPr>
                      </w:pPr>
                    </w:p>
                    <w:p w:rsidR="00113657" w:rsidRDefault="00113657" w:rsidP="00510299">
                      <w:pPr>
                        <w:jc w:val="center"/>
                        <w:rPr>
                          <w:b/>
                        </w:rPr>
                      </w:pPr>
                    </w:p>
                    <w:p w:rsidR="00113657" w:rsidRPr="00510299" w:rsidRDefault="00113657" w:rsidP="00510299">
                      <w:pPr>
                        <w:jc w:val="center"/>
                        <w:rPr>
                          <w:b/>
                        </w:rPr>
                      </w:pPr>
                    </w:p>
                    <w:p w:rsidR="00113657" w:rsidRPr="00510299" w:rsidRDefault="003B798F" w:rsidP="00510299">
                      <w:pPr>
                        <w:jc w:val="center"/>
                        <w:rPr>
                          <w:b/>
                        </w:rPr>
                      </w:pPr>
                      <w:bookmarkStart w:id="1" w:name="_GoBack"/>
                      <w:bookmarkEnd w:id="1"/>
                      <w:r>
                        <w:rPr>
                          <w:noProof/>
                          <w:lang w:eastAsia="zh-TW"/>
                        </w:rPr>
                        <w:drawing>
                          <wp:inline distT="0" distB="0" distL="0" distR="0">
                            <wp:extent cx="3765550" cy="3016250"/>
                            <wp:effectExtent l="0" t="0" r="0" b="0"/>
                            <wp:docPr id="10" name="Picture 1" descr="Aerial view of MA Lottery Building 60 Columbian Street, Braintree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MA Lottery Building 60 Columbian Street, Braintree 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5550" cy="3016250"/>
                                    </a:xfrm>
                                    <a:prstGeom prst="rect">
                                      <a:avLst/>
                                    </a:prstGeom>
                                    <a:noFill/>
                                    <a:ln>
                                      <a:noFill/>
                                    </a:ln>
                                  </pic:spPr>
                                </pic:pic>
                              </a:graphicData>
                            </a:graphic>
                          </wp:inline>
                        </w:drawing>
                      </w:r>
                    </w:p>
                    <w:p w:rsidR="00113657" w:rsidRPr="00510299" w:rsidRDefault="00113657" w:rsidP="00510299">
                      <w:pPr>
                        <w:jc w:val="center"/>
                        <w:rPr>
                          <w:b/>
                        </w:rPr>
                      </w:pPr>
                    </w:p>
                    <w:p w:rsidR="00113657" w:rsidRPr="00510299" w:rsidRDefault="00113657" w:rsidP="00510299">
                      <w:pPr>
                        <w:jc w:val="center"/>
                        <w:rPr>
                          <w:b/>
                        </w:rPr>
                      </w:pPr>
                    </w:p>
                    <w:p w:rsidR="00113657" w:rsidRPr="00510299" w:rsidRDefault="00113657" w:rsidP="00510299">
                      <w:pPr>
                        <w:jc w:val="center"/>
                        <w:rPr>
                          <w:b/>
                        </w:rPr>
                      </w:pPr>
                    </w:p>
                    <w:p w:rsidR="00113657" w:rsidRPr="00510299" w:rsidRDefault="00113657" w:rsidP="00510299">
                      <w:pPr>
                        <w:jc w:val="center"/>
                        <w:rPr>
                          <w:b/>
                        </w:rPr>
                      </w:pPr>
                    </w:p>
                    <w:p w:rsidR="00113657" w:rsidRPr="00510299" w:rsidRDefault="00113657" w:rsidP="00510299">
                      <w:pPr>
                        <w:jc w:val="center"/>
                      </w:pPr>
                    </w:p>
                    <w:p w:rsidR="00113657" w:rsidRPr="00510299" w:rsidRDefault="00113657" w:rsidP="00510299">
                      <w:pPr>
                        <w:jc w:val="center"/>
                      </w:pPr>
                      <w:r w:rsidRPr="00510299">
                        <w:t>Prepared by:</w:t>
                      </w:r>
                    </w:p>
                    <w:p w:rsidR="00113657" w:rsidRPr="00510299" w:rsidRDefault="00113657" w:rsidP="00510299">
                      <w:pPr>
                        <w:jc w:val="center"/>
                      </w:pPr>
                      <w:r w:rsidRPr="00510299">
                        <w:t>Massachusetts Department of Public Health</w:t>
                      </w:r>
                    </w:p>
                    <w:p w:rsidR="00113657" w:rsidRPr="00510299" w:rsidRDefault="00113657" w:rsidP="00510299">
                      <w:pPr>
                        <w:jc w:val="center"/>
                      </w:pPr>
                      <w:r w:rsidRPr="00510299">
                        <w:t>Bureau of Environmental Health</w:t>
                      </w:r>
                    </w:p>
                    <w:p w:rsidR="00113657" w:rsidRPr="00510299" w:rsidRDefault="00113657" w:rsidP="00510299">
                      <w:pPr>
                        <w:jc w:val="center"/>
                      </w:pPr>
                      <w:r w:rsidRPr="00510299">
                        <w:t>Indoor Air Quality Program</w:t>
                      </w:r>
                    </w:p>
                    <w:p w:rsidR="00113657" w:rsidRPr="00510299" w:rsidRDefault="00113657" w:rsidP="00510299">
                      <w:pPr>
                        <w:jc w:val="center"/>
                      </w:pPr>
                      <w:r>
                        <w:t>December</w:t>
                      </w:r>
                      <w:r w:rsidRPr="00510299">
                        <w:t xml:space="preserve"> 2014</w:t>
                      </w:r>
                    </w:p>
                    <w:p w:rsidR="00113657" w:rsidRDefault="00113657"/>
                  </w:txbxContent>
                </v:textbox>
                <w10:wrap type="square" anchorx="page" anchory="page"/>
              </v:shape>
            </w:pict>
          </mc:Fallback>
        </mc:AlternateContent>
      </w:r>
      <w:r w:rsidR="00510299">
        <w:br w:type="page"/>
      </w:r>
      <w:r w:rsidR="00D77E51">
        <w:lastRenderedPageBreak/>
        <w:t>Background/Introduction</w:t>
      </w:r>
    </w:p>
    <w:p w:rsidR="0054276A" w:rsidRDefault="00D77E51" w:rsidP="001A571C">
      <w:pPr>
        <w:pStyle w:val="BodyText"/>
      </w:pPr>
      <w:r>
        <w:t xml:space="preserve">In response to </w:t>
      </w:r>
      <w:r w:rsidR="00F22BC8">
        <w:t>an employee complaint</w:t>
      </w:r>
      <w:r w:rsidR="004F2108">
        <w:t xml:space="preserve">, </w:t>
      </w:r>
      <w:r w:rsidR="000C6C7E">
        <w:t>t</w:t>
      </w:r>
      <w:r>
        <w:t xml:space="preserve">he Massachusetts Department of Public Health (MDPH), </w:t>
      </w:r>
      <w:r w:rsidR="00051744">
        <w:t>Bureau of</w:t>
      </w:r>
      <w:r>
        <w:t xml:space="preserve"> Environmental Health (</w:t>
      </w:r>
      <w:r w:rsidR="00051744" w:rsidRPr="000C6745">
        <w:t>B</w:t>
      </w:r>
      <w:r w:rsidRPr="000C6745">
        <w:t xml:space="preserve">EH) provided assistance and consultation regarding indoor air quality </w:t>
      </w:r>
      <w:r w:rsidR="00091572">
        <w:t xml:space="preserve">(IAQ) </w:t>
      </w:r>
      <w:r w:rsidRPr="000C6745">
        <w:t>at the</w:t>
      </w:r>
      <w:r w:rsidR="004F2108" w:rsidRPr="000C6745">
        <w:t xml:space="preserve"> </w:t>
      </w:r>
      <w:r w:rsidR="00F22BC8">
        <w:t xml:space="preserve">Massachusetts </w:t>
      </w:r>
      <w:r w:rsidR="00815969">
        <w:t xml:space="preserve">State </w:t>
      </w:r>
      <w:r w:rsidR="00F22BC8">
        <w:t>Lottery Building</w:t>
      </w:r>
      <w:r w:rsidR="001D44B2">
        <w:t xml:space="preserve"> </w:t>
      </w:r>
      <w:r w:rsidR="00092FF9">
        <w:t>(</w:t>
      </w:r>
      <w:r w:rsidR="00F22BC8">
        <w:t>MLB</w:t>
      </w:r>
      <w:r w:rsidR="00255F41">
        <w:t xml:space="preserve">) </w:t>
      </w:r>
      <w:r w:rsidR="00F455E6" w:rsidRPr="000C6745">
        <w:t>located</w:t>
      </w:r>
      <w:r w:rsidRPr="000C6745">
        <w:t xml:space="preserve"> at </w:t>
      </w:r>
      <w:r w:rsidR="00F22BC8">
        <w:t>60 Columbian Street, Braintree</w:t>
      </w:r>
      <w:r w:rsidR="001D44B2">
        <w:t xml:space="preserve">, </w:t>
      </w:r>
      <w:r w:rsidRPr="000C6745">
        <w:t>Massachusetts.  The request was</w:t>
      </w:r>
      <w:r>
        <w:t xml:space="preserve"> prompted by </w:t>
      </w:r>
      <w:r w:rsidR="000B4967">
        <w:t>reports o</w:t>
      </w:r>
      <w:r w:rsidR="00F22BC8">
        <w:t xml:space="preserve">f </w:t>
      </w:r>
      <w:proofErr w:type="gramStart"/>
      <w:r w:rsidR="00510655">
        <w:t>elevated</w:t>
      </w:r>
      <w:proofErr w:type="gramEnd"/>
      <w:r w:rsidR="00510655">
        <w:t xml:space="preserve"> particulates, lack of air exchange, humidity control, lack of dust control</w:t>
      </w:r>
      <w:r w:rsidR="00815969">
        <w:t xml:space="preserve"> and</w:t>
      </w:r>
      <w:r w:rsidR="00F22BC8">
        <w:t xml:space="preserve"> respiratory symptoms </w:t>
      </w:r>
      <w:r w:rsidR="00510299">
        <w:t xml:space="preserve">(e.g., </w:t>
      </w:r>
      <w:r w:rsidR="00F22BC8">
        <w:t>coughing</w:t>
      </w:r>
      <w:r w:rsidR="00510299">
        <w:t>)</w:t>
      </w:r>
      <w:r w:rsidR="00131961">
        <w:t xml:space="preserve"> in the </w:t>
      </w:r>
      <w:r w:rsidR="004C7B3F">
        <w:t>Computer Operations Area (COA)</w:t>
      </w:r>
      <w:r>
        <w:t xml:space="preserve">.  </w:t>
      </w:r>
      <w:r w:rsidR="006C7326">
        <w:t xml:space="preserve">On </w:t>
      </w:r>
      <w:r w:rsidR="00432C8D">
        <w:t>October 28, 2014</w:t>
      </w:r>
      <w:r w:rsidR="003E1B1B">
        <w:t xml:space="preserve">, </w:t>
      </w:r>
      <w:r w:rsidR="000C6745">
        <w:t xml:space="preserve">the </w:t>
      </w:r>
      <w:r w:rsidR="00432C8D">
        <w:t>MLB</w:t>
      </w:r>
      <w:r w:rsidR="000B4967">
        <w:t>/COA</w:t>
      </w:r>
      <w:r w:rsidR="001D44B2">
        <w:t xml:space="preserve"> was visited by Cory Holmes, Environmental Analyst/</w:t>
      </w:r>
      <w:r w:rsidR="00432C8D">
        <w:t xml:space="preserve">Regional </w:t>
      </w:r>
      <w:r w:rsidR="001D44B2">
        <w:t>Inspector in</w:t>
      </w:r>
      <w:r w:rsidR="004E5880">
        <w:t xml:space="preserve"> BEH’s IAQ Program</w:t>
      </w:r>
      <w:r w:rsidR="003E1B1B">
        <w:t xml:space="preserve"> to conduct a</w:t>
      </w:r>
      <w:r w:rsidR="005E194E">
        <w:t>n</w:t>
      </w:r>
      <w:r w:rsidR="002A1611">
        <w:t xml:space="preserve"> </w:t>
      </w:r>
      <w:r w:rsidR="003E1B1B">
        <w:t>IAQ assessment.</w:t>
      </w:r>
      <w:r w:rsidR="00EF2489">
        <w:t xml:space="preserve">  </w:t>
      </w:r>
      <w:r w:rsidR="00432C8D">
        <w:t xml:space="preserve">The assessment was coordinated through Ms. Martha Goldsmith, Director of Leasing, Division of Capital Asset Management and Maintenance and Mr. Jim Mello, </w:t>
      </w:r>
      <w:r w:rsidR="001517E9">
        <w:t>Facilities Manager</w:t>
      </w:r>
      <w:r w:rsidR="003F4F2F">
        <w:t>, Massachusetts State Lottery</w:t>
      </w:r>
      <w:r w:rsidR="00EF2489">
        <w:t>.</w:t>
      </w:r>
      <w:r w:rsidR="00131961">
        <w:t xml:space="preserve">  Since complaints/</w:t>
      </w:r>
      <w:r w:rsidR="001517E9">
        <w:t>concerns</w:t>
      </w:r>
      <w:r w:rsidR="00131961">
        <w:t xml:space="preserve"> were specifically </w:t>
      </w:r>
      <w:r w:rsidR="004C7B3F">
        <w:t>reported in</w:t>
      </w:r>
      <w:r w:rsidR="00131961">
        <w:t xml:space="preserve"> the </w:t>
      </w:r>
      <w:r w:rsidR="004C7B3F">
        <w:t>COA</w:t>
      </w:r>
      <w:r w:rsidR="00131961">
        <w:t>, the assessment was limited to that area</w:t>
      </w:r>
      <w:r w:rsidR="001517E9">
        <w:t xml:space="preserve"> and the adjacent Ticket Return Unit</w:t>
      </w:r>
      <w:r w:rsidR="00815969">
        <w:t xml:space="preserve"> area</w:t>
      </w:r>
      <w:r w:rsidR="00131961">
        <w:t>.</w:t>
      </w:r>
    </w:p>
    <w:p w:rsidR="00F1357E" w:rsidRDefault="00306E16" w:rsidP="001A571C">
      <w:pPr>
        <w:pStyle w:val="BodyText"/>
      </w:pPr>
      <w:r>
        <w:t xml:space="preserve">The </w:t>
      </w:r>
      <w:r w:rsidR="003F4F2F">
        <w:t>MLB</w:t>
      </w:r>
      <w:r w:rsidR="001D44B2">
        <w:t xml:space="preserve"> is a </w:t>
      </w:r>
      <w:r w:rsidR="00F85477">
        <w:t>two</w:t>
      </w:r>
      <w:r w:rsidR="005A4CB5">
        <w:t>-story</w:t>
      </w:r>
      <w:r w:rsidR="007815A6">
        <w:t>,</w:t>
      </w:r>
      <w:r w:rsidR="005A4CB5">
        <w:t xml:space="preserve"> </w:t>
      </w:r>
      <w:r w:rsidR="007417B4">
        <w:t>brick-faced</w:t>
      </w:r>
      <w:r w:rsidR="001F5CED">
        <w:t xml:space="preserve"> build</w:t>
      </w:r>
      <w:r w:rsidR="007417B4">
        <w:t xml:space="preserve">ing that was constructed in </w:t>
      </w:r>
      <w:r w:rsidR="00510299">
        <w:t>the mid-</w:t>
      </w:r>
      <w:r w:rsidR="003F4F2F">
        <w:t>1980s</w:t>
      </w:r>
      <w:r w:rsidR="00EF2489">
        <w:t xml:space="preserve">.  </w:t>
      </w:r>
      <w:r w:rsidR="003F4F2F">
        <w:t xml:space="preserve">The building reportedly underwent interior renovations in 2004 including updated lighting, carpeting and duct cleaning.  </w:t>
      </w:r>
      <w:r w:rsidR="00EF2489">
        <w:t xml:space="preserve">The building has a </w:t>
      </w:r>
      <w:r w:rsidR="00194E3F">
        <w:t>flat roof with</w:t>
      </w:r>
      <w:r w:rsidR="00C00492">
        <w:t xml:space="preserve"> a </w:t>
      </w:r>
      <w:r w:rsidR="000B4967">
        <w:t>black rubber</w:t>
      </w:r>
      <w:r w:rsidR="007417B4">
        <w:t xml:space="preserve"> membrane surface</w:t>
      </w:r>
      <w:r w:rsidR="00EF2489">
        <w:t xml:space="preserve">.  </w:t>
      </w:r>
      <w:r w:rsidR="00194BA2">
        <w:t>The</w:t>
      </w:r>
      <w:r w:rsidR="000844A0">
        <w:t xml:space="preserve"> building </w:t>
      </w:r>
      <w:r w:rsidR="007815A6">
        <w:t>houses</w:t>
      </w:r>
      <w:r w:rsidR="00194E3F">
        <w:t xml:space="preserve"> </w:t>
      </w:r>
      <w:r w:rsidR="003F4F2F">
        <w:t xml:space="preserve">lottery offices, </w:t>
      </w:r>
      <w:r w:rsidR="000B4967">
        <w:t xml:space="preserve">general work areas, </w:t>
      </w:r>
      <w:r w:rsidR="003F4F2F">
        <w:t>shipping</w:t>
      </w:r>
      <w:r w:rsidR="000B4967">
        <w:t>/</w:t>
      </w:r>
      <w:r w:rsidR="003F4F2F">
        <w:t>receiving and storage</w:t>
      </w:r>
      <w:r w:rsidR="005A4CB5">
        <w:t>.</w:t>
      </w:r>
      <w:r w:rsidR="00131961">
        <w:t xml:space="preserve">  The </w:t>
      </w:r>
      <w:r w:rsidR="004C7B3F">
        <w:t xml:space="preserve">COA </w:t>
      </w:r>
      <w:r w:rsidR="00131961">
        <w:t xml:space="preserve">is located on the first floor, and is the main network and </w:t>
      </w:r>
      <w:r w:rsidR="000B4967">
        <w:t xml:space="preserve">computer </w:t>
      </w:r>
      <w:r w:rsidR="00131961">
        <w:t xml:space="preserve">operations center for the building.  The </w:t>
      </w:r>
      <w:r w:rsidR="000B4967">
        <w:t>COA</w:t>
      </w:r>
      <w:r w:rsidR="00131961">
        <w:t xml:space="preserve"> is a centrally located </w:t>
      </w:r>
      <w:r w:rsidR="000B4967">
        <w:t xml:space="preserve">interior </w:t>
      </w:r>
      <w:r w:rsidR="00131961">
        <w:t>area with no windows, a dropped ceiling tile system and a non-carpeted raised</w:t>
      </w:r>
      <w:r w:rsidR="000B4967">
        <w:t>-paneled</w:t>
      </w:r>
      <w:r w:rsidR="00131961">
        <w:t xml:space="preserve"> floor.</w:t>
      </w:r>
      <w:r w:rsidR="00C135CA">
        <w:t xml:space="preserve">  It was reported that a preventative maintenance program is in-place for heating, ventilation</w:t>
      </w:r>
      <w:r w:rsidR="007E63AD">
        <w:t xml:space="preserve"> and air-</w:t>
      </w:r>
      <w:r w:rsidR="00C135CA">
        <w:t xml:space="preserve">conditioning (HVAC) systems building-wide.  It was also reported that dust control/cleaning of flat surfaces in the </w:t>
      </w:r>
      <w:r w:rsidR="000B4967">
        <w:t>COA</w:t>
      </w:r>
      <w:r w:rsidR="00C135CA">
        <w:t xml:space="preserve"> is conducted monthly by an outside contractor with additional cleaning below floor panels once per quarter.</w:t>
      </w:r>
    </w:p>
    <w:p w:rsidR="00D77E51" w:rsidRDefault="00D77E51" w:rsidP="001A571C">
      <w:pPr>
        <w:pStyle w:val="Heading1"/>
      </w:pPr>
      <w:r>
        <w:lastRenderedPageBreak/>
        <w:t>Methods</w:t>
      </w:r>
    </w:p>
    <w:p w:rsidR="00D165AA" w:rsidRPr="008A0F88" w:rsidRDefault="00D165AA" w:rsidP="001A571C">
      <w:pPr>
        <w:pStyle w:val="BodyText"/>
      </w:pPr>
      <w:r w:rsidRPr="008A0F88">
        <w:t>Air tests for carbon monoxide, carbon dioxide, temperature</w:t>
      </w:r>
      <w:r w:rsidR="00FE1F9F">
        <w:t>,</w:t>
      </w:r>
      <w:r w:rsidRPr="008A0F88">
        <w:t xml:space="preserve"> and relative humidity were conducted with the TSI, Q-Trak, IAQ Monitor,</w:t>
      </w:r>
      <w:r w:rsidR="007470EE">
        <w:t xml:space="preserve"> </w:t>
      </w:r>
      <w:proofErr w:type="gramStart"/>
      <w:r w:rsidRPr="008A0F88">
        <w:t>Model</w:t>
      </w:r>
      <w:proofErr w:type="gramEnd"/>
      <w:r w:rsidRPr="008A0F88">
        <w:t xml:space="preserve"> </w:t>
      </w:r>
      <w:r>
        <w:t>7565</w:t>
      </w:r>
      <w:r w:rsidRPr="008A0F88">
        <w:t xml:space="preserve">.  Air tests for airborne particle matter with a diameter less than 2.5 micrometers were taken with the TSI, DUSTTRAK™ Aerosol Monitor Model 8520. </w:t>
      </w:r>
      <w:r w:rsidR="006D4AA2">
        <w:t xml:space="preserve"> </w:t>
      </w:r>
      <w:r w:rsidR="00131961" w:rsidRPr="00F60E64">
        <w:t xml:space="preserve">Screening for total volatile organic compounds (TVOCs) was conducted using a </w:t>
      </w:r>
      <w:r w:rsidR="00131961">
        <w:t>RAE Systems, MiniRAE Lite</w:t>
      </w:r>
      <w:r w:rsidR="00131961" w:rsidRPr="00F60E64">
        <w:t xml:space="preserve"> Model</w:t>
      </w:r>
      <w:r w:rsidR="00131961">
        <w:t xml:space="preserve">, </w:t>
      </w:r>
      <w:proofErr w:type="gramStart"/>
      <w:r w:rsidR="00131961">
        <w:t>Photoi</w:t>
      </w:r>
      <w:r w:rsidR="00131961" w:rsidRPr="00F60E64">
        <w:t>onization</w:t>
      </w:r>
      <w:proofErr w:type="gramEnd"/>
      <w:r w:rsidR="00131961" w:rsidRPr="00F60E64">
        <w:t xml:space="preserve"> Detector</w:t>
      </w:r>
      <w:r w:rsidR="00131961" w:rsidRPr="009B41B1">
        <w:t>.</w:t>
      </w:r>
      <w:r w:rsidR="00131961">
        <w:t xml:space="preserve">  </w:t>
      </w:r>
      <w:r w:rsidRPr="008A0F88">
        <w:t>BEH</w:t>
      </w:r>
      <w:r w:rsidR="00091572">
        <w:t>/IAQ</w:t>
      </w:r>
      <w:r w:rsidRPr="008A0F88">
        <w:t xml:space="preserve"> staff also performed </w:t>
      </w:r>
      <w:r w:rsidR="005E194E">
        <w:t xml:space="preserve">a </w:t>
      </w:r>
      <w:r w:rsidRPr="008A0F88">
        <w:t>visual inspection of building materials for water damage and/or microbial growth.</w:t>
      </w:r>
    </w:p>
    <w:p w:rsidR="00D77E51" w:rsidRDefault="00D77E51" w:rsidP="001A571C">
      <w:pPr>
        <w:pStyle w:val="Heading1"/>
      </w:pPr>
      <w:r>
        <w:t>Results</w:t>
      </w:r>
    </w:p>
    <w:p w:rsidR="00D77E51" w:rsidRPr="00510299" w:rsidRDefault="00D77E51" w:rsidP="001A571C">
      <w:pPr>
        <w:pStyle w:val="BodyText"/>
      </w:pPr>
      <w:r>
        <w:t xml:space="preserve">The </w:t>
      </w:r>
      <w:r w:rsidR="004C7B3F">
        <w:t xml:space="preserve">COA </w:t>
      </w:r>
      <w:r w:rsidR="00EF2489">
        <w:t xml:space="preserve">operates 24 hours a day and </w:t>
      </w:r>
      <w:r>
        <w:t xml:space="preserve">has an </w:t>
      </w:r>
      <w:r w:rsidRPr="00E2577B">
        <w:t>employee population of</w:t>
      </w:r>
      <w:r w:rsidR="00266F67">
        <w:t xml:space="preserve"> 2</w:t>
      </w:r>
      <w:r w:rsidR="00131961">
        <w:t>5</w:t>
      </w:r>
      <w:r w:rsidR="008D5D70">
        <w:t>.</w:t>
      </w:r>
      <w:r w:rsidRPr="00E2577B">
        <w:t xml:space="preserve"> </w:t>
      </w:r>
      <w:r w:rsidR="007815A6">
        <w:t xml:space="preserve"> </w:t>
      </w:r>
      <w:r w:rsidR="007815A6" w:rsidRPr="00E2577B">
        <w:t>The tests were taken during normal operations</w:t>
      </w:r>
      <w:r w:rsidR="000B4967">
        <w:t xml:space="preserve"> and appear in Table 1</w:t>
      </w:r>
      <w:r w:rsidR="007815A6">
        <w:t>.</w:t>
      </w:r>
    </w:p>
    <w:p w:rsidR="00D77E51" w:rsidRDefault="00D77E51" w:rsidP="001A571C">
      <w:pPr>
        <w:pStyle w:val="Heading1"/>
      </w:pPr>
      <w:r>
        <w:t>Discussion</w:t>
      </w:r>
    </w:p>
    <w:p w:rsidR="00D77E51" w:rsidRDefault="00D77E51" w:rsidP="00613713">
      <w:pPr>
        <w:pStyle w:val="Heading2"/>
      </w:pPr>
      <w:r w:rsidRPr="00613713">
        <w:t>Ventilation</w:t>
      </w:r>
    </w:p>
    <w:p w:rsidR="00BB7445" w:rsidRPr="00AF1F6C" w:rsidRDefault="00D77E51" w:rsidP="001A571C">
      <w:pPr>
        <w:pStyle w:val="BodyText"/>
      </w:pPr>
      <w:r w:rsidRPr="00C662F9">
        <w:t xml:space="preserve">It can be seen from Table 1 that carbon dioxide levels were </w:t>
      </w:r>
      <w:r w:rsidR="008D5D70">
        <w:t>below</w:t>
      </w:r>
      <w:r w:rsidRPr="00FA458E">
        <w:t xml:space="preserve"> 800</w:t>
      </w:r>
      <w:r w:rsidRPr="00C662F9">
        <w:t xml:space="preserve"> parts per million (ppm) in </w:t>
      </w:r>
      <w:r w:rsidR="008D5D70">
        <w:t>all</w:t>
      </w:r>
      <w:r w:rsidR="00EF2489">
        <w:t xml:space="preserve"> </w:t>
      </w:r>
      <w:r w:rsidRPr="00C662F9">
        <w:t>area</w:t>
      </w:r>
      <w:r w:rsidR="00524BCD">
        <w:t>s</w:t>
      </w:r>
      <w:r w:rsidR="00EF2489">
        <w:t xml:space="preserve"> </w:t>
      </w:r>
      <w:r w:rsidR="009777B3">
        <w:t>tested</w:t>
      </w:r>
      <w:r w:rsidR="00BC0975" w:rsidRPr="00C662F9">
        <w:t>,</w:t>
      </w:r>
      <w:r w:rsidRPr="00C662F9">
        <w:t xml:space="preserve"> indicating</w:t>
      </w:r>
      <w:r w:rsidR="0051410F">
        <w:t xml:space="preserve"> </w:t>
      </w:r>
      <w:r w:rsidR="00C813B1">
        <w:t>optimal</w:t>
      </w:r>
      <w:r w:rsidR="008D5D70">
        <w:t xml:space="preserve"> air exchange in </w:t>
      </w:r>
      <w:r w:rsidR="004E3349">
        <w:t>areas surveyed</w:t>
      </w:r>
      <w:r w:rsidR="00524BCD" w:rsidRPr="00C662F9">
        <w:t xml:space="preserve"> </w:t>
      </w:r>
      <w:r w:rsidR="00D751BF" w:rsidRPr="00C662F9">
        <w:t>at the time of</w:t>
      </w:r>
      <w:r w:rsidRPr="00C662F9">
        <w:t xml:space="preserve"> </w:t>
      </w:r>
      <w:r w:rsidR="00C813B1">
        <w:t xml:space="preserve">the </w:t>
      </w:r>
      <w:r w:rsidRPr="00C662F9">
        <w:t>assessment</w:t>
      </w:r>
      <w:r w:rsidRPr="00C662F9">
        <w:rPr>
          <w:i/>
        </w:rPr>
        <w:t>.</w:t>
      </w:r>
      <w:r w:rsidRPr="008B3100">
        <w:t xml:space="preserve"> </w:t>
      </w:r>
      <w:r w:rsidR="00B214F4">
        <w:t xml:space="preserve"> </w:t>
      </w:r>
      <w:r w:rsidR="00A134FB" w:rsidRPr="00C662F9">
        <w:t xml:space="preserve">Mechanical ventilation is provided by </w:t>
      </w:r>
      <w:r w:rsidR="00891DBA">
        <w:t xml:space="preserve">an </w:t>
      </w:r>
      <w:r w:rsidR="004F6CF2">
        <w:t>air-</w:t>
      </w:r>
      <w:r w:rsidR="00EA26AB">
        <w:t>handling</w:t>
      </w:r>
      <w:r w:rsidR="00A134FB" w:rsidRPr="00C662F9">
        <w:t xml:space="preserve"> unit (AHU)</w:t>
      </w:r>
      <w:r w:rsidR="003726F5" w:rsidRPr="00C662F9">
        <w:t xml:space="preserve"> </w:t>
      </w:r>
      <w:r w:rsidR="008D5D70">
        <w:t xml:space="preserve">located </w:t>
      </w:r>
      <w:r w:rsidR="00266F67">
        <w:t xml:space="preserve">on the roof </w:t>
      </w:r>
      <w:r w:rsidR="008D5D70">
        <w:t>(Picture 1)</w:t>
      </w:r>
      <w:r w:rsidR="00335550">
        <w:t xml:space="preserve">. </w:t>
      </w:r>
      <w:r w:rsidR="008D5D70">
        <w:t xml:space="preserve"> </w:t>
      </w:r>
      <w:r w:rsidR="00A134FB" w:rsidRPr="002E24D8">
        <w:t xml:space="preserve">Fresh air is </w:t>
      </w:r>
      <w:r w:rsidR="00EA26AB">
        <w:t>drawn into the AHU</w:t>
      </w:r>
      <w:r w:rsidR="00A134FB" w:rsidRPr="002E24D8">
        <w:t xml:space="preserve"> </w:t>
      </w:r>
      <w:r w:rsidR="00C662F9" w:rsidRPr="002E24D8">
        <w:t xml:space="preserve">through </w:t>
      </w:r>
      <w:r w:rsidR="00891DBA">
        <w:t xml:space="preserve">a manually adjusted </w:t>
      </w:r>
      <w:r w:rsidR="00C662F9" w:rsidRPr="002E24D8">
        <w:t>intake</w:t>
      </w:r>
      <w:r w:rsidR="00891DBA">
        <w:t xml:space="preserve"> </w:t>
      </w:r>
      <w:r w:rsidR="00DC431A">
        <w:t>(Picture</w:t>
      </w:r>
      <w:r w:rsidR="00F81ADD">
        <w:t>s</w:t>
      </w:r>
      <w:r w:rsidR="00DC431A">
        <w:t xml:space="preserve"> </w:t>
      </w:r>
      <w:r w:rsidR="008D5D70">
        <w:t>2</w:t>
      </w:r>
      <w:r w:rsidR="00F81ADD">
        <w:t xml:space="preserve"> and 3</w:t>
      </w:r>
      <w:r w:rsidR="002579A6">
        <w:t>)</w:t>
      </w:r>
      <w:r w:rsidR="001A2472">
        <w:t>, through a bank of high efficiency pleated air filters (Picture</w:t>
      </w:r>
      <w:r w:rsidR="00F81ADD">
        <w:t xml:space="preserve">s </w:t>
      </w:r>
      <w:r w:rsidR="000B4967">
        <w:t>2</w:t>
      </w:r>
      <w:r w:rsidR="00F81ADD">
        <w:t xml:space="preserve"> and</w:t>
      </w:r>
      <w:r w:rsidR="001A2472">
        <w:t xml:space="preserve"> </w:t>
      </w:r>
      <w:r w:rsidR="00F81ADD">
        <w:t>4</w:t>
      </w:r>
      <w:r w:rsidR="001A2472">
        <w:t>)</w:t>
      </w:r>
      <w:r w:rsidR="0040665B">
        <w:t>,</w:t>
      </w:r>
      <w:r w:rsidR="00DC431A">
        <w:t xml:space="preserve"> </w:t>
      </w:r>
      <w:r w:rsidR="00A134FB" w:rsidRPr="002E24D8">
        <w:t xml:space="preserve">and </w:t>
      </w:r>
      <w:r w:rsidR="008D5D70">
        <w:t>ducted</w:t>
      </w:r>
      <w:r w:rsidR="00A134FB" w:rsidRPr="002E24D8">
        <w:t xml:space="preserve"> to </w:t>
      </w:r>
      <w:r w:rsidR="00891DBA">
        <w:t>floor vents</w:t>
      </w:r>
      <w:r w:rsidR="004F6CF2">
        <w:t xml:space="preserve"> </w:t>
      </w:r>
      <w:r w:rsidR="00891DBA">
        <w:t xml:space="preserve">that </w:t>
      </w:r>
      <w:r w:rsidR="004F6CF2">
        <w:t>distribute air to</w:t>
      </w:r>
      <w:r w:rsidR="008D5D70">
        <w:t xml:space="preserve"> </w:t>
      </w:r>
      <w:r w:rsidR="00A134FB" w:rsidRPr="002E24D8">
        <w:t xml:space="preserve">occupied areas </w:t>
      </w:r>
      <w:r w:rsidR="00DC431A">
        <w:t>(Picture</w:t>
      </w:r>
      <w:r w:rsidR="00B05DA7">
        <w:t xml:space="preserve"> </w:t>
      </w:r>
      <w:r w:rsidR="00F81ADD">
        <w:t>5</w:t>
      </w:r>
      <w:r w:rsidR="00DC431A">
        <w:t>)</w:t>
      </w:r>
      <w:r w:rsidR="00A134FB" w:rsidRPr="002E24D8">
        <w:t xml:space="preserve">.  </w:t>
      </w:r>
      <w:r w:rsidR="00891DBA">
        <w:t xml:space="preserve">In addition, a supplemental system was installed to increase air exchange.  This system draws air from a vent on the rooftop (Picture </w:t>
      </w:r>
      <w:r w:rsidR="0007639D">
        <w:t>6</w:t>
      </w:r>
      <w:r w:rsidR="00891DBA">
        <w:t xml:space="preserve">) </w:t>
      </w:r>
      <w:r w:rsidR="00891DBA">
        <w:lastRenderedPageBreak/>
        <w:t xml:space="preserve">pulled by a fan encased in the ductwork (Picture </w:t>
      </w:r>
      <w:r w:rsidR="0007639D">
        <w:t>7</w:t>
      </w:r>
      <w:r w:rsidR="00891DBA">
        <w:t xml:space="preserve">) and exhausted by a rooftop powered vent (Picture </w:t>
      </w:r>
      <w:r w:rsidR="0007639D">
        <w:t>8</w:t>
      </w:r>
      <w:r w:rsidR="00891DBA">
        <w:t xml:space="preserve">).  </w:t>
      </w:r>
      <w:r w:rsidR="00C813B1">
        <w:t xml:space="preserve">As previously mentioned, </w:t>
      </w:r>
      <w:r w:rsidR="00891DBA">
        <w:t>the system is maintained by a professional HVAC contractor that change</w:t>
      </w:r>
      <w:r w:rsidR="00094382">
        <w:t>s filters</w:t>
      </w:r>
      <w:r w:rsidR="00891DBA">
        <w:t xml:space="preserve"> quarterly</w:t>
      </w:r>
      <w:r w:rsidR="001517E9">
        <w:t>,</w:t>
      </w:r>
      <w:r w:rsidR="001517E9" w:rsidRPr="001517E9">
        <w:t xml:space="preserve"> </w:t>
      </w:r>
      <w:r w:rsidR="00891DBA">
        <w:t xml:space="preserve">and </w:t>
      </w:r>
      <w:r w:rsidR="001517E9">
        <w:t>that they had all been</w:t>
      </w:r>
      <w:r w:rsidR="00891DBA">
        <w:t xml:space="preserve"> changed in the week prior to the assessment</w:t>
      </w:r>
      <w:r w:rsidR="00094382">
        <w:t>,</w:t>
      </w:r>
      <w:r w:rsidR="00094382" w:rsidRPr="00094382">
        <w:t xml:space="preserve"> </w:t>
      </w:r>
      <w:r w:rsidR="00094382">
        <w:t>including the supplementary unit</w:t>
      </w:r>
      <w:r w:rsidR="00891DBA">
        <w:t>.</w:t>
      </w:r>
    </w:p>
    <w:p w:rsidR="00176C1C" w:rsidRDefault="00D77E51" w:rsidP="001A571C">
      <w:pPr>
        <w:pStyle w:val="BodyText"/>
      </w:pPr>
      <w:r>
        <w:t xml:space="preserve">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w:t>
      </w:r>
      <w:r w:rsidRPr="00FA458E">
        <w:t>systems function (SMACNA, 1994).</w:t>
      </w:r>
    </w:p>
    <w:p w:rsidR="00196075" w:rsidRPr="00196075" w:rsidRDefault="00196075" w:rsidP="00510299">
      <w:pPr>
        <w:pStyle w:val="BodyText"/>
        <w:rPr>
          <w:snapToGrid w:val="0"/>
        </w:rPr>
      </w:pPr>
      <w:r w:rsidRPr="00196075">
        <w:rPr>
          <w:snapToGrid w:val="0"/>
        </w:rPr>
        <w:t xml:space="preserve">Minimum design ventilation rates are mandated by the Massachusetts State Building Code (MSBC).  Until 2011, the minimum ventilation rate in </w:t>
      </w:r>
      <w:smartTag w:uri="urn:schemas-microsoft-com:office:smarttags" w:element="Street">
        <w:smartTag w:uri="urn:schemas-microsoft-com:office:smarttags" w:element="address">
          <w:r w:rsidRPr="00196075">
            <w:rPr>
              <w:snapToGrid w:val="0"/>
            </w:rPr>
            <w:t>Massachusetts</w:t>
          </w:r>
        </w:smartTag>
      </w:smartTag>
      <w:r w:rsidRPr="00196075">
        <w:rPr>
          <w:snapToGrid w:val="0"/>
        </w:rPr>
        <w:t xml:space="preserve"> was higher for both occupied office spaces and general classrooms, with similar requirements for other occupied </w:t>
      </w:r>
      <w:r w:rsidRPr="00FA458E">
        <w:rPr>
          <w:snapToGrid w:val="0"/>
        </w:rPr>
        <w:t>spaces (BOCA, 1993).  The</w:t>
      </w:r>
      <w:r w:rsidRPr="00196075">
        <w:rPr>
          <w:snapToGrid w:val="0"/>
        </w:rPr>
        <w:t xml:space="preserve"> current version of the MSBC, promulgated in 2011 by the </w:t>
      </w:r>
      <w:r w:rsidRPr="00196075">
        <w:t>State Board of Building Regulations and Standards (SBBRS)</w:t>
      </w:r>
      <w:r w:rsidRPr="00196075">
        <w:rPr>
          <w:snapToGrid w:val="0"/>
        </w:rPr>
        <w:t xml:space="preserve">, adopted the 2009 International Mechanical Code (IMC) to set minimum ventilation rates.  </w:t>
      </w:r>
      <w:r w:rsidRPr="00196075">
        <w:rPr>
          <w:b/>
          <w:snapToGrid w:val="0"/>
          <w:u w:val="single"/>
        </w:rPr>
        <w:t>Please note that the MSBC is a minimum standard that is not health-based</w:t>
      </w:r>
      <w:r w:rsidRPr="00196075">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w:t>
      </w:r>
      <w:r w:rsidRPr="00196075">
        <w:rPr>
          <w:snapToGrid w:val="0"/>
        </w:rPr>
        <w:lastRenderedPageBreak/>
        <w:t xml:space="preserve">health effects when carbon dioxide levels rise above the MDPH guidelines of 800 ppm for schools, office buildings and other </w:t>
      </w:r>
      <w:r w:rsidRPr="00FA458E">
        <w:rPr>
          <w:snapToGrid w:val="0"/>
        </w:rPr>
        <w:t>occupied spaces (Sundell et al., 2011).  The ventilation must be on at all times that the room is occupied.  Providing adequate fresh air ventilation</w:t>
      </w:r>
      <w:r w:rsidRPr="00196075">
        <w:rPr>
          <w:snapToGrid w:val="0"/>
        </w:rPr>
        <w:t xml:space="preserve"> with open windows and maintaining the temperature in the comfort range during the cold weather season is impractical.  Mechanical ventilation is usually required to provide adequate fresh air ventilation.</w:t>
      </w:r>
    </w:p>
    <w:p w:rsidR="00D77E51" w:rsidRDefault="00D77E51" w:rsidP="001A571C">
      <w:pPr>
        <w:pStyle w:val="BodyText"/>
      </w:pPr>
      <w:r>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w:t>
      </w:r>
      <w:r w:rsidRPr="00FA458E">
        <w:t>average (OSHA, 1997).</w:t>
      </w:r>
    </w:p>
    <w:p w:rsidR="00D77E51" w:rsidRDefault="00D77E51" w:rsidP="001A571C">
      <w:pPr>
        <w:pStyle w:val="BodyText"/>
      </w:pPr>
      <w:r>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hyperlink r:id="rId10" w:history="1">
        <w:r w:rsidRPr="00ED6F85">
          <w:rPr>
            <w:rStyle w:val="Hyperlink"/>
          </w:rPr>
          <w:t>Appendix A</w:t>
        </w:r>
      </w:hyperlink>
      <w:r>
        <w:t>.</w:t>
      </w:r>
    </w:p>
    <w:p w:rsidR="00A8014D" w:rsidRPr="00756973" w:rsidRDefault="00D77E51" w:rsidP="001A571C">
      <w:pPr>
        <w:pStyle w:val="BodyText"/>
      </w:pPr>
      <w:r w:rsidRPr="00756973">
        <w:t xml:space="preserve">Temperature readings </w:t>
      </w:r>
      <w:r w:rsidR="00A26F86" w:rsidRPr="00FA458E">
        <w:t>during</w:t>
      </w:r>
      <w:r w:rsidR="00A26F86" w:rsidRPr="00756973">
        <w:t xml:space="preserve"> the assessment </w:t>
      </w:r>
      <w:r w:rsidRPr="00756973">
        <w:t xml:space="preserve">ranged </w:t>
      </w:r>
      <w:r w:rsidRPr="00FA458E">
        <w:t xml:space="preserve">from </w:t>
      </w:r>
      <w:r w:rsidR="00B05DA7">
        <w:t>7</w:t>
      </w:r>
      <w:r w:rsidR="001517E9">
        <w:t>1</w:t>
      </w:r>
      <w:r w:rsidR="00EC2E26">
        <w:t>º</w:t>
      </w:r>
      <w:r w:rsidRPr="00FA458E">
        <w:t xml:space="preserve">F to </w:t>
      </w:r>
      <w:r w:rsidR="00EF2489">
        <w:t>7</w:t>
      </w:r>
      <w:r w:rsidR="00B05DA7">
        <w:t>5</w:t>
      </w:r>
      <w:r w:rsidR="00EC2E26">
        <w:t>º</w:t>
      </w:r>
      <w:r w:rsidR="00EC2E26" w:rsidRPr="00FA458E">
        <w:t>F</w:t>
      </w:r>
      <w:r w:rsidRPr="00756973">
        <w:t xml:space="preserve">, which were </w:t>
      </w:r>
      <w:r w:rsidR="00BB7445">
        <w:t>within</w:t>
      </w:r>
      <w:r w:rsidR="00743EB2" w:rsidRPr="00756973">
        <w:t xml:space="preserve"> </w:t>
      </w:r>
      <w:r w:rsidR="00783660" w:rsidRPr="00756973">
        <w:t>th</w:t>
      </w:r>
      <w:r w:rsidRPr="00756973">
        <w:t>e MDPH recommended comfort guidelines</w:t>
      </w:r>
      <w:r w:rsidR="00EC70AC">
        <w:t xml:space="preserve"> </w:t>
      </w:r>
      <w:r w:rsidR="00747132">
        <w:t>(Table 1)</w:t>
      </w:r>
      <w:r w:rsidR="00BB7445">
        <w:t>.</w:t>
      </w:r>
      <w:r w:rsidR="006D4AA2">
        <w:t xml:space="preserve"> </w:t>
      </w:r>
      <w:r w:rsidR="00C822C7">
        <w:t xml:space="preserve"> </w:t>
      </w:r>
      <w:r w:rsidRPr="00756973">
        <w:t>The MDPH recommends that indoor air temperatures be maintained in a range of 70</w:t>
      </w:r>
      <w:r w:rsidR="00062766">
        <w:t>º</w:t>
      </w:r>
      <w:r w:rsidR="00062766" w:rsidRPr="00FA458E">
        <w:t>F</w:t>
      </w:r>
      <w:r w:rsidR="00062766" w:rsidRPr="00756973">
        <w:t xml:space="preserve"> </w:t>
      </w:r>
      <w:r w:rsidRPr="00756973">
        <w:t>to 78</w:t>
      </w:r>
      <w:r w:rsidR="00062766">
        <w:t>º</w:t>
      </w:r>
      <w:r w:rsidR="00062766" w:rsidRPr="00FA458E">
        <w:t>F</w:t>
      </w:r>
      <w:r w:rsidRPr="00756973">
        <w:t xml:space="preserve"> in order to provide for the comfort of building occupants.  </w:t>
      </w:r>
      <w:r w:rsidR="00A8014D" w:rsidRPr="00756973">
        <w:t xml:space="preserve">In many cases concerning indoor air quality, fluctuations of </w:t>
      </w:r>
      <w:r w:rsidR="00A8014D" w:rsidRPr="00756973">
        <w:lastRenderedPageBreak/>
        <w:t>temperature in occupied spaces are typically experienced, even in a building with an adequate fresh air supply.</w:t>
      </w:r>
    </w:p>
    <w:p w:rsidR="00A95189" w:rsidRDefault="00D77E51" w:rsidP="00582D5D">
      <w:pPr>
        <w:pStyle w:val="BodyText"/>
      </w:pPr>
      <w:r w:rsidRPr="001A571C">
        <w:t xml:space="preserve">The </w:t>
      </w:r>
      <w:r w:rsidRPr="00FA458E">
        <w:t xml:space="preserve">relative humidity measured </w:t>
      </w:r>
      <w:r w:rsidR="00783660" w:rsidRPr="00FA458E">
        <w:t>during the assessment</w:t>
      </w:r>
      <w:r w:rsidRPr="00FA458E">
        <w:t xml:space="preserve"> ranged from </w:t>
      </w:r>
      <w:r w:rsidR="001517E9">
        <w:t>41</w:t>
      </w:r>
      <w:r w:rsidR="00BB7445">
        <w:t xml:space="preserve"> </w:t>
      </w:r>
      <w:r w:rsidR="00A62208" w:rsidRPr="00FA458E">
        <w:t xml:space="preserve">to </w:t>
      </w:r>
      <w:r w:rsidR="001517E9">
        <w:t>48</w:t>
      </w:r>
      <w:r w:rsidRPr="00FA458E">
        <w:t xml:space="preserve"> percent</w:t>
      </w:r>
      <w:r w:rsidR="00BA55D8" w:rsidRPr="00FA458E">
        <w:t xml:space="preserve"> (Table 1)</w:t>
      </w:r>
      <w:r w:rsidR="00A61DC9">
        <w:t xml:space="preserve">, </w:t>
      </w:r>
      <w:r w:rsidR="00FC27C5">
        <w:t>which w</w:t>
      </w:r>
      <w:r w:rsidR="00815969">
        <w:t>as</w:t>
      </w:r>
      <w:r w:rsidR="00FC27C5">
        <w:t xml:space="preserve"> </w:t>
      </w:r>
      <w:r w:rsidR="005C7688">
        <w:t xml:space="preserve">also </w:t>
      </w:r>
      <w:r w:rsidR="00A61DC9">
        <w:t xml:space="preserve">within </w:t>
      </w:r>
      <w:r w:rsidR="00582D5D">
        <w:t xml:space="preserve">the </w:t>
      </w:r>
      <w:r w:rsidRPr="001A571C">
        <w:t>MDPH recommended comfort range</w:t>
      </w:r>
      <w:r w:rsidR="00C42BB7">
        <w:t>.</w:t>
      </w:r>
      <w:r w:rsidRPr="001A571C">
        <w:t xml:space="preserve">  The MDPH recommends a comfort range of 40 to 60 percent for indoor air relative humidity.  </w:t>
      </w:r>
      <w:r w:rsidR="00A95189">
        <w:t xml:space="preserve">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w:t>
      </w:r>
      <w:smartTag w:uri="urn:schemas-microsoft-com:office:smarttags" w:element="Street">
        <w:smartTag w:uri="urn:schemas-microsoft-com:office:smarttags" w:element="country-region">
          <w:r w:rsidR="00A95189">
            <w:t>United States</w:t>
          </w:r>
        </w:smartTag>
      </w:smartTag>
      <w:r w:rsidR="00A95189">
        <w:t>.</w:t>
      </w:r>
    </w:p>
    <w:p w:rsidR="00B20823" w:rsidRPr="00F36E00" w:rsidRDefault="00B20823" w:rsidP="001A571C">
      <w:pPr>
        <w:pStyle w:val="Heading2"/>
      </w:pPr>
      <w:r>
        <w:t>Other</w:t>
      </w:r>
      <w:r w:rsidRPr="00F36E00">
        <w:t xml:space="preserve"> </w:t>
      </w:r>
      <w:r>
        <w:t>IAQ Evaluations</w:t>
      </w:r>
    </w:p>
    <w:p w:rsidR="00207CEB" w:rsidRDefault="00B20823" w:rsidP="00207CEB">
      <w:pPr>
        <w:pStyle w:val="BodyText"/>
      </w:pPr>
      <w:r w:rsidRPr="006E53A4">
        <w:t>Indoor air quality can be negatively influenced by the presence of respiratory irritants,</w:t>
      </w:r>
      <w:r w:rsidRPr="002B63D4">
        <w:t xml:space="preserve">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w:t>
      </w:r>
      <w:r>
        <w:t>indoor</w:t>
      </w:r>
      <w:r w:rsidRPr="002B63D4">
        <w:t xml:space="preserve"> environment, BEH</w:t>
      </w:r>
      <w:r w:rsidR="00091572">
        <w:t>/IAQ</w:t>
      </w:r>
      <w:r w:rsidRPr="002B63D4">
        <w:t xml:space="preserve"> staff obtained measurements for carbon monoxide and PM2.5.</w:t>
      </w:r>
    </w:p>
    <w:p w:rsidR="00B20823" w:rsidRPr="003E67AA" w:rsidRDefault="003E67AA" w:rsidP="00AB2D7B">
      <w:pPr>
        <w:pStyle w:val="Heading3"/>
      </w:pPr>
      <w:r w:rsidRPr="003E67AA">
        <w:rPr>
          <w:snapToGrid w:val="0"/>
        </w:rPr>
        <w:t>C</w:t>
      </w:r>
      <w:r w:rsidR="00B20823" w:rsidRPr="003E67AA">
        <w:t>arbon Monoxide</w:t>
      </w:r>
    </w:p>
    <w:p w:rsidR="00C925E1" w:rsidRPr="006631AE" w:rsidRDefault="00C925E1" w:rsidP="00C925E1">
      <w:pPr>
        <w:pStyle w:val="BodyText"/>
      </w:pPr>
      <w:r w:rsidRPr="00941BFB">
        <w:t>Carbon monoxide is a by-product of incomplete combustion of organic matter (e.g., gasoline, wood and tobacco).  Exposure to carbon monoxide can prod</w:t>
      </w:r>
      <w:r>
        <w:t xml:space="preserve">uce immediate and acute </w:t>
      </w:r>
      <w:r>
        <w:lastRenderedPageBreak/>
        <w:t>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w:t>
      </w:r>
      <w:r w:rsidRPr="006631AE">
        <w:t>(MDPH, 1997).</w:t>
      </w:r>
    </w:p>
    <w:p w:rsidR="00C925E1" w:rsidRDefault="00C925E1" w:rsidP="00C925E1">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B20823" w:rsidRDefault="00B20823" w:rsidP="001A571C">
      <w:pPr>
        <w:pStyle w:val="BodyText"/>
      </w:pPr>
      <w:r w:rsidRPr="00941BFB">
        <w:rPr>
          <w:i/>
          <w:iCs/>
        </w:rPr>
        <w:t>Carbon monoxide should not be present in a typical, indoor environment</w:t>
      </w:r>
      <w:r w:rsidRPr="00941BFB">
        <w:t xml:space="preserve">.  If it </w:t>
      </w:r>
      <w:r w:rsidRPr="00941BFB">
        <w:rPr>
          <w:i/>
          <w:iCs/>
        </w:rPr>
        <w:t>is</w:t>
      </w:r>
      <w:r w:rsidRPr="00941BFB">
        <w:t xml:space="preserve"> present, indoor carbon monoxide levels should be less th</w:t>
      </w:r>
      <w:r>
        <w:t>an or equal to outdoor levels.</w:t>
      </w:r>
      <w:r w:rsidR="00837D7C">
        <w:t xml:space="preserve"> </w:t>
      </w:r>
      <w:r>
        <w:t xml:space="preserve"> </w:t>
      </w:r>
      <w:r w:rsidR="005F46BB">
        <w:t xml:space="preserve">On the day of </w:t>
      </w:r>
      <w:r w:rsidR="00B62C1C">
        <w:t xml:space="preserve">the </w:t>
      </w:r>
      <w:r w:rsidR="00215AE7">
        <w:t>assessment</w:t>
      </w:r>
      <w:r w:rsidR="005F46BB">
        <w:t>, o</w:t>
      </w:r>
      <w:r>
        <w:t>utdoor c</w:t>
      </w:r>
      <w:r w:rsidRPr="00941BFB">
        <w:t>arbon monoxide con</w:t>
      </w:r>
      <w:r w:rsidR="00DF2249">
        <w:t xml:space="preserve">centrations </w:t>
      </w:r>
      <w:r w:rsidR="000F0731">
        <w:t>ranged from</w:t>
      </w:r>
      <w:r w:rsidR="00DF2249">
        <w:t xml:space="preserve"> non-detect (ND</w:t>
      </w:r>
      <w:r w:rsidR="00606617">
        <w:t>) to 0.</w:t>
      </w:r>
      <w:r w:rsidR="001F69E5">
        <w:t>5</w:t>
      </w:r>
      <w:r w:rsidR="000F0731">
        <w:t xml:space="preserve"> ppm (</w:t>
      </w:r>
      <w:r w:rsidRPr="00941BFB">
        <w:t xml:space="preserve">Table 1).  </w:t>
      </w:r>
      <w:r>
        <w:t>No measureable levels of c</w:t>
      </w:r>
      <w:r w:rsidRPr="00941BFB">
        <w:t xml:space="preserve">arbon monoxide </w:t>
      </w:r>
      <w:r>
        <w:t>were detected in</w:t>
      </w:r>
      <w:r w:rsidR="00611D1F">
        <w:t>side</w:t>
      </w:r>
      <w:r>
        <w:t xml:space="preserve"> the building during the assessment</w:t>
      </w:r>
      <w:r w:rsidRPr="00941BFB">
        <w:t xml:space="preserve"> (Table</w:t>
      </w:r>
      <w:r>
        <w:t xml:space="preserve"> </w:t>
      </w:r>
      <w:r w:rsidRPr="00941BFB">
        <w:t>1</w:t>
      </w:r>
      <w:r>
        <w:t>).</w:t>
      </w:r>
    </w:p>
    <w:p w:rsidR="00B20823" w:rsidRPr="001A571C" w:rsidRDefault="00B20823" w:rsidP="001A571C">
      <w:pPr>
        <w:pStyle w:val="Heading3"/>
      </w:pPr>
      <w:r w:rsidRPr="001A571C">
        <w:lastRenderedPageBreak/>
        <w:t>Particulate Matter</w:t>
      </w:r>
    </w:p>
    <w:p w:rsidR="00C925E1" w:rsidRPr="006D512D" w:rsidRDefault="00C925E1" w:rsidP="00C925E1">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E6716A" w:rsidRDefault="00B20823" w:rsidP="00E6716A">
      <w:pPr>
        <w:pStyle w:val="BodyText"/>
        <w:rPr>
          <w:szCs w:val="24"/>
        </w:rPr>
      </w:pPr>
      <w:r w:rsidRPr="00CD073F">
        <w:rPr>
          <w:szCs w:val="24"/>
        </w:rPr>
        <w:t>Outdoor PM2.5 concentration</w:t>
      </w:r>
      <w:r w:rsidR="00837D7C">
        <w:rPr>
          <w:szCs w:val="24"/>
        </w:rPr>
        <w:t>s were</w:t>
      </w:r>
      <w:r w:rsidRPr="00A62969">
        <w:rPr>
          <w:szCs w:val="24"/>
        </w:rPr>
        <w:t xml:space="preserve"> measured </w:t>
      </w:r>
      <w:proofErr w:type="gramStart"/>
      <w:r w:rsidR="00C03210">
        <w:rPr>
          <w:szCs w:val="24"/>
        </w:rPr>
        <w:t xml:space="preserve">at </w:t>
      </w:r>
      <w:r w:rsidR="00F73476">
        <w:rPr>
          <w:szCs w:val="24"/>
        </w:rPr>
        <w:t>10 to 15</w:t>
      </w:r>
      <w:r w:rsidRPr="00A62969">
        <w:rPr>
          <w:szCs w:val="24"/>
        </w:rPr>
        <w:t xml:space="preserve"> μg/m</w:t>
      </w:r>
      <w:r w:rsidRPr="00A62969">
        <w:rPr>
          <w:szCs w:val="24"/>
          <w:vertAlign w:val="superscript"/>
        </w:rPr>
        <w:t>3</w:t>
      </w:r>
      <w:r w:rsidRPr="00A62969">
        <w:rPr>
          <w:szCs w:val="24"/>
        </w:rPr>
        <w:t xml:space="preserve"> (Table 1)</w:t>
      </w:r>
      <w:proofErr w:type="gramEnd"/>
      <w:r w:rsidRPr="00CD073F">
        <w:rPr>
          <w:szCs w:val="24"/>
        </w:rPr>
        <w:t>.  PM2.5 levels</w:t>
      </w:r>
      <w:r w:rsidRPr="00CD073F">
        <w:t xml:space="preserve"> </w:t>
      </w:r>
      <w:r w:rsidR="00AB2D7B">
        <w:t>indoors</w:t>
      </w:r>
      <w:r w:rsidRPr="00CD073F">
        <w:t xml:space="preserve"> ranged from </w:t>
      </w:r>
      <w:r w:rsidR="00F73476">
        <w:t>3</w:t>
      </w:r>
      <w:r w:rsidR="00AB2D7B">
        <w:t xml:space="preserve"> </w:t>
      </w:r>
      <w:proofErr w:type="gramStart"/>
      <w:r>
        <w:t xml:space="preserve">to </w:t>
      </w:r>
      <w:r w:rsidR="00F73476">
        <w:t>12</w:t>
      </w:r>
      <w:r w:rsidRPr="00CD073F">
        <w:t xml:space="preserve"> μg/m</w:t>
      </w:r>
      <w:r w:rsidRPr="00CD073F">
        <w:rPr>
          <w:vertAlign w:val="superscript"/>
        </w:rPr>
        <w:t xml:space="preserve">3 </w:t>
      </w:r>
      <w:r w:rsidRPr="00CD073F">
        <w:t>(Table 1),</w:t>
      </w:r>
      <w:proofErr w:type="gramEnd"/>
      <w:r w:rsidRPr="00CD073F">
        <w:t xml:space="preserve"> </w:t>
      </w:r>
      <w:r w:rsidR="00E6716A" w:rsidRPr="00E6716A">
        <w:t>which were below the NAAQS PM2.5 level of 35 μg/m</w:t>
      </w:r>
      <w:r w:rsidR="00E6716A" w:rsidRPr="00E6716A">
        <w:rPr>
          <w:vertAlign w:val="superscript"/>
        </w:rPr>
        <w:t>3</w:t>
      </w:r>
      <w:r w:rsidR="00E6716A" w:rsidRPr="00E6716A">
        <w:t xml:space="preserve">.  Frequently, indoor air levels of particulates (including PM2.5) can be at higher levels than those measured outdoors.  A number of activities that occur indoors and/or mechanical devices can generate particulate </w:t>
      </w:r>
      <w:r w:rsidR="00F73476">
        <w:t xml:space="preserve">matter </w:t>
      </w:r>
      <w:r w:rsidR="00E6716A" w:rsidRPr="00E6716A">
        <w:t xml:space="preserve">during normal </w:t>
      </w:r>
      <w:r w:rsidR="00E6716A" w:rsidRPr="00E6716A">
        <w:rPr>
          <w:szCs w:val="24"/>
        </w:rPr>
        <w:t>operations.  Sources of indoor airborne particulates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F73476" w:rsidRPr="00F73476" w:rsidRDefault="00F73476" w:rsidP="00510299">
      <w:pPr>
        <w:pStyle w:val="Heading3"/>
      </w:pPr>
      <w:r w:rsidRPr="00F73476">
        <w:t>Volatile Organic Compounds</w:t>
      </w:r>
    </w:p>
    <w:p w:rsidR="00F73476" w:rsidRPr="00F73476" w:rsidRDefault="00F73476" w:rsidP="00510299">
      <w:pPr>
        <w:pStyle w:val="BodyText"/>
      </w:pPr>
      <w:r w:rsidRPr="00F73476">
        <w:t xml:space="preserve">Indoor air concentrations can be greatly impacted by the use of products containing volatile organic compounds (VOCs).  VOCs are carbon-containing substances that have the </w:t>
      </w:r>
      <w:r w:rsidRPr="00F73476">
        <w:lastRenderedPageBreak/>
        <w:t>ability to evaporate at room temperature.  Total volatile organic compounds (TVOCs) can result in eye and respiratory irritation if exposure occurs.  For example, the application of pesticides, the use of certain cleaning products or chemicals evaporating from a paint can stored at room temperature would most likely contain VOCs.  In an effort to determine whether VOCs were present in the building, air monitoring for TVOCs was conducted.</w:t>
      </w:r>
    </w:p>
    <w:p w:rsidR="00F73476" w:rsidRPr="00F73476" w:rsidRDefault="00F73476" w:rsidP="00510299">
      <w:pPr>
        <w:pStyle w:val="BodyText"/>
      </w:pPr>
      <w:r w:rsidRPr="00F73476">
        <w:t xml:space="preserve">Outdoor air samples were taken for comparison.  Outdoor TVOC concentrations were </w:t>
      </w:r>
      <w:r w:rsidR="005A7A85">
        <w:t>ND</w:t>
      </w:r>
      <w:r w:rsidRPr="00F73476">
        <w:t xml:space="preserve"> (Table 1).  </w:t>
      </w:r>
      <w:r w:rsidR="00E91C5E">
        <w:t>No measureable levels of TVOCs</w:t>
      </w:r>
      <w:r w:rsidR="00E91C5E" w:rsidRPr="00941BFB">
        <w:t xml:space="preserve"> </w:t>
      </w:r>
      <w:r w:rsidR="00E91C5E">
        <w:t>were detected inside the building during the assessment</w:t>
      </w:r>
      <w:r w:rsidR="00E91C5E" w:rsidRPr="00941BFB">
        <w:t xml:space="preserve"> (Table</w:t>
      </w:r>
      <w:r w:rsidR="00E91C5E">
        <w:t xml:space="preserve"> </w:t>
      </w:r>
      <w:r w:rsidR="00E91C5E" w:rsidRPr="00941BFB">
        <w:t>1</w:t>
      </w:r>
      <w:r w:rsidR="00E91C5E">
        <w:t>).</w:t>
      </w:r>
    </w:p>
    <w:p w:rsidR="00C63C32" w:rsidRDefault="00C63C32" w:rsidP="004F7E6D">
      <w:pPr>
        <w:pStyle w:val="Heading3"/>
      </w:pPr>
      <w:r w:rsidRPr="00AB690C">
        <w:t>Other Conditions</w:t>
      </w:r>
    </w:p>
    <w:p w:rsidR="00F73476" w:rsidRDefault="001A0CBA" w:rsidP="004F6CF2">
      <w:pPr>
        <w:pStyle w:val="BodyText"/>
      </w:pPr>
      <w:r w:rsidRPr="001A0CBA">
        <w:t xml:space="preserve">Other conditions that can affect indoor air quality were observed during the assessment.  </w:t>
      </w:r>
      <w:r w:rsidR="00F73476">
        <w:t>It was reported that as a supplement to cleaning protocols in</w:t>
      </w:r>
      <w:r w:rsidR="002C5F82">
        <w:t>-</w:t>
      </w:r>
      <w:r w:rsidR="00F73476">
        <w:t xml:space="preserve">place in the </w:t>
      </w:r>
      <w:r w:rsidR="004C7B3F">
        <w:t>COA</w:t>
      </w:r>
      <w:r w:rsidR="004F7E6D">
        <w:t xml:space="preserve">, </w:t>
      </w:r>
      <w:r w:rsidR="00F73476">
        <w:t>several high efficiency particulate arrestance (HEPA) filter units are available for use.  During the assessment</w:t>
      </w:r>
      <w:r w:rsidR="004F7E6D">
        <w:t>,</w:t>
      </w:r>
      <w:r w:rsidR="00F73476">
        <w:t xml:space="preserve"> it was brought to the attention of BEH/IAQ staff that filters on one of the units w</w:t>
      </w:r>
      <w:r w:rsidR="002C5F82">
        <w:t>ere</w:t>
      </w:r>
      <w:r w:rsidR="00F73476">
        <w:t xml:space="preserve"> in need of </w:t>
      </w:r>
      <w:r w:rsidR="002C5F82">
        <w:t>attention</w:t>
      </w:r>
      <w:r w:rsidR="00F73476">
        <w:t xml:space="preserve">, as indicated by the </w:t>
      </w:r>
      <w:r w:rsidR="004F7E6D">
        <w:t>“pre</w:t>
      </w:r>
      <w:r w:rsidR="00711807">
        <w:t>-</w:t>
      </w:r>
      <w:r w:rsidR="00F73476">
        <w:t>filter</w:t>
      </w:r>
      <w:r w:rsidR="004F7E6D">
        <w:t>”</w:t>
      </w:r>
      <w:r w:rsidR="00F73476">
        <w:t xml:space="preserve"> alert light on the unit (Picture 9).  </w:t>
      </w:r>
      <w:r w:rsidR="002C5F82">
        <w:t>Air purifiers/cleaners</w:t>
      </w:r>
      <w:r w:rsidR="00F73476">
        <w:t xml:space="preserve"> are </w:t>
      </w:r>
      <w:r w:rsidR="0094665D">
        <w:t xml:space="preserve">typically </w:t>
      </w:r>
      <w:r w:rsidR="00F73476">
        <w:t>equipped with filters (</w:t>
      </w:r>
      <w:r w:rsidR="0094665D">
        <w:t>e.g., pre-filter,</w:t>
      </w:r>
      <w:r w:rsidR="00F73476">
        <w:t xml:space="preserve"> HEPA filter) that should be cleaned/changed as per manufacture</w:t>
      </w:r>
      <w:r w:rsidR="0094665D">
        <w:t>r</w:t>
      </w:r>
      <w:r w:rsidR="00F73476">
        <w:t>’</w:t>
      </w:r>
      <w:r w:rsidR="0094665D">
        <w:t>s</w:t>
      </w:r>
      <w:r w:rsidR="00F73476">
        <w:t xml:space="preserve"> instructions.</w:t>
      </w:r>
    </w:p>
    <w:p w:rsidR="00FD264C" w:rsidRDefault="00711807" w:rsidP="00711807">
      <w:pPr>
        <w:pStyle w:val="BodyText"/>
      </w:pPr>
      <w:r>
        <w:t>Dust control issues on flat surfaces were reported in the Ticket Return Unit</w:t>
      </w:r>
      <w:r w:rsidR="0094665D">
        <w:t xml:space="preserve">.  This area does </w:t>
      </w:r>
      <w:r>
        <w:t xml:space="preserve">not </w:t>
      </w:r>
      <w:r w:rsidR="0094665D">
        <w:t>receive</w:t>
      </w:r>
      <w:r>
        <w:t xml:space="preserve"> the same cleaning as the</w:t>
      </w:r>
      <w:r w:rsidR="0094665D">
        <w:t xml:space="preserve"> other</w:t>
      </w:r>
      <w:r>
        <w:t xml:space="preserve"> </w:t>
      </w:r>
      <w:r w:rsidR="004C7B3F">
        <w:t>COA</w:t>
      </w:r>
      <w:r w:rsidR="0094665D">
        <w:t xml:space="preserve"> areas</w:t>
      </w:r>
      <w:r>
        <w:t>.  Surfaces</w:t>
      </w:r>
      <w:r w:rsidR="008D79DC">
        <w:t xml:space="preserve"> </w:t>
      </w:r>
      <w:r w:rsidR="00FD264C" w:rsidRPr="002778AB">
        <w:t xml:space="preserve">should be cleaned periodically in order to prevent </w:t>
      </w:r>
      <w:r>
        <w:t>re</w:t>
      </w:r>
      <w:r w:rsidR="00FD264C" w:rsidRPr="002778AB">
        <w:t xml:space="preserve">aerosolized </w:t>
      </w:r>
      <w:r>
        <w:t xml:space="preserve">of </w:t>
      </w:r>
      <w:r w:rsidR="00FD264C" w:rsidRPr="002778AB">
        <w:t>particulates.</w:t>
      </w:r>
    </w:p>
    <w:p w:rsidR="00D77E51" w:rsidRDefault="00D77E51" w:rsidP="001A571C">
      <w:pPr>
        <w:pStyle w:val="Heading1"/>
      </w:pPr>
      <w:r>
        <w:t>Conclusions/Recommendations</w:t>
      </w:r>
    </w:p>
    <w:p w:rsidR="002E4F9B" w:rsidRDefault="002E4F9B" w:rsidP="002E4F9B">
      <w:pPr>
        <w:pStyle w:val="BodyText"/>
      </w:pPr>
      <w:r>
        <w:t>In view of the findings at the</w:t>
      </w:r>
      <w:r w:rsidRPr="004F6CF2">
        <w:t xml:space="preserve"> </w:t>
      </w:r>
      <w:r>
        <w:t>time of the visit, the following recommendations are made:</w:t>
      </w:r>
    </w:p>
    <w:p w:rsidR="00F046AB" w:rsidRDefault="00554E62" w:rsidP="0094665D">
      <w:pPr>
        <w:pStyle w:val="TOC6"/>
        <w:tabs>
          <w:tab w:val="clear" w:pos="360"/>
          <w:tab w:val="num" w:pos="720"/>
        </w:tabs>
        <w:ind w:left="720" w:hanging="720"/>
      </w:pPr>
      <w:r>
        <w:lastRenderedPageBreak/>
        <w:t xml:space="preserve">Continue with </w:t>
      </w:r>
      <w:r w:rsidR="00711807">
        <w:t xml:space="preserve">HVAC preventative maintenance </w:t>
      </w:r>
      <w:r w:rsidR="002C5F82">
        <w:t xml:space="preserve">program </w:t>
      </w:r>
      <w:r w:rsidR="00711807">
        <w:t>and cleaning protocols in-place</w:t>
      </w:r>
      <w:r>
        <w:t>.</w:t>
      </w:r>
    </w:p>
    <w:p w:rsidR="00554E62" w:rsidRDefault="00711807" w:rsidP="0094665D">
      <w:pPr>
        <w:pStyle w:val="TOC6"/>
        <w:tabs>
          <w:tab w:val="clear" w:pos="360"/>
          <w:tab w:val="num" w:pos="720"/>
        </w:tabs>
        <w:ind w:left="720" w:hanging="720"/>
      </w:pPr>
      <w:r>
        <w:t>Improve cleaning of flat surfaces in Ticket Return Unit.</w:t>
      </w:r>
    </w:p>
    <w:p w:rsidR="00554E62" w:rsidRDefault="00711807" w:rsidP="0094665D">
      <w:pPr>
        <w:pStyle w:val="TOC6"/>
        <w:tabs>
          <w:tab w:val="clear" w:pos="360"/>
          <w:tab w:val="num" w:pos="720"/>
        </w:tabs>
        <w:ind w:left="720" w:hanging="720"/>
      </w:pPr>
      <w:r>
        <w:t>Clean/change filters for air purifiers as per the manufacture</w:t>
      </w:r>
      <w:r w:rsidR="00D2498E">
        <w:t>r</w:t>
      </w:r>
      <w:r>
        <w:t>’s instructions.</w:t>
      </w:r>
    </w:p>
    <w:p w:rsidR="00862555" w:rsidRPr="000C07EE" w:rsidRDefault="00862555" w:rsidP="0094665D">
      <w:pPr>
        <w:pStyle w:val="TOC6"/>
        <w:tabs>
          <w:tab w:val="clear" w:pos="360"/>
          <w:tab w:val="num" w:pos="720"/>
        </w:tabs>
        <w:ind w:left="720" w:hanging="720"/>
      </w:pPr>
      <w:r>
        <w:t>C</w:t>
      </w:r>
      <w:r w:rsidRPr="00E6707C">
        <w:t xml:space="preserve">onsider adopting a balancing schedule of every 5 years for all mechanical ventilation </w:t>
      </w:r>
      <w:r w:rsidRPr="000C07EE">
        <w:t>systems, as recommended by ventilation industrial standards (SMACNA, 1994).</w:t>
      </w:r>
    </w:p>
    <w:p w:rsidR="00B84020" w:rsidRDefault="00B84020" w:rsidP="0094665D">
      <w:pPr>
        <w:pStyle w:val="TOC6"/>
        <w:tabs>
          <w:tab w:val="clear" w:pos="360"/>
          <w:tab w:val="num" w:pos="720"/>
        </w:tabs>
        <w:ind w:left="720" w:hanging="720"/>
      </w:pPr>
      <w:r>
        <w:t xml:space="preserve">For buildings in New England, periods of low relative humidity during the winter are often unavoidable.  Therefore, scrupulous cleaning practices should be adopted </w:t>
      </w:r>
      <w:r w:rsidR="00515C8A">
        <w:t>to minimize</w:t>
      </w:r>
      <w:r>
        <w:t xml:space="preserv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w:t>
      </w:r>
      <w:r w:rsidR="00515C8A">
        <w:t xml:space="preserve"> </w:t>
      </w:r>
      <w:r>
        <w:t>ease some symptoms associated with a dry environment (throat and sinus irritations).</w:t>
      </w:r>
    </w:p>
    <w:p w:rsidR="00520881" w:rsidRPr="00520881" w:rsidRDefault="0012500A" w:rsidP="0094665D">
      <w:pPr>
        <w:pStyle w:val="TOC6"/>
        <w:tabs>
          <w:tab w:val="clear" w:pos="360"/>
          <w:tab w:val="num" w:pos="720"/>
        </w:tabs>
        <w:ind w:left="720" w:hanging="720"/>
      </w:pPr>
      <w:r>
        <w:t xml:space="preserve">Refer to resource manuals and other related indoor air quality documents for further building-wide evaluations and advice on maintaining public buildings.  Copies of these materials are located on the MDPH’s website: </w:t>
      </w:r>
      <w:hyperlink r:id="rId11" w:history="1">
        <w:r w:rsidRPr="004B2FB7">
          <w:rPr>
            <w:rStyle w:val="Hyperlink"/>
            <w:szCs w:val="24"/>
          </w:rPr>
          <w:t>http://mass.gov/dph/iaq</w:t>
        </w:r>
      </w:hyperlink>
      <w:r w:rsidRPr="00482646">
        <w:t>.</w:t>
      </w:r>
    </w:p>
    <w:p w:rsidR="00893E48" w:rsidRPr="00893E48" w:rsidRDefault="00893E48" w:rsidP="00893E48">
      <w:r>
        <w:br w:type="page"/>
      </w:r>
    </w:p>
    <w:p w:rsidR="00D77E51" w:rsidRDefault="00D77E51" w:rsidP="00613713">
      <w:pPr>
        <w:pStyle w:val="Heading1"/>
      </w:pPr>
      <w:r>
        <w:lastRenderedPageBreak/>
        <w:t>References</w:t>
      </w:r>
    </w:p>
    <w:p w:rsidR="001A571C" w:rsidRPr="00D5462E" w:rsidRDefault="001A571C" w:rsidP="002579A6">
      <w:pPr>
        <w:pStyle w:val="BodyText2"/>
        <w:rPr>
          <w:szCs w:val="24"/>
        </w:rPr>
      </w:pPr>
      <w:proofErr w:type="gramStart"/>
      <w:r w:rsidRPr="00D5462E">
        <w:rPr>
          <w:szCs w:val="24"/>
        </w:rPr>
        <w:t>ASHRAE.</w:t>
      </w:r>
      <w:proofErr w:type="gramEnd"/>
      <w:r w:rsidRPr="00D5462E">
        <w:rPr>
          <w:szCs w:val="24"/>
        </w:rPr>
        <w:t xml:space="preserve">  1989.  Ventilation for Acceptable Indoor Air Quality.  </w:t>
      </w:r>
      <w:proofErr w:type="gramStart"/>
      <w:r w:rsidRPr="00D5462E">
        <w:rPr>
          <w:szCs w:val="24"/>
        </w:rPr>
        <w:t>American Society of Heating, Refrigeration and Air Conditioning Engineers.</w:t>
      </w:r>
      <w:proofErr w:type="gramEnd"/>
      <w:r w:rsidRPr="00D5462E">
        <w:rPr>
          <w:szCs w:val="24"/>
        </w:rPr>
        <w:t xml:space="preserve">  ANSI/ASHRAE 62-1989.</w:t>
      </w:r>
    </w:p>
    <w:p w:rsidR="001A571C" w:rsidRPr="00D5462E" w:rsidRDefault="001A571C" w:rsidP="002579A6">
      <w:pPr>
        <w:pStyle w:val="BodyText2"/>
        <w:rPr>
          <w:szCs w:val="24"/>
        </w:rPr>
      </w:pPr>
      <w:proofErr w:type="gramStart"/>
      <w:r w:rsidRPr="00D5462E">
        <w:rPr>
          <w:szCs w:val="24"/>
        </w:rPr>
        <w:t>BOCA.</w:t>
      </w:r>
      <w:proofErr w:type="gramEnd"/>
      <w:r w:rsidRPr="00D5462E">
        <w:rPr>
          <w:szCs w:val="24"/>
        </w:rPr>
        <w:t xml:space="preserve">  1993.  The BOCA National Mechanical Code/1993.  8</w:t>
      </w:r>
      <w:r w:rsidRPr="00D5462E">
        <w:rPr>
          <w:szCs w:val="24"/>
          <w:vertAlign w:val="superscript"/>
        </w:rPr>
        <w:t>th</w:t>
      </w:r>
      <w:r w:rsidRPr="00D5462E">
        <w:rPr>
          <w:szCs w:val="24"/>
        </w:rPr>
        <w:t xml:space="preserve"> </w:t>
      </w:r>
      <w:proofErr w:type="gramStart"/>
      <w:r w:rsidRPr="00D5462E">
        <w:rPr>
          <w:szCs w:val="24"/>
        </w:rPr>
        <w:t>ed</w:t>
      </w:r>
      <w:proofErr w:type="gramEnd"/>
      <w:r w:rsidRPr="00D5462E">
        <w:rPr>
          <w:szCs w:val="24"/>
        </w:rPr>
        <w:t>.  Building Officials &amp; Code Administrators International, Inc., Country Club Hills, IL.</w:t>
      </w:r>
    </w:p>
    <w:p w:rsidR="001A571C" w:rsidRPr="00D5462E" w:rsidRDefault="001A571C" w:rsidP="002579A6">
      <w:pPr>
        <w:pStyle w:val="BodyText2"/>
        <w:rPr>
          <w:szCs w:val="24"/>
        </w:rPr>
      </w:pPr>
      <w:proofErr w:type="gramStart"/>
      <w:r w:rsidRPr="00D5462E">
        <w:rPr>
          <w:szCs w:val="24"/>
        </w:rPr>
        <w:t>MDPH.</w:t>
      </w:r>
      <w:proofErr w:type="gramEnd"/>
      <w:r w:rsidRPr="00D5462E">
        <w:rPr>
          <w:szCs w:val="24"/>
        </w:rPr>
        <w:t xml:space="preserve">  1997.  Requirements to Maintain Air Quality in Indoor Skating Rinks (State Sanitary Code, Chapter XI).  </w:t>
      </w:r>
      <w:proofErr w:type="gramStart"/>
      <w:r w:rsidRPr="00D5462E">
        <w:rPr>
          <w:szCs w:val="24"/>
        </w:rPr>
        <w:t>105 CMR 675.000.</w:t>
      </w:r>
      <w:proofErr w:type="gramEnd"/>
      <w:r w:rsidRPr="00D5462E">
        <w:rPr>
          <w:szCs w:val="24"/>
        </w:rPr>
        <w:t xml:space="preserve">  </w:t>
      </w:r>
      <w:proofErr w:type="gramStart"/>
      <w:r w:rsidRPr="00D5462E">
        <w:rPr>
          <w:szCs w:val="24"/>
        </w:rPr>
        <w:t>Massachusetts Department of Public Health, Boston, MA.</w:t>
      </w:r>
      <w:proofErr w:type="gramEnd"/>
    </w:p>
    <w:p w:rsidR="001A571C" w:rsidRPr="00D5462E" w:rsidRDefault="001A571C" w:rsidP="002579A6">
      <w:pPr>
        <w:pStyle w:val="BodyText2"/>
        <w:rPr>
          <w:szCs w:val="24"/>
        </w:rPr>
      </w:pPr>
      <w:proofErr w:type="gramStart"/>
      <w:r w:rsidRPr="00D5462E">
        <w:rPr>
          <w:szCs w:val="24"/>
        </w:rPr>
        <w:t>OSHA.</w:t>
      </w:r>
      <w:proofErr w:type="gramEnd"/>
      <w:r w:rsidRPr="00D5462E">
        <w:rPr>
          <w:szCs w:val="24"/>
        </w:rPr>
        <w:t xml:space="preserve">  1997.  Limits for Air Contaminants.  </w:t>
      </w:r>
      <w:proofErr w:type="gramStart"/>
      <w:r w:rsidRPr="00D5462E">
        <w:rPr>
          <w:szCs w:val="24"/>
        </w:rPr>
        <w:t>Occupational Safety and Health Administration.</w:t>
      </w:r>
      <w:proofErr w:type="gramEnd"/>
      <w:r w:rsidRPr="00D5462E">
        <w:rPr>
          <w:szCs w:val="24"/>
        </w:rPr>
        <w:t xml:space="preserve">  </w:t>
      </w:r>
      <w:proofErr w:type="gramStart"/>
      <w:r w:rsidRPr="00D5462E">
        <w:rPr>
          <w:szCs w:val="24"/>
        </w:rPr>
        <w:t>Code of Federal Regulations.</w:t>
      </w:r>
      <w:proofErr w:type="gramEnd"/>
      <w:r w:rsidRPr="00D5462E">
        <w:rPr>
          <w:szCs w:val="24"/>
        </w:rPr>
        <w:t xml:space="preserve">  29 C.F.R 1910.1000 Table </w:t>
      </w:r>
      <w:proofErr w:type="gramStart"/>
      <w:r w:rsidRPr="00D5462E">
        <w:rPr>
          <w:szCs w:val="24"/>
        </w:rPr>
        <w:t>Z-1-A.</w:t>
      </w:r>
      <w:proofErr w:type="gramEnd"/>
    </w:p>
    <w:p w:rsidR="00C925E1" w:rsidRPr="00D5462E" w:rsidRDefault="00C925E1" w:rsidP="002579A6">
      <w:pPr>
        <w:pStyle w:val="BodyText2"/>
        <w:rPr>
          <w:szCs w:val="24"/>
        </w:rPr>
      </w:pPr>
      <w:proofErr w:type="gramStart"/>
      <w:r w:rsidRPr="00D5462E">
        <w:rPr>
          <w:szCs w:val="24"/>
        </w:rPr>
        <w:t>SBBRS.</w:t>
      </w:r>
      <w:proofErr w:type="gramEnd"/>
      <w:r w:rsidRPr="00D5462E">
        <w:rPr>
          <w:szCs w:val="24"/>
        </w:rPr>
        <w:t xml:space="preserve">  2011.  Mechanical Ventilation.  </w:t>
      </w:r>
      <w:proofErr w:type="gramStart"/>
      <w:r w:rsidRPr="00D5462E">
        <w:rPr>
          <w:szCs w:val="24"/>
        </w:rPr>
        <w:t>State Board of Building Regulations and Standards.</w:t>
      </w:r>
      <w:proofErr w:type="gramEnd"/>
      <w:r w:rsidRPr="00D5462E">
        <w:rPr>
          <w:szCs w:val="24"/>
        </w:rPr>
        <w:t xml:space="preserve">  </w:t>
      </w:r>
      <w:proofErr w:type="gramStart"/>
      <w:r w:rsidRPr="00D5462E">
        <w:rPr>
          <w:szCs w:val="24"/>
        </w:rPr>
        <w:t>Code of Massachusetts Regulations, 8</w:t>
      </w:r>
      <w:r w:rsidRPr="00D5462E">
        <w:rPr>
          <w:szCs w:val="24"/>
          <w:vertAlign w:val="superscript"/>
        </w:rPr>
        <w:t>th</w:t>
      </w:r>
      <w:r w:rsidRPr="00D5462E">
        <w:rPr>
          <w:szCs w:val="24"/>
        </w:rPr>
        <w:t xml:space="preserve"> edition.</w:t>
      </w:r>
      <w:proofErr w:type="gramEnd"/>
      <w:r w:rsidRPr="00D5462E">
        <w:rPr>
          <w:szCs w:val="24"/>
        </w:rPr>
        <w:t xml:space="preserve">  </w:t>
      </w:r>
      <w:proofErr w:type="gramStart"/>
      <w:r w:rsidRPr="00D5462E">
        <w:rPr>
          <w:szCs w:val="24"/>
        </w:rPr>
        <w:t>780 CMR 1209.0.</w:t>
      </w:r>
      <w:proofErr w:type="gramEnd"/>
    </w:p>
    <w:p w:rsidR="001A571C" w:rsidRPr="00D5462E" w:rsidRDefault="001A571C" w:rsidP="002579A6">
      <w:pPr>
        <w:pStyle w:val="BodyText2"/>
        <w:rPr>
          <w:szCs w:val="24"/>
        </w:rPr>
      </w:pPr>
      <w:proofErr w:type="gramStart"/>
      <w:r w:rsidRPr="00D5462E">
        <w:rPr>
          <w:szCs w:val="24"/>
        </w:rPr>
        <w:t>SMACNA.</w:t>
      </w:r>
      <w:proofErr w:type="gramEnd"/>
      <w:r w:rsidRPr="00D5462E">
        <w:rPr>
          <w:szCs w:val="24"/>
        </w:rPr>
        <w:t xml:space="preserve">  1994.  HVAC Systems Commissioning Manual.  1</w:t>
      </w:r>
      <w:r w:rsidRPr="00D5462E">
        <w:rPr>
          <w:szCs w:val="24"/>
          <w:vertAlign w:val="superscript"/>
        </w:rPr>
        <w:t>st</w:t>
      </w:r>
      <w:r w:rsidRPr="00D5462E">
        <w:rPr>
          <w:szCs w:val="24"/>
        </w:rPr>
        <w:t xml:space="preserve"> </w:t>
      </w:r>
      <w:proofErr w:type="gramStart"/>
      <w:r w:rsidRPr="00D5462E">
        <w:rPr>
          <w:szCs w:val="24"/>
        </w:rPr>
        <w:t>ed</w:t>
      </w:r>
      <w:proofErr w:type="gramEnd"/>
      <w:r w:rsidRPr="00D5462E">
        <w:rPr>
          <w:szCs w:val="24"/>
        </w:rPr>
        <w:t xml:space="preserve">.  </w:t>
      </w:r>
      <w:proofErr w:type="gramStart"/>
      <w:r w:rsidRPr="00D5462E">
        <w:rPr>
          <w:szCs w:val="24"/>
        </w:rPr>
        <w:t>Sheet Metal and Air Conditioning Contractors’ National Association, Inc., Chantilly, VA.</w:t>
      </w:r>
      <w:proofErr w:type="gramEnd"/>
    </w:p>
    <w:p w:rsidR="00910CA2" w:rsidRPr="00D5462E" w:rsidRDefault="00910CA2" w:rsidP="002579A6">
      <w:pPr>
        <w:pStyle w:val="BodyText2"/>
        <w:rPr>
          <w:szCs w:val="24"/>
        </w:rPr>
      </w:pPr>
      <w:proofErr w:type="gramStart"/>
      <w:r w:rsidRPr="00D5462E">
        <w:rPr>
          <w:szCs w:val="24"/>
        </w:rPr>
        <w:t>Sundell.</w:t>
      </w:r>
      <w:proofErr w:type="gramEnd"/>
      <w:r w:rsidRPr="00D5462E">
        <w:rPr>
          <w:szCs w:val="24"/>
        </w:rPr>
        <w:t xml:space="preserve">  2011.  Sundell, J., H. Levin, W. W. Nazaroff, W. S. Cain, W. J. Fisk, D. T. Grimsrud, F. Gyntelberg, Y. Li, A. K. Persily, A. C. Pickering, J. M. Samet, J. D. Spengler, S. T. Taylor, and C. J. Weschler.  Ventilation rates and health: multidisciplinary review of the scientific literature.  </w:t>
      </w:r>
      <w:r w:rsidRPr="00D5462E">
        <w:rPr>
          <w:bCs/>
          <w:i/>
          <w:szCs w:val="24"/>
        </w:rPr>
        <w:t>Indoor Air</w:t>
      </w:r>
      <w:r w:rsidRPr="00D5462E">
        <w:rPr>
          <w:bCs/>
          <w:szCs w:val="24"/>
        </w:rPr>
        <w:t xml:space="preserve">, </w:t>
      </w:r>
      <w:r w:rsidRPr="00D5462E">
        <w:rPr>
          <w:szCs w:val="24"/>
        </w:rPr>
        <w:t>Volume 21: pp 191–204.</w:t>
      </w:r>
    </w:p>
    <w:p w:rsidR="002B5815" w:rsidRDefault="001A571C" w:rsidP="002579A6">
      <w:pPr>
        <w:pStyle w:val="BodyText2"/>
        <w:rPr>
          <w:szCs w:val="24"/>
        </w:rPr>
        <w:sectPr w:rsidR="002B5815" w:rsidSect="008B3100">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sectPr>
      </w:pPr>
      <w:proofErr w:type="gramStart"/>
      <w:r w:rsidRPr="00D5462E">
        <w:rPr>
          <w:szCs w:val="24"/>
        </w:rPr>
        <w:t>US EPA.</w:t>
      </w:r>
      <w:proofErr w:type="gramEnd"/>
      <w:r w:rsidRPr="00D5462E">
        <w:rPr>
          <w:szCs w:val="24"/>
        </w:rPr>
        <w:t xml:space="preserve">  2006.  National Ambient Air Quality Standards (NAAQS).  </w:t>
      </w:r>
      <w:proofErr w:type="gramStart"/>
      <w:r w:rsidRPr="00D5462E">
        <w:rPr>
          <w:szCs w:val="24"/>
        </w:rPr>
        <w:t>US Environmental Protection Agency, Office of Air Quality Planning and Standards, Washington, DC.</w:t>
      </w:r>
      <w:proofErr w:type="gramEnd"/>
      <w:r w:rsidRPr="00D5462E">
        <w:rPr>
          <w:szCs w:val="24"/>
        </w:rPr>
        <w:t xml:space="preserve">  </w:t>
      </w:r>
      <w:hyperlink r:id="rId18" w:history="1">
        <w:r w:rsidRPr="00D5462E">
          <w:rPr>
            <w:rStyle w:val="Hyperlink"/>
            <w:szCs w:val="24"/>
          </w:rPr>
          <w:t>http://www.epa.</w:t>
        </w:r>
        <w:bookmarkStart w:id="2" w:name="_Hlt521827363"/>
        <w:r w:rsidRPr="00D5462E">
          <w:rPr>
            <w:rStyle w:val="Hyperlink"/>
            <w:szCs w:val="24"/>
          </w:rPr>
          <w:t>g</w:t>
        </w:r>
        <w:bookmarkEnd w:id="2"/>
        <w:r w:rsidRPr="00D5462E">
          <w:rPr>
            <w:rStyle w:val="Hyperlink"/>
            <w:szCs w:val="24"/>
          </w:rPr>
          <w:t>ov/air/criteria.html</w:t>
        </w:r>
      </w:hyperlink>
      <w:r w:rsidRPr="00D5462E">
        <w:rPr>
          <w:szCs w:val="24"/>
        </w:rPr>
        <w:t>.</w:t>
      </w:r>
    </w:p>
    <w:p w:rsidR="002B5815" w:rsidRPr="002B5815" w:rsidRDefault="002B5815" w:rsidP="002B5815">
      <w:pPr>
        <w:spacing w:after="200" w:line="276" w:lineRule="auto"/>
        <w:rPr>
          <w:rFonts w:eastAsia="Calibri"/>
          <w:b/>
          <w:sz w:val="22"/>
          <w:szCs w:val="22"/>
        </w:rPr>
      </w:pPr>
      <w:r w:rsidRPr="002B5815">
        <w:rPr>
          <w:rFonts w:eastAsia="Calibri"/>
          <w:b/>
          <w:sz w:val="22"/>
          <w:szCs w:val="22"/>
        </w:rPr>
        <w:lastRenderedPageBreak/>
        <w:t>Picture 1</w:t>
      </w:r>
    </w:p>
    <w:p w:rsidR="002B5815" w:rsidRPr="002B5815" w:rsidRDefault="003B798F" w:rsidP="002B5815">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67200" cy="3200400"/>
            <wp:effectExtent l="0" t="0" r="0" b="0"/>
            <wp:docPr id="1" name="Picture 1" descr="Picture 1 - Rooftop air handl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1 - Rooftop air handling un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2B5815" w:rsidRPr="002B5815" w:rsidRDefault="002B5815" w:rsidP="002B5815">
      <w:pPr>
        <w:spacing w:after="200" w:line="276" w:lineRule="auto"/>
        <w:jc w:val="center"/>
        <w:rPr>
          <w:rFonts w:eastAsia="Calibri"/>
          <w:b/>
          <w:sz w:val="22"/>
          <w:szCs w:val="22"/>
        </w:rPr>
      </w:pPr>
      <w:r w:rsidRPr="002B5815">
        <w:rPr>
          <w:rFonts w:eastAsia="Calibri"/>
          <w:b/>
          <w:sz w:val="22"/>
          <w:szCs w:val="22"/>
        </w:rPr>
        <w:t>Rooftop air handling unit</w:t>
      </w:r>
    </w:p>
    <w:p w:rsidR="002B5815" w:rsidRPr="002B5815" w:rsidRDefault="002B5815" w:rsidP="002B5815">
      <w:pPr>
        <w:spacing w:after="200" w:line="276" w:lineRule="auto"/>
        <w:jc w:val="center"/>
        <w:rPr>
          <w:rFonts w:eastAsia="Calibri"/>
          <w:b/>
          <w:sz w:val="22"/>
          <w:szCs w:val="22"/>
        </w:rPr>
      </w:pPr>
    </w:p>
    <w:p w:rsidR="002B5815" w:rsidRPr="002B5815" w:rsidRDefault="002B5815" w:rsidP="002B5815">
      <w:pPr>
        <w:spacing w:after="200" w:line="276" w:lineRule="auto"/>
        <w:rPr>
          <w:rFonts w:eastAsia="Calibri"/>
          <w:b/>
          <w:sz w:val="22"/>
          <w:szCs w:val="22"/>
        </w:rPr>
      </w:pPr>
      <w:r w:rsidRPr="002B5815">
        <w:rPr>
          <w:rFonts w:eastAsia="Calibri"/>
          <w:b/>
          <w:sz w:val="22"/>
          <w:szCs w:val="22"/>
        </w:rPr>
        <w:t>Picture 2</w:t>
      </w:r>
    </w:p>
    <w:p w:rsidR="002B5815" w:rsidRPr="002B5815" w:rsidRDefault="003B798F" w:rsidP="002B5815">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083050" cy="3200400"/>
            <wp:effectExtent l="0" t="0" r="0" b="0"/>
            <wp:docPr id="2" name="Picture 2" descr="Picture 2 - Manually adjusted fresh air intake and pleated fi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 - Manually adjusted fresh air intake and pleated filt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3050" cy="3200400"/>
                    </a:xfrm>
                    <a:prstGeom prst="rect">
                      <a:avLst/>
                    </a:prstGeom>
                    <a:noFill/>
                    <a:ln>
                      <a:noFill/>
                    </a:ln>
                  </pic:spPr>
                </pic:pic>
              </a:graphicData>
            </a:graphic>
          </wp:inline>
        </w:drawing>
      </w:r>
    </w:p>
    <w:p w:rsidR="002B5815" w:rsidRPr="002B5815" w:rsidRDefault="002B5815" w:rsidP="002B5815">
      <w:pPr>
        <w:spacing w:after="200" w:line="276" w:lineRule="auto"/>
        <w:jc w:val="center"/>
        <w:rPr>
          <w:rFonts w:eastAsia="Calibri"/>
          <w:b/>
          <w:sz w:val="22"/>
          <w:szCs w:val="22"/>
        </w:rPr>
      </w:pPr>
      <w:r w:rsidRPr="002B5815">
        <w:rPr>
          <w:rFonts w:eastAsia="Calibri"/>
          <w:b/>
          <w:sz w:val="22"/>
          <w:szCs w:val="22"/>
        </w:rPr>
        <w:t xml:space="preserve">Manually adjusted fresh air intake for AHU and pleated filters </w:t>
      </w:r>
    </w:p>
    <w:p w:rsidR="002B5815" w:rsidRPr="002B5815" w:rsidRDefault="002B5815" w:rsidP="002B5815">
      <w:pPr>
        <w:spacing w:after="200" w:line="276" w:lineRule="auto"/>
        <w:rPr>
          <w:rFonts w:eastAsia="Calibri"/>
          <w:b/>
          <w:sz w:val="22"/>
          <w:szCs w:val="22"/>
        </w:rPr>
      </w:pPr>
      <w:r w:rsidRPr="002B5815">
        <w:rPr>
          <w:rFonts w:eastAsia="Calibri"/>
          <w:b/>
          <w:sz w:val="22"/>
          <w:szCs w:val="22"/>
        </w:rPr>
        <w:lastRenderedPageBreak/>
        <w:t>Picture 3</w:t>
      </w:r>
    </w:p>
    <w:p w:rsidR="002B5815" w:rsidRPr="002B5815" w:rsidRDefault="003B798F" w:rsidP="002B5815">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445000" cy="3200400"/>
            <wp:effectExtent l="0" t="0" r="0" b="0"/>
            <wp:docPr id="3" name="Picture 3" descr="Picture 3 - Damper adjustment guide on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3 - Damper adjustment guide on AH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000" cy="3200400"/>
                    </a:xfrm>
                    <a:prstGeom prst="rect">
                      <a:avLst/>
                    </a:prstGeom>
                    <a:noFill/>
                    <a:ln>
                      <a:noFill/>
                    </a:ln>
                  </pic:spPr>
                </pic:pic>
              </a:graphicData>
            </a:graphic>
          </wp:inline>
        </w:drawing>
      </w:r>
    </w:p>
    <w:p w:rsidR="002B5815" w:rsidRPr="002B5815" w:rsidRDefault="002B5815" w:rsidP="002B5815">
      <w:pPr>
        <w:spacing w:after="200" w:line="276" w:lineRule="auto"/>
        <w:jc w:val="center"/>
        <w:rPr>
          <w:rFonts w:eastAsia="Calibri"/>
          <w:b/>
          <w:sz w:val="22"/>
          <w:szCs w:val="22"/>
        </w:rPr>
      </w:pPr>
      <w:r w:rsidRPr="002B5815">
        <w:rPr>
          <w:rFonts w:eastAsia="Calibri"/>
          <w:b/>
          <w:sz w:val="22"/>
          <w:szCs w:val="22"/>
        </w:rPr>
        <w:t>Damper adjustment guide on AHU</w:t>
      </w:r>
    </w:p>
    <w:p w:rsidR="002B5815" w:rsidRPr="002B5815" w:rsidRDefault="002B5815" w:rsidP="002B5815">
      <w:pPr>
        <w:spacing w:after="200" w:line="276" w:lineRule="auto"/>
        <w:jc w:val="center"/>
        <w:rPr>
          <w:rFonts w:eastAsia="Calibri"/>
          <w:b/>
          <w:sz w:val="22"/>
          <w:szCs w:val="22"/>
        </w:rPr>
      </w:pPr>
    </w:p>
    <w:p w:rsidR="002B5815" w:rsidRPr="002B5815" w:rsidRDefault="002B5815" w:rsidP="002B5815">
      <w:pPr>
        <w:spacing w:after="200" w:line="276" w:lineRule="auto"/>
        <w:rPr>
          <w:rFonts w:eastAsia="Calibri"/>
          <w:b/>
          <w:sz w:val="22"/>
          <w:szCs w:val="22"/>
        </w:rPr>
      </w:pPr>
      <w:r w:rsidRPr="002B5815">
        <w:rPr>
          <w:rFonts w:eastAsia="Calibri"/>
          <w:b/>
          <w:sz w:val="22"/>
          <w:szCs w:val="22"/>
        </w:rPr>
        <w:t>Picture 4</w:t>
      </w:r>
    </w:p>
    <w:p w:rsidR="002B5815" w:rsidRPr="002B5815" w:rsidRDefault="003B798F" w:rsidP="002B5815">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3486150" cy="3200400"/>
            <wp:effectExtent l="0" t="0" r="0" b="0"/>
            <wp:docPr id="4" name="Picture 4" descr="Picture 4 - Pleated filters for A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4 - Pleated filters for AH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6150" cy="3200400"/>
                    </a:xfrm>
                    <a:prstGeom prst="rect">
                      <a:avLst/>
                    </a:prstGeom>
                    <a:noFill/>
                    <a:ln>
                      <a:noFill/>
                    </a:ln>
                  </pic:spPr>
                </pic:pic>
              </a:graphicData>
            </a:graphic>
          </wp:inline>
        </w:drawing>
      </w:r>
    </w:p>
    <w:p w:rsidR="002B5815" w:rsidRPr="002B5815" w:rsidRDefault="002B5815" w:rsidP="002B5815">
      <w:pPr>
        <w:spacing w:after="200" w:line="276" w:lineRule="auto"/>
        <w:jc w:val="center"/>
        <w:rPr>
          <w:rFonts w:eastAsia="Calibri"/>
          <w:b/>
          <w:sz w:val="22"/>
          <w:szCs w:val="22"/>
        </w:rPr>
      </w:pPr>
      <w:r w:rsidRPr="002B5815">
        <w:rPr>
          <w:rFonts w:eastAsia="Calibri"/>
          <w:b/>
          <w:sz w:val="22"/>
          <w:szCs w:val="22"/>
        </w:rPr>
        <w:t>Pleated filters for AHUs</w:t>
      </w:r>
    </w:p>
    <w:p w:rsidR="002B5815" w:rsidRPr="002B5815" w:rsidRDefault="002B5815" w:rsidP="002B5815">
      <w:pPr>
        <w:spacing w:after="200" w:line="276" w:lineRule="auto"/>
        <w:rPr>
          <w:rFonts w:eastAsia="Calibri"/>
          <w:b/>
          <w:sz w:val="22"/>
          <w:szCs w:val="22"/>
        </w:rPr>
      </w:pPr>
      <w:r w:rsidRPr="002B5815">
        <w:rPr>
          <w:rFonts w:eastAsia="Calibri"/>
          <w:b/>
          <w:sz w:val="22"/>
          <w:szCs w:val="22"/>
        </w:rPr>
        <w:lastRenderedPageBreak/>
        <w:t>Picture 5</w:t>
      </w:r>
    </w:p>
    <w:p w:rsidR="002B5815" w:rsidRPr="002B5815" w:rsidRDefault="003B798F" w:rsidP="002B5815">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3898900" cy="3200400"/>
            <wp:effectExtent l="0" t="0" r="0" b="0"/>
            <wp:docPr id="5" name="Picture 5" descr="Picture 5 - Ducted floor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5 - Ducted floor v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8900" cy="3200400"/>
                    </a:xfrm>
                    <a:prstGeom prst="rect">
                      <a:avLst/>
                    </a:prstGeom>
                    <a:noFill/>
                    <a:ln>
                      <a:noFill/>
                    </a:ln>
                  </pic:spPr>
                </pic:pic>
              </a:graphicData>
            </a:graphic>
          </wp:inline>
        </w:drawing>
      </w:r>
    </w:p>
    <w:p w:rsidR="002B5815" w:rsidRPr="002B5815" w:rsidRDefault="002B5815" w:rsidP="002B5815">
      <w:pPr>
        <w:spacing w:after="200" w:line="276" w:lineRule="auto"/>
        <w:jc w:val="center"/>
        <w:rPr>
          <w:rFonts w:eastAsia="Calibri"/>
          <w:b/>
          <w:sz w:val="22"/>
          <w:szCs w:val="22"/>
        </w:rPr>
      </w:pPr>
      <w:r w:rsidRPr="002B5815">
        <w:rPr>
          <w:rFonts w:eastAsia="Calibri"/>
          <w:b/>
          <w:sz w:val="22"/>
          <w:szCs w:val="22"/>
        </w:rPr>
        <w:t>Ducted floor vents</w:t>
      </w:r>
    </w:p>
    <w:p w:rsidR="002B5815" w:rsidRPr="002B5815" w:rsidRDefault="002B5815" w:rsidP="002B5815">
      <w:pPr>
        <w:spacing w:after="200" w:line="276" w:lineRule="auto"/>
        <w:jc w:val="center"/>
        <w:rPr>
          <w:rFonts w:eastAsia="Calibri"/>
          <w:b/>
          <w:sz w:val="22"/>
          <w:szCs w:val="22"/>
        </w:rPr>
      </w:pPr>
    </w:p>
    <w:p w:rsidR="002B5815" w:rsidRPr="002B5815" w:rsidRDefault="002B5815" w:rsidP="002B5815">
      <w:pPr>
        <w:spacing w:after="200" w:line="276" w:lineRule="auto"/>
        <w:rPr>
          <w:rFonts w:eastAsia="Calibri"/>
          <w:b/>
          <w:sz w:val="22"/>
          <w:szCs w:val="22"/>
        </w:rPr>
      </w:pPr>
      <w:r w:rsidRPr="002B5815">
        <w:rPr>
          <w:rFonts w:eastAsia="Calibri"/>
          <w:b/>
          <w:sz w:val="22"/>
          <w:szCs w:val="22"/>
        </w:rPr>
        <w:t>Picture 6</w:t>
      </w:r>
    </w:p>
    <w:p w:rsidR="002B5815" w:rsidRPr="002B5815" w:rsidRDefault="003B798F" w:rsidP="002B5815">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67200" cy="3200400"/>
            <wp:effectExtent l="0" t="0" r="0" b="0"/>
            <wp:docPr id="6" name="Picture 6" descr="Picture 6 - Air intake for Computer Room supplemental/auxilia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6 - Air intake for Computer Room supplemental/auxiliary un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2B5815" w:rsidRPr="002B5815" w:rsidRDefault="002B5815" w:rsidP="002B5815">
      <w:pPr>
        <w:spacing w:after="200" w:line="276" w:lineRule="auto"/>
        <w:jc w:val="center"/>
        <w:rPr>
          <w:rFonts w:eastAsia="Calibri"/>
          <w:b/>
          <w:sz w:val="22"/>
          <w:szCs w:val="22"/>
        </w:rPr>
      </w:pPr>
      <w:r w:rsidRPr="002B5815">
        <w:rPr>
          <w:rFonts w:eastAsia="Calibri"/>
          <w:b/>
          <w:sz w:val="22"/>
          <w:szCs w:val="22"/>
        </w:rPr>
        <w:t>Air intake for Computer Room supplemental/auxiliary unit</w:t>
      </w:r>
    </w:p>
    <w:p w:rsidR="002B5815" w:rsidRPr="002B5815" w:rsidRDefault="002B5815" w:rsidP="002B5815">
      <w:pPr>
        <w:spacing w:after="200" w:line="276" w:lineRule="auto"/>
        <w:rPr>
          <w:rFonts w:eastAsia="Calibri"/>
          <w:b/>
          <w:sz w:val="22"/>
          <w:szCs w:val="22"/>
        </w:rPr>
      </w:pPr>
      <w:r w:rsidRPr="002B5815">
        <w:rPr>
          <w:rFonts w:eastAsia="Calibri"/>
          <w:b/>
          <w:sz w:val="22"/>
          <w:szCs w:val="22"/>
        </w:rPr>
        <w:lastRenderedPageBreak/>
        <w:t>Picture 7</w:t>
      </w:r>
    </w:p>
    <w:p w:rsidR="002B5815" w:rsidRPr="002B5815" w:rsidRDefault="003B798F" w:rsidP="002B5815">
      <w:pPr>
        <w:spacing w:after="200" w:line="276" w:lineRule="auto"/>
        <w:jc w:val="center"/>
        <w:rPr>
          <w:rFonts w:eastAsia="Calibri"/>
          <w:b/>
          <w:sz w:val="22"/>
          <w:szCs w:val="22"/>
        </w:rPr>
      </w:pPr>
      <w:r>
        <w:rPr>
          <w:noProof/>
          <w:lang w:eastAsia="zh-TW"/>
        </w:rPr>
        <mc:AlternateContent>
          <mc:Choice Requires="wps">
            <w:drawing>
              <wp:anchor distT="0" distB="0" distL="114300" distR="114300" simplePos="0" relativeHeight="251657728" behindDoc="0" locked="0" layoutInCell="1" allowOverlap="1">
                <wp:simplePos x="0" y="0"/>
                <wp:positionH relativeFrom="column">
                  <wp:posOffset>2247900</wp:posOffset>
                </wp:positionH>
                <wp:positionV relativeFrom="paragraph">
                  <wp:posOffset>2505710</wp:posOffset>
                </wp:positionV>
                <wp:extent cx="168275" cy="520700"/>
                <wp:effectExtent l="95250" t="0" r="79375" b="0"/>
                <wp:wrapNone/>
                <wp:docPr id="12" name="Up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77514">
                          <a:off x="0" y="0"/>
                          <a:ext cx="168275" cy="520700"/>
                        </a:xfrm>
                        <a:prstGeom prst="up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26" type="#_x0000_t68" style="position:absolute;margin-left:177pt;margin-top:197.3pt;width:13.25pt;height:41pt;rotation:183229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" adj="3490" fillcolor="window" strokecolor="windowText" strokeweight="2pt">
                <v:path arrowok="t"/>
              </v:shape>
            </w:pict>
          </mc:Fallback>
        </mc:AlternateContent>
      </w:r>
      <w:r>
        <w:rPr>
          <w:rFonts w:eastAsia="Calibri"/>
          <w:b/>
          <w:noProof/>
          <w:sz w:val="22"/>
          <w:szCs w:val="22"/>
          <w:lang w:eastAsia="zh-TW"/>
        </w:rPr>
        <w:drawing>
          <wp:inline distT="0" distB="0" distL="0" distR="0">
            <wp:extent cx="2444750" cy="3200400"/>
            <wp:effectExtent l="0" t="0" r="0" b="0"/>
            <wp:docPr id="7" name="Picture 7" descr="Picture 7 - Powered fan (Arrow) for Computer Room supplemental/auxiliar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7 - Powered fan (Arrow) for Computer Room supplemental/auxiliary un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4750" cy="3200400"/>
                    </a:xfrm>
                    <a:prstGeom prst="rect">
                      <a:avLst/>
                    </a:prstGeom>
                    <a:noFill/>
                    <a:ln>
                      <a:noFill/>
                    </a:ln>
                  </pic:spPr>
                </pic:pic>
              </a:graphicData>
            </a:graphic>
          </wp:inline>
        </w:drawing>
      </w:r>
    </w:p>
    <w:p w:rsidR="002B5815" w:rsidRPr="002B5815" w:rsidRDefault="002B5815" w:rsidP="002B5815">
      <w:pPr>
        <w:spacing w:after="200" w:line="276" w:lineRule="auto"/>
        <w:jc w:val="center"/>
        <w:rPr>
          <w:rFonts w:eastAsia="Calibri"/>
          <w:b/>
          <w:sz w:val="22"/>
          <w:szCs w:val="22"/>
        </w:rPr>
      </w:pPr>
      <w:r w:rsidRPr="002B5815">
        <w:rPr>
          <w:rFonts w:eastAsia="Calibri"/>
          <w:b/>
          <w:sz w:val="22"/>
          <w:szCs w:val="22"/>
        </w:rPr>
        <w:t>Powered fan (Arrow) for Computer Room supplemental/auxiliary unit</w:t>
      </w:r>
    </w:p>
    <w:p w:rsidR="002B5815" w:rsidRPr="002B5815" w:rsidRDefault="002B5815" w:rsidP="002B5815">
      <w:pPr>
        <w:spacing w:after="200" w:line="276" w:lineRule="auto"/>
        <w:jc w:val="center"/>
        <w:rPr>
          <w:rFonts w:eastAsia="Calibri"/>
          <w:b/>
          <w:sz w:val="22"/>
          <w:szCs w:val="22"/>
        </w:rPr>
      </w:pPr>
    </w:p>
    <w:p w:rsidR="002B5815" w:rsidRPr="002B5815" w:rsidRDefault="002B5815" w:rsidP="002B5815">
      <w:pPr>
        <w:spacing w:after="200" w:line="276" w:lineRule="auto"/>
        <w:rPr>
          <w:rFonts w:eastAsia="Calibri"/>
          <w:b/>
          <w:sz w:val="22"/>
          <w:szCs w:val="22"/>
        </w:rPr>
      </w:pPr>
      <w:r w:rsidRPr="002B5815">
        <w:rPr>
          <w:rFonts w:eastAsia="Calibri"/>
          <w:b/>
          <w:sz w:val="22"/>
          <w:szCs w:val="22"/>
        </w:rPr>
        <w:t>Picture 8</w:t>
      </w:r>
    </w:p>
    <w:p w:rsidR="002B5815" w:rsidRPr="002B5815" w:rsidRDefault="003B798F" w:rsidP="002B5815">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67200" cy="3200400"/>
            <wp:effectExtent l="0" t="0" r="0" b="0"/>
            <wp:docPr id="8" name="Picture 8" descr="Rooftop exhaust motor for Computer Room supplemental/auxiliary unit"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ooftop exhaust motor for Computer Room supplemental/auxiliary unit" titl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2B5815" w:rsidRPr="002B5815" w:rsidRDefault="002B5815" w:rsidP="002B5815">
      <w:pPr>
        <w:spacing w:after="200" w:line="276" w:lineRule="auto"/>
        <w:jc w:val="center"/>
        <w:rPr>
          <w:rFonts w:eastAsia="Calibri"/>
          <w:b/>
          <w:sz w:val="22"/>
          <w:szCs w:val="22"/>
        </w:rPr>
      </w:pPr>
      <w:proofErr w:type="gramStart"/>
      <w:r w:rsidRPr="002B5815">
        <w:rPr>
          <w:rFonts w:eastAsia="Calibri"/>
          <w:b/>
          <w:sz w:val="22"/>
          <w:szCs w:val="22"/>
        </w:rPr>
        <w:t>Rooftop exhaust</w:t>
      </w:r>
      <w:proofErr w:type="gramEnd"/>
      <w:r w:rsidRPr="002B5815">
        <w:rPr>
          <w:rFonts w:eastAsia="Calibri"/>
          <w:b/>
          <w:sz w:val="22"/>
          <w:szCs w:val="22"/>
        </w:rPr>
        <w:t xml:space="preserve"> motor for Computer Room supplemental/auxiliary unit</w:t>
      </w:r>
    </w:p>
    <w:p w:rsidR="002B5815" w:rsidRPr="002B5815" w:rsidRDefault="002B5815" w:rsidP="002B5815">
      <w:pPr>
        <w:spacing w:after="200" w:line="276" w:lineRule="auto"/>
        <w:rPr>
          <w:rFonts w:eastAsia="Calibri"/>
          <w:b/>
          <w:sz w:val="22"/>
          <w:szCs w:val="22"/>
        </w:rPr>
      </w:pPr>
      <w:r w:rsidRPr="002B5815">
        <w:rPr>
          <w:rFonts w:eastAsia="Calibri"/>
          <w:b/>
          <w:sz w:val="22"/>
          <w:szCs w:val="22"/>
        </w:rPr>
        <w:lastRenderedPageBreak/>
        <w:t>Picture 9</w:t>
      </w:r>
    </w:p>
    <w:p w:rsidR="002B5815" w:rsidRPr="002B5815" w:rsidRDefault="003B798F" w:rsidP="002B5815">
      <w:pPr>
        <w:spacing w:after="200" w:line="276" w:lineRule="auto"/>
        <w:jc w:val="center"/>
        <w:rPr>
          <w:rFonts w:eastAsia="Calibri"/>
          <w:b/>
          <w:sz w:val="22"/>
          <w:szCs w:val="22"/>
        </w:rPr>
      </w:pPr>
      <w:r>
        <w:rPr>
          <w:noProof/>
          <w:lang w:eastAsia="zh-TW"/>
        </w:rPr>
        <mc:AlternateContent>
          <mc:Choice Requires="wps">
            <w:drawing>
              <wp:anchor distT="0" distB="0" distL="114300" distR="114300" simplePos="0" relativeHeight="251658752" behindDoc="0" locked="0" layoutInCell="1" allowOverlap="1">
                <wp:simplePos x="0" y="0"/>
                <wp:positionH relativeFrom="column">
                  <wp:posOffset>3117850</wp:posOffset>
                </wp:positionH>
                <wp:positionV relativeFrom="paragraph">
                  <wp:posOffset>2131060</wp:posOffset>
                </wp:positionV>
                <wp:extent cx="122555" cy="650240"/>
                <wp:effectExtent l="133350" t="0" r="125095" b="0"/>
                <wp:wrapNone/>
                <wp:docPr id="11" name="Up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563577">
                          <a:off x="0" y="0"/>
                          <a:ext cx="122555" cy="650240"/>
                        </a:xfrm>
                        <a:prstGeom prst="up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1" o:spid="_x0000_s1026" type="#_x0000_t68" style="position:absolute;margin-left:245.5pt;margin-top:167.8pt;width:9.65pt;height:51.2pt;rotation:1707843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" adj="2036" fillcolor="window" strokecolor="windowText" strokeweight="2pt">
                <v:path arrowok="t"/>
              </v:shape>
            </w:pict>
          </mc:Fallback>
        </mc:AlternateContent>
      </w:r>
      <w:r>
        <w:rPr>
          <w:rFonts w:eastAsia="Calibri"/>
          <w:b/>
          <w:noProof/>
          <w:sz w:val="22"/>
          <w:szCs w:val="22"/>
          <w:lang w:eastAsia="zh-TW"/>
        </w:rPr>
        <w:drawing>
          <wp:inline distT="0" distB="0" distL="0" distR="0">
            <wp:extent cx="4267200" cy="3200400"/>
            <wp:effectExtent l="0" t="0" r="0" b="0"/>
            <wp:docPr id="9" name="Picture 10" descr="Picture 9 - HEPA filtration unit, note alert that pre-filter is in need of cleaning/chang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9 - HEPA filtration unit, note alert that pre-filter is in need of cleaning/changing (arro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2B5815" w:rsidRPr="002B5815" w:rsidRDefault="002B5815" w:rsidP="002B5815">
      <w:pPr>
        <w:spacing w:after="200" w:line="276" w:lineRule="auto"/>
        <w:jc w:val="center"/>
        <w:rPr>
          <w:rFonts w:ascii="Calibri" w:eastAsia="Calibri" w:hAnsi="Calibri"/>
          <w:sz w:val="22"/>
          <w:szCs w:val="22"/>
        </w:rPr>
      </w:pPr>
      <w:r w:rsidRPr="002B5815">
        <w:rPr>
          <w:rFonts w:eastAsia="Calibri"/>
          <w:b/>
          <w:sz w:val="22"/>
          <w:szCs w:val="22"/>
        </w:rPr>
        <w:t>HEPA filtration unit, note alert that pre-filter is in need of cleaning/changing (arrow)</w:t>
      </w:r>
    </w:p>
    <w:p w:rsidR="002B5815" w:rsidRDefault="002B5815" w:rsidP="002579A6">
      <w:pPr>
        <w:pStyle w:val="BodyText2"/>
        <w:rPr>
          <w:szCs w:val="24"/>
        </w:rPr>
        <w:sectPr w:rsidR="002B5815">
          <w:footerReference w:type="default" r:id="rId28"/>
          <w:pgSz w:w="12240" w:h="15840"/>
          <w:pgMar w:top="1440" w:right="1440" w:bottom="1440" w:left="1440" w:header="720" w:footer="720" w:gutter="0"/>
          <w:cols w:space="720"/>
          <w:docGrid w:linePitch="360"/>
        </w:sectPr>
      </w:pPr>
    </w:p>
    <w:tbl>
      <w:tblPr>
        <w:tblW w:w="145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00"/>
        <w:gridCol w:w="954"/>
        <w:gridCol w:w="1260"/>
        <w:gridCol w:w="1260"/>
        <w:gridCol w:w="891"/>
        <w:gridCol w:w="9"/>
        <w:gridCol w:w="990"/>
        <w:gridCol w:w="2471"/>
      </w:tblGrid>
      <w:tr w:rsidR="002B5815" w:rsidRPr="002B5815" w:rsidTr="0009743D">
        <w:tblPrEx>
          <w:tblCellMar>
            <w:top w:w="0" w:type="dxa"/>
            <w:bottom w:w="0" w:type="dxa"/>
          </w:tblCellMar>
        </w:tblPrEx>
        <w:trPr>
          <w:cantSplit/>
          <w:trHeight w:val="350"/>
          <w:tblHeader/>
          <w:jc w:val="center"/>
        </w:trPr>
        <w:tc>
          <w:tcPr>
            <w:tcW w:w="1909" w:type="dxa"/>
            <w:vMerge w:val="restart"/>
            <w:vAlign w:val="bottom"/>
          </w:tcPr>
          <w:p w:rsidR="002B5815" w:rsidRPr="002B5815" w:rsidRDefault="002B5815" w:rsidP="002B5815">
            <w:pPr>
              <w:keepNext/>
              <w:jc w:val="center"/>
              <w:outlineLvl w:val="0"/>
              <w:rPr>
                <w:b/>
                <w:sz w:val="20"/>
              </w:rPr>
            </w:pPr>
            <w:r w:rsidRPr="002B5815">
              <w:rPr>
                <w:b/>
                <w:sz w:val="20"/>
              </w:rPr>
              <w:lastRenderedPageBreak/>
              <w:t>Location</w:t>
            </w:r>
          </w:p>
        </w:tc>
        <w:tc>
          <w:tcPr>
            <w:tcW w:w="920" w:type="dxa"/>
            <w:vMerge w:val="restart"/>
            <w:vAlign w:val="bottom"/>
          </w:tcPr>
          <w:p w:rsidR="002B5815" w:rsidRPr="002B5815" w:rsidRDefault="002B5815" w:rsidP="002B5815">
            <w:pPr>
              <w:jc w:val="center"/>
              <w:rPr>
                <w:b/>
                <w:sz w:val="20"/>
              </w:rPr>
            </w:pPr>
            <w:r w:rsidRPr="002B5815">
              <w:rPr>
                <w:b/>
                <w:sz w:val="20"/>
              </w:rPr>
              <w:t>Carbon</w:t>
            </w:r>
          </w:p>
          <w:p w:rsidR="002B5815" w:rsidRPr="002B5815" w:rsidRDefault="002B5815" w:rsidP="002B5815">
            <w:pPr>
              <w:jc w:val="center"/>
              <w:rPr>
                <w:b/>
                <w:sz w:val="20"/>
              </w:rPr>
            </w:pPr>
            <w:r w:rsidRPr="002B5815">
              <w:rPr>
                <w:b/>
                <w:sz w:val="20"/>
              </w:rPr>
              <w:t>Dioxide</w:t>
            </w:r>
          </w:p>
          <w:p w:rsidR="002B5815" w:rsidRPr="002B5815" w:rsidRDefault="002B5815" w:rsidP="002B5815">
            <w:pPr>
              <w:jc w:val="center"/>
              <w:rPr>
                <w:b/>
                <w:sz w:val="20"/>
              </w:rPr>
            </w:pPr>
            <w:r w:rsidRPr="002B5815">
              <w:rPr>
                <w:b/>
                <w:sz w:val="20"/>
              </w:rPr>
              <w:t>(ppm)</w:t>
            </w:r>
          </w:p>
        </w:tc>
        <w:tc>
          <w:tcPr>
            <w:tcW w:w="1136" w:type="dxa"/>
            <w:vMerge w:val="restart"/>
          </w:tcPr>
          <w:p w:rsidR="002B5815" w:rsidRPr="002B5815" w:rsidRDefault="002B5815" w:rsidP="002B5815">
            <w:pPr>
              <w:jc w:val="center"/>
              <w:rPr>
                <w:b/>
                <w:sz w:val="20"/>
              </w:rPr>
            </w:pPr>
            <w:r w:rsidRPr="002B5815">
              <w:rPr>
                <w:b/>
                <w:sz w:val="20"/>
              </w:rPr>
              <w:t>Carbon Monoxide</w:t>
            </w:r>
          </w:p>
          <w:p w:rsidR="002B5815" w:rsidRPr="002B5815" w:rsidRDefault="002B5815" w:rsidP="002B5815">
            <w:pPr>
              <w:jc w:val="center"/>
              <w:rPr>
                <w:b/>
                <w:sz w:val="20"/>
              </w:rPr>
            </w:pPr>
            <w:r w:rsidRPr="002B5815">
              <w:rPr>
                <w:b/>
                <w:sz w:val="20"/>
              </w:rPr>
              <w:t>(ppm)</w:t>
            </w:r>
          </w:p>
        </w:tc>
        <w:tc>
          <w:tcPr>
            <w:tcW w:w="810" w:type="dxa"/>
            <w:vMerge w:val="restart"/>
            <w:vAlign w:val="bottom"/>
          </w:tcPr>
          <w:p w:rsidR="002B5815" w:rsidRPr="002B5815" w:rsidRDefault="002B5815" w:rsidP="002B5815">
            <w:pPr>
              <w:jc w:val="center"/>
              <w:rPr>
                <w:b/>
                <w:sz w:val="20"/>
              </w:rPr>
            </w:pPr>
            <w:r w:rsidRPr="002B5815">
              <w:rPr>
                <w:b/>
                <w:sz w:val="20"/>
              </w:rPr>
              <w:t>Temp</w:t>
            </w:r>
          </w:p>
          <w:p w:rsidR="002B5815" w:rsidRPr="002B5815" w:rsidRDefault="002B5815" w:rsidP="002B5815">
            <w:pPr>
              <w:jc w:val="center"/>
              <w:rPr>
                <w:b/>
                <w:sz w:val="20"/>
              </w:rPr>
            </w:pPr>
            <w:r w:rsidRPr="002B5815">
              <w:rPr>
                <w:b/>
                <w:sz w:val="20"/>
              </w:rPr>
              <w:t>(°F)</w:t>
            </w:r>
          </w:p>
        </w:tc>
        <w:tc>
          <w:tcPr>
            <w:tcW w:w="1080" w:type="dxa"/>
            <w:vMerge w:val="restart"/>
            <w:vAlign w:val="bottom"/>
          </w:tcPr>
          <w:p w:rsidR="002B5815" w:rsidRPr="002B5815" w:rsidRDefault="002B5815" w:rsidP="002B5815">
            <w:pPr>
              <w:jc w:val="center"/>
              <w:rPr>
                <w:b/>
                <w:sz w:val="20"/>
              </w:rPr>
            </w:pPr>
            <w:r w:rsidRPr="002B5815">
              <w:rPr>
                <w:b/>
                <w:sz w:val="20"/>
              </w:rPr>
              <w:t>Relative</w:t>
            </w:r>
          </w:p>
          <w:p w:rsidR="002B5815" w:rsidRPr="002B5815" w:rsidRDefault="002B5815" w:rsidP="002B5815">
            <w:pPr>
              <w:jc w:val="center"/>
              <w:rPr>
                <w:b/>
                <w:sz w:val="20"/>
              </w:rPr>
            </w:pPr>
            <w:r w:rsidRPr="002B5815">
              <w:rPr>
                <w:b/>
                <w:sz w:val="20"/>
              </w:rPr>
              <w:t>Humidity</w:t>
            </w:r>
          </w:p>
          <w:p w:rsidR="002B5815" w:rsidRPr="002B5815" w:rsidRDefault="002B5815" w:rsidP="002B5815">
            <w:pPr>
              <w:jc w:val="center"/>
              <w:rPr>
                <w:b/>
                <w:sz w:val="20"/>
              </w:rPr>
            </w:pPr>
            <w:r w:rsidRPr="002B5815">
              <w:rPr>
                <w:b/>
                <w:sz w:val="20"/>
              </w:rPr>
              <w:t>(%)</w:t>
            </w:r>
          </w:p>
        </w:tc>
        <w:tc>
          <w:tcPr>
            <w:tcW w:w="900" w:type="dxa"/>
            <w:vMerge w:val="restart"/>
            <w:vAlign w:val="bottom"/>
          </w:tcPr>
          <w:p w:rsidR="002B5815" w:rsidRPr="002B5815" w:rsidRDefault="002B5815" w:rsidP="002B5815">
            <w:pPr>
              <w:jc w:val="center"/>
              <w:rPr>
                <w:b/>
                <w:sz w:val="20"/>
              </w:rPr>
            </w:pPr>
            <w:r w:rsidRPr="002B5815">
              <w:rPr>
                <w:b/>
                <w:sz w:val="20"/>
              </w:rPr>
              <w:t>TVOCs</w:t>
            </w:r>
          </w:p>
          <w:p w:rsidR="002B5815" w:rsidRPr="002B5815" w:rsidRDefault="002B5815" w:rsidP="002B5815">
            <w:pPr>
              <w:jc w:val="center"/>
              <w:rPr>
                <w:b/>
                <w:sz w:val="20"/>
              </w:rPr>
            </w:pPr>
            <w:r w:rsidRPr="002B5815">
              <w:rPr>
                <w:b/>
                <w:sz w:val="20"/>
              </w:rPr>
              <w:t>(ppm)</w:t>
            </w:r>
          </w:p>
        </w:tc>
        <w:tc>
          <w:tcPr>
            <w:tcW w:w="954" w:type="dxa"/>
            <w:vMerge w:val="restart"/>
            <w:vAlign w:val="bottom"/>
          </w:tcPr>
          <w:p w:rsidR="002B5815" w:rsidRPr="002B5815" w:rsidRDefault="002B5815" w:rsidP="002B5815">
            <w:pPr>
              <w:jc w:val="center"/>
              <w:rPr>
                <w:b/>
                <w:sz w:val="20"/>
              </w:rPr>
            </w:pPr>
            <w:r w:rsidRPr="002B5815">
              <w:rPr>
                <w:b/>
                <w:sz w:val="20"/>
              </w:rPr>
              <w:t>PM2.5</w:t>
            </w:r>
          </w:p>
          <w:p w:rsidR="002B5815" w:rsidRPr="002B5815" w:rsidRDefault="002B5815" w:rsidP="002B5815">
            <w:pPr>
              <w:jc w:val="center"/>
              <w:rPr>
                <w:b/>
                <w:sz w:val="20"/>
              </w:rPr>
            </w:pPr>
            <w:r w:rsidRPr="002B5815">
              <w:rPr>
                <w:b/>
                <w:sz w:val="20"/>
              </w:rPr>
              <w:t>(µg/m</w:t>
            </w:r>
            <w:r w:rsidRPr="002B5815">
              <w:rPr>
                <w:b/>
                <w:sz w:val="20"/>
                <w:vertAlign w:val="superscript"/>
              </w:rPr>
              <w:t>3</w:t>
            </w:r>
            <w:r w:rsidRPr="002B5815">
              <w:rPr>
                <w:b/>
                <w:sz w:val="20"/>
              </w:rPr>
              <w:t>)</w:t>
            </w:r>
          </w:p>
        </w:tc>
        <w:tc>
          <w:tcPr>
            <w:tcW w:w="1260" w:type="dxa"/>
            <w:vMerge w:val="restart"/>
            <w:vAlign w:val="bottom"/>
          </w:tcPr>
          <w:p w:rsidR="002B5815" w:rsidRPr="002B5815" w:rsidRDefault="002B5815" w:rsidP="002B5815">
            <w:pPr>
              <w:jc w:val="center"/>
              <w:rPr>
                <w:b/>
                <w:sz w:val="20"/>
              </w:rPr>
            </w:pPr>
            <w:r w:rsidRPr="002B5815">
              <w:rPr>
                <w:b/>
                <w:sz w:val="20"/>
              </w:rPr>
              <w:t>Occupants</w:t>
            </w:r>
          </w:p>
          <w:p w:rsidR="002B5815" w:rsidRPr="002B5815" w:rsidRDefault="002B5815" w:rsidP="002B5815">
            <w:pPr>
              <w:jc w:val="center"/>
              <w:rPr>
                <w:b/>
                <w:sz w:val="20"/>
              </w:rPr>
            </w:pPr>
            <w:r w:rsidRPr="002B5815">
              <w:rPr>
                <w:b/>
                <w:sz w:val="20"/>
              </w:rPr>
              <w:t>in Room</w:t>
            </w:r>
          </w:p>
        </w:tc>
        <w:tc>
          <w:tcPr>
            <w:tcW w:w="1260" w:type="dxa"/>
            <w:vMerge w:val="restart"/>
            <w:vAlign w:val="bottom"/>
          </w:tcPr>
          <w:p w:rsidR="002B5815" w:rsidRPr="002B5815" w:rsidRDefault="002B5815" w:rsidP="002B5815">
            <w:pPr>
              <w:jc w:val="center"/>
              <w:rPr>
                <w:b/>
                <w:sz w:val="20"/>
              </w:rPr>
            </w:pPr>
            <w:r w:rsidRPr="002B5815">
              <w:rPr>
                <w:b/>
                <w:sz w:val="20"/>
              </w:rPr>
              <w:t>Windows</w:t>
            </w:r>
          </w:p>
          <w:p w:rsidR="002B5815" w:rsidRPr="002B5815" w:rsidRDefault="002B5815" w:rsidP="002B5815">
            <w:pPr>
              <w:jc w:val="center"/>
              <w:rPr>
                <w:b/>
                <w:sz w:val="20"/>
              </w:rPr>
            </w:pPr>
            <w:proofErr w:type="spellStart"/>
            <w:r w:rsidRPr="002B5815">
              <w:rPr>
                <w:b/>
                <w:sz w:val="20"/>
              </w:rPr>
              <w:t>Openable</w:t>
            </w:r>
            <w:proofErr w:type="spellEnd"/>
          </w:p>
        </w:tc>
        <w:tc>
          <w:tcPr>
            <w:tcW w:w="1890" w:type="dxa"/>
            <w:gridSpan w:val="3"/>
            <w:tcBorders>
              <w:left w:val="nil"/>
              <w:bottom w:val="nil"/>
            </w:tcBorders>
            <w:vAlign w:val="bottom"/>
          </w:tcPr>
          <w:p w:rsidR="002B5815" w:rsidRPr="002B5815" w:rsidRDefault="002B5815" w:rsidP="002B5815">
            <w:pPr>
              <w:ind w:left="-105"/>
              <w:jc w:val="center"/>
              <w:rPr>
                <w:b/>
                <w:sz w:val="20"/>
              </w:rPr>
            </w:pPr>
            <w:r w:rsidRPr="002B5815">
              <w:rPr>
                <w:b/>
                <w:sz w:val="20"/>
              </w:rPr>
              <w:t>Ventilation</w:t>
            </w:r>
          </w:p>
        </w:tc>
        <w:tc>
          <w:tcPr>
            <w:tcW w:w="2471" w:type="dxa"/>
            <w:vMerge w:val="restart"/>
            <w:vAlign w:val="bottom"/>
          </w:tcPr>
          <w:p w:rsidR="002B5815" w:rsidRPr="002B5815" w:rsidRDefault="002B5815" w:rsidP="002B5815">
            <w:pPr>
              <w:jc w:val="center"/>
              <w:rPr>
                <w:b/>
                <w:sz w:val="20"/>
              </w:rPr>
            </w:pPr>
            <w:r w:rsidRPr="002B5815">
              <w:rPr>
                <w:b/>
                <w:sz w:val="20"/>
              </w:rPr>
              <w:t>Remarks</w:t>
            </w:r>
          </w:p>
        </w:tc>
      </w:tr>
      <w:tr w:rsidR="002B5815" w:rsidRPr="002B5815" w:rsidTr="0009743D">
        <w:tblPrEx>
          <w:tblCellMar>
            <w:top w:w="0" w:type="dxa"/>
            <w:bottom w:w="0" w:type="dxa"/>
          </w:tblCellMar>
        </w:tblPrEx>
        <w:trPr>
          <w:cantSplit/>
          <w:trHeight w:val="350"/>
          <w:tblHeader/>
          <w:jc w:val="center"/>
        </w:trPr>
        <w:tc>
          <w:tcPr>
            <w:tcW w:w="1909" w:type="dxa"/>
            <w:vMerge/>
            <w:vAlign w:val="bottom"/>
          </w:tcPr>
          <w:p w:rsidR="002B5815" w:rsidRPr="002B5815" w:rsidRDefault="002B5815" w:rsidP="002B5815">
            <w:pPr>
              <w:keepNext/>
              <w:jc w:val="center"/>
              <w:outlineLvl w:val="0"/>
              <w:rPr>
                <w:b/>
                <w:sz w:val="20"/>
              </w:rPr>
            </w:pPr>
          </w:p>
        </w:tc>
        <w:tc>
          <w:tcPr>
            <w:tcW w:w="920" w:type="dxa"/>
            <w:vMerge/>
            <w:vAlign w:val="bottom"/>
          </w:tcPr>
          <w:p w:rsidR="002B5815" w:rsidRPr="002B5815" w:rsidRDefault="002B5815" w:rsidP="002B5815">
            <w:pPr>
              <w:jc w:val="center"/>
              <w:rPr>
                <w:b/>
                <w:sz w:val="20"/>
              </w:rPr>
            </w:pPr>
          </w:p>
        </w:tc>
        <w:tc>
          <w:tcPr>
            <w:tcW w:w="1136" w:type="dxa"/>
            <w:vMerge/>
          </w:tcPr>
          <w:p w:rsidR="002B5815" w:rsidRPr="002B5815" w:rsidRDefault="002B5815" w:rsidP="002B5815">
            <w:pPr>
              <w:jc w:val="center"/>
              <w:rPr>
                <w:b/>
                <w:sz w:val="20"/>
              </w:rPr>
            </w:pPr>
          </w:p>
        </w:tc>
        <w:tc>
          <w:tcPr>
            <w:tcW w:w="810" w:type="dxa"/>
            <w:vMerge/>
            <w:vAlign w:val="bottom"/>
          </w:tcPr>
          <w:p w:rsidR="002B5815" w:rsidRPr="002B5815" w:rsidRDefault="002B5815" w:rsidP="002B5815">
            <w:pPr>
              <w:jc w:val="center"/>
              <w:rPr>
                <w:b/>
                <w:sz w:val="20"/>
              </w:rPr>
            </w:pPr>
          </w:p>
        </w:tc>
        <w:tc>
          <w:tcPr>
            <w:tcW w:w="1080" w:type="dxa"/>
            <w:vMerge/>
            <w:vAlign w:val="bottom"/>
          </w:tcPr>
          <w:p w:rsidR="002B5815" w:rsidRPr="002B5815" w:rsidRDefault="002B5815" w:rsidP="002B5815">
            <w:pPr>
              <w:jc w:val="center"/>
              <w:rPr>
                <w:b/>
                <w:sz w:val="20"/>
              </w:rPr>
            </w:pPr>
          </w:p>
        </w:tc>
        <w:tc>
          <w:tcPr>
            <w:tcW w:w="900" w:type="dxa"/>
            <w:vMerge/>
            <w:vAlign w:val="bottom"/>
          </w:tcPr>
          <w:p w:rsidR="002B5815" w:rsidRPr="002B5815" w:rsidRDefault="002B5815" w:rsidP="002B5815">
            <w:pPr>
              <w:jc w:val="center"/>
              <w:rPr>
                <w:b/>
                <w:sz w:val="20"/>
              </w:rPr>
            </w:pPr>
          </w:p>
        </w:tc>
        <w:tc>
          <w:tcPr>
            <w:tcW w:w="954" w:type="dxa"/>
            <w:vMerge/>
          </w:tcPr>
          <w:p w:rsidR="002B5815" w:rsidRPr="002B5815" w:rsidRDefault="002B5815" w:rsidP="002B5815">
            <w:pPr>
              <w:jc w:val="center"/>
              <w:rPr>
                <w:b/>
                <w:sz w:val="20"/>
              </w:rPr>
            </w:pPr>
          </w:p>
        </w:tc>
        <w:tc>
          <w:tcPr>
            <w:tcW w:w="1260" w:type="dxa"/>
            <w:vMerge/>
            <w:vAlign w:val="bottom"/>
          </w:tcPr>
          <w:p w:rsidR="002B5815" w:rsidRPr="002B5815" w:rsidRDefault="002B5815" w:rsidP="002B5815">
            <w:pPr>
              <w:jc w:val="center"/>
              <w:rPr>
                <w:b/>
                <w:sz w:val="20"/>
              </w:rPr>
            </w:pPr>
          </w:p>
        </w:tc>
        <w:tc>
          <w:tcPr>
            <w:tcW w:w="1260" w:type="dxa"/>
            <w:vMerge/>
            <w:vAlign w:val="bottom"/>
          </w:tcPr>
          <w:p w:rsidR="002B5815" w:rsidRPr="002B5815" w:rsidRDefault="002B5815" w:rsidP="002B5815">
            <w:pPr>
              <w:jc w:val="center"/>
              <w:rPr>
                <w:b/>
                <w:sz w:val="20"/>
              </w:rPr>
            </w:pPr>
          </w:p>
        </w:tc>
        <w:tc>
          <w:tcPr>
            <w:tcW w:w="891" w:type="dxa"/>
            <w:tcBorders>
              <w:left w:val="nil"/>
              <w:bottom w:val="nil"/>
            </w:tcBorders>
            <w:vAlign w:val="bottom"/>
          </w:tcPr>
          <w:p w:rsidR="002B5815" w:rsidRPr="002B5815" w:rsidRDefault="002B5815" w:rsidP="002B5815">
            <w:pPr>
              <w:ind w:left="-105"/>
              <w:jc w:val="center"/>
              <w:rPr>
                <w:b/>
                <w:sz w:val="20"/>
              </w:rPr>
            </w:pPr>
            <w:r w:rsidRPr="002B5815">
              <w:rPr>
                <w:b/>
                <w:sz w:val="20"/>
              </w:rPr>
              <w:t>Intake</w:t>
            </w:r>
          </w:p>
        </w:tc>
        <w:tc>
          <w:tcPr>
            <w:tcW w:w="999" w:type="dxa"/>
            <w:gridSpan w:val="2"/>
            <w:tcBorders>
              <w:left w:val="nil"/>
              <w:bottom w:val="nil"/>
            </w:tcBorders>
            <w:vAlign w:val="bottom"/>
          </w:tcPr>
          <w:p w:rsidR="002B5815" w:rsidRPr="002B5815" w:rsidRDefault="002B5815" w:rsidP="002B5815">
            <w:pPr>
              <w:ind w:left="-105"/>
              <w:jc w:val="center"/>
              <w:rPr>
                <w:b/>
                <w:sz w:val="20"/>
              </w:rPr>
            </w:pPr>
            <w:r w:rsidRPr="002B5815">
              <w:rPr>
                <w:b/>
                <w:sz w:val="20"/>
              </w:rPr>
              <w:t>Exhaust</w:t>
            </w:r>
          </w:p>
        </w:tc>
        <w:tc>
          <w:tcPr>
            <w:tcW w:w="2471" w:type="dxa"/>
            <w:vMerge/>
            <w:vAlign w:val="bottom"/>
          </w:tcPr>
          <w:p w:rsidR="002B5815" w:rsidRPr="002B5815" w:rsidRDefault="002B5815" w:rsidP="002B5815">
            <w:pPr>
              <w:jc w:val="center"/>
              <w:rPr>
                <w:b/>
                <w:sz w:val="20"/>
              </w:rPr>
            </w:pPr>
          </w:p>
        </w:tc>
      </w:tr>
      <w:tr w:rsidR="002B5815" w:rsidRPr="002B5815" w:rsidTr="0009743D">
        <w:tblPrEx>
          <w:tblCellMar>
            <w:top w:w="0" w:type="dxa"/>
            <w:bottom w:w="0" w:type="dxa"/>
          </w:tblCellMar>
        </w:tblPrEx>
        <w:trPr>
          <w:trHeight w:val="570"/>
          <w:jc w:val="center"/>
        </w:trPr>
        <w:tc>
          <w:tcPr>
            <w:tcW w:w="1909" w:type="dxa"/>
            <w:vAlign w:val="center"/>
          </w:tcPr>
          <w:p w:rsidR="002B5815" w:rsidRPr="002B5815" w:rsidRDefault="002B5815" w:rsidP="002B5815">
            <w:pPr>
              <w:rPr>
                <w:sz w:val="20"/>
              </w:rPr>
            </w:pPr>
            <w:r w:rsidRPr="002B5815">
              <w:rPr>
                <w:sz w:val="20"/>
              </w:rPr>
              <w:t>Background (outdoors)</w:t>
            </w:r>
          </w:p>
        </w:tc>
        <w:tc>
          <w:tcPr>
            <w:tcW w:w="920" w:type="dxa"/>
            <w:vAlign w:val="center"/>
          </w:tcPr>
          <w:p w:rsidR="002B5815" w:rsidRPr="002B5815" w:rsidRDefault="002B5815" w:rsidP="002B5815">
            <w:pPr>
              <w:jc w:val="center"/>
              <w:rPr>
                <w:sz w:val="20"/>
              </w:rPr>
            </w:pPr>
            <w:r w:rsidRPr="002B5815">
              <w:rPr>
                <w:sz w:val="20"/>
              </w:rPr>
              <w:t>389</w:t>
            </w:r>
          </w:p>
        </w:tc>
        <w:tc>
          <w:tcPr>
            <w:tcW w:w="1136" w:type="dxa"/>
            <w:vAlign w:val="center"/>
          </w:tcPr>
          <w:p w:rsidR="002B5815" w:rsidRPr="002B5815" w:rsidRDefault="002B5815" w:rsidP="002B5815">
            <w:pPr>
              <w:jc w:val="center"/>
              <w:rPr>
                <w:sz w:val="20"/>
              </w:rPr>
            </w:pPr>
            <w:r w:rsidRPr="002B5815">
              <w:rPr>
                <w:sz w:val="20"/>
              </w:rPr>
              <w:t>ND-0.5</w:t>
            </w:r>
          </w:p>
        </w:tc>
        <w:tc>
          <w:tcPr>
            <w:tcW w:w="810" w:type="dxa"/>
            <w:vAlign w:val="center"/>
          </w:tcPr>
          <w:p w:rsidR="002B5815" w:rsidRPr="002B5815" w:rsidRDefault="002B5815" w:rsidP="002B5815">
            <w:pPr>
              <w:jc w:val="center"/>
              <w:rPr>
                <w:sz w:val="20"/>
              </w:rPr>
            </w:pPr>
            <w:r w:rsidRPr="002B5815">
              <w:rPr>
                <w:sz w:val="20"/>
              </w:rPr>
              <w:t>61</w:t>
            </w:r>
          </w:p>
        </w:tc>
        <w:tc>
          <w:tcPr>
            <w:tcW w:w="1080" w:type="dxa"/>
            <w:vAlign w:val="center"/>
          </w:tcPr>
          <w:p w:rsidR="002B5815" w:rsidRPr="002B5815" w:rsidRDefault="002B5815" w:rsidP="002B5815">
            <w:pPr>
              <w:jc w:val="center"/>
              <w:rPr>
                <w:sz w:val="20"/>
              </w:rPr>
            </w:pPr>
            <w:r w:rsidRPr="002B5815">
              <w:rPr>
                <w:sz w:val="20"/>
              </w:rPr>
              <w:t>55</w:t>
            </w:r>
          </w:p>
        </w:tc>
        <w:tc>
          <w:tcPr>
            <w:tcW w:w="900" w:type="dxa"/>
            <w:vAlign w:val="center"/>
          </w:tcPr>
          <w:p w:rsidR="002B5815" w:rsidRPr="002B5815" w:rsidRDefault="002B5815" w:rsidP="002B5815">
            <w:pPr>
              <w:jc w:val="center"/>
              <w:rPr>
                <w:sz w:val="20"/>
              </w:rPr>
            </w:pPr>
            <w:r w:rsidRPr="002B5815">
              <w:rPr>
                <w:sz w:val="20"/>
              </w:rPr>
              <w:t>ND</w:t>
            </w:r>
          </w:p>
        </w:tc>
        <w:tc>
          <w:tcPr>
            <w:tcW w:w="954" w:type="dxa"/>
            <w:vAlign w:val="center"/>
          </w:tcPr>
          <w:p w:rsidR="002B5815" w:rsidRPr="002B5815" w:rsidRDefault="002B5815" w:rsidP="002B5815">
            <w:pPr>
              <w:jc w:val="center"/>
              <w:rPr>
                <w:sz w:val="20"/>
              </w:rPr>
            </w:pPr>
            <w:r w:rsidRPr="002B5815">
              <w:rPr>
                <w:sz w:val="20"/>
              </w:rPr>
              <w:t>10-15</w:t>
            </w:r>
          </w:p>
        </w:tc>
        <w:tc>
          <w:tcPr>
            <w:tcW w:w="1260" w:type="dxa"/>
            <w:vAlign w:val="center"/>
          </w:tcPr>
          <w:p w:rsidR="002B5815" w:rsidRPr="002B5815" w:rsidRDefault="002B5815" w:rsidP="002B5815">
            <w:pPr>
              <w:jc w:val="center"/>
              <w:rPr>
                <w:sz w:val="20"/>
              </w:rPr>
            </w:pPr>
          </w:p>
        </w:tc>
        <w:tc>
          <w:tcPr>
            <w:tcW w:w="1260" w:type="dxa"/>
            <w:vAlign w:val="center"/>
          </w:tcPr>
          <w:p w:rsidR="002B5815" w:rsidRPr="002B5815" w:rsidRDefault="002B5815" w:rsidP="002B5815">
            <w:pPr>
              <w:jc w:val="center"/>
              <w:rPr>
                <w:sz w:val="20"/>
              </w:rPr>
            </w:pPr>
          </w:p>
        </w:tc>
        <w:tc>
          <w:tcPr>
            <w:tcW w:w="900" w:type="dxa"/>
            <w:gridSpan w:val="2"/>
            <w:vAlign w:val="center"/>
          </w:tcPr>
          <w:p w:rsidR="002B5815" w:rsidRPr="002B5815" w:rsidRDefault="002B5815" w:rsidP="002B5815">
            <w:pPr>
              <w:jc w:val="center"/>
              <w:rPr>
                <w:sz w:val="20"/>
              </w:rPr>
            </w:pPr>
          </w:p>
        </w:tc>
        <w:tc>
          <w:tcPr>
            <w:tcW w:w="990" w:type="dxa"/>
            <w:vAlign w:val="center"/>
          </w:tcPr>
          <w:p w:rsidR="002B5815" w:rsidRPr="002B5815" w:rsidRDefault="002B5815" w:rsidP="002B5815">
            <w:pPr>
              <w:jc w:val="center"/>
              <w:rPr>
                <w:sz w:val="20"/>
              </w:rPr>
            </w:pPr>
          </w:p>
        </w:tc>
        <w:tc>
          <w:tcPr>
            <w:tcW w:w="2471" w:type="dxa"/>
            <w:tcBorders>
              <w:left w:val="nil"/>
            </w:tcBorders>
            <w:vAlign w:val="center"/>
          </w:tcPr>
          <w:p w:rsidR="002B5815" w:rsidRPr="002B5815" w:rsidRDefault="002B5815" w:rsidP="002B5815">
            <w:pPr>
              <w:rPr>
                <w:sz w:val="20"/>
              </w:rPr>
            </w:pPr>
            <w:r w:rsidRPr="002B5815">
              <w:rPr>
                <w:sz w:val="20"/>
              </w:rPr>
              <w:t>Partly sunny, South winds 2 to 12 mph, gusts up to 18 mph</w:t>
            </w:r>
          </w:p>
        </w:tc>
      </w:tr>
      <w:tr w:rsidR="002B5815" w:rsidRPr="002B5815" w:rsidTr="0009743D">
        <w:tblPrEx>
          <w:tblCellMar>
            <w:top w:w="0" w:type="dxa"/>
            <w:bottom w:w="0" w:type="dxa"/>
          </w:tblCellMar>
        </w:tblPrEx>
        <w:trPr>
          <w:trHeight w:val="106"/>
          <w:jc w:val="center"/>
        </w:trPr>
        <w:tc>
          <w:tcPr>
            <w:tcW w:w="1909" w:type="dxa"/>
            <w:vAlign w:val="center"/>
          </w:tcPr>
          <w:p w:rsidR="002B5815" w:rsidRPr="002B5815" w:rsidRDefault="002B5815" w:rsidP="002B5815">
            <w:pPr>
              <w:rPr>
                <w:sz w:val="20"/>
              </w:rPr>
            </w:pPr>
            <w:r w:rsidRPr="002B5815">
              <w:rPr>
                <w:sz w:val="20"/>
              </w:rPr>
              <w:t>Computer Room Center</w:t>
            </w:r>
          </w:p>
          <w:p w:rsidR="002B5815" w:rsidRPr="002B5815" w:rsidRDefault="002B5815" w:rsidP="002B5815">
            <w:pPr>
              <w:rPr>
                <w:sz w:val="20"/>
              </w:rPr>
            </w:pPr>
          </w:p>
        </w:tc>
        <w:tc>
          <w:tcPr>
            <w:tcW w:w="920" w:type="dxa"/>
            <w:vAlign w:val="center"/>
          </w:tcPr>
          <w:p w:rsidR="002B5815" w:rsidRPr="002B5815" w:rsidRDefault="002B5815" w:rsidP="002B5815">
            <w:pPr>
              <w:jc w:val="center"/>
              <w:rPr>
                <w:sz w:val="20"/>
              </w:rPr>
            </w:pPr>
            <w:r w:rsidRPr="002B5815">
              <w:rPr>
                <w:sz w:val="20"/>
              </w:rPr>
              <w:t>611</w:t>
            </w:r>
          </w:p>
        </w:tc>
        <w:tc>
          <w:tcPr>
            <w:tcW w:w="1136" w:type="dxa"/>
            <w:vAlign w:val="center"/>
          </w:tcPr>
          <w:p w:rsidR="002B5815" w:rsidRPr="002B5815" w:rsidRDefault="002B5815" w:rsidP="002B5815">
            <w:pPr>
              <w:jc w:val="center"/>
              <w:rPr>
                <w:sz w:val="20"/>
              </w:rPr>
            </w:pPr>
            <w:r w:rsidRPr="002B5815">
              <w:rPr>
                <w:sz w:val="20"/>
              </w:rPr>
              <w:t>ND</w:t>
            </w:r>
          </w:p>
        </w:tc>
        <w:tc>
          <w:tcPr>
            <w:tcW w:w="810" w:type="dxa"/>
            <w:vAlign w:val="center"/>
          </w:tcPr>
          <w:p w:rsidR="002B5815" w:rsidRPr="002B5815" w:rsidRDefault="002B5815" w:rsidP="002B5815">
            <w:pPr>
              <w:jc w:val="center"/>
              <w:rPr>
                <w:sz w:val="20"/>
              </w:rPr>
            </w:pPr>
            <w:r w:rsidRPr="002B5815">
              <w:rPr>
                <w:sz w:val="20"/>
              </w:rPr>
              <w:t>72</w:t>
            </w:r>
          </w:p>
        </w:tc>
        <w:tc>
          <w:tcPr>
            <w:tcW w:w="1080" w:type="dxa"/>
            <w:vAlign w:val="center"/>
          </w:tcPr>
          <w:p w:rsidR="002B5815" w:rsidRPr="002B5815" w:rsidRDefault="002B5815" w:rsidP="002B5815">
            <w:pPr>
              <w:jc w:val="center"/>
              <w:rPr>
                <w:sz w:val="20"/>
              </w:rPr>
            </w:pPr>
            <w:r w:rsidRPr="002B5815">
              <w:rPr>
                <w:sz w:val="20"/>
              </w:rPr>
              <w:t>47</w:t>
            </w:r>
          </w:p>
        </w:tc>
        <w:tc>
          <w:tcPr>
            <w:tcW w:w="900" w:type="dxa"/>
            <w:vAlign w:val="center"/>
          </w:tcPr>
          <w:p w:rsidR="002B5815" w:rsidRPr="002B5815" w:rsidRDefault="002B5815" w:rsidP="002B5815">
            <w:pPr>
              <w:jc w:val="center"/>
              <w:rPr>
                <w:sz w:val="20"/>
              </w:rPr>
            </w:pPr>
            <w:r w:rsidRPr="002B5815">
              <w:rPr>
                <w:sz w:val="20"/>
              </w:rPr>
              <w:t>ND</w:t>
            </w:r>
          </w:p>
        </w:tc>
        <w:tc>
          <w:tcPr>
            <w:tcW w:w="954" w:type="dxa"/>
            <w:vAlign w:val="center"/>
          </w:tcPr>
          <w:p w:rsidR="002B5815" w:rsidRPr="002B5815" w:rsidRDefault="002B5815" w:rsidP="002B5815">
            <w:pPr>
              <w:jc w:val="center"/>
              <w:rPr>
                <w:sz w:val="20"/>
              </w:rPr>
            </w:pPr>
            <w:r w:rsidRPr="002B5815">
              <w:rPr>
                <w:sz w:val="20"/>
              </w:rPr>
              <w:t>3</w:t>
            </w:r>
          </w:p>
        </w:tc>
        <w:tc>
          <w:tcPr>
            <w:tcW w:w="1260" w:type="dxa"/>
            <w:vAlign w:val="center"/>
          </w:tcPr>
          <w:p w:rsidR="002B5815" w:rsidRPr="002B5815" w:rsidRDefault="002B5815" w:rsidP="002B5815">
            <w:pPr>
              <w:jc w:val="center"/>
              <w:rPr>
                <w:sz w:val="20"/>
              </w:rPr>
            </w:pPr>
            <w:r w:rsidRPr="002B5815">
              <w:rPr>
                <w:sz w:val="20"/>
              </w:rPr>
              <w:t>0</w:t>
            </w:r>
          </w:p>
        </w:tc>
        <w:tc>
          <w:tcPr>
            <w:tcW w:w="1260" w:type="dxa"/>
            <w:vAlign w:val="center"/>
          </w:tcPr>
          <w:p w:rsidR="002B5815" w:rsidRPr="002B5815" w:rsidRDefault="002B5815" w:rsidP="002B5815">
            <w:pPr>
              <w:jc w:val="center"/>
              <w:rPr>
                <w:sz w:val="20"/>
              </w:rPr>
            </w:pPr>
            <w:r w:rsidRPr="002B5815">
              <w:rPr>
                <w:sz w:val="20"/>
              </w:rPr>
              <w:t>N</w:t>
            </w:r>
          </w:p>
        </w:tc>
        <w:tc>
          <w:tcPr>
            <w:tcW w:w="900" w:type="dxa"/>
            <w:gridSpan w:val="2"/>
            <w:vAlign w:val="center"/>
          </w:tcPr>
          <w:p w:rsidR="002B5815" w:rsidRPr="002B5815" w:rsidRDefault="002B5815" w:rsidP="002B5815">
            <w:pPr>
              <w:jc w:val="center"/>
              <w:rPr>
                <w:sz w:val="20"/>
              </w:rPr>
            </w:pPr>
            <w:r w:rsidRPr="002B5815">
              <w:rPr>
                <w:sz w:val="20"/>
              </w:rPr>
              <w:t>Y</w:t>
            </w:r>
          </w:p>
        </w:tc>
        <w:tc>
          <w:tcPr>
            <w:tcW w:w="990" w:type="dxa"/>
            <w:vAlign w:val="center"/>
          </w:tcPr>
          <w:p w:rsidR="002B5815" w:rsidRPr="002B5815" w:rsidRDefault="002B5815" w:rsidP="002B5815">
            <w:pPr>
              <w:jc w:val="center"/>
              <w:rPr>
                <w:sz w:val="20"/>
              </w:rPr>
            </w:pPr>
            <w:r w:rsidRPr="002B5815">
              <w:rPr>
                <w:sz w:val="20"/>
              </w:rPr>
              <w:t>Y</w:t>
            </w:r>
          </w:p>
        </w:tc>
        <w:tc>
          <w:tcPr>
            <w:tcW w:w="2471" w:type="dxa"/>
            <w:tcBorders>
              <w:left w:val="nil"/>
            </w:tcBorders>
            <w:vAlign w:val="center"/>
          </w:tcPr>
          <w:p w:rsidR="002B5815" w:rsidRPr="002B5815" w:rsidRDefault="002B5815" w:rsidP="002B5815">
            <w:pPr>
              <w:rPr>
                <w:sz w:val="20"/>
              </w:rPr>
            </w:pPr>
          </w:p>
        </w:tc>
      </w:tr>
      <w:tr w:rsidR="002B5815" w:rsidRPr="002B5815" w:rsidTr="0009743D">
        <w:tblPrEx>
          <w:tblCellMar>
            <w:top w:w="0" w:type="dxa"/>
            <w:bottom w:w="0" w:type="dxa"/>
          </w:tblCellMar>
        </w:tblPrEx>
        <w:trPr>
          <w:trHeight w:val="570"/>
          <w:jc w:val="center"/>
        </w:trPr>
        <w:tc>
          <w:tcPr>
            <w:tcW w:w="1909" w:type="dxa"/>
            <w:vAlign w:val="center"/>
          </w:tcPr>
          <w:p w:rsidR="002B5815" w:rsidRPr="002B5815" w:rsidRDefault="002B5815" w:rsidP="002B5815">
            <w:pPr>
              <w:rPr>
                <w:sz w:val="20"/>
              </w:rPr>
            </w:pPr>
            <w:r w:rsidRPr="002B5815">
              <w:rPr>
                <w:sz w:val="20"/>
              </w:rPr>
              <w:t>Network Area</w:t>
            </w:r>
          </w:p>
        </w:tc>
        <w:tc>
          <w:tcPr>
            <w:tcW w:w="920" w:type="dxa"/>
            <w:vAlign w:val="center"/>
          </w:tcPr>
          <w:p w:rsidR="002B5815" w:rsidRPr="002B5815" w:rsidRDefault="002B5815" w:rsidP="002B5815">
            <w:pPr>
              <w:jc w:val="center"/>
              <w:rPr>
                <w:sz w:val="20"/>
              </w:rPr>
            </w:pPr>
            <w:r w:rsidRPr="002B5815">
              <w:rPr>
                <w:sz w:val="20"/>
              </w:rPr>
              <w:t>599</w:t>
            </w:r>
          </w:p>
        </w:tc>
        <w:tc>
          <w:tcPr>
            <w:tcW w:w="1136" w:type="dxa"/>
            <w:vAlign w:val="center"/>
          </w:tcPr>
          <w:p w:rsidR="002B5815" w:rsidRPr="002B5815" w:rsidRDefault="002B5815" w:rsidP="002B5815">
            <w:pPr>
              <w:jc w:val="center"/>
              <w:rPr>
                <w:sz w:val="20"/>
              </w:rPr>
            </w:pPr>
            <w:r w:rsidRPr="002B5815">
              <w:rPr>
                <w:sz w:val="20"/>
              </w:rPr>
              <w:t>ND</w:t>
            </w:r>
          </w:p>
        </w:tc>
        <w:tc>
          <w:tcPr>
            <w:tcW w:w="810" w:type="dxa"/>
            <w:vAlign w:val="center"/>
          </w:tcPr>
          <w:p w:rsidR="002B5815" w:rsidRPr="002B5815" w:rsidRDefault="002B5815" w:rsidP="002B5815">
            <w:pPr>
              <w:jc w:val="center"/>
              <w:rPr>
                <w:sz w:val="20"/>
              </w:rPr>
            </w:pPr>
            <w:r w:rsidRPr="002B5815">
              <w:rPr>
                <w:sz w:val="20"/>
              </w:rPr>
              <w:t>75</w:t>
            </w:r>
          </w:p>
        </w:tc>
        <w:tc>
          <w:tcPr>
            <w:tcW w:w="1080" w:type="dxa"/>
            <w:vAlign w:val="center"/>
          </w:tcPr>
          <w:p w:rsidR="002B5815" w:rsidRPr="002B5815" w:rsidRDefault="002B5815" w:rsidP="002B5815">
            <w:pPr>
              <w:jc w:val="center"/>
              <w:rPr>
                <w:sz w:val="20"/>
              </w:rPr>
            </w:pPr>
            <w:r w:rsidRPr="002B5815">
              <w:rPr>
                <w:sz w:val="20"/>
              </w:rPr>
              <w:t>46</w:t>
            </w:r>
          </w:p>
        </w:tc>
        <w:tc>
          <w:tcPr>
            <w:tcW w:w="900" w:type="dxa"/>
            <w:vAlign w:val="center"/>
          </w:tcPr>
          <w:p w:rsidR="002B5815" w:rsidRPr="002B5815" w:rsidRDefault="002B5815" w:rsidP="002B5815">
            <w:pPr>
              <w:jc w:val="center"/>
              <w:rPr>
                <w:sz w:val="20"/>
              </w:rPr>
            </w:pPr>
            <w:r w:rsidRPr="002B5815">
              <w:rPr>
                <w:sz w:val="20"/>
              </w:rPr>
              <w:t>ND</w:t>
            </w:r>
          </w:p>
        </w:tc>
        <w:tc>
          <w:tcPr>
            <w:tcW w:w="954" w:type="dxa"/>
            <w:vAlign w:val="center"/>
          </w:tcPr>
          <w:p w:rsidR="002B5815" w:rsidRPr="002B5815" w:rsidRDefault="002B5815" w:rsidP="002B5815">
            <w:pPr>
              <w:jc w:val="center"/>
              <w:rPr>
                <w:sz w:val="20"/>
              </w:rPr>
            </w:pPr>
            <w:r w:rsidRPr="002B5815">
              <w:rPr>
                <w:sz w:val="20"/>
              </w:rPr>
              <w:t>3</w:t>
            </w:r>
          </w:p>
        </w:tc>
        <w:tc>
          <w:tcPr>
            <w:tcW w:w="1260" w:type="dxa"/>
            <w:vAlign w:val="center"/>
          </w:tcPr>
          <w:p w:rsidR="002B5815" w:rsidRPr="002B5815" w:rsidRDefault="002B5815" w:rsidP="002B5815">
            <w:pPr>
              <w:jc w:val="center"/>
              <w:rPr>
                <w:sz w:val="20"/>
              </w:rPr>
            </w:pPr>
            <w:r w:rsidRPr="002B5815">
              <w:rPr>
                <w:sz w:val="20"/>
              </w:rPr>
              <w:t>0</w:t>
            </w:r>
          </w:p>
        </w:tc>
        <w:tc>
          <w:tcPr>
            <w:tcW w:w="1260" w:type="dxa"/>
            <w:vAlign w:val="center"/>
          </w:tcPr>
          <w:p w:rsidR="002B5815" w:rsidRPr="002B5815" w:rsidRDefault="002B5815" w:rsidP="002B5815">
            <w:pPr>
              <w:jc w:val="center"/>
              <w:rPr>
                <w:sz w:val="20"/>
              </w:rPr>
            </w:pPr>
            <w:r w:rsidRPr="002B5815">
              <w:rPr>
                <w:sz w:val="20"/>
              </w:rPr>
              <w:t>N</w:t>
            </w:r>
          </w:p>
        </w:tc>
        <w:tc>
          <w:tcPr>
            <w:tcW w:w="900" w:type="dxa"/>
            <w:gridSpan w:val="2"/>
            <w:vAlign w:val="center"/>
          </w:tcPr>
          <w:p w:rsidR="002B5815" w:rsidRPr="002B5815" w:rsidRDefault="002B5815" w:rsidP="002B5815">
            <w:pPr>
              <w:jc w:val="center"/>
              <w:rPr>
                <w:sz w:val="20"/>
              </w:rPr>
            </w:pPr>
            <w:r w:rsidRPr="002B5815">
              <w:rPr>
                <w:sz w:val="20"/>
              </w:rPr>
              <w:t>Y</w:t>
            </w:r>
          </w:p>
        </w:tc>
        <w:tc>
          <w:tcPr>
            <w:tcW w:w="990" w:type="dxa"/>
            <w:vAlign w:val="center"/>
          </w:tcPr>
          <w:p w:rsidR="002B5815" w:rsidRPr="002B5815" w:rsidRDefault="002B5815" w:rsidP="002B5815">
            <w:pPr>
              <w:jc w:val="center"/>
              <w:rPr>
                <w:sz w:val="20"/>
              </w:rPr>
            </w:pPr>
            <w:r w:rsidRPr="002B5815">
              <w:rPr>
                <w:sz w:val="20"/>
              </w:rPr>
              <w:t>Y</w:t>
            </w:r>
          </w:p>
        </w:tc>
        <w:tc>
          <w:tcPr>
            <w:tcW w:w="2471" w:type="dxa"/>
            <w:tcBorders>
              <w:left w:val="nil"/>
            </w:tcBorders>
            <w:vAlign w:val="center"/>
          </w:tcPr>
          <w:p w:rsidR="002B5815" w:rsidRPr="002B5815" w:rsidRDefault="002B5815" w:rsidP="002B5815">
            <w:pPr>
              <w:rPr>
                <w:sz w:val="20"/>
              </w:rPr>
            </w:pPr>
          </w:p>
        </w:tc>
      </w:tr>
      <w:tr w:rsidR="002B5815" w:rsidRPr="002B5815" w:rsidTr="0009743D">
        <w:tblPrEx>
          <w:tblCellMar>
            <w:top w:w="0" w:type="dxa"/>
            <w:bottom w:w="0" w:type="dxa"/>
          </w:tblCellMar>
        </w:tblPrEx>
        <w:trPr>
          <w:trHeight w:val="570"/>
          <w:jc w:val="center"/>
        </w:trPr>
        <w:tc>
          <w:tcPr>
            <w:tcW w:w="1909" w:type="dxa"/>
            <w:vAlign w:val="center"/>
          </w:tcPr>
          <w:p w:rsidR="002B5815" w:rsidRPr="002B5815" w:rsidRDefault="002B5815" w:rsidP="002B5815">
            <w:pPr>
              <w:rPr>
                <w:sz w:val="20"/>
              </w:rPr>
            </w:pPr>
            <w:r w:rsidRPr="002B5815">
              <w:rPr>
                <w:sz w:val="20"/>
              </w:rPr>
              <w:t>Tape Library</w:t>
            </w:r>
          </w:p>
        </w:tc>
        <w:tc>
          <w:tcPr>
            <w:tcW w:w="920" w:type="dxa"/>
            <w:vAlign w:val="center"/>
          </w:tcPr>
          <w:p w:rsidR="002B5815" w:rsidRPr="002B5815" w:rsidRDefault="002B5815" w:rsidP="002B5815">
            <w:pPr>
              <w:jc w:val="center"/>
              <w:rPr>
                <w:sz w:val="20"/>
              </w:rPr>
            </w:pPr>
            <w:r w:rsidRPr="002B5815">
              <w:rPr>
                <w:sz w:val="20"/>
              </w:rPr>
              <w:t>666</w:t>
            </w:r>
          </w:p>
        </w:tc>
        <w:tc>
          <w:tcPr>
            <w:tcW w:w="1136" w:type="dxa"/>
            <w:vAlign w:val="center"/>
          </w:tcPr>
          <w:p w:rsidR="002B5815" w:rsidRPr="002B5815" w:rsidRDefault="002B5815" w:rsidP="002B5815">
            <w:pPr>
              <w:jc w:val="center"/>
              <w:rPr>
                <w:sz w:val="20"/>
              </w:rPr>
            </w:pPr>
            <w:r w:rsidRPr="002B5815">
              <w:rPr>
                <w:sz w:val="20"/>
              </w:rPr>
              <w:t>ND</w:t>
            </w:r>
          </w:p>
        </w:tc>
        <w:tc>
          <w:tcPr>
            <w:tcW w:w="810" w:type="dxa"/>
            <w:vAlign w:val="center"/>
          </w:tcPr>
          <w:p w:rsidR="002B5815" w:rsidRPr="002B5815" w:rsidRDefault="002B5815" w:rsidP="002B5815">
            <w:pPr>
              <w:jc w:val="center"/>
              <w:rPr>
                <w:sz w:val="20"/>
              </w:rPr>
            </w:pPr>
            <w:r w:rsidRPr="002B5815">
              <w:rPr>
                <w:sz w:val="20"/>
              </w:rPr>
              <w:t>73</w:t>
            </w:r>
          </w:p>
        </w:tc>
        <w:tc>
          <w:tcPr>
            <w:tcW w:w="1080" w:type="dxa"/>
            <w:vAlign w:val="center"/>
          </w:tcPr>
          <w:p w:rsidR="002B5815" w:rsidRPr="002B5815" w:rsidRDefault="002B5815" w:rsidP="002B5815">
            <w:pPr>
              <w:jc w:val="center"/>
              <w:rPr>
                <w:sz w:val="20"/>
              </w:rPr>
            </w:pPr>
            <w:r w:rsidRPr="002B5815">
              <w:rPr>
                <w:sz w:val="20"/>
              </w:rPr>
              <w:t>47</w:t>
            </w:r>
          </w:p>
        </w:tc>
        <w:tc>
          <w:tcPr>
            <w:tcW w:w="900" w:type="dxa"/>
            <w:vAlign w:val="center"/>
          </w:tcPr>
          <w:p w:rsidR="002B5815" w:rsidRPr="002B5815" w:rsidRDefault="002B5815" w:rsidP="002B5815">
            <w:pPr>
              <w:jc w:val="center"/>
              <w:rPr>
                <w:sz w:val="20"/>
              </w:rPr>
            </w:pPr>
            <w:r w:rsidRPr="002B5815">
              <w:rPr>
                <w:sz w:val="20"/>
              </w:rPr>
              <w:t>ND</w:t>
            </w:r>
          </w:p>
        </w:tc>
        <w:tc>
          <w:tcPr>
            <w:tcW w:w="954" w:type="dxa"/>
            <w:vAlign w:val="center"/>
          </w:tcPr>
          <w:p w:rsidR="002B5815" w:rsidRPr="002B5815" w:rsidRDefault="002B5815" w:rsidP="002B5815">
            <w:pPr>
              <w:jc w:val="center"/>
              <w:rPr>
                <w:sz w:val="20"/>
              </w:rPr>
            </w:pPr>
            <w:r w:rsidRPr="002B5815">
              <w:rPr>
                <w:sz w:val="20"/>
              </w:rPr>
              <w:t>3</w:t>
            </w:r>
          </w:p>
        </w:tc>
        <w:tc>
          <w:tcPr>
            <w:tcW w:w="1260" w:type="dxa"/>
            <w:vAlign w:val="center"/>
          </w:tcPr>
          <w:p w:rsidR="002B5815" w:rsidRPr="002B5815" w:rsidRDefault="002B5815" w:rsidP="002B5815">
            <w:pPr>
              <w:jc w:val="center"/>
              <w:rPr>
                <w:sz w:val="20"/>
              </w:rPr>
            </w:pPr>
            <w:r w:rsidRPr="002B5815">
              <w:rPr>
                <w:sz w:val="20"/>
              </w:rPr>
              <w:t>0</w:t>
            </w:r>
          </w:p>
        </w:tc>
        <w:tc>
          <w:tcPr>
            <w:tcW w:w="1260" w:type="dxa"/>
            <w:vAlign w:val="center"/>
          </w:tcPr>
          <w:p w:rsidR="002B5815" w:rsidRPr="002B5815" w:rsidRDefault="002B5815" w:rsidP="002B5815">
            <w:pPr>
              <w:jc w:val="center"/>
              <w:rPr>
                <w:sz w:val="20"/>
              </w:rPr>
            </w:pPr>
            <w:r w:rsidRPr="002B5815">
              <w:rPr>
                <w:sz w:val="20"/>
              </w:rPr>
              <w:t>N</w:t>
            </w:r>
          </w:p>
        </w:tc>
        <w:tc>
          <w:tcPr>
            <w:tcW w:w="900" w:type="dxa"/>
            <w:gridSpan w:val="2"/>
            <w:vAlign w:val="center"/>
          </w:tcPr>
          <w:p w:rsidR="002B5815" w:rsidRPr="002B5815" w:rsidRDefault="002B5815" w:rsidP="002B5815">
            <w:pPr>
              <w:jc w:val="center"/>
              <w:rPr>
                <w:sz w:val="20"/>
              </w:rPr>
            </w:pPr>
            <w:r w:rsidRPr="002B5815">
              <w:rPr>
                <w:sz w:val="20"/>
              </w:rPr>
              <w:t>Y</w:t>
            </w:r>
          </w:p>
        </w:tc>
        <w:tc>
          <w:tcPr>
            <w:tcW w:w="990" w:type="dxa"/>
            <w:vAlign w:val="center"/>
          </w:tcPr>
          <w:p w:rsidR="002B5815" w:rsidRPr="002B5815" w:rsidRDefault="002B5815" w:rsidP="002B5815">
            <w:pPr>
              <w:jc w:val="center"/>
              <w:rPr>
                <w:sz w:val="20"/>
              </w:rPr>
            </w:pPr>
            <w:r w:rsidRPr="002B5815">
              <w:rPr>
                <w:sz w:val="20"/>
              </w:rPr>
              <w:t>Y</w:t>
            </w:r>
          </w:p>
        </w:tc>
        <w:tc>
          <w:tcPr>
            <w:tcW w:w="2471" w:type="dxa"/>
            <w:tcBorders>
              <w:left w:val="nil"/>
            </w:tcBorders>
            <w:vAlign w:val="center"/>
          </w:tcPr>
          <w:p w:rsidR="002B5815" w:rsidRPr="002B5815" w:rsidRDefault="002B5815" w:rsidP="002B5815">
            <w:pPr>
              <w:rPr>
                <w:sz w:val="20"/>
              </w:rPr>
            </w:pPr>
          </w:p>
        </w:tc>
      </w:tr>
      <w:tr w:rsidR="002B5815" w:rsidRPr="002B5815" w:rsidTr="0009743D">
        <w:tblPrEx>
          <w:tblCellMar>
            <w:top w:w="0" w:type="dxa"/>
            <w:bottom w:w="0" w:type="dxa"/>
          </w:tblCellMar>
        </w:tblPrEx>
        <w:trPr>
          <w:trHeight w:val="570"/>
          <w:jc w:val="center"/>
        </w:trPr>
        <w:tc>
          <w:tcPr>
            <w:tcW w:w="1909" w:type="dxa"/>
            <w:vAlign w:val="center"/>
          </w:tcPr>
          <w:p w:rsidR="002B5815" w:rsidRPr="002B5815" w:rsidRDefault="002B5815" w:rsidP="002B5815">
            <w:pPr>
              <w:rPr>
                <w:sz w:val="20"/>
              </w:rPr>
            </w:pPr>
            <w:proofErr w:type="spellStart"/>
            <w:r w:rsidRPr="002B5815">
              <w:rPr>
                <w:sz w:val="20"/>
              </w:rPr>
              <w:t>Salucci</w:t>
            </w:r>
            <w:proofErr w:type="spellEnd"/>
            <w:r w:rsidRPr="002B5815">
              <w:rPr>
                <w:sz w:val="20"/>
              </w:rPr>
              <w:t>/</w:t>
            </w:r>
            <w:proofErr w:type="spellStart"/>
            <w:r w:rsidRPr="002B5815">
              <w:rPr>
                <w:sz w:val="20"/>
              </w:rPr>
              <w:t>Dubrawski</w:t>
            </w:r>
            <w:proofErr w:type="spellEnd"/>
            <w:r w:rsidRPr="002B5815">
              <w:rPr>
                <w:sz w:val="20"/>
              </w:rPr>
              <w:t xml:space="preserve"> Office</w:t>
            </w:r>
          </w:p>
        </w:tc>
        <w:tc>
          <w:tcPr>
            <w:tcW w:w="920" w:type="dxa"/>
            <w:vAlign w:val="center"/>
          </w:tcPr>
          <w:p w:rsidR="002B5815" w:rsidRPr="002B5815" w:rsidRDefault="002B5815" w:rsidP="002B5815">
            <w:pPr>
              <w:jc w:val="center"/>
              <w:rPr>
                <w:sz w:val="20"/>
              </w:rPr>
            </w:pPr>
            <w:r w:rsidRPr="002B5815">
              <w:rPr>
                <w:sz w:val="20"/>
              </w:rPr>
              <w:t>650</w:t>
            </w:r>
          </w:p>
        </w:tc>
        <w:tc>
          <w:tcPr>
            <w:tcW w:w="1136" w:type="dxa"/>
            <w:vAlign w:val="center"/>
          </w:tcPr>
          <w:p w:rsidR="002B5815" w:rsidRPr="002B5815" w:rsidRDefault="002B5815" w:rsidP="002B5815">
            <w:pPr>
              <w:jc w:val="center"/>
              <w:rPr>
                <w:sz w:val="20"/>
              </w:rPr>
            </w:pPr>
            <w:r w:rsidRPr="002B5815">
              <w:rPr>
                <w:sz w:val="20"/>
              </w:rPr>
              <w:t>ND</w:t>
            </w:r>
          </w:p>
        </w:tc>
        <w:tc>
          <w:tcPr>
            <w:tcW w:w="810" w:type="dxa"/>
            <w:vAlign w:val="center"/>
          </w:tcPr>
          <w:p w:rsidR="002B5815" w:rsidRPr="002B5815" w:rsidRDefault="002B5815" w:rsidP="002B5815">
            <w:pPr>
              <w:jc w:val="center"/>
              <w:rPr>
                <w:sz w:val="20"/>
              </w:rPr>
            </w:pPr>
            <w:r w:rsidRPr="002B5815">
              <w:rPr>
                <w:sz w:val="20"/>
              </w:rPr>
              <w:t>73</w:t>
            </w:r>
          </w:p>
        </w:tc>
        <w:tc>
          <w:tcPr>
            <w:tcW w:w="1080" w:type="dxa"/>
            <w:vAlign w:val="center"/>
          </w:tcPr>
          <w:p w:rsidR="002B5815" w:rsidRPr="002B5815" w:rsidRDefault="002B5815" w:rsidP="002B5815">
            <w:pPr>
              <w:jc w:val="center"/>
              <w:rPr>
                <w:sz w:val="20"/>
              </w:rPr>
            </w:pPr>
            <w:r w:rsidRPr="002B5815">
              <w:rPr>
                <w:sz w:val="20"/>
              </w:rPr>
              <w:t>47</w:t>
            </w:r>
          </w:p>
        </w:tc>
        <w:tc>
          <w:tcPr>
            <w:tcW w:w="900" w:type="dxa"/>
            <w:vAlign w:val="center"/>
          </w:tcPr>
          <w:p w:rsidR="002B5815" w:rsidRPr="002B5815" w:rsidRDefault="002B5815" w:rsidP="002B5815">
            <w:pPr>
              <w:jc w:val="center"/>
              <w:rPr>
                <w:sz w:val="20"/>
              </w:rPr>
            </w:pPr>
            <w:r w:rsidRPr="002B5815">
              <w:rPr>
                <w:sz w:val="20"/>
              </w:rPr>
              <w:t>ND</w:t>
            </w:r>
          </w:p>
        </w:tc>
        <w:tc>
          <w:tcPr>
            <w:tcW w:w="954" w:type="dxa"/>
            <w:vAlign w:val="center"/>
          </w:tcPr>
          <w:p w:rsidR="002B5815" w:rsidRPr="002B5815" w:rsidRDefault="002B5815" w:rsidP="002B5815">
            <w:pPr>
              <w:jc w:val="center"/>
              <w:rPr>
                <w:sz w:val="20"/>
              </w:rPr>
            </w:pPr>
            <w:r w:rsidRPr="002B5815">
              <w:rPr>
                <w:sz w:val="20"/>
              </w:rPr>
              <w:t>4</w:t>
            </w:r>
          </w:p>
        </w:tc>
        <w:tc>
          <w:tcPr>
            <w:tcW w:w="1260" w:type="dxa"/>
            <w:vAlign w:val="center"/>
          </w:tcPr>
          <w:p w:rsidR="002B5815" w:rsidRPr="002B5815" w:rsidRDefault="002B5815" w:rsidP="002B5815">
            <w:pPr>
              <w:jc w:val="center"/>
              <w:rPr>
                <w:sz w:val="20"/>
              </w:rPr>
            </w:pPr>
            <w:r w:rsidRPr="002B5815">
              <w:rPr>
                <w:sz w:val="20"/>
              </w:rPr>
              <w:t>1</w:t>
            </w:r>
          </w:p>
        </w:tc>
        <w:tc>
          <w:tcPr>
            <w:tcW w:w="1260" w:type="dxa"/>
            <w:vAlign w:val="center"/>
          </w:tcPr>
          <w:p w:rsidR="002B5815" w:rsidRPr="002B5815" w:rsidRDefault="002B5815" w:rsidP="002B5815">
            <w:pPr>
              <w:jc w:val="center"/>
              <w:rPr>
                <w:sz w:val="20"/>
              </w:rPr>
            </w:pPr>
            <w:r w:rsidRPr="002B5815">
              <w:rPr>
                <w:sz w:val="20"/>
              </w:rPr>
              <w:t>N</w:t>
            </w:r>
          </w:p>
        </w:tc>
        <w:tc>
          <w:tcPr>
            <w:tcW w:w="900" w:type="dxa"/>
            <w:gridSpan w:val="2"/>
            <w:vAlign w:val="center"/>
          </w:tcPr>
          <w:p w:rsidR="002B5815" w:rsidRPr="002B5815" w:rsidRDefault="002B5815" w:rsidP="002B5815">
            <w:pPr>
              <w:jc w:val="center"/>
              <w:rPr>
                <w:sz w:val="20"/>
              </w:rPr>
            </w:pPr>
            <w:r w:rsidRPr="002B5815">
              <w:rPr>
                <w:sz w:val="20"/>
              </w:rPr>
              <w:t>Y</w:t>
            </w:r>
          </w:p>
        </w:tc>
        <w:tc>
          <w:tcPr>
            <w:tcW w:w="990" w:type="dxa"/>
            <w:vAlign w:val="center"/>
          </w:tcPr>
          <w:p w:rsidR="002B5815" w:rsidRPr="002B5815" w:rsidRDefault="002B5815" w:rsidP="002B5815">
            <w:pPr>
              <w:jc w:val="center"/>
              <w:rPr>
                <w:sz w:val="20"/>
              </w:rPr>
            </w:pPr>
            <w:r w:rsidRPr="002B5815">
              <w:rPr>
                <w:sz w:val="20"/>
              </w:rPr>
              <w:t>Y</w:t>
            </w:r>
          </w:p>
        </w:tc>
        <w:tc>
          <w:tcPr>
            <w:tcW w:w="2471" w:type="dxa"/>
            <w:tcBorders>
              <w:left w:val="nil"/>
            </w:tcBorders>
            <w:vAlign w:val="center"/>
          </w:tcPr>
          <w:p w:rsidR="002B5815" w:rsidRPr="002B5815" w:rsidRDefault="002B5815" w:rsidP="002B5815">
            <w:pPr>
              <w:rPr>
                <w:sz w:val="20"/>
              </w:rPr>
            </w:pPr>
          </w:p>
        </w:tc>
      </w:tr>
      <w:tr w:rsidR="002B5815" w:rsidRPr="002B5815" w:rsidTr="0009743D">
        <w:tblPrEx>
          <w:tblCellMar>
            <w:top w:w="0" w:type="dxa"/>
            <w:bottom w:w="0" w:type="dxa"/>
          </w:tblCellMar>
        </w:tblPrEx>
        <w:trPr>
          <w:trHeight w:val="570"/>
          <w:jc w:val="center"/>
        </w:trPr>
        <w:tc>
          <w:tcPr>
            <w:tcW w:w="1909" w:type="dxa"/>
            <w:vAlign w:val="center"/>
          </w:tcPr>
          <w:p w:rsidR="002B5815" w:rsidRPr="002B5815" w:rsidRDefault="002B5815" w:rsidP="002B5815">
            <w:pPr>
              <w:rPr>
                <w:sz w:val="20"/>
              </w:rPr>
            </w:pPr>
            <w:r w:rsidRPr="002B5815">
              <w:rPr>
                <w:sz w:val="20"/>
              </w:rPr>
              <w:t>Common Operations Area</w:t>
            </w:r>
          </w:p>
        </w:tc>
        <w:tc>
          <w:tcPr>
            <w:tcW w:w="920" w:type="dxa"/>
            <w:vAlign w:val="center"/>
          </w:tcPr>
          <w:p w:rsidR="002B5815" w:rsidRPr="002B5815" w:rsidRDefault="002B5815" w:rsidP="002B5815">
            <w:pPr>
              <w:jc w:val="center"/>
              <w:rPr>
                <w:sz w:val="20"/>
              </w:rPr>
            </w:pPr>
            <w:r w:rsidRPr="002B5815">
              <w:rPr>
                <w:sz w:val="20"/>
              </w:rPr>
              <w:t>679</w:t>
            </w:r>
          </w:p>
        </w:tc>
        <w:tc>
          <w:tcPr>
            <w:tcW w:w="1136" w:type="dxa"/>
            <w:vAlign w:val="center"/>
          </w:tcPr>
          <w:p w:rsidR="002B5815" w:rsidRPr="002B5815" w:rsidRDefault="002B5815" w:rsidP="002B5815">
            <w:pPr>
              <w:jc w:val="center"/>
              <w:rPr>
                <w:sz w:val="20"/>
              </w:rPr>
            </w:pPr>
            <w:r w:rsidRPr="002B5815">
              <w:rPr>
                <w:sz w:val="20"/>
              </w:rPr>
              <w:t>ND</w:t>
            </w:r>
          </w:p>
        </w:tc>
        <w:tc>
          <w:tcPr>
            <w:tcW w:w="810" w:type="dxa"/>
            <w:vAlign w:val="center"/>
          </w:tcPr>
          <w:p w:rsidR="002B5815" w:rsidRPr="002B5815" w:rsidRDefault="002B5815" w:rsidP="002B5815">
            <w:pPr>
              <w:jc w:val="center"/>
              <w:rPr>
                <w:sz w:val="20"/>
              </w:rPr>
            </w:pPr>
            <w:r w:rsidRPr="002B5815">
              <w:rPr>
                <w:sz w:val="20"/>
              </w:rPr>
              <w:t>72</w:t>
            </w:r>
          </w:p>
        </w:tc>
        <w:tc>
          <w:tcPr>
            <w:tcW w:w="1080" w:type="dxa"/>
            <w:vAlign w:val="center"/>
          </w:tcPr>
          <w:p w:rsidR="002B5815" w:rsidRPr="002B5815" w:rsidRDefault="002B5815" w:rsidP="002B5815">
            <w:pPr>
              <w:jc w:val="center"/>
              <w:rPr>
                <w:sz w:val="20"/>
              </w:rPr>
            </w:pPr>
            <w:r w:rsidRPr="002B5815">
              <w:rPr>
                <w:sz w:val="20"/>
              </w:rPr>
              <w:t>48</w:t>
            </w:r>
          </w:p>
        </w:tc>
        <w:tc>
          <w:tcPr>
            <w:tcW w:w="900" w:type="dxa"/>
            <w:vAlign w:val="center"/>
          </w:tcPr>
          <w:p w:rsidR="002B5815" w:rsidRPr="002B5815" w:rsidRDefault="002B5815" w:rsidP="002B5815">
            <w:pPr>
              <w:jc w:val="center"/>
              <w:rPr>
                <w:sz w:val="20"/>
              </w:rPr>
            </w:pPr>
            <w:r w:rsidRPr="002B5815">
              <w:rPr>
                <w:sz w:val="20"/>
              </w:rPr>
              <w:t>ND</w:t>
            </w:r>
          </w:p>
        </w:tc>
        <w:tc>
          <w:tcPr>
            <w:tcW w:w="954" w:type="dxa"/>
            <w:vAlign w:val="center"/>
          </w:tcPr>
          <w:p w:rsidR="002B5815" w:rsidRPr="002B5815" w:rsidRDefault="002B5815" w:rsidP="002B5815">
            <w:pPr>
              <w:jc w:val="center"/>
              <w:rPr>
                <w:sz w:val="20"/>
              </w:rPr>
            </w:pPr>
            <w:r w:rsidRPr="002B5815">
              <w:rPr>
                <w:sz w:val="20"/>
              </w:rPr>
              <w:t>3</w:t>
            </w:r>
          </w:p>
        </w:tc>
        <w:tc>
          <w:tcPr>
            <w:tcW w:w="1260" w:type="dxa"/>
            <w:vAlign w:val="center"/>
          </w:tcPr>
          <w:p w:rsidR="002B5815" w:rsidRPr="002B5815" w:rsidRDefault="002B5815" w:rsidP="002B5815">
            <w:pPr>
              <w:jc w:val="center"/>
              <w:rPr>
                <w:sz w:val="20"/>
              </w:rPr>
            </w:pPr>
            <w:r w:rsidRPr="002B5815">
              <w:rPr>
                <w:sz w:val="20"/>
              </w:rPr>
              <w:t>3</w:t>
            </w:r>
          </w:p>
        </w:tc>
        <w:tc>
          <w:tcPr>
            <w:tcW w:w="1260" w:type="dxa"/>
            <w:vAlign w:val="center"/>
          </w:tcPr>
          <w:p w:rsidR="002B5815" w:rsidRPr="002B5815" w:rsidRDefault="002B5815" w:rsidP="002B5815">
            <w:pPr>
              <w:jc w:val="center"/>
              <w:rPr>
                <w:sz w:val="20"/>
              </w:rPr>
            </w:pPr>
            <w:r w:rsidRPr="002B5815">
              <w:rPr>
                <w:sz w:val="20"/>
              </w:rPr>
              <w:t>N</w:t>
            </w:r>
          </w:p>
        </w:tc>
        <w:tc>
          <w:tcPr>
            <w:tcW w:w="900" w:type="dxa"/>
            <w:gridSpan w:val="2"/>
            <w:vAlign w:val="center"/>
          </w:tcPr>
          <w:p w:rsidR="002B5815" w:rsidRPr="002B5815" w:rsidRDefault="002B5815" w:rsidP="002B5815">
            <w:pPr>
              <w:jc w:val="center"/>
              <w:rPr>
                <w:sz w:val="20"/>
              </w:rPr>
            </w:pPr>
            <w:r w:rsidRPr="002B5815">
              <w:rPr>
                <w:sz w:val="20"/>
              </w:rPr>
              <w:t>Y</w:t>
            </w:r>
          </w:p>
        </w:tc>
        <w:tc>
          <w:tcPr>
            <w:tcW w:w="990" w:type="dxa"/>
            <w:vAlign w:val="center"/>
          </w:tcPr>
          <w:p w:rsidR="002B5815" w:rsidRPr="002B5815" w:rsidRDefault="002B5815" w:rsidP="002B5815">
            <w:pPr>
              <w:jc w:val="center"/>
              <w:rPr>
                <w:sz w:val="20"/>
              </w:rPr>
            </w:pPr>
            <w:r w:rsidRPr="002B5815">
              <w:rPr>
                <w:sz w:val="20"/>
              </w:rPr>
              <w:t>Y</w:t>
            </w:r>
          </w:p>
        </w:tc>
        <w:tc>
          <w:tcPr>
            <w:tcW w:w="2471" w:type="dxa"/>
            <w:tcBorders>
              <w:left w:val="nil"/>
            </w:tcBorders>
            <w:vAlign w:val="center"/>
          </w:tcPr>
          <w:p w:rsidR="002B5815" w:rsidRPr="002B5815" w:rsidRDefault="002B5815" w:rsidP="002B5815">
            <w:pPr>
              <w:rPr>
                <w:sz w:val="20"/>
              </w:rPr>
            </w:pPr>
            <w:r w:rsidRPr="002B5815">
              <w:rPr>
                <w:sz w:val="20"/>
              </w:rPr>
              <w:t>Air purifier-reportedly not maintained/filter light on, photocopier</w:t>
            </w:r>
          </w:p>
        </w:tc>
      </w:tr>
      <w:tr w:rsidR="002B5815" w:rsidRPr="002B5815" w:rsidTr="0009743D">
        <w:tblPrEx>
          <w:tblCellMar>
            <w:top w:w="0" w:type="dxa"/>
            <w:bottom w:w="0" w:type="dxa"/>
          </w:tblCellMar>
        </w:tblPrEx>
        <w:trPr>
          <w:trHeight w:val="570"/>
          <w:jc w:val="center"/>
        </w:trPr>
        <w:tc>
          <w:tcPr>
            <w:tcW w:w="1909" w:type="dxa"/>
            <w:vAlign w:val="center"/>
          </w:tcPr>
          <w:p w:rsidR="002B5815" w:rsidRPr="002B5815" w:rsidRDefault="002B5815" w:rsidP="002B5815">
            <w:pPr>
              <w:rPr>
                <w:sz w:val="20"/>
              </w:rPr>
            </w:pPr>
            <w:proofErr w:type="spellStart"/>
            <w:r w:rsidRPr="002B5815">
              <w:rPr>
                <w:sz w:val="20"/>
              </w:rPr>
              <w:t>Breakroom</w:t>
            </w:r>
            <w:proofErr w:type="spellEnd"/>
          </w:p>
        </w:tc>
        <w:tc>
          <w:tcPr>
            <w:tcW w:w="920" w:type="dxa"/>
            <w:vAlign w:val="center"/>
          </w:tcPr>
          <w:p w:rsidR="002B5815" w:rsidRPr="002B5815" w:rsidRDefault="002B5815" w:rsidP="002B5815">
            <w:pPr>
              <w:jc w:val="center"/>
              <w:rPr>
                <w:sz w:val="20"/>
              </w:rPr>
            </w:pPr>
            <w:r w:rsidRPr="002B5815">
              <w:rPr>
                <w:sz w:val="20"/>
              </w:rPr>
              <w:t>687</w:t>
            </w:r>
          </w:p>
        </w:tc>
        <w:tc>
          <w:tcPr>
            <w:tcW w:w="1136" w:type="dxa"/>
            <w:vAlign w:val="center"/>
          </w:tcPr>
          <w:p w:rsidR="002B5815" w:rsidRPr="002B5815" w:rsidRDefault="002B5815" w:rsidP="002B5815">
            <w:pPr>
              <w:jc w:val="center"/>
              <w:rPr>
                <w:sz w:val="20"/>
              </w:rPr>
            </w:pPr>
            <w:r w:rsidRPr="002B5815">
              <w:rPr>
                <w:sz w:val="20"/>
              </w:rPr>
              <w:t>ND</w:t>
            </w:r>
          </w:p>
        </w:tc>
        <w:tc>
          <w:tcPr>
            <w:tcW w:w="810" w:type="dxa"/>
            <w:vAlign w:val="center"/>
          </w:tcPr>
          <w:p w:rsidR="002B5815" w:rsidRPr="002B5815" w:rsidRDefault="002B5815" w:rsidP="002B5815">
            <w:pPr>
              <w:jc w:val="center"/>
              <w:rPr>
                <w:sz w:val="20"/>
              </w:rPr>
            </w:pPr>
            <w:r w:rsidRPr="002B5815">
              <w:rPr>
                <w:sz w:val="20"/>
              </w:rPr>
              <w:t>72</w:t>
            </w:r>
          </w:p>
        </w:tc>
        <w:tc>
          <w:tcPr>
            <w:tcW w:w="1080" w:type="dxa"/>
            <w:vAlign w:val="center"/>
          </w:tcPr>
          <w:p w:rsidR="002B5815" w:rsidRPr="002B5815" w:rsidRDefault="002B5815" w:rsidP="002B5815">
            <w:pPr>
              <w:jc w:val="center"/>
              <w:rPr>
                <w:sz w:val="20"/>
              </w:rPr>
            </w:pPr>
            <w:r w:rsidRPr="002B5815">
              <w:rPr>
                <w:sz w:val="20"/>
              </w:rPr>
              <w:t>46</w:t>
            </w:r>
          </w:p>
        </w:tc>
        <w:tc>
          <w:tcPr>
            <w:tcW w:w="900" w:type="dxa"/>
            <w:vAlign w:val="center"/>
          </w:tcPr>
          <w:p w:rsidR="002B5815" w:rsidRPr="002B5815" w:rsidRDefault="002B5815" w:rsidP="002B5815">
            <w:pPr>
              <w:jc w:val="center"/>
              <w:rPr>
                <w:sz w:val="20"/>
              </w:rPr>
            </w:pPr>
            <w:r w:rsidRPr="002B5815">
              <w:rPr>
                <w:sz w:val="20"/>
              </w:rPr>
              <w:t>ND</w:t>
            </w:r>
          </w:p>
        </w:tc>
        <w:tc>
          <w:tcPr>
            <w:tcW w:w="954" w:type="dxa"/>
            <w:vAlign w:val="center"/>
          </w:tcPr>
          <w:p w:rsidR="002B5815" w:rsidRPr="002B5815" w:rsidRDefault="002B5815" w:rsidP="002B5815">
            <w:pPr>
              <w:jc w:val="center"/>
              <w:rPr>
                <w:sz w:val="20"/>
              </w:rPr>
            </w:pPr>
            <w:r w:rsidRPr="002B5815">
              <w:rPr>
                <w:sz w:val="20"/>
              </w:rPr>
              <w:t>4</w:t>
            </w:r>
          </w:p>
        </w:tc>
        <w:tc>
          <w:tcPr>
            <w:tcW w:w="1260" w:type="dxa"/>
            <w:vAlign w:val="center"/>
          </w:tcPr>
          <w:p w:rsidR="002B5815" w:rsidRPr="002B5815" w:rsidRDefault="002B5815" w:rsidP="002B5815">
            <w:pPr>
              <w:jc w:val="center"/>
              <w:rPr>
                <w:sz w:val="20"/>
              </w:rPr>
            </w:pPr>
            <w:r w:rsidRPr="002B5815">
              <w:rPr>
                <w:sz w:val="20"/>
              </w:rPr>
              <w:t>0</w:t>
            </w:r>
          </w:p>
        </w:tc>
        <w:tc>
          <w:tcPr>
            <w:tcW w:w="1260" w:type="dxa"/>
            <w:vAlign w:val="center"/>
          </w:tcPr>
          <w:p w:rsidR="002B5815" w:rsidRPr="002B5815" w:rsidRDefault="002B5815" w:rsidP="002B5815">
            <w:pPr>
              <w:jc w:val="center"/>
              <w:rPr>
                <w:sz w:val="20"/>
              </w:rPr>
            </w:pPr>
            <w:r w:rsidRPr="002B5815">
              <w:rPr>
                <w:sz w:val="20"/>
              </w:rPr>
              <w:t>N</w:t>
            </w:r>
          </w:p>
        </w:tc>
        <w:tc>
          <w:tcPr>
            <w:tcW w:w="900" w:type="dxa"/>
            <w:gridSpan w:val="2"/>
            <w:vAlign w:val="center"/>
          </w:tcPr>
          <w:p w:rsidR="002B5815" w:rsidRPr="002B5815" w:rsidRDefault="002B5815" w:rsidP="002B5815">
            <w:pPr>
              <w:jc w:val="center"/>
              <w:rPr>
                <w:sz w:val="20"/>
              </w:rPr>
            </w:pPr>
            <w:r w:rsidRPr="002B5815">
              <w:rPr>
                <w:sz w:val="20"/>
              </w:rPr>
              <w:t>Y</w:t>
            </w:r>
          </w:p>
        </w:tc>
        <w:tc>
          <w:tcPr>
            <w:tcW w:w="990" w:type="dxa"/>
            <w:vAlign w:val="center"/>
          </w:tcPr>
          <w:p w:rsidR="002B5815" w:rsidRPr="002B5815" w:rsidRDefault="002B5815" w:rsidP="002B5815">
            <w:pPr>
              <w:jc w:val="center"/>
              <w:rPr>
                <w:sz w:val="20"/>
              </w:rPr>
            </w:pPr>
            <w:r w:rsidRPr="002B5815">
              <w:rPr>
                <w:sz w:val="20"/>
              </w:rPr>
              <w:t>Y</w:t>
            </w:r>
          </w:p>
        </w:tc>
        <w:tc>
          <w:tcPr>
            <w:tcW w:w="2471" w:type="dxa"/>
            <w:tcBorders>
              <w:left w:val="nil"/>
            </w:tcBorders>
            <w:vAlign w:val="center"/>
          </w:tcPr>
          <w:p w:rsidR="002B5815" w:rsidRPr="002B5815" w:rsidRDefault="002B5815" w:rsidP="002B5815">
            <w:pPr>
              <w:rPr>
                <w:sz w:val="20"/>
              </w:rPr>
            </w:pPr>
            <w:r w:rsidRPr="002B5815">
              <w:rPr>
                <w:sz w:val="20"/>
              </w:rPr>
              <w:t>Dry erase materials</w:t>
            </w:r>
          </w:p>
        </w:tc>
      </w:tr>
      <w:tr w:rsidR="002B5815" w:rsidRPr="002B5815" w:rsidTr="0009743D">
        <w:tblPrEx>
          <w:tblCellMar>
            <w:top w:w="0" w:type="dxa"/>
            <w:bottom w:w="0" w:type="dxa"/>
          </w:tblCellMar>
        </w:tblPrEx>
        <w:trPr>
          <w:trHeight w:val="570"/>
          <w:jc w:val="center"/>
        </w:trPr>
        <w:tc>
          <w:tcPr>
            <w:tcW w:w="1909" w:type="dxa"/>
            <w:vAlign w:val="center"/>
          </w:tcPr>
          <w:p w:rsidR="002B5815" w:rsidRPr="002B5815" w:rsidRDefault="002B5815" w:rsidP="002B5815">
            <w:pPr>
              <w:spacing w:before="60" w:after="60"/>
              <w:rPr>
                <w:sz w:val="20"/>
              </w:rPr>
            </w:pPr>
            <w:r w:rsidRPr="002B5815">
              <w:rPr>
                <w:sz w:val="20"/>
              </w:rPr>
              <w:t>ICS Control Room</w:t>
            </w:r>
          </w:p>
        </w:tc>
        <w:tc>
          <w:tcPr>
            <w:tcW w:w="920" w:type="dxa"/>
            <w:vAlign w:val="center"/>
          </w:tcPr>
          <w:p w:rsidR="002B5815" w:rsidRPr="002B5815" w:rsidRDefault="002B5815" w:rsidP="002B5815">
            <w:pPr>
              <w:spacing w:before="60" w:after="60"/>
              <w:jc w:val="center"/>
              <w:rPr>
                <w:sz w:val="20"/>
              </w:rPr>
            </w:pPr>
            <w:r w:rsidRPr="002B5815">
              <w:rPr>
                <w:sz w:val="20"/>
              </w:rPr>
              <w:t>651</w:t>
            </w:r>
          </w:p>
        </w:tc>
        <w:tc>
          <w:tcPr>
            <w:tcW w:w="1136" w:type="dxa"/>
            <w:vAlign w:val="center"/>
          </w:tcPr>
          <w:p w:rsidR="002B5815" w:rsidRPr="002B5815" w:rsidRDefault="002B5815" w:rsidP="002B5815">
            <w:pPr>
              <w:spacing w:before="60" w:after="60"/>
              <w:jc w:val="center"/>
              <w:rPr>
                <w:sz w:val="20"/>
              </w:rPr>
            </w:pPr>
            <w:r w:rsidRPr="002B5815">
              <w:rPr>
                <w:sz w:val="20"/>
              </w:rPr>
              <w:t>ND</w:t>
            </w:r>
          </w:p>
        </w:tc>
        <w:tc>
          <w:tcPr>
            <w:tcW w:w="810" w:type="dxa"/>
            <w:vAlign w:val="center"/>
          </w:tcPr>
          <w:p w:rsidR="002B5815" w:rsidRPr="002B5815" w:rsidRDefault="002B5815" w:rsidP="002B5815">
            <w:pPr>
              <w:spacing w:before="60" w:after="60"/>
              <w:jc w:val="center"/>
              <w:rPr>
                <w:sz w:val="20"/>
              </w:rPr>
            </w:pPr>
            <w:r w:rsidRPr="002B5815">
              <w:rPr>
                <w:sz w:val="20"/>
              </w:rPr>
              <w:t>71</w:t>
            </w:r>
          </w:p>
        </w:tc>
        <w:tc>
          <w:tcPr>
            <w:tcW w:w="1080" w:type="dxa"/>
            <w:vAlign w:val="center"/>
          </w:tcPr>
          <w:p w:rsidR="002B5815" w:rsidRPr="002B5815" w:rsidRDefault="002B5815" w:rsidP="002B5815">
            <w:pPr>
              <w:spacing w:before="60" w:after="60"/>
              <w:jc w:val="center"/>
              <w:rPr>
                <w:sz w:val="20"/>
              </w:rPr>
            </w:pPr>
            <w:r w:rsidRPr="002B5815">
              <w:rPr>
                <w:sz w:val="20"/>
              </w:rPr>
              <w:t>46</w:t>
            </w:r>
          </w:p>
        </w:tc>
        <w:tc>
          <w:tcPr>
            <w:tcW w:w="900" w:type="dxa"/>
            <w:vAlign w:val="center"/>
          </w:tcPr>
          <w:p w:rsidR="002B5815" w:rsidRPr="002B5815" w:rsidRDefault="002B5815" w:rsidP="002B5815">
            <w:pPr>
              <w:spacing w:before="60" w:after="60"/>
              <w:jc w:val="center"/>
              <w:rPr>
                <w:sz w:val="20"/>
              </w:rPr>
            </w:pPr>
            <w:r w:rsidRPr="002B5815">
              <w:rPr>
                <w:sz w:val="20"/>
              </w:rPr>
              <w:t>ND</w:t>
            </w:r>
          </w:p>
        </w:tc>
        <w:tc>
          <w:tcPr>
            <w:tcW w:w="954" w:type="dxa"/>
            <w:vAlign w:val="center"/>
          </w:tcPr>
          <w:p w:rsidR="002B5815" w:rsidRPr="002B5815" w:rsidRDefault="002B5815" w:rsidP="002B5815">
            <w:pPr>
              <w:spacing w:before="60" w:after="60"/>
              <w:jc w:val="center"/>
              <w:rPr>
                <w:sz w:val="20"/>
              </w:rPr>
            </w:pPr>
            <w:r w:rsidRPr="002B5815">
              <w:rPr>
                <w:sz w:val="20"/>
              </w:rPr>
              <w:t>4</w:t>
            </w:r>
          </w:p>
        </w:tc>
        <w:tc>
          <w:tcPr>
            <w:tcW w:w="1260" w:type="dxa"/>
            <w:vAlign w:val="center"/>
          </w:tcPr>
          <w:p w:rsidR="002B5815" w:rsidRPr="002B5815" w:rsidRDefault="002B5815" w:rsidP="002B5815">
            <w:pPr>
              <w:spacing w:before="60" w:after="60"/>
              <w:jc w:val="center"/>
              <w:rPr>
                <w:sz w:val="20"/>
              </w:rPr>
            </w:pPr>
            <w:r w:rsidRPr="002B5815">
              <w:rPr>
                <w:sz w:val="20"/>
              </w:rPr>
              <w:t>0</w:t>
            </w:r>
          </w:p>
        </w:tc>
        <w:tc>
          <w:tcPr>
            <w:tcW w:w="1260" w:type="dxa"/>
            <w:vAlign w:val="center"/>
          </w:tcPr>
          <w:p w:rsidR="002B5815" w:rsidRPr="002B5815" w:rsidRDefault="002B5815" w:rsidP="002B5815">
            <w:pPr>
              <w:spacing w:before="60" w:after="60"/>
              <w:jc w:val="center"/>
              <w:rPr>
                <w:sz w:val="20"/>
              </w:rPr>
            </w:pPr>
            <w:r w:rsidRPr="002B5815">
              <w:rPr>
                <w:sz w:val="20"/>
              </w:rPr>
              <w:t>N</w:t>
            </w:r>
          </w:p>
        </w:tc>
        <w:tc>
          <w:tcPr>
            <w:tcW w:w="900" w:type="dxa"/>
            <w:gridSpan w:val="2"/>
            <w:vAlign w:val="center"/>
          </w:tcPr>
          <w:p w:rsidR="002B5815" w:rsidRPr="002B5815" w:rsidRDefault="002B5815" w:rsidP="002B5815">
            <w:pPr>
              <w:spacing w:before="60" w:after="60"/>
              <w:jc w:val="center"/>
              <w:rPr>
                <w:sz w:val="20"/>
              </w:rPr>
            </w:pPr>
            <w:r w:rsidRPr="002B5815">
              <w:rPr>
                <w:sz w:val="20"/>
              </w:rPr>
              <w:t>Y</w:t>
            </w:r>
          </w:p>
        </w:tc>
        <w:tc>
          <w:tcPr>
            <w:tcW w:w="990" w:type="dxa"/>
            <w:vAlign w:val="center"/>
          </w:tcPr>
          <w:p w:rsidR="002B5815" w:rsidRPr="002B5815" w:rsidRDefault="002B5815" w:rsidP="002B5815">
            <w:pPr>
              <w:spacing w:before="60" w:after="60"/>
              <w:jc w:val="center"/>
              <w:rPr>
                <w:sz w:val="20"/>
              </w:rPr>
            </w:pPr>
            <w:r w:rsidRPr="002B5815">
              <w:rPr>
                <w:sz w:val="20"/>
              </w:rPr>
              <w:t>Y</w:t>
            </w:r>
          </w:p>
        </w:tc>
        <w:tc>
          <w:tcPr>
            <w:tcW w:w="2471" w:type="dxa"/>
            <w:tcBorders>
              <w:left w:val="nil"/>
            </w:tcBorders>
            <w:vAlign w:val="center"/>
          </w:tcPr>
          <w:p w:rsidR="002B5815" w:rsidRPr="002B5815" w:rsidRDefault="002B5815" w:rsidP="002B5815">
            <w:pPr>
              <w:spacing w:before="60" w:after="60"/>
              <w:rPr>
                <w:sz w:val="20"/>
              </w:rPr>
            </w:pPr>
          </w:p>
        </w:tc>
      </w:tr>
      <w:tr w:rsidR="002B5815" w:rsidRPr="002B5815" w:rsidTr="0009743D">
        <w:tblPrEx>
          <w:tblCellMar>
            <w:top w:w="0" w:type="dxa"/>
            <w:bottom w:w="0" w:type="dxa"/>
          </w:tblCellMar>
        </w:tblPrEx>
        <w:trPr>
          <w:trHeight w:val="570"/>
          <w:jc w:val="center"/>
        </w:trPr>
        <w:tc>
          <w:tcPr>
            <w:tcW w:w="1909" w:type="dxa"/>
            <w:vAlign w:val="center"/>
          </w:tcPr>
          <w:p w:rsidR="002B5815" w:rsidRPr="002B5815" w:rsidRDefault="002B5815" w:rsidP="002B5815">
            <w:pPr>
              <w:spacing w:before="60" w:after="60"/>
              <w:rPr>
                <w:sz w:val="20"/>
              </w:rPr>
            </w:pPr>
            <w:r w:rsidRPr="002B5815">
              <w:rPr>
                <w:sz w:val="20"/>
              </w:rPr>
              <w:t>Foley/</w:t>
            </w:r>
            <w:proofErr w:type="spellStart"/>
            <w:r w:rsidRPr="002B5815">
              <w:rPr>
                <w:sz w:val="20"/>
              </w:rPr>
              <w:t>Cattaneo</w:t>
            </w:r>
            <w:proofErr w:type="spellEnd"/>
          </w:p>
        </w:tc>
        <w:tc>
          <w:tcPr>
            <w:tcW w:w="920" w:type="dxa"/>
            <w:vAlign w:val="center"/>
          </w:tcPr>
          <w:p w:rsidR="002B5815" w:rsidRPr="002B5815" w:rsidRDefault="002B5815" w:rsidP="002B5815">
            <w:pPr>
              <w:spacing w:before="60" w:after="60"/>
              <w:jc w:val="center"/>
              <w:rPr>
                <w:sz w:val="20"/>
              </w:rPr>
            </w:pPr>
            <w:r w:rsidRPr="002B5815">
              <w:rPr>
                <w:sz w:val="20"/>
              </w:rPr>
              <w:t>664</w:t>
            </w:r>
          </w:p>
        </w:tc>
        <w:tc>
          <w:tcPr>
            <w:tcW w:w="1136" w:type="dxa"/>
            <w:vAlign w:val="center"/>
          </w:tcPr>
          <w:p w:rsidR="002B5815" w:rsidRPr="002B5815" w:rsidRDefault="002B5815" w:rsidP="002B5815">
            <w:pPr>
              <w:spacing w:before="60" w:after="60"/>
              <w:jc w:val="center"/>
              <w:rPr>
                <w:sz w:val="20"/>
              </w:rPr>
            </w:pPr>
            <w:r w:rsidRPr="002B5815">
              <w:rPr>
                <w:sz w:val="20"/>
              </w:rPr>
              <w:t>ND</w:t>
            </w:r>
          </w:p>
        </w:tc>
        <w:tc>
          <w:tcPr>
            <w:tcW w:w="810" w:type="dxa"/>
            <w:vAlign w:val="center"/>
          </w:tcPr>
          <w:p w:rsidR="002B5815" w:rsidRPr="002B5815" w:rsidRDefault="002B5815" w:rsidP="002B5815">
            <w:pPr>
              <w:spacing w:before="60" w:after="60"/>
              <w:jc w:val="center"/>
              <w:rPr>
                <w:sz w:val="20"/>
              </w:rPr>
            </w:pPr>
            <w:r w:rsidRPr="002B5815">
              <w:rPr>
                <w:sz w:val="20"/>
              </w:rPr>
              <w:t>71</w:t>
            </w:r>
          </w:p>
        </w:tc>
        <w:tc>
          <w:tcPr>
            <w:tcW w:w="1080" w:type="dxa"/>
            <w:vAlign w:val="center"/>
          </w:tcPr>
          <w:p w:rsidR="002B5815" w:rsidRPr="002B5815" w:rsidRDefault="002B5815" w:rsidP="002B5815">
            <w:pPr>
              <w:spacing w:before="60" w:after="60"/>
              <w:jc w:val="center"/>
              <w:rPr>
                <w:sz w:val="20"/>
              </w:rPr>
            </w:pPr>
            <w:r w:rsidRPr="002B5815">
              <w:rPr>
                <w:sz w:val="20"/>
              </w:rPr>
              <w:t>48</w:t>
            </w:r>
          </w:p>
        </w:tc>
        <w:tc>
          <w:tcPr>
            <w:tcW w:w="900" w:type="dxa"/>
            <w:vAlign w:val="center"/>
          </w:tcPr>
          <w:p w:rsidR="002B5815" w:rsidRPr="002B5815" w:rsidRDefault="002B5815" w:rsidP="002B5815">
            <w:pPr>
              <w:spacing w:before="60" w:after="60"/>
              <w:jc w:val="center"/>
              <w:rPr>
                <w:sz w:val="20"/>
              </w:rPr>
            </w:pPr>
            <w:r w:rsidRPr="002B5815">
              <w:rPr>
                <w:sz w:val="20"/>
              </w:rPr>
              <w:t>ND</w:t>
            </w:r>
          </w:p>
        </w:tc>
        <w:tc>
          <w:tcPr>
            <w:tcW w:w="954" w:type="dxa"/>
            <w:vAlign w:val="center"/>
          </w:tcPr>
          <w:p w:rsidR="002B5815" w:rsidRPr="002B5815" w:rsidRDefault="002B5815" w:rsidP="002B5815">
            <w:pPr>
              <w:spacing w:before="60" w:after="60"/>
              <w:jc w:val="center"/>
              <w:rPr>
                <w:sz w:val="20"/>
              </w:rPr>
            </w:pPr>
            <w:r w:rsidRPr="002B5815">
              <w:rPr>
                <w:sz w:val="20"/>
              </w:rPr>
              <w:t>9</w:t>
            </w:r>
          </w:p>
        </w:tc>
        <w:tc>
          <w:tcPr>
            <w:tcW w:w="1260" w:type="dxa"/>
            <w:vAlign w:val="center"/>
          </w:tcPr>
          <w:p w:rsidR="002B5815" w:rsidRPr="002B5815" w:rsidRDefault="002B5815" w:rsidP="002B5815">
            <w:pPr>
              <w:spacing w:before="60" w:after="60"/>
              <w:jc w:val="center"/>
              <w:rPr>
                <w:sz w:val="20"/>
              </w:rPr>
            </w:pPr>
            <w:r w:rsidRPr="002B5815">
              <w:rPr>
                <w:sz w:val="20"/>
              </w:rPr>
              <w:t>1</w:t>
            </w:r>
          </w:p>
        </w:tc>
        <w:tc>
          <w:tcPr>
            <w:tcW w:w="1260" w:type="dxa"/>
            <w:vAlign w:val="center"/>
          </w:tcPr>
          <w:p w:rsidR="002B5815" w:rsidRPr="002B5815" w:rsidRDefault="002B5815" w:rsidP="002B5815">
            <w:pPr>
              <w:spacing w:before="60" w:after="60"/>
              <w:jc w:val="center"/>
              <w:rPr>
                <w:sz w:val="20"/>
              </w:rPr>
            </w:pPr>
            <w:r w:rsidRPr="002B5815">
              <w:rPr>
                <w:sz w:val="20"/>
              </w:rPr>
              <w:t>N</w:t>
            </w:r>
          </w:p>
        </w:tc>
        <w:tc>
          <w:tcPr>
            <w:tcW w:w="900" w:type="dxa"/>
            <w:gridSpan w:val="2"/>
            <w:vAlign w:val="center"/>
          </w:tcPr>
          <w:p w:rsidR="002B5815" w:rsidRPr="002B5815" w:rsidRDefault="002B5815" w:rsidP="002B5815">
            <w:pPr>
              <w:spacing w:before="60" w:after="60"/>
              <w:jc w:val="center"/>
              <w:rPr>
                <w:sz w:val="20"/>
              </w:rPr>
            </w:pPr>
            <w:r w:rsidRPr="002B5815">
              <w:rPr>
                <w:sz w:val="20"/>
              </w:rPr>
              <w:t>Y</w:t>
            </w:r>
          </w:p>
        </w:tc>
        <w:tc>
          <w:tcPr>
            <w:tcW w:w="990" w:type="dxa"/>
            <w:vAlign w:val="center"/>
          </w:tcPr>
          <w:p w:rsidR="002B5815" w:rsidRPr="002B5815" w:rsidRDefault="002B5815" w:rsidP="002B5815">
            <w:pPr>
              <w:spacing w:before="60" w:after="60"/>
              <w:jc w:val="center"/>
              <w:rPr>
                <w:sz w:val="20"/>
              </w:rPr>
            </w:pPr>
            <w:r w:rsidRPr="002B5815">
              <w:rPr>
                <w:sz w:val="20"/>
              </w:rPr>
              <w:t>Y</w:t>
            </w:r>
          </w:p>
        </w:tc>
        <w:tc>
          <w:tcPr>
            <w:tcW w:w="2471" w:type="dxa"/>
            <w:tcBorders>
              <w:left w:val="nil"/>
            </w:tcBorders>
            <w:vAlign w:val="center"/>
          </w:tcPr>
          <w:p w:rsidR="002B5815" w:rsidRPr="002B5815" w:rsidRDefault="002B5815" w:rsidP="002B5815">
            <w:pPr>
              <w:spacing w:before="60" w:after="60"/>
              <w:rPr>
                <w:sz w:val="20"/>
              </w:rPr>
            </w:pPr>
            <w:r w:rsidRPr="002B5815">
              <w:rPr>
                <w:sz w:val="20"/>
              </w:rPr>
              <w:t>Dry erase materials</w:t>
            </w:r>
          </w:p>
        </w:tc>
      </w:tr>
      <w:tr w:rsidR="002B5815" w:rsidRPr="002B5815" w:rsidTr="0009743D">
        <w:tblPrEx>
          <w:tblCellMar>
            <w:top w:w="0" w:type="dxa"/>
            <w:bottom w:w="0" w:type="dxa"/>
          </w:tblCellMar>
        </w:tblPrEx>
        <w:trPr>
          <w:trHeight w:val="570"/>
          <w:jc w:val="center"/>
        </w:trPr>
        <w:tc>
          <w:tcPr>
            <w:tcW w:w="1909" w:type="dxa"/>
            <w:vAlign w:val="center"/>
          </w:tcPr>
          <w:p w:rsidR="002B5815" w:rsidRPr="002B5815" w:rsidRDefault="002B5815" w:rsidP="002B5815">
            <w:pPr>
              <w:spacing w:before="60" w:after="60"/>
              <w:rPr>
                <w:sz w:val="20"/>
              </w:rPr>
            </w:pPr>
            <w:r w:rsidRPr="002B5815">
              <w:rPr>
                <w:sz w:val="20"/>
              </w:rPr>
              <w:t>Fire Suppression Area</w:t>
            </w:r>
          </w:p>
        </w:tc>
        <w:tc>
          <w:tcPr>
            <w:tcW w:w="920" w:type="dxa"/>
            <w:vAlign w:val="center"/>
          </w:tcPr>
          <w:p w:rsidR="002B5815" w:rsidRPr="002B5815" w:rsidRDefault="002B5815" w:rsidP="002B5815">
            <w:pPr>
              <w:spacing w:before="60" w:after="60"/>
              <w:jc w:val="center"/>
              <w:rPr>
                <w:sz w:val="20"/>
              </w:rPr>
            </w:pPr>
            <w:r w:rsidRPr="002B5815">
              <w:rPr>
                <w:sz w:val="20"/>
              </w:rPr>
              <w:t>640</w:t>
            </w:r>
          </w:p>
        </w:tc>
        <w:tc>
          <w:tcPr>
            <w:tcW w:w="1136" w:type="dxa"/>
            <w:vAlign w:val="center"/>
          </w:tcPr>
          <w:p w:rsidR="002B5815" w:rsidRPr="002B5815" w:rsidRDefault="002B5815" w:rsidP="002B5815">
            <w:pPr>
              <w:spacing w:before="60" w:after="60"/>
              <w:jc w:val="center"/>
              <w:rPr>
                <w:sz w:val="20"/>
              </w:rPr>
            </w:pPr>
            <w:r w:rsidRPr="002B5815">
              <w:rPr>
                <w:sz w:val="20"/>
              </w:rPr>
              <w:t>ND</w:t>
            </w:r>
          </w:p>
        </w:tc>
        <w:tc>
          <w:tcPr>
            <w:tcW w:w="810" w:type="dxa"/>
            <w:vAlign w:val="center"/>
          </w:tcPr>
          <w:p w:rsidR="002B5815" w:rsidRPr="002B5815" w:rsidRDefault="002B5815" w:rsidP="002B5815">
            <w:pPr>
              <w:spacing w:before="60" w:after="60"/>
              <w:jc w:val="center"/>
              <w:rPr>
                <w:sz w:val="20"/>
              </w:rPr>
            </w:pPr>
            <w:r w:rsidRPr="002B5815">
              <w:rPr>
                <w:sz w:val="20"/>
              </w:rPr>
              <w:t>72</w:t>
            </w:r>
          </w:p>
        </w:tc>
        <w:tc>
          <w:tcPr>
            <w:tcW w:w="1080" w:type="dxa"/>
            <w:vAlign w:val="center"/>
          </w:tcPr>
          <w:p w:rsidR="002B5815" w:rsidRPr="002B5815" w:rsidRDefault="002B5815" w:rsidP="002B5815">
            <w:pPr>
              <w:spacing w:before="60" w:after="60"/>
              <w:jc w:val="center"/>
              <w:rPr>
                <w:sz w:val="20"/>
              </w:rPr>
            </w:pPr>
            <w:r w:rsidRPr="002B5815">
              <w:rPr>
                <w:sz w:val="20"/>
              </w:rPr>
              <w:t>47</w:t>
            </w:r>
          </w:p>
        </w:tc>
        <w:tc>
          <w:tcPr>
            <w:tcW w:w="900" w:type="dxa"/>
            <w:vAlign w:val="center"/>
          </w:tcPr>
          <w:p w:rsidR="002B5815" w:rsidRPr="002B5815" w:rsidRDefault="002B5815" w:rsidP="002B5815">
            <w:pPr>
              <w:spacing w:before="60" w:after="60"/>
              <w:jc w:val="center"/>
              <w:rPr>
                <w:sz w:val="20"/>
              </w:rPr>
            </w:pPr>
            <w:r w:rsidRPr="002B5815">
              <w:rPr>
                <w:sz w:val="20"/>
              </w:rPr>
              <w:t>ND</w:t>
            </w:r>
          </w:p>
        </w:tc>
        <w:tc>
          <w:tcPr>
            <w:tcW w:w="954" w:type="dxa"/>
            <w:vAlign w:val="center"/>
          </w:tcPr>
          <w:p w:rsidR="002B5815" w:rsidRPr="002B5815" w:rsidRDefault="002B5815" w:rsidP="002B5815">
            <w:pPr>
              <w:spacing w:before="60" w:after="60"/>
              <w:jc w:val="center"/>
              <w:rPr>
                <w:sz w:val="20"/>
              </w:rPr>
            </w:pPr>
            <w:r w:rsidRPr="002B5815">
              <w:rPr>
                <w:sz w:val="20"/>
              </w:rPr>
              <w:t>4</w:t>
            </w:r>
          </w:p>
        </w:tc>
        <w:tc>
          <w:tcPr>
            <w:tcW w:w="1260" w:type="dxa"/>
            <w:vAlign w:val="center"/>
          </w:tcPr>
          <w:p w:rsidR="002B5815" w:rsidRPr="002B5815" w:rsidRDefault="002B5815" w:rsidP="002B5815">
            <w:pPr>
              <w:spacing w:before="60" w:after="60"/>
              <w:jc w:val="center"/>
              <w:rPr>
                <w:sz w:val="20"/>
              </w:rPr>
            </w:pPr>
            <w:r w:rsidRPr="002B5815">
              <w:rPr>
                <w:sz w:val="20"/>
              </w:rPr>
              <w:t>0</w:t>
            </w:r>
          </w:p>
        </w:tc>
        <w:tc>
          <w:tcPr>
            <w:tcW w:w="1260" w:type="dxa"/>
            <w:vAlign w:val="center"/>
          </w:tcPr>
          <w:p w:rsidR="002B5815" w:rsidRPr="002B5815" w:rsidRDefault="002B5815" w:rsidP="002B5815">
            <w:pPr>
              <w:spacing w:before="60" w:after="60"/>
              <w:jc w:val="center"/>
              <w:rPr>
                <w:sz w:val="20"/>
              </w:rPr>
            </w:pPr>
            <w:r w:rsidRPr="002B5815">
              <w:rPr>
                <w:sz w:val="20"/>
              </w:rPr>
              <w:t>N</w:t>
            </w:r>
          </w:p>
        </w:tc>
        <w:tc>
          <w:tcPr>
            <w:tcW w:w="900" w:type="dxa"/>
            <w:gridSpan w:val="2"/>
            <w:vAlign w:val="center"/>
          </w:tcPr>
          <w:p w:rsidR="002B5815" w:rsidRPr="002B5815" w:rsidRDefault="002B5815" w:rsidP="002B5815">
            <w:pPr>
              <w:spacing w:before="60" w:after="60"/>
              <w:jc w:val="center"/>
              <w:rPr>
                <w:sz w:val="20"/>
              </w:rPr>
            </w:pPr>
            <w:r w:rsidRPr="002B5815">
              <w:rPr>
                <w:sz w:val="20"/>
              </w:rPr>
              <w:t>Y</w:t>
            </w:r>
          </w:p>
        </w:tc>
        <w:tc>
          <w:tcPr>
            <w:tcW w:w="990" w:type="dxa"/>
            <w:vAlign w:val="center"/>
          </w:tcPr>
          <w:p w:rsidR="002B5815" w:rsidRPr="002B5815" w:rsidRDefault="002B5815" w:rsidP="002B5815">
            <w:pPr>
              <w:spacing w:before="60" w:after="60"/>
              <w:jc w:val="center"/>
              <w:rPr>
                <w:sz w:val="20"/>
              </w:rPr>
            </w:pPr>
            <w:r w:rsidRPr="002B5815">
              <w:rPr>
                <w:sz w:val="20"/>
              </w:rPr>
              <w:t>Y</w:t>
            </w:r>
          </w:p>
        </w:tc>
        <w:tc>
          <w:tcPr>
            <w:tcW w:w="2471" w:type="dxa"/>
            <w:tcBorders>
              <w:left w:val="nil"/>
            </w:tcBorders>
            <w:vAlign w:val="center"/>
          </w:tcPr>
          <w:p w:rsidR="002B5815" w:rsidRPr="002B5815" w:rsidRDefault="002B5815" w:rsidP="002B5815">
            <w:pPr>
              <w:spacing w:before="60" w:after="60"/>
              <w:rPr>
                <w:sz w:val="20"/>
              </w:rPr>
            </w:pPr>
            <w:r w:rsidRPr="002B5815">
              <w:rPr>
                <w:sz w:val="20"/>
              </w:rPr>
              <w:t>Dry erase materials</w:t>
            </w:r>
          </w:p>
        </w:tc>
      </w:tr>
      <w:tr w:rsidR="002B5815" w:rsidRPr="002B5815" w:rsidTr="0009743D">
        <w:tblPrEx>
          <w:tblCellMar>
            <w:top w:w="0" w:type="dxa"/>
            <w:bottom w:w="0" w:type="dxa"/>
          </w:tblCellMar>
        </w:tblPrEx>
        <w:trPr>
          <w:trHeight w:val="570"/>
          <w:jc w:val="center"/>
        </w:trPr>
        <w:tc>
          <w:tcPr>
            <w:tcW w:w="1909" w:type="dxa"/>
            <w:vAlign w:val="center"/>
          </w:tcPr>
          <w:p w:rsidR="002B5815" w:rsidRPr="002B5815" w:rsidRDefault="002B5815" w:rsidP="002B5815">
            <w:pPr>
              <w:spacing w:before="60" w:after="60"/>
              <w:rPr>
                <w:sz w:val="20"/>
              </w:rPr>
            </w:pPr>
            <w:r w:rsidRPr="002B5815">
              <w:rPr>
                <w:sz w:val="20"/>
              </w:rPr>
              <w:t>Tech Support Office</w:t>
            </w:r>
          </w:p>
        </w:tc>
        <w:tc>
          <w:tcPr>
            <w:tcW w:w="920" w:type="dxa"/>
            <w:vAlign w:val="center"/>
          </w:tcPr>
          <w:p w:rsidR="002B5815" w:rsidRPr="002B5815" w:rsidRDefault="002B5815" w:rsidP="002B5815">
            <w:pPr>
              <w:spacing w:before="60" w:after="60"/>
              <w:jc w:val="center"/>
              <w:rPr>
                <w:sz w:val="20"/>
              </w:rPr>
            </w:pPr>
            <w:r w:rsidRPr="002B5815">
              <w:rPr>
                <w:sz w:val="20"/>
              </w:rPr>
              <w:t>629</w:t>
            </w:r>
          </w:p>
        </w:tc>
        <w:tc>
          <w:tcPr>
            <w:tcW w:w="1136" w:type="dxa"/>
            <w:vAlign w:val="center"/>
          </w:tcPr>
          <w:p w:rsidR="002B5815" w:rsidRPr="002B5815" w:rsidRDefault="002B5815" w:rsidP="002B5815">
            <w:pPr>
              <w:spacing w:before="60" w:after="60"/>
              <w:jc w:val="center"/>
              <w:rPr>
                <w:sz w:val="20"/>
              </w:rPr>
            </w:pPr>
            <w:r w:rsidRPr="002B5815">
              <w:rPr>
                <w:sz w:val="20"/>
              </w:rPr>
              <w:t>ND</w:t>
            </w:r>
          </w:p>
        </w:tc>
        <w:tc>
          <w:tcPr>
            <w:tcW w:w="810" w:type="dxa"/>
            <w:vAlign w:val="center"/>
          </w:tcPr>
          <w:p w:rsidR="002B5815" w:rsidRPr="002B5815" w:rsidRDefault="002B5815" w:rsidP="002B5815">
            <w:pPr>
              <w:spacing w:before="60" w:after="60"/>
              <w:jc w:val="center"/>
              <w:rPr>
                <w:sz w:val="20"/>
              </w:rPr>
            </w:pPr>
            <w:r w:rsidRPr="002B5815">
              <w:rPr>
                <w:sz w:val="20"/>
              </w:rPr>
              <w:t>72</w:t>
            </w:r>
          </w:p>
        </w:tc>
        <w:tc>
          <w:tcPr>
            <w:tcW w:w="1080" w:type="dxa"/>
            <w:vAlign w:val="center"/>
          </w:tcPr>
          <w:p w:rsidR="002B5815" w:rsidRPr="002B5815" w:rsidRDefault="002B5815" w:rsidP="002B5815">
            <w:pPr>
              <w:spacing w:before="60" w:after="60"/>
              <w:jc w:val="center"/>
              <w:rPr>
                <w:sz w:val="20"/>
              </w:rPr>
            </w:pPr>
            <w:r w:rsidRPr="002B5815">
              <w:rPr>
                <w:sz w:val="20"/>
              </w:rPr>
              <w:t>47</w:t>
            </w:r>
          </w:p>
        </w:tc>
        <w:tc>
          <w:tcPr>
            <w:tcW w:w="900" w:type="dxa"/>
            <w:vAlign w:val="center"/>
          </w:tcPr>
          <w:p w:rsidR="002B5815" w:rsidRPr="002B5815" w:rsidRDefault="002B5815" w:rsidP="002B5815">
            <w:pPr>
              <w:spacing w:before="60" w:after="60"/>
              <w:jc w:val="center"/>
              <w:rPr>
                <w:sz w:val="20"/>
              </w:rPr>
            </w:pPr>
            <w:r w:rsidRPr="002B5815">
              <w:rPr>
                <w:sz w:val="20"/>
              </w:rPr>
              <w:t>ND</w:t>
            </w:r>
          </w:p>
        </w:tc>
        <w:tc>
          <w:tcPr>
            <w:tcW w:w="954" w:type="dxa"/>
            <w:vAlign w:val="center"/>
          </w:tcPr>
          <w:p w:rsidR="002B5815" w:rsidRPr="002B5815" w:rsidRDefault="002B5815" w:rsidP="002B5815">
            <w:pPr>
              <w:spacing w:before="60" w:after="60"/>
              <w:jc w:val="center"/>
              <w:rPr>
                <w:sz w:val="20"/>
              </w:rPr>
            </w:pPr>
            <w:r w:rsidRPr="002B5815">
              <w:rPr>
                <w:sz w:val="20"/>
              </w:rPr>
              <w:t>4</w:t>
            </w:r>
          </w:p>
        </w:tc>
        <w:tc>
          <w:tcPr>
            <w:tcW w:w="1260" w:type="dxa"/>
            <w:vAlign w:val="center"/>
          </w:tcPr>
          <w:p w:rsidR="002B5815" w:rsidRPr="002B5815" w:rsidRDefault="002B5815" w:rsidP="002B5815">
            <w:pPr>
              <w:spacing w:before="60" w:after="60"/>
              <w:jc w:val="center"/>
              <w:rPr>
                <w:sz w:val="20"/>
              </w:rPr>
            </w:pPr>
            <w:r w:rsidRPr="002B5815">
              <w:rPr>
                <w:sz w:val="20"/>
              </w:rPr>
              <w:t>1</w:t>
            </w:r>
          </w:p>
        </w:tc>
        <w:tc>
          <w:tcPr>
            <w:tcW w:w="1260" w:type="dxa"/>
            <w:vAlign w:val="center"/>
          </w:tcPr>
          <w:p w:rsidR="002B5815" w:rsidRPr="002B5815" w:rsidRDefault="002B5815" w:rsidP="002B5815">
            <w:pPr>
              <w:spacing w:before="60" w:after="60"/>
              <w:jc w:val="center"/>
              <w:rPr>
                <w:sz w:val="20"/>
              </w:rPr>
            </w:pPr>
            <w:r w:rsidRPr="002B5815">
              <w:rPr>
                <w:sz w:val="20"/>
              </w:rPr>
              <w:t>N</w:t>
            </w:r>
          </w:p>
        </w:tc>
        <w:tc>
          <w:tcPr>
            <w:tcW w:w="900" w:type="dxa"/>
            <w:gridSpan w:val="2"/>
            <w:vAlign w:val="center"/>
          </w:tcPr>
          <w:p w:rsidR="002B5815" w:rsidRPr="002B5815" w:rsidRDefault="002B5815" w:rsidP="002B5815">
            <w:pPr>
              <w:spacing w:before="60" w:after="60"/>
              <w:jc w:val="center"/>
              <w:rPr>
                <w:sz w:val="20"/>
              </w:rPr>
            </w:pPr>
            <w:r w:rsidRPr="002B5815">
              <w:rPr>
                <w:sz w:val="20"/>
              </w:rPr>
              <w:t>Y</w:t>
            </w:r>
          </w:p>
        </w:tc>
        <w:tc>
          <w:tcPr>
            <w:tcW w:w="990" w:type="dxa"/>
            <w:vAlign w:val="center"/>
          </w:tcPr>
          <w:p w:rsidR="002B5815" w:rsidRPr="002B5815" w:rsidRDefault="002B5815" w:rsidP="002B5815">
            <w:pPr>
              <w:spacing w:before="60" w:after="60"/>
              <w:jc w:val="center"/>
              <w:rPr>
                <w:sz w:val="20"/>
              </w:rPr>
            </w:pPr>
            <w:r w:rsidRPr="002B5815">
              <w:rPr>
                <w:sz w:val="20"/>
              </w:rPr>
              <w:t>Y</w:t>
            </w:r>
          </w:p>
        </w:tc>
        <w:tc>
          <w:tcPr>
            <w:tcW w:w="2471" w:type="dxa"/>
            <w:tcBorders>
              <w:left w:val="nil"/>
            </w:tcBorders>
            <w:vAlign w:val="center"/>
          </w:tcPr>
          <w:p w:rsidR="002B5815" w:rsidRPr="002B5815" w:rsidRDefault="002B5815" w:rsidP="002B5815">
            <w:pPr>
              <w:spacing w:before="60" w:after="60"/>
              <w:rPr>
                <w:sz w:val="20"/>
              </w:rPr>
            </w:pPr>
            <w:r w:rsidRPr="002B5815">
              <w:rPr>
                <w:sz w:val="20"/>
              </w:rPr>
              <w:t xml:space="preserve">Spray cleaning products, </w:t>
            </w:r>
            <w:r w:rsidRPr="002B5815">
              <w:rPr>
                <w:sz w:val="20"/>
              </w:rPr>
              <w:lastRenderedPageBreak/>
              <w:t>hand sanitizer</w:t>
            </w:r>
          </w:p>
        </w:tc>
      </w:tr>
      <w:tr w:rsidR="002B5815" w:rsidRPr="002B5815" w:rsidTr="0009743D">
        <w:tblPrEx>
          <w:tblCellMar>
            <w:top w:w="0" w:type="dxa"/>
            <w:bottom w:w="0" w:type="dxa"/>
          </w:tblCellMar>
        </w:tblPrEx>
        <w:trPr>
          <w:trHeight w:val="570"/>
          <w:jc w:val="center"/>
        </w:trPr>
        <w:tc>
          <w:tcPr>
            <w:tcW w:w="1909" w:type="dxa"/>
            <w:vAlign w:val="center"/>
          </w:tcPr>
          <w:p w:rsidR="002B5815" w:rsidRPr="002B5815" w:rsidRDefault="002B5815" w:rsidP="002B5815">
            <w:pPr>
              <w:spacing w:before="60" w:after="60"/>
              <w:rPr>
                <w:sz w:val="20"/>
              </w:rPr>
            </w:pPr>
            <w:r w:rsidRPr="002B5815">
              <w:rPr>
                <w:sz w:val="20"/>
              </w:rPr>
              <w:lastRenderedPageBreak/>
              <w:t>Ticket Return Unit</w:t>
            </w:r>
          </w:p>
        </w:tc>
        <w:tc>
          <w:tcPr>
            <w:tcW w:w="920" w:type="dxa"/>
            <w:vAlign w:val="center"/>
          </w:tcPr>
          <w:p w:rsidR="002B5815" w:rsidRPr="002B5815" w:rsidRDefault="002B5815" w:rsidP="002B5815">
            <w:pPr>
              <w:spacing w:before="60" w:after="60"/>
              <w:jc w:val="center"/>
              <w:rPr>
                <w:sz w:val="20"/>
              </w:rPr>
            </w:pPr>
            <w:r w:rsidRPr="002B5815">
              <w:rPr>
                <w:sz w:val="20"/>
              </w:rPr>
              <w:t>622</w:t>
            </w:r>
          </w:p>
        </w:tc>
        <w:tc>
          <w:tcPr>
            <w:tcW w:w="1136" w:type="dxa"/>
            <w:vAlign w:val="center"/>
          </w:tcPr>
          <w:p w:rsidR="002B5815" w:rsidRPr="002B5815" w:rsidRDefault="002B5815" w:rsidP="002B5815">
            <w:pPr>
              <w:spacing w:before="60" w:after="60"/>
              <w:jc w:val="center"/>
              <w:rPr>
                <w:sz w:val="20"/>
              </w:rPr>
            </w:pPr>
            <w:r w:rsidRPr="002B5815">
              <w:rPr>
                <w:sz w:val="20"/>
              </w:rPr>
              <w:t>ND</w:t>
            </w:r>
          </w:p>
        </w:tc>
        <w:tc>
          <w:tcPr>
            <w:tcW w:w="810" w:type="dxa"/>
            <w:vAlign w:val="center"/>
          </w:tcPr>
          <w:p w:rsidR="002B5815" w:rsidRPr="002B5815" w:rsidRDefault="002B5815" w:rsidP="002B5815">
            <w:pPr>
              <w:spacing w:before="60" w:after="60"/>
              <w:jc w:val="center"/>
              <w:rPr>
                <w:sz w:val="20"/>
              </w:rPr>
            </w:pPr>
            <w:r w:rsidRPr="002B5815">
              <w:rPr>
                <w:sz w:val="20"/>
              </w:rPr>
              <w:t>72</w:t>
            </w:r>
          </w:p>
        </w:tc>
        <w:tc>
          <w:tcPr>
            <w:tcW w:w="1080" w:type="dxa"/>
            <w:vAlign w:val="center"/>
          </w:tcPr>
          <w:p w:rsidR="002B5815" w:rsidRPr="002B5815" w:rsidRDefault="002B5815" w:rsidP="002B5815">
            <w:pPr>
              <w:spacing w:before="60" w:after="60"/>
              <w:jc w:val="center"/>
              <w:rPr>
                <w:sz w:val="20"/>
              </w:rPr>
            </w:pPr>
            <w:r w:rsidRPr="002B5815">
              <w:rPr>
                <w:sz w:val="20"/>
              </w:rPr>
              <w:t>41</w:t>
            </w:r>
          </w:p>
        </w:tc>
        <w:tc>
          <w:tcPr>
            <w:tcW w:w="900" w:type="dxa"/>
            <w:vAlign w:val="center"/>
          </w:tcPr>
          <w:p w:rsidR="002B5815" w:rsidRPr="002B5815" w:rsidRDefault="002B5815" w:rsidP="002B5815">
            <w:pPr>
              <w:spacing w:before="60" w:after="60"/>
              <w:jc w:val="center"/>
              <w:rPr>
                <w:sz w:val="20"/>
              </w:rPr>
            </w:pPr>
            <w:r w:rsidRPr="002B5815">
              <w:rPr>
                <w:sz w:val="20"/>
              </w:rPr>
              <w:t>ND</w:t>
            </w:r>
          </w:p>
        </w:tc>
        <w:tc>
          <w:tcPr>
            <w:tcW w:w="954" w:type="dxa"/>
            <w:vAlign w:val="center"/>
          </w:tcPr>
          <w:p w:rsidR="002B5815" w:rsidRPr="002B5815" w:rsidRDefault="002B5815" w:rsidP="002B5815">
            <w:pPr>
              <w:spacing w:before="60" w:after="60"/>
              <w:jc w:val="center"/>
              <w:rPr>
                <w:sz w:val="20"/>
              </w:rPr>
            </w:pPr>
            <w:r w:rsidRPr="002B5815">
              <w:rPr>
                <w:sz w:val="20"/>
              </w:rPr>
              <w:t>12</w:t>
            </w:r>
          </w:p>
        </w:tc>
        <w:tc>
          <w:tcPr>
            <w:tcW w:w="1260" w:type="dxa"/>
            <w:vAlign w:val="center"/>
          </w:tcPr>
          <w:p w:rsidR="002B5815" w:rsidRPr="002B5815" w:rsidRDefault="002B5815" w:rsidP="002B5815">
            <w:pPr>
              <w:spacing w:before="60" w:after="60"/>
              <w:jc w:val="center"/>
              <w:rPr>
                <w:sz w:val="20"/>
              </w:rPr>
            </w:pPr>
            <w:r w:rsidRPr="002B5815">
              <w:rPr>
                <w:sz w:val="20"/>
              </w:rPr>
              <w:t>1</w:t>
            </w:r>
          </w:p>
        </w:tc>
        <w:tc>
          <w:tcPr>
            <w:tcW w:w="1260" w:type="dxa"/>
            <w:vAlign w:val="center"/>
          </w:tcPr>
          <w:p w:rsidR="002B5815" w:rsidRPr="002B5815" w:rsidRDefault="002B5815" w:rsidP="002B5815">
            <w:pPr>
              <w:spacing w:before="60" w:after="60"/>
              <w:jc w:val="center"/>
              <w:rPr>
                <w:sz w:val="20"/>
              </w:rPr>
            </w:pPr>
            <w:r w:rsidRPr="002B5815">
              <w:rPr>
                <w:sz w:val="20"/>
              </w:rPr>
              <w:t>N</w:t>
            </w:r>
          </w:p>
        </w:tc>
        <w:tc>
          <w:tcPr>
            <w:tcW w:w="900" w:type="dxa"/>
            <w:gridSpan w:val="2"/>
            <w:vAlign w:val="center"/>
          </w:tcPr>
          <w:p w:rsidR="002B5815" w:rsidRPr="002B5815" w:rsidRDefault="002B5815" w:rsidP="002B5815">
            <w:pPr>
              <w:spacing w:before="60" w:after="60"/>
              <w:jc w:val="center"/>
              <w:rPr>
                <w:sz w:val="20"/>
              </w:rPr>
            </w:pPr>
            <w:r w:rsidRPr="002B5815">
              <w:rPr>
                <w:sz w:val="20"/>
              </w:rPr>
              <w:t>Y</w:t>
            </w:r>
          </w:p>
        </w:tc>
        <w:tc>
          <w:tcPr>
            <w:tcW w:w="990" w:type="dxa"/>
            <w:vAlign w:val="center"/>
          </w:tcPr>
          <w:p w:rsidR="002B5815" w:rsidRPr="002B5815" w:rsidRDefault="002B5815" w:rsidP="002B5815">
            <w:pPr>
              <w:spacing w:before="60" w:after="60"/>
              <w:jc w:val="center"/>
              <w:rPr>
                <w:sz w:val="20"/>
              </w:rPr>
            </w:pPr>
            <w:r w:rsidRPr="002B5815">
              <w:rPr>
                <w:sz w:val="20"/>
              </w:rPr>
              <w:t>Y</w:t>
            </w:r>
          </w:p>
        </w:tc>
        <w:tc>
          <w:tcPr>
            <w:tcW w:w="2471" w:type="dxa"/>
            <w:tcBorders>
              <w:left w:val="nil"/>
            </w:tcBorders>
            <w:vAlign w:val="center"/>
          </w:tcPr>
          <w:p w:rsidR="002B5815" w:rsidRPr="002B5815" w:rsidRDefault="002B5815" w:rsidP="002B5815">
            <w:pPr>
              <w:spacing w:before="60" w:after="60"/>
              <w:rPr>
                <w:sz w:val="20"/>
              </w:rPr>
            </w:pPr>
            <w:r w:rsidRPr="002B5815">
              <w:rPr>
                <w:sz w:val="20"/>
              </w:rPr>
              <w:t>Dust control issues, auxiliary air unit for computer area</w:t>
            </w:r>
          </w:p>
        </w:tc>
      </w:tr>
    </w:tbl>
    <w:p w:rsidR="002B5815" w:rsidRPr="002B5815" w:rsidRDefault="002B5815" w:rsidP="002B5815"/>
    <w:p w:rsidR="001A571C" w:rsidRPr="00F046AB" w:rsidRDefault="001A571C" w:rsidP="002579A6">
      <w:pPr>
        <w:pStyle w:val="BodyText2"/>
        <w:rPr>
          <w:szCs w:val="24"/>
        </w:rPr>
      </w:pPr>
    </w:p>
    <w:sectPr w:rsidR="001A571C" w:rsidRPr="00F046AB" w:rsidSect="002B5815">
      <w:headerReference w:type="default" r:id="rId29"/>
      <w:footerReference w:type="default" r:id="rId30"/>
      <w:headerReference w:type="first" r:id="rId31"/>
      <w:footerReference w:type="first" r:id="rId3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CE1" w:rsidRDefault="00FC7CE1">
      <w:r>
        <w:separator/>
      </w:r>
    </w:p>
  </w:endnote>
  <w:endnote w:type="continuationSeparator" w:id="0">
    <w:p w:rsidR="00FC7CE1" w:rsidRDefault="00FC7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657" w:rsidRDefault="001136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113657" w:rsidRDefault="001136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657" w:rsidRDefault="001136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B798F">
      <w:rPr>
        <w:rStyle w:val="PageNumber"/>
        <w:noProof/>
      </w:rPr>
      <w:t>2</w:t>
    </w:r>
    <w:r>
      <w:rPr>
        <w:rStyle w:val="PageNumber"/>
      </w:rPr>
      <w:fldChar w:fldCharType="end"/>
    </w:r>
  </w:p>
  <w:p w:rsidR="00113657" w:rsidRDefault="001136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815" w:rsidRDefault="002B58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815" w:rsidRDefault="002B581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80" w:type="dxa"/>
      <w:jc w:val="center"/>
      <w:tblInd w:w="-98" w:type="dxa"/>
      <w:tblLayout w:type="fixed"/>
      <w:tblLook w:val="0000" w:firstRow="0" w:lastRow="0" w:firstColumn="0" w:lastColumn="0" w:noHBand="0" w:noVBand="0"/>
    </w:tblPr>
    <w:tblGrid>
      <w:gridCol w:w="3005"/>
      <w:gridCol w:w="4230"/>
      <w:gridCol w:w="4230"/>
      <w:gridCol w:w="2015"/>
    </w:tblGrid>
    <w:tr w:rsidR="0009743D" w:rsidRPr="00F374D5" w:rsidTr="0009743D">
      <w:trPr>
        <w:trHeight w:val="313"/>
        <w:jc w:val="center"/>
      </w:trPr>
      <w:tc>
        <w:tcPr>
          <w:tcW w:w="3005" w:type="dxa"/>
          <w:tcBorders>
            <w:top w:val="nil"/>
            <w:left w:val="nil"/>
            <w:bottom w:val="nil"/>
            <w:right w:val="nil"/>
          </w:tcBorders>
          <w:shd w:val="clear" w:color="auto" w:fill="auto"/>
          <w:noWrap/>
          <w:vAlign w:val="bottom"/>
        </w:tcPr>
        <w:p w:rsidR="0009743D" w:rsidRPr="00F374D5" w:rsidRDefault="0009743D" w:rsidP="0009743D">
          <w:pPr>
            <w:rPr>
              <w:rFonts w:ascii="Times" w:hAnsi="Times" w:cs="Times"/>
              <w:sz w:val="20"/>
            </w:rPr>
          </w:pPr>
          <w:r w:rsidRPr="00F374D5">
            <w:rPr>
              <w:rFonts w:ascii="Times" w:hAnsi="Times" w:cs="Times"/>
              <w:sz w:val="20"/>
            </w:rPr>
            <w:t>ppm = parts per million</w:t>
          </w:r>
        </w:p>
      </w:tc>
      <w:tc>
        <w:tcPr>
          <w:tcW w:w="4230" w:type="dxa"/>
          <w:tcBorders>
            <w:top w:val="nil"/>
            <w:left w:val="nil"/>
            <w:bottom w:val="nil"/>
            <w:right w:val="nil"/>
          </w:tcBorders>
          <w:vAlign w:val="bottom"/>
        </w:tcPr>
        <w:p w:rsidR="0009743D" w:rsidRPr="00F374D5" w:rsidRDefault="0009743D" w:rsidP="0009743D">
          <w:pPr>
            <w:jc w:val="center"/>
            <w:rPr>
              <w:rFonts w:ascii="Times" w:hAnsi="Times" w:cs="Times"/>
              <w:sz w:val="20"/>
            </w:rPr>
          </w:pPr>
          <w:r>
            <w:rPr>
              <w:rFonts w:ascii="Times" w:hAnsi="Times" w:cs="Times"/>
              <w:sz w:val="20"/>
            </w:rPr>
            <w:t>TVOCs = total volatile organic compounds</w:t>
          </w:r>
        </w:p>
      </w:tc>
      <w:tc>
        <w:tcPr>
          <w:tcW w:w="4230" w:type="dxa"/>
          <w:tcBorders>
            <w:top w:val="nil"/>
            <w:left w:val="nil"/>
            <w:bottom w:val="nil"/>
            <w:right w:val="nil"/>
          </w:tcBorders>
          <w:shd w:val="clear" w:color="auto" w:fill="auto"/>
          <w:noWrap/>
          <w:vAlign w:val="bottom"/>
        </w:tcPr>
        <w:p w:rsidR="0009743D" w:rsidRPr="00F374D5" w:rsidRDefault="0009743D" w:rsidP="0009743D">
          <w:pPr>
            <w:rPr>
              <w:rFonts w:ascii="Times" w:hAnsi="Times" w:cs="Times"/>
              <w:sz w:val="20"/>
            </w:rPr>
          </w:pPr>
          <w:r w:rsidRPr="00F374D5">
            <w:rPr>
              <w:rFonts w:ascii="Times" w:hAnsi="Times" w:cs="Times"/>
              <w:sz w:val="20"/>
            </w:rPr>
            <w:t>µg/m</w:t>
          </w:r>
          <w:r w:rsidRPr="004C26EB">
            <w:rPr>
              <w:b/>
              <w:sz w:val="20"/>
              <w:vertAlign w:val="superscript"/>
            </w:rPr>
            <w:t>3</w:t>
          </w:r>
          <w:r w:rsidRPr="00F374D5">
            <w:rPr>
              <w:rFonts w:ascii="Times" w:hAnsi="Times" w:cs="Times"/>
              <w:sz w:val="20"/>
            </w:rPr>
            <w:t xml:space="preserve"> = micrograms per cubic meter</w:t>
          </w:r>
        </w:p>
      </w:tc>
      <w:tc>
        <w:tcPr>
          <w:tcW w:w="2015" w:type="dxa"/>
          <w:tcBorders>
            <w:top w:val="nil"/>
            <w:left w:val="nil"/>
            <w:bottom w:val="nil"/>
            <w:right w:val="nil"/>
          </w:tcBorders>
          <w:shd w:val="clear" w:color="auto" w:fill="auto"/>
          <w:noWrap/>
          <w:vAlign w:val="bottom"/>
        </w:tcPr>
        <w:p w:rsidR="0009743D" w:rsidRPr="00F374D5" w:rsidRDefault="0009743D" w:rsidP="0009743D">
          <w:pPr>
            <w:rPr>
              <w:rFonts w:ascii="Times" w:hAnsi="Times" w:cs="Times"/>
              <w:sz w:val="20"/>
            </w:rPr>
          </w:pPr>
          <w:r>
            <w:rPr>
              <w:rFonts w:ascii="Times" w:hAnsi="Times" w:cs="Times"/>
              <w:sz w:val="20"/>
            </w:rPr>
            <w:t>ND = non-detect</w:t>
          </w:r>
        </w:p>
      </w:tc>
    </w:tr>
  </w:tbl>
  <w:p w:rsidR="0009743D" w:rsidRDefault="0009743D" w:rsidP="0009743D">
    <w:pPr>
      <w:jc w:val="right"/>
      <w:rPr>
        <w:sz w:val="20"/>
      </w:rPr>
    </w:pPr>
  </w:p>
  <w:p w:rsidR="0009743D" w:rsidRDefault="0009743D" w:rsidP="0009743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9743D" w:rsidTr="0009743D">
      <w:tblPrEx>
        <w:tblCellMar>
          <w:top w:w="0" w:type="dxa"/>
          <w:bottom w:w="0" w:type="dxa"/>
        </w:tblCellMar>
      </w:tblPrEx>
      <w:tc>
        <w:tcPr>
          <w:tcW w:w="2718" w:type="dxa"/>
        </w:tcPr>
        <w:p w:rsidR="0009743D" w:rsidRDefault="0009743D" w:rsidP="0009743D">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09743D" w:rsidRDefault="0009743D" w:rsidP="0009743D">
          <w:pPr>
            <w:rPr>
              <w:sz w:val="20"/>
            </w:rPr>
          </w:pPr>
          <w:r>
            <w:rPr>
              <w:sz w:val="20"/>
            </w:rPr>
            <w:t>&lt; 600 ppm = preferred</w:t>
          </w:r>
        </w:p>
      </w:tc>
      <w:tc>
        <w:tcPr>
          <w:tcW w:w="3600" w:type="dxa"/>
        </w:tcPr>
        <w:p w:rsidR="0009743D" w:rsidRDefault="0009743D" w:rsidP="0009743D">
          <w:pPr>
            <w:jc w:val="right"/>
            <w:rPr>
              <w:sz w:val="20"/>
            </w:rPr>
          </w:pPr>
          <w:r>
            <w:rPr>
              <w:sz w:val="20"/>
            </w:rPr>
            <w:t>Temperature:</w:t>
          </w:r>
        </w:p>
      </w:tc>
      <w:tc>
        <w:tcPr>
          <w:tcW w:w="3420" w:type="dxa"/>
        </w:tcPr>
        <w:p w:rsidR="0009743D" w:rsidRDefault="0009743D" w:rsidP="0009743D">
          <w:pPr>
            <w:rPr>
              <w:sz w:val="20"/>
            </w:rPr>
          </w:pPr>
          <w:r>
            <w:rPr>
              <w:sz w:val="20"/>
            </w:rPr>
            <w:t>70 - 78 °F</w:t>
          </w:r>
        </w:p>
      </w:tc>
    </w:tr>
    <w:tr w:rsidR="0009743D" w:rsidTr="0009743D">
      <w:tblPrEx>
        <w:tblCellMar>
          <w:top w:w="0" w:type="dxa"/>
          <w:bottom w:w="0" w:type="dxa"/>
        </w:tblCellMar>
      </w:tblPrEx>
      <w:tc>
        <w:tcPr>
          <w:tcW w:w="2718" w:type="dxa"/>
        </w:tcPr>
        <w:p w:rsidR="0009743D" w:rsidRDefault="0009743D" w:rsidP="0009743D">
          <w:pPr>
            <w:jc w:val="right"/>
            <w:rPr>
              <w:sz w:val="20"/>
            </w:rPr>
          </w:pPr>
        </w:p>
      </w:tc>
      <w:tc>
        <w:tcPr>
          <w:tcW w:w="4860" w:type="dxa"/>
        </w:tcPr>
        <w:p w:rsidR="0009743D" w:rsidRDefault="0009743D" w:rsidP="0009743D">
          <w:pPr>
            <w:rPr>
              <w:sz w:val="20"/>
            </w:rPr>
          </w:pPr>
          <w:r>
            <w:rPr>
              <w:sz w:val="20"/>
            </w:rPr>
            <w:t>600 - 800 ppm = acceptable</w:t>
          </w:r>
        </w:p>
      </w:tc>
      <w:tc>
        <w:tcPr>
          <w:tcW w:w="3600" w:type="dxa"/>
        </w:tcPr>
        <w:p w:rsidR="0009743D" w:rsidRDefault="0009743D" w:rsidP="0009743D">
          <w:pPr>
            <w:jc w:val="right"/>
            <w:rPr>
              <w:sz w:val="20"/>
            </w:rPr>
          </w:pPr>
          <w:r>
            <w:rPr>
              <w:sz w:val="20"/>
            </w:rPr>
            <w:t>Relative Humidity:</w:t>
          </w:r>
        </w:p>
      </w:tc>
      <w:tc>
        <w:tcPr>
          <w:tcW w:w="3420" w:type="dxa"/>
        </w:tcPr>
        <w:p w:rsidR="0009743D" w:rsidRDefault="0009743D" w:rsidP="0009743D">
          <w:pPr>
            <w:rPr>
              <w:sz w:val="20"/>
            </w:rPr>
          </w:pPr>
          <w:r>
            <w:rPr>
              <w:sz w:val="20"/>
            </w:rPr>
            <w:t>40 - 60%</w:t>
          </w:r>
        </w:p>
      </w:tc>
    </w:tr>
    <w:tr w:rsidR="0009743D" w:rsidTr="0009743D">
      <w:tblPrEx>
        <w:tblCellMar>
          <w:top w:w="0" w:type="dxa"/>
          <w:bottom w:w="0" w:type="dxa"/>
        </w:tblCellMar>
      </w:tblPrEx>
      <w:tc>
        <w:tcPr>
          <w:tcW w:w="2718" w:type="dxa"/>
        </w:tcPr>
        <w:p w:rsidR="0009743D" w:rsidRDefault="0009743D" w:rsidP="0009743D">
          <w:pPr>
            <w:jc w:val="right"/>
            <w:rPr>
              <w:sz w:val="20"/>
            </w:rPr>
          </w:pPr>
        </w:p>
      </w:tc>
      <w:tc>
        <w:tcPr>
          <w:tcW w:w="4860" w:type="dxa"/>
        </w:tcPr>
        <w:p w:rsidR="0009743D" w:rsidRDefault="0009743D" w:rsidP="0009743D">
          <w:pPr>
            <w:rPr>
              <w:sz w:val="20"/>
            </w:rPr>
          </w:pPr>
          <w:r>
            <w:rPr>
              <w:sz w:val="20"/>
            </w:rPr>
            <w:t>&gt; 800 ppm = indicative of ventilation problems</w:t>
          </w:r>
        </w:p>
      </w:tc>
      <w:tc>
        <w:tcPr>
          <w:tcW w:w="3600" w:type="dxa"/>
        </w:tcPr>
        <w:p w:rsidR="0009743D" w:rsidRDefault="0009743D" w:rsidP="0009743D">
          <w:pPr>
            <w:rPr>
              <w:sz w:val="20"/>
            </w:rPr>
          </w:pPr>
        </w:p>
      </w:tc>
      <w:tc>
        <w:tcPr>
          <w:tcW w:w="3420" w:type="dxa"/>
        </w:tcPr>
        <w:p w:rsidR="0009743D" w:rsidRDefault="0009743D" w:rsidP="0009743D">
          <w:pPr>
            <w:rPr>
              <w:sz w:val="20"/>
            </w:rPr>
          </w:pPr>
        </w:p>
      </w:tc>
    </w:tr>
  </w:tbl>
  <w:p w:rsidR="0009743D" w:rsidRDefault="0009743D" w:rsidP="0009743D">
    <w:pPr>
      <w:pStyle w:val="Footer"/>
      <w:jc w:val="center"/>
    </w:pPr>
  </w:p>
  <w:p w:rsidR="0009743D" w:rsidRPr="00FB37EB" w:rsidRDefault="0009743D" w:rsidP="0009743D">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3B798F">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80" w:type="dxa"/>
      <w:jc w:val="center"/>
      <w:tblInd w:w="-98" w:type="dxa"/>
      <w:tblLayout w:type="fixed"/>
      <w:tblLook w:val="0000" w:firstRow="0" w:lastRow="0" w:firstColumn="0" w:lastColumn="0" w:noHBand="0" w:noVBand="0"/>
    </w:tblPr>
    <w:tblGrid>
      <w:gridCol w:w="3005"/>
      <w:gridCol w:w="4230"/>
      <w:gridCol w:w="4230"/>
      <w:gridCol w:w="2015"/>
    </w:tblGrid>
    <w:tr w:rsidR="0009743D" w:rsidRPr="00F374D5" w:rsidTr="0009743D">
      <w:trPr>
        <w:trHeight w:val="313"/>
        <w:jc w:val="center"/>
      </w:trPr>
      <w:tc>
        <w:tcPr>
          <w:tcW w:w="3005" w:type="dxa"/>
          <w:tcBorders>
            <w:top w:val="nil"/>
            <w:left w:val="nil"/>
            <w:bottom w:val="nil"/>
            <w:right w:val="nil"/>
          </w:tcBorders>
          <w:shd w:val="clear" w:color="auto" w:fill="auto"/>
          <w:noWrap/>
          <w:vAlign w:val="bottom"/>
        </w:tcPr>
        <w:p w:rsidR="0009743D" w:rsidRPr="00F374D5" w:rsidRDefault="0009743D" w:rsidP="0009743D">
          <w:pPr>
            <w:rPr>
              <w:rFonts w:ascii="Times" w:hAnsi="Times" w:cs="Times"/>
              <w:sz w:val="20"/>
            </w:rPr>
          </w:pPr>
          <w:r w:rsidRPr="00F374D5">
            <w:rPr>
              <w:rFonts w:ascii="Times" w:hAnsi="Times" w:cs="Times"/>
              <w:sz w:val="20"/>
            </w:rPr>
            <w:t>ppm = parts per million</w:t>
          </w:r>
        </w:p>
      </w:tc>
      <w:tc>
        <w:tcPr>
          <w:tcW w:w="4230" w:type="dxa"/>
          <w:tcBorders>
            <w:top w:val="nil"/>
            <w:left w:val="nil"/>
            <w:bottom w:val="nil"/>
            <w:right w:val="nil"/>
          </w:tcBorders>
          <w:vAlign w:val="bottom"/>
        </w:tcPr>
        <w:p w:rsidR="0009743D" w:rsidRPr="00F374D5" w:rsidRDefault="0009743D" w:rsidP="0009743D">
          <w:pPr>
            <w:jc w:val="center"/>
            <w:rPr>
              <w:rFonts w:ascii="Times" w:hAnsi="Times" w:cs="Times"/>
              <w:sz w:val="20"/>
            </w:rPr>
          </w:pPr>
          <w:r>
            <w:rPr>
              <w:rFonts w:ascii="Times" w:hAnsi="Times" w:cs="Times"/>
              <w:sz w:val="20"/>
            </w:rPr>
            <w:t>TVOCs = total volatile organic compounds</w:t>
          </w:r>
        </w:p>
      </w:tc>
      <w:tc>
        <w:tcPr>
          <w:tcW w:w="4230" w:type="dxa"/>
          <w:tcBorders>
            <w:top w:val="nil"/>
            <w:left w:val="nil"/>
            <w:bottom w:val="nil"/>
            <w:right w:val="nil"/>
          </w:tcBorders>
          <w:shd w:val="clear" w:color="auto" w:fill="auto"/>
          <w:noWrap/>
          <w:vAlign w:val="bottom"/>
        </w:tcPr>
        <w:p w:rsidR="0009743D" w:rsidRPr="00F374D5" w:rsidRDefault="0009743D" w:rsidP="0009743D">
          <w:pPr>
            <w:rPr>
              <w:rFonts w:ascii="Times" w:hAnsi="Times" w:cs="Times"/>
              <w:sz w:val="20"/>
            </w:rPr>
          </w:pPr>
          <w:r w:rsidRPr="00F374D5">
            <w:rPr>
              <w:rFonts w:ascii="Times" w:hAnsi="Times" w:cs="Times"/>
              <w:sz w:val="20"/>
            </w:rPr>
            <w:t>µg/m</w:t>
          </w:r>
          <w:r w:rsidRPr="004C26EB">
            <w:rPr>
              <w:b/>
              <w:sz w:val="20"/>
              <w:vertAlign w:val="superscript"/>
            </w:rPr>
            <w:t>3</w:t>
          </w:r>
          <w:r w:rsidRPr="00F374D5">
            <w:rPr>
              <w:rFonts w:ascii="Times" w:hAnsi="Times" w:cs="Times"/>
              <w:sz w:val="20"/>
            </w:rPr>
            <w:t xml:space="preserve"> = micrograms per cubic meter</w:t>
          </w:r>
        </w:p>
      </w:tc>
      <w:tc>
        <w:tcPr>
          <w:tcW w:w="2015" w:type="dxa"/>
          <w:tcBorders>
            <w:top w:val="nil"/>
            <w:left w:val="nil"/>
            <w:bottom w:val="nil"/>
            <w:right w:val="nil"/>
          </w:tcBorders>
          <w:shd w:val="clear" w:color="auto" w:fill="auto"/>
          <w:noWrap/>
          <w:vAlign w:val="bottom"/>
        </w:tcPr>
        <w:p w:rsidR="0009743D" w:rsidRPr="00F374D5" w:rsidRDefault="0009743D" w:rsidP="0009743D">
          <w:pPr>
            <w:rPr>
              <w:rFonts w:ascii="Times" w:hAnsi="Times" w:cs="Times"/>
              <w:sz w:val="20"/>
            </w:rPr>
          </w:pPr>
          <w:r>
            <w:rPr>
              <w:rFonts w:ascii="Times" w:hAnsi="Times" w:cs="Times"/>
              <w:sz w:val="20"/>
            </w:rPr>
            <w:t>ND = non-detect</w:t>
          </w:r>
        </w:p>
      </w:tc>
    </w:tr>
  </w:tbl>
  <w:p w:rsidR="0009743D" w:rsidRDefault="0009743D" w:rsidP="0009743D">
    <w:pPr>
      <w:jc w:val="right"/>
      <w:rPr>
        <w:sz w:val="20"/>
      </w:rPr>
    </w:pPr>
  </w:p>
  <w:p w:rsidR="0009743D" w:rsidRDefault="0009743D" w:rsidP="0009743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9743D" w:rsidTr="0009743D">
      <w:tblPrEx>
        <w:tblCellMar>
          <w:top w:w="0" w:type="dxa"/>
          <w:bottom w:w="0" w:type="dxa"/>
        </w:tblCellMar>
      </w:tblPrEx>
      <w:tc>
        <w:tcPr>
          <w:tcW w:w="2718" w:type="dxa"/>
        </w:tcPr>
        <w:p w:rsidR="0009743D" w:rsidRDefault="0009743D" w:rsidP="0009743D">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09743D" w:rsidRDefault="0009743D" w:rsidP="0009743D">
          <w:pPr>
            <w:rPr>
              <w:sz w:val="20"/>
            </w:rPr>
          </w:pPr>
          <w:r>
            <w:rPr>
              <w:sz w:val="20"/>
            </w:rPr>
            <w:t>&lt; 600 ppm = preferred</w:t>
          </w:r>
        </w:p>
      </w:tc>
      <w:tc>
        <w:tcPr>
          <w:tcW w:w="3600" w:type="dxa"/>
        </w:tcPr>
        <w:p w:rsidR="0009743D" w:rsidRDefault="0009743D" w:rsidP="0009743D">
          <w:pPr>
            <w:jc w:val="right"/>
            <w:rPr>
              <w:sz w:val="20"/>
            </w:rPr>
          </w:pPr>
          <w:r>
            <w:rPr>
              <w:sz w:val="20"/>
            </w:rPr>
            <w:t>Temperature:</w:t>
          </w:r>
        </w:p>
      </w:tc>
      <w:tc>
        <w:tcPr>
          <w:tcW w:w="3420" w:type="dxa"/>
        </w:tcPr>
        <w:p w:rsidR="0009743D" w:rsidRDefault="0009743D" w:rsidP="0009743D">
          <w:pPr>
            <w:rPr>
              <w:sz w:val="20"/>
            </w:rPr>
          </w:pPr>
          <w:r>
            <w:rPr>
              <w:sz w:val="20"/>
            </w:rPr>
            <w:t>70 - 78 °F</w:t>
          </w:r>
        </w:p>
      </w:tc>
    </w:tr>
    <w:tr w:rsidR="0009743D" w:rsidTr="0009743D">
      <w:tblPrEx>
        <w:tblCellMar>
          <w:top w:w="0" w:type="dxa"/>
          <w:bottom w:w="0" w:type="dxa"/>
        </w:tblCellMar>
      </w:tblPrEx>
      <w:tc>
        <w:tcPr>
          <w:tcW w:w="2718" w:type="dxa"/>
        </w:tcPr>
        <w:p w:rsidR="0009743D" w:rsidRDefault="0009743D" w:rsidP="0009743D">
          <w:pPr>
            <w:jc w:val="right"/>
            <w:rPr>
              <w:sz w:val="20"/>
            </w:rPr>
          </w:pPr>
        </w:p>
      </w:tc>
      <w:tc>
        <w:tcPr>
          <w:tcW w:w="4860" w:type="dxa"/>
        </w:tcPr>
        <w:p w:rsidR="0009743D" w:rsidRDefault="0009743D" w:rsidP="0009743D">
          <w:pPr>
            <w:rPr>
              <w:sz w:val="20"/>
            </w:rPr>
          </w:pPr>
          <w:r>
            <w:rPr>
              <w:sz w:val="20"/>
            </w:rPr>
            <w:t>600 - 800 ppm = acceptable</w:t>
          </w:r>
        </w:p>
      </w:tc>
      <w:tc>
        <w:tcPr>
          <w:tcW w:w="3600" w:type="dxa"/>
        </w:tcPr>
        <w:p w:rsidR="0009743D" w:rsidRDefault="0009743D" w:rsidP="0009743D">
          <w:pPr>
            <w:jc w:val="right"/>
            <w:rPr>
              <w:sz w:val="20"/>
            </w:rPr>
          </w:pPr>
          <w:r>
            <w:rPr>
              <w:sz w:val="20"/>
            </w:rPr>
            <w:t>Relative Humidity:</w:t>
          </w:r>
        </w:p>
      </w:tc>
      <w:tc>
        <w:tcPr>
          <w:tcW w:w="3420" w:type="dxa"/>
        </w:tcPr>
        <w:p w:rsidR="0009743D" w:rsidRDefault="0009743D" w:rsidP="0009743D">
          <w:pPr>
            <w:rPr>
              <w:sz w:val="20"/>
            </w:rPr>
          </w:pPr>
          <w:r>
            <w:rPr>
              <w:sz w:val="20"/>
            </w:rPr>
            <w:t>40 - 60%</w:t>
          </w:r>
        </w:p>
      </w:tc>
    </w:tr>
    <w:tr w:rsidR="0009743D" w:rsidTr="0009743D">
      <w:tblPrEx>
        <w:tblCellMar>
          <w:top w:w="0" w:type="dxa"/>
          <w:bottom w:w="0" w:type="dxa"/>
        </w:tblCellMar>
      </w:tblPrEx>
      <w:tc>
        <w:tcPr>
          <w:tcW w:w="2718" w:type="dxa"/>
        </w:tcPr>
        <w:p w:rsidR="0009743D" w:rsidRDefault="0009743D" w:rsidP="0009743D">
          <w:pPr>
            <w:jc w:val="right"/>
            <w:rPr>
              <w:sz w:val="20"/>
            </w:rPr>
          </w:pPr>
        </w:p>
      </w:tc>
      <w:tc>
        <w:tcPr>
          <w:tcW w:w="4860" w:type="dxa"/>
        </w:tcPr>
        <w:p w:rsidR="0009743D" w:rsidRDefault="0009743D" w:rsidP="0009743D">
          <w:pPr>
            <w:rPr>
              <w:sz w:val="20"/>
            </w:rPr>
          </w:pPr>
          <w:r>
            <w:rPr>
              <w:sz w:val="20"/>
            </w:rPr>
            <w:t>&gt; 800 ppm = indicative of ventilation problems</w:t>
          </w:r>
        </w:p>
      </w:tc>
      <w:tc>
        <w:tcPr>
          <w:tcW w:w="3600" w:type="dxa"/>
        </w:tcPr>
        <w:p w:rsidR="0009743D" w:rsidRDefault="0009743D" w:rsidP="0009743D">
          <w:pPr>
            <w:rPr>
              <w:sz w:val="20"/>
            </w:rPr>
          </w:pPr>
        </w:p>
      </w:tc>
      <w:tc>
        <w:tcPr>
          <w:tcW w:w="3420" w:type="dxa"/>
        </w:tcPr>
        <w:p w:rsidR="0009743D" w:rsidRDefault="0009743D" w:rsidP="0009743D">
          <w:pPr>
            <w:rPr>
              <w:sz w:val="20"/>
            </w:rPr>
          </w:pPr>
        </w:p>
      </w:tc>
    </w:tr>
  </w:tbl>
  <w:p w:rsidR="0009743D" w:rsidRDefault="0009743D" w:rsidP="0009743D">
    <w:pPr>
      <w:pStyle w:val="Footer"/>
      <w:jc w:val="center"/>
    </w:pPr>
  </w:p>
  <w:p w:rsidR="0009743D" w:rsidRDefault="0009743D" w:rsidP="0009743D">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3B798F">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CE1" w:rsidRDefault="00FC7CE1">
      <w:r>
        <w:separator/>
      </w:r>
    </w:p>
  </w:footnote>
  <w:footnote w:type="continuationSeparator" w:id="0">
    <w:p w:rsidR="00FC7CE1" w:rsidRDefault="00FC7C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815" w:rsidRDefault="002B58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815" w:rsidRDefault="002B58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815" w:rsidRDefault="002B58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238"/>
      <w:gridCol w:w="4506"/>
      <w:gridCol w:w="2154"/>
      <w:gridCol w:w="2718"/>
    </w:tblGrid>
    <w:tr w:rsidR="0009743D" w:rsidTr="0009743D">
      <w:tblPrEx>
        <w:tblCellMar>
          <w:top w:w="0" w:type="dxa"/>
          <w:bottom w:w="0" w:type="dxa"/>
        </w:tblCellMar>
      </w:tblPrEx>
      <w:trPr>
        <w:cantSplit/>
      </w:trPr>
      <w:tc>
        <w:tcPr>
          <w:tcW w:w="11898" w:type="dxa"/>
          <w:gridSpan w:val="3"/>
        </w:tcPr>
        <w:p w:rsidR="0009743D" w:rsidRPr="00677AC6" w:rsidRDefault="0009743D" w:rsidP="0009743D">
          <w:pPr>
            <w:pStyle w:val="Header"/>
            <w:spacing w:before="60" w:after="60"/>
            <w:rPr>
              <w:b/>
            </w:rPr>
          </w:pPr>
          <w:r>
            <w:rPr>
              <w:b/>
            </w:rPr>
            <w:t>Location: Massachusetts Lottery</w:t>
          </w:r>
        </w:p>
      </w:tc>
      <w:tc>
        <w:tcPr>
          <w:tcW w:w="2718" w:type="dxa"/>
        </w:tcPr>
        <w:p w:rsidR="0009743D" w:rsidRDefault="0009743D" w:rsidP="0009743D">
          <w:pPr>
            <w:pStyle w:val="Header"/>
            <w:tabs>
              <w:tab w:val="clear" w:pos="4320"/>
              <w:tab w:val="clear" w:pos="8640"/>
            </w:tabs>
            <w:spacing w:before="60" w:after="60"/>
            <w:rPr>
              <w:b/>
            </w:rPr>
          </w:pPr>
          <w:r>
            <w:rPr>
              <w:b/>
            </w:rPr>
            <w:t>Indoor Air Results</w:t>
          </w:r>
        </w:p>
      </w:tc>
    </w:tr>
    <w:tr w:rsidR="0009743D" w:rsidTr="0009743D">
      <w:tblPrEx>
        <w:tblCellMar>
          <w:top w:w="0" w:type="dxa"/>
          <w:bottom w:w="0" w:type="dxa"/>
        </w:tblCellMar>
      </w:tblPrEx>
      <w:trPr>
        <w:cantSplit/>
      </w:trPr>
      <w:tc>
        <w:tcPr>
          <w:tcW w:w="5238" w:type="dxa"/>
        </w:tcPr>
        <w:p w:rsidR="0009743D" w:rsidRDefault="0009743D" w:rsidP="0009743D">
          <w:pPr>
            <w:pStyle w:val="Header"/>
            <w:tabs>
              <w:tab w:val="clear" w:pos="4320"/>
              <w:tab w:val="clear" w:pos="8640"/>
            </w:tabs>
            <w:spacing w:before="60" w:after="60"/>
            <w:rPr>
              <w:b/>
            </w:rPr>
          </w:pPr>
          <w:r>
            <w:rPr>
              <w:b/>
            </w:rPr>
            <w:t>Address: 60 Columbian Street, Braintree, MA</w:t>
          </w:r>
        </w:p>
      </w:tc>
      <w:tc>
        <w:tcPr>
          <w:tcW w:w="4506" w:type="dxa"/>
        </w:tcPr>
        <w:p w:rsidR="0009743D" w:rsidRDefault="0009743D" w:rsidP="0009743D">
          <w:pPr>
            <w:pStyle w:val="Header"/>
            <w:tabs>
              <w:tab w:val="clear" w:pos="4320"/>
              <w:tab w:val="clear" w:pos="8640"/>
            </w:tabs>
            <w:spacing w:before="60" w:after="60"/>
            <w:jc w:val="center"/>
            <w:rPr>
              <w:b/>
              <w:sz w:val="28"/>
            </w:rPr>
          </w:pPr>
          <w:r>
            <w:rPr>
              <w:b/>
              <w:sz w:val="28"/>
            </w:rPr>
            <w:t>Table 1 (continued)</w:t>
          </w:r>
        </w:p>
      </w:tc>
      <w:tc>
        <w:tcPr>
          <w:tcW w:w="2154" w:type="dxa"/>
        </w:tcPr>
        <w:p w:rsidR="0009743D" w:rsidRDefault="0009743D" w:rsidP="0009743D">
          <w:pPr>
            <w:pStyle w:val="Header"/>
            <w:tabs>
              <w:tab w:val="clear" w:pos="4320"/>
              <w:tab w:val="clear" w:pos="8640"/>
            </w:tabs>
            <w:spacing w:before="60" w:after="60"/>
            <w:rPr>
              <w:b/>
            </w:rPr>
          </w:pPr>
        </w:p>
      </w:tc>
      <w:tc>
        <w:tcPr>
          <w:tcW w:w="2718" w:type="dxa"/>
        </w:tcPr>
        <w:p w:rsidR="0009743D" w:rsidRDefault="0009743D" w:rsidP="0009743D">
          <w:pPr>
            <w:pStyle w:val="Header"/>
            <w:tabs>
              <w:tab w:val="clear" w:pos="4320"/>
              <w:tab w:val="clear" w:pos="8640"/>
            </w:tabs>
            <w:spacing w:before="60" w:after="60"/>
            <w:rPr>
              <w:b/>
            </w:rPr>
          </w:pPr>
          <w:r w:rsidRPr="00677AC6">
            <w:rPr>
              <w:b/>
            </w:rPr>
            <w:t xml:space="preserve">Date: </w:t>
          </w:r>
          <w:r>
            <w:rPr>
              <w:b/>
            </w:rPr>
            <w:t>October 28, 2014</w:t>
          </w:r>
        </w:p>
      </w:tc>
    </w:tr>
  </w:tbl>
  <w:p w:rsidR="0009743D" w:rsidRPr="00FB37EB" w:rsidRDefault="0009743D" w:rsidP="0009743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148"/>
      <w:gridCol w:w="4596"/>
      <w:gridCol w:w="2154"/>
      <w:gridCol w:w="2718"/>
    </w:tblGrid>
    <w:tr w:rsidR="0009743D" w:rsidTr="0009743D">
      <w:tblPrEx>
        <w:tblCellMar>
          <w:top w:w="0" w:type="dxa"/>
          <w:bottom w:w="0" w:type="dxa"/>
        </w:tblCellMar>
      </w:tblPrEx>
      <w:trPr>
        <w:cantSplit/>
      </w:trPr>
      <w:tc>
        <w:tcPr>
          <w:tcW w:w="11898" w:type="dxa"/>
          <w:gridSpan w:val="3"/>
        </w:tcPr>
        <w:p w:rsidR="0009743D" w:rsidRPr="00677AC6" w:rsidRDefault="0009743D" w:rsidP="0009743D">
          <w:pPr>
            <w:pStyle w:val="Header"/>
            <w:spacing w:before="60" w:after="60"/>
            <w:rPr>
              <w:b/>
            </w:rPr>
          </w:pPr>
          <w:r>
            <w:rPr>
              <w:b/>
            </w:rPr>
            <w:t xml:space="preserve">Location: Massachusetts Lottery  </w:t>
          </w:r>
        </w:p>
      </w:tc>
      <w:tc>
        <w:tcPr>
          <w:tcW w:w="2718" w:type="dxa"/>
        </w:tcPr>
        <w:p w:rsidR="0009743D" w:rsidRDefault="0009743D" w:rsidP="0009743D">
          <w:pPr>
            <w:pStyle w:val="Header"/>
            <w:tabs>
              <w:tab w:val="clear" w:pos="4320"/>
              <w:tab w:val="clear" w:pos="8640"/>
            </w:tabs>
            <w:spacing w:before="60" w:after="60"/>
            <w:rPr>
              <w:b/>
            </w:rPr>
          </w:pPr>
          <w:r>
            <w:rPr>
              <w:b/>
            </w:rPr>
            <w:t>Indoor Air Results</w:t>
          </w:r>
        </w:p>
      </w:tc>
    </w:tr>
    <w:tr w:rsidR="0009743D" w:rsidTr="0009743D">
      <w:tblPrEx>
        <w:tblCellMar>
          <w:top w:w="0" w:type="dxa"/>
          <w:bottom w:w="0" w:type="dxa"/>
        </w:tblCellMar>
      </w:tblPrEx>
      <w:trPr>
        <w:cantSplit/>
      </w:trPr>
      <w:tc>
        <w:tcPr>
          <w:tcW w:w="5148" w:type="dxa"/>
        </w:tcPr>
        <w:p w:rsidR="0009743D" w:rsidRDefault="0009743D" w:rsidP="0009743D">
          <w:pPr>
            <w:pStyle w:val="Header"/>
            <w:tabs>
              <w:tab w:val="clear" w:pos="4320"/>
              <w:tab w:val="clear" w:pos="8640"/>
            </w:tabs>
            <w:spacing w:before="60" w:after="60"/>
            <w:rPr>
              <w:b/>
            </w:rPr>
          </w:pPr>
          <w:r>
            <w:rPr>
              <w:b/>
            </w:rPr>
            <w:t>Address: 60 Columbian Street, Braintree, MA</w:t>
          </w:r>
        </w:p>
      </w:tc>
      <w:tc>
        <w:tcPr>
          <w:tcW w:w="4596" w:type="dxa"/>
        </w:tcPr>
        <w:p w:rsidR="0009743D" w:rsidRDefault="0009743D" w:rsidP="0009743D">
          <w:pPr>
            <w:pStyle w:val="Header"/>
            <w:tabs>
              <w:tab w:val="clear" w:pos="4320"/>
              <w:tab w:val="clear" w:pos="8640"/>
            </w:tabs>
            <w:spacing w:before="60" w:after="60"/>
            <w:jc w:val="center"/>
            <w:rPr>
              <w:b/>
              <w:sz w:val="28"/>
            </w:rPr>
          </w:pPr>
          <w:r>
            <w:rPr>
              <w:b/>
              <w:sz w:val="28"/>
            </w:rPr>
            <w:t>Table 1</w:t>
          </w:r>
        </w:p>
      </w:tc>
      <w:tc>
        <w:tcPr>
          <w:tcW w:w="2154" w:type="dxa"/>
        </w:tcPr>
        <w:p w:rsidR="0009743D" w:rsidRDefault="0009743D" w:rsidP="0009743D">
          <w:pPr>
            <w:pStyle w:val="Header"/>
            <w:tabs>
              <w:tab w:val="clear" w:pos="4320"/>
              <w:tab w:val="clear" w:pos="8640"/>
            </w:tabs>
            <w:spacing w:before="60" w:after="60"/>
            <w:rPr>
              <w:b/>
            </w:rPr>
          </w:pPr>
        </w:p>
      </w:tc>
      <w:tc>
        <w:tcPr>
          <w:tcW w:w="2718" w:type="dxa"/>
        </w:tcPr>
        <w:p w:rsidR="0009743D" w:rsidRDefault="0009743D" w:rsidP="0009743D">
          <w:pPr>
            <w:pStyle w:val="Header"/>
            <w:tabs>
              <w:tab w:val="clear" w:pos="4320"/>
              <w:tab w:val="clear" w:pos="8640"/>
            </w:tabs>
            <w:spacing w:before="60" w:after="60"/>
            <w:rPr>
              <w:b/>
            </w:rPr>
          </w:pPr>
          <w:r w:rsidRPr="00677AC6">
            <w:rPr>
              <w:b/>
            </w:rPr>
            <w:t xml:space="preserve">Date: </w:t>
          </w:r>
          <w:r>
            <w:rPr>
              <w:b/>
            </w:rPr>
            <w:t>October 28, 2014</w:t>
          </w:r>
        </w:p>
      </w:tc>
    </w:tr>
  </w:tbl>
  <w:p w:rsidR="0009743D" w:rsidRDefault="0009743D" w:rsidP="000974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310306A6"/>
    <w:multiLevelType w:val="singleLevel"/>
    <w:tmpl w:val="98A456B8"/>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5">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9"/>
  </w:num>
  <w:num w:numId="6">
    <w:abstractNumId w:val="7"/>
  </w:num>
  <w:num w:numId="7">
    <w:abstractNumId w:val="8"/>
  </w:num>
  <w:num w:numId="8">
    <w:abstractNumId w:val="1"/>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75C0"/>
    <w:rsid w:val="000144B1"/>
    <w:rsid w:val="00016BF0"/>
    <w:rsid w:val="0002128B"/>
    <w:rsid w:val="0002415F"/>
    <w:rsid w:val="00032F04"/>
    <w:rsid w:val="000354FC"/>
    <w:rsid w:val="00035787"/>
    <w:rsid w:val="000403EA"/>
    <w:rsid w:val="0004287B"/>
    <w:rsid w:val="00042C13"/>
    <w:rsid w:val="00051744"/>
    <w:rsid w:val="00051D0C"/>
    <w:rsid w:val="00052401"/>
    <w:rsid w:val="00053C23"/>
    <w:rsid w:val="00056442"/>
    <w:rsid w:val="00062766"/>
    <w:rsid w:val="0006325F"/>
    <w:rsid w:val="00064569"/>
    <w:rsid w:val="0007639D"/>
    <w:rsid w:val="00076423"/>
    <w:rsid w:val="0008406E"/>
    <w:rsid w:val="000844A0"/>
    <w:rsid w:val="00084E04"/>
    <w:rsid w:val="000864B5"/>
    <w:rsid w:val="00091572"/>
    <w:rsid w:val="00092FF9"/>
    <w:rsid w:val="00094382"/>
    <w:rsid w:val="0009646E"/>
    <w:rsid w:val="0009743D"/>
    <w:rsid w:val="000A2E16"/>
    <w:rsid w:val="000B1F52"/>
    <w:rsid w:val="000B4967"/>
    <w:rsid w:val="000C09CF"/>
    <w:rsid w:val="000C6745"/>
    <w:rsid w:val="000C6C7E"/>
    <w:rsid w:val="000C7FDD"/>
    <w:rsid w:val="000D3183"/>
    <w:rsid w:val="000D334D"/>
    <w:rsid w:val="000D72D9"/>
    <w:rsid w:val="000E3087"/>
    <w:rsid w:val="000E3506"/>
    <w:rsid w:val="000E4F07"/>
    <w:rsid w:val="000E5F7A"/>
    <w:rsid w:val="000F0731"/>
    <w:rsid w:val="000F176E"/>
    <w:rsid w:val="000F2B18"/>
    <w:rsid w:val="000F5EE5"/>
    <w:rsid w:val="001060C3"/>
    <w:rsid w:val="001071C8"/>
    <w:rsid w:val="00113657"/>
    <w:rsid w:val="00120993"/>
    <w:rsid w:val="00123760"/>
    <w:rsid w:val="00124C2C"/>
    <w:rsid w:val="0012500A"/>
    <w:rsid w:val="00130CD2"/>
    <w:rsid w:val="00131961"/>
    <w:rsid w:val="00133709"/>
    <w:rsid w:val="001348DA"/>
    <w:rsid w:val="00135446"/>
    <w:rsid w:val="001356AF"/>
    <w:rsid w:val="001371F0"/>
    <w:rsid w:val="00140548"/>
    <w:rsid w:val="001472BB"/>
    <w:rsid w:val="00147E1F"/>
    <w:rsid w:val="001517E9"/>
    <w:rsid w:val="0016312E"/>
    <w:rsid w:val="001637AD"/>
    <w:rsid w:val="0016428F"/>
    <w:rsid w:val="00164B16"/>
    <w:rsid w:val="00164BDA"/>
    <w:rsid w:val="00164C73"/>
    <w:rsid w:val="0016728E"/>
    <w:rsid w:val="0016782B"/>
    <w:rsid w:val="0017365D"/>
    <w:rsid w:val="00176C1C"/>
    <w:rsid w:val="00177D9C"/>
    <w:rsid w:val="0018111C"/>
    <w:rsid w:val="001872FA"/>
    <w:rsid w:val="00193A41"/>
    <w:rsid w:val="001945E0"/>
    <w:rsid w:val="00194BA2"/>
    <w:rsid w:val="00194E3F"/>
    <w:rsid w:val="00196075"/>
    <w:rsid w:val="001A0CBA"/>
    <w:rsid w:val="001A1FF2"/>
    <w:rsid w:val="001A2472"/>
    <w:rsid w:val="001A273B"/>
    <w:rsid w:val="001A3254"/>
    <w:rsid w:val="001A3DF9"/>
    <w:rsid w:val="001A571C"/>
    <w:rsid w:val="001B3E82"/>
    <w:rsid w:val="001C13AC"/>
    <w:rsid w:val="001C71A7"/>
    <w:rsid w:val="001D44B2"/>
    <w:rsid w:val="001D4EEE"/>
    <w:rsid w:val="001F3D81"/>
    <w:rsid w:val="001F5CED"/>
    <w:rsid w:val="001F65C7"/>
    <w:rsid w:val="001F69E5"/>
    <w:rsid w:val="002010EE"/>
    <w:rsid w:val="00202B39"/>
    <w:rsid w:val="002063D6"/>
    <w:rsid w:val="00207CEB"/>
    <w:rsid w:val="002115C8"/>
    <w:rsid w:val="00212A1E"/>
    <w:rsid w:val="00213500"/>
    <w:rsid w:val="00215947"/>
    <w:rsid w:val="00215AE7"/>
    <w:rsid w:val="00221368"/>
    <w:rsid w:val="0022723C"/>
    <w:rsid w:val="00232629"/>
    <w:rsid w:val="0023419C"/>
    <w:rsid w:val="00242B04"/>
    <w:rsid w:val="002471BE"/>
    <w:rsid w:val="002475C2"/>
    <w:rsid w:val="00247A05"/>
    <w:rsid w:val="00250BEB"/>
    <w:rsid w:val="00251D65"/>
    <w:rsid w:val="0025241C"/>
    <w:rsid w:val="00254561"/>
    <w:rsid w:val="00255F41"/>
    <w:rsid w:val="00256008"/>
    <w:rsid w:val="002579A6"/>
    <w:rsid w:val="00263055"/>
    <w:rsid w:val="002642B9"/>
    <w:rsid w:val="00266F67"/>
    <w:rsid w:val="00273E22"/>
    <w:rsid w:val="00275987"/>
    <w:rsid w:val="002766B4"/>
    <w:rsid w:val="00283B4F"/>
    <w:rsid w:val="002850AA"/>
    <w:rsid w:val="0028784F"/>
    <w:rsid w:val="00293A6F"/>
    <w:rsid w:val="00295164"/>
    <w:rsid w:val="002971FC"/>
    <w:rsid w:val="002A03AD"/>
    <w:rsid w:val="002A1611"/>
    <w:rsid w:val="002A540E"/>
    <w:rsid w:val="002B45FC"/>
    <w:rsid w:val="002B5815"/>
    <w:rsid w:val="002C5F82"/>
    <w:rsid w:val="002C670D"/>
    <w:rsid w:val="002C6792"/>
    <w:rsid w:val="002C6C21"/>
    <w:rsid w:val="002D03C1"/>
    <w:rsid w:val="002D054F"/>
    <w:rsid w:val="002D5DA0"/>
    <w:rsid w:val="002D7367"/>
    <w:rsid w:val="002E24D8"/>
    <w:rsid w:val="002E4F9B"/>
    <w:rsid w:val="002E5E4C"/>
    <w:rsid w:val="002E6C8C"/>
    <w:rsid w:val="002F1142"/>
    <w:rsid w:val="003032C2"/>
    <w:rsid w:val="00306E16"/>
    <w:rsid w:val="00307BFE"/>
    <w:rsid w:val="00312771"/>
    <w:rsid w:val="0031572A"/>
    <w:rsid w:val="003266A6"/>
    <w:rsid w:val="00335550"/>
    <w:rsid w:val="00346B22"/>
    <w:rsid w:val="0035424E"/>
    <w:rsid w:val="0036046C"/>
    <w:rsid w:val="00361783"/>
    <w:rsid w:val="00361D0A"/>
    <w:rsid w:val="00363F43"/>
    <w:rsid w:val="0036445C"/>
    <w:rsid w:val="00366847"/>
    <w:rsid w:val="003703E6"/>
    <w:rsid w:val="003726F5"/>
    <w:rsid w:val="00391501"/>
    <w:rsid w:val="00391DE9"/>
    <w:rsid w:val="00392614"/>
    <w:rsid w:val="00393194"/>
    <w:rsid w:val="003B42D7"/>
    <w:rsid w:val="003B5F6F"/>
    <w:rsid w:val="003B652D"/>
    <w:rsid w:val="003B798F"/>
    <w:rsid w:val="003C3911"/>
    <w:rsid w:val="003D458D"/>
    <w:rsid w:val="003D666E"/>
    <w:rsid w:val="003E1B1B"/>
    <w:rsid w:val="003E6478"/>
    <w:rsid w:val="003E67AA"/>
    <w:rsid w:val="003E7A81"/>
    <w:rsid w:val="003F4F2F"/>
    <w:rsid w:val="003F706A"/>
    <w:rsid w:val="003F7C96"/>
    <w:rsid w:val="00400531"/>
    <w:rsid w:val="00400893"/>
    <w:rsid w:val="00401E3A"/>
    <w:rsid w:val="00401EFF"/>
    <w:rsid w:val="0040665B"/>
    <w:rsid w:val="00410CDC"/>
    <w:rsid w:val="0041591F"/>
    <w:rsid w:val="00430212"/>
    <w:rsid w:val="004309EA"/>
    <w:rsid w:val="004317C7"/>
    <w:rsid w:val="00432615"/>
    <w:rsid w:val="00432C8D"/>
    <w:rsid w:val="00437B1C"/>
    <w:rsid w:val="00440823"/>
    <w:rsid w:val="00441D82"/>
    <w:rsid w:val="00443D7D"/>
    <w:rsid w:val="00446C84"/>
    <w:rsid w:val="00450157"/>
    <w:rsid w:val="0045054F"/>
    <w:rsid w:val="0045129A"/>
    <w:rsid w:val="00467204"/>
    <w:rsid w:val="004701D8"/>
    <w:rsid w:val="00470826"/>
    <w:rsid w:val="004735CF"/>
    <w:rsid w:val="00474094"/>
    <w:rsid w:val="00475E42"/>
    <w:rsid w:val="00482646"/>
    <w:rsid w:val="0048365C"/>
    <w:rsid w:val="00486E62"/>
    <w:rsid w:val="00493D80"/>
    <w:rsid w:val="004A764A"/>
    <w:rsid w:val="004A7A36"/>
    <w:rsid w:val="004A7A80"/>
    <w:rsid w:val="004B2FB7"/>
    <w:rsid w:val="004B3051"/>
    <w:rsid w:val="004C5C81"/>
    <w:rsid w:val="004C7B3F"/>
    <w:rsid w:val="004D528F"/>
    <w:rsid w:val="004D6CCA"/>
    <w:rsid w:val="004E1BA1"/>
    <w:rsid w:val="004E2F22"/>
    <w:rsid w:val="004E3349"/>
    <w:rsid w:val="004E5880"/>
    <w:rsid w:val="004E73D6"/>
    <w:rsid w:val="004F2108"/>
    <w:rsid w:val="004F265E"/>
    <w:rsid w:val="004F6CF2"/>
    <w:rsid w:val="004F7E6D"/>
    <w:rsid w:val="00503C45"/>
    <w:rsid w:val="005069DF"/>
    <w:rsid w:val="00510299"/>
    <w:rsid w:val="00510655"/>
    <w:rsid w:val="0051410F"/>
    <w:rsid w:val="00514986"/>
    <w:rsid w:val="005151C0"/>
    <w:rsid w:val="00515C8A"/>
    <w:rsid w:val="00520881"/>
    <w:rsid w:val="00521397"/>
    <w:rsid w:val="00524009"/>
    <w:rsid w:val="00524BCD"/>
    <w:rsid w:val="00524DCB"/>
    <w:rsid w:val="00527551"/>
    <w:rsid w:val="00530219"/>
    <w:rsid w:val="00533F01"/>
    <w:rsid w:val="005375CA"/>
    <w:rsid w:val="0054276A"/>
    <w:rsid w:val="00546C65"/>
    <w:rsid w:val="005516C2"/>
    <w:rsid w:val="00554E62"/>
    <w:rsid w:val="00557F93"/>
    <w:rsid w:val="005647E1"/>
    <w:rsid w:val="00571BB4"/>
    <w:rsid w:val="00575D38"/>
    <w:rsid w:val="00576005"/>
    <w:rsid w:val="00576CED"/>
    <w:rsid w:val="00576F10"/>
    <w:rsid w:val="0058059E"/>
    <w:rsid w:val="00582D5D"/>
    <w:rsid w:val="00583C64"/>
    <w:rsid w:val="00591826"/>
    <w:rsid w:val="00592A63"/>
    <w:rsid w:val="005946A2"/>
    <w:rsid w:val="00596645"/>
    <w:rsid w:val="005A16A2"/>
    <w:rsid w:val="005A17B0"/>
    <w:rsid w:val="005A4CB5"/>
    <w:rsid w:val="005A7A85"/>
    <w:rsid w:val="005B1CBC"/>
    <w:rsid w:val="005B2F0D"/>
    <w:rsid w:val="005B4065"/>
    <w:rsid w:val="005B42C3"/>
    <w:rsid w:val="005C0987"/>
    <w:rsid w:val="005C7688"/>
    <w:rsid w:val="005D21CE"/>
    <w:rsid w:val="005D61E2"/>
    <w:rsid w:val="005D7C76"/>
    <w:rsid w:val="005E194E"/>
    <w:rsid w:val="005E2906"/>
    <w:rsid w:val="005E5E52"/>
    <w:rsid w:val="005F28D9"/>
    <w:rsid w:val="005F46BB"/>
    <w:rsid w:val="005F6B30"/>
    <w:rsid w:val="00606617"/>
    <w:rsid w:val="00606D69"/>
    <w:rsid w:val="00606E9D"/>
    <w:rsid w:val="00610F14"/>
    <w:rsid w:val="00611D1F"/>
    <w:rsid w:val="00612A37"/>
    <w:rsid w:val="00613713"/>
    <w:rsid w:val="00624FF4"/>
    <w:rsid w:val="00642274"/>
    <w:rsid w:val="00643166"/>
    <w:rsid w:val="006435E3"/>
    <w:rsid w:val="006453C6"/>
    <w:rsid w:val="00646928"/>
    <w:rsid w:val="006501A6"/>
    <w:rsid w:val="0065083D"/>
    <w:rsid w:val="006550A5"/>
    <w:rsid w:val="00656DA6"/>
    <w:rsid w:val="00661333"/>
    <w:rsid w:val="006652E8"/>
    <w:rsid w:val="00673419"/>
    <w:rsid w:val="00676F3D"/>
    <w:rsid w:val="0068132D"/>
    <w:rsid w:val="0069201C"/>
    <w:rsid w:val="006A1AA4"/>
    <w:rsid w:val="006A74BF"/>
    <w:rsid w:val="006B2BA0"/>
    <w:rsid w:val="006C3609"/>
    <w:rsid w:val="006C71E8"/>
    <w:rsid w:val="006C7326"/>
    <w:rsid w:val="006D1D68"/>
    <w:rsid w:val="006D4AA2"/>
    <w:rsid w:val="006D77B8"/>
    <w:rsid w:val="006E31E7"/>
    <w:rsid w:val="006E339F"/>
    <w:rsid w:val="006E53A4"/>
    <w:rsid w:val="006F1FCF"/>
    <w:rsid w:val="006F3279"/>
    <w:rsid w:val="006F5808"/>
    <w:rsid w:val="00704FA5"/>
    <w:rsid w:val="00705DDB"/>
    <w:rsid w:val="00710343"/>
    <w:rsid w:val="00711807"/>
    <w:rsid w:val="0071374A"/>
    <w:rsid w:val="00721418"/>
    <w:rsid w:val="00721479"/>
    <w:rsid w:val="00722191"/>
    <w:rsid w:val="00722DF6"/>
    <w:rsid w:val="00737210"/>
    <w:rsid w:val="007417B4"/>
    <w:rsid w:val="00743EB2"/>
    <w:rsid w:val="007470EE"/>
    <w:rsid w:val="00747132"/>
    <w:rsid w:val="007471FA"/>
    <w:rsid w:val="007542B6"/>
    <w:rsid w:val="00756365"/>
    <w:rsid w:val="007565CD"/>
    <w:rsid w:val="007567B0"/>
    <w:rsid w:val="00756973"/>
    <w:rsid w:val="00756E8A"/>
    <w:rsid w:val="00770CB5"/>
    <w:rsid w:val="00775C1E"/>
    <w:rsid w:val="00776ABF"/>
    <w:rsid w:val="007815A6"/>
    <w:rsid w:val="007820E8"/>
    <w:rsid w:val="00783660"/>
    <w:rsid w:val="00786B34"/>
    <w:rsid w:val="0079100D"/>
    <w:rsid w:val="00793456"/>
    <w:rsid w:val="007941B2"/>
    <w:rsid w:val="00794818"/>
    <w:rsid w:val="00796448"/>
    <w:rsid w:val="00796CAB"/>
    <w:rsid w:val="007A066C"/>
    <w:rsid w:val="007A4834"/>
    <w:rsid w:val="007A561C"/>
    <w:rsid w:val="007B703B"/>
    <w:rsid w:val="007B7868"/>
    <w:rsid w:val="007C49BA"/>
    <w:rsid w:val="007C4A18"/>
    <w:rsid w:val="007C55CB"/>
    <w:rsid w:val="007C5E18"/>
    <w:rsid w:val="007C6406"/>
    <w:rsid w:val="007D167E"/>
    <w:rsid w:val="007E026F"/>
    <w:rsid w:val="007E2686"/>
    <w:rsid w:val="007E5E23"/>
    <w:rsid w:val="007E63AD"/>
    <w:rsid w:val="007F0488"/>
    <w:rsid w:val="007F17FF"/>
    <w:rsid w:val="007F25A6"/>
    <w:rsid w:val="008021ED"/>
    <w:rsid w:val="00803323"/>
    <w:rsid w:val="008033D7"/>
    <w:rsid w:val="0080590E"/>
    <w:rsid w:val="00810203"/>
    <w:rsid w:val="008113DF"/>
    <w:rsid w:val="0081443E"/>
    <w:rsid w:val="008154DB"/>
    <w:rsid w:val="00815969"/>
    <w:rsid w:val="0081627C"/>
    <w:rsid w:val="00816B32"/>
    <w:rsid w:val="00817909"/>
    <w:rsid w:val="008226D3"/>
    <w:rsid w:val="00822823"/>
    <w:rsid w:val="00822EF2"/>
    <w:rsid w:val="0082347F"/>
    <w:rsid w:val="00823584"/>
    <w:rsid w:val="00823B7A"/>
    <w:rsid w:val="00825CD1"/>
    <w:rsid w:val="008301AA"/>
    <w:rsid w:val="00831F35"/>
    <w:rsid w:val="00836A66"/>
    <w:rsid w:val="00837D7C"/>
    <w:rsid w:val="008509CD"/>
    <w:rsid w:val="008514E4"/>
    <w:rsid w:val="00853CEB"/>
    <w:rsid w:val="00857435"/>
    <w:rsid w:val="00861A5C"/>
    <w:rsid w:val="00861D80"/>
    <w:rsid w:val="00862417"/>
    <w:rsid w:val="00862555"/>
    <w:rsid w:val="008636C2"/>
    <w:rsid w:val="00864AB9"/>
    <w:rsid w:val="00866CC8"/>
    <w:rsid w:val="00883D01"/>
    <w:rsid w:val="00886675"/>
    <w:rsid w:val="00890B64"/>
    <w:rsid w:val="00890D2F"/>
    <w:rsid w:val="00891DBA"/>
    <w:rsid w:val="00893E48"/>
    <w:rsid w:val="008A2DC6"/>
    <w:rsid w:val="008A48EC"/>
    <w:rsid w:val="008A7247"/>
    <w:rsid w:val="008B1407"/>
    <w:rsid w:val="008B3100"/>
    <w:rsid w:val="008B6C01"/>
    <w:rsid w:val="008C07B5"/>
    <w:rsid w:val="008C32D3"/>
    <w:rsid w:val="008C3F52"/>
    <w:rsid w:val="008C4FBE"/>
    <w:rsid w:val="008C6E7D"/>
    <w:rsid w:val="008D0C93"/>
    <w:rsid w:val="008D3EB4"/>
    <w:rsid w:val="008D505E"/>
    <w:rsid w:val="008D5D70"/>
    <w:rsid w:val="008D79DC"/>
    <w:rsid w:val="008E0D1B"/>
    <w:rsid w:val="008E3D17"/>
    <w:rsid w:val="008F0606"/>
    <w:rsid w:val="008F0A5E"/>
    <w:rsid w:val="008F6AFB"/>
    <w:rsid w:val="009002AC"/>
    <w:rsid w:val="00901846"/>
    <w:rsid w:val="00902ACF"/>
    <w:rsid w:val="00904BE2"/>
    <w:rsid w:val="00910CA2"/>
    <w:rsid w:val="00912326"/>
    <w:rsid w:val="00916430"/>
    <w:rsid w:val="009172FE"/>
    <w:rsid w:val="009219E4"/>
    <w:rsid w:val="00921C96"/>
    <w:rsid w:val="0092517A"/>
    <w:rsid w:val="00930CE6"/>
    <w:rsid w:val="00934204"/>
    <w:rsid w:val="0094182E"/>
    <w:rsid w:val="0094665D"/>
    <w:rsid w:val="00952D38"/>
    <w:rsid w:val="00962CCB"/>
    <w:rsid w:val="00962F39"/>
    <w:rsid w:val="00963D49"/>
    <w:rsid w:val="00964E66"/>
    <w:rsid w:val="00971167"/>
    <w:rsid w:val="009736E2"/>
    <w:rsid w:val="00973D29"/>
    <w:rsid w:val="009777B3"/>
    <w:rsid w:val="00982D40"/>
    <w:rsid w:val="00984AD8"/>
    <w:rsid w:val="00985ABC"/>
    <w:rsid w:val="00990786"/>
    <w:rsid w:val="00990E61"/>
    <w:rsid w:val="009A05C5"/>
    <w:rsid w:val="009A165A"/>
    <w:rsid w:val="009B15BB"/>
    <w:rsid w:val="009B53BE"/>
    <w:rsid w:val="009C0882"/>
    <w:rsid w:val="009D0D47"/>
    <w:rsid w:val="009D44D1"/>
    <w:rsid w:val="009D4684"/>
    <w:rsid w:val="009D5125"/>
    <w:rsid w:val="009E0771"/>
    <w:rsid w:val="009E6FA4"/>
    <w:rsid w:val="009E7743"/>
    <w:rsid w:val="009F0F9C"/>
    <w:rsid w:val="009F11A8"/>
    <w:rsid w:val="009F46B7"/>
    <w:rsid w:val="009F68C5"/>
    <w:rsid w:val="009F6A7A"/>
    <w:rsid w:val="00A000D9"/>
    <w:rsid w:val="00A03770"/>
    <w:rsid w:val="00A0442B"/>
    <w:rsid w:val="00A04BAF"/>
    <w:rsid w:val="00A05C81"/>
    <w:rsid w:val="00A134FB"/>
    <w:rsid w:val="00A21C42"/>
    <w:rsid w:val="00A2265C"/>
    <w:rsid w:val="00A2403D"/>
    <w:rsid w:val="00A26F86"/>
    <w:rsid w:val="00A31A5C"/>
    <w:rsid w:val="00A33B11"/>
    <w:rsid w:val="00A43B7D"/>
    <w:rsid w:val="00A456C2"/>
    <w:rsid w:val="00A50003"/>
    <w:rsid w:val="00A53B3D"/>
    <w:rsid w:val="00A54DB1"/>
    <w:rsid w:val="00A600D6"/>
    <w:rsid w:val="00A61DC9"/>
    <w:rsid w:val="00A62208"/>
    <w:rsid w:val="00A6280F"/>
    <w:rsid w:val="00A62969"/>
    <w:rsid w:val="00A7308B"/>
    <w:rsid w:val="00A73A05"/>
    <w:rsid w:val="00A73D13"/>
    <w:rsid w:val="00A8014D"/>
    <w:rsid w:val="00A829BE"/>
    <w:rsid w:val="00A83A38"/>
    <w:rsid w:val="00A91284"/>
    <w:rsid w:val="00A93FD3"/>
    <w:rsid w:val="00A95189"/>
    <w:rsid w:val="00AA09D8"/>
    <w:rsid w:val="00AA6CC0"/>
    <w:rsid w:val="00AB1A30"/>
    <w:rsid w:val="00AB2D7B"/>
    <w:rsid w:val="00AB4D42"/>
    <w:rsid w:val="00AB52CC"/>
    <w:rsid w:val="00AC45E8"/>
    <w:rsid w:val="00AD0C7A"/>
    <w:rsid w:val="00AD50C7"/>
    <w:rsid w:val="00AE1E8D"/>
    <w:rsid w:val="00AE7E46"/>
    <w:rsid w:val="00AF1F6C"/>
    <w:rsid w:val="00AF4D92"/>
    <w:rsid w:val="00B03A65"/>
    <w:rsid w:val="00B0591F"/>
    <w:rsid w:val="00B05DA7"/>
    <w:rsid w:val="00B11E4C"/>
    <w:rsid w:val="00B12F4C"/>
    <w:rsid w:val="00B14854"/>
    <w:rsid w:val="00B20823"/>
    <w:rsid w:val="00B214F4"/>
    <w:rsid w:val="00B2308F"/>
    <w:rsid w:val="00B23E18"/>
    <w:rsid w:val="00B33DF2"/>
    <w:rsid w:val="00B36641"/>
    <w:rsid w:val="00B37D63"/>
    <w:rsid w:val="00B453F1"/>
    <w:rsid w:val="00B472FB"/>
    <w:rsid w:val="00B62C1C"/>
    <w:rsid w:val="00B70D9A"/>
    <w:rsid w:val="00B77291"/>
    <w:rsid w:val="00B84020"/>
    <w:rsid w:val="00B849DE"/>
    <w:rsid w:val="00B86E27"/>
    <w:rsid w:val="00B94D8D"/>
    <w:rsid w:val="00B96927"/>
    <w:rsid w:val="00B97498"/>
    <w:rsid w:val="00BA299D"/>
    <w:rsid w:val="00BA55D8"/>
    <w:rsid w:val="00BA5C28"/>
    <w:rsid w:val="00BA642E"/>
    <w:rsid w:val="00BB19F3"/>
    <w:rsid w:val="00BB46FD"/>
    <w:rsid w:val="00BB53C6"/>
    <w:rsid w:val="00BB7445"/>
    <w:rsid w:val="00BC0975"/>
    <w:rsid w:val="00BC50A6"/>
    <w:rsid w:val="00BC5307"/>
    <w:rsid w:val="00BC76F5"/>
    <w:rsid w:val="00BD7FBD"/>
    <w:rsid w:val="00BE7170"/>
    <w:rsid w:val="00C00492"/>
    <w:rsid w:val="00C0254F"/>
    <w:rsid w:val="00C0275A"/>
    <w:rsid w:val="00C03210"/>
    <w:rsid w:val="00C10E10"/>
    <w:rsid w:val="00C12A97"/>
    <w:rsid w:val="00C135CA"/>
    <w:rsid w:val="00C15A67"/>
    <w:rsid w:val="00C16A8F"/>
    <w:rsid w:val="00C21454"/>
    <w:rsid w:val="00C217C2"/>
    <w:rsid w:val="00C2609B"/>
    <w:rsid w:val="00C2631F"/>
    <w:rsid w:val="00C2685B"/>
    <w:rsid w:val="00C27717"/>
    <w:rsid w:val="00C3000D"/>
    <w:rsid w:val="00C30E50"/>
    <w:rsid w:val="00C40CFF"/>
    <w:rsid w:val="00C42BB7"/>
    <w:rsid w:val="00C47DF1"/>
    <w:rsid w:val="00C50DD2"/>
    <w:rsid w:val="00C52935"/>
    <w:rsid w:val="00C54E0E"/>
    <w:rsid w:val="00C63C32"/>
    <w:rsid w:val="00C662F9"/>
    <w:rsid w:val="00C66A4D"/>
    <w:rsid w:val="00C70D79"/>
    <w:rsid w:val="00C75DF6"/>
    <w:rsid w:val="00C75EE8"/>
    <w:rsid w:val="00C813B1"/>
    <w:rsid w:val="00C822C7"/>
    <w:rsid w:val="00C86ACE"/>
    <w:rsid w:val="00C9152F"/>
    <w:rsid w:val="00C925E1"/>
    <w:rsid w:val="00CA15F9"/>
    <w:rsid w:val="00CA1ED0"/>
    <w:rsid w:val="00CA3EBB"/>
    <w:rsid w:val="00CB15D8"/>
    <w:rsid w:val="00CB67FE"/>
    <w:rsid w:val="00CC08EC"/>
    <w:rsid w:val="00CC1303"/>
    <w:rsid w:val="00CC4463"/>
    <w:rsid w:val="00CC5061"/>
    <w:rsid w:val="00CD056B"/>
    <w:rsid w:val="00CD1863"/>
    <w:rsid w:val="00CD46C5"/>
    <w:rsid w:val="00CF0714"/>
    <w:rsid w:val="00CF3A54"/>
    <w:rsid w:val="00CF41F1"/>
    <w:rsid w:val="00D00E5F"/>
    <w:rsid w:val="00D03F11"/>
    <w:rsid w:val="00D108F8"/>
    <w:rsid w:val="00D1221E"/>
    <w:rsid w:val="00D12756"/>
    <w:rsid w:val="00D14E25"/>
    <w:rsid w:val="00D165AA"/>
    <w:rsid w:val="00D170FF"/>
    <w:rsid w:val="00D2498E"/>
    <w:rsid w:val="00D2789F"/>
    <w:rsid w:val="00D404DF"/>
    <w:rsid w:val="00D40F54"/>
    <w:rsid w:val="00D431EA"/>
    <w:rsid w:val="00D4364F"/>
    <w:rsid w:val="00D460D3"/>
    <w:rsid w:val="00D53A14"/>
    <w:rsid w:val="00D5401B"/>
    <w:rsid w:val="00D5462E"/>
    <w:rsid w:val="00D6756D"/>
    <w:rsid w:val="00D751BF"/>
    <w:rsid w:val="00D77E51"/>
    <w:rsid w:val="00D85418"/>
    <w:rsid w:val="00D87B2D"/>
    <w:rsid w:val="00D96686"/>
    <w:rsid w:val="00D974B4"/>
    <w:rsid w:val="00D976F6"/>
    <w:rsid w:val="00DA2096"/>
    <w:rsid w:val="00DA2ED6"/>
    <w:rsid w:val="00DA5E0A"/>
    <w:rsid w:val="00DB2136"/>
    <w:rsid w:val="00DB30A1"/>
    <w:rsid w:val="00DB6AA0"/>
    <w:rsid w:val="00DC2B70"/>
    <w:rsid w:val="00DC3569"/>
    <w:rsid w:val="00DC3F49"/>
    <w:rsid w:val="00DC431A"/>
    <w:rsid w:val="00DC5267"/>
    <w:rsid w:val="00DD286A"/>
    <w:rsid w:val="00DD58C6"/>
    <w:rsid w:val="00DD5EF1"/>
    <w:rsid w:val="00DD5FB0"/>
    <w:rsid w:val="00DD67B3"/>
    <w:rsid w:val="00DE19FF"/>
    <w:rsid w:val="00DE3A85"/>
    <w:rsid w:val="00DE658C"/>
    <w:rsid w:val="00DF1388"/>
    <w:rsid w:val="00DF2249"/>
    <w:rsid w:val="00E0059E"/>
    <w:rsid w:val="00E0129C"/>
    <w:rsid w:val="00E02DDF"/>
    <w:rsid w:val="00E04DEA"/>
    <w:rsid w:val="00E11548"/>
    <w:rsid w:val="00E14CEF"/>
    <w:rsid w:val="00E153CF"/>
    <w:rsid w:val="00E17F80"/>
    <w:rsid w:val="00E245A4"/>
    <w:rsid w:val="00E2577B"/>
    <w:rsid w:val="00E268B6"/>
    <w:rsid w:val="00E26C1E"/>
    <w:rsid w:val="00E33A0F"/>
    <w:rsid w:val="00E41061"/>
    <w:rsid w:val="00E42EF1"/>
    <w:rsid w:val="00E56EA5"/>
    <w:rsid w:val="00E615E1"/>
    <w:rsid w:val="00E618BD"/>
    <w:rsid w:val="00E62A86"/>
    <w:rsid w:val="00E633E9"/>
    <w:rsid w:val="00E63B1F"/>
    <w:rsid w:val="00E64586"/>
    <w:rsid w:val="00E65DDB"/>
    <w:rsid w:val="00E6716A"/>
    <w:rsid w:val="00E70084"/>
    <w:rsid w:val="00E7338B"/>
    <w:rsid w:val="00E7607E"/>
    <w:rsid w:val="00E762E0"/>
    <w:rsid w:val="00E778F7"/>
    <w:rsid w:val="00E814F7"/>
    <w:rsid w:val="00E81B50"/>
    <w:rsid w:val="00E8330C"/>
    <w:rsid w:val="00E87974"/>
    <w:rsid w:val="00E913E3"/>
    <w:rsid w:val="00E91C5E"/>
    <w:rsid w:val="00E96CFA"/>
    <w:rsid w:val="00EA26AB"/>
    <w:rsid w:val="00EA6447"/>
    <w:rsid w:val="00EB242A"/>
    <w:rsid w:val="00EB6472"/>
    <w:rsid w:val="00EC0411"/>
    <w:rsid w:val="00EC2E26"/>
    <w:rsid w:val="00EC327B"/>
    <w:rsid w:val="00EC3628"/>
    <w:rsid w:val="00EC70AC"/>
    <w:rsid w:val="00ED04CB"/>
    <w:rsid w:val="00ED5109"/>
    <w:rsid w:val="00ED6F85"/>
    <w:rsid w:val="00EE002A"/>
    <w:rsid w:val="00EE6EFB"/>
    <w:rsid w:val="00EF2489"/>
    <w:rsid w:val="00EF395E"/>
    <w:rsid w:val="00F0261E"/>
    <w:rsid w:val="00F028BB"/>
    <w:rsid w:val="00F046AB"/>
    <w:rsid w:val="00F056C1"/>
    <w:rsid w:val="00F05E65"/>
    <w:rsid w:val="00F06566"/>
    <w:rsid w:val="00F12CA0"/>
    <w:rsid w:val="00F1357E"/>
    <w:rsid w:val="00F15467"/>
    <w:rsid w:val="00F22BC8"/>
    <w:rsid w:val="00F23F23"/>
    <w:rsid w:val="00F3022C"/>
    <w:rsid w:val="00F32245"/>
    <w:rsid w:val="00F364AD"/>
    <w:rsid w:val="00F455E6"/>
    <w:rsid w:val="00F46A2F"/>
    <w:rsid w:val="00F519F1"/>
    <w:rsid w:val="00F53906"/>
    <w:rsid w:val="00F5550D"/>
    <w:rsid w:val="00F57257"/>
    <w:rsid w:val="00F573A2"/>
    <w:rsid w:val="00F61EE0"/>
    <w:rsid w:val="00F64A60"/>
    <w:rsid w:val="00F659D2"/>
    <w:rsid w:val="00F71BBC"/>
    <w:rsid w:val="00F7251F"/>
    <w:rsid w:val="00F73476"/>
    <w:rsid w:val="00F734C4"/>
    <w:rsid w:val="00F74A54"/>
    <w:rsid w:val="00F74FE3"/>
    <w:rsid w:val="00F81ADD"/>
    <w:rsid w:val="00F82DC3"/>
    <w:rsid w:val="00F85477"/>
    <w:rsid w:val="00F94ACF"/>
    <w:rsid w:val="00F979ED"/>
    <w:rsid w:val="00FA2213"/>
    <w:rsid w:val="00FA458E"/>
    <w:rsid w:val="00FA5C03"/>
    <w:rsid w:val="00FC27C5"/>
    <w:rsid w:val="00FC4952"/>
    <w:rsid w:val="00FC63CE"/>
    <w:rsid w:val="00FC7CE1"/>
    <w:rsid w:val="00FD264C"/>
    <w:rsid w:val="00FD4110"/>
    <w:rsid w:val="00FE1F9F"/>
    <w:rsid w:val="00FE32D1"/>
    <w:rsid w:val="00FE42B3"/>
    <w:rsid w:val="00FF0E3E"/>
    <w:rsid w:val="00FF48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reet"/>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lang w:eastAsia="en-US"/>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3032C2"/>
    <w:pPr>
      <w:numPr>
        <w:numId w:val="2"/>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lang w:eastAsia="en-US"/>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3032C2"/>
    <w:pPr>
      <w:numPr>
        <w:numId w:val="2"/>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mass.gov/dph/iaq"/>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yperlink" TargetMode="External" Target="http://www.epa.gov/air/criteria.html"/>
  <Relationship Id="rId19" Type="http://schemas.openxmlformats.org/officeDocument/2006/relationships/image" Target="media/image2.png"/>
  <Relationship Id="rId2" Type="http://schemas.openxmlformats.org/officeDocument/2006/relationships/numbering" Target="numbering.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jpeg"/>
  <Relationship Id="rId27" Type="http://schemas.openxmlformats.org/officeDocument/2006/relationships/image" Target="media/image10.png"/>
  <Relationship Id="rId28" Type="http://schemas.openxmlformats.org/officeDocument/2006/relationships/footer" Target="footer4.xml"/>
  <Relationship Id="rId29" Type="http://schemas.openxmlformats.org/officeDocument/2006/relationships/header" Target="header4.xml"/>
  <Relationship Id="rId3" Type="http://schemas.openxmlformats.org/officeDocument/2006/relationships/styles" Target="styles.xml"/>
  <Relationship Id="rId30" Type="http://schemas.openxmlformats.org/officeDocument/2006/relationships/footer" Target="footer5.xml"/>
  <Relationship Id="rId31" Type="http://schemas.openxmlformats.org/officeDocument/2006/relationships/header" Target="header5.xml"/>
  <Relationship Id="rId32" Type="http://schemas.openxmlformats.org/officeDocument/2006/relationships/footer" Target="footer6.xml"/>
  <Relationship Id="rId33" Type="http://schemas.openxmlformats.org/officeDocument/2006/relationships/fontTable" Target="fontTable.xml"/>
  <Relationship Id="rId34"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6C5C2-5953-4FBD-895E-F05C98FFC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2836</Words>
  <Characters>15787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Indoor Air Quality Assessment - Massachusetts Lottery Computer Operations Area</vt:lpstr>
    </vt:vector>
  </TitlesOfParts>
  <Company>Department of Public Health</Company>
  <LinksUpToDate>false</LinksUpToDate>
  <CharactersWithSpaces>18586</CharactersWithSpaces>
  <SharedDoc>false</SharedDoc>
  <HLinks>
    <vt:vector size="18" baseType="variant">
      <vt:variant>
        <vt:i4>1900568</vt:i4>
      </vt:variant>
      <vt:variant>
        <vt:i4>6</vt:i4>
      </vt:variant>
      <vt:variant>
        <vt:i4>0</vt:i4>
      </vt:variant>
      <vt:variant>
        <vt:i4>5</vt:i4>
      </vt:variant>
      <vt:variant>
        <vt:lpwstr>http://www.epa.gov/air/criteria.html</vt:lpwstr>
      </vt:variant>
      <vt:variant>
        <vt:lpwstr/>
      </vt:variant>
      <vt:variant>
        <vt:i4>6619247</vt:i4>
      </vt:variant>
      <vt:variant>
        <vt:i4>3</vt:i4>
      </vt:variant>
      <vt:variant>
        <vt:i4>0</vt:i4>
      </vt:variant>
      <vt:variant>
        <vt:i4>5</vt:i4>
      </vt:variant>
      <vt:variant>
        <vt:lpwstr>http://mass.gov/dph/iaq</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2015-01-12T14:55:00Z</dcterms:created>
  <dc:creator>MDPH - Indoor Air Quality Program</dc:creator>
  <keywords>Massachusetts State Lottery Building; 60 Columbian Street, Braintree; elevated particulates; lack of air exchange; humidity control; lack of dust control; respiratory symptoms; Computer Operations Area; COA;</keywords>
  <lastModifiedBy>Woo, Karl (EHS)</lastModifiedBy>
  <lastPrinted>2014-12-03T19:17:00Z</lastPrinted>
  <dcterms:modified xsi:type="dcterms:W3CDTF">2015-01-12T14:55:00Z</dcterms:modified>
  <revision>2</revision>
  <dc:subject>In response to an employee complaint, the Massachusetts Department of Public Health, Bureau of Environmental Health provided assistance and consultation regarding indoor air quality at the Massachusetts State Lottery Building located at 60 Columbian Street, Braintree, Massachusetts. The request was prompted by reports of elevated particulates, lack of air exchange, humidity control, lack of dust control and respiratory symptoms (e.g., coughing) in the Computer Operations Area. On October 28, 2014, the MLB/COA was visited by Cory Holmes, Environmental Analyst/Regional Inspector in BEH’s IAQ Program to conduct an IAQ assessment. The assessment was coordinated through Ms. Martha Goldsmith, Director of Leasing, Division of Capital Asset Management and Maintenance and Mr. Jim Mello, Facilities Manager, Massachusetts State Lottery. Since complaints/concerns were specifically reported in the COA, the assessment was limited to that area and the adjacent Ticket Return Unit area. The MLB is a two-story, brick-faced building that was constructed in the mid-1980s. The building reportedly underwent interior renovations in 2004 including updated lighting, carpeting and duct cleaning. The building has a flat roof with a black rubber membrane surface. The building houses lottery offices, general work areas, shipping/receiving and storage. The COA is located on the first floor, and is the main network and computer operations center for the building. The COA is a centrally located interior area with no windows, a dropped ceiling tile system and a non-carpeted raised-paneled floor. It was reported that a preventative maintenance program is in-place for heating, ventilation and air-conditioning (HVAC) systems building-wide. It was also reported that dust control/cleaning of flat surfaces in the COA is conducted monthly by an outside contractor with additional cleaning below floor panels once per quarter.</dc:subject>
  <dc:title>Indoor Air Quality Assessment - Massachusetts Lottery Computer Operations Area</dc:title>
</coreProperties>
</file>