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E414" w14:textId="77777777" w:rsidR="00816C7E" w:rsidRDefault="00816C7E" w:rsidP="00816C7E">
      <w:pPr>
        <w:spacing w:after="0" w:line="240" w:lineRule="auto"/>
        <w:rPr>
          <w:rFonts w:ascii="Times New Roman" w:hAnsi="Times New Roman" w:cs="Times New Roman"/>
        </w:rPr>
      </w:pPr>
      <w:r w:rsidRPr="00D1236B">
        <w:rPr>
          <w:rFonts w:ascii="Times New Roman" w:hAnsi="Times New Roman" w:cs="Times New Roman"/>
        </w:rPr>
        <w:t>Hannah Koepper, LCSW </w:t>
      </w:r>
      <w:r w:rsidRPr="00D1236B">
        <w:rPr>
          <w:rFonts w:ascii="Times New Roman" w:hAnsi="Times New Roman" w:cs="Times New Roman"/>
        </w:rPr>
        <w:br/>
        <w:t>Massachusetts Organization for Addiction Recovery (MOAR) </w:t>
      </w:r>
      <w:r w:rsidRPr="00D1236B">
        <w:rPr>
          <w:rFonts w:ascii="Times New Roman" w:hAnsi="Times New Roman" w:cs="Times New Roman"/>
        </w:rPr>
        <w:br/>
        <w:t>105 Chauncy St, Fl 8 </w:t>
      </w:r>
      <w:r w:rsidRPr="00D1236B">
        <w:rPr>
          <w:rFonts w:ascii="Times New Roman" w:hAnsi="Times New Roman" w:cs="Times New Roman"/>
        </w:rPr>
        <w:br/>
        <w:t>Boston MA 02111 </w:t>
      </w:r>
      <w:r w:rsidRPr="00D1236B">
        <w:rPr>
          <w:rFonts w:ascii="Times New Roman" w:hAnsi="Times New Roman" w:cs="Times New Roman"/>
        </w:rPr>
        <w:br/>
      </w:r>
      <w:hyperlink r:id="rId5" w:tgtFrame="_blank" w:history="1">
        <w:r w:rsidRPr="00D1236B">
          <w:rPr>
            <w:rStyle w:val="Hyperlink"/>
            <w:rFonts w:ascii="Times New Roman" w:hAnsi="Times New Roman" w:cs="Times New Roman"/>
          </w:rPr>
          <w:t>www.moar-recovery.org</w:t>
        </w:r>
      </w:hyperlink>
    </w:p>
    <w:p w14:paraId="0DE812A6" w14:textId="085DFA91" w:rsidR="00816C7E" w:rsidRPr="00816C7E" w:rsidRDefault="00816C7E" w:rsidP="00816C7E">
      <w:pPr>
        <w:spacing w:after="0" w:line="240" w:lineRule="auto"/>
      </w:pPr>
      <w:r>
        <w:rPr>
          <w:rFonts w:ascii="Times New Roman" w:hAnsi="Times New Roman" w:cs="Times New Roman"/>
        </w:rPr>
        <w:t>May 19, 2026</w:t>
      </w:r>
      <w:r w:rsidRPr="00D1236B">
        <w:br/>
      </w:r>
    </w:p>
    <w:p w14:paraId="05C5449C" w14:textId="77777777" w:rsidR="00816C7E" w:rsidRPr="00816C7E" w:rsidRDefault="00816C7E" w:rsidP="00816C7E">
      <w:pPr>
        <w:spacing w:after="0" w:line="240" w:lineRule="auto"/>
        <w:jc w:val="both"/>
        <w:rPr>
          <w:rFonts w:ascii="Times New Roman" w:hAnsi="Times New Roman" w:cs="Times New Roman"/>
        </w:rPr>
      </w:pPr>
      <w:r w:rsidRPr="00816C7E">
        <w:rPr>
          <w:rFonts w:ascii="Times New Roman" w:hAnsi="Times New Roman" w:cs="Times New Roman"/>
        </w:rPr>
        <w:t>Executive Office of Health and Human Services</w:t>
      </w:r>
    </w:p>
    <w:p w14:paraId="7BE5C2E6" w14:textId="77777777" w:rsidR="00816C7E" w:rsidRPr="00816C7E" w:rsidRDefault="00816C7E" w:rsidP="00816C7E">
      <w:pPr>
        <w:spacing w:after="0" w:line="240" w:lineRule="auto"/>
        <w:jc w:val="both"/>
        <w:rPr>
          <w:rFonts w:ascii="Times New Roman" w:hAnsi="Times New Roman" w:cs="Times New Roman"/>
        </w:rPr>
      </w:pPr>
      <w:r w:rsidRPr="00816C7E">
        <w:rPr>
          <w:rFonts w:ascii="Times New Roman" w:hAnsi="Times New Roman" w:cs="Times New Roman"/>
        </w:rPr>
        <w:t>Department of Public Health</w:t>
      </w:r>
    </w:p>
    <w:p w14:paraId="63CFD613" w14:textId="41446EDB" w:rsidR="00816C7E" w:rsidRDefault="00816C7E" w:rsidP="00816C7E">
      <w:pPr>
        <w:spacing w:after="0" w:line="240" w:lineRule="auto"/>
        <w:jc w:val="both"/>
        <w:rPr>
          <w:rFonts w:ascii="Times New Roman" w:hAnsi="Times New Roman" w:cs="Times New Roman"/>
        </w:rPr>
      </w:pPr>
      <w:r w:rsidRPr="00816C7E">
        <w:rPr>
          <w:rFonts w:ascii="Times New Roman" w:hAnsi="Times New Roman" w:cs="Times New Roman"/>
        </w:rPr>
        <w:t>250 Washington Street</w:t>
      </w:r>
    </w:p>
    <w:p w14:paraId="3B5CA53B" w14:textId="247CD3A3" w:rsidR="00816C7E" w:rsidRDefault="00816C7E" w:rsidP="00816C7E">
      <w:pPr>
        <w:spacing w:after="0" w:line="240" w:lineRule="auto"/>
        <w:jc w:val="both"/>
        <w:rPr>
          <w:rFonts w:ascii="Times New Roman" w:hAnsi="Times New Roman" w:cs="Times New Roman"/>
        </w:rPr>
      </w:pPr>
      <w:r w:rsidRPr="00816C7E">
        <w:rPr>
          <w:rFonts w:ascii="Times New Roman" w:hAnsi="Times New Roman" w:cs="Times New Roman"/>
        </w:rPr>
        <w:t>Boston, MA 02108-4619</w:t>
      </w:r>
    </w:p>
    <w:p w14:paraId="0DA3AE79" w14:textId="77777777" w:rsidR="00816C7E" w:rsidRDefault="00816C7E" w:rsidP="00816C7E">
      <w:pPr>
        <w:spacing w:after="0" w:line="240" w:lineRule="auto"/>
        <w:jc w:val="both"/>
        <w:rPr>
          <w:rFonts w:ascii="Times New Roman" w:hAnsi="Times New Roman" w:cs="Times New Roman"/>
        </w:rPr>
      </w:pPr>
    </w:p>
    <w:p w14:paraId="67899743" w14:textId="77777777" w:rsidR="00816C7E" w:rsidRDefault="00816C7E" w:rsidP="00816C7E">
      <w:pPr>
        <w:spacing w:after="0" w:line="240" w:lineRule="auto"/>
        <w:jc w:val="both"/>
        <w:rPr>
          <w:rFonts w:ascii="Times New Roman" w:hAnsi="Times New Roman" w:cs="Times New Roman"/>
        </w:rPr>
      </w:pPr>
    </w:p>
    <w:p w14:paraId="3787C7D8" w14:textId="1590140D"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Subject: Public Comment on Proposed Regulation</w:t>
      </w:r>
      <w:r w:rsidR="00816C7E">
        <w:rPr>
          <w:rFonts w:ascii="Times New Roman" w:hAnsi="Times New Roman" w:cs="Times New Roman"/>
        </w:rPr>
        <w:t xml:space="preserve"> </w:t>
      </w:r>
      <w:r w:rsidRPr="00D1236B">
        <w:rPr>
          <w:rFonts w:ascii="Times New Roman" w:hAnsi="Times New Roman" w:cs="Times New Roman"/>
        </w:rPr>
        <w:t>105 CMR 272.000 </w:t>
      </w:r>
      <w:r w:rsidRPr="00D1236B">
        <w:rPr>
          <w:rFonts w:ascii="Times New Roman" w:hAnsi="Times New Roman" w:cs="Times New Roman"/>
          <w:i/>
          <w:iCs/>
        </w:rPr>
        <w:t>Standards Regulating the Care of Infants Identified As Being Affected by Prenatal Substance Exposure.</w:t>
      </w:r>
      <w:r w:rsidRPr="00D1236B">
        <w:rPr>
          <w:rFonts w:ascii="Times New Roman" w:hAnsi="Times New Roman" w:cs="Times New Roman"/>
        </w:rPr>
        <w:t> </w:t>
      </w:r>
    </w:p>
    <w:p w14:paraId="37AD6722" w14:textId="77777777" w:rsidR="00D1236B" w:rsidRPr="00D1236B" w:rsidRDefault="00D1236B" w:rsidP="00D1236B">
      <w:pPr>
        <w:spacing w:after="0" w:line="240" w:lineRule="auto"/>
        <w:jc w:val="both"/>
        <w:rPr>
          <w:rFonts w:ascii="Times New Roman" w:hAnsi="Times New Roman" w:cs="Times New Roman"/>
        </w:rPr>
      </w:pPr>
    </w:p>
    <w:p w14:paraId="6F0A7A77"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To the Massachusetts Department of Public Health: </w:t>
      </w:r>
    </w:p>
    <w:p w14:paraId="2DA22A66" w14:textId="77777777" w:rsidR="00D1236B" w:rsidRPr="00D1236B" w:rsidRDefault="00D1236B" w:rsidP="00D1236B">
      <w:pPr>
        <w:spacing w:after="0" w:line="240" w:lineRule="auto"/>
        <w:jc w:val="both"/>
        <w:rPr>
          <w:rFonts w:ascii="Times New Roman" w:hAnsi="Times New Roman" w:cs="Times New Roman"/>
        </w:rPr>
      </w:pPr>
    </w:p>
    <w:p w14:paraId="00090EA3"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I am writing on behalf of the Massachusetts Organization for Addiction Recovery (MOAR) to provide comments on the proposed Department of Public Health regulation, 105 CMR 272.000: Standards Regulating the Care of Infants Identified as Being Affected by Prenatal Substance Exposure. </w:t>
      </w:r>
    </w:p>
    <w:p w14:paraId="03FC600D" w14:textId="77777777" w:rsidR="00D1236B" w:rsidRPr="00D1236B" w:rsidRDefault="00D1236B" w:rsidP="00D1236B">
      <w:pPr>
        <w:spacing w:after="0" w:line="240" w:lineRule="auto"/>
        <w:jc w:val="both"/>
        <w:rPr>
          <w:rFonts w:ascii="Times New Roman" w:hAnsi="Times New Roman" w:cs="Times New Roman"/>
        </w:rPr>
      </w:pPr>
    </w:p>
    <w:p w14:paraId="768329CD"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MOAR strongly supports the intent of Chapter 285 of the Acts of 2024 and appreciates the Department’s efforts to implement a more compassionate, trauma-informed, and public health–centered approach to supporting pregnant and parenting people affected by substance use and their infants. The removal of automatic abuse and neglect reporting to the Department of Children and Families (DCF) for Infants with Prenatal Substance Exposure (IPSE) represents a significant and necessary reform! This change recognized that substance exposure alone is not evidence of abuse or neglect and sought to reduce the stigma, fear, and trauma families have historically experienced in healthcare and child welfare settings. </w:t>
      </w:r>
    </w:p>
    <w:p w14:paraId="2DDBDDAE" w14:textId="77777777" w:rsidR="00D1236B" w:rsidRPr="00D1236B" w:rsidRDefault="00D1236B" w:rsidP="00D1236B">
      <w:pPr>
        <w:spacing w:after="0" w:line="240" w:lineRule="auto"/>
        <w:jc w:val="both"/>
        <w:rPr>
          <w:rFonts w:ascii="Times New Roman" w:hAnsi="Times New Roman" w:cs="Times New Roman"/>
        </w:rPr>
      </w:pPr>
    </w:p>
    <w:p w14:paraId="20E78C38"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We are also encouraged by the regulation’s emphasis on universal screening, family-centered care, care coordination, and equitable access to treatment and services, all of which are essential to promoting positive outcomes for birthing people and infants. At the same time, we are concerned that several aspects of the proposed regulations may inadvertently undermine the goals of Chapter 285 by expanding state oversight of families whose substance use does not indicate a clinical need for intervention. </w:t>
      </w:r>
    </w:p>
    <w:p w14:paraId="7147FAA6" w14:textId="77777777" w:rsidR="00D1236B" w:rsidRPr="00D1236B" w:rsidRDefault="00D1236B" w:rsidP="00D1236B">
      <w:pPr>
        <w:spacing w:after="0" w:line="240" w:lineRule="auto"/>
        <w:jc w:val="both"/>
        <w:rPr>
          <w:rFonts w:ascii="Times New Roman" w:hAnsi="Times New Roman" w:cs="Times New Roman"/>
        </w:rPr>
      </w:pPr>
    </w:p>
    <w:p w14:paraId="6DFB1370"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The proposed regulation defines prenatal substance exposure very broadly, without distinguishing between occasional, historical, or non-problematic use and clinically significant substance use disorders. As written, an individual who used alcohol or another substance prior to recognizing their pregnancy could be categorized as having prenatal substance exposure, thereby triggering a mandatory Family Care Plan and state reporting requirements. This approach may unnecessarily subject many low-risk families to state oversight and intervention, despite the absence of evidence of ongoing use, harm, or clinical need. </w:t>
      </w:r>
    </w:p>
    <w:p w14:paraId="309729CD" w14:textId="77777777" w:rsidR="00D1236B" w:rsidRPr="00D1236B" w:rsidRDefault="00D1236B" w:rsidP="00D1236B">
      <w:pPr>
        <w:spacing w:after="0" w:line="240" w:lineRule="auto"/>
        <w:jc w:val="both"/>
        <w:rPr>
          <w:rFonts w:ascii="Times New Roman" w:hAnsi="Times New Roman" w:cs="Times New Roman"/>
        </w:rPr>
      </w:pPr>
    </w:p>
    <w:p w14:paraId="54259A62"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MOAR recommends that the Department establish a clear clinical threshold for requiring a Family Care Plan, limiting mandatory plans to cases where validated screening and clinical assessment indicate a substance use disorder or a demonstrated need for services. This would ensure that resources are appropriately focused on families who would benefit from coordinated support, while allowing those without identified clinical needs to receive standard prenatal and postnatal care without unnecessary intrusion. </w:t>
      </w:r>
    </w:p>
    <w:p w14:paraId="48258E64" w14:textId="77777777" w:rsidR="00D1236B" w:rsidRPr="00D1236B" w:rsidRDefault="00D1236B" w:rsidP="00D1236B">
      <w:pPr>
        <w:spacing w:after="0" w:line="240" w:lineRule="auto"/>
        <w:jc w:val="both"/>
        <w:rPr>
          <w:rFonts w:ascii="Times New Roman" w:hAnsi="Times New Roman" w:cs="Times New Roman"/>
        </w:rPr>
      </w:pPr>
    </w:p>
    <w:p w14:paraId="41A0949E" w14:textId="77777777" w:rsidR="00D1236B" w:rsidRP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Family Care Plans should serve as meaningful, collaborative tools to connect families with appropriate treatment and support, not as automatic administrative requirements for every case of IPSE. As currently drafted, the regulation requires a Family Care Plan regardless of whether the patient wants assistance, whether any treatment or service needs have been identified, or whether meaningful supports are available.  </w:t>
      </w:r>
    </w:p>
    <w:p w14:paraId="48724445" w14:textId="77777777" w:rsidR="00D1236B" w:rsidRP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MOAR recommends that the Department clarify: </w:t>
      </w:r>
    </w:p>
    <w:p w14:paraId="62B1E0DC" w14:textId="77777777" w:rsidR="00D1236B" w:rsidRPr="00D1236B" w:rsidRDefault="00D1236B" w:rsidP="00D1236B">
      <w:pPr>
        <w:numPr>
          <w:ilvl w:val="0"/>
          <w:numId w:val="7"/>
        </w:numPr>
        <w:spacing w:after="0" w:line="240" w:lineRule="auto"/>
        <w:jc w:val="both"/>
        <w:rPr>
          <w:rFonts w:ascii="Times New Roman" w:hAnsi="Times New Roman" w:cs="Times New Roman"/>
        </w:rPr>
      </w:pPr>
      <w:r w:rsidRPr="00D1236B">
        <w:rPr>
          <w:rFonts w:ascii="Times New Roman" w:hAnsi="Times New Roman" w:cs="Times New Roman"/>
        </w:rPr>
        <w:t>When a Family Care Plan must be initiated;  </w:t>
      </w:r>
    </w:p>
    <w:p w14:paraId="5D0C30EF" w14:textId="77777777" w:rsidR="00D1236B" w:rsidRPr="00D1236B" w:rsidRDefault="00D1236B" w:rsidP="00D1236B">
      <w:pPr>
        <w:numPr>
          <w:ilvl w:val="0"/>
          <w:numId w:val="8"/>
        </w:numPr>
        <w:spacing w:after="0" w:line="240" w:lineRule="auto"/>
        <w:jc w:val="both"/>
        <w:rPr>
          <w:rFonts w:ascii="Times New Roman" w:hAnsi="Times New Roman" w:cs="Times New Roman"/>
        </w:rPr>
      </w:pPr>
      <w:r w:rsidRPr="00D1236B">
        <w:rPr>
          <w:rFonts w:ascii="Times New Roman" w:hAnsi="Times New Roman" w:cs="Times New Roman"/>
        </w:rPr>
        <w:t>Which provider or healthcare setting is responsible for developing and maintaining the plan; and  </w:t>
      </w:r>
    </w:p>
    <w:p w14:paraId="37BE38EF" w14:textId="77777777" w:rsidR="00D1236B" w:rsidRPr="00D1236B" w:rsidRDefault="00D1236B" w:rsidP="00D1236B">
      <w:pPr>
        <w:numPr>
          <w:ilvl w:val="0"/>
          <w:numId w:val="9"/>
        </w:numPr>
        <w:spacing w:after="0" w:line="240" w:lineRule="auto"/>
        <w:jc w:val="both"/>
        <w:rPr>
          <w:rFonts w:ascii="Times New Roman" w:hAnsi="Times New Roman" w:cs="Times New Roman"/>
        </w:rPr>
      </w:pPr>
      <w:r w:rsidRPr="00D1236B">
        <w:rPr>
          <w:rFonts w:ascii="Times New Roman" w:hAnsi="Times New Roman" w:cs="Times New Roman"/>
        </w:rPr>
        <w:t>Whether patients may decline participation in the planning process.  </w:t>
      </w:r>
    </w:p>
    <w:p w14:paraId="6671C8DC" w14:textId="77777777" w:rsidR="00D1236B" w:rsidRDefault="00D1236B" w:rsidP="00D1236B">
      <w:pPr>
        <w:spacing w:after="0" w:line="240" w:lineRule="auto"/>
        <w:jc w:val="both"/>
        <w:rPr>
          <w:rFonts w:ascii="Times New Roman" w:hAnsi="Times New Roman" w:cs="Times New Roman"/>
        </w:rPr>
      </w:pPr>
    </w:p>
    <w:p w14:paraId="179B092F" w14:textId="63D4669F"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Whenever possible, Family Care Plans should be voluntary and developed in partnership with families in a manner that respects autonomy, preserves trust, and focuses on meeting identified needs. </w:t>
      </w:r>
    </w:p>
    <w:p w14:paraId="7536C16F" w14:textId="77777777" w:rsidR="00D1236B" w:rsidRPr="00D1236B" w:rsidRDefault="00D1236B" w:rsidP="00D1236B">
      <w:pPr>
        <w:spacing w:after="0" w:line="240" w:lineRule="auto"/>
        <w:jc w:val="both"/>
        <w:rPr>
          <w:rFonts w:ascii="Times New Roman" w:hAnsi="Times New Roman" w:cs="Times New Roman"/>
        </w:rPr>
      </w:pPr>
    </w:p>
    <w:p w14:paraId="31BC1A2E"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MOAR supports the Department’s authority to collect data to better understand the prevalence of IPSE and to inform improvements in services and supports. However, we are deeply concerned about the scope of the proposed data collection and the potential inclusion of personally identifiable information. </w:t>
      </w:r>
    </w:p>
    <w:p w14:paraId="4B1E55D0" w14:textId="77777777" w:rsidR="00D1236B" w:rsidRPr="00D1236B" w:rsidRDefault="00D1236B" w:rsidP="00D1236B">
      <w:pPr>
        <w:spacing w:after="0" w:line="240" w:lineRule="auto"/>
        <w:jc w:val="both"/>
        <w:rPr>
          <w:rFonts w:ascii="Times New Roman" w:hAnsi="Times New Roman" w:cs="Times New Roman"/>
        </w:rPr>
      </w:pPr>
    </w:p>
    <w:p w14:paraId="184522D7" w14:textId="77777777" w:rsidR="00D1236B" w:rsidRP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The regulations do not clearly specify: </w:t>
      </w:r>
    </w:p>
    <w:p w14:paraId="2F565A90" w14:textId="77777777" w:rsidR="00D1236B" w:rsidRPr="00D1236B" w:rsidRDefault="00D1236B" w:rsidP="00D1236B">
      <w:pPr>
        <w:numPr>
          <w:ilvl w:val="0"/>
          <w:numId w:val="10"/>
        </w:numPr>
        <w:spacing w:after="0" w:line="240" w:lineRule="auto"/>
        <w:jc w:val="both"/>
        <w:rPr>
          <w:rFonts w:ascii="Times New Roman" w:hAnsi="Times New Roman" w:cs="Times New Roman"/>
        </w:rPr>
      </w:pPr>
      <w:r w:rsidRPr="00D1236B">
        <w:rPr>
          <w:rFonts w:ascii="Times New Roman" w:hAnsi="Times New Roman" w:cs="Times New Roman"/>
        </w:rPr>
        <w:t>What information must be reported;  </w:t>
      </w:r>
    </w:p>
    <w:p w14:paraId="1EDD1298" w14:textId="77777777" w:rsidR="00D1236B" w:rsidRPr="00D1236B" w:rsidRDefault="00D1236B" w:rsidP="00D1236B">
      <w:pPr>
        <w:numPr>
          <w:ilvl w:val="0"/>
          <w:numId w:val="11"/>
        </w:numPr>
        <w:spacing w:after="0" w:line="240" w:lineRule="auto"/>
        <w:jc w:val="both"/>
        <w:rPr>
          <w:rFonts w:ascii="Times New Roman" w:hAnsi="Times New Roman" w:cs="Times New Roman"/>
        </w:rPr>
      </w:pPr>
      <w:r w:rsidRPr="00D1236B">
        <w:rPr>
          <w:rFonts w:ascii="Times New Roman" w:hAnsi="Times New Roman" w:cs="Times New Roman"/>
        </w:rPr>
        <w:t>Which data elements are considered identifiable; and  </w:t>
      </w:r>
    </w:p>
    <w:p w14:paraId="221F0140" w14:textId="77777777" w:rsidR="00D1236B" w:rsidRDefault="00D1236B" w:rsidP="00D1236B">
      <w:pPr>
        <w:numPr>
          <w:ilvl w:val="0"/>
          <w:numId w:val="12"/>
        </w:numPr>
        <w:spacing w:after="0" w:line="240" w:lineRule="auto"/>
        <w:jc w:val="both"/>
        <w:rPr>
          <w:rFonts w:ascii="Times New Roman" w:hAnsi="Times New Roman" w:cs="Times New Roman"/>
        </w:rPr>
      </w:pPr>
      <w:r w:rsidRPr="00D1236B">
        <w:rPr>
          <w:rFonts w:ascii="Times New Roman" w:hAnsi="Times New Roman" w:cs="Times New Roman"/>
        </w:rPr>
        <w:t>Whether patient consent is required.  </w:t>
      </w:r>
    </w:p>
    <w:p w14:paraId="3A60CDDF" w14:textId="77777777" w:rsidR="00D1236B" w:rsidRPr="00D1236B" w:rsidRDefault="00D1236B" w:rsidP="00D1236B">
      <w:pPr>
        <w:spacing w:after="0" w:line="240" w:lineRule="auto"/>
        <w:ind w:left="720"/>
        <w:jc w:val="both"/>
        <w:rPr>
          <w:rFonts w:ascii="Times New Roman" w:hAnsi="Times New Roman" w:cs="Times New Roman"/>
        </w:rPr>
      </w:pPr>
    </w:p>
    <w:p w14:paraId="1A7FB84A"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The collection of identifiable information raises significant concerns about privacy and confidentiality. Reporting personally identifiable data to a state agency may create uncertainty about how that information will be used and protected and may discourage patients from disclosing substance use to their healthcare providers. </w:t>
      </w:r>
    </w:p>
    <w:p w14:paraId="4BFCBF84" w14:textId="77777777" w:rsidR="00D1236B" w:rsidRPr="00D1236B" w:rsidRDefault="00D1236B" w:rsidP="00D1236B">
      <w:pPr>
        <w:spacing w:after="0" w:line="240" w:lineRule="auto"/>
        <w:jc w:val="both"/>
        <w:rPr>
          <w:rFonts w:ascii="Times New Roman" w:hAnsi="Times New Roman" w:cs="Times New Roman"/>
        </w:rPr>
      </w:pPr>
    </w:p>
    <w:p w14:paraId="30CD9FAA"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MOAR strongly urges the Department to limit reporting to de-identified or minimally necessary data unless the collection of identifiable information is federally mandated and accompanied by robust privacy protections, clear guidance to providers, and transparent communication to patients about how their information will be used and safeguarded.  </w:t>
      </w:r>
    </w:p>
    <w:p w14:paraId="0F4169DD" w14:textId="77777777" w:rsidR="00D1236B" w:rsidRPr="00D1236B" w:rsidRDefault="00D1236B" w:rsidP="00D1236B">
      <w:pPr>
        <w:spacing w:after="0" w:line="240" w:lineRule="auto"/>
        <w:jc w:val="both"/>
        <w:rPr>
          <w:rFonts w:ascii="Times New Roman" w:hAnsi="Times New Roman" w:cs="Times New Roman"/>
        </w:rPr>
      </w:pPr>
    </w:p>
    <w:p w14:paraId="5B72F9C0"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The success of Chapter 285 depends on building and maintaining trust between families and healthcare providers. Many individuals with lived experience continue to associate any form of state reporting with fear, stigma, and the potential for family separation. If patients believe that disclosing past or occasional substance use will lead to mandatory reporting and state monitoring, they may avoid prenatal care or be less forthcoming during screening. Providers, in turn, may become hesitant to conduct universal screening if it automatically triggers burdensome requirements for families who are not at risk. These unintended consequences would undermine the public health goals of the regulation and reduce opportunities for early intervention, treatment, and supportive care. </w:t>
      </w:r>
    </w:p>
    <w:p w14:paraId="6561B53D" w14:textId="77777777" w:rsidR="00D1236B" w:rsidRPr="00D1236B" w:rsidRDefault="00D1236B" w:rsidP="00D1236B">
      <w:pPr>
        <w:spacing w:after="0" w:line="240" w:lineRule="auto"/>
        <w:jc w:val="both"/>
        <w:rPr>
          <w:rFonts w:ascii="Times New Roman" w:hAnsi="Times New Roman" w:cs="Times New Roman"/>
        </w:rPr>
      </w:pPr>
    </w:p>
    <w:p w14:paraId="64E40F0B"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The Commonwealth must also ensure that adequate treatment, recovery support, housing, transportation, and parenting resources are available statewide. Screening without meaningful and accessible services can erode trust and worsen disparities. </w:t>
      </w:r>
    </w:p>
    <w:p w14:paraId="02BC13A0" w14:textId="77777777" w:rsidR="00D1236B" w:rsidRPr="00D1236B" w:rsidRDefault="00D1236B" w:rsidP="00D1236B">
      <w:pPr>
        <w:spacing w:after="0" w:line="240" w:lineRule="auto"/>
        <w:jc w:val="both"/>
        <w:rPr>
          <w:rFonts w:ascii="Times New Roman" w:hAnsi="Times New Roman" w:cs="Times New Roman"/>
        </w:rPr>
      </w:pPr>
    </w:p>
    <w:p w14:paraId="1C22001A"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MOAR applauds the Department and the Legislature for advancing a public health approach to prenatal substance exposure that moves away from punitive child welfare reporting and toward compassionate, family-centered support. </w:t>
      </w:r>
    </w:p>
    <w:p w14:paraId="15976C78" w14:textId="77777777" w:rsidR="00D1236B" w:rsidRPr="00D1236B" w:rsidRDefault="00D1236B" w:rsidP="00D1236B">
      <w:pPr>
        <w:spacing w:after="0" w:line="240" w:lineRule="auto"/>
        <w:jc w:val="both"/>
        <w:rPr>
          <w:rFonts w:ascii="Times New Roman" w:hAnsi="Times New Roman" w:cs="Times New Roman"/>
        </w:rPr>
      </w:pPr>
    </w:p>
    <w:p w14:paraId="5F6A9686" w14:textId="77777777" w:rsid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We respectfully urge the Department to revise the regulations to ensure they are clinically appropriate, trauma-informed, and aligned with the central goal of Chapter 285: providing meaningful support to families affected by problematic substance use while allowing all families to access care with dignity, privacy, and respect. </w:t>
      </w:r>
    </w:p>
    <w:p w14:paraId="5586AA78" w14:textId="77777777" w:rsidR="00D1236B" w:rsidRPr="00D1236B" w:rsidRDefault="00D1236B" w:rsidP="00D1236B">
      <w:pPr>
        <w:spacing w:after="0" w:line="240" w:lineRule="auto"/>
        <w:jc w:val="both"/>
        <w:rPr>
          <w:rFonts w:ascii="Times New Roman" w:hAnsi="Times New Roman" w:cs="Times New Roman"/>
        </w:rPr>
      </w:pPr>
    </w:p>
    <w:p w14:paraId="171D6B8C" w14:textId="77777777" w:rsidR="00D1236B" w:rsidRPr="00D1236B" w:rsidRDefault="00D1236B" w:rsidP="00D1236B">
      <w:pPr>
        <w:spacing w:after="0" w:line="240" w:lineRule="auto"/>
        <w:jc w:val="both"/>
        <w:rPr>
          <w:rFonts w:ascii="Times New Roman" w:hAnsi="Times New Roman" w:cs="Times New Roman"/>
        </w:rPr>
      </w:pPr>
      <w:r w:rsidRPr="00D1236B">
        <w:rPr>
          <w:rFonts w:ascii="Times New Roman" w:hAnsi="Times New Roman" w:cs="Times New Roman"/>
        </w:rPr>
        <w:t>Thank you for the opportunity to provide comments on this important regulation. </w:t>
      </w:r>
    </w:p>
    <w:p w14:paraId="5EB39DAB" w14:textId="77777777" w:rsidR="00D1236B" w:rsidRPr="00D1236B" w:rsidRDefault="00D1236B" w:rsidP="00D1236B">
      <w:pPr>
        <w:jc w:val="both"/>
        <w:rPr>
          <w:rFonts w:ascii="Times New Roman" w:hAnsi="Times New Roman" w:cs="Times New Roman"/>
        </w:rPr>
      </w:pPr>
      <w:r w:rsidRPr="00D1236B">
        <w:rPr>
          <w:rFonts w:ascii="Times New Roman" w:hAnsi="Times New Roman" w:cs="Times New Roman"/>
        </w:rPr>
        <w:t> </w:t>
      </w:r>
    </w:p>
    <w:p w14:paraId="2BB491B9" w14:textId="77777777" w:rsidR="00D1236B" w:rsidRPr="00D1236B" w:rsidRDefault="00D1236B" w:rsidP="00D1236B">
      <w:pPr>
        <w:spacing w:after="0" w:line="240" w:lineRule="auto"/>
        <w:rPr>
          <w:rFonts w:ascii="Times New Roman" w:hAnsi="Times New Roman" w:cs="Times New Roman"/>
        </w:rPr>
      </w:pPr>
      <w:r w:rsidRPr="00D1236B">
        <w:rPr>
          <w:rFonts w:ascii="Times New Roman" w:hAnsi="Times New Roman" w:cs="Times New Roman"/>
        </w:rPr>
        <w:t>Respectfully,  </w:t>
      </w:r>
    </w:p>
    <w:p w14:paraId="49472F90" w14:textId="77777777" w:rsidR="00D1236B" w:rsidRPr="00D1236B" w:rsidRDefault="00D1236B" w:rsidP="00D1236B">
      <w:pPr>
        <w:spacing w:after="0" w:line="240" w:lineRule="auto"/>
        <w:rPr>
          <w:rFonts w:ascii="Times New Roman" w:hAnsi="Times New Roman" w:cs="Times New Roman"/>
        </w:rPr>
      </w:pPr>
      <w:r w:rsidRPr="00D1236B">
        <w:rPr>
          <w:rFonts w:ascii="Times New Roman" w:hAnsi="Times New Roman" w:cs="Times New Roman"/>
        </w:rPr>
        <w:t>Hannah Koepper, LCSW </w:t>
      </w:r>
    </w:p>
    <w:p w14:paraId="4AF87A7C" w14:textId="77777777" w:rsidR="00D1236B" w:rsidRPr="00D1236B" w:rsidRDefault="00D1236B" w:rsidP="00D1236B">
      <w:pPr>
        <w:spacing w:after="0" w:line="240" w:lineRule="auto"/>
        <w:rPr>
          <w:rFonts w:ascii="Times New Roman" w:hAnsi="Times New Roman" w:cs="Times New Roman"/>
        </w:rPr>
      </w:pPr>
      <w:r w:rsidRPr="00D1236B">
        <w:rPr>
          <w:rFonts w:ascii="Times New Roman" w:hAnsi="Times New Roman" w:cs="Times New Roman"/>
        </w:rPr>
        <w:t> </w:t>
      </w:r>
    </w:p>
    <w:p w14:paraId="397FB25A" w14:textId="2827F7D2" w:rsidR="00D1236B" w:rsidRPr="00D1236B" w:rsidRDefault="00D1236B" w:rsidP="00D1236B">
      <w:pPr>
        <w:spacing w:after="0" w:line="240" w:lineRule="auto"/>
      </w:pPr>
      <w:r w:rsidRPr="00D1236B">
        <w:rPr>
          <w:rFonts w:ascii="Times New Roman" w:hAnsi="Times New Roman" w:cs="Times New Roman"/>
        </w:rPr>
        <w:t>Director of Policy &amp; Communication </w:t>
      </w:r>
      <w:r w:rsidRPr="00D1236B">
        <w:rPr>
          <w:rFonts w:ascii="Times New Roman" w:hAnsi="Times New Roman" w:cs="Times New Roman"/>
        </w:rPr>
        <w:br/>
        <w:t>Massachusetts Organization for Addiction Recovery (MOAR) </w:t>
      </w:r>
      <w:r w:rsidRPr="00D1236B">
        <w:rPr>
          <w:rFonts w:ascii="Times New Roman" w:hAnsi="Times New Roman" w:cs="Times New Roman"/>
        </w:rPr>
        <w:br/>
        <w:t>105 Chauncy St, Fl 8 </w:t>
      </w:r>
      <w:r w:rsidRPr="00D1236B">
        <w:rPr>
          <w:rFonts w:ascii="Times New Roman" w:hAnsi="Times New Roman" w:cs="Times New Roman"/>
        </w:rPr>
        <w:br/>
        <w:t>Boston MA 02111 </w:t>
      </w:r>
      <w:r w:rsidRPr="00D1236B">
        <w:rPr>
          <w:rFonts w:ascii="Times New Roman" w:hAnsi="Times New Roman" w:cs="Times New Roman"/>
        </w:rPr>
        <w:br/>
        <w:t>617-423-6627 </w:t>
      </w:r>
      <w:r w:rsidRPr="00D1236B">
        <w:rPr>
          <w:rFonts w:ascii="Times New Roman" w:hAnsi="Times New Roman" w:cs="Times New Roman"/>
        </w:rPr>
        <w:br/>
      </w:r>
      <w:hyperlink r:id="rId6" w:tgtFrame="_blank" w:history="1">
        <w:r w:rsidRPr="00D1236B">
          <w:rPr>
            <w:rStyle w:val="Hyperlink"/>
            <w:rFonts w:ascii="Times New Roman" w:hAnsi="Times New Roman" w:cs="Times New Roman"/>
          </w:rPr>
          <w:t>www.moar-recovery.org</w:t>
        </w:r>
      </w:hyperlink>
      <w:r w:rsidRPr="00D1236B">
        <w:rPr>
          <w:rFonts w:ascii="Times New Roman" w:hAnsi="Times New Roman" w:cs="Times New Roman"/>
        </w:rPr>
        <w:t>  </w:t>
      </w:r>
      <w:r w:rsidRPr="00D1236B">
        <w:br/>
        <w:t> </w:t>
      </w:r>
      <w:r w:rsidRPr="00D1236B">
        <w:br/>
        <w:t> </w:t>
      </w:r>
    </w:p>
    <w:p w14:paraId="56A7BA2C" w14:textId="77777777" w:rsidR="00D1236B" w:rsidRDefault="00D1236B"/>
    <w:sectPr w:rsidR="00D12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C0F"/>
    <w:multiLevelType w:val="multilevel"/>
    <w:tmpl w:val="5F5E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242D4"/>
    <w:multiLevelType w:val="multilevel"/>
    <w:tmpl w:val="0D3A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F13581"/>
    <w:multiLevelType w:val="multilevel"/>
    <w:tmpl w:val="AAD2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8F4959"/>
    <w:multiLevelType w:val="multilevel"/>
    <w:tmpl w:val="5724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B23BC9"/>
    <w:multiLevelType w:val="multilevel"/>
    <w:tmpl w:val="8138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3C1E46"/>
    <w:multiLevelType w:val="multilevel"/>
    <w:tmpl w:val="3C18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EB4E92"/>
    <w:multiLevelType w:val="multilevel"/>
    <w:tmpl w:val="175A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F934E1"/>
    <w:multiLevelType w:val="multilevel"/>
    <w:tmpl w:val="B3E2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156575"/>
    <w:multiLevelType w:val="multilevel"/>
    <w:tmpl w:val="F7FC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96922"/>
    <w:multiLevelType w:val="multilevel"/>
    <w:tmpl w:val="351C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7C596B"/>
    <w:multiLevelType w:val="multilevel"/>
    <w:tmpl w:val="286A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301FC9"/>
    <w:multiLevelType w:val="multilevel"/>
    <w:tmpl w:val="541E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0287725">
    <w:abstractNumId w:val="2"/>
  </w:num>
  <w:num w:numId="2" w16cid:durableId="66731444">
    <w:abstractNumId w:val="0"/>
  </w:num>
  <w:num w:numId="3" w16cid:durableId="260916149">
    <w:abstractNumId w:val="8"/>
  </w:num>
  <w:num w:numId="4" w16cid:durableId="873690302">
    <w:abstractNumId w:val="3"/>
  </w:num>
  <w:num w:numId="5" w16cid:durableId="516235057">
    <w:abstractNumId w:val="11"/>
  </w:num>
  <w:num w:numId="6" w16cid:durableId="2014143293">
    <w:abstractNumId w:val="7"/>
  </w:num>
  <w:num w:numId="7" w16cid:durableId="1235779466">
    <w:abstractNumId w:val="10"/>
  </w:num>
  <w:num w:numId="8" w16cid:durableId="487867176">
    <w:abstractNumId w:val="4"/>
  </w:num>
  <w:num w:numId="9" w16cid:durableId="114713107">
    <w:abstractNumId w:val="1"/>
  </w:num>
  <w:num w:numId="10" w16cid:durableId="1299922573">
    <w:abstractNumId w:val="5"/>
  </w:num>
  <w:num w:numId="11" w16cid:durableId="410391864">
    <w:abstractNumId w:val="9"/>
  </w:num>
  <w:num w:numId="12" w16cid:durableId="1902017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6B"/>
    <w:rsid w:val="000A16FE"/>
    <w:rsid w:val="00816C7E"/>
    <w:rsid w:val="00B47D42"/>
    <w:rsid w:val="00D1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D76C"/>
  <w15:chartTrackingRefBased/>
  <w15:docId w15:val="{00DDEEF2-27A6-4127-94F2-8E4635DA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36B"/>
    <w:rPr>
      <w:rFonts w:eastAsiaTheme="majorEastAsia" w:cstheme="majorBidi"/>
      <w:color w:val="272727" w:themeColor="text1" w:themeTint="D8"/>
    </w:rPr>
  </w:style>
  <w:style w:type="paragraph" w:styleId="Title">
    <w:name w:val="Title"/>
    <w:basedOn w:val="Normal"/>
    <w:next w:val="Normal"/>
    <w:link w:val="TitleChar"/>
    <w:uiPriority w:val="10"/>
    <w:qFormat/>
    <w:rsid w:val="00D12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36B"/>
    <w:pPr>
      <w:spacing w:before="160"/>
      <w:jc w:val="center"/>
    </w:pPr>
    <w:rPr>
      <w:i/>
      <w:iCs/>
      <w:color w:val="404040" w:themeColor="text1" w:themeTint="BF"/>
    </w:rPr>
  </w:style>
  <w:style w:type="character" w:customStyle="1" w:styleId="QuoteChar">
    <w:name w:val="Quote Char"/>
    <w:basedOn w:val="DefaultParagraphFont"/>
    <w:link w:val="Quote"/>
    <w:uiPriority w:val="29"/>
    <w:rsid w:val="00D1236B"/>
    <w:rPr>
      <w:i/>
      <w:iCs/>
      <w:color w:val="404040" w:themeColor="text1" w:themeTint="BF"/>
    </w:rPr>
  </w:style>
  <w:style w:type="paragraph" w:styleId="ListParagraph">
    <w:name w:val="List Paragraph"/>
    <w:basedOn w:val="Normal"/>
    <w:uiPriority w:val="34"/>
    <w:qFormat/>
    <w:rsid w:val="00D1236B"/>
    <w:pPr>
      <w:ind w:left="720"/>
      <w:contextualSpacing/>
    </w:pPr>
  </w:style>
  <w:style w:type="character" w:styleId="IntenseEmphasis">
    <w:name w:val="Intense Emphasis"/>
    <w:basedOn w:val="DefaultParagraphFont"/>
    <w:uiPriority w:val="21"/>
    <w:qFormat/>
    <w:rsid w:val="00D1236B"/>
    <w:rPr>
      <w:i/>
      <w:iCs/>
      <w:color w:val="0F4761" w:themeColor="accent1" w:themeShade="BF"/>
    </w:rPr>
  </w:style>
  <w:style w:type="paragraph" w:styleId="IntenseQuote">
    <w:name w:val="Intense Quote"/>
    <w:basedOn w:val="Normal"/>
    <w:next w:val="Normal"/>
    <w:link w:val="IntenseQuoteChar"/>
    <w:uiPriority w:val="30"/>
    <w:qFormat/>
    <w:rsid w:val="00D12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36B"/>
    <w:rPr>
      <w:i/>
      <w:iCs/>
      <w:color w:val="0F4761" w:themeColor="accent1" w:themeShade="BF"/>
    </w:rPr>
  </w:style>
  <w:style w:type="character" w:styleId="IntenseReference">
    <w:name w:val="Intense Reference"/>
    <w:basedOn w:val="DefaultParagraphFont"/>
    <w:uiPriority w:val="32"/>
    <w:qFormat/>
    <w:rsid w:val="00D1236B"/>
    <w:rPr>
      <w:b/>
      <w:bCs/>
      <w:smallCaps/>
      <w:color w:val="0F4761" w:themeColor="accent1" w:themeShade="BF"/>
      <w:spacing w:val="5"/>
    </w:rPr>
  </w:style>
  <w:style w:type="character" w:styleId="Hyperlink">
    <w:name w:val="Hyperlink"/>
    <w:basedOn w:val="DefaultParagraphFont"/>
    <w:uiPriority w:val="99"/>
    <w:unhideWhenUsed/>
    <w:rsid w:val="00D1236B"/>
    <w:rPr>
      <w:color w:val="467886" w:themeColor="hyperlink"/>
      <w:u w:val="single"/>
    </w:rPr>
  </w:style>
  <w:style w:type="character" w:styleId="UnresolvedMention">
    <w:name w:val="Unresolved Mention"/>
    <w:basedOn w:val="DefaultParagraphFont"/>
    <w:uiPriority w:val="99"/>
    <w:semiHidden/>
    <w:unhideWhenUsed/>
    <w:rsid w:val="00D12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ar-recovery.org/" TargetMode="External"/><Relationship Id="rId5" Type="http://schemas.openxmlformats.org/officeDocument/2006/relationships/hyperlink" Target="https://www.moar-recove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1070</Words>
  <Characters>6100</Characters>
  <Application>Microsoft Office Word</Application>
  <DocSecurity>0</DocSecurity>
  <Lines>50</Lines>
  <Paragraphs>14</Paragraphs>
  <ScaleCrop>false</ScaleCrop>
  <Company>Baystate Community Services</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Koepper</dc:creator>
  <cp:keywords/>
  <dc:description/>
  <cp:lastModifiedBy>Hannah Koepper</cp:lastModifiedBy>
  <cp:revision>3</cp:revision>
  <dcterms:created xsi:type="dcterms:W3CDTF">2026-05-19T21:02:00Z</dcterms:created>
  <dcterms:modified xsi:type="dcterms:W3CDTF">2026-05-19T21:08:00Z</dcterms:modified>
</cp:coreProperties>
</file>