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77" w:rsidRPr="00492DEA" w:rsidRDefault="00494E50" w:rsidP="002A185B">
      <w:pPr>
        <w:pStyle w:val="Header"/>
        <w:jc w:val="right"/>
        <w:rPr>
          <w:rFonts w:ascii="Calibri" w:hAnsi="Calibri"/>
          <w:color w:val="152355"/>
          <w:sz w:val="20"/>
          <w:szCs w:val="20"/>
        </w:rPr>
      </w:pPr>
      <w:r w:rsidRPr="00492DEA">
        <w:rPr>
          <w:rFonts w:ascii="Calibri" w:hAnsi="Calibri"/>
          <w:noProof/>
          <w:sz w:val="20"/>
          <w:szCs w:val="20"/>
        </w:rPr>
        <mc:AlternateContent>
          <mc:Choice Requires="wps">
            <w:drawing>
              <wp:anchor distT="0" distB="0" distL="114300" distR="114300" simplePos="0" relativeHeight="251657216" behindDoc="0" locked="0" layoutInCell="1" allowOverlap="1" wp14:anchorId="168C0C88" wp14:editId="15C96FE9">
                <wp:simplePos x="0" y="0"/>
                <wp:positionH relativeFrom="page">
                  <wp:posOffset>323215</wp:posOffset>
                </wp:positionH>
                <wp:positionV relativeFrom="paragraph">
                  <wp:posOffset>-783590</wp:posOffset>
                </wp:positionV>
                <wp:extent cx="7249160" cy="7835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967" w:rsidRPr="00E16847" w:rsidRDefault="00621967" w:rsidP="00471A6E">
                            <w:pPr>
                              <w:pStyle w:val="BIDPUBHEALTHFACTSHEET"/>
                            </w:pPr>
                            <w:r>
                              <w:t xml:space="preserve">MASSACHUSETTS </w:t>
                            </w:r>
                            <w:r w:rsidRPr="00E16847">
                              <w:t>PUBLIC HEALTH FACT SHEET</w:t>
                            </w:r>
                          </w:p>
                          <w:p w:rsidR="00621967" w:rsidRPr="008C258A" w:rsidRDefault="00621967" w:rsidP="00B234AB">
                            <w:pPr>
                              <w:pStyle w:val="BIDTitle"/>
                              <w:rPr>
                                <w:bCs/>
                              </w:rPr>
                            </w:pPr>
                            <w:r>
                              <w:rPr>
                                <w:bCs/>
                              </w:rPr>
                              <w:t>Meningococcal D</w:t>
                            </w:r>
                            <w:r w:rsidRPr="00B234AB">
                              <w:rPr>
                                <w:bCs/>
                              </w:rPr>
                              <w:t>isease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61.7pt;width:570.8pt;height:6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lJsgIAALk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" filled="f" stroked="f">
                <v:textbox inset=",7.2pt,,7.2pt">
                  <w:txbxContent>
                    <w:p w:rsidR="00621967" w:rsidRPr="00E16847" w:rsidRDefault="00621967" w:rsidP="00471A6E">
                      <w:pPr>
                        <w:pStyle w:val="BIDPUBHEALTHFACTSHEET"/>
                      </w:pPr>
                      <w:r>
                        <w:t xml:space="preserve">MASSACHUSETTS </w:t>
                      </w:r>
                      <w:r w:rsidRPr="00E16847">
                        <w:t>PUBLIC HEALTH FACT SHEET</w:t>
                      </w:r>
                    </w:p>
                    <w:p w:rsidR="00621967" w:rsidRPr="008C258A" w:rsidRDefault="00621967" w:rsidP="00B234AB">
                      <w:pPr>
                        <w:pStyle w:val="BIDTitle"/>
                        <w:rPr>
                          <w:bCs/>
                        </w:rPr>
                      </w:pPr>
                      <w:r>
                        <w:rPr>
                          <w:bCs/>
                        </w:rPr>
                        <w:t>Meningococcal D</w:t>
                      </w:r>
                      <w:r w:rsidRPr="00B234AB">
                        <w:rPr>
                          <w:bCs/>
                        </w:rPr>
                        <w:t>isease</w:t>
                      </w:r>
                    </w:p>
                  </w:txbxContent>
                </v:textbox>
                <w10:wrap anchorx="page"/>
              </v:shape>
            </w:pict>
          </mc:Fallback>
        </mc:AlternateContent>
      </w:r>
      <w:r w:rsidRPr="00492DEA">
        <w:rPr>
          <w:rFonts w:ascii="Calibri" w:hAnsi="Calibri"/>
          <w:noProof/>
          <w:sz w:val="20"/>
          <w:szCs w:val="20"/>
        </w:rPr>
        <mc:AlternateContent>
          <mc:Choice Requires="wps">
            <w:drawing>
              <wp:anchor distT="0" distB="0" distL="114300" distR="114300" simplePos="0" relativeHeight="251656192" behindDoc="1" locked="0" layoutInCell="1" allowOverlap="1" wp14:anchorId="6BD70174" wp14:editId="325FA7BE">
                <wp:simplePos x="0" y="0"/>
                <wp:positionH relativeFrom="page">
                  <wp:posOffset>0</wp:posOffset>
                </wp:positionH>
                <wp:positionV relativeFrom="page">
                  <wp:posOffset>-57150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4.5pt;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" fillcolor="#4f81bd" stroked="f">
                <v:fill color2="#152355" rotate="t" focus="100%" type="gradient"/>
                <v:shadow opacity="22936f" origin=",.5" offset="0,.63889mm"/>
                <w10:wrap anchorx="page" anchory="page"/>
              </v:rect>
            </w:pict>
          </mc:Fallback>
        </mc:AlternateContent>
      </w:r>
      <w:r w:rsidR="0054435F">
        <w:rPr>
          <w:rFonts w:ascii="Calibri" w:hAnsi="Calibri"/>
          <w:sz w:val="20"/>
          <w:szCs w:val="20"/>
        </w:rPr>
        <w:t>Ma</w:t>
      </w:r>
      <w:r w:rsidR="00A5602A">
        <w:rPr>
          <w:rFonts w:ascii="Calibri" w:hAnsi="Calibri"/>
          <w:sz w:val="20"/>
          <w:szCs w:val="20"/>
        </w:rPr>
        <w:t xml:space="preserve">y </w:t>
      </w:r>
      <w:r w:rsidR="005F0C15" w:rsidRPr="00492DEA">
        <w:rPr>
          <w:rFonts w:ascii="Calibri" w:hAnsi="Calibri"/>
          <w:sz w:val="20"/>
          <w:szCs w:val="20"/>
        </w:rPr>
        <w:t>201</w:t>
      </w:r>
      <w:r w:rsidR="0054435F">
        <w:rPr>
          <w:rFonts w:ascii="Calibri" w:hAnsi="Calibri"/>
          <w:sz w:val="20"/>
          <w:szCs w:val="20"/>
        </w:rPr>
        <w:t>8</w:t>
      </w:r>
      <w:r w:rsidR="007B0E9A" w:rsidRPr="00492DEA">
        <w:rPr>
          <w:rFonts w:ascii="Calibri" w:hAnsi="Calibri"/>
          <w:color w:val="152355"/>
          <w:sz w:val="20"/>
          <w:szCs w:val="20"/>
        </w:rPr>
        <w:t xml:space="preserve"> | Page 1 of </w:t>
      </w:r>
      <w:r w:rsidR="00247DE4">
        <w:rPr>
          <w:rFonts w:ascii="Calibri" w:hAnsi="Calibri"/>
          <w:color w:val="152355"/>
          <w:sz w:val="20"/>
          <w:szCs w:val="20"/>
        </w:rPr>
        <w:t>4</w:t>
      </w:r>
    </w:p>
    <w:p w:rsidR="00584EF1" w:rsidRDefault="00584EF1" w:rsidP="008B03FA">
      <w:pPr>
        <w:pStyle w:val="BIDSUBHEADING"/>
        <w:spacing w:before="0" w:after="0"/>
        <w:ind w:right="0"/>
      </w:pPr>
    </w:p>
    <w:p w:rsidR="00B234AB" w:rsidRPr="00492DEA" w:rsidRDefault="00B234AB" w:rsidP="008B03FA">
      <w:pPr>
        <w:pStyle w:val="BIDSUBHEADING"/>
        <w:spacing w:before="0" w:after="0"/>
        <w:ind w:right="0"/>
        <w:rPr>
          <w:rFonts w:cs="Arial"/>
          <w:b w:val="0"/>
          <w:sz w:val="28"/>
        </w:rPr>
      </w:pPr>
      <w:r w:rsidRPr="00492DEA">
        <w:t>What is meningococcal disease?</w:t>
      </w:r>
    </w:p>
    <w:p w:rsidR="00B87186" w:rsidRDefault="00B234AB" w:rsidP="00B87186">
      <w:pPr>
        <w:ind w:right="547"/>
        <w:rPr>
          <w:rFonts w:ascii="Times New Roman" w:hAnsi="Times New Roman"/>
          <w:iCs/>
        </w:rPr>
      </w:pPr>
      <w:r w:rsidRPr="00492DEA">
        <w:rPr>
          <w:rFonts w:ascii="Times New Roman" w:hAnsi="Times New Roman"/>
        </w:rPr>
        <w:t xml:space="preserve">Meningococcal </w:t>
      </w:r>
      <w:r w:rsidRPr="00D15638">
        <w:rPr>
          <w:rFonts w:ascii="Times New Roman" w:hAnsi="Times New Roman"/>
        </w:rPr>
        <w:t xml:space="preserve">disease </w:t>
      </w:r>
      <w:r w:rsidR="00597761" w:rsidRPr="00D15638">
        <w:rPr>
          <w:rFonts w:ascii="Times New Roman" w:hAnsi="Times New Roman"/>
        </w:rPr>
        <w:t>is caused by</w:t>
      </w:r>
      <w:r w:rsidRPr="00D15638">
        <w:rPr>
          <w:rFonts w:ascii="Times New Roman" w:hAnsi="Times New Roman"/>
        </w:rPr>
        <w:t xml:space="preserve"> infection </w:t>
      </w:r>
      <w:r w:rsidR="00597761" w:rsidRPr="00D15638">
        <w:rPr>
          <w:rFonts w:ascii="Times New Roman" w:hAnsi="Times New Roman"/>
        </w:rPr>
        <w:t xml:space="preserve">with bacteria called </w:t>
      </w:r>
      <w:r w:rsidRPr="00D15638">
        <w:rPr>
          <w:rFonts w:ascii="Times New Roman" w:hAnsi="Times New Roman"/>
          <w:i/>
          <w:iCs/>
        </w:rPr>
        <w:t xml:space="preserve">Neisseria meningitidis. </w:t>
      </w:r>
      <w:r w:rsidRPr="00D15638">
        <w:rPr>
          <w:rFonts w:ascii="Times New Roman" w:hAnsi="Times New Roman"/>
        </w:rPr>
        <w:t xml:space="preserve">There are two major types of meningococcal disease: Meningococcal meningitis and meningococcemia. Meningococcal meningitis is an infection of the tissue (called the “meninges”) that surrounds the brain and spinal cord. Meningococcemia is an infection of the blood and may also involve other parts of the body. </w:t>
      </w:r>
      <w:r w:rsidR="00380366" w:rsidRPr="008B03FA">
        <w:rPr>
          <w:rFonts w:ascii="Times New Roman" w:hAnsi="Times New Roman"/>
          <w:iCs/>
        </w:rPr>
        <w:t>Onset of illness may be very sudden, and</w:t>
      </w:r>
      <w:r w:rsidR="00B87186" w:rsidRPr="00D15638">
        <w:rPr>
          <w:rFonts w:ascii="Times New Roman" w:hAnsi="Times New Roman"/>
          <w:iCs/>
        </w:rPr>
        <w:t xml:space="preserve"> 10-15% die despite receiving antibiotic treatment.</w:t>
      </w:r>
      <w:r w:rsidR="00753447">
        <w:rPr>
          <w:rFonts w:ascii="Times New Roman" w:hAnsi="Times New Roman"/>
          <w:iCs/>
        </w:rPr>
        <w:t xml:space="preserve"> </w:t>
      </w:r>
      <w:r w:rsidR="00B87186" w:rsidRPr="00D15638">
        <w:rPr>
          <w:rFonts w:ascii="Times New Roman" w:hAnsi="Times New Roman"/>
          <w:iCs/>
        </w:rPr>
        <w:t>Of those who survive, 10-20% may lose limbs, become hearing impaired or deaf, have problems with their nervous system, including long-term neurologic problems, or have seizures or strokes.</w:t>
      </w:r>
      <w:r w:rsidR="00B87186">
        <w:rPr>
          <w:rFonts w:ascii="Times New Roman" w:hAnsi="Times New Roman"/>
          <w:iCs/>
        </w:rPr>
        <w:t xml:space="preserve"> </w:t>
      </w:r>
    </w:p>
    <w:p w:rsidR="00B234AB" w:rsidRDefault="00B234AB" w:rsidP="00BB3F35">
      <w:pPr>
        <w:ind w:right="547"/>
        <w:rPr>
          <w:rFonts w:ascii="Times New Roman" w:hAnsi="Times New Roman"/>
        </w:rPr>
      </w:pPr>
    </w:p>
    <w:p w:rsidR="00F60333" w:rsidRPr="00492DEA" w:rsidRDefault="00F60333" w:rsidP="00F60333">
      <w:pPr>
        <w:ind w:right="547"/>
        <w:rPr>
          <w:rFonts w:ascii="Calibri" w:hAnsi="Calibri"/>
          <w:b/>
          <w:noProof/>
          <w:color w:val="4F81BD"/>
          <w:sz w:val="32"/>
          <w:szCs w:val="32"/>
        </w:rPr>
      </w:pPr>
      <w:r w:rsidRPr="00492DEA">
        <w:rPr>
          <w:rFonts w:ascii="Calibri" w:hAnsi="Calibri"/>
          <w:b/>
          <w:noProof/>
          <w:color w:val="4F81BD"/>
          <w:sz w:val="32"/>
          <w:szCs w:val="32"/>
        </w:rPr>
        <w:t>What are the signs and symptoms of illness?</w:t>
      </w:r>
    </w:p>
    <w:p w:rsidR="00F60333" w:rsidRPr="00D045B5" w:rsidRDefault="00F60333" w:rsidP="00F60333">
      <w:pPr>
        <w:spacing w:before="80"/>
        <w:ind w:right="547"/>
      </w:pPr>
      <w:r w:rsidRPr="00B87186">
        <w:rPr>
          <w:rFonts w:ascii="Times New Roman" w:hAnsi="Times New Roman"/>
          <w:b/>
          <w:bCs/>
        </w:rPr>
        <w:t>Meningococcal meningitis:</w:t>
      </w:r>
      <w:r w:rsidRPr="00FB500B">
        <w:rPr>
          <w:rFonts w:ascii="Times New Roman" w:hAnsi="Times New Roman"/>
        </w:rPr>
        <w:t xml:space="preserve"> Signs and symptoms of meningitis include sudden onset of high fever, stiff neck, headache, nausea, vomiting, </w:t>
      </w:r>
      <w:r>
        <w:rPr>
          <w:rFonts w:ascii="Times New Roman" w:hAnsi="Times New Roman"/>
        </w:rPr>
        <w:t xml:space="preserve">sensitivity to light </w:t>
      </w:r>
      <w:r w:rsidRPr="00FB500B">
        <w:rPr>
          <w:rFonts w:ascii="Times New Roman" w:hAnsi="Times New Roman"/>
        </w:rPr>
        <w:t>and/or mental confusion. Changes in behavior such as confusion, sleepiness, and being hard to wake up are important symptoms of this illness. A rash may be present, often involving the hands and feet. In babies, the only signs of this illness may be acting more tired than usual, acting more irritable than usual, and eating less than usual. Babies with meningitis will usually have a fever, but this is not a reliable sign of illness. Anyone who has these symptoms should be seen by a health care provider right away.</w:t>
      </w:r>
    </w:p>
    <w:p w:rsidR="00F60333" w:rsidRPr="00492DEA" w:rsidRDefault="00F60333" w:rsidP="00F60333">
      <w:pPr>
        <w:spacing w:before="160"/>
        <w:ind w:right="547"/>
        <w:rPr>
          <w:rFonts w:ascii="Times New Roman" w:hAnsi="Times New Roman"/>
        </w:rPr>
      </w:pPr>
      <w:r w:rsidRPr="00492DEA">
        <w:rPr>
          <w:rFonts w:ascii="Times New Roman" w:hAnsi="Times New Roman"/>
          <w:b/>
        </w:rPr>
        <w:t xml:space="preserve">Meningococcemia: </w:t>
      </w:r>
      <w:r w:rsidRPr="00492DEA">
        <w:rPr>
          <w:rFonts w:ascii="Times New Roman" w:hAnsi="Times New Roman"/>
        </w:rPr>
        <w:t>Signs and symptoms of meningococcemia include a sudden onset of fever, chills, and feeling unusually weak and tired. A rash may be present, often on the hands and feet. Anyone who has these symptoms should be seen by a health care provider right away.</w:t>
      </w:r>
    </w:p>
    <w:p w:rsidR="00F60333" w:rsidRDefault="00F60333" w:rsidP="00380366">
      <w:pPr>
        <w:ind w:right="547"/>
        <w:rPr>
          <w:rFonts w:asciiTheme="minorHAnsi" w:hAnsiTheme="minorHAnsi"/>
          <w:b/>
          <w:color w:val="548DD4" w:themeColor="text2" w:themeTint="99"/>
          <w:highlight w:val="yellow"/>
        </w:rPr>
      </w:pPr>
    </w:p>
    <w:p w:rsidR="005A276C" w:rsidRDefault="005A276C" w:rsidP="005A276C">
      <w:pPr>
        <w:ind w:right="547"/>
        <w:rPr>
          <w:rFonts w:ascii="Times New Roman" w:hAnsi="Times New Roman"/>
          <w:iCs/>
        </w:rPr>
      </w:pPr>
      <w:r w:rsidRPr="00D81227">
        <w:rPr>
          <w:rFonts w:ascii="Times New Roman" w:hAnsi="Times New Roman"/>
          <w:iCs/>
        </w:rPr>
        <w:t xml:space="preserve">Less common presentations </w:t>
      </w:r>
      <w:bookmarkStart w:id="0" w:name="_GoBack"/>
      <w:bookmarkEnd w:id="0"/>
      <w:r w:rsidRPr="00D81227">
        <w:rPr>
          <w:rFonts w:ascii="Times New Roman" w:hAnsi="Times New Roman"/>
          <w:iCs/>
        </w:rPr>
        <w:t>include pneumonia</w:t>
      </w:r>
      <w:r>
        <w:rPr>
          <w:rFonts w:ascii="Times New Roman" w:hAnsi="Times New Roman"/>
          <w:iCs/>
        </w:rPr>
        <w:t xml:space="preserve"> and</w:t>
      </w:r>
      <w:r w:rsidRPr="00D81227">
        <w:rPr>
          <w:rFonts w:ascii="Times New Roman" w:hAnsi="Times New Roman"/>
          <w:iCs/>
        </w:rPr>
        <w:t xml:space="preserve"> arthritis.</w:t>
      </w:r>
    </w:p>
    <w:p w:rsidR="005A276C" w:rsidRPr="008B03FA" w:rsidRDefault="005A276C" w:rsidP="00380366">
      <w:pPr>
        <w:ind w:right="547"/>
        <w:rPr>
          <w:rFonts w:asciiTheme="minorHAnsi" w:hAnsiTheme="minorHAnsi"/>
          <w:b/>
          <w:color w:val="548DD4" w:themeColor="text2" w:themeTint="99"/>
          <w:highlight w:val="yellow"/>
        </w:rPr>
      </w:pPr>
    </w:p>
    <w:p w:rsidR="00380366" w:rsidRPr="008B03FA" w:rsidRDefault="00380366" w:rsidP="00380366">
      <w:pPr>
        <w:ind w:right="547"/>
        <w:rPr>
          <w:rFonts w:asciiTheme="minorHAnsi" w:hAnsiTheme="minorHAnsi"/>
          <w:b/>
          <w:color w:val="548DD4" w:themeColor="text2" w:themeTint="99"/>
          <w:sz w:val="32"/>
          <w:szCs w:val="32"/>
        </w:rPr>
      </w:pPr>
      <w:r w:rsidRPr="008B03FA">
        <w:rPr>
          <w:rFonts w:asciiTheme="minorHAnsi" w:hAnsiTheme="minorHAnsi"/>
          <w:b/>
          <w:color w:val="548DD4" w:themeColor="text2" w:themeTint="99"/>
          <w:sz w:val="32"/>
          <w:szCs w:val="32"/>
        </w:rPr>
        <w:t>How common is meningococcal disease?</w:t>
      </w:r>
    </w:p>
    <w:p w:rsidR="00380366" w:rsidRDefault="00380366" w:rsidP="00380366">
      <w:pPr>
        <w:ind w:right="547"/>
        <w:rPr>
          <w:rFonts w:ascii="Times New Roman" w:hAnsi="Times New Roman"/>
          <w:iCs/>
        </w:rPr>
      </w:pPr>
      <w:r w:rsidRPr="008B03FA">
        <w:rPr>
          <w:rFonts w:ascii="Times New Roman" w:hAnsi="Times New Roman"/>
          <w:iCs/>
        </w:rPr>
        <w:t>Meningococcal disease is becoming much less common. Over the past 20 years, the overall incidence of meningococcal disease in the US has declined 10-fold. Twenty years ago in Massachusetts there were 80-100 cases of meningococcal disease per year. In contrast, for the past decade the average is approximately 12 cases per year. Declining rates of meningococcal disease may be due in part to the introduction of meningococcal vaccines (initially recommended routinely in 2005 for</w:t>
      </w:r>
      <w:r w:rsidRPr="008B03FA">
        <w:t xml:space="preserve"> </w:t>
      </w:r>
      <w:r w:rsidRPr="008B03FA">
        <w:rPr>
          <w:rFonts w:ascii="Times New Roman" w:hAnsi="Times New Roman"/>
          <w:iCs/>
        </w:rPr>
        <w:t>adolescents aged 11-12 years, unvaccinated college freshmen living in residence halls) as well as other factors such as the decline in cigarette smoking, which may impact susceptibility to this disease.</w:t>
      </w:r>
      <w:r>
        <w:rPr>
          <w:rFonts w:ascii="Times New Roman" w:hAnsi="Times New Roman"/>
          <w:iCs/>
        </w:rPr>
        <w:t xml:space="preserve"> </w:t>
      </w:r>
    </w:p>
    <w:p w:rsidR="00380366" w:rsidRPr="00492DEA" w:rsidRDefault="00380366" w:rsidP="00BB3F35">
      <w:pPr>
        <w:ind w:right="547"/>
        <w:rPr>
          <w:rFonts w:ascii="Times New Roman" w:hAnsi="Times New Roman"/>
        </w:rPr>
      </w:pPr>
    </w:p>
    <w:p w:rsidR="00B234AB" w:rsidRPr="00492DEA" w:rsidRDefault="00B234AB" w:rsidP="00BB3F35">
      <w:pPr>
        <w:ind w:right="547"/>
        <w:rPr>
          <w:rFonts w:ascii="Calibri" w:hAnsi="Calibri"/>
          <w:b/>
          <w:noProof/>
          <w:color w:val="4F81BD"/>
          <w:sz w:val="32"/>
          <w:szCs w:val="32"/>
        </w:rPr>
      </w:pPr>
      <w:r w:rsidRPr="00492DEA">
        <w:rPr>
          <w:rFonts w:ascii="Calibri" w:hAnsi="Calibri"/>
          <w:b/>
          <w:noProof/>
          <w:color w:val="4F81BD"/>
          <w:sz w:val="32"/>
          <w:szCs w:val="32"/>
        </w:rPr>
        <w:t xml:space="preserve">What are </w:t>
      </w:r>
      <w:r w:rsidRPr="00492DEA">
        <w:rPr>
          <w:rFonts w:ascii="Calibri" w:hAnsi="Calibri"/>
          <w:b/>
          <w:i/>
          <w:noProof/>
          <w:color w:val="4F81BD"/>
          <w:sz w:val="32"/>
          <w:szCs w:val="32"/>
        </w:rPr>
        <w:t>Neisseria meningitidis</w:t>
      </w:r>
      <w:r w:rsidRPr="00492DEA">
        <w:rPr>
          <w:rFonts w:ascii="Calibri" w:hAnsi="Calibri"/>
          <w:b/>
          <w:noProof/>
          <w:color w:val="4F81BD"/>
          <w:sz w:val="32"/>
          <w:szCs w:val="32"/>
        </w:rPr>
        <w:t xml:space="preserve">? </w:t>
      </w:r>
    </w:p>
    <w:p w:rsidR="00B234AB" w:rsidRPr="00492DEA" w:rsidRDefault="00B234AB" w:rsidP="00BB3F35">
      <w:pPr>
        <w:ind w:right="547"/>
        <w:rPr>
          <w:rFonts w:ascii="Times New Roman" w:hAnsi="Times New Roman"/>
        </w:rPr>
      </w:pPr>
      <w:r w:rsidRPr="00492DEA">
        <w:rPr>
          <w:rFonts w:ascii="Times New Roman" w:hAnsi="Times New Roman"/>
          <w:i/>
        </w:rPr>
        <w:t>Neisseria meningitidis</w:t>
      </w:r>
      <w:r w:rsidRPr="00492DEA">
        <w:rPr>
          <w:rFonts w:ascii="Times New Roman" w:hAnsi="Times New Roman"/>
        </w:rPr>
        <w:t xml:space="preserve"> are bacteria that may be found normally in people’s throats and noses. About 5 to 15% of people carry these bacteria and do not get sick from them. These people may be </w:t>
      </w:r>
      <w:r w:rsidR="00380366">
        <w:rPr>
          <w:rFonts w:ascii="Times New Roman" w:hAnsi="Times New Roman"/>
        </w:rPr>
        <w:t xml:space="preserve">referred to as </w:t>
      </w:r>
      <w:r w:rsidRPr="00D15638">
        <w:rPr>
          <w:rFonts w:ascii="Times New Roman" w:hAnsi="Times New Roman"/>
        </w:rPr>
        <w:t>“c</w:t>
      </w:r>
      <w:r w:rsidR="00380366" w:rsidRPr="008B03FA">
        <w:rPr>
          <w:rFonts w:ascii="Times New Roman" w:hAnsi="Times New Roman"/>
        </w:rPr>
        <w:t>olonized</w:t>
      </w:r>
      <w:r w:rsidRPr="00D15638">
        <w:rPr>
          <w:rFonts w:ascii="Times New Roman" w:hAnsi="Times New Roman"/>
        </w:rPr>
        <w:t>.” C</w:t>
      </w:r>
      <w:r w:rsidR="00380366" w:rsidRPr="00D15638">
        <w:rPr>
          <w:rFonts w:ascii="Times New Roman" w:hAnsi="Times New Roman"/>
        </w:rPr>
        <w:t>olonized people</w:t>
      </w:r>
      <w:r w:rsidRPr="00D15638">
        <w:rPr>
          <w:rFonts w:ascii="Times New Roman" w:hAnsi="Times New Roman"/>
        </w:rPr>
        <w:t xml:space="preserve"> only have bacteria for a short time. Usually, the bacteria go away and these people may have increased resistance to infection in the future. In rare cases, the bacteria may get into the blood and go to the tissue surrounding the spinal cord and brain, causing severe illness.</w:t>
      </w:r>
      <w:r w:rsidR="00380366" w:rsidRPr="00D15638">
        <w:rPr>
          <w:rFonts w:ascii="Times New Roman" w:hAnsi="Times New Roman"/>
        </w:rPr>
        <w:t xml:space="preserve"> It is not known why this occurs in certain people and not in others. A recent upper respiratory illness may be a contributing factor.</w:t>
      </w:r>
    </w:p>
    <w:p w:rsidR="00F00DD2" w:rsidRDefault="00F00DD2">
      <w:pPr>
        <w:rPr>
          <w:rFonts w:ascii="Times New Roman" w:hAnsi="Times New Roman"/>
        </w:rPr>
      </w:pPr>
      <w:r>
        <w:rPr>
          <w:rFonts w:ascii="Times New Roman" w:hAnsi="Times New Roman"/>
        </w:rPr>
        <w:br w:type="page"/>
      </w:r>
    </w:p>
    <w:p w:rsidR="00584EF1" w:rsidRPr="00492DEA" w:rsidRDefault="00584EF1" w:rsidP="00584EF1">
      <w:pPr>
        <w:ind w:right="547"/>
        <w:jc w:val="right"/>
        <w:rPr>
          <w:rFonts w:ascii="Calibri" w:hAnsi="Calibri"/>
          <w:color w:val="152355"/>
          <w:sz w:val="20"/>
          <w:szCs w:val="20"/>
        </w:rPr>
      </w:pPr>
      <w:r>
        <w:rPr>
          <w:rFonts w:ascii="Calibri" w:hAnsi="Calibri"/>
          <w:color w:val="152355"/>
          <w:sz w:val="20"/>
          <w:szCs w:val="20"/>
        </w:rPr>
        <w:lastRenderedPageBreak/>
        <w:t>May</w:t>
      </w:r>
      <w:r w:rsidRPr="00492DEA">
        <w:rPr>
          <w:rFonts w:ascii="Calibri" w:hAnsi="Calibri"/>
          <w:color w:val="152355"/>
          <w:sz w:val="20"/>
          <w:szCs w:val="20"/>
        </w:rPr>
        <w:t xml:space="preserve"> 201</w:t>
      </w:r>
      <w:r>
        <w:rPr>
          <w:rFonts w:ascii="Calibri" w:hAnsi="Calibri"/>
          <w:color w:val="152355"/>
          <w:sz w:val="20"/>
          <w:szCs w:val="20"/>
        </w:rPr>
        <w:t>8</w:t>
      </w:r>
      <w:r w:rsidRPr="00492DEA">
        <w:rPr>
          <w:rFonts w:ascii="Calibri" w:hAnsi="Calibri"/>
          <w:color w:val="152355"/>
          <w:sz w:val="20"/>
          <w:szCs w:val="20"/>
        </w:rPr>
        <w:t xml:space="preserve"> | Page 2 of </w:t>
      </w:r>
      <w:r>
        <w:rPr>
          <w:rFonts w:ascii="Calibri" w:hAnsi="Calibri"/>
          <w:color w:val="152355"/>
          <w:sz w:val="20"/>
          <w:szCs w:val="20"/>
        </w:rPr>
        <w:t>4</w:t>
      </w:r>
    </w:p>
    <w:p w:rsidR="00B234AB" w:rsidRPr="00492DEA" w:rsidRDefault="00B234AB" w:rsidP="00BB3F35">
      <w:pPr>
        <w:ind w:right="547"/>
        <w:rPr>
          <w:rFonts w:ascii="Calibri" w:hAnsi="Calibri"/>
          <w:b/>
          <w:noProof/>
          <w:color w:val="4F81BD"/>
          <w:sz w:val="32"/>
          <w:szCs w:val="32"/>
        </w:rPr>
      </w:pPr>
      <w:r w:rsidRPr="00492DEA">
        <w:rPr>
          <w:rFonts w:ascii="Calibri" w:hAnsi="Calibri"/>
          <w:b/>
          <w:noProof/>
          <w:color w:val="4F81BD"/>
          <w:sz w:val="32"/>
          <w:szCs w:val="32"/>
        </w:rPr>
        <w:t>How are the bacteria spread?</w:t>
      </w:r>
    </w:p>
    <w:p w:rsidR="00B234AB" w:rsidRPr="00492DEA" w:rsidRDefault="00B234AB" w:rsidP="00BB3F35">
      <w:pPr>
        <w:ind w:right="540"/>
        <w:rPr>
          <w:rFonts w:ascii="Times New Roman" w:hAnsi="Times New Roman"/>
        </w:rPr>
      </w:pPr>
      <w:r w:rsidRPr="00492DEA">
        <w:rPr>
          <w:rFonts w:ascii="Times New Roman" w:hAnsi="Times New Roman"/>
        </w:rPr>
        <w:t xml:space="preserve">The bacteria are spread from person-to-person through saliva (spit). You must be in close contact with an infected person’s saliva in order for the bacteria to spread. Close contact includes activities such as kissing, sharing water bottles, sharing eating/drinking utensils, or sharing cigarettes </w:t>
      </w:r>
      <w:r w:rsidR="0033662D">
        <w:rPr>
          <w:rFonts w:ascii="Times New Roman" w:hAnsi="Times New Roman"/>
        </w:rPr>
        <w:t xml:space="preserve">(including e-cigarettes) </w:t>
      </w:r>
      <w:r w:rsidRPr="00492DEA">
        <w:rPr>
          <w:rFonts w:ascii="Times New Roman" w:hAnsi="Times New Roman"/>
        </w:rPr>
        <w:t xml:space="preserve">with someone who is infected; or being within 3-6 feet of someone who is infected and is coughing or sneezing. </w:t>
      </w:r>
    </w:p>
    <w:p w:rsidR="00BB3F35" w:rsidRPr="00492DEA" w:rsidRDefault="00BB3F35" w:rsidP="00BB3F35">
      <w:pPr>
        <w:ind w:right="540"/>
        <w:rPr>
          <w:rFonts w:ascii="Times New Roman" w:hAnsi="Times New Roman"/>
        </w:rPr>
      </w:pPr>
    </w:p>
    <w:p w:rsidR="00B234AB" w:rsidRPr="00492DEA" w:rsidRDefault="00B234AB" w:rsidP="00BB3F35">
      <w:pPr>
        <w:ind w:right="547"/>
        <w:rPr>
          <w:rFonts w:ascii="Calibri" w:hAnsi="Calibri"/>
          <w:b/>
          <w:noProof/>
          <w:color w:val="4F81BD"/>
          <w:sz w:val="32"/>
          <w:szCs w:val="32"/>
        </w:rPr>
      </w:pPr>
      <w:r w:rsidRPr="00492DEA">
        <w:rPr>
          <w:rFonts w:ascii="Calibri" w:hAnsi="Calibri"/>
          <w:b/>
          <w:noProof/>
          <w:color w:val="4F81BD"/>
          <w:sz w:val="32"/>
          <w:szCs w:val="32"/>
        </w:rPr>
        <w:t>How is meningococcal disease diagnosed?</w:t>
      </w:r>
    </w:p>
    <w:p w:rsidR="00B234AB" w:rsidRPr="00492DEA" w:rsidRDefault="00B234AB" w:rsidP="00BB3F35">
      <w:pPr>
        <w:pStyle w:val="BlockText"/>
        <w:ind w:left="0" w:right="540"/>
        <w:rPr>
          <w:sz w:val="24"/>
          <w:szCs w:val="24"/>
        </w:rPr>
      </w:pPr>
      <w:r w:rsidRPr="00492DEA">
        <w:rPr>
          <w:sz w:val="24"/>
          <w:szCs w:val="24"/>
        </w:rPr>
        <w:t>Persons showing signs and symptoms of illness are diagnosed by growing the bacteria from their spinal fluid (meningitis) or blood (meningococcemia) in the laboratory. It may take up to 72 hours to have test results. Sometimes an earlier diagnosis can be made by looking at a person’s spinal fluid under a microscope. Often a preliminary diagnosis is made on the basis of signs and symptoms before laboratory results are available.</w:t>
      </w:r>
    </w:p>
    <w:p w:rsidR="00597761" w:rsidRPr="00492DEA" w:rsidRDefault="00597761" w:rsidP="00BB3F35">
      <w:pPr>
        <w:ind w:right="547"/>
        <w:rPr>
          <w:rFonts w:ascii="Times New Roman" w:hAnsi="Times New Roman"/>
        </w:rPr>
      </w:pPr>
    </w:p>
    <w:p w:rsidR="00B234AB" w:rsidRPr="00492DEA" w:rsidRDefault="00B234AB" w:rsidP="00BB3F35">
      <w:pPr>
        <w:ind w:right="547"/>
        <w:rPr>
          <w:rFonts w:ascii="Calibri" w:hAnsi="Calibri"/>
          <w:b/>
          <w:noProof/>
          <w:color w:val="4F81BD"/>
          <w:sz w:val="32"/>
          <w:szCs w:val="32"/>
        </w:rPr>
      </w:pPr>
      <w:r w:rsidRPr="00492DEA">
        <w:rPr>
          <w:rFonts w:ascii="Calibri" w:hAnsi="Calibri"/>
          <w:b/>
          <w:noProof/>
          <w:color w:val="4F81BD"/>
          <w:sz w:val="32"/>
          <w:szCs w:val="32"/>
        </w:rPr>
        <w:t>How are these illnesses treated?</w:t>
      </w:r>
    </w:p>
    <w:p w:rsidR="00B234AB" w:rsidRPr="00492DEA" w:rsidRDefault="00B234AB" w:rsidP="00BB3F35">
      <w:pPr>
        <w:ind w:right="547"/>
        <w:rPr>
          <w:rFonts w:ascii="Times New Roman" w:hAnsi="Times New Roman"/>
        </w:rPr>
      </w:pPr>
      <w:r w:rsidRPr="00492DEA">
        <w:rPr>
          <w:rFonts w:ascii="Times New Roman" w:hAnsi="Times New Roman"/>
        </w:rPr>
        <w:t>Antibiotics are used to treat people with both meningococcal meningitis and meningococcemia. People who have had close contact with the sick person any time during the two weeks before she/he became ill may also need to take antibiotics. Preventive treatment of all close contacts should be started as soon as possible but ideally within 24 hours of identifying the case.</w:t>
      </w:r>
    </w:p>
    <w:p w:rsidR="00BB3F35" w:rsidRPr="00492DEA" w:rsidRDefault="00BB3F35" w:rsidP="00BB3F35">
      <w:pPr>
        <w:ind w:right="547"/>
        <w:rPr>
          <w:rFonts w:ascii="Times New Roman" w:hAnsi="Times New Roman"/>
        </w:rPr>
      </w:pPr>
    </w:p>
    <w:p w:rsidR="00B234AB" w:rsidRPr="00492DEA" w:rsidRDefault="00B234AB" w:rsidP="00BB3F35">
      <w:pPr>
        <w:ind w:left="547" w:right="547"/>
        <w:rPr>
          <w:rFonts w:cs="Arial"/>
          <w:b/>
          <w:sz w:val="2"/>
          <w:szCs w:val="2"/>
        </w:rPr>
      </w:pPr>
    </w:p>
    <w:p w:rsidR="00B234AB" w:rsidRPr="00492DEA" w:rsidRDefault="00B234AB" w:rsidP="00BB3F35">
      <w:pPr>
        <w:ind w:right="547"/>
        <w:rPr>
          <w:rFonts w:ascii="Calibri" w:hAnsi="Calibri"/>
          <w:b/>
          <w:noProof/>
          <w:color w:val="4F81BD"/>
          <w:sz w:val="32"/>
          <w:szCs w:val="32"/>
        </w:rPr>
      </w:pPr>
      <w:r w:rsidRPr="00492DEA">
        <w:rPr>
          <w:rFonts w:ascii="Calibri" w:hAnsi="Calibri"/>
          <w:b/>
          <w:noProof/>
          <w:color w:val="4F81BD"/>
          <w:sz w:val="32"/>
          <w:szCs w:val="32"/>
        </w:rPr>
        <w:t>Why do close contacts of a sick person need to be treated?</w:t>
      </w:r>
    </w:p>
    <w:p w:rsidR="00B234AB" w:rsidRPr="00492DEA" w:rsidRDefault="00B234AB" w:rsidP="00BB3F35">
      <w:pPr>
        <w:ind w:right="547"/>
        <w:rPr>
          <w:rFonts w:ascii="Times New Roman" w:hAnsi="Times New Roman"/>
        </w:rPr>
      </w:pPr>
      <w:r w:rsidRPr="00492DEA">
        <w:rPr>
          <w:rFonts w:ascii="Times New Roman" w:hAnsi="Times New Roman"/>
        </w:rPr>
        <w:t>Close contacts of a person who has meningococcal disease are treated with antibiotics because the disease-causing bacteria may be spread from the infected person to other people through contact with the saliva (spit) of the infected person. The antibiotics will kill the bacteria and prevent illness.</w:t>
      </w:r>
    </w:p>
    <w:p w:rsidR="00BB3F35" w:rsidRPr="00492DEA" w:rsidRDefault="00BB3F35" w:rsidP="00BB3F35">
      <w:pPr>
        <w:ind w:right="547"/>
        <w:rPr>
          <w:rFonts w:ascii="Times New Roman" w:hAnsi="Times New Roman"/>
          <w:i/>
        </w:rPr>
      </w:pPr>
    </w:p>
    <w:p w:rsidR="00B234AB" w:rsidRPr="00492DEA" w:rsidRDefault="00B234AB" w:rsidP="00BB3F35">
      <w:pPr>
        <w:ind w:right="547"/>
        <w:rPr>
          <w:rFonts w:ascii="Calibri" w:hAnsi="Calibri"/>
          <w:b/>
          <w:noProof/>
          <w:color w:val="4F81BD"/>
          <w:sz w:val="32"/>
          <w:szCs w:val="32"/>
        </w:rPr>
      </w:pPr>
      <w:r w:rsidRPr="00492DEA">
        <w:rPr>
          <w:rFonts w:ascii="Calibri" w:hAnsi="Calibri"/>
          <w:b/>
          <w:noProof/>
          <w:color w:val="4F81BD"/>
          <w:sz w:val="32"/>
          <w:szCs w:val="32"/>
        </w:rPr>
        <w:t>Is there a vaccine to protect me from getting sick?</w:t>
      </w:r>
    </w:p>
    <w:p w:rsidR="005F0C15" w:rsidRPr="00492DEA" w:rsidRDefault="005F0C15" w:rsidP="005F0C15">
      <w:pPr>
        <w:ind w:right="540"/>
        <w:rPr>
          <w:rFonts w:ascii="Times New Roman" w:eastAsia="Times New Roman" w:hAnsi="Times New Roman"/>
        </w:rPr>
      </w:pPr>
      <w:r w:rsidRPr="00492DEA">
        <w:rPr>
          <w:rFonts w:ascii="Times New Roman" w:eastAsia="Times New Roman" w:hAnsi="Times New Roman"/>
        </w:rPr>
        <w:t xml:space="preserve">Yes, </w:t>
      </w:r>
      <w:r w:rsidR="00441E50" w:rsidRPr="00492DEA">
        <w:rPr>
          <w:rFonts w:ascii="Times New Roman" w:eastAsia="Times New Roman" w:hAnsi="Times New Roman"/>
        </w:rPr>
        <w:t xml:space="preserve">there are </w:t>
      </w:r>
      <w:r w:rsidR="00423196">
        <w:rPr>
          <w:rFonts w:ascii="Times New Roman" w:eastAsia="Times New Roman" w:hAnsi="Times New Roman"/>
        </w:rPr>
        <w:t>2</w:t>
      </w:r>
      <w:r w:rsidR="00423196" w:rsidRPr="00492DEA">
        <w:rPr>
          <w:rFonts w:ascii="Times New Roman" w:eastAsia="Times New Roman" w:hAnsi="Times New Roman"/>
        </w:rPr>
        <w:t xml:space="preserve"> </w:t>
      </w:r>
      <w:r w:rsidR="00441E50" w:rsidRPr="00492DEA">
        <w:rPr>
          <w:rFonts w:ascii="Times New Roman" w:eastAsia="Times New Roman" w:hAnsi="Times New Roman"/>
        </w:rPr>
        <w:t xml:space="preserve">different meningococcal vaccines.  </w:t>
      </w:r>
    </w:p>
    <w:p w:rsidR="00B234AB" w:rsidRPr="008B03FA" w:rsidRDefault="00B234AB" w:rsidP="00BB3F35">
      <w:pPr>
        <w:ind w:right="547"/>
        <w:rPr>
          <w:rFonts w:ascii="Times New Roman" w:hAnsi="Times New Roman"/>
          <w:sz w:val="16"/>
          <w:szCs w:val="16"/>
        </w:rPr>
      </w:pPr>
    </w:p>
    <w:p w:rsidR="00B87186" w:rsidRDefault="001C2EAE" w:rsidP="00F455D3">
      <w:pPr>
        <w:numPr>
          <w:ilvl w:val="0"/>
          <w:numId w:val="29"/>
        </w:numPr>
        <w:ind w:right="547"/>
        <w:rPr>
          <w:rFonts w:ascii="Times New Roman" w:hAnsi="Times New Roman"/>
        </w:rPr>
      </w:pPr>
      <w:r w:rsidRPr="00492DEA">
        <w:rPr>
          <w:rFonts w:ascii="Times New Roman" w:hAnsi="Times New Roman"/>
        </w:rPr>
        <w:t>Quadrivalent m</w:t>
      </w:r>
      <w:r w:rsidR="00B234AB" w:rsidRPr="00492DEA">
        <w:rPr>
          <w:rFonts w:ascii="Times New Roman" w:hAnsi="Times New Roman"/>
        </w:rPr>
        <w:t xml:space="preserve">eningococcal </w:t>
      </w:r>
      <w:r w:rsidR="005F0C15" w:rsidRPr="00492DEA">
        <w:rPr>
          <w:rFonts w:ascii="Times New Roman" w:hAnsi="Times New Roman"/>
        </w:rPr>
        <w:t xml:space="preserve">conjugate </w:t>
      </w:r>
      <w:r w:rsidR="00B234AB" w:rsidRPr="00492DEA">
        <w:rPr>
          <w:rFonts w:ascii="Times New Roman" w:hAnsi="Times New Roman"/>
        </w:rPr>
        <w:t xml:space="preserve">vaccine </w:t>
      </w:r>
      <w:r w:rsidR="00507768" w:rsidRPr="00492DEA">
        <w:rPr>
          <w:rFonts w:ascii="Times New Roman" w:eastAsia="Times New Roman" w:hAnsi="Times New Roman"/>
        </w:rPr>
        <w:t xml:space="preserve">(Menactra and Menveo) </w:t>
      </w:r>
      <w:r w:rsidR="00441E50" w:rsidRPr="00492DEA">
        <w:rPr>
          <w:rFonts w:ascii="Times New Roman" w:eastAsia="Times New Roman" w:hAnsi="Times New Roman"/>
        </w:rPr>
        <w:t xml:space="preserve">protects against 4 serotypes (subgroups), A, C, W, and Y, of meningococcal disease. It </w:t>
      </w:r>
      <w:r w:rsidR="00B234AB" w:rsidRPr="00492DEA">
        <w:rPr>
          <w:rFonts w:ascii="Times New Roman" w:hAnsi="Times New Roman"/>
        </w:rPr>
        <w:t xml:space="preserve">is recommended for </w:t>
      </w:r>
      <w:r w:rsidR="00441E50" w:rsidRPr="00492DEA">
        <w:rPr>
          <w:rFonts w:ascii="Times New Roman" w:hAnsi="Times New Roman"/>
        </w:rPr>
        <w:t xml:space="preserve">all </w:t>
      </w:r>
      <w:r w:rsidR="00B234AB" w:rsidRPr="00492DEA">
        <w:rPr>
          <w:rFonts w:ascii="Times New Roman" w:hAnsi="Times New Roman"/>
        </w:rPr>
        <w:t>chil</w:t>
      </w:r>
      <w:r w:rsidR="005F0C15" w:rsidRPr="00492DEA">
        <w:rPr>
          <w:rFonts w:ascii="Times New Roman" w:hAnsi="Times New Roman"/>
        </w:rPr>
        <w:t>dren 11-12 years of age</w:t>
      </w:r>
      <w:r w:rsidR="004B4649" w:rsidRPr="00492DEA">
        <w:rPr>
          <w:rFonts w:ascii="Times New Roman" w:hAnsi="Times New Roman"/>
        </w:rPr>
        <w:t xml:space="preserve"> and for some younger children with certain health conditions like asplenia (including sickle cell disease)</w:t>
      </w:r>
      <w:r w:rsidR="006D3957" w:rsidRPr="00492DEA">
        <w:rPr>
          <w:rFonts w:ascii="Times New Roman" w:hAnsi="Times New Roman"/>
        </w:rPr>
        <w:t>, or prior to travel to certain parts of the world where meningococcal disease is common</w:t>
      </w:r>
      <w:r w:rsidR="005F0C15" w:rsidRPr="00492DEA">
        <w:rPr>
          <w:rFonts w:ascii="Times New Roman" w:hAnsi="Times New Roman"/>
        </w:rPr>
        <w:t xml:space="preserve">. </w:t>
      </w:r>
      <w:r w:rsidR="00621967" w:rsidRPr="00492DEA">
        <w:rPr>
          <w:rFonts w:ascii="Times New Roman" w:hAnsi="Times New Roman"/>
        </w:rPr>
        <w:t xml:space="preserve">A second dose of </w:t>
      </w:r>
      <w:proofErr w:type="spellStart"/>
      <w:r w:rsidR="004905B4">
        <w:rPr>
          <w:rFonts w:ascii="Times New Roman" w:hAnsi="Times New Roman"/>
        </w:rPr>
        <w:t>quadrivalent</w:t>
      </w:r>
      <w:proofErr w:type="spellEnd"/>
      <w:r w:rsidR="004905B4">
        <w:rPr>
          <w:rFonts w:ascii="Times New Roman" w:hAnsi="Times New Roman"/>
        </w:rPr>
        <w:t xml:space="preserve"> </w:t>
      </w:r>
      <w:r w:rsidR="00621967" w:rsidRPr="00492DEA">
        <w:rPr>
          <w:rFonts w:ascii="Times New Roman" w:hAnsi="Times New Roman"/>
        </w:rPr>
        <w:t xml:space="preserve">meningococcal conjugate vaccine is routinely recommended at 16 years of age. </w:t>
      </w:r>
    </w:p>
    <w:p w:rsidR="00B87186" w:rsidRPr="008B03FA" w:rsidRDefault="00B87186" w:rsidP="008B03FA">
      <w:pPr>
        <w:ind w:left="720" w:right="547"/>
        <w:rPr>
          <w:rFonts w:ascii="Times New Roman" w:hAnsi="Times New Roman"/>
          <w:sz w:val="16"/>
          <w:szCs w:val="16"/>
        </w:rPr>
      </w:pPr>
    </w:p>
    <w:p w:rsidR="005F0C15" w:rsidRPr="00492DEA" w:rsidRDefault="00621967" w:rsidP="00621967">
      <w:pPr>
        <w:ind w:left="720" w:right="547"/>
        <w:rPr>
          <w:rFonts w:ascii="Times New Roman" w:hAnsi="Times New Roman"/>
        </w:rPr>
      </w:pPr>
      <w:r w:rsidRPr="00492DEA">
        <w:rPr>
          <w:rFonts w:ascii="Times New Roman" w:hAnsi="Times New Roman"/>
        </w:rPr>
        <w:t>Adolescents and young adults who have not been vaccinated according to routine recommendations should talk to their healthcare provider about vaccination according to the “catch up” schedule.</w:t>
      </w:r>
      <w:r w:rsidR="002B0A8C">
        <w:rPr>
          <w:rFonts w:ascii="Times New Roman" w:hAnsi="Times New Roman"/>
        </w:rPr>
        <w:t xml:space="preserve"> </w:t>
      </w:r>
      <w:r w:rsidR="00B234AB" w:rsidRPr="00492DEA">
        <w:rPr>
          <w:rFonts w:ascii="Times New Roman" w:hAnsi="Times New Roman"/>
        </w:rPr>
        <w:t>College freshm</w:t>
      </w:r>
      <w:r w:rsidR="008E5F43" w:rsidRPr="00492DEA">
        <w:rPr>
          <w:rFonts w:ascii="Times New Roman" w:hAnsi="Times New Roman"/>
        </w:rPr>
        <w:t>e</w:t>
      </w:r>
      <w:r w:rsidR="00B234AB" w:rsidRPr="00492DEA">
        <w:rPr>
          <w:rFonts w:ascii="Times New Roman" w:hAnsi="Times New Roman"/>
        </w:rPr>
        <w:t>n</w:t>
      </w:r>
      <w:r w:rsidR="00A9113D" w:rsidRPr="00492DEA">
        <w:rPr>
          <w:rFonts w:ascii="Times New Roman" w:hAnsi="Times New Roman"/>
        </w:rPr>
        <w:t>, military recruits</w:t>
      </w:r>
      <w:r w:rsidR="00B234AB" w:rsidRPr="00492DEA">
        <w:rPr>
          <w:rFonts w:ascii="Times New Roman" w:hAnsi="Times New Roman"/>
        </w:rPr>
        <w:t xml:space="preserve"> and other newly enrolled college students living in dormitories who are not yet vaccinated are also recommended to receive </w:t>
      </w:r>
      <w:proofErr w:type="spellStart"/>
      <w:r w:rsidR="00615A6B">
        <w:rPr>
          <w:rFonts w:ascii="Times New Roman" w:hAnsi="Times New Roman"/>
        </w:rPr>
        <w:t>quadrivalent</w:t>
      </w:r>
      <w:proofErr w:type="spellEnd"/>
      <w:r w:rsidR="00615A6B">
        <w:rPr>
          <w:rFonts w:ascii="Times New Roman" w:hAnsi="Times New Roman"/>
        </w:rPr>
        <w:t xml:space="preserve"> </w:t>
      </w:r>
      <w:r w:rsidR="00B234AB" w:rsidRPr="00492DEA">
        <w:rPr>
          <w:rFonts w:ascii="Times New Roman" w:hAnsi="Times New Roman"/>
        </w:rPr>
        <w:t xml:space="preserve">meningococcal </w:t>
      </w:r>
      <w:r w:rsidR="006D3957" w:rsidRPr="00492DEA">
        <w:rPr>
          <w:rFonts w:ascii="Times New Roman" w:hAnsi="Times New Roman"/>
        </w:rPr>
        <w:t xml:space="preserve">conjugate </w:t>
      </w:r>
      <w:r w:rsidR="00B234AB" w:rsidRPr="00492DEA">
        <w:rPr>
          <w:rFonts w:ascii="Times New Roman" w:hAnsi="Times New Roman"/>
        </w:rPr>
        <w:t xml:space="preserve">vaccine. </w:t>
      </w:r>
    </w:p>
    <w:p w:rsidR="005D7F50" w:rsidRPr="008B03FA" w:rsidRDefault="005D7F50" w:rsidP="00BB3F35">
      <w:pPr>
        <w:ind w:right="547"/>
        <w:rPr>
          <w:rFonts w:ascii="Times New Roman" w:hAnsi="Times New Roman"/>
          <w:sz w:val="16"/>
          <w:szCs w:val="16"/>
        </w:rPr>
      </w:pPr>
    </w:p>
    <w:p w:rsidR="00584EF1" w:rsidRDefault="005D7F50" w:rsidP="008B03FA">
      <w:pPr>
        <w:pStyle w:val="ListParagraph"/>
        <w:numPr>
          <w:ilvl w:val="0"/>
          <w:numId w:val="29"/>
        </w:numPr>
        <w:ind w:right="547"/>
        <w:rPr>
          <w:rFonts w:ascii="Times New Roman" w:hAnsi="Times New Roman"/>
        </w:rPr>
      </w:pPr>
      <w:r w:rsidRPr="002B0A8C">
        <w:rPr>
          <w:rFonts w:ascii="Times New Roman" w:hAnsi="Times New Roman"/>
        </w:rPr>
        <w:t xml:space="preserve">Meningococcal serogroup B vaccine </w:t>
      </w:r>
      <w:r w:rsidR="00507768" w:rsidRPr="002B0A8C">
        <w:rPr>
          <w:rFonts w:ascii="Times New Roman" w:eastAsia="Times New Roman" w:hAnsi="Times New Roman"/>
        </w:rPr>
        <w:t xml:space="preserve">(Bexsero and Trumenba) </w:t>
      </w:r>
      <w:r w:rsidR="00441E50" w:rsidRPr="002B0A8C">
        <w:rPr>
          <w:rFonts w:ascii="Times New Roman" w:eastAsia="Times New Roman" w:hAnsi="Times New Roman"/>
        </w:rPr>
        <w:t xml:space="preserve">protects against serogroup B meningococcal disease. It </w:t>
      </w:r>
      <w:r w:rsidRPr="002B0A8C">
        <w:rPr>
          <w:rFonts w:ascii="Times New Roman" w:hAnsi="Times New Roman"/>
        </w:rPr>
        <w:t xml:space="preserve">is recommended for people with certain </w:t>
      </w:r>
      <w:r w:rsidR="004B4649" w:rsidRPr="002B0A8C">
        <w:rPr>
          <w:rFonts w:ascii="Times New Roman" w:hAnsi="Times New Roman"/>
        </w:rPr>
        <w:t xml:space="preserve">relatively rare </w:t>
      </w:r>
      <w:r w:rsidRPr="002B0A8C">
        <w:rPr>
          <w:rFonts w:ascii="Times New Roman" w:hAnsi="Times New Roman"/>
        </w:rPr>
        <w:t xml:space="preserve">high-risk </w:t>
      </w:r>
      <w:r w:rsidR="004B4649" w:rsidRPr="002B0A8C">
        <w:rPr>
          <w:rFonts w:ascii="Times New Roman" w:hAnsi="Times New Roman"/>
        </w:rPr>
        <w:t xml:space="preserve">health </w:t>
      </w:r>
      <w:r w:rsidRPr="002B0A8C">
        <w:rPr>
          <w:rFonts w:ascii="Times New Roman" w:hAnsi="Times New Roman"/>
        </w:rPr>
        <w:t>conditions age 10 or older</w:t>
      </w:r>
      <w:r w:rsidR="00507768" w:rsidRPr="002B0A8C">
        <w:rPr>
          <w:rFonts w:ascii="Times New Roman" w:hAnsi="Times New Roman"/>
        </w:rPr>
        <w:t xml:space="preserve"> (examples: persons with a damaged spleen or whose spleen has been </w:t>
      </w:r>
    </w:p>
    <w:p w:rsidR="00584EF1" w:rsidRPr="008B03FA" w:rsidRDefault="00584EF1" w:rsidP="008B03FA">
      <w:pPr>
        <w:ind w:left="360" w:right="547"/>
        <w:jc w:val="right"/>
        <w:rPr>
          <w:rFonts w:ascii="Calibri" w:hAnsi="Calibri"/>
          <w:color w:val="152355"/>
          <w:sz w:val="20"/>
          <w:szCs w:val="20"/>
        </w:rPr>
      </w:pPr>
      <w:r w:rsidRPr="008B03FA">
        <w:rPr>
          <w:rFonts w:ascii="Calibri" w:hAnsi="Calibri"/>
          <w:color w:val="152355"/>
          <w:sz w:val="20"/>
          <w:szCs w:val="20"/>
        </w:rPr>
        <w:lastRenderedPageBreak/>
        <w:t>May 2018 | Page 3 of 4</w:t>
      </w:r>
    </w:p>
    <w:p w:rsidR="00584EF1" w:rsidRPr="008B03FA" w:rsidRDefault="00584EF1" w:rsidP="008B03FA">
      <w:pPr>
        <w:ind w:left="360" w:right="547"/>
        <w:rPr>
          <w:rFonts w:ascii="Times New Roman" w:hAnsi="Times New Roman"/>
        </w:rPr>
      </w:pPr>
    </w:p>
    <w:p w:rsidR="00B87186" w:rsidRPr="008B03FA" w:rsidRDefault="00507768" w:rsidP="008B03FA">
      <w:pPr>
        <w:ind w:left="720" w:right="547"/>
        <w:rPr>
          <w:rFonts w:ascii="Times New Roman" w:hAnsi="Times New Roman"/>
        </w:rPr>
      </w:pPr>
      <w:r w:rsidRPr="008B03FA">
        <w:rPr>
          <w:rFonts w:ascii="Times New Roman" w:hAnsi="Times New Roman"/>
        </w:rPr>
        <w:t>removed, those with persistent complement component deficiency</w:t>
      </w:r>
      <w:r w:rsidR="00827160" w:rsidRPr="008B03FA">
        <w:rPr>
          <w:rFonts w:ascii="Times New Roman" w:hAnsi="Times New Roman"/>
        </w:rPr>
        <w:t xml:space="preserve"> (an inherited disorder)</w:t>
      </w:r>
      <w:r w:rsidRPr="00D15638">
        <w:rPr>
          <w:rFonts w:ascii="Times New Roman" w:hAnsi="Times New Roman"/>
        </w:rPr>
        <w:t xml:space="preserve">, microbiologists working with </w:t>
      </w:r>
      <w:r w:rsidRPr="008B03FA">
        <w:rPr>
          <w:rFonts w:ascii="Times New Roman" w:hAnsi="Times New Roman"/>
          <w:i/>
        </w:rPr>
        <w:t>N. meningitidis</w:t>
      </w:r>
      <w:r w:rsidRPr="008B03FA">
        <w:rPr>
          <w:rFonts w:ascii="Times New Roman" w:hAnsi="Times New Roman"/>
        </w:rPr>
        <w:t>, and people who may have been exposed during an outbreak)</w:t>
      </w:r>
      <w:r w:rsidR="00CC21EC" w:rsidRPr="008B03FA">
        <w:rPr>
          <w:rFonts w:ascii="Times New Roman" w:hAnsi="Times New Roman"/>
        </w:rPr>
        <w:t>.</w:t>
      </w:r>
      <w:r w:rsidR="004B4649" w:rsidRPr="008B03FA">
        <w:rPr>
          <w:rFonts w:ascii="Times New Roman" w:hAnsi="Times New Roman"/>
        </w:rPr>
        <w:t xml:space="preserve"> </w:t>
      </w:r>
    </w:p>
    <w:p w:rsidR="00F60333" w:rsidRPr="00D15638" w:rsidRDefault="00F60333" w:rsidP="008B03FA">
      <w:pPr>
        <w:ind w:left="720" w:right="547"/>
        <w:rPr>
          <w:rFonts w:ascii="Times New Roman" w:hAnsi="Times New Roman"/>
        </w:rPr>
      </w:pPr>
    </w:p>
    <w:p w:rsidR="00DC5101" w:rsidRPr="008B03FA" w:rsidRDefault="00CC21EC" w:rsidP="008B03FA">
      <w:pPr>
        <w:ind w:right="547"/>
        <w:rPr>
          <w:rFonts w:ascii="Times New Roman" w:hAnsi="Times New Roman"/>
        </w:rPr>
      </w:pPr>
      <w:r w:rsidRPr="00D15638">
        <w:rPr>
          <w:rFonts w:ascii="Times New Roman" w:hAnsi="Times New Roman"/>
        </w:rPr>
        <w:t xml:space="preserve">Adolescents and young adults (16 through 23 years of age) </w:t>
      </w:r>
      <w:r w:rsidR="0054435F" w:rsidRPr="00D15638">
        <w:rPr>
          <w:rFonts w:ascii="Times New Roman" w:hAnsi="Times New Roman"/>
        </w:rPr>
        <w:t xml:space="preserve">who do not have high risk health conditions </w:t>
      </w:r>
      <w:r w:rsidRPr="00D15638">
        <w:rPr>
          <w:rFonts w:ascii="Times New Roman" w:hAnsi="Times New Roman"/>
          <w:b/>
        </w:rPr>
        <w:t>may</w:t>
      </w:r>
      <w:r w:rsidRPr="00D15638">
        <w:rPr>
          <w:rFonts w:ascii="Times New Roman" w:hAnsi="Times New Roman"/>
        </w:rPr>
        <w:t xml:space="preserve"> also be vaccinated with a serogroup B meningococcal vaccine, preferably at 16 through 18 years of age, to provide short term protection for most strains of serogroup B meningococcal disease.</w:t>
      </w:r>
      <w:r w:rsidR="00DC5101" w:rsidRPr="008B03FA">
        <w:rPr>
          <w:rFonts w:ascii="Times New Roman" w:hAnsi="Times New Roman"/>
        </w:rPr>
        <w:t xml:space="preserve">  </w:t>
      </w:r>
    </w:p>
    <w:p w:rsidR="00DC5101" w:rsidRPr="00F31CDC" w:rsidRDefault="00DC5101" w:rsidP="008B03FA">
      <w:pPr>
        <w:ind w:right="547"/>
        <w:rPr>
          <w:rFonts w:ascii="Times New Roman" w:hAnsi="Times New Roman"/>
        </w:rPr>
      </w:pPr>
    </w:p>
    <w:p w:rsidR="006D3957" w:rsidRPr="00F31CDC" w:rsidRDefault="00112CBA" w:rsidP="00BB3F35">
      <w:pPr>
        <w:ind w:right="547"/>
        <w:rPr>
          <w:rFonts w:ascii="Times New Roman" w:hAnsi="Times New Roman"/>
        </w:rPr>
      </w:pPr>
      <w:r w:rsidRPr="00F31CDC">
        <w:rPr>
          <w:rFonts w:ascii="Times New Roman" w:hAnsi="Times New Roman"/>
        </w:rPr>
        <w:t>If you have questions about whether or not you or your child should receive any of these vaccines, talk to your healthcare provider.</w:t>
      </w:r>
    </w:p>
    <w:p w:rsidR="002B0A8C" w:rsidRPr="00492DEA" w:rsidRDefault="002B0A8C" w:rsidP="00BB3F35">
      <w:pPr>
        <w:ind w:right="547"/>
        <w:rPr>
          <w:rFonts w:ascii="Times New Roman" w:hAnsi="Times New Roman"/>
        </w:rPr>
      </w:pPr>
    </w:p>
    <w:p w:rsidR="00CC21EC" w:rsidRPr="00492DEA" w:rsidRDefault="00CC21EC" w:rsidP="008B03FA">
      <w:pPr>
        <w:rPr>
          <w:rFonts w:ascii="Calibri" w:hAnsi="Calibri"/>
          <w:b/>
          <w:bCs/>
          <w:noProof/>
          <w:color w:val="4F81BD"/>
          <w:sz w:val="32"/>
          <w:szCs w:val="32"/>
        </w:rPr>
      </w:pPr>
      <w:r w:rsidRPr="00492DEA">
        <w:rPr>
          <w:rFonts w:ascii="Calibri" w:hAnsi="Calibri"/>
          <w:b/>
          <w:noProof/>
          <w:color w:val="4F81BD"/>
          <w:sz w:val="32"/>
          <w:szCs w:val="32"/>
        </w:rPr>
        <w:t xml:space="preserve">Are students </w:t>
      </w:r>
      <w:r w:rsidRPr="00492DEA">
        <w:rPr>
          <w:rFonts w:ascii="Calibri" w:hAnsi="Calibri"/>
          <w:b/>
          <w:noProof/>
          <w:color w:val="4F81BD"/>
          <w:sz w:val="32"/>
          <w:szCs w:val="32"/>
          <w:u w:val="single"/>
        </w:rPr>
        <w:t>required</w:t>
      </w:r>
      <w:r w:rsidRPr="00492DEA">
        <w:rPr>
          <w:rFonts w:ascii="Calibri" w:hAnsi="Calibri"/>
          <w:b/>
          <w:noProof/>
          <w:color w:val="4F81BD"/>
          <w:sz w:val="32"/>
          <w:szCs w:val="32"/>
        </w:rPr>
        <w:t xml:space="preserve"> to get meningococcal vaccine?</w:t>
      </w:r>
    </w:p>
    <w:p w:rsidR="00423196" w:rsidRPr="00F31CDC" w:rsidRDefault="00827160" w:rsidP="00423196">
      <w:pPr>
        <w:spacing w:before="80"/>
        <w:ind w:right="547"/>
        <w:rPr>
          <w:rFonts w:ascii="Times New Roman" w:hAnsi="Times New Roman"/>
        </w:rPr>
      </w:pPr>
      <w:r w:rsidRPr="00D15638">
        <w:rPr>
          <w:rFonts w:ascii="Times New Roman" w:hAnsi="Times New Roman"/>
        </w:rPr>
        <w:t xml:space="preserve">Yes. </w:t>
      </w:r>
      <w:r w:rsidR="00423196" w:rsidRPr="00D15638">
        <w:rPr>
          <w:rFonts w:ascii="Times New Roman" w:hAnsi="Times New Roman"/>
        </w:rPr>
        <w:t xml:space="preserve">Massachusetts law requires the following students receive </w:t>
      </w:r>
      <w:r w:rsidR="00F60333" w:rsidRPr="00D15638">
        <w:rPr>
          <w:rFonts w:ascii="Times New Roman" w:hAnsi="Times New Roman"/>
        </w:rPr>
        <w:t xml:space="preserve">quadrivalent </w:t>
      </w:r>
      <w:r w:rsidR="00423196" w:rsidRPr="00D15638">
        <w:rPr>
          <w:rFonts w:ascii="Times New Roman" w:hAnsi="Times New Roman"/>
        </w:rPr>
        <w:t>meningococcal</w:t>
      </w:r>
      <w:r w:rsidR="00423196" w:rsidRPr="00F31CDC">
        <w:rPr>
          <w:rFonts w:ascii="Times New Roman" w:hAnsi="Times New Roman"/>
        </w:rPr>
        <w:t xml:space="preserve"> conjugate vaccine (unless they qualify for one of the exemptions allowed by the law): </w:t>
      </w:r>
    </w:p>
    <w:p w:rsidR="00423196" w:rsidRPr="00F31CDC" w:rsidRDefault="00423196" w:rsidP="008B03FA">
      <w:pPr>
        <w:pStyle w:val="ListParagraph"/>
        <w:numPr>
          <w:ilvl w:val="0"/>
          <w:numId w:val="29"/>
        </w:numPr>
        <w:spacing w:before="120"/>
        <w:ind w:right="547"/>
        <w:rPr>
          <w:rFonts w:ascii="Times New Roman" w:eastAsia="Times New Roman" w:hAnsi="Times New Roman"/>
        </w:rPr>
      </w:pPr>
      <w:r w:rsidRPr="00F31CDC">
        <w:rPr>
          <w:rFonts w:ascii="Times New Roman" w:hAnsi="Times New Roman"/>
        </w:rPr>
        <w:t xml:space="preserve">Secondary </w:t>
      </w:r>
      <w:r w:rsidR="00CC2870" w:rsidRPr="008B03FA">
        <w:rPr>
          <w:rFonts w:ascii="Times New Roman" w:hAnsi="Times New Roman"/>
        </w:rPr>
        <w:t>s</w:t>
      </w:r>
      <w:r w:rsidRPr="00F31CDC">
        <w:rPr>
          <w:rFonts w:ascii="Times New Roman" w:hAnsi="Times New Roman"/>
        </w:rPr>
        <w:t xml:space="preserve">chool (those schools with grade 9-12): newly enrolled full-time students who will be living in a dormitory or other congregate housing licensed or approved by the secondary school must provide documentation of having received a dose of </w:t>
      </w:r>
      <w:proofErr w:type="spellStart"/>
      <w:r w:rsidR="004905B4">
        <w:rPr>
          <w:rFonts w:ascii="Times New Roman" w:hAnsi="Times New Roman"/>
        </w:rPr>
        <w:t>quadrivalent</w:t>
      </w:r>
      <w:proofErr w:type="spellEnd"/>
      <w:r w:rsidR="004905B4">
        <w:rPr>
          <w:rFonts w:ascii="Times New Roman" w:hAnsi="Times New Roman"/>
        </w:rPr>
        <w:t xml:space="preserve"> </w:t>
      </w:r>
      <w:r w:rsidRPr="00F31CDC">
        <w:rPr>
          <w:rFonts w:ascii="Times New Roman" w:hAnsi="Times New Roman"/>
        </w:rPr>
        <w:t>meningococcal conjugate vaccine at any time in the past.</w:t>
      </w:r>
    </w:p>
    <w:p w:rsidR="00423196" w:rsidRPr="008B03FA" w:rsidRDefault="00423196" w:rsidP="00423196">
      <w:pPr>
        <w:pStyle w:val="ListParagraph"/>
        <w:ind w:right="547"/>
        <w:rPr>
          <w:rFonts w:ascii="Times New Roman" w:eastAsia="Times New Roman" w:hAnsi="Times New Roman"/>
        </w:rPr>
      </w:pPr>
    </w:p>
    <w:p w:rsidR="00423196" w:rsidRPr="008B03FA" w:rsidRDefault="00423196" w:rsidP="008B03FA">
      <w:pPr>
        <w:pStyle w:val="ListParagraph"/>
        <w:numPr>
          <w:ilvl w:val="0"/>
          <w:numId w:val="29"/>
        </w:numPr>
        <w:spacing w:before="80"/>
        <w:ind w:right="547"/>
        <w:rPr>
          <w:rFonts w:ascii="Times New Roman" w:eastAsia="Times New Roman" w:hAnsi="Times New Roman"/>
        </w:rPr>
      </w:pPr>
      <w:r w:rsidRPr="00F31CDC">
        <w:rPr>
          <w:rFonts w:ascii="Times New Roman" w:hAnsi="Times New Roman"/>
        </w:rPr>
        <w:t xml:space="preserve">Postsecondary </w:t>
      </w:r>
      <w:r w:rsidR="00CC2870" w:rsidRPr="008B03FA">
        <w:rPr>
          <w:rFonts w:ascii="Times New Roman" w:hAnsi="Times New Roman"/>
        </w:rPr>
        <w:t>i</w:t>
      </w:r>
      <w:r w:rsidRPr="00F31CDC">
        <w:rPr>
          <w:rFonts w:ascii="Times New Roman" w:hAnsi="Times New Roman"/>
        </w:rPr>
        <w:t>nstitutions (e.g., colleges): newly enrolled full-time students 21 years of age and younger must provide documentation of having received a dose of quadrivalent meningococcal conjugate vaccine on or after their 16</w:t>
      </w:r>
      <w:r w:rsidRPr="00F31CDC">
        <w:rPr>
          <w:rFonts w:ascii="Times New Roman" w:hAnsi="Times New Roman"/>
          <w:vertAlign w:val="superscript"/>
        </w:rPr>
        <w:t>th</w:t>
      </w:r>
      <w:r w:rsidRPr="00F31CDC">
        <w:rPr>
          <w:rFonts w:ascii="Times New Roman" w:hAnsi="Times New Roman"/>
        </w:rPr>
        <w:t xml:space="preserve"> birthday</w:t>
      </w:r>
      <w:r w:rsidR="00753447">
        <w:rPr>
          <w:rFonts w:ascii="Times New Roman" w:hAnsi="Times New Roman"/>
        </w:rPr>
        <w:t>,</w:t>
      </w:r>
      <w:r w:rsidR="00597761" w:rsidRPr="00F31CDC">
        <w:rPr>
          <w:rFonts w:ascii="Times New Roman" w:hAnsi="Times New Roman"/>
        </w:rPr>
        <w:t xml:space="preserve"> regardless of housing status</w:t>
      </w:r>
      <w:r w:rsidRPr="00F31CDC">
        <w:rPr>
          <w:rFonts w:ascii="Times New Roman" w:hAnsi="Times New Roman"/>
        </w:rPr>
        <w:t xml:space="preserve">. </w:t>
      </w:r>
    </w:p>
    <w:p w:rsidR="00827160" w:rsidRPr="008B03FA" w:rsidRDefault="00827160" w:rsidP="008B03FA">
      <w:pPr>
        <w:pStyle w:val="ListParagraph"/>
        <w:rPr>
          <w:rFonts w:ascii="Times New Roman" w:eastAsia="Times New Roman" w:hAnsi="Times New Roman"/>
        </w:rPr>
      </w:pPr>
    </w:p>
    <w:p w:rsidR="00423196" w:rsidRPr="00F31CDC" w:rsidRDefault="00827160" w:rsidP="008B03FA">
      <w:pPr>
        <w:ind w:right="547"/>
        <w:rPr>
          <w:rFonts w:ascii="Times New Roman" w:eastAsia="Times New Roman" w:hAnsi="Times New Roman"/>
        </w:rPr>
      </w:pPr>
      <w:r w:rsidRPr="008B03FA">
        <w:rPr>
          <w:rFonts w:ascii="Times New Roman" w:hAnsi="Times New Roman"/>
        </w:rPr>
        <w:t xml:space="preserve">Adolescents and young adults (16 through 23 years of age) </w:t>
      </w:r>
      <w:r w:rsidRPr="008B03FA">
        <w:rPr>
          <w:rFonts w:ascii="Times New Roman" w:hAnsi="Times New Roman"/>
          <w:b/>
        </w:rPr>
        <w:t>may</w:t>
      </w:r>
      <w:r w:rsidRPr="008B03FA">
        <w:rPr>
          <w:rFonts w:ascii="Times New Roman" w:hAnsi="Times New Roman"/>
        </w:rPr>
        <w:t xml:space="preserve"> also be vaccinated with a serogroup B meningococcal vaccine, preferably at 16 through 18 years of age, to provide short term protection for most strains of serogroup B meningococcal disease.</w:t>
      </w:r>
      <w:r w:rsidR="00F60333" w:rsidRPr="00F31CDC">
        <w:rPr>
          <w:rFonts w:ascii="Times New Roman" w:hAnsi="Times New Roman"/>
        </w:rPr>
        <w:t xml:space="preserve"> </w:t>
      </w:r>
      <w:r w:rsidR="00423196" w:rsidRPr="00F31CDC">
        <w:rPr>
          <w:rFonts w:ascii="Times New Roman" w:eastAsia="Times New Roman" w:hAnsi="Times New Roman"/>
        </w:rPr>
        <w:t xml:space="preserve">More information may be found in the MDPH </w:t>
      </w:r>
      <w:r w:rsidR="00423196" w:rsidRPr="00D15638">
        <w:rPr>
          <w:rFonts w:ascii="Times New Roman" w:eastAsia="Times New Roman" w:hAnsi="Times New Roman"/>
        </w:rPr>
        <w:t xml:space="preserve">documents </w:t>
      </w:r>
      <w:r w:rsidR="00423196" w:rsidRPr="00D15638">
        <w:rPr>
          <w:rFonts w:ascii="Times New Roman" w:eastAsia="Times New Roman" w:hAnsi="Times New Roman"/>
          <w:i/>
          <w:iCs/>
        </w:rPr>
        <w:t xml:space="preserve">“Meningococcal Disease and College Students” </w:t>
      </w:r>
      <w:r w:rsidR="00423196" w:rsidRPr="00D15638">
        <w:rPr>
          <w:rFonts w:ascii="Times New Roman" w:eastAsia="Times New Roman" w:hAnsi="Times New Roman"/>
          <w:iCs/>
        </w:rPr>
        <w:t>and “</w:t>
      </w:r>
      <w:r w:rsidR="0054435F" w:rsidRPr="00D15638">
        <w:rPr>
          <w:rFonts w:ascii="Times New Roman" w:eastAsia="Times New Roman" w:hAnsi="Times New Roman"/>
          <w:i/>
          <w:iCs/>
        </w:rPr>
        <w:t>Information about Meningococcal Disease, Meningococcal Vaccines, Vaccination Requirements and the Waiver for Students at Colleges and Residential Schools</w:t>
      </w:r>
      <w:r w:rsidR="00423196" w:rsidRPr="00D15638">
        <w:rPr>
          <w:rFonts w:ascii="Times New Roman" w:eastAsia="Times New Roman" w:hAnsi="Times New Roman"/>
          <w:iCs/>
        </w:rPr>
        <w:t>.”</w:t>
      </w:r>
    </w:p>
    <w:p w:rsidR="00247DE4" w:rsidRDefault="00247DE4" w:rsidP="00CC21EC">
      <w:pPr>
        <w:ind w:right="547"/>
        <w:rPr>
          <w:rFonts w:ascii="Times New Roman" w:eastAsia="Times New Roman" w:hAnsi="Times New Roman"/>
        </w:rPr>
      </w:pPr>
    </w:p>
    <w:p w:rsidR="00247DE4" w:rsidRPr="008B03FA" w:rsidRDefault="00247DE4" w:rsidP="00247DE4">
      <w:pPr>
        <w:ind w:right="547"/>
        <w:rPr>
          <w:rFonts w:ascii="Calibri" w:eastAsia="Calibri" w:hAnsi="Calibri" w:cs="Arial"/>
          <w:b/>
          <w:bCs/>
          <w:color w:val="4F81BD"/>
          <w:sz w:val="32"/>
          <w:szCs w:val="32"/>
        </w:rPr>
      </w:pPr>
      <w:r w:rsidRPr="008B03FA">
        <w:rPr>
          <w:rFonts w:ascii="Calibri" w:eastAsia="Calibri" w:hAnsi="Calibri" w:cs="Arial"/>
          <w:b/>
          <w:bCs/>
          <w:color w:val="4F81BD"/>
          <w:sz w:val="32"/>
          <w:szCs w:val="32"/>
        </w:rPr>
        <w:t>Shouldn’t meningococcal B vaccine be required?</w:t>
      </w:r>
    </w:p>
    <w:p w:rsidR="00CC21EC" w:rsidRPr="00C959DF" w:rsidRDefault="00680812" w:rsidP="00CC21EC">
      <w:pPr>
        <w:ind w:right="547"/>
        <w:rPr>
          <w:rFonts w:ascii="Times New Roman" w:eastAsia="Times New Roman" w:hAnsi="Times New Roman"/>
          <w:bCs/>
        </w:rPr>
      </w:pPr>
      <w:r w:rsidRPr="00D15638">
        <w:rPr>
          <w:rFonts w:ascii="Times New Roman" w:eastAsia="Calibri" w:hAnsi="Times New Roman"/>
        </w:rPr>
        <w:t>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may be vaccinated with a serogroup B meningococcal vaccine, preferably at 16 through 18 years of age, to provide short term protection against most strains of serogroup B meningococcal disease. This would be a decision between a healthcare provider and a patient.  These policies may change as new information becomes available.</w:t>
      </w:r>
    </w:p>
    <w:p w:rsidR="00F00DD2" w:rsidRDefault="00F00DD2">
      <w:pPr>
        <w:rPr>
          <w:rFonts w:ascii="Calibri" w:hAnsi="Calibri"/>
          <w:b/>
          <w:noProof/>
          <w:color w:val="4F81BD"/>
          <w:sz w:val="32"/>
          <w:szCs w:val="32"/>
        </w:rPr>
      </w:pPr>
      <w:r>
        <w:rPr>
          <w:rFonts w:ascii="Calibri" w:hAnsi="Calibri"/>
          <w:b/>
          <w:noProof/>
          <w:color w:val="4F81BD"/>
          <w:sz w:val="32"/>
          <w:szCs w:val="32"/>
        </w:rPr>
        <w:br w:type="page"/>
      </w:r>
    </w:p>
    <w:p w:rsidR="00F00DD2" w:rsidRDefault="00F00DD2" w:rsidP="00F00DD2">
      <w:pPr>
        <w:ind w:left="360" w:right="547"/>
        <w:jc w:val="right"/>
        <w:rPr>
          <w:rFonts w:ascii="Calibri" w:hAnsi="Calibri"/>
          <w:color w:val="152355"/>
          <w:sz w:val="20"/>
          <w:szCs w:val="20"/>
        </w:rPr>
      </w:pPr>
      <w:r>
        <w:rPr>
          <w:rFonts w:ascii="Calibri" w:hAnsi="Calibri"/>
          <w:color w:val="152355"/>
          <w:sz w:val="20"/>
          <w:szCs w:val="20"/>
        </w:rPr>
        <w:lastRenderedPageBreak/>
        <w:t>May</w:t>
      </w:r>
      <w:r w:rsidRPr="00F24DDA">
        <w:rPr>
          <w:rFonts w:ascii="Calibri" w:hAnsi="Calibri"/>
          <w:color w:val="152355"/>
          <w:sz w:val="20"/>
          <w:szCs w:val="20"/>
        </w:rPr>
        <w:t xml:space="preserve"> 2018 | Page </w:t>
      </w:r>
      <w:r>
        <w:rPr>
          <w:rFonts w:ascii="Calibri" w:hAnsi="Calibri"/>
          <w:color w:val="152355"/>
          <w:sz w:val="20"/>
          <w:szCs w:val="20"/>
        </w:rPr>
        <w:t>4</w:t>
      </w:r>
      <w:r w:rsidRPr="00F24DDA">
        <w:rPr>
          <w:rFonts w:ascii="Calibri" w:hAnsi="Calibri"/>
          <w:color w:val="152355"/>
          <w:sz w:val="20"/>
          <w:szCs w:val="20"/>
        </w:rPr>
        <w:t xml:space="preserve"> of </w:t>
      </w:r>
      <w:r>
        <w:rPr>
          <w:rFonts w:ascii="Calibri" w:hAnsi="Calibri"/>
          <w:color w:val="152355"/>
          <w:sz w:val="20"/>
          <w:szCs w:val="20"/>
        </w:rPr>
        <w:t>4</w:t>
      </w:r>
    </w:p>
    <w:p w:rsidR="00680812" w:rsidRDefault="00680812" w:rsidP="00BB3F35">
      <w:pPr>
        <w:ind w:right="547"/>
        <w:rPr>
          <w:rFonts w:ascii="Calibri" w:hAnsi="Calibri"/>
          <w:b/>
          <w:noProof/>
          <w:color w:val="4F81BD"/>
          <w:sz w:val="32"/>
          <w:szCs w:val="32"/>
        </w:rPr>
      </w:pPr>
    </w:p>
    <w:p w:rsidR="00B234AB" w:rsidRPr="00BB3F35" w:rsidRDefault="00B234AB" w:rsidP="00BB3F35">
      <w:pPr>
        <w:ind w:right="547"/>
        <w:rPr>
          <w:rFonts w:ascii="Calibri" w:hAnsi="Calibri"/>
          <w:b/>
          <w:noProof/>
          <w:color w:val="4F81BD"/>
          <w:sz w:val="32"/>
          <w:szCs w:val="32"/>
        </w:rPr>
      </w:pPr>
      <w:r w:rsidRPr="00BB3F35">
        <w:rPr>
          <w:rFonts w:ascii="Calibri" w:hAnsi="Calibri"/>
          <w:b/>
          <w:noProof/>
          <w:color w:val="4F81BD"/>
          <w:sz w:val="32"/>
          <w:szCs w:val="32"/>
        </w:rPr>
        <w:t xml:space="preserve">What should I do if I have had </w:t>
      </w:r>
      <w:r w:rsidR="00F60333">
        <w:rPr>
          <w:rFonts w:ascii="Calibri" w:hAnsi="Calibri"/>
          <w:b/>
          <w:noProof/>
          <w:color w:val="4F81BD"/>
          <w:sz w:val="32"/>
          <w:szCs w:val="32"/>
        </w:rPr>
        <w:t xml:space="preserve">close </w:t>
      </w:r>
      <w:r w:rsidRPr="00BB3F35">
        <w:rPr>
          <w:rFonts w:ascii="Calibri" w:hAnsi="Calibri"/>
          <w:b/>
          <w:noProof/>
          <w:color w:val="4F81BD"/>
          <w:sz w:val="32"/>
          <w:szCs w:val="32"/>
        </w:rPr>
        <w:t>contact with a person who has meningococcal disease?</w:t>
      </w:r>
    </w:p>
    <w:p w:rsidR="00B234AB" w:rsidRPr="00753447" w:rsidRDefault="00B234AB" w:rsidP="00BB3F35">
      <w:pPr>
        <w:pStyle w:val="BlockText"/>
        <w:tabs>
          <w:tab w:val="num" w:pos="540"/>
        </w:tabs>
        <w:ind w:left="0"/>
        <w:rPr>
          <w:i/>
          <w:sz w:val="24"/>
          <w:szCs w:val="24"/>
        </w:rPr>
      </w:pPr>
      <w:r w:rsidRPr="00753447">
        <w:rPr>
          <w:sz w:val="24"/>
          <w:szCs w:val="24"/>
        </w:rPr>
        <w:t>If you have had close contact with a person who has been diagnosed with meningococcal disease you should call your health care provider and get an antibiotic. If you have had contact with an ill person, but have not had close contact, you should be aware of the symptoms of illness and contact your health care provider right away if you have any of these symptoms.</w:t>
      </w:r>
    </w:p>
    <w:p w:rsidR="00247DE4" w:rsidRDefault="00247DE4" w:rsidP="00BB3F35">
      <w:pPr>
        <w:ind w:right="547"/>
        <w:rPr>
          <w:rFonts w:ascii="Calibri" w:hAnsi="Calibri"/>
          <w:b/>
          <w:noProof/>
          <w:color w:val="4F81BD"/>
          <w:sz w:val="32"/>
          <w:szCs w:val="32"/>
        </w:rPr>
      </w:pPr>
    </w:p>
    <w:p w:rsidR="00B234AB" w:rsidRPr="00BB3F35" w:rsidRDefault="00B234AB" w:rsidP="00BB3F35">
      <w:pPr>
        <w:ind w:right="547"/>
        <w:rPr>
          <w:rFonts w:ascii="Calibri" w:hAnsi="Calibri"/>
          <w:b/>
          <w:noProof/>
          <w:color w:val="4F81BD"/>
          <w:sz w:val="32"/>
          <w:szCs w:val="32"/>
        </w:rPr>
      </w:pPr>
      <w:r w:rsidRPr="00BB3F35">
        <w:rPr>
          <w:rFonts w:ascii="Calibri" w:hAnsi="Calibri"/>
          <w:b/>
          <w:noProof/>
          <w:color w:val="4F81BD"/>
          <w:sz w:val="32"/>
          <w:szCs w:val="32"/>
        </w:rPr>
        <w:t>Are there times when I would not have to take antibiotics after close contact with a sick person with meningitis?</w:t>
      </w:r>
    </w:p>
    <w:p w:rsidR="00B234AB" w:rsidRPr="00753447" w:rsidRDefault="00B234AB" w:rsidP="00BB3F35">
      <w:pPr>
        <w:pStyle w:val="BodyText2"/>
        <w:spacing w:after="0" w:line="240" w:lineRule="auto"/>
        <w:ind w:right="547"/>
        <w:rPr>
          <w:rFonts w:ascii="Times New Roman" w:hAnsi="Times New Roman"/>
          <w:sz w:val="24"/>
          <w:szCs w:val="24"/>
        </w:rPr>
      </w:pPr>
      <w:r w:rsidRPr="00753447">
        <w:rPr>
          <w:rFonts w:ascii="Times New Roman" w:hAnsi="Times New Roman"/>
          <w:sz w:val="24"/>
          <w:szCs w:val="24"/>
        </w:rPr>
        <w:t>Yes. Meningitis can be caused by many different types of germs, including other bacteria and viruses. Only certain types of meningitis require treatment of the infected person’s close contacts. If you have questions about meningitis or your exposure to a sick person, contact your health care provider.</w:t>
      </w:r>
    </w:p>
    <w:p w:rsidR="00BB3F35" w:rsidRPr="008B03FA" w:rsidRDefault="00BB3F35" w:rsidP="00BB3F35">
      <w:pPr>
        <w:pStyle w:val="BodyText2"/>
        <w:spacing w:after="0" w:line="240" w:lineRule="auto"/>
        <w:ind w:right="547"/>
        <w:rPr>
          <w:rFonts w:ascii="Times New Roman" w:hAnsi="Times New Roman"/>
          <w:sz w:val="16"/>
          <w:szCs w:val="16"/>
        </w:rPr>
      </w:pPr>
    </w:p>
    <w:p w:rsidR="00B234AB" w:rsidRDefault="00B234AB" w:rsidP="00BB3F35">
      <w:pPr>
        <w:ind w:right="547"/>
        <w:rPr>
          <w:rFonts w:ascii="Times New Roman" w:hAnsi="Times New Roman"/>
          <w:b/>
          <w:sz w:val="22"/>
        </w:rPr>
      </w:pPr>
      <w:r>
        <w:rPr>
          <w:rFonts w:ascii="Times New Roman" w:hAnsi="Times New Roman"/>
          <w:sz w:val="22"/>
        </w:rPr>
        <w:t xml:space="preserve"> </w:t>
      </w:r>
      <w:r w:rsidRPr="00BB3F35">
        <w:rPr>
          <w:rFonts w:ascii="Calibri" w:hAnsi="Calibri"/>
          <w:b/>
          <w:noProof/>
          <w:color w:val="4F81BD"/>
          <w:sz w:val="32"/>
          <w:szCs w:val="32"/>
        </w:rPr>
        <w:t>Where can I get more information?</w:t>
      </w:r>
    </w:p>
    <w:p w:rsidR="00B234AB" w:rsidRPr="00753447" w:rsidRDefault="00B234AB" w:rsidP="008B03FA">
      <w:pPr>
        <w:pStyle w:val="BodyText3"/>
        <w:numPr>
          <w:ilvl w:val="0"/>
          <w:numId w:val="28"/>
        </w:numPr>
        <w:spacing w:before="120" w:after="0"/>
        <w:rPr>
          <w:rFonts w:ascii="Times New Roman" w:hAnsi="Times New Roman"/>
          <w:sz w:val="24"/>
          <w:szCs w:val="24"/>
        </w:rPr>
      </w:pPr>
      <w:r w:rsidRPr="00753447">
        <w:rPr>
          <w:rFonts w:ascii="Times New Roman" w:hAnsi="Times New Roman"/>
          <w:sz w:val="24"/>
          <w:szCs w:val="24"/>
        </w:rPr>
        <w:t xml:space="preserve">Your healthcare provider </w:t>
      </w:r>
    </w:p>
    <w:p w:rsidR="00B234AB" w:rsidRPr="00753447" w:rsidRDefault="00B234AB" w:rsidP="008B03FA">
      <w:pPr>
        <w:pStyle w:val="BodyText3"/>
        <w:numPr>
          <w:ilvl w:val="0"/>
          <w:numId w:val="28"/>
        </w:numPr>
        <w:spacing w:before="120" w:after="0"/>
        <w:rPr>
          <w:rFonts w:ascii="Times New Roman" w:hAnsi="Times New Roman"/>
          <w:sz w:val="24"/>
          <w:szCs w:val="24"/>
        </w:rPr>
      </w:pPr>
      <w:r w:rsidRPr="00753447">
        <w:rPr>
          <w:rFonts w:ascii="Times New Roman" w:hAnsi="Times New Roman"/>
          <w:sz w:val="24"/>
          <w:szCs w:val="24"/>
        </w:rPr>
        <w:t xml:space="preserve">The Massachusetts Department of Public Health, Division of Epidemiology and Immunization at </w:t>
      </w:r>
      <w:r w:rsidR="00BB3F35" w:rsidRPr="00753447">
        <w:rPr>
          <w:rFonts w:ascii="Times New Roman" w:hAnsi="Times New Roman"/>
          <w:sz w:val="24"/>
          <w:szCs w:val="24"/>
        </w:rPr>
        <w:t xml:space="preserve"> </w:t>
      </w:r>
      <w:r w:rsidRPr="00753447">
        <w:rPr>
          <w:rFonts w:ascii="Times New Roman" w:hAnsi="Times New Roman"/>
          <w:sz w:val="24"/>
          <w:szCs w:val="24"/>
        </w:rPr>
        <w:t xml:space="preserve">(617) 983-6800 or on the </w:t>
      </w:r>
      <w:proofErr w:type="spellStart"/>
      <w:r w:rsidRPr="00753447">
        <w:rPr>
          <w:rFonts w:ascii="Times New Roman" w:hAnsi="Times New Roman"/>
          <w:sz w:val="24"/>
          <w:szCs w:val="24"/>
        </w:rPr>
        <w:t>MDPH</w:t>
      </w:r>
      <w:proofErr w:type="spellEnd"/>
      <w:r w:rsidRPr="00753447">
        <w:rPr>
          <w:rFonts w:ascii="Times New Roman" w:hAnsi="Times New Roman"/>
          <w:sz w:val="24"/>
          <w:szCs w:val="24"/>
        </w:rPr>
        <w:t xml:space="preserve"> website at </w:t>
      </w:r>
      <w:hyperlink r:id="rId9" w:history="1">
        <w:r w:rsidR="00507768" w:rsidRPr="00753447">
          <w:rPr>
            <w:rStyle w:val="Hyperlink"/>
            <w:rFonts w:ascii="Times New Roman" w:hAnsi="Times New Roman"/>
            <w:sz w:val="24"/>
            <w:szCs w:val="24"/>
          </w:rPr>
          <w:t>http://www.mass.gov/dph/</w:t>
        </w:r>
      </w:hyperlink>
    </w:p>
    <w:p w:rsidR="007B0E9A" w:rsidRPr="00753447" w:rsidRDefault="00B234AB" w:rsidP="008B03FA">
      <w:pPr>
        <w:numPr>
          <w:ilvl w:val="0"/>
          <w:numId w:val="28"/>
        </w:numPr>
        <w:spacing w:before="120"/>
        <w:ind w:right="547"/>
      </w:pPr>
      <w:r w:rsidRPr="00753447">
        <w:rPr>
          <w:rFonts w:ascii="Times New Roman" w:hAnsi="Times New Roman"/>
        </w:rPr>
        <w:t>Your local health department (listed in the phone book under government)</w:t>
      </w:r>
    </w:p>
    <w:sectPr w:rsidR="007B0E9A" w:rsidRPr="00753447" w:rsidSect="008B03FA">
      <w:footerReference w:type="default" r:id="rId10"/>
      <w:pgSz w:w="12240" w:h="15840"/>
      <w:pgMar w:top="1440" w:right="720" w:bottom="1440" w:left="907"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795" w:rsidRDefault="00445795" w:rsidP="00505F11">
      <w:r>
        <w:separator/>
      </w:r>
    </w:p>
  </w:endnote>
  <w:endnote w:type="continuationSeparator" w:id="0">
    <w:p w:rsidR="00445795" w:rsidRDefault="00445795"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67" w:rsidRPr="00051487" w:rsidRDefault="00621967"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6F9020B7" wp14:editId="07440259">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71AB92B" wp14:editId="373E803C">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F26230">
      <w:rPr>
        <w:rFonts w:ascii="Calibri" w:hAnsi="Calibri"/>
        <w:color w:val="152358"/>
        <w:sz w:val="20"/>
        <w:szCs w:val="20"/>
      </w:rPr>
      <w:t>Massachusetts Department of Public Health | Bureau of Infectious Disease 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795" w:rsidRDefault="00445795" w:rsidP="00505F11">
      <w:r>
        <w:separator/>
      </w:r>
    </w:p>
  </w:footnote>
  <w:footnote w:type="continuationSeparator" w:id="0">
    <w:p w:rsidR="00445795" w:rsidRDefault="00445795"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31D0"/>
    <w:multiLevelType w:val="hybridMultilevel"/>
    <w:tmpl w:val="751C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E13A6"/>
    <w:multiLevelType w:val="hybridMultilevel"/>
    <w:tmpl w:val="F2F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728D3"/>
    <w:multiLevelType w:val="hybridMultilevel"/>
    <w:tmpl w:val="9B9AC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31634F"/>
    <w:multiLevelType w:val="hybridMultilevel"/>
    <w:tmpl w:val="40C8B768"/>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05B2332"/>
    <w:multiLevelType w:val="hybridMultilevel"/>
    <w:tmpl w:val="B7027EE0"/>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15FA44D1"/>
    <w:multiLevelType w:val="hybridMultilevel"/>
    <w:tmpl w:val="A5D803A2"/>
    <w:lvl w:ilvl="0" w:tplc="60CE3A72">
      <w:start w:val="1"/>
      <w:numFmt w:val="bullet"/>
      <w:lvlText w:val=""/>
      <w:lvlJc w:val="left"/>
      <w:pPr>
        <w:tabs>
          <w:tab w:val="num" w:pos="360"/>
        </w:tabs>
        <w:ind w:left="360" w:hanging="360"/>
      </w:pPr>
      <w:rPr>
        <w:rFonts w:ascii="Symbol" w:hAnsi="Symbol" w:hint="default"/>
      </w:rPr>
    </w:lvl>
    <w:lvl w:ilvl="1" w:tplc="6E9E29E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D51EDC"/>
    <w:multiLevelType w:val="hybridMultilevel"/>
    <w:tmpl w:val="29D4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479DA"/>
    <w:multiLevelType w:val="hybridMultilevel"/>
    <w:tmpl w:val="0554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35045"/>
    <w:multiLevelType w:val="hybridMultilevel"/>
    <w:tmpl w:val="BF5018CE"/>
    <w:lvl w:ilvl="0" w:tplc="E68082D0">
      <w:start w:val="1"/>
      <w:numFmt w:val="bullet"/>
      <w:lvlText w:val=""/>
      <w:lvlJc w:val="left"/>
      <w:pPr>
        <w:tabs>
          <w:tab w:val="num" w:pos="630"/>
        </w:tabs>
        <w:ind w:left="558" w:hanging="288"/>
      </w:pPr>
      <w:rPr>
        <w:rFonts w:ascii="Symbol" w:hAnsi="Symbol" w:hint="default"/>
        <w:sz w:val="22"/>
      </w:rPr>
    </w:lvl>
    <w:lvl w:ilvl="1" w:tplc="04090003" w:tentative="1">
      <w:start w:val="1"/>
      <w:numFmt w:val="bullet"/>
      <w:lvlText w:val="o"/>
      <w:lvlJc w:val="left"/>
      <w:pPr>
        <w:tabs>
          <w:tab w:val="num" w:pos="414"/>
        </w:tabs>
        <w:ind w:left="414" w:hanging="360"/>
      </w:pPr>
      <w:rPr>
        <w:rFonts w:ascii="Courier New" w:hAnsi="Courier New" w:hint="default"/>
      </w:rPr>
    </w:lvl>
    <w:lvl w:ilvl="2" w:tplc="04090005" w:tentative="1">
      <w:start w:val="1"/>
      <w:numFmt w:val="bullet"/>
      <w:lvlText w:val=""/>
      <w:lvlJc w:val="left"/>
      <w:pPr>
        <w:tabs>
          <w:tab w:val="num" w:pos="1134"/>
        </w:tabs>
        <w:ind w:left="1134" w:hanging="360"/>
      </w:pPr>
      <w:rPr>
        <w:rFonts w:ascii="Wingdings" w:hAnsi="Wingdings" w:hint="default"/>
      </w:rPr>
    </w:lvl>
    <w:lvl w:ilvl="3" w:tplc="04090001" w:tentative="1">
      <w:start w:val="1"/>
      <w:numFmt w:val="bullet"/>
      <w:lvlText w:val=""/>
      <w:lvlJc w:val="left"/>
      <w:pPr>
        <w:tabs>
          <w:tab w:val="num" w:pos="1854"/>
        </w:tabs>
        <w:ind w:left="1854" w:hanging="360"/>
      </w:pPr>
      <w:rPr>
        <w:rFonts w:ascii="Symbol" w:hAnsi="Symbol" w:hint="default"/>
      </w:rPr>
    </w:lvl>
    <w:lvl w:ilvl="4" w:tplc="04090003" w:tentative="1">
      <w:start w:val="1"/>
      <w:numFmt w:val="bullet"/>
      <w:lvlText w:val="o"/>
      <w:lvlJc w:val="left"/>
      <w:pPr>
        <w:tabs>
          <w:tab w:val="num" w:pos="2574"/>
        </w:tabs>
        <w:ind w:left="2574" w:hanging="360"/>
      </w:pPr>
      <w:rPr>
        <w:rFonts w:ascii="Courier New" w:hAnsi="Courier New" w:hint="default"/>
      </w:rPr>
    </w:lvl>
    <w:lvl w:ilvl="5" w:tplc="04090005" w:tentative="1">
      <w:start w:val="1"/>
      <w:numFmt w:val="bullet"/>
      <w:lvlText w:val=""/>
      <w:lvlJc w:val="left"/>
      <w:pPr>
        <w:tabs>
          <w:tab w:val="num" w:pos="3294"/>
        </w:tabs>
        <w:ind w:left="3294" w:hanging="360"/>
      </w:pPr>
      <w:rPr>
        <w:rFonts w:ascii="Wingdings" w:hAnsi="Wingdings" w:hint="default"/>
      </w:rPr>
    </w:lvl>
    <w:lvl w:ilvl="6" w:tplc="04090001" w:tentative="1">
      <w:start w:val="1"/>
      <w:numFmt w:val="bullet"/>
      <w:lvlText w:val=""/>
      <w:lvlJc w:val="left"/>
      <w:pPr>
        <w:tabs>
          <w:tab w:val="num" w:pos="4014"/>
        </w:tabs>
        <w:ind w:left="4014" w:hanging="360"/>
      </w:pPr>
      <w:rPr>
        <w:rFonts w:ascii="Symbol" w:hAnsi="Symbol" w:hint="default"/>
      </w:rPr>
    </w:lvl>
    <w:lvl w:ilvl="7" w:tplc="04090003" w:tentative="1">
      <w:start w:val="1"/>
      <w:numFmt w:val="bullet"/>
      <w:lvlText w:val="o"/>
      <w:lvlJc w:val="left"/>
      <w:pPr>
        <w:tabs>
          <w:tab w:val="num" w:pos="4734"/>
        </w:tabs>
        <w:ind w:left="4734" w:hanging="360"/>
      </w:pPr>
      <w:rPr>
        <w:rFonts w:ascii="Courier New" w:hAnsi="Courier New" w:hint="default"/>
      </w:rPr>
    </w:lvl>
    <w:lvl w:ilvl="8" w:tplc="04090005" w:tentative="1">
      <w:start w:val="1"/>
      <w:numFmt w:val="bullet"/>
      <w:lvlText w:val=""/>
      <w:lvlJc w:val="left"/>
      <w:pPr>
        <w:tabs>
          <w:tab w:val="num" w:pos="5454"/>
        </w:tabs>
        <w:ind w:left="5454" w:hanging="360"/>
      </w:pPr>
      <w:rPr>
        <w:rFonts w:ascii="Wingdings" w:hAnsi="Wingdings" w:hint="default"/>
      </w:rPr>
    </w:lvl>
  </w:abstractNum>
  <w:abstractNum w:abstractNumId="9">
    <w:nsid w:val="2CD93910"/>
    <w:multiLevelType w:val="hybridMultilevel"/>
    <w:tmpl w:val="BDC02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35677728"/>
    <w:multiLevelType w:val="hybridMultilevel"/>
    <w:tmpl w:val="29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F5509"/>
    <w:multiLevelType w:val="hybridMultilevel"/>
    <w:tmpl w:val="1E62DD2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3">
    <w:nsid w:val="3E2B3BFB"/>
    <w:multiLevelType w:val="hybridMultilevel"/>
    <w:tmpl w:val="72AA4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1412C5"/>
    <w:multiLevelType w:val="hybridMultilevel"/>
    <w:tmpl w:val="8B5A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6">
    <w:nsid w:val="45E81F38"/>
    <w:multiLevelType w:val="hybridMultilevel"/>
    <w:tmpl w:val="B52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031527"/>
    <w:multiLevelType w:val="hybridMultilevel"/>
    <w:tmpl w:val="362A7620"/>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464D3259"/>
    <w:multiLevelType w:val="hybridMultilevel"/>
    <w:tmpl w:val="92AAF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4B4022E0"/>
    <w:multiLevelType w:val="hybridMultilevel"/>
    <w:tmpl w:val="4E98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560A15AE"/>
    <w:multiLevelType w:val="hybridMultilevel"/>
    <w:tmpl w:val="E43A11B4"/>
    <w:lvl w:ilvl="0" w:tplc="383A5AFA">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4">
    <w:nsid w:val="60F900F2"/>
    <w:multiLevelType w:val="hybridMultilevel"/>
    <w:tmpl w:val="E0803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0F4062"/>
    <w:multiLevelType w:val="hybridMultilevel"/>
    <w:tmpl w:val="4EC6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7">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79130E5C"/>
    <w:multiLevelType w:val="hybridMultilevel"/>
    <w:tmpl w:val="16F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DC11C45"/>
    <w:multiLevelType w:val="hybridMultilevel"/>
    <w:tmpl w:val="84B241CC"/>
    <w:lvl w:ilvl="0" w:tplc="B8065C2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15"/>
  </w:num>
  <w:num w:numId="4">
    <w:abstractNumId w:val="26"/>
  </w:num>
  <w:num w:numId="5">
    <w:abstractNumId w:val="27"/>
  </w:num>
  <w:num w:numId="6">
    <w:abstractNumId w:val="4"/>
  </w:num>
  <w:num w:numId="7">
    <w:abstractNumId w:val="21"/>
  </w:num>
  <w:num w:numId="8">
    <w:abstractNumId w:val="29"/>
  </w:num>
  <w:num w:numId="9">
    <w:abstractNumId w:val="11"/>
  </w:num>
  <w:num w:numId="10">
    <w:abstractNumId w:val="18"/>
  </w:num>
  <w:num w:numId="11">
    <w:abstractNumId w:val="19"/>
  </w:num>
  <w:num w:numId="12">
    <w:abstractNumId w:val="2"/>
  </w:num>
  <w:num w:numId="13">
    <w:abstractNumId w:val="0"/>
  </w:num>
  <w:num w:numId="14">
    <w:abstractNumId w:val="3"/>
  </w:num>
  <w:num w:numId="15">
    <w:abstractNumId w:val="17"/>
  </w:num>
  <w:num w:numId="16">
    <w:abstractNumId w:val="25"/>
  </w:num>
  <w:num w:numId="17">
    <w:abstractNumId w:val="9"/>
  </w:num>
  <w:num w:numId="18">
    <w:abstractNumId w:val="28"/>
  </w:num>
  <w:num w:numId="19">
    <w:abstractNumId w:val="6"/>
  </w:num>
  <w:num w:numId="20">
    <w:abstractNumId w:val="13"/>
  </w:num>
  <w:num w:numId="21">
    <w:abstractNumId w:val="20"/>
  </w:num>
  <w:num w:numId="22">
    <w:abstractNumId w:val="22"/>
  </w:num>
  <w:num w:numId="23">
    <w:abstractNumId w:val="8"/>
  </w:num>
  <w:num w:numId="24">
    <w:abstractNumId w:val="16"/>
  </w:num>
  <w:num w:numId="25">
    <w:abstractNumId w:val="1"/>
  </w:num>
  <w:num w:numId="26">
    <w:abstractNumId w:val="5"/>
  </w:num>
  <w:num w:numId="27">
    <w:abstractNumId w:val="12"/>
  </w:num>
  <w:num w:numId="28">
    <w:abstractNumId w:val="7"/>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4577">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10B66"/>
    <w:rsid w:val="00023211"/>
    <w:rsid w:val="000250CA"/>
    <w:rsid w:val="00040715"/>
    <w:rsid w:val="00051487"/>
    <w:rsid w:val="00085E54"/>
    <w:rsid w:val="00086B00"/>
    <w:rsid w:val="0009135C"/>
    <w:rsid w:val="000C50A5"/>
    <w:rsid w:val="000F3C6B"/>
    <w:rsid w:val="000F6158"/>
    <w:rsid w:val="001122D8"/>
    <w:rsid w:val="00112CBA"/>
    <w:rsid w:val="00112F15"/>
    <w:rsid w:val="001938B0"/>
    <w:rsid w:val="001A0372"/>
    <w:rsid w:val="001A6485"/>
    <w:rsid w:val="001C2EAE"/>
    <w:rsid w:val="001C52A8"/>
    <w:rsid w:val="001C754E"/>
    <w:rsid w:val="001E20F9"/>
    <w:rsid w:val="00215983"/>
    <w:rsid w:val="00227352"/>
    <w:rsid w:val="002331AD"/>
    <w:rsid w:val="00237185"/>
    <w:rsid w:val="00247DE4"/>
    <w:rsid w:val="00260BE1"/>
    <w:rsid w:val="00261A64"/>
    <w:rsid w:val="002A185B"/>
    <w:rsid w:val="002B0A8C"/>
    <w:rsid w:val="002F6A83"/>
    <w:rsid w:val="0030397E"/>
    <w:rsid w:val="00335CF5"/>
    <w:rsid w:val="0033662D"/>
    <w:rsid w:val="00372977"/>
    <w:rsid w:val="00380366"/>
    <w:rsid w:val="003A74FD"/>
    <w:rsid w:val="003A7BC1"/>
    <w:rsid w:val="003E5C81"/>
    <w:rsid w:val="003F7503"/>
    <w:rsid w:val="004114A3"/>
    <w:rsid w:val="00413ED2"/>
    <w:rsid w:val="00423196"/>
    <w:rsid w:val="00441E50"/>
    <w:rsid w:val="004435A0"/>
    <w:rsid w:val="00444387"/>
    <w:rsid w:val="00445795"/>
    <w:rsid w:val="00453096"/>
    <w:rsid w:val="004577BF"/>
    <w:rsid w:val="00467BD5"/>
    <w:rsid w:val="00471A6E"/>
    <w:rsid w:val="004905B4"/>
    <w:rsid w:val="00492DEA"/>
    <w:rsid w:val="00494E50"/>
    <w:rsid w:val="004B20D5"/>
    <w:rsid w:val="004B4649"/>
    <w:rsid w:val="004E15E1"/>
    <w:rsid w:val="004E1AFC"/>
    <w:rsid w:val="004E57E9"/>
    <w:rsid w:val="00505095"/>
    <w:rsid w:val="00505F11"/>
    <w:rsid w:val="00507768"/>
    <w:rsid w:val="005077A1"/>
    <w:rsid w:val="00523A0B"/>
    <w:rsid w:val="0054435F"/>
    <w:rsid w:val="00574A67"/>
    <w:rsid w:val="0058314B"/>
    <w:rsid w:val="00584EF1"/>
    <w:rsid w:val="00597761"/>
    <w:rsid w:val="005A276C"/>
    <w:rsid w:val="005B2099"/>
    <w:rsid w:val="005C01C8"/>
    <w:rsid w:val="005D1600"/>
    <w:rsid w:val="005D7F50"/>
    <w:rsid w:val="005E5716"/>
    <w:rsid w:val="005E7EC9"/>
    <w:rsid w:val="005F0C15"/>
    <w:rsid w:val="00615A6B"/>
    <w:rsid w:val="00617EF1"/>
    <w:rsid w:val="00621967"/>
    <w:rsid w:val="00636F23"/>
    <w:rsid w:val="00666E3E"/>
    <w:rsid w:val="00680812"/>
    <w:rsid w:val="006C526D"/>
    <w:rsid w:val="006D3957"/>
    <w:rsid w:val="006E1C4A"/>
    <w:rsid w:val="00712A17"/>
    <w:rsid w:val="00720164"/>
    <w:rsid w:val="00736EA1"/>
    <w:rsid w:val="007419DA"/>
    <w:rsid w:val="00753447"/>
    <w:rsid w:val="00764C1B"/>
    <w:rsid w:val="00764FDD"/>
    <w:rsid w:val="00765777"/>
    <w:rsid w:val="0078191C"/>
    <w:rsid w:val="00793F7D"/>
    <w:rsid w:val="007B0E9A"/>
    <w:rsid w:val="007C4319"/>
    <w:rsid w:val="007C470C"/>
    <w:rsid w:val="007F090A"/>
    <w:rsid w:val="00816D46"/>
    <w:rsid w:val="0081756D"/>
    <w:rsid w:val="00827160"/>
    <w:rsid w:val="0084370A"/>
    <w:rsid w:val="00876D26"/>
    <w:rsid w:val="00884FF4"/>
    <w:rsid w:val="00893990"/>
    <w:rsid w:val="008B03FA"/>
    <w:rsid w:val="008C1C05"/>
    <w:rsid w:val="008C258A"/>
    <w:rsid w:val="008E1B2B"/>
    <w:rsid w:val="008E1D08"/>
    <w:rsid w:val="008E5F43"/>
    <w:rsid w:val="00913595"/>
    <w:rsid w:val="00921CD7"/>
    <w:rsid w:val="009755FD"/>
    <w:rsid w:val="0097636B"/>
    <w:rsid w:val="009A55A9"/>
    <w:rsid w:val="009A7C39"/>
    <w:rsid w:val="009B48C0"/>
    <w:rsid w:val="009F2B53"/>
    <w:rsid w:val="00A14EA3"/>
    <w:rsid w:val="00A20252"/>
    <w:rsid w:val="00A5602A"/>
    <w:rsid w:val="00A71D0D"/>
    <w:rsid w:val="00A72390"/>
    <w:rsid w:val="00A9113D"/>
    <w:rsid w:val="00AC1DBD"/>
    <w:rsid w:val="00AD689C"/>
    <w:rsid w:val="00AD7564"/>
    <w:rsid w:val="00AF184A"/>
    <w:rsid w:val="00B234AB"/>
    <w:rsid w:val="00B458AF"/>
    <w:rsid w:val="00B508CA"/>
    <w:rsid w:val="00B5505C"/>
    <w:rsid w:val="00B777E4"/>
    <w:rsid w:val="00B87186"/>
    <w:rsid w:val="00BB3CC7"/>
    <w:rsid w:val="00BB3F35"/>
    <w:rsid w:val="00BB73D0"/>
    <w:rsid w:val="00BF2E1F"/>
    <w:rsid w:val="00C11B4F"/>
    <w:rsid w:val="00C23507"/>
    <w:rsid w:val="00C24AF8"/>
    <w:rsid w:val="00CC21EC"/>
    <w:rsid w:val="00CC2870"/>
    <w:rsid w:val="00CC61B2"/>
    <w:rsid w:val="00CC645C"/>
    <w:rsid w:val="00CE77F0"/>
    <w:rsid w:val="00CF5811"/>
    <w:rsid w:val="00D045B5"/>
    <w:rsid w:val="00D15638"/>
    <w:rsid w:val="00D42B40"/>
    <w:rsid w:val="00D75B6A"/>
    <w:rsid w:val="00D81227"/>
    <w:rsid w:val="00DC5101"/>
    <w:rsid w:val="00DE001F"/>
    <w:rsid w:val="00DF0F5F"/>
    <w:rsid w:val="00E0158F"/>
    <w:rsid w:val="00E104EC"/>
    <w:rsid w:val="00E129E0"/>
    <w:rsid w:val="00E16197"/>
    <w:rsid w:val="00E16847"/>
    <w:rsid w:val="00E24EA0"/>
    <w:rsid w:val="00E37AD4"/>
    <w:rsid w:val="00E55815"/>
    <w:rsid w:val="00E5589C"/>
    <w:rsid w:val="00E65B38"/>
    <w:rsid w:val="00EF2B4D"/>
    <w:rsid w:val="00F00DD2"/>
    <w:rsid w:val="00F26230"/>
    <w:rsid w:val="00F31CDC"/>
    <w:rsid w:val="00F455D3"/>
    <w:rsid w:val="00F60333"/>
    <w:rsid w:val="00F7376C"/>
    <w:rsid w:val="00F802C3"/>
    <w:rsid w:val="00F80AAF"/>
    <w:rsid w:val="00F915DD"/>
    <w:rsid w:val="00FF65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character" w:styleId="CommentReference">
    <w:name w:val="annotation reference"/>
    <w:uiPriority w:val="99"/>
    <w:semiHidden/>
    <w:unhideWhenUsed/>
    <w:rsid w:val="00D75B6A"/>
    <w:rPr>
      <w:sz w:val="16"/>
      <w:szCs w:val="16"/>
    </w:rPr>
  </w:style>
  <w:style w:type="paragraph" w:styleId="CommentText">
    <w:name w:val="annotation text"/>
    <w:basedOn w:val="Normal"/>
    <w:link w:val="CommentTextChar"/>
    <w:uiPriority w:val="99"/>
    <w:semiHidden/>
    <w:unhideWhenUsed/>
    <w:rsid w:val="00D75B6A"/>
    <w:rPr>
      <w:sz w:val="20"/>
      <w:szCs w:val="20"/>
    </w:rPr>
  </w:style>
  <w:style w:type="character" w:customStyle="1" w:styleId="CommentTextChar">
    <w:name w:val="Comment Text Char"/>
    <w:basedOn w:val="DefaultParagraphFont"/>
    <w:link w:val="CommentText"/>
    <w:uiPriority w:val="99"/>
    <w:semiHidden/>
    <w:rsid w:val="00D75B6A"/>
  </w:style>
  <w:style w:type="paragraph" w:styleId="CommentSubject">
    <w:name w:val="annotation subject"/>
    <w:basedOn w:val="CommentText"/>
    <w:next w:val="CommentText"/>
    <w:link w:val="CommentSubjectChar"/>
    <w:uiPriority w:val="99"/>
    <w:semiHidden/>
    <w:unhideWhenUsed/>
    <w:rsid w:val="00D75B6A"/>
    <w:rPr>
      <w:b/>
      <w:bCs/>
    </w:rPr>
  </w:style>
  <w:style w:type="character" w:customStyle="1" w:styleId="CommentSubjectChar">
    <w:name w:val="Comment Subject Char"/>
    <w:link w:val="CommentSubject"/>
    <w:uiPriority w:val="99"/>
    <w:semiHidden/>
    <w:rsid w:val="00D75B6A"/>
    <w:rPr>
      <w:b/>
      <w:bCs/>
    </w:rPr>
  </w:style>
  <w:style w:type="paragraph" w:styleId="ListParagraph">
    <w:name w:val="List Paragraph"/>
    <w:basedOn w:val="Normal"/>
    <w:uiPriority w:val="72"/>
    <w:qFormat/>
    <w:rsid w:val="00CC6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character" w:styleId="CommentReference">
    <w:name w:val="annotation reference"/>
    <w:uiPriority w:val="99"/>
    <w:semiHidden/>
    <w:unhideWhenUsed/>
    <w:rsid w:val="00D75B6A"/>
    <w:rPr>
      <w:sz w:val="16"/>
      <w:szCs w:val="16"/>
    </w:rPr>
  </w:style>
  <w:style w:type="paragraph" w:styleId="CommentText">
    <w:name w:val="annotation text"/>
    <w:basedOn w:val="Normal"/>
    <w:link w:val="CommentTextChar"/>
    <w:uiPriority w:val="99"/>
    <w:semiHidden/>
    <w:unhideWhenUsed/>
    <w:rsid w:val="00D75B6A"/>
    <w:rPr>
      <w:sz w:val="20"/>
      <w:szCs w:val="20"/>
    </w:rPr>
  </w:style>
  <w:style w:type="character" w:customStyle="1" w:styleId="CommentTextChar">
    <w:name w:val="Comment Text Char"/>
    <w:basedOn w:val="DefaultParagraphFont"/>
    <w:link w:val="CommentText"/>
    <w:uiPriority w:val="99"/>
    <w:semiHidden/>
    <w:rsid w:val="00D75B6A"/>
  </w:style>
  <w:style w:type="paragraph" w:styleId="CommentSubject">
    <w:name w:val="annotation subject"/>
    <w:basedOn w:val="CommentText"/>
    <w:next w:val="CommentText"/>
    <w:link w:val="CommentSubjectChar"/>
    <w:uiPriority w:val="99"/>
    <w:semiHidden/>
    <w:unhideWhenUsed/>
    <w:rsid w:val="00D75B6A"/>
    <w:rPr>
      <w:b/>
      <w:bCs/>
    </w:rPr>
  </w:style>
  <w:style w:type="character" w:customStyle="1" w:styleId="CommentSubjectChar">
    <w:name w:val="Comment Subject Char"/>
    <w:link w:val="CommentSubject"/>
    <w:uiPriority w:val="99"/>
    <w:semiHidden/>
    <w:rsid w:val="00D75B6A"/>
    <w:rPr>
      <w:b/>
      <w:bCs/>
    </w:rPr>
  </w:style>
  <w:style w:type="paragraph" w:styleId="ListParagraph">
    <w:name w:val="List Paragraph"/>
    <w:basedOn w:val="Normal"/>
    <w:uiPriority w:val="72"/>
    <w:qFormat/>
    <w:rsid w:val="00CC6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783038466">
      <w:bodyDiv w:val="1"/>
      <w:marLeft w:val="0"/>
      <w:marRight w:val="0"/>
      <w:marTop w:val="0"/>
      <w:marBottom w:val="0"/>
      <w:divBdr>
        <w:top w:val="none" w:sz="0" w:space="0" w:color="auto"/>
        <w:left w:val="none" w:sz="0" w:space="0" w:color="auto"/>
        <w:bottom w:val="none" w:sz="0" w:space="0" w:color="auto"/>
        <w:right w:val="none" w:sz="0" w:space="0" w:color="auto"/>
      </w:divBdr>
    </w:div>
    <w:div w:id="813448831">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9743948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ss.gov/eohhs/gov/departments/d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80AB-E79F-4FDB-8FE3-A5E1E7C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10243</CharactersWithSpaces>
  <SharedDoc>false</SharedDoc>
  <HLinks>
    <vt:vector size="6" baseType="variant">
      <vt:variant>
        <vt:i4>2228262</vt:i4>
      </vt:variant>
      <vt:variant>
        <vt:i4>0</vt:i4>
      </vt:variant>
      <vt:variant>
        <vt:i4>0</vt:i4>
      </vt:variant>
      <vt:variant>
        <vt:i4>5</vt:i4>
      </vt:variant>
      <vt:variant>
        <vt:lpwstr>http://www.mass.gov/eohhs/gov/departments/dph/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10</cp:revision>
  <cp:lastPrinted>2018-03-06T17:03:00Z</cp:lastPrinted>
  <dcterms:created xsi:type="dcterms:W3CDTF">2018-05-31T13:19:00Z</dcterms:created>
  <dcterms:modified xsi:type="dcterms:W3CDTF">2018-05-31T13:53:00Z</dcterms:modified>
</cp:coreProperties>
</file>