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E51" w:rsidRDefault="00D77E51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sz w:val="36"/>
        </w:rPr>
      </w:pPr>
    </w:p>
    <w:p w:rsidR="00D77E51" w:rsidRDefault="00D77E51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sz w:val="36"/>
        </w:rPr>
      </w:pPr>
    </w:p>
    <w:p w:rsidR="00D77E51" w:rsidRDefault="00D77E51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  <w:sz w:val="36"/>
        </w:rPr>
      </w:pPr>
      <w:r>
        <w:rPr>
          <w:b/>
          <w:sz w:val="36"/>
        </w:rPr>
        <w:t>INDOOR AIR QUALITY ASSESSMENT</w:t>
      </w:r>
    </w:p>
    <w:p w:rsidR="00D77E51" w:rsidRDefault="00D77E51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</w:rPr>
      </w:pPr>
    </w:p>
    <w:p w:rsidR="00D77E51" w:rsidRDefault="00D77E51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</w:rPr>
      </w:pPr>
    </w:p>
    <w:p w:rsidR="00EF7533" w:rsidRDefault="00EF7533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</w:rPr>
      </w:pPr>
    </w:p>
    <w:p w:rsidR="00D77E51" w:rsidRDefault="00D255B0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  <w:sz w:val="28"/>
        </w:rPr>
      </w:pPr>
      <w:r>
        <w:rPr>
          <w:b/>
          <w:sz w:val="28"/>
        </w:rPr>
        <w:t xml:space="preserve">Massachusetts Rehabilitation </w:t>
      </w:r>
      <w:r w:rsidR="00AC4217">
        <w:rPr>
          <w:b/>
          <w:sz w:val="28"/>
        </w:rPr>
        <w:t>Commission</w:t>
      </w:r>
    </w:p>
    <w:p w:rsidR="001D44B2" w:rsidRDefault="00D255B0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  <w:sz w:val="28"/>
        </w:rPr>
      </w:pPr>
      <w:r>
        <w:rPr>
          <w:b/>
          <w:sz w:val="28"/>
        </w:rPr>
        <w:t>888 Purchase</w:t>
      </w:r>
      <w:r w:rsidR="00092FF9">
        <w:rPr>
          <w:b/>
          <w:sz w:val="28"/>
        </w:rPr>
        <w:t xml:space="preserve"> Street</w:t>
      </w:r>
    </w:p>
    <w:p w:rsidR="00D77E51" w:rsidRDefault="00D255B0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  <w:sz w:val="28"/>
        </w:rPr>
      </w:pPr>
      <w:r>
        <w:rPr>
          <w:b/>
          <w:sz w:val="28"/>
        </w:rPr>
        <w:t>New Bedford</w:t>
      </w:r>
      <w:r w:rsidR="00D77E51">
        <w:rPr>
          <w:b/>
          <w:sz w:val="28"/>
        </w:rPr>
        <w:t>, Massachusetts</w:t>
      </w:r>
    </w:p>
    <w:p w:rsidR="00D77E51" w:rsidRDefault="00D77E51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</w:rPr>
      </w:pPr>
    </w:p>
    <w:p w:rsidR="00D77E51" w:rsidRDefault="00D77E51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</w:rPr>
      </w:pPr>
    </w:p>
    <w:p w:rsidR="00255F41" w:rsidRDefault="00255F41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</w:rPr>
      </w:pPr>
    </w:p>
    <w:p w:rsidR="003B50DC" w:rsidRDefault="003B50DC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</w:rPr>
      </w:pPr>
    </w:p>
    <w:p w:rsidR="00255F41" w:rsidRDefault="00255F41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</w:rPr>
      </w:pPr>
    </w:p>
    <w:p w:rsidR="00C3000D" w:rsidRDefault="00C3000D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</w:rPr>
      </w:pPr>
    </w:p>
    <w:p w:rsidR="004E5880" w:rsidRPr="00CD056B" w:rsidRDefault="004E5880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</w:rPr>
      </w:pPr>
    </w:p>
    <w:p w:rsidR="00C3000D" w:rsidRPr="000C6745" w:rsidRDefault="000F1A7D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</w:rPr>
      </w:pPr>
      <w:bookmarkStart w:id="0" w:name="_GoBack"/>
      <w:bookmarkEnd w:id="0"/>
      <w:r>
        <w:rPr>
          <w:b/>
          <w:noProof/>
        </w:rPr>
        <w:drawing>
          <wp:inline distT="0" distB="0" distL="0" distR="0">
            <wp:extent cx="3248025" cy="2438400"/>
            <wp:effectExtent l="0" t="0" r="0" b="0"/>
            <wp:docPr id="1" name="Picture 1" descr="888 Purchase St, New Bed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88 Purchase St, New Bedfor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E51" w:rsidRDefault="00D77E51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</w:rPr>
      </w:pPr>
    </w:p>
    <w:p w:rsidR="00255F41" w:rsidRDefault="00255F41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</w:rPr>
      </w:pPr>
    </w:p>
    <w:p w:rsidR="005A16A2" w:rsidRDefault="005A16A2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</w:rPr>
      </w:pPr>
    </w:p>
    <w:p w:rsidR="00255F41" w:rsidRDefault="00255F41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</w:rPr>
      </w:pPr>
    </w:p>
    <w:p w:rsidR="003B50DC" w:rsidRDefault="003B50DC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</w:rPr>
      </w:pPr>
    </w:p>
    <w:p w:rsidR="003B50DC" w:rsidRDefault="003B50DC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  <w:rPr>
          <w:b/>
        </w:rPr>
      </w:pPr>
    </w:p>
    <w:p w:rsidR="004E5880" w:rsidRDefault="004E5880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</w:pPr>
    </w:p>
    <w:p w:rsidR="00EF7533" w:rsidRDefault="00EF7533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</w:pPr>
    </w:p>
    <w:p w:rsidR="00D77E51" w:rsidRDefault="00D77E51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</w:pPr>
      <w:r>
        <w:t>Prepared by:</w:t>
      </w:r>
    </w:p>
    <w:p w:rsidR="00D77E51" w:rsidRDefault="00D77E51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</w:pPr>
      <w:r>
        <w:t>Massachusetts Department of Public Health</w:t>
      </w:r>
    </w:p>
    <w:p w:rsidR="00D77E51" w:rsidRDefault="007B703B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</w:pPr>
      <w:r>
        <w:t>Bureau</w:t>
      </w:r>
      <w:r w:rsidR="007F17FF">
        <w:t xml:space="preserve"> of</w:t>
      </w:r>
      <w:r w:rsidR="00D77E51">
        <w:t xml:space="preserve"> Environmental Health</w:t>
      </w:r>
    </w:p>
    <w:p w:rsidR="00D77E51" w:rsidRDefault="00D77E51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</w:pPr>
      <w:r>
        <w:t xml:space="preserve">Indoor Air Quality Program </w:t>
      </w:r>
    </w:p>
    <w:p w:rsidR="00D77E51" w:rsidRDefault="00D255B0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</w:pPr>
      <w:r>
        <w:t>December</w:t>
      </w:r>
      <w:r w:rsidR="00460D79">
        <w:t xml:space="preserve"> 2015</w:t>
      </w:r>
    </w:p>
    <w:p w:rsidR="00F40BB7" w:rsidRDefault="00F40BB7" w:rsidP="00862417">
      <w:pPr>
        <w:pBdr>
          <w:top w:val="single" w:sz="6" w:space="1" w:color="auto"/>
          <w:left w:val="single" w:sz="6" w:space="1" w:color="auto"/>
          <w:bottom w:val="single" w:sz="6" w:space="7" w:color="auto"/>
          <w:right w:val="single" w:sz="6" w:space="1" w:color="auto"/>
        </w:pBdr>
        <w:jc w:val="center"/>
      </w:pPr>
    </w:p>
    <w:p w:rsidR="009369BD" w:rsidRPr="00F64FAE" w:rsidRDefault="009369BD" w:rsidP="009369BD">
      <w:pPr>
        <w:keepNext/>
        <w:spacing w:before="600" w:line="360" w:lineRule="auto"/>
        <w:outlineLvl w:val="0"/>
        <w:rPr>
          <w:b/>
          <w:sz w:val="28"/>
        </w:rPr>
      </w:pPr>
      <w:r w:rsidRPr="00F64FAE">
        <w:rPr>
          <w:b/>
          <w:sz w:val="28"/>
        </w:rPr>
        <w:lastRenderedPageBreak/>
        <w:t>Executive Summary</w:t>
      </w:r>
    </w:p>
    <w:p w:rsidR="009369BD" w:rsidRDefault="009369BD" w:rsidP="00386EDB">
      <w:pPr>
        <w:pStyle w:val="BodyText"/>
        <w:spacing w:line="360" w:lineRule="auto"/>
      </w:pPr>
      <w:r w:rsidRPr="00F64FAE">
        <w:rPr>
          <w:szCs w:val="24"/>
        </w:rPr>
        <w:t xml:space="preserve">The general </w:t>
      </w:r>
      <w:r>
        <w:rPr>
          <w:szCs w:val="24"/>
        </w:rPr>
        <w:t>indoor air quality (</w:t>
      </w:r>
      <w:r w:rsidRPr="00F64FAE">
        <w:rPr>
          <w:szCs w:val="24"/>
        </w:rPr>
        <w:t>IAQ</w:t>
      </w:r>
      <w:r>
        <w:rPr>
          <w:szCs w:val="24"/>
        </w:rPr>
        <w:t>)</w:t>
      </w:r>
      <w:r w:rsidRPr="00F64FAE">
        <w:rPr>
          <w:szCs w:val="24"/>
        </w:rPr>
        <w:t xml:space="preserve"> symptoms reported (burning/itchy eyes, sneezing, congestion, stuff</w:t>
      </w:r>
      <w:r>
        <w:rPr>
          <w:szCs w:val="24"/>
        </w:rPr>
        <w:t>iness</w:t>
      </w:r>
      <w:r w:rsidRPr="00F64FAE">
        <w:rPr>
          <w:szCs w:val="24"/>
        </w:rPr>
        <w:t xml:space="preserve">) </w:t>
      </w:r>
      <w:r>
        <w:rPr>
          <w:szCs w:val="24"/>
        </w:rPr>
        <w:t>are typical in a building of this age with no mechanical ventilation system and a lack of air exchange (</w:t>
      </w:r>
      <w:r w:rsidRPr="00F64FAE">
        <w:t>as evidenced by elevated carbon dioxide levels</w:t>
      </w:r>
      <w:r>
        <w:t>)</w:t>
      </w:r>
      <w:r w:rsidRPr="00F64FAE">
        <w:t xml:space="preserve">.  Recommendations are made to </w:t>
      </w:r>
      <w:r>
        <w:t>increase air circulation/filtration, general maintenance and dust control</w:t>
      </w:r>
      <w:r w:rsidRPr="00F64FAE">
        <w:t xml:space="preserve"> </w:t>
      </w:r>
      <w:r>
        <w:t>to improve air quality in the space</w:t>
      </w:r>
      <w:r w:rsidRPr="00F64FAE">
        <w:t>.</w:t>
      </w:r>
    </w:p>
    <w:p w:rsidR="007B2A63" w:rsidRPr="00B530D3" w:rsidRDefault="007B2A63" w:rsidP="007B2A63">
      <w:pPr>
        <w:keepNext/>
        <w:spacing w:before="600" w:line="360" w:lineRule="auto"/>
        <w:outlineLvl w:val="0"/>
        <w:rPr>
          <w:b/>
          <w:sz w:val="28"/>
        </w:rPr>
      </w:pPr>
      <w:r w:rsidRPr="00B530D3">
        <w:rPr>
          <w:b/>
          <w:sz w:val="28"/>
        </w:rPr>
        <w:t>Background</w:t>
      </w:r>
    </w:p>
    <w:tbl>
      <w:tblPr>
        <w:tblW w:w="9738" w:type="dxa"/>
        <w:tblInd w:w="25" w:type="dxa"/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4680"/>
        <w:gridCol w:w="5058"/>
      </w:tblGrid>
      <w:tr w:rsidR="007B2A63" w:rsidRPr="00B530D3" w:rsidTr="00932276">
        <w:tc>
          <w:tcPr>
            <w:tcW w:w="4680" w:type="dxa"/>
            <w:shd w:val="clear" w:color="auto" w:fill="auto"/>
            <w:vAlign w:val="center"/>
          </w:tcPr>
          <w:p w:rsidR="007B2A63" w:rsidRPr="00B530D3" w:rsidRDefault="007B2A63" w:rsidP="002E1456">
            <w:pPr>
              <w:rPr>
                <w:b/>
                <w:bCs/>
              </w:rPr>
            </w:pPr>
            <w:r w:rsidRPr="00B530D3">
              <w:rPr>
                <w:b/>
                <w:bCs/>
              </w:rPr>
              <w:t>Building:</w:t>
            </w:r>
          </w:p>
        </w:tc>
        <w:tc>
          <w:tcPr>
            <w:tcW w:w="5058" w:type="dxa"/>
            <w:shd w:val="clear" w:color="auto" w:fill="auto"/>
            <w:vAlign w:val="center"/>
          </w:tcPr>
          <w:p w:rsidR="007B2A63" w:rsidRPr="00B530D3" w:rsidRDefault="00D255B0" w:rsidP="002E1456">
            <w:pPr>
              <w:rPr>
                <w:bCs/>
              </w:rPr>
            </w:pPr>
            <w:r>
              <w:rPr>
                <w:bCs/>
              </w:rPr>
              <w:t>Massachusetts Rehabilitation Commission (MRC)</w:t>
            </w:r>
          </w:p>
        </w:tc>
      </w:tr>
      <w:tr w:rsidR="007B2A63" w:rsidRPr="00B530D3" w:rsidTr="00932276">
        <w:tc>
          <w:tcPr>
            <w:tcW w:w="4680" w:type="dxa"/>
            <w:shd w:val="clear" w:color="auto" w:fill="auto"/>
            <w:vAlign w:val="center"/>
          </w:tcPr>
          <w:p w:rsidR="007B2A63" w:rsidRPr="00B530D3" w:rsidRDefault="007B2A63" w:rsidP="002E1456">
            <w:pPr>
              <w:rPr>
                <w:b/>
                <w:bCs/>
              </w:rPr>
            </w:pPr>
            <w:r w:rsidRPr="00B530D3">
              <w:rPr>
                <w:b/>
                <w:bCs/>
              </w:rPr>
              <w:t>Address:</w:t>
            </w:r>
          </w:p>
        </w:tc>
        <w:tc>
          <w:tcPr>
            <w:tcW w:w="5058" w:type="dxa"/>
            <w:shd w:val="clear" w:color="auto" w:fill="auto"/>
            <w:vAlign w:val="center"/>
          </w:tcPr>
          <w:p w:rsidR="007B2A63" w:rsidRPr="00B530D3" w:rsidRDefault="00D255B0" w:rsidP="002E1456">
            <w:r>
              <w:t>888 Purchase</w:t>
            </w:r>
            <w:r w:rsidR="007B2A63">
              <w:t xml:space="preserve"> Street, </w:t>
            </w:r>
            <w:r>
              <w:t>New Bedford</w:t>
            </w:r>
            <w:r w:rsidR="007B2A63">
              <w:t>, MA</w:t>
            </w:r>
          </w:p>
        </w:tc>
      </w:tr>
      <w:tr w:rsidR="007B2A63" w:rsidRPr="00B530D3" w:rsidTr="00932276">
        <w:tc>
          <w:tcPr>
            <w:tcW w:w="4680" w:type="dxa"/>
            <w:shd w:val="clear" w:color="auto" w:fill="auto"/>
            <w:vAlign w:val="center"/>
          </w:tcPr>
          <w:p w:rsidR="007B2A63" w:rsidRPr="00B530D3" w:rsidRDefault="007B2A63" w:rsidP="002E1456">
            <w:pPr>
              <w:rPr>
                <w:b/>
                <w:bCs/>
              </w:rPr>
            </w:pPr>
            <w:r w:rsidRPr="00B530D3">
              <w:rPr>
                <w:b/>
                <w:bCs/>
              </w:rPr>
              <w:t>Assessment Requested by:</w:t>
            </w:r>
          </w:p>
        </w:tc>
        <w:tc>
          <w:tcPr>
            <w:tcW w:w="5058" w:type="dxa"/>
            <w:shd w:val="clear" w:color="auto" w:fill="auto"/>
            <w:vAlign w:val="center"/>
          </w:tcPr>
          <w:p w:rsidR="007B2A63" w:rsidRPr="00B530D3" w:rsidRDefault="00D255B0" w:rsidP="002E1456">
            <w:r>
              <w:t>Joel Posner, EOHHS</w:t>
            </w:r>
          </w:p>
        </w:tc>
      </w:tr>
      <w:tr w:rsidR="007B2A63" w:rsidRPr="00B530D3" w:rsidTr="00932276">
        <w:tc>
          <w:tcPr>
            <w:tcW w:w="4680" w:type="dxa"/>
            <w:shd w:val="clear" w:color="auto" w:fill="auto"/>
            <w:vAlign w:val="center"/>
          </w:tcPr>
          <w:p w:rsidR="007B2A63" w:rsidRPr="00B530D3" w:rsidRDefault="007B2A63" w:rsidP="002E1456">
            <w:pPr>
              <w:rPr>
                <w:b/>
                <w:bCs/>
              </w:rPr>
            </w:pPr>
            <w:r w:rsidRPr="00B530D3">
              <w:rPr>
                <w:b/>
                <w:bCs/>
              </w:rPr>
              <w:t>Date of Assessment:</w:t>
            </w:r>
          </w:p>
        </w:tc>
        <w:tc>
          <w:tcPr>
            <w:tcW w:w="5058" w:type="dxa"/>
            <w:shd w:val="clear" w:color="auto" w:fill="auto"/>
            <w:vAlign w:val="center"/>
          </w:tcPr>
          <w:p w:rsidR="007B2A63" w:rsidRPr="00B530D3" w:rsidRDefault="00D255B0" w:rsidP="002E1456">
            <w:r>
              <w:t>November 20</w:t>
            </w:r>
            <w:r w:rsidR="007B2A63" w:rsidRPr="00B530D3">
              <w:t>, 2015</w:t>
            </w:r>
          </w:p>
        </w:tc>
      </w:tr>
      <w:tr w:rsidR="007B2A63" w:rsidRPr="00B530D3" w:rsidTr="00932276">
        <w:tc>
          <w:tcPr>
            <w:tcW w:w="4680" w:type="dxa"/>
            <w:shd w:val="clear" w:color="auto" w:fill="auto"/>
            <w:vAlign w:val="center"/>
          </w:tcPr>
          <w:p w:rsidR="007B2A63" w:rsidRPr="00B530D3" w:rsidRDefault="007B2A63" w:rsidP="002E1456">
            <w:pPr>
              <w:rPr>
                <w:b/>
                <w:bCs/>
              </w:rPr>
            </w:pPr>
            <w:r>
              <w:rPr>
                <w:b/>
                <w:bCs/>
              </w:rPr>
              <w:t>Bureau of Environmental Health/Indoor Air Quality (</w:t>
            </w:r>
            <w:r w:rsidRPr="00B530D3">
              <w:rPr>
                <w:b/>
                <w:bCs/>
              </w:rPr>
              <w:t>BEH/IAQ</w:t>
            </w:r>
            <w:r>
              <w:rPr>
                <w:b/>
                <w:bCs/>
              </w:rPr>
              <w:t>)</w:t>
            </w:r>
            <w:r w:rsidRPr="00B530D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Program </w:t>
            </w:r>
            <w:r w:rsidRPr="00B530D3">
              <w:rPr>
                <w:b/>
                <w:bCs/>
              </w:rPr>
              <w:t>Staff Conducting Assessment:</w:t>
            </w:r>
          </w:p>
        </w:tc>
        <w:tc>
          <w:tcPr>
            <w:tcW w:w="5058" w:type="dxa"/>
            <w:shd w:val="clear" w:color="auto" w:fill="auto"/>
            <w:vAlign w:val="center"/>
          </w:tcPr>
          <w:p w:rsidR="007B2A63" w:rsidRDefault="00D255B0" w:rsidP="002E1456">
            <w:r>
              <w:t>Cory Holmes</w:t>
            </w:r>
            <w:r w:rsidR="007B2A63">
              <w:t>, Environmental Analyst/Inspector</w:t>
            </w:r>
          </w:p>
          <w:p w:rsidR="007B2A63" w:rsidRPr="00B530D3" w:rsidRDefault="007B2A63" w:rsidP="002E1456"/>
        </w:tc>
      </w:tr>
      <w:tr w:rsidR="007B2A63" w:rsidRPr="00B530D3" w:rsidTr="00932276">
        <w:tc>
          <w:tcPr>
            <w:tcW w:w="4680" w:type="dxa"/>
            <w:shd w:val="clear" w:color="auto" w:fill="auto"/>
            <w:vAlign w:val="center"/>
          </w:tcPr>
          <w:p w:rsidR="007B2A63" w:rsidRPr="00B530D3" w:rsidRDefault="007B2A63" w:rsidP="002E1456">
            <w:pPr>
              <w:rPr>
                <w:b/>
                <w:bCs/>
              </w:rPr>
            </w:pPr>
            <w:r w:rsidRPr="00B530D3">
              <w:rPr>
                <w:b/>
                <w:bCs/>
              </w:rPr>
              <w:t>Date of Building Construction:</w:t>
            </w:r>
          </w:p>
        </w:tc>
        <w:tc>
          <w:tcPr>
            <w:tcW w:w="5058" w:type="dxa"/>
            <w:shd w:val="clear" w:color="auto" w:fill="auto"/>
            <w:vAlign w:val="center"/>
          </w:tcPr>
          <w:p w:rsidR="007B2A63" w:rsidRPr="00B530D3" w:rsidRDefault="007B2A63" w:rsidP="002E1456">
            <w:r>
              <w:t>1</w:t>
            </w:r>
            <w:r w:rsidR="00B975AD">
              <w:t>8</w:t>
            </w:r>
            <w:r w:rsidR="00D255B0">
              <w:t>90s</w:t>
            </w:r>
          </w:p>
        </w:tc>
      </w:tr>
      <w:tr w:rsidR="007B2A63" w:rsidRPr="00B530D3" w:rsidTr="00932276">
        <w:tc>
          <w:tcPr>
            <w:tcW w:w="4680" w:type="dxa"/>
            <w:shd w:val="clear" w:color="auto" w:fill="auto"/>
            <w:vAlign w:val="center"/>
          </w:tcPr>
          <w:p w:rsidR="007B2A63" w:rsidRPr="00B530D3" w:rsidRDefault="007B2A63" w:rsidP="002E1456">
            <w:pPr>
              <w:rPr>
                <w:b/>
                <w:bCs/>
              </w:rPr>
            </w:pPr>
            <w:r w:rsidRPr="00B530D3">
              <w:rPr>
                <w:b/>
                <w:bCs/>
              </w:rPr>
              <w:t>Reason for Request:</w:t>
            </w:r>
          </w:p>
        </w:tc>
        <w:tc>
          <w:tcPr>
            <w:tcW w:w="5058" w:type="dxa"/>
            <w:shd w:val="clear" w:color="auto" w:fill="auto"/>
            <w:vAlign w:val="center"/>
          </w:tcPr>
          <w:p w:rsidR="007B2A63" w:rsidRPr="00B530D3" w:rsidRDefault="00D255B0" w:rsidP="002E1456">
            <w:r>
              <w:t xml:space="preserve">General IAQ </w:t>
            </w:r>
            <w:r w:rsidR="00843AE7">
              <w:t>concerns</w:t>
            </w:r>
          </w:p>
        </w:tc>
      </w:tr>
    </w:tbl>
    <w:p w:rsidR="007B2A63" w:rsidRPr="00B530D3" w:rsidRDefault="007B2A63" w:rsidP="007B2A63">
      <w:pPr>
        <w:spacing w:line="360" w:lineRule="auto"/>
        <w:ind w:firstLine="720"/>
      </w:pPr>
    </w:p>
    <w:p w:rsidR="003B50DC" w:rsidRDefault="007B2A63" w:rsidP="003B50DC">
      <w:pPr>
        <w:spacing w:line="360" w:lineRule="auto"/>
        <w:rPr>
          <w:b/>
        </w:rPr>
      </w:pPr>
      <w:r w:rsidRPr="00B530D3">
        <w:rPr>
          <w:b/>
        </w:rPr>
        <w:t>Building Description</w:t>
      </w:r>
      <w:r w:rsidR="00BD3C43">
        <w:rPr>
          <w:b/>
        </w:rPr>
        <w:tab/>
      </w:r>
      <w:r w:rsidR="00BD3C43">
        <w:rPr>
          <w:b/>
        </w:rPr>
        <w:tab/>
      </w:r>
      <w:r w:rsidR="00BD3C43">
        <w:rPr>
          <w:b/>
        </w:rPr>
        <w:tab/>
      </w:r>
    </w:p>
    <w:p w:rsidR="007B2A63" w:rsidRDefault="00B975AD" w:rsidP="003B50DC">
      <w:pPr>
        <w:spacing w:line="360" w:lineRule="auto"/>
        <w:ind w:firstLine="720"/>
      </w:pPr>
      <w:r>
        <w:t xml:space="preserve">The </w:t>
      </w:r>
      <w:r w:rsidR="00D255B0">
        <w:t>MRC is located on the 4</w:t>
      </w:r>
      <w:r w:rsidR="00D255B0" w:rsidRPr="00D255B0">
        <w:rPr>
          <w:vertAlign w:val="superscript"/>
        </w:rPr>
        <w:t>th</w:t>
      </w:r>
      <w:r w:rsidR="00D255B0">
        <w:t xml:space="preserve"> floor of the Olympia-Times Building, which is a five-story</w:t>
      </w:r>
      <w:r w:rsidR="007B2A63">
        <w:t xml:space="preserve">, </w:t>
      </w:r>
      <w:r w:rsidR="007B2A63" w:rsidRPr="001607F1">
        <w:t>brick-faced</w:t>
      </w:r>
      <w:r w:rsidR="007B2A63">
        <w:t xml:space="preserve"> building that </w:t>
      </w:r>
      <w:r w:rsidR="00D255B0">
        <w:t>formerly served as a hotel and now contains multiple state and private offices</w:t>
      </w:r>
      <w:r w:rsidR="007B2A63">
        <w:t xml:space="preserve">.  </w:t>
      </w:r>
      <w:r w:rsidR="00D255B0">
        <w:t xml:space="preserve">MRC has occupied the space for several decades.  </w:t>
      </w:r>
      <w:r w:rsidR="007B2A63" w:rsidRPr="00EE0499">
        <w:t>The buildi</w:t>
      </w:r>
      <w:r>
        <w:t xml:space="preserve">ng has a flat roof with </w:t>
      </w:r>
      <w:r w:rsidR="007B2A63" w:rsidRPr="00EE0499">
        <w:t>rubber membrane</w:t>
      </w:r>
      <w:r w:rsidR="007B2A63">
        <w:t xml:space="preserve">.  </w:t>
      </w:r>
      <w:r w:rsidR="009B6EE1">
        <w:t xml:space="preserve">The building </w:t>
      </w:r>
      <w:r w:rsidR="00B43160">
        <w:t>contains</w:t>
      </w:r>
      <w:r w:rsidR="009B6EE1">
        <w:t xml:space="preserve"> a ki</w:t>
      </w:r>
      <w:r>
        <w:t>tchen</w:t>
      </w:r>
      <w:r w:rsidR="00EF7533">
        <w:t>, breakroom</w:t>
      </w:r>
      <w:r>
        <w:t xml:space="preserve">, </w:t>
      </w:r>
      <w:r w:rsidR="00D255B0">
        <w:t>office and storage areas</w:t>
      </w:r>
      <w:r w:rsidR="009B6EE1">
        <w:t xml:space="preserve">.  </w:t>
      </w:r>
      <w:r w:rsidR="009B6EE1" w:rsidRPr="00FA458E">
        <w:t>W</w:t>
      </w:r>
      <w:r w:rsidR="009B6EE1">
        <w:t>indows are openable throughout the building.</w:t>
      </w:r>
    </w:p>
    <w:p w:rsidR="007B2A63" w:rsidRDefault="007B2A63" w:rsidP="007B2A63">
      <w:pPr>
        <w:pStyle w:val="Heading1"/>
        <w:spacing w:line="360" w:lineRule="auto"/>
      </w:pPr>
      <w:r>
        <w:lastRenderedPageBreak/>
        <w:t>Results and Discussion</w:t>
      </w:r>
    </w:p>
    <w:p w:rsidR="007B2A63" w:rsidRPr="00EA7D0B" w:rsidRDefault="00C51FD8" w:rsidP="007B2A63">
      <w:pPr>
        <w:spacing w:line="360" w:lineRule="auto"/>
        <w:ind w:firstLine="720"/>
      </w:pPr>
      <w:r>
        <w:t xml:space="preserve">This space is occupied by </w:t>
      </w:r>
      <w:r w:rsidR="00D255B0">
        <w:t>approximately 15</w:t>
      </w:r>
      <w:r w:rsidR="007B2A63">
        <w:t xml:space="preserve"> </w:t>
      </w:r>
      <w:r w:rsidR="009B6EE1">
        <w:t xml:space="preserve">employees and </w:t>
      </w:r>
      <w:r w:rsidR="00D255B0">
        <w:t>can be visited by 20 to 50 individuals daily</w:t>
      </w:r>
      <w:r w:rsidR="009B6EE1">
        <w:t>.</w:t>
      </w:r>
      <w:r w:rsidR="007B2A63" w:rsidRPr="00E61079">
        <w:t xml:space="preserve">  </w:t>
      </w:r>
      <w:r w:rsidR="007B2A63">
        <w:t xml:space="preserve">Test results are presented </w:t>
      </w:r>
      <w:r w:rsidR="007B2A63" w:rsidRPr="002D13CA">
        <w:t>in Table 1.</w:t>
      </w:r>
      <w:r w:rsidR="007B2A63">
        <w:t xml:space="preserve">  </w:t>
      </w:r>
      <w:r w:rsidR="007B2A63" w:rsidRPr="00EA7D0B">
        <w:t>Met</w:t>
      </w:r>
      <w:r w:rsidR="007B2A63">
        <w:t xml:space="preserve">hods and indoor air related </w:t>
      </w:r>
      <w:r w:rsidR="007B2A63" w:rsidRPr="00EA7D0B">
        <w:t xml:space="preserve">sampling </w:t>
      </w:r>
      <w:r w:rsidR="007B2A63">
        <w:t xml:space="preserve">information </w:t>
      </w:r>
      <w:r w:rsidR="007B2A63" w:rsidRPr="00EA7D0B">
        <w:t>can be found in the IAQ Manual and</w:t>
      </w:r>
      <w:r w:rsidR="007B2A63">
        <w:t xml:space="preserve"> Appendices for IAQ Reports</w:t>
      </w:r>
      <w:r w:rsidR="007B2A63" w:rsidRPr="00EA7D0B">
        <w:t xml:space="preserve"> at:</w:t>
      </w:r>
    </w:p>
    <w:p w:rsidR="007B2A63" w:rsidRPr="00EA7D0B" w:rsidRDefault="007B2A63" w:rsidP="007B2A63">
      <w:pPr>
        <w:spacing w:line="360" w:lineRule="auto"/>
        <w:ind w:left="720"/>
      </w:pPr>
      <w:r w:rsidRPr="00EA7D0B">
        <w:t xml:space="preserve"> </w:t>
      </w:r>
      <w:hyperlink r:id="rId10" w:history="1">
        <w:r w:rsidRPr="00EA7D0B">
          <w:rPr>
            <w:color w:val="0000FF"/>
            <w:u w:val="single"/>
          </w:rPr>
          <w:t>http://www.mass.gov/eohh</w:t>
        </w:r>
        <w:r w:rsidRPr="00EA7D0B">
          <w:rPr>
            <w:color w:val="0000FF"/>
            <w:u w:val="single"/>
          </w:rPr>
          <w:t>s</w:t>
        </w:r>
        <w:r w:rsidRPr="00EA7D0B">
          <w:rPr>
            <w:color w:val="0000FF"/>
            <w:u w:val="single"/>
          </w:rPr>
          <w:t>/gov/departments/dph/programs/environmental-health/exposure-topics</w:t>
        </w:r>
        <w:r w:rsidRPr="00EA7D0B">
          <w:rPr>
            <w:color w:val="0000FF"/>
            <w:u w:val="single"/>
          </w:rPr>
          <w:t>/</w:t>
        </w:r>
        <w:r w:rsidRPr="00EA7D0B">
          <w:rPr>
            <w:color w:val="0000FF"/>
            <w:u w:val="single"/>
          </w:rPr>
          <w:t>iaq/iaq-rpts/general-appendices-for-iaq-reports.html</w:t>
        </w:r>
      </w:hyperlink>
    </w:p>
    <w:p w:rsidR="00D77E51" w:rsidRDefault="00D77E51" w:rsidP="00613713">
      <w:pPr>
        <w:pStyle w:val="Heading2"/>
      </w:pPr>
      <w:r w:rsidRPr="00613713">
        <w:t>Ventilation</w:t>
      </w:r>
    </w:p>
    <w:p w:rsidR="003013A1" w:rsidRDefault="00D77E51" w:rsidP="000F3010">
      <w:pPr>
        <w:pStyle w:val="BodyText"/>
        <w:spacing w:line="360" w:lineRule="auto"/>
      </w:pPr>
      <w:r w:rsidRPr="00C662F9">
        <w:t xml:space="preserve">It can be seen from Table 1 that carbon dioxide levels were </w:t>
      </w:r>
      <w:r w:rsidR="000242DD">
        <w:t>above</w:t>
      </w:r>
      <w:r w:rsidRPr="00FA458E">
        <w:t xml:space="preserve"> 800</w:t>
      </w:r>
      <w:r w:rsidRPr="00C662F9">
        <w:t xml:space="preserve"> parts per million (ppm) in </w:t>
      </w:r>
      <w:r w:rsidR="000242DD">
        <w:t>twelve of seventeen</w:t>
      </w:r>
      <w:r w:rsidR="00EF2489">
        <w:t xml:space="preserve"> </w:t>
      </w:r>
      <w:r w:rsidRPr="00C662F9">
        <w:t>area</w:t>
      </w:r>
      <w:r w:rsidR="00524BCD">
        <w:t>s</w:t>
      </w:r>
      <w:r w:rsidR="00EF2489">
        <w:t xml:space="preserve"> </w:t>
      </w:r>
      <w:r w:rsidR="009777B3">
        <w:t>tested</w:t>
      </w:r>
      <w:r w:rsidR="00BC0975" w:rsidRPr="00C662F9">
        <w:t>,</w:t>
      </w:r>
      <w:r w:rsidRPr="00C662F9">
        <w:t xml:space="preserve"> indicating</w:t>
      </w:r>
      <w:r w:rsidR="0051410F">
        <w:t xml:space="preserve"> </w:t>
      </w:r>
      <w:r w:rsidR="000242DD">
        <w:t>a lack of</w:t>
      </w:r>
      <w:r w:rsidR="008D5D70">
        <w:t xml:space="preserve"> air exchange </w:t>
      </w:r>
      <w:r w:rsidR="00D751BF" w:rsidRPr="00C662F9">
        <w:t>at the time of</w:t>
      </w:r>
      <w:r w:rsidRPr="00C662F9">
        <w:t xml:space="preserve"> assessm</w:t>
      </w:r>
      <w:r w:rsidRPr="00A849A4">
        <w:t>ent</w:t>
      </w:r>
      <w:r w:rsidR="00A849A4" w:rsidRPr="00516B13">
        <w:t>.</w:t>
      </w:r>
      <w:r w:rsidR="00B214F4" w:rsidRPr="00516B13">
        <w:t xml:space="preserve"> </w:t>
      </w:r>
      <w:r w:rsidR="00A849A4" w:rsidRPr="00516B13">
        <w:t xml:space="preserve"> </w:t>
      </w:r>
      <w:r w:rsidR="00AC4217">
        <w:t>There is no mechanical ventilation system that introduces/exhausts outside air</w:t>
      </w:r>
      <w:r w:rsidR="00843AE7">
        <w:t xml:space="preserve"> in these offices</w:t>
      </w:r>
      <w:r w:rsidR="00AC4217">
        <w:t xml:space="preserve">, instead there are four air handling units (AHUs) which heat/cool and recirculate air only.  </w:t>
      </w:r>
      <w:r w:rsidR="00843AE7">
        <w:t xml:space="preserve">Two of these AHUs are in mechanical closets (Picture 1) and two are located above ceiling tiles (Picture 2).  </w:t>
      </w:r>
      <w:r w:rsidR="00AC4217">
        <w:t xml:space="preserve">Fresh air </w:t>
      </w:r>
      <w:r w:rsidR="00843AE7">
        <w:t xml:space="preserve">to this space </w:t>
      </w:r>
      <w:r w:rsidR="00AC4217">
        <w:t>is introduced solely through the use of openable windows.</w:t>
      </w:r>
    </w:p>
    <w:p w:rsidR="000F1DF7" w:rsidRDefault="000F1DF7" w:rsidP="000F1DF7">
      <w:pPr>
        <w:pStyle w:val="Heading2"/>
      </w:pPr>
      <w:r>
        <w:t>Temperature and Relative Humidity</w:t>
      </w:r>
    </w:p>
    <w:p w:rsidR="00A8014D" w:rsidRPr="00756973" w:rsidRDefault="00D77E51" w:rsidP="000F3010">
      <w:pPr>
        <w:pStyle w:val="BodyText"/>
        <w:spacing w:line="360" w:lineRule="auto"/>
      </w:pPr>
      <w:r w:rsidRPr="00756973">
        <w:t xml:space="preserve">Temperature readings </w:t>
      </w:r>
      <w:r w:rsidR="00A533A7">
        <w:t xml:space="preserve">in occupied areas </w:t>
      </w:r>
      <w:r w:rsidR="00A26F86" w:rsidRPr="00FA458E">
        <w:t>during</w:t>
      </w:r>
      <w:r w:rsidR="00A26F86" w:rsidRPr="00756973">
        <w:t xml:space="preserve"> the assessment </w:t>
      </w:r>
      <w:r w:rsidRPr="00756973">
        <w:t xml:space="preserve">ranged </w:t>
      </w:r>
      <w:r w:rsidRPr="0091786F">
        <w:t xml:space="preserve">from </w:t>
      </w:r>
      <w:r w:rsidR="00AC4217">
        <w:t>71</w:t>
      </w:r>
      <w:r w:rsidR="00EC2E26" w:rsidRPr="0091786F">
        <w:t>º</w:t>
      </w:r>
      <w:r w:rsidRPr="0091786F">
        <w:t xml:space="preserve">F to </w:t>
      </w:r>
      <w:r w:rsidR="0091786F" w:rsidRPr="0091786F">
        <w:t>7</w:t>
      </w:r>
      <w:r w:rsidR="00AC4217">
        <w:t>5</w:t>
      </w:r>
      <w:r w:rsidR="00EC2E26" w:rsidRPr="0091786F">
        <w:t>ºF</w:t>
      </w:r>
      <w:r w:rsidRPr="0091786F">
        <w:t>,</w:t>
      </w:r>
      <w:r w:rsidRPr="00756973">
        <w:t xml:space="preserve"> which were </w:t>
      </w:r>
      <w:r w:rsidR="00AC4217">
        <w:t>within</w:t>
      </w:r>
      <w:r w:rsidR="00743EB2" w:rsidRPr="00756973">
        <w:t xml:space="preserve"> </w:t>
      </w:r>
      <w:r w:rsidR="00783660" w:rsidRPr="00756973">
        <w:t>th</w:t>
      </w:r>
      <w:r w:rsidRPr="00756973">
        <w:t>e MDPH recommended comfort guidelines</w:t>
      </w:r>
      <w:r w:rsidR="00EC70AC">
        <w:t xml:space="preserve"> </w:t>
      </w:r>
      <w:r w:rsidR="00747132">
        <w:t>(Table 1)</w:t>
      </w:r>
      <w:r w:rsidR="00BB7445">
        <w:t>.</w:t>
      </w:r>
      <w:r w:rsidR="006D4AA2">
        <w:t xml:space="preserve"> </w:t>
      </w:r>
      <w:r w:rsidR="00C822C7">
        <w:t xml:space="preserve"> </w:t>
      </w:r>
      <w:r w:rsidRPr="00756973">
        <w:t xml:space="preserve">The </w:t>
      </w:r>
      <w:r w:rsidRPr="00B365DE">
        <w:t>MDPH recommends that indoor air temperatures be maintained in a range of 70</w:t>
      </w:r>
      <w:r w:rsidR="00062766" w:rsidRPr="00B365DE">
        <w:t xml:space="preserve">ºF </w:t>
      </w:r>
      <w:r w:rsidRPr="00B365DE">
        <w:t>to 78</w:t>
      </w:r>
      <w:r w:rsidR="00062766" w:rsidRPr="00B365DE">
        <w:t>ºF</w:t>
      </w:r>
      <w:r w:rsidRPr="00B365DE">
        <w:t xml:space="preserve"> in order to provide for the</w:t>
      </w:r>
      <w:r w:rsidRPr="00756973">
        <w:t xml:space="preserve"> comfort of building occupants.  </w:t>
      </w:r>
      <w:r w:rsidR="00A8014D" w:rsidRPr="00756973">
        <w:t xml:space="preserve">In many cases concerning </w:t>
      </w:r>
      <w:r w:rsidR="001907CF">
        <w:t>IAQ</w:t>
      </w:r>
      <w:r w:rsidR="00A8014D" w:rsidRPr="00756973">
        <w:t>, fluctuations of temperature in occupied spaces are typically experienced, even in a building with an adequate fresh air supply.</w:t>
      </w:r>
      <w:r w:rsidR="00AC4217">
        <w:t xml:space="preserve">  </w:t>
      </w:r>
      <w:r w:rsidR="003B50DC">
        <w:t xml:space="preserve">The heating/cooling system is controlled by digital wall-mounted thermostats.  </w:t>
      </w:r>
      <w:r w:rsidR="00AC4217">
        <w:t>In a few areas</w:t>
      </w:r>
      <w:r w:rsidR="001B6516">
        <w:t>,</w:t>
      </w:r>
      <w:r w:rsidR="00AC4217">
        <w:t xml:space="preserve"> supply vents were blocked with folders in an attempt to maintain comfort (Picture </w:t>
      </w:r>
      <w:r w:rsidR="00035523">
        <w:t>3</w:t>
      </w:r>
      <w:r w:rsidR="00AC4217">
        <w:t>).</w:t>
      </w:r>
    </w:p>
    <w:p w:rsidR="00A95189" w:rsidRDefault="00D77E51" w:rsidP="000F3010">
      <w:pPr>
        <w:pStyle w:val="BodyText"/>
        <w:spacing w:line="360" w:lineRule="auto"/>
      </w:pPr>
      <w:r w:rsidRPr="001A571C">
        <w:t xml:space="preserve">The </w:t>
      </w:r>
      <w:r w:rsidRPr="00FA458E">
        <w:t xml:space="preserve">relative humidity measured </w:t>
      </w:r>
      <w:r w:rsidR="00783660" w:rsidRPr="00FA458E">
        <w:t>during the assessment</w:t>
      </w:r>
      <w:r w:rsidRPr="00FA458E">
        <w:t xml:space="preserve"> ranged </w:t>
      </w:r>
      <w:r w:rsidRPr="001432B8">
        <w:t xml:space="preserve">from </w:t>
      </w:r>
      <w:r w:rsidR="0091786F" w:rsidRPr="0091786F">
        <w:t>4</w:t>
      </w:r>
      <w:r w:rsidR="00F40AF5">
        <w:t>5</w:t>
      </w:r>
      <w:r w:rsidR="00BB7445" w:rsidRPr="0091786F">
        <w:t xml:space="preserve"> </w:t>
      </w:r>
      <w:r w:rsidR="00A62208" w:rsidRPr="0091786F">
        <w:t xml:space="preserve">to </w:t>
      </w:r>
      <w:r w:rsidR="00F40AF5">
        <w:t>62</w:t>
      </w:r>
      <w:r w:rsidRPr="00FA458E">
        <w:t xml:space="preserve"> percent</w:t>
      </w:r>
      <w:r w:rsidR="00BA55D8" w:rsidRPr="00FA458E">
        <w:t xml:space="preserve"> (Table 1)</w:t>
      </w:r>
      <w:r w:rsidR="00A61DC9">
        <w:t xml:space="preserve">, </w:t>
      </w:r>
      <w:r w:rsidR="00FC27C5">
        <w:t>which w</w:t>
      </w:r>
      <w:r w:rsidR="00E2761B">
        <w:t>as</w:t>
      </w:r>
      <w:r w:rsidR="00FC27C5">
        <w:t xml:space="preserve"> </w:t>
      </w:r>
      <w:r w:rsidR="00A61DC9">
        <w:t>wit</w:t>
      </w:r>
      <w:r w:rsidR="00B00003">
        <w:t xml:space="preserve">hin </w:t>
      </w:r>
      <w:r w:rsidR="00F40AF5">
        <w:t xml:space="preserve">or close to </w:t>
      </w:r>
      <w:r w:rsidR="00582D5D">
        <w:t xml:space="preserve">the </w:t>
      </w:r>
      <w:r w:rsidRPr="001A571C">
        <w:t>MDPH recommended comfort range</w:t>
      </w:r>
      <w:r w:rsidR="00C42BB7">
        <w:t>.</w:t>
      </w:r>
      <w:r w:rsidRPr="001A571C">
        <w:t xml:space="preserve">  The MDPH recommends a comfort range of 40 to 60 percent for indoor air relative humidity.</w:t>
      </w:r>
      <w:r w:rsidR="00F40AF5">
        <w:t xml:space="preserve">  </w:t>
      </w:r>
      <w:r w:rsidR="00A95189">
        <w:t xml:space="preserve">Relative humidity levels in the building would be expected to drop during the winter months due to heating.  The sensation of dryness and irritation is common in a low relative humidity </w:t>
      </w:r>
      <w:r w:rsidR="00A95189">
        <w:lastRenderedPageBreak/>
        <w:t>environment</w:t>
      </w:r>
      <w:r w:rsidR="00A95189" w:rsidRPr="00420D5E">
        <w:t>.  Low relative humidity is a very common problem during the heating</w:t>
      </w:r>
      <w:r w:rsidR="00A95189">
        <w:t xml:space="preserve"> season in the northeast part of the United States.</w:t>
      </w:r>
    </w:p>
    <w:p w:rsidR="00FE42B3" w:rsidRPr="004834FB" w:rsidRDefault="00FE42B3" w:rsidP="004834FB">
      <w:pPr>
        <w:pStyle w:val="Heading2"/>
      </w:pPr>
      <w:r w:rsidRPr="004834FB">
        <w:t>Microbial/Moisture Concerns</w:t>
      </w:r>
    </w:p>
    <w:p w:rsidR="00F40AF5" w:rsidRDefault="00EF033E" w:rsidP="00845B74">
      <w:pPr>
        <w:pStyle w:val="BodyText"/>
        <w:spacing w:line="360" w:lineRule="auto"/>
      </w:pPr>
      <w:r w:rsidRPr="00E17BA3">
        <w:t>W</w:t>
      </w:r>
      <w:r w:rsidR="00C653D5" w:rsidRPr="00E17BA3">
        <w:t>ater</w:t>
      </w:r>
      <w:r w:rsidR="00F40AF5">
        <w:t xml:space="preserve"> infiltration was reported and observed in the form of peeling paint on interior plaster walls </w:t>
      </w:r>
      <w:r w:rsidR="00371C91">
        <w:t xml:space="preserve">(Pictures 4 and 5) </w:t>
      </w:r>
      <w:r w:rsidR="00F40AF5">
        <w:t>along the rear/east wall facing the waterfront</w:t>
      </w:r>
      <w:r w:rsidR="00371C91">
        <w:t xml:space="preserve"> (Picture 6)</w:t>
      </w:r>
      <w:r w:rsidR="00F40AF5">
        <w:t>.  This water damage is likely the result of water infiltration through exterior brickwork (Picture</w:t>
      </w:r>
      <w:r w:rsidR="00F87018">
        <w:t>s</w:t>
      </w:r>
      <w:r w:rsidR="00F40AF5">
        <w:t xml:space="preserve"> </w:t>
      </w:r>
      <w:r w:rsidR="00371C91">
        <w:t>7</w:t>
      </w:r>
      <w:r w:rsidR="00F87018">
        <w:t xml:space="preserve"> and 8</w:t>
      </w:r>
      <w:r w:rsidR="00F40AF5">
        <w:t>), which is probably in need of repointing.</w:t>
      </w:r>
    </w:p>
    <w:p w:rsidR="00B20823" w:rsidRPr="004834FB" w:rsidRDefault="00B20823" w:rsidP="004834FB">
      <w:pPr>
        <w:pStyle w:val="Heading2"/>
      </w:pPr>
      <w:r w:rsidRPr="004834FB">
        <w:t>Other IAQ Evaluations</w:t>
      </w:r>
    </w:p>
    <w:p w:rsidR="00207CEB" w:rsidRDefault="00B20823" w:rsidP="000F3010">
      <w:pPr>
        <w:pStyle w:val="BodyText"/>
        <w:spacing w:line="360" w:lineRule="auto"/>
      </w:pPr>
      <w:r w:rsidRPr="006E53A4">
        <w:t>Indoor air quality can be negatively influenced by the presence of respiratory irritants,</w:t>
      </w:r>
      <w:r w:rsidRPr="002B63D4">
        <w:t xml:space="preserve"> such as products of combustion.  The process of combustion produces a number of pollutants.  Common combustion emissions include carbon monoxide, carbon dioxide, water vapor</w:t>
      </w:r>
      <w:r>
        <w:t>,</w:t>
      </w:r>
      <w:r w:rsidRPr="002B63D4">
        <w:t xml:space="preserve"> and smoke (fine airborne particle material).  Of these materials, exposure to carbon monoxide and particulate matter with a diameter of 2.5 micrometers (μm) or less (PM2.5) can produce immediate, acute health effects upon exposure.  To determine whether combustion products were present in the </w:t>
      </w:r>
      <w:r>
        <w:t>indoor</w:t>
      </w:r>
      <w:r w:rsidRPr="002B63D4">
        <w:t xml:space="preserve"> environment, BEH</w:t>
      </w:r>
      <w:r w:rsidR="00091572">
        <w:t>/IAQ</w:t>
      </w:r>
      <w:r w:rsidRPr="002B63D4">
        <w:t xml:space="preserve"> staff obtained measurements for carbon monoxide and PM2.5.</w:t>
      </w:r>
    </w:p>
    <w:p w:rsidR="00B20823" w:rsidRPr="003E67AA" w:rsidRDefault="003E67AA" w:rsidP="000F3010">
      <w:pPr>
        <w:pStyle w:val="Heading3"/>
        <w:spacing w:line="360" w:lineRule="auto"/>
      </w:pPr>
      <w:r w:rsidRPr="003E67AA">
        <w:rPr>
          <w:snapToGrid w:val="0"/>
        </w:rPr>
        <w:t>C</w:t>
      </w:r>
      <w:r w:rsidR="00B20823" w:rsidRPr="003E67AA">
        <w:t>arbon Monoxide</w:t>
      </w:r>
    </w:p>
    <w:p w:rsidR="00B20823" w:rsidRDefault="00B20823" w:rsidP="000F3010">
      <w:pPr>
        <w:pStyle w:val="BodyText"/>
        <w:spacing w:line="360" w:lineRule="auto"/>
      </w:pPr>
      <w:r w:rsidRPr="00941BFB">
        <w:rPr>
          <w:i/>
          <w:iCs/>
        </w:rPr>
        <w:t>Carbon monoxide should not be present in a typical, indoor environment</w:t>
      </w:r>
      <w:r w:rsidRPr="00941BFB">
        <w:t xml:space="preserve">.  If it </w:t>
      </w:r>
      <w:r w:rsidRPr="00941BFB">
        <w:rPr>
          <w:i/>
          <w:iCs/>
        </w:rPr>
        <w:t>is</w:t>
      </w:r>
      <w:r w:rsidRPr="00941BFB">
        <w:t xml:space="preserve"> present, indoor carbon monoxide levels should be less th</w:t>
      </w:r>
      <w:r>
        <w:t>an or equal to outdoor levels.</w:t>
      </w:r>
      <w:r w:rsidR="00837D7C">
        <w:t xml:space="preserve"> </w:t>
      </w:r>
      <w:r>
        <w:t xml:space="preserve"> </w:t>
      </w:r>
      <w:r w:rsidR="005F46BB">
        <w:t xml:space="preserve">On the day of </w:t>
      </w:r>
      <w:r w:rsidR="00215AE7">
        <w:t>assessment</w:t>
      </w:r>
      <w:r w:rsidR="005F46BB">
        <w:t>, o</w:t>
      </w:r>
      <w:r>
        <w:t>utdoor c</w:t>
      </w:r>
      <w:r w:rsidRPr="00941BFB">
        <w:t>arbon monoxide con</w:t>
      </w:r>
      <w:r w:rsidR="00DF2249">
        <w:t xml:space="preserve">centrations </w:t>
      </w:r>
      <w:r w:rsidR="0091786F">
        <w:t>were 1.</w:t>
      </w:r>
      <w:r w:rsidR="002A3278">
        <w:t>0</w:t>
      </w:r>
      <w:r w:rsidR="000F0731">
        <w:t xml:space="preserve"> ppm (</w:t>
      </w:r>
      <w:r w:rsidRPr="00941BFB">
        <w:t xml:space="preserve">Table 1).  </w:t>
      </w:r>
      <w:r w:rsidR="00606617">
        <w:t>This low level detected outside is most likely attributable to ve</w:t>
      </w:r>
      <w:r w:rsidR="006E4B37">
        <w:t xml:space="preserve">hicle exhaust from </w:t>
      </w:r>
      <w:r w:rsidR="002A3278">
        <w:t>local/downtown traffic</w:t>
      </w:r>
      <w:r w:rsidR="00606617">
        <w:t xml:space="preserve">.  </w:t>
      </w:r>
      <w:r w:rsidR="002A3278">
        <w:t xml:space="preserve">Slight levels </w:t>
      </w:r>
      <w:r>
        <w:t>of c</w:t>
      </w:r>
      <w:r w:rsidRPr="00941BFB">
        <w:t xml:space="preserve">arbon monoxide </w:t>
      </w:r>
      <w:r w:rsidR="001B6516">
        <w:t>at or below</w:t>
      </w:r>
      <w:r w:rsidR="002A3278">
        <w:t xml:space="preserve"> background </w:t>
      </w:r>
      <w:r w:rsidR="001B6516">
        <w:t xml:space="preserve">(&lt;1.0 ppm) </w:t>
      </w:r>
      <w:r>
        <w:t>were detected in</w:t>
      </w:r>
      <w:r w:rsidR="00611D1F">
        <w:t>side</w:t>
      </w:r>
      <w:r>
        <w:t xml:space="preserve"> the building during the assessment</w:t>
      </w:r>
      <w:r w:rsidRPr="00941BFB">
        <w:t xml:space="preserve"> (Table</w:t>
      </w:r>
      <w:r>
        <w:t xml:space="preserve"> </w:t>
      </w:r>
      <w:r w:rsidRPr="00941BFB">
        <w:t>1</w:t>
      </w:r>
      <w:r>
        <w:t>).</w:t>
      </w:r>
    </w:p>
    <w:p w:rsidR="00B20823" w:rsidRPr="001A571C" w:rsidRDefault="00B20823" w:rsidP="000F3010">
      <w:pPr>
        <w:pStyle w:val="Heading3"/>
        <w:spacing w:line="360" w:lineRule="auto"/>
      </w:pPr>
      <w:r w:rsidRPr="001A571C">
        <w:lastRenderedPageBreak/>
        <w:t>Particulate Matter</w:t>
      </w:r>
    </w:p>
    <w:p w:rsidR="00EB0619" w:rsidRDefault="00B20823" w:rsidP="00EB0619">
      <w:pPr>
        <w:pStyle w:val="BodyText"/>
        <w:spacing w:line="360" w:lineRule="auto"/>
        <w:rPr>
          <w:szCs w:val="24"/>
        </w:rPr>
      </w:pPr>
      <w:r w:rsidRPr="008916CF">
        <w:rPr>
          <w:szCs w:val="24"/>
        </w:rPr>
        <w:t>Outdoor PM2.5 concentration</w:t>
      </w:r>
      <w:r w:rsidR="00837D7C" w:rsidRPr="008916CF">
        <w:rPr>
          <w:szCs w:val="24"/>
        </w:rPr>
        <w:t>s were</w:t>
      </w:r>
      <w:r w:rsidRPr="008916CF">
        <w:rPr>
          <w:szCs w:val="24"/>
        </w:rPr>
        <w:t xml:space="preserve"> measured </w:t>
      </w:r>
      <w:proofErr w:type="gramStart"/>
      <w:r w:rsidR="00C03210" w:rsidRPr="008916CF">
        <w:rPr>
          <w:szCs w:val="24"/>
        </w:rPr>
        <w:t xml:space="preserve">at </w:t>
      </w:r>
      <w:r w:rsidR="002A3278">
        <w:rPr>
          <w:szCs w:val="24"/>
        </w:rPr>
        <w:t>4</w:t>
      </w:r>
      <w:r w:rsidRPr="008916CF">
        <w:rPr>
          <w:szCs w:val="24"/>
        </w:rPr>
        <w:t xml:space="preserve"> μg/m</w:t>
      </w:r>
      <w:r w:rsidRPr="008916CF">
        <w:rPr>
          <w:szCs w:val="24"/>
          <w:vertAlign w:val="superscript"/>
        </w:rPr>
        <w:t>3</w:t>
      </w:r>
      <w:r w:rsidRPr="008916CF">
        <w:rPr>
          <w:szCs w:val="24"/>
        </w:rPr>
        <w:t xml:space="preserve"> (Table 1)</w:t>
      </w:r>
      <w:proofErr w:type="gramEnd"/>
      <w:r w:rsidR="005D0364" w:rsidRPr="00E6716A">
        <w:t>.</w:t>
      </w:r>
      <w:r w:rsidRPr="008916CF">
        <w:rPr>
          <w:szCs w:val="24"/>
        </w:rPr>
        <w:t xml:space="preserve">  </w:t>
      </w:r>
      <w:r w:rsidR="002A3278">
        <w:rPr>
          <w:szCs w:val="24"/>
        </w:rPr>
        <w:t xml:space="preserve">Indoor </w:t>
      </w:r>
      <w:r w:rsidRPr="008916CF">
        <w:rPr>
          <w:szCs w:val="24"/>
        </w:rPr>
        <w:t>PM2.5 levels</w:t>
      </w:r>
      <w:r w:rsidRPr="008916CF">
        <w:t xml:space="preserve"> ranged from </w:t>
      </w:r>
      <w:r w:rsidR="002A3278">
        <w:t>2</w:t>
      </w:r>
      <w:r w:rsidR="00AB2D7B" w:rsidRPr="008916CF">
        <w:t xml:space="preserve"> </w:t>
      </w:r>
      <w:proofErr w:type="gramStart"/>
      <w:r w:rsidRPr="008916CF">
        <w:t xml:space="preserve">to </w:t>
      </w:r>
      <w:r w:rsidR="002A3278">
        <w:t>6</w:t>
      </w:r>
      <w:r w:rsidRPr="008916CF">
        <w:t xml:space="preserve"> μg/m</w:t>
      </w:r>
      <w:r w:rsidRPr="008916CF">
        <w:rPr>
          <w:vertAlign w:val="superscript"/>
        </w:rPr>
        <w:t xml:space="preserve">3 </w:t>
      </w:r>
      <w:r w:rsidR="006E4B37" w:rsidRPr="008916CF">
        <w:t>(Table 1)</w:t>
      </w:r>
      <w:r w:rsidR="002A3278">
        <w:t>,</w:t>
      </w:r>
      <w:proofErr w:type="gramEnd"/>
      <w:r w:rsidR="0091786F">
        <w:t xml:space="preserve"> </w:t>
      </w:r>
      <w:r w:rsidR="00E6716A" w:rsidRPr="00E6716A">
        <w:t>which were below the NAAQS PM2.5 level of 35 μg/m</w:t>
      </w:r>
      <w:r w:rsidR="00E6716A" w:rsidRPr="00E6716A">
        <w:rPr>
          <w:vertAlign w:val="superscript"/>
        </w:rPr>
        <w:t>3</w:t>
      </w:r>
      <w:r w:rsidR="00E6716A" w:rsidRPr="00E6716A">
        <w:t xml:space="preserve">.  Frequently, indoor air levels of particulates (including PM2.5) can be at higher levels than those measured outdoors.  A number of activities that occur indoors and/or mechanical devices can generate particulate during normal </w:t>
      </w:r>
      <w:r w:rsidR="00E6716A" w:rsidRPr="00E6716A">
        <w:rPr>
          <w:szCs w:val="24"/>
        </w:rPr>
        <w:t>operations.  Sources of indoor airborne particulates may include but are not limited to particles generated during the operation of fan belts in the HVAC system, use of stoves and/or microwave ovens in kitchen areas; use of photocopiers, fax machines and computer printing devices; operation of an ordinary vacuum cleaner and heavy foot traffic indoors.</w:t>
      </w:r>
    </w:p>
    <w:p w:rsidR="00C63C32" w:rsidRPr="004834FB" w:rsidRDefault="00C63C32" w:rsidP="004834FB">
      <w:pPr>
        <w:pStyle w:val="Heading2"/>
      </w:pPr>
      <w:r w:rsidRPr="004834FB">
        <w:t>Other Conditions</w:t>
      </w:r>
    </w:p>
    <w:p w:rsidR="004868BE" w:rsidRDefault="001A0CBA" w:rsidP="004868BE">
      <w:pPr>
        <w:pStyle w:val="BodyText"/>
        <w:spacing w:line="360" w:lineRule="auto"/>
      </w:pPr>
      <w:r w:rsidRPr="001A0CBA">
        <w:t xml:space="preserve">Other conditions that can affect </w:t>
      </w:r>
      <w:r w:rsidR="00977647">
        <w:t>IAQ</w:t>
      </w:r>
      <w:r w:rsidRPr="001A0CBA">
        <w:t xml:space="preserve"> were observed during the assessment.</w:t>
      </w:r>
      <w:r w:rsidR="00544132">
        <w:t xml:space="preserve">  </w:t>
      </w:r>
      <w:r w:rsidR="00423E34">
        <w:rPr>
          <w:szCs w:val="24"/>
        </w:rPr>
        <w:t>Most occupied areas</w:t>
      </w:r>
      <w:r w:rsidR="00423E34" w:rsidRPr="00DF2249">
        <w:rPr>
          <w:szCs w:val="24"/>
        </w:rPr>
        <w:t xml:space="preserve"> </w:t>
      </w:r>
      <w:r w:rsidR="004868BE">
        <w:rPr>
          <w:szCs w:val="24"/>
        </w:rPr>
        <w:t>are carpeted</w:t>
      </w:r>
      <w:r w:rsidR="00423E34">
        <w:rPr>
          <w:szCs w:val="24"/>
        </w:rPr>
        <w:t>, however it was reported that there was not a routine preventative maintenance plan in place</w:t>
      </w:r>
      <w:r w:rsidR="00423E34" w:rsidRPr="00DF2249">
        <w:t xml:space="preserve">.  </w:t>
      </w:r>
      <w:r w:rsidR="004868BE">
        <w:t>T</w:t>
      </w:r>
      <w:r w:rsidR="004868BE" w:rsidRPr="00C958D3">
        <w:t>he Institute of Inspection, Cleaning and Restoration Certification (IICRC) recommends that carpeting be cleaned annually (or semi-annually in soiled high traffic areas) (IICRC, 2012).  Regular cleaning with a high efficiency particulate air (HEPA) filtered vacuum in combination with an annual cleaning will help to reduce accumulation and potential aerosolization of materials from carpeting.</w:t>
      </w:r>
    </w:p>
    <w:p w:rsidR="004868BE" w:rsidRDefault="00AE465B" w:rsidP="004868BE">
      <w:pPr>
        <w:pStyle w:val="BodyText"/>
        <w:spacing w:line="360" w:lineRule="auto"/>
      </w:pPr>
      <w:r>
        <w:t xml:space="preserve">Finally, AHUs were equipped with a filter medium that provides minimal filtration (Pictures 9 and 10).  </w:t>
      </w:r>
      <w:r w:rsidR="004868BE">
        <w:rPr>
          <w:szCs w:val="24"/>
        </w:rPr>
        <w:t xml:space="preserve">Pleated filters with a dust spot efficiency of 40 percent are typically recommended.  </w:t>
      </w:r>
      <w:r w:rsidR="004868BE" w:rsidRPr="00234741">
        <w:t xml:space="preserve">The </w:t>
      </w:r>
      <w:r w:rsidR="004868BE" w:rsidRPr="00CB4B56">
        <w:t>dust spot efficiency</w:t>
      </w:r>
      <w:r w:rsidR="004868BE" w:rsidRPr="00234741">
        <w:t xml:space="preserve"> is the ability of a filter to remove particulates of a certain diameter from air passing through the filter.  Filters that have been determined by ASHRAE to meet its standard for a dust spot efficiency of a minimum of 40 percent would be sufficient to reduce many airb</w:t>
      </w:r>
      <w:r w:rsidR="004868BE">
        <w:t>orne particulates (Thornburg</w:t>
      </w:r>
      <w:r w:rsidR="004868BE" w:rsidRPr="00234741">
        <w:t xml:space="preserve">, 2000; MEHRC, 1997; ASHRAE, 1992).  Pleated filters with a Minimum Efficiency Reporting Value dust-spot efficiency of 9 or higher are recommended.  Note that increasing filtration can reduce airflow (called pressure drop), which can subsequently reduce the efficiency of the unit due to increased resistance.  Prior to any </w:t>
      </w:r>
      <w:r w:rsidR="004868BE">
        <w:t>increase of filtration, each AHU unit</w:t>
      </w:r>
      <w:r w:rsidR="004868BE" w:rsidRPr="00234741">
        <w:t xml:space="preserve"> should be evaluated by a ventilation engineer to ascertain whether it can maintain function with more efficient filters.</w:t>
      </w:r>
    </w:p>
    <w:p w:rsidR="00D77E51" w:rsidRPr="004834FB" w:rsidRDefault="00D77E51" w:rsidP="004834FB">
      <w:pPr>
        <w:pStyle w:val="Heading1"/>
      </w:pPr>
      <w:r w:rsidRPr="004834FB">
        <w:lastRenderedPageBreak/>
        <w:t>Conclusions/Recommendations</w:t>
      </w:r>
    </w:p>
    <w:p w:rsidR="002E4F9B" w:rsidRDefault="002E4F9B" w:rsidP="000F3010">
      <w:pPr>
        <w:pStyle w:val="BodyText"/>
        <w:spacing w:line="360" w:lineRule="auto"/>
      </w:pPr>
      <w:r>
        <w:t>In view of the findings at the</w:t>
      </w:r>
      <w:r w:rsidRPr="004F6CF2">
        <w:t xml:space="preserve"> </w:t>
      </w:r>
      <w:r>
        <w:t>time of the visit, the following recommendations are made:</w:t>
      </w:r>
    </w:p>
    <w:p w:rsidR="00AE465B" w:rsidRDefault="00AE465B" w:rsidP="00AE465B">
      <w:pPr>
        <w:pStyle w:val="TOC6"/>
      </w:pPr>
      <w:r>
        <w:t>Use windows (weather-permitting) to introduce fresh/outside air.</w:t>
      </w:r>
    </w:p>
    <w:p w:rsidR="00AE465B" w:rsidRDefault="00AE465B" w:rsidP="00AE465B">
      <w:pPr>
        <w:pStyle w:val="TOC6"/>
        <w:rPr>
          <w:rStyle w:val="StyleBodyTextIndent2Left0Firstline05After0Char"/>
        </w:rPr>
      </w:pPr>
      <w:r>
        <w:rPr>
          <w:rStyle w:val="StyleBodyTextIndent2Left0Firstline05After0Char"/>
        </w:rPr>
        <w:t>Consider setting digital thermostats to the fan “on” setting to provide continuous airflow/filtration.</w:t>
      </w:r>
    </w:p>
    <w:p w:rsidR="00AE465B" w:rsidRPr="000B3B7F" w:rsidRDefault="00AE465B" w:rsidP="00AE465B">
      <w:pPr>
        <w:pStyle w:val="TOC6"/>
      </w:pPr>
      <w:r w:rsidRPr="000B3B7F">
        <w:t xml:space="preserve">To avoid comfort complaints, consider </w:t>
      </w:r>
      <w:r>
        <w:t>installing adjustable/louvered air diffusers.</w:t>
      </w:r>
    </w:p>
    <w:p w:rsidR="008A2103" w:rsidRDefault="008A2103" w:rsidP="00AE465B">
      <w:pPr>
        <w:pStyle w:val="TOC6"/>
      </w:pPr>
      <w:r w:rsidRPr="00E17BA3">
        <w:t>Th</w:t>
      </w:r>
      <w:r w:rsidRPr="00F6744C">
        <w:t>e building envelope</w:t>
      </w:r>
      <w:r w:rsidR="00AE465B">
        <w:t>/exterior brickwork</w:t>
      </w:r>
      <w:r w:rsidR="00FB3782">
        <w:t xml:space="preserve"> </w:t>
      </w:r>
      <w:r w:rsidR="00AE465B">
        <w:t xml:space="preserve">along the east-facing wall </w:t>
      </w:r>
      <w:r w:rsidRPr="00F6744C">
        <w:t xml:space="preserve">should be thoroughly examined to </w:t>
      </w:r>
      <w:r w:rsidR="00AE465B">
        <w:t>identify missing/damaged mortar</w:t>
      </w:r>
      <w:r>
        <w:t xml:space="preserve">, cracks or </w:t>
      </w:r>
      <w:r w:rsidR="00AE465B">
        <w:t>breaches and be</w:t>
      </w:r>
      <w:r w:rsidR="005F5726">
        <w:t xml:space="preserve"> properly </w:t>
      </w:r>
      <w:proofErr w:type="gramStart"/>
      <w:r w:rsidR="005F5726">
        <w:t>repaired/repointed</w:t>
      </w:r>
      <w:proofErr w:type="gramEnd"/>
      <w:r w:rsidRPr="00F6744C">
        <w:t xml:space="preserve"> to prevent </w:t>
      </w:r>
      <w:r w:rsidR="00AE465B">
        <w:t xml:space="preserve">further </w:t>
      </w:r>
      <w:r w:rsidR="00AE465B" w:rsidRPr="00F6744C">
        <w:t>water intrusion</w:t>
      </w:r>
      <w:r w:rsidR="00AE465B">
        <w:t>/damage to interior building materials</w:t>
      </w:r>
      <w:r w:rsidRPr="00F6744C">
        <w:t>.</w:t>
      </w:r>
    </w:p>
    <w:p w:rsidR="00AE465B" w:rsidRPr="00C46FD6" w:rsidRDefault="005F5726" w:rsidP="00AE465B">
      <w:pPr>
        <w:pStyle w:val="TOC6"/>
      </w:pPr>
      <w:r>
        <w:t xml:space="preserve">Peeling paint and </w:t>
      </w:r>
      <w:r w:rsidR="00AE465B">
        <w:t>water-damaged p</w:t>
      </w:r>
      <w:r w:rsidR="00AE465B" w:rsidRPr="00C46FD6">
        <w:t xml:space="preserve">laster surfaces should be </w:t>
      </w:r>
      <w:proofErr w:type="gramStart"/>
      <w:r w:rsidR="00AE465B" w:rsidRPr="00C46FD6">
        <w:t>repaired</w:t>
      </w:r>
      <w:r w:rsidR="00AE465B">
        <w:t>/painted</w:t>
      </w:r>
      <w:proofErr w:type="gramEnd"/>
      <w:r w:rsidR="00AE465B" w:rsidRPr="00C46FD6">
        <w:t>.</w:t>
      </w:r>
    </w:p>
    <w:p w:rsidR="00B84020" w:rsidRDefault="00B84020" w:rsidP="00AE465B">
      <w:pPr>
        <w:pStyle w:val="TOC6"/>
      </w:pPr>
      <w:r w:rsidRPr="00E17BA3">
        <w:t>F</w:t>
      </w:r>
      <w:r>
        <w:t xml:space="preserve">or buildings in New England, periods of low relative humidity during the winter are often unavoidable.  Therefore, scrupulous cleaning practices should be adopted </w:t>
      </w:r>
      <w:r w:rsidR="00515C8A">
        <w:t>to minimize</w:t>
      </w:r>
      <w:r>
        <w:t xml:space="preserve"> common indoor air contaminants whose irritant effects can be enhanced when the relative humidity is low.  </w:t>
      </w:r>
      <w:r w:rsidRPr="005F5726">
        <w:t xml:space="preserve">To control for dusts, a high efficiency particulate arrestance (HEPA) filter equipped vacuum cleaner in conjunction with wet wiping of all surfaces is recommended.  </w:t>
      </w:r>
      <w:r>
        <w:t>Avoid the use of feather dusters.  Drinking water during the day can help</w:t>
      </w:r>
      <w:r w:rsidR="00515C8A">
        <w:t xml:space="preserve"> </w:t>
      </w:r>
      <w:r>
        <w:t xml:space="preserve">ease some symptoms associated with a dry environment </w:t>
      </w:r>
      <w:r w:rsidR="005F5726">
        <w:t>(throat and sinus irritation</w:t>
      </w:r>
      <w:r>
        <w:t>).</w:t>
      </w:r>
    </w:p>
    <w:p w:rsidR="00BD1D8B" w:rsidRDefault="004868BE" w:rsidP="004868BE">
      <w:pPr>
        <w:pStyle w:val="TOC6"/>
      </w:pPr>
      <w:r>
        <w:t>Change AHU filters 2</w:t>
      </w:r>
      <w:r w:rsidR="003A52E0">
        <w:t xml:space="preserve"> to </w:t>
      </w:r>
      <w:r>
        <w:t xml:space="preserve">4 times a year or as per the manufacturer’s instructions.  </w:t>
      </w:r>
    </w:p>
    <w:p w:rsidR="005F5726" w:rsidRDefault="00BD1D8B" w:rsidP="005F5726">
      <w:pPr>
        <w:pStyle w:val="TOC6"/>
      </w:pPr>
      <w:r>
        <w:t>Consider upgrading existing filter media to p</w:t>
      </w:r>
      <w:r w:rsidRPr="00234741">
        <w:t xml:space="preserve">leated filters with a </w:t>
      </w:r>
      <w:r>
        <w:t>MERV</w:t>
      </w:r>
      <w:r w:rsidRPr="00234741">
        <w:t xml:space="preserve"> dust-spot efficiency of 9 </w:t>
      </w:r>
      <w:r>
        <w:t xml:space="preserve">(40%) </w:t>
      </w:r>
      <w:r w:rsidRPr="00234741">
        <w:t xml:space="preserve">or higher </w:t>
      </w:r>
      <w:r w:rsidR="004868BE" w:rsidRPr="00AE42B5">
        <w:t>accounting for manufacturer limitations with pressure drop.</w:t>
      </w:r>
      <w:r w:rsidR="005F5726" w:rsidRPr="005F5726">
        <w:t xml:space="preserve"> </w:t>
      </w:r>
    </w:p>
    <w:p w:rsidR="004868BE" w:rsidRPr="00AE42B5" w:rsidRDefault="005F5726" w:rsidP="004868BE">
      <w:pPr>
        <w:pStyle w:val="TOC6"/>
      </w:pPr>
      <w:r w:rsidRPr="00AE42B5">
        <w:t>Clean carpeting annually or semi-annually in soiled high traffic areas as per the recommendations of the Institute of Inspection, Cleaning and Restoration Certification (IICRC, 2012).</w:t>
      </w:r>
    </w:p>
    <w:p w:rsidR="00520881" w:rsidRPr="00520881" w:rsidRDefault="0012500A" w:rsidP="00AE465B">
      <w:pPr>
        <w:pStyle w:val="TOC6"/>
      </w:pPr>
      <w:r w:rsidRPr="00E17BA3">
        <w:t>R</w:t>
      </w:r>
      <w:r>
        <w:t xml:space="preserve">efer to resource manuals and other related indoor air quality documents for further building-wide evaluations and advice on maintaining public buildings.  Copies of these materials are located on the MDPH’s website: </w:t>
      </w:r>
      <w:hyperlink r:id="rId11" w:history="1">
        <w:r w:rsidRPr="004B2FB7">
          <w:rPr>
            <w:rStyle w:val="Hyperlink"/>
            <w:szCs w:val="24"/>
          </w:rPr>
          <w:t>http://mass.gov/dph/iaq</w:t>
        </w:r>
      </w:hyperlink>
      <w:r w:rsidRPr="00482646">
        <w:t>.</w:t>
      </w:r>
    </w:p>
    <w:p w:rsidR="00893E48" w:rsidRPr="00893E48" w:rsidRDefault="00893E48" w:rsidP="00893E48">
      <w:r>
        <w:br w:type="page"/>
      </w:r>
    </w:p>
    <w:p w:rsidR="00D77E51" w:rsidRDefault="00D77E51" w:rsidP="00613713">
      <w:pPr>
        <w:pStyle w:val="Heading1"/>
      </w:pPr>
      <w:r>
        <w:lastRenderedPageBreak/>
        <w:t>References</w:t>
      </w:r>
    </w:p>
    <w:p w:rsidR="004868BE" w:rsidRPr="004834FB" w:rsidRDefault="004868BE" w:rsidP="004868BE">
      <w:proofErr w:type="gramStart"/>
      <w:r w:rsidRPr="004834FB">
        <w:t>ASHRAE.</w:t>
      </w:r>
      <w:proofErr w:type="gramEnd"/>
      <w:r w:rsidRPr="004834FB">
        <w:t xml:space="preserve">  1992.  Gravimetric and Dust-Spot Procedures for Testing Air-Cleaning Devices Used in General Ventilation for Removing Particulate Matter.  </w:t>
      </w:r>
      <w:proofErr w:type="gramStart"/>
      <w:r w:rsidRPr="004834FB">
        <w:t>American Society of Heating, Refrigeration and Air Conditioning Engineers.</w:t>
      </w:r>
      <w:proofErr w:type="gramEnd"/>
      <w:r w:rsidRPr="004834FB">
        <w:t xml:space="preserve">  ANSI/ASHRAE 52.1-1992.</w:t>
      </w:r>
    </w:p>
    <w:p w:rsidR="004868BE" w:rsidRPr="004834FB" w:rsidRDefault="004868BE" w:rsidP="004868BE">
      <w:pPr>
        <w:spacing w:before="240" w:after="240"/>
      </w:pPr>
      <w:proofErr w:type="gramStart"/>
      <w:r w:rsidRPr="004834FB">
        <w:t>IICRC.</w:t>
      </w:r>
      <w:proofErr w:type="gramEnd"/>
      <w:r w:rsidRPr="004834FB">
        <w:t xml:space="preserve">  2012.  Institute of Inspection, Cleaning and Restoration Certification</w:t>
      </w:r>
      <w:r w:rsidRPr="004834FB">
        <w:rPr>
          <w:i/>
          <w:iCs/>
        </w:rPr>
        <w:t>.  Carpet Cleaning: FAQ</w:t>
      </w:r>
      <w:r w:rsidRPr="004834FB">
        <w:t xml:space="preserve">.  </w:t>
      </w:r>
      <w:proofErr w:type="gramStart"/>
      <w:r w:rsidRPr="004834FB">
        <w:t xml:space="preserve">Retrieved from </w:t>
      </w:r>
      <w:hyperlink r:id="rId12" w:anchor="faq" w:history="1">
        <w:r w:rsidRPr="004834FB">
          <w:rPr>
            <w:color w:val="0000FF"/>
            <w:u w:val="single"/>
          </w:rPr>
          <w:t>h</w:t>
        </w:r>
        <w:r w:rsidRPr="004834FB">
          <w:rPr>
            <w:color w:val="0000FF"/>
            <w:u w:val="single"/>
          </w:rPr>
          <w:t>t</w:t>
        </w:r>
        <w:r w:rsidRPr="004834FB">
          <w:rPr>
            <w:color w:val="0000FF"/>
            <w:u w:val="single"/>
          </w:rPr>
          <w:t>tp://www.iicrc.org/consumers/care/carpet-cleaning/#faq</w:t>
        </w:r>
      </w:hyperlink>
      <w:r w:rsidRPr="004834FB">
        <w:t>.</w:t>
      </w:r>
      <w:proofErr w:type="gramEnd"/>
    </w:p>
    <w:p w:rsidR="004868BE" w:rsidRPr="004834FB" w:rsidRDefault="004868BE" w:rsidP="004868BE">
      <w:proofErr w:type="gramStart"/>
      <w:r w:rsidRPr="004834FB">
        <w:t>MEHRC.</w:t>
      </w:r>
      <w:proofErr w:type="gramEnd"/>
      <w:r w:rsidRPr="004834FB">
        <w:t xml:space="preserve">  1997.  Indoor Air Quality for HVAC Operators and Contractors Workbook.  </w:t>
      </w:r>
      <w:proofErr w:type="gramStart"/>
      <w:r w:rsidRPr="004834FB">
        <w:t>MidAtlantic Environmental Hygiene Resource Center, Philadelphia, PA.</w:t>
      </w:r>
      <w:proofErr w:type="gramEnd"/>
    </w:p>
    <w:p w:rsidR="004868BE" w:rsidRPr="004868BE" w:rsidRDefault="004868BE" w:rsidP="004868BE">
      <w:pPr>
        <w:spacing w:before="240" w:after="240"/>
      </w:pPr>
      <w:proofErr w:type="gramStart"/>
      <w:r w:rsidRPr="004834FB">
        <w:t>Thornburg, D.</w:t>
      </w:r>
      <w:proofErr w:type="gramEnd"/>
      <w:r w:rsidRPr="004834FB">
        <w:t xml:space="preserve">  2000.  Filter Selection: a Standard Solution.  </w:t>
      </w:r>
      <w:r w:rsidRPr="004834FB">
        <w:rPr>
          <w:i/>
        </w:rPr>
        <w:t xml:space="preserve">Engineering Systems </w:t>
      </w:r>
      <w:proofErr w:type="gramStart"/>
      <w:r w:rsidRPr="004834FB">
        <w:t>17:6  pp</w:t>
      </w:r>
      <w:proofErr w:type="gramEnd"/>
      <w:r w:rsidRPr="004834FB">
        <w:t xml:space="preserve">.  </w:t>
      </w:r>
      <w:proofErr w:type="gramStart"/>
      <w:r w:rsidRPr="004834FB">
        <w:t>74-80.</w:t>
      </w:r>
      <w:proofErr w:type="gramEnd"/>
    </w:p>
    <w:p w:rsidR="00156CA1" w:rsidRDefault="00156CA1" w:rsidP="004868BE">
      <w:pPr>
        <w:rPr>
          <w:szCs w:val="24"/>
        </w:rPr>
        <w:sectPr w:rsidR="00156CA1" w:rsidSect="008B3100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1440" w:right="1440" w:bottom="1440" w:left="1440" w:header="720" w:footer="720" w:gutter="0"/>
          <w:cols w:space="720"/>
          <w:titlePg/>
        </w:sectPr>
      </w:pPr>
    </w:p>
    <w:p w:rsidR="00156CA1" w:rsidRPr="00156CA1" w:rsidRDefault="00156CA1" w:rsidP="00156CA1">
      <w:pPr>
        <w:spacing w:after="200" w:line="276" w:lineRule="auto"/>
        <w:rPr>
          <w:rFonts w:eastAsia="Calibri"/>
          <w:b/>
          <w:szCs w:val="24"/>
        </w:rPr>
      </w:pPr>
      <w:r w:rsidRPr="00156CA1">
        <w:rPr>
          <w:rFonts w:eastAsia="Calibri"/>
          <w:b/>
          <w:szCs w:val="24"/>
        </w:rPr>
        <w:lastRenderedPageBreak/>
        <w:t>Picture 1</w:t>
      </w:r>
    </w:p>
    <w:p w:rsidR="00156CA1" w:rsidRPr="00156CA1" w:rsidRDefault="000F1A7D" w:rsidP="00156CA1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2466975" cy="3295650"/>
            <wp:effectExtent l="0" t="0" r="0" b="0"/>
            <wp:docPr id="2" name="Picture 1" descr="Title: Picture 1 - Description: Air handling unit in mechanical clo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le: Picture 1 - Description: Air handling unit in mechanical close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CA1" w:rsidRPr="00156CA1" w:rsidRDefault="00156CA1" w:rsidP="00156CA1">
      <w:pPr>
        <w:spacing w:after="200" w:line="276" w:lineRule="auto"/>
        <w:jc w:val="center"/>
        <w:rPr>
          <w:rFonts w:eastAsia="Calibri"/>
          <w:b/>
          <w:szCs w:val="24"/>
        </w:rPr>
      </w:pPr>
      <w:r w:rsidRPr="00156CA1">
        <w:rPr>
          <w:rFonts w:eastAsia="Calibri"/>
          <w:b/>
          <w:szCs w:val="24"/>
        </w:rPr>
        <w:t>Air handling unit in mechanical closet</w:t>
      </w:r>
    </w:p>
    <w:p w:rsidR="00156CA1" w:rsidRPr="00156CA1" w:rsidRDefault="00156CA1" w:rsidP="00156CA1">
      <w:pPr>
        <w:spacing w:after="200" w:line="276" w:lineRule="auto"/>
        <w:rPr>
          <w:rFonts w:eastAsia="Calibri"/>
          <w:b/>
          <w:szCs w:val="24"/>
        </w:rPr>
      </w:pPr>
      <w:r w:rsidRPr="00156CA1">
        <w:rPr>
          <w:rFonts w:eastAsia="Calibri"/>
          <w:b/>
          <w:szCs w:val="24"/>
        </w:rPr>
        <w:t>Picture 2</w:t>
      </w:r>
    </w:p>
    <w:p w:rsidR="00156CA1" w:rsidRPr="00156CA1" w:rsidRDefault="000F1A7D" w:rsidP="00156CA1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91025" cy="3295650"/>
            <wp:effectExtent l="0" t="0" r="0" b="0"/>
            <wp:docPr id="3" name="Picture 2" descr="Title: Picture 2 - Description: Air handling unit above ceiling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tle: Picture 2 - Description: Air handling unit above ceiling til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CA1" w:rsidRPr="00156CA1" w:rsidRDefault="00156CA1" w:rsidP="00156CA1">
      <w:pPr>
        <w:spacing w:after="200" w:line="276" w:lineRule="auto"/>
        <w:jc w:val="center"/>
        <w:rPr>
          <w:rFonts w:eastAsia="Calibri"/>
          <w:b/>
          <w:szCs w:val="24"/>
        </w:rPr>
      </w:pPr>
      <w:r w:rsidRPr="00156CA1">
        <w:rPr>
          <w:rFonts w:eastAsia="Calibri"/>
          <w:b/>
          <w:szCs w:val="24"/>
        </w:rPr>
        <w:t>Air handling unit above ceiling tiles</w:t>
      </w:r>
    </w:p>
    <w:p w:rsidR="00156CA1" w:rsidRPr="00156CA1" w:rsidRDefault="00156CA1" w:rsidP="00156CA1">
      <w:pPr>
        <w:spacing w:after="200" w:line="276" w:lineRule="auto"/>
        <w:rPr>
          <w:rFonts w:eastAsia="Calibri"/>
          <w:b/>
          <w:szCs w:val="24"/>
        </w:rPr>
      </w:pPr>
      <w:r w:rsidRPr="00156CA1">
        <w:rPr>
          <w:rFonts w:eastAsia="Calibri"/>
          <w:b/>
          <w:szCs w:val="24"/>
        </w:rPr>
        <w:lastRenderedPageBreak/>
        <w:t>Picture 3</w:t>
      </w:r>
    </w:p>
    <w:p w:rsidR="00156CA1" w:rsidRPr="00156CA1" w:rsidRDefault="000F1A7D" w:rsidP="00156CA1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3876675" cy="3295650"/>
            <wp:effectExtent l="0" t="0" r="0" b="0"/>
            <wp:docPr id="4" name="Picture 3" descr="Title: Picture 3 - Description: Supply vent blocked with f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tle: Picture 3 - Description: Supply vent blocked with folde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CA1" w:rsidRPr="00156CA1" w:rsidRDefault="00156CA1" w:rsidP="00156CA1">
      <w:pPr>
        <w:spacing w:after="200" w:line="276" w:lineRule="auto"/>
        <w:jc w:val="center"/>
        <w:rPr>
          <w:rFonts w:eastAsia="Calibri"/>
          <w:b/>
          <w:szCs w:val="24"/>
        </w:rPr>
      </w:pPr>
      <w:r w:rsidRPr="00156CA1">
        <w:rPr>
          <w:rFonts w:eastAsia="Calibri"/>
          <w:b/>
          <w:szCs w:val="24"/>
        </w:rPr>
        <w:t>Supply vent blocked with folder</w:t>
      </w:r>
    </w:p>
    <w:p w:rsidR="00156CA1" w:rsidRPr="00156CA1" w:rsidRDefault="00156CA1" w:rsidP="00156CA1">
      <w:pPr>
        <w:spacing w:after="200" w:line="276" w:lineRule="auto"/>
        <w:rPr>
          <w:rFonts w:eastAsia="Calibri"/>
          <w:b/>
          <w:szCs w:val="24"/>
        </w:rPr>
      </w:pPr>
      <w:r w:rsidRPr="00156CA1">
        <w:rPr>
          <w:rFonts w:eastAsia="Calibri"/>
          <w:b/>
          <w:szCs w:val="24"/>
        </w:rPr>
        <w:t>Picture 4</w:t>
      </w:r>
    </w:p>
    <w:p w:rsidR="00156CA1" w:rsidRPr="00156CA1" w:rsidRDefault="000F1A7D" w:rsidP="00156CA1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91025" cy="3295650"/>
            <wp:effectExtent l="0" t="0" r="0" b="0"/>
            <wp:docPr id="5" name="Picture 4" descr="Title: Picture 4 - Description: Peeling paint along rear interior wal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itle: Picture 4 - Description: Peeling paint along rear interior wall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CA1" w:rsidRPr="00156CA1" w:rsidRDefault="00156CA1" w:rsidP="00156CA1">
      <w:pPr>
        <w:spacing w:after="200" w:line="276" w:lineRule="auto"/>
        <w:jc w:val="center"/>
        <w:rPr>
          <w:rFonts w:eastAsia="Calibri"/>
          <w:b/>
          <w:szCs w:val="24"/>
        </w:rPr>
      </w:pPr>
      <w:r w:rsidRPr="00156CA1">
        <w:rPr>
          <w:rFonts w:eastAsia="Calibri"/>
          <w:b/>
          <w:szCs w:val="24"/>
        </w:rPr>
        <w:t>Peeling paint along rear interior wall</w:t>
      </w:r>
    </w:p>
    <w:p w:rsidR="00156CA1" w:rsidRPr="00156CA1" w:rsidRDefault="00156CA1" w:rsidP="00156CA1">
      <w:pPr>
        <w:spacing w:after="200" w:line="276" w:lineRule="auto"/>
        <w:rPr>
          <w:rFonts w:eastAsia="Calibri"/>
          <w:b/>
          <w:szCs w:val="24"/>
        </w:rPr>
      </w:pPr>
      <w:r w:rsidRPr="00156CA1">
        <w:rPr>
          <w:rFonts w:eastAsia="Calibri"/>
          <w:b/>
          <w:szCs w:val="24"/>
        </w:rPr>
        <w:lastRenderedPageBreak/>
        <w:t>Picture 5</w:t>
      </w:r>
    </w:p>
    <w:p w:rsidR="00156CA1" w:rsidRPr="00156CA1" w:rsidRDefault="000F1A7D" w:rsidP="00156CA1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91025" cy="3295650"/>
            <wp:effectExtent l="0" t="0" r="0" b="0"/>
            <wp:docPr id="6" name="Picture 6" descr="Title: Picture 5 - Description: Repaired water damage along rear interior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itle: Picture 5 - Description: Repaired water damage along rear interior wal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CA1" w:rsidRPr="00156CA1" w:rsidRDefault="00156CA1" w:rsidP="00156CA1">
      <w:pPr>
        <w:spacing w:after="200" w:line="276" w:lineRule="auto"/>
        <w:jc w:val="center"/>
        <w:rPr>
          <w:rFonts w:eastAsia="Calibri"/>
          <w:b/>
          <w:szCs w:val="24"/>
        </w:rPr>
      </w:pPr>
      <w:r w:rsidRPr="00156CA1">
        <w:rPr>
          <w:rFonts w:eastAsia="Calibri"/>
          <w:b/>
          <w:szCs w:val="24"/>
        </w:rPr>
        <w:t>Repaired water damage along rear interior wall</w:t>
      </w:r>
    </w:p>
    <w:p w:rsidR="00156CA1" w:rsidRPr="00156CA1" w:rsidRDefault="00156CA1" w:rsidP="00156CA1">
      <w:pPr>
        <w:spacing w:after="200" w:line="276" w:lineRule="auto"/>
        <w:rPr>
          <w:rFonts w:eastAsia="Calibri"/>
          <w:b/>
          <w:szCs w:val="24"/>
        </w:rPr>
      </w:pPr>
      <w:r w:rsidRPr="00156CA1">
        <w:rPr>
          <w:rFonts w:eastAsia="Calibri"/>
          <w:b/>
          <w:szCs w:val="24"/>
        </w:rPr>
        <w:t>Picture 6</w:t>
      </w:r>
    </w:p>
    <w:p w:rsidR="00156CA1" w:rsidRPr="00156CA1" w:rsidRDefault="000F1A7D" w:rsidP="00156CA1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869315</wp:posOffset>
                </wp:positionH>
                <wp:positionV relativeFrom="paragraph">
                  <wp:posOffset>1678940</wp:posOffset>
                </wp:positionV>
                <wp:extent cx="902335" cy="73660"/>
                <wp:effectExtent l="0" t="133350" r="0" b="116840"/>
                <wp:wrapNone/>
                <wp:docPr id="12" name="Left Arrow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619938">
                          <a:off x="0" y="0"/>
                          <a:ext cx="902335" cy="7366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beve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5" o:spid="_x0000_s1026" type="#_x0000_t66" style="position:absolute;margin-left:68.45pt;margin-top:132.2pt;width:71.05pt;height:5.8pt;rotation:-1070489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" adj="882" fillcolor="red" strokecolor="red" strokeweight="2pt">
                <v:stroke joinstyle="bevel"/>
                <v:path arrowok="t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143500" cy="3295650"/>
            <wp:effectExtent l="0" t="0" r="0" b="0"/>
            <wp:docPr id="7" name="Picture 7" descr="Arrow indicates rear/east-facing wall where peeling paint/water damage occurs" titl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rrow indicates rear/east-facing wall where peeling paint/water damage occurs" title="Picture 6"/>
                    <pic:cNvPicPr/>
                  </pic:nvPicPr>
                  <pic:blipFill rotWithShape="1">
                    <a:blip r:embed="rId24"/>
                    <a:srcRect l="19658" t="21623" r="21747" b="11651"/>
                    <a:stretch/>
                  </pic:blipFill>
                  <pic:spPr bwMode="auto">
                    <a:xfrm>
                      <a:off x="0" y="0"/>
                      <a:ext cx="5143500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CA1" w:rsidRPr="00156CA1" w:rsidRDefault="00156CA1" w:rsidP="00156CA1">
      <w:pPr>
        <w:spacing w:after="200" w:line="276" w:lineRule="auto"/>
        <w:jc w:val="center"/>
        <w:rPr>
          <w:rFonts w:eastAsia="Calibri"/>
          <w:b/>
          <w:szCs w:val="24"/>
        </w:rPr>
      </w:pPr>
      <w:r w:rsidRPr="00156CA1">
        <w:rPr>
          <w:rFonts w:eastAsia="Calibri"/>
          <w:b/>
          <w:szCs w:val="24"/>
        </w:rPr>
        <w:t>Arrow indicates rear/east-facing wall where peeling paint/water damage occurs</w:t>
      </w:r>
    </w:p>
    <w:p w:rsidR="00156CA1" w:rsidRPr="00156CA1" w:rsidRDefault="00156CA1" w:rsidP="00156CA1">
      <w:pPr>
        <w:spacing w:after="200" w:line="276" w:lineRule="auto"/>
        <w:rPr>
          <w:rFonts w:eastAsia="Calibri"/>
          <w:b/>
          <w:szCs w:val="24"/>
        </w:rPr>
      </w:pPr>
      <w:r w:rsidRPr="00156CA1">
        <w:rPr>
          <w:rFonts w:eastAsia="Calibri"/>
          <w:b/>
          <w:szCs w:val="24"/>
        </w:rPr>
        <w:lastRenderedPageBreak/>
        <w:t>Picture 7</w:t>
      </w:r>
    </w:p>
    <w:p w:rsidR="00156CA1" w:rsidRPr="00156CA1" w:rsidRDefault="000F1A7D" w:rsidP="00156CA1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91025" cy="3295650"/>
            <wp:effectExtent l="0" t="0" r="0" b="0"/>
            <wp:docPr id="8" name="Picture 8" descr="Title: Picture 7 - Description: Missing/damaged mortar around exterior brick on east-facing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itle: Picture 7 - Description: Missing/damaged mortar around exterior brick on east-facing wal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CA1" w:rsidRPr="00156CA1" w:rsidRDefault="00156CA1" w:rsidP="00156CA1">
      <w:pPr>
        <w:spacing w:after="200" w:line="276" w:lineRule="auto"/>
        <w:jc w:val="center"/>
        <w:rPr>
          <w:rFonts w:eastAsia="Calibri"/>
          <w:b/>
          <w:szCs w:val="24"/>
        </w:rPr>
      </w:pPr>
      <w:r w:rsidRPr="00156CA1">
        <w:rPr>
          <w:rFonts w:eastAsia="Calibri"/>
          <w:b/>
          <w:szCs w:val="24"/>
        </w:rPr>
        <w:t>Missing/damaged mortar around exterior brick on east-facing wall</w:t>
      </w:r>
    </w:p>
    <w:p w:rsidR="00156CA1" w:rsidRPr="00156CA1" w:rsidRDefault="00156CA1" w:rsidP="00156CA1">
      <w:pPr>
        <w:spacing w:after="200" w:line="276" w:lineRule="auto"/>
        <w:rPr>
          <w:rFonts w:eastAsia="Calibri"/>
          <w:b/>
          <w:szCs w:val="24"/>
        </w:rPr>
      </w:pPr>
      <w:r w:rsidRPr="00156CA1">
        <w:rPr>
          <w:rFonts w:eastAsia="Calibri"/>
          <w:b/>
          <w:szCs w:val="24"/>
        </w:rPr>
        <w:t>Picture 8</w:t>
      </w:r>
    </w:p>
    <w:p w:rsidR="00156CA1" w:rsidRPr="00156CA1" w:rsidRDefault="000F1A7D" w:rsidP="00156CA1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3714750" cy="3295650"/>
            <wp:effectExtent l="0" t="0" r="0" b="0"/>
            <wp:docPr id="9" name="Picture 9" descr="Title: Picture 8 - Description: Missing/damaged mortar around exterior brick on east-facing wall (below windo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itle: Picture 8 - Description: Missing/damaged mortar around exterior brick on east-facing wall (below window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CA1" w:rsidRPr="00156CA1" w:rsidRDefault="00156CA1" w:rsidP="00156CA1">
      <w:pPr>
        <w:spacing w:after="200" w:line="276" w:lineRule="auto"/>
        <w:jc w:val="center"/>
        <w:rPr>
          <w:rFonts w:eastAsia="Calibri"/>
          <w:b/>
          <w:szCs w:val="24"/>
        </w:rPr>
      </w:pPr>
      <w:r w:rsidRPr="00156CA1">
        <w:rPr>
          <w:rFonts w:eastAsia="Calibri"/>
          <w:b/>
          <w:szCs w:val="24"/>
        </w:rPr>
        <w:t>Missing/damaged mortar around exterior brick on east-facing wall (below window)</w:t>
      </w:r>
    </w:p>
    <w:p w:rsidR="00156CA1" w:rsidRPr="00156CA1" w:rsidRDefault="00156CA1" w:rsidP="00156CA1">
      <w:pPr>
        <w:spacing w:after="200" w:line="276" w:lineRule="auto"/>
        <w:rPr>
          <w:rFonts w:eastAsia="Calibri"/>
          <w:b/>
          <w:szCs w:val="24"/>
        </w:rPr>
      </w:pPr>
      <w:r w:rsidRPr="00156CA1">
        <w:rPr>
          <w:rFonts w:eastAsia="Calibri"/>
          <w:b/>
          <w:szCs w:val="24"/>
        </w:rPr>
        <w:lastRenderedPageBreak/>
        <w:t>Picture 9</w:t>
      </w:r>
    </w:p>
    <w:p w:rsidR="00156CA1" w:rsidRPr="00156CA1" w:rsidRDefault="000F1A7D" w:rsidP="00156CA1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91025" cy="3295650"/>
            <wp:effectExtent l="0" t="0" r="0" b="0"/>
            <wp:docPr id="10" name="Picture 10" descr="Title: Picture 9 - Description: Filter media installed in AHU above ce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itle: Picture 9 - Description: Filter media installed in AHU above ceili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CA1" w:rsidRPr="00156CA1" w:rsidRDefault="00156CA1" w:rsidP="00156CA1">
      <w:pPr>
        <w:spacing w:after="200" w:line="276" w:lineRule="auto"/>
        <w:jc w:val="center"/>
        <w:rPr>
          <w:rFonts w:eastAsia="Calibri"/>
          <w:b/>
          <w:szCs w:val="24"/>
        </w:rPr>
      </w:pPr>
      <w:r w:rsidRPr="00156CA1">
        <w:rPr>
          <w:rFonts w:eastAsia="Calibri"/>
          <w:b/>
          <w:szCs w:val="24"/>
        </w:rPr>
        <w:t>Filter media installed in AHU above ceiling</w:t>
      </w:r>
    </w:p>
    <w:p w:rsidR="00156CA1" w:rsidRPr="00156CA1" w:rsidRDefault="00156CA1" w:rsidP="00156CA1">
      <w:pPr>
        <w:spacing w:after="200" w:line="276" w:lineRule="auto"/>
        <w:rPr>
          <w:rFonts w:eastAsia="Calibri"/>
          <w:b/>
          <w:szCs w:val="24"/>
        </w:rPr>
      </w:pPr>
      <w:r w:rsidRPr="00156CA1">
        <w:rPr>
          <w:rFonts w:eastAsia="Calibri"/>
          <w:b/>
          <w:szCs w:val="24"/>
        </w:rPr>
        <w:t>Picture 10</w:t>
      </w:r>
    </w:p>
    <w:p w:rsidR="00156CA1" w:rsidRPr="00156CA1" w:rsidRDefault="000F1A7D" w:rsidP="00156CA1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2466975" cy="3295650"/>
            <wp:effectExtent l="0" t="0" r="0" b="0"/>
            <wp:docPr id="11" name="Picture 11" descr="Title: Picture 10 - Description: Filter media installed in AHU in mechanical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itle: Picture 10 - Description: Filter media installed in AHU in mechanical roo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CA1" w:rsidRDefault="00156CA1" w:rsidP="00156CA1">
      <w:pPr>
        <w:spacing w:after="200" w:line="276" w:lineRule="auto"/>
        <w:jc w:val="center"/>
        <w:rPr>
          <w:rFonts w:eastAsia="Calibri"/>
          <w:b/>
          <w:szCs w:val="24"/>
        </w:rPr>
        <w:sectPr w:rsidR="00156CA1">
          <w:footerReference w:type="default" r:id="rId2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156CA1">
        <w:rPr>
          <w:rFonts w:eastAsia="Calibri"/>
          <w:b/>
          <w:szCs w:val="24"/>
        </w:rPr>
        <w:t>Filter media installed in AHU in mechanical room</w:t>
      </w:r>
    </w:p>
    <w:tbl>
      <w:tblPr>
        <w:tblW w:w="13690" w:type="dxa"/>
        <w:jc w:val="center"/>
        <w:tblInd w:w="-9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9"/>
        <w:gridCol w:w="920"/>
        <w:gridCol w:w="1136"/>
        <w:gridCol w:w="810"/>
        <w:gridCol w:w="1080"/>
        <w:gridCol w:w="954"/>
        <w:gridCol w:w="1260"/>
        <w:gridCol w:w="1260"/>
        <w:gridCol w:w="891"/>
        <w:gridCol w:w="9"/>
        <w:gridCol w:w="990"/>
        <w:gridCol w:w="2471"/>
      </w:tblGrid>
      <w:tr w:rsidR="00156CA1" w:rsidRPr="00156CA1" w:rsidTr="00AC4EE1">
        <w:tblPrEx>
          <w:tblCellMar>
            <w:top w:w="0" w:type="dxa"/>
            <w:bottom w:w="0" w:type="dxa"/>
          </w:tblCellMar>
        </w:tblPrEx>
        <w:trPr>
          <w:cantSplit/>
          <w:trHeight w:val="451"/>
          <w:tblHeader/>
          <w:jc w:val="center"/>
        </w:trPr>
        <w:tc>
          <w:tcPr>
            <w:tcW w:w="1909" w:type="dxa"/>
            <w:vMerge w:val="restart"/>
            <w:vAlign w:val="bottom"/>
          </w:tcPr>
          <w:p w:rsidR="00156CA1" w:rsidRPr="00156CA1" w:rsidRDefault="00156CA1" w:rsidP="00156CA1">
            <w:pPr>
              <w:keepNext/>
              <w:jc w:val="center"/>
              <w:outlineLvl w:val="0"/>
              <w:rPr>
                <w:b/>
                <w:sz w:val="20"/>
              </w:rPr>
            </w:pPr>
            <w:r w:rsidRPr="00156CA1">
              <w:rPr>
                <w:b/>
                <w:sz w:val="20"/>
              </w:rPr>
              <w:lastRenderedPageBreak/>
              <w:t>Location</w:t>
            </w:r>
          </w:p>
        </w:tc>
        <w:tc>
          <w:tcPr>
            <w:tcW w:w="920" w:type="dxa"/>
            <w:vMerge w:val="restart"/>
            <w:vAlign w:val="bottom"/>
          </w:tcPr>
          <w:p w:rsidR="00156CA1" w:rsidRPr="00156CA1" w:rsidRDefault="00156CA1" w:rsidP="00156CA1">
            <w:pPr>
              <w:jc w:val="center"/>
              <w:rPr>
                <w:b/>
                <w:sz w:val="20"/>
              </w:rPr>
            </w:pPr>
            <w:r w:rsidRPr="00156CA1">
              <w:rPr>
                <w:b/>
                <w:sz w:val="20"/>
              </w:rPr>
              <w:t>Carbon</w:t>
            </w:r>
          </w:p>
          <w:p w:rsidR="00156CA1" w:rsidRPr="00156CA1" w:rsidRDefault="00156CA1" w:rsidP="00156CA1">
            <w:pPr>
              <w:jc w:val="center"/>
              <w:rPr>
                <w:b/>
                <w:sz w:val="20"/>
              </w:rPr>
            </w:pPr>
            <w:r w:rsidRPr="00156CA1">
              <w:rPr>
                <w:b/>
                <w:sz w:val="20"/>
              </w:rPr>
              <w:t>Dioxide</w:t>
            </w:r>
          </w:p>
          <w:p w:rsidR="00156CA1" w:rsidRPr="00156CA1" w:rsidRDefault="00156CA1" w:rsidP="00156CA1">
            <w:pPr>
              <w:jc w:val="center"/>
              <w:rPr>
                <w:b/>
                <w:sz w:val="20"/>
              </w:rPr>
            </w:pPr>
            <w:r w:rsidRPr="00156CA1">
              <w:rPr>
                <w:b/>
                <w:sz w:val="20"/>
              </w:rPr>
              <w:t>(ppm)</w:t>
            </w:r>
          </w:p>
        </w:tc>
        <w:tc>
          <w:tcPr>
            <w:tcW w:w="1136" w:type="dxa"/>
            <w:vMerge w:val="restart"/>
            <w:vAlign w:val="bottom"/>
          </w:tcPr>
          <w:p w:rsidR="00156CA1" w:rsidRPr="00156CA1" w:rsidRDefault="00156CA1" w:rsidP="00156CA1">
            <w:pPr>
              <w:jc w:val="center"/>
              <w:rPr>
                <w:b/>
                <w:sz w:val="20"/>
              </w:rPr>
            </w:pPr>
            <w:r w:rsidRPr="00156CA1">
              <w:rPr>
                <w:b/>
                <w:sz w:val="20"/>
              </w:rPr>
              <w:t>Carbon Monoxide</w:t>
            </w:r>
          </w:p>
          <w:p w:rsidR="00156CA1" w:rsidRPr="00156CA1" w:rsidRDefault="00156CA1" w:rsidP="00156CA1">
            <w:pPr>
              <w:jc w:val="center"/>
              <w:rPr>
                <w:b/>
                <w:sz w:val="20"/>
              </w:rPr>
            </w:pPr>
            <w:r w:rsidRPr="00156CA1">
              <w:rPr>
                <w:b/>
                <w:sz w:val="20"/>
              </w:rPr>
              <w:t>(ppm)</w:t>
            </w:r>
          </w:p>
        </w:tc>
        <w:tc>
          <w:tcPr>
            <w:tcW w:w="810" w:type="dxa"/>
            <w:vMerge w:val="restart"/>
            <w:vAlign w:val="bottom"/>
          </w:tcPr>
          <w:p w:rsidR="00156CA1" w:rsidRPr="00156CA1" w:rsidRDefault="00156CA1" w:rsidP="00156CA1">
            <w:pPr>
              <w:jc w:val="center"/>
              <w:rPr>
                <w:b/>
                <w:sz w:val="20"/>
              </w:rPr>
            </w:pPr>
            <w:r w:rsidRPr="00156CA1">
              <w:rPr>
                <w:b/>
                <w:sz w:val="20"/>
              </w:rPr>
              <w:t>Temp</w:t>
            </w:r>
          </w:p>
          <w:p w:rsidR="00156CA1" w:rsidRPr="00156CA1" w:rsidRDefault="00156CA1" w:rsidP="00156CA1">
            <w:pPr>
              <w:jc w:val="center"/>
              <w:rPr>
                <w:b/>
                <w:sz w:val="20"/>
              </w:rPr>
            </w:pPr>
            <w:r w:rsidRPr="00156CA1">
              <w:rPr>
                <w:b/>
                <w:sz w:val="20"/>
              </w:rPr>
              <w:t>(°F)</w:t>
            </w:r>
          </w:p>
        </w:tc>
        <w:tc>
          <w:tcPr>
            <w:tcW w:w="1080" w:type="dxa"/>
            <w:vMerge w:val="restart"/>
            <w:vAlign w:val="bottom"/>
          </w:tcPr>
          <w:p w:rsidR="00156CA1" w:rsidRPr="00156CA1" w:rsidRDefault="00156CA1" w:rsidP="00156CA1">
            <w:pPr>
              <w:jc w:val="center"/>
              <w:rPr>
                <w:b/>
                <w:sz w:val="20"/>
              </w:rPr>
            </w:pPr>
            <w:r w:rsidRPr="00156CA1">
              <w:rPr>
                <w:b/>
                <w:sz w:val="20"/>
              </w:rPr>
              <w:t>Relative</w:t>
            </w:r>
          </w:p>
          <w:p w:rsidR="00156CA1" w:rsidRPr="00156CA1" w:rsidRDefault="00156CA1" w:rsidP="00156CA1">
            <w:pPr>
              <w:jc w:val="center"/>
              <w:rPr>
                <w:b/>
                <w:sz w:val="20"/>
              </w:rPr>
            </w:pPr>
            <w:r w:rsidRPr="00156CA1">
              <w:rPr>
                <w:b/>
                <w:sz w:val="20"/>
              </w:rPr>
              <w:t>Humidity</w:t>
            </w:r>
          </w:p>
          <w:p w:rsidR="00156CA1" w:rsidRPr="00156CA1" w:rsidRDefault="00156CA1" w:rsidP="00156CA1">
            <w:pPr>
              <w:jc w:val="center"/>
              <w:rPr>
                <w:b/>
                <w:sz w:val="20"/>
              </w:rPr>
            </w:pPr>
            <w:r w:rsidRPr="00156CA1">
              <w:rPr>
                <w:b/>
                <w:sz w:val="20"/>
              </w:rPr>
              <w:t>(%)</w:t>
            </w:r>
          </w:p>
        </w:tc>
        <w:tc>
          <w:tcPr>
            <w:tcW w:w="954" w:type="dxa"/>
            <w:vMerge w:val="restart"/>
            <w:vAlign w:val="bottom"/>
          </w:tcPr>
          <w:p w:rsidR="00156CA1" w:rsidRPr="00156CA1" w:rsidRDefault="00156CA1" w:rsidP="00156CA1">
            <w:pPr>
              <w:jc w:val="center"/>
              <w:rPr>
                <w:b/>
                <w:sz w:val="20"/>
              </w:rPr>
            </w:pPr>
            <w:r w:rsidRPr="00156CA1">
              <w:rPr>
                <w:b/>
                <w:sz w:val="20"/>
              </w:rPr>
              <w:t>PM2.5</w:t>
            </w:r>
          </w:p>
          <w:p w:rsidR="00156CA1" w:rsidRPr="00156CA1" w:rsidRDefault="00156CA1" w:rsidP="00156CA1">
            <w:pPr>
              <w:jc w:val="center"/>
              <w:rPr>
                <w:b/>
                <w:sz w:val="20"/>
              </w:rPr>
            </w:pPr>
            <w:r w:rsidRPr="00156CA1">
              <w:rPr>
                <w:b/>
                <w:sz w:val="20"/>
              </w:rPr>
              <w:t>(</w:t>
            </w:r>
            <w:r w:rsidRPr="00156CA1">
              <w:rPr>
                <w:b/>
                <w:sz w:val="21"/>
                <w:szCs w:val="21"/>
              </w:rPr>
              <w:t>µg/m</w:t>
            </w:r>
            <w:r w:rsidRPr="00156CA1">
              <w:rPr>
                <w:b/>
                <w:sz w:val="21"/>
                <w:szCs w:val="21"/>
                <w:vertAlign w:val="superscript"/>
              </w:rPr>
              <w:t>3</w:t>
            </w:r>
            <w:r w:rsidRPr="00156CA1">
              <w:rPr>
                <w:b/>
                <w:sz w:val="20"/>
              </w:rPr>
              <w:t>)</w:t>
            </w:r>
          </w:p>
        </w:tc>
        <w:tc>
          <w:tcPr>
            <w:tcW w:w="1260" w:type="dxa"/>
            <w:vMerge w:val="restart"/>
            <w:vAlign w:val="bottom"/>
          </w:tcPr>
          <w:p w:rsidR="00156CA1" w:rsidRPr="00156CA1" w:rsidRDefault="00156CA1" w:rsidP="00156CA1">
            <w:pPr>
              <w:jc w:val="center"/>
              <w:rPr>
                <w:b/>
                <w:sz w:val="20"/>
              </w:rPr>
            </w:pPr>
            <w:r w:rsidRPr="00156CA1">
              <w:rPr>
                <w:b/>
                <w:sz w:val="20"/>
              </w:rPr>
              <w:t>Occupants</w:t>
            </w:r>
          </w:p>
          <w:p w:rsidR="00156CA1" w:rsidRPr="00156CA1" w:rsidRDefault="00156CA1" w:rsidP="00156CA1">
            <w:pPr>
              <w:jc w:val="center"/>
              <w:rPr>
                <w:b/>
                <w:sz w:val="20"/>
              </w:rPr>
            </w:pPr>
            <w:r w:rsidRPr="00156CA1">
              <w:rPr>
                <w:b/>
                <w:sz w:val="20"/>
              </w:rPr>
              <w:t>in Room</w:t>
            </w:r>
          </w:p>
        </w:tc>
        <w:tc>
          <w:tcPr>
            <w:tcW w:w="1260" w:type="dxa"/>
            <w:vMerge w:val="restart"/>
            <w:vAlign w:val="bottom"/>
          </w:tcPr>
          <w:p w:rsidR="00156CA1" w:rsidRPr="00156CA1" w:rsidRDefault="00156CA1" w:rsidP="00156CA1">
            <w:pPr>
              <w:jc w:val="center"/>
              <w:rPr>
                <w:b/>
                <w:sz w:val="20"/>
              </w:rPr>
            </w:pPr>
            <w:r w:rsidRPr="00156CA1">
              <w:rPr>
                <w:b/>
                <w:sz w:val="20"/>
              </w:rPr>
              <w:t>Windows</w:t>
            </w:r>
          </w:p>
          <w:p w:rsidR="00156CA1" w:rsidRPr="00156CA1" w:rsidRDefault="00156CA1" w:rsidP="00156CA1">
            <w:pPr>
              <w:jc w:val="center"/>
              <w:rPr>
                <w:b/>
                <w:sz w:val="20"/>
              </w:rPr>
            </w:pPr>
            <w:r w:rsidRPr="00156CA1">
              <w:rPr>
                <w:b/>
                <w:sz w:val="20"/>
              </w:rPr>
              <w:t>Openable</w:t>
            </w:r>
          </w:p>
        </w:tc>
        <w:tc>
          <w:tcPr>
            <w:tcW w:w="1890" w:type="dxa"/>
            <w:gridSpan w:val="3"/>
            <w:tcBorders>
              <w:left w:val="nil"/>
              <w:bottom w:val="nil"/>
            </w:tcBorders>
            <w:vAlign w:val="bottom"/>
          </w:tcPr>
          <w:p w:rsidR="00156CA1" w:rsidRPr="00156CA1" w:rsidRDefault="00156CA1" w:rsidP="00156CA1">
            <w:pPr>
              <w:ind w:left="-105"/>
              <w:jc w:val="center"/>
              <w:rPr>
                <w:b/>
                <w:sz w:val="20"/>
              </w:rPr>
            </w:pPr>
            <w:r w:rsidRPr="00156CA1">
              <w:rPr>
                <w:b/>
                <w:sz w:val="20"/>
              </w:rPr>
              <w:t>Ventilation</w:t>
            </w:r>
          </w:p>
        </w:tc>
        <w:tc>
          <w:tcPr>
            <w:tcW w:w="2471" w:type="dxa"/>
            <w:vMerge w:val="restart"/>
            <w:vAlign w:val="bottom"/>
          </w:tcPr>
          <w:p w:rsidR="00156CA1" w:rsidRPr="00156CA1" w:rsidRDefault="00156CA1" w:rsidP="00156CA1">
            <w:pPr>
              <w:jc w:val="center"/>
              <w:rPr>
                <w:b/>
                <w:sz w:val="20"/>
              </w:rPr>
            </w:pPr>
            <w:r w:rsidRPr="00156CA1">
              <w:rPr>
                <w:b/>
                <w:sz w:val="20"/>
              </w:rPr>
              <w:t>Remarks</w:t>
            </w:r>
          </w:p>
        </w:tc>
      </w:tr>
      <w:tr w:rsidR="00156CA1" w:rsidRPr="00156CA1" w:rsidTr="00AC4EE1">
        <w:tblPrEx>
          <w:tblCellMar>
            <w:top w:w="0" w:type="dxa"/>
            <w:bottom w:w="0" w:type="dxa"/>
          </w:tblCellMar>
        </w:tblPrEx>
        <w:trPr>
          <w:cantSplit/>
          <w:trHeight w:val="350"/>
          <w:tblHeader/>
          <w:jc w:val="center"/>
        </w:trPr>
        <w:tc>
          <w:tcPr>
            <w:tcW w:w="1909" w:type="dxa"/>
            <w:vMerge/>
            <w:vAlign w:val="bottom"/>
          </w:tcPr>
          <w:p w:rsidR="00156CA1" w:rsidRPr="00156CA1" w:rsidRDefault="00156CA1" w:rsidP="00156CA1">
            <w:pPr>
              <w:keepNext/>
              <w:jc w:val="center"/>
              <w:outlineLvl w:val="0"/>
              <w:rPr>
                <w:b/>
                <w:sz w:val="20"/>
              </w:rPr>
            </w:pPr>
          </w:p>
        </w:tc>
        <w:tc>
          <w:tcPr>
            <w:tcW w:w="920" w:type="dxa"/>
            <w:vMerge/>
            <w:vAlign w:val="bottom"/>
          </w:tcPr>
          <w:p w:rsidR="00156CA1" w:rsidRPr="00156CA1" w:rsidRDefault="00156CA1" w:rsidP="00156CA1">
            <w:pPr>
              <w:jc w:val="center"/>
              <w:rPr>
                <w:b/>
                <w:sz w:val="20"/>
              </w:rPr>
            </w:pPr>
          </w:p>
        </w:tc>
        <w:tc>
          <w:tcPr>
            <w:tcW w:w="1136" w:type="dxa"/>
            <w:vMerge/>
          </w:tcPr>
          <w:p w:rsidR="00156CA1" w:rsidRPr="00156CA1" w:rsidRDefault="00156CA1" w:rsidP="00156CA1">
            <w:pPr>
              <w:jc w:val="center"/>
              <w:rPr>
                <w:b/>
                <w:sz w:val="20"/>
              </w:rPr>
            </w:pPr>
          </w:p>
        </w:tc>
        <w:tc>
          <w:tcPr>
            <w:tcW w:w="810" w:type="dxa"/>
            <w:vMerge/>
            <w:vAlign w:val="bottom"/>
          </w:tcPr>
          <w:p w:rsidR="00156CA1" w:rsidRPr="00156CA1" w:rsidRDefault="00156CA1" w:rsidP="00156CA1">
            <w:pPr>
              <w:jc w:val="center"/>
              <w:rPr>
                <w:b/>
                <w:sz w:val="20"/>
              </w:rPr>
            </w:pPr>
          </w:p>
        </w:tc>
        <w:tc>
          <w:tcPr>
            <w:tcW w:w="1080" w:type="dxa"/>
            <w:vMerge/>
            <w:vAlign w:val="bottom"/>
          </w:tcPr>
          <w:p w:rsidR="00156CA1" w:rsidRPr="00156CA1" w:rsidRDefault="00156CA1" w:rsidP="00156CA1">
            <w:pPr>
              <w:jc w:val="center"/>
              <w:rPr>
                <w:b/>
                <w:sz w:val="20"/>
              </w:rPr>
            </w:pPr>
          </w:p>
        </w:tc>
        <w:tc>
          <w:tcPr>
            <w:tcW w:w="954" w:type="dxa"/>
            <w:vMerge/>
          </w:tcPr>
          <w:p w:rsidR="00156CA1" w:rsidRPr="00156CA1" w:rsidRDefault="00156CA1" w:rsidP="00156CA1">
            <w:pPr>
              <w:jc w:val="center"/>
              <w:rPr>
                <w:b/>
                <w:sz w:val="20"/>
              </w:rPr>
            </w:pPr>
          </w:p>
        </w:tc>
        <w:tc>
          <w:tcPr>
            <w:tcW w:w="1260" w:type="dxa"/>
            <w:vMerge/>
            <w:vAlign w:val="bottom"/>
          </w:tcPr>
          <w:p w:rsidR="00156CA1" w:rsidRPr="00156CA1" w:rsidRDefault="00156CA1" w:rsidP="00156CA1">
            <w:pPr>
              <w:jc w:val="center"/>
              <w:rPr>
                <w:b/>
                <w:sz w:val="20"/>
              </w:rPr>
            </w:pPr>
          </w:p>
        </w:tc>
        <w:tc>
          <w:tcPr>
            <w:tcW w:w="1260" w:type="dxa"/>
            <w:vMerge/>
            <w:vAlign w:val="bottom"/>
          </w:tcPr>
          <w:p w:rsidR="00156CA1" w:rsidRPr="00156CA1" w:rsidRDefault="00156CA1" w:rsidP="00156CA1">
            <w:pPr>
              <w:jc w:val="center"/>
              <w:rPr>
                <w:b/>
                <w:sz w:val="20"/>
              </w:rPr>
            </w:pPr>
          </w:p>
        </w:tc>
        <w:tc>
          <w:tcPr>
            <w:tcW w:w="891" w:type="dxa"/>
            <w:tcBorders>
              <w:left w:val="nil"/>
              <w:bottom w:val="nil"/>
            </w:tcBorders>
            <w:vAlign w:val="bottom"/>
          </w:tcPr>
          <w:p w:rsidR="00156CA1" w:rsidRPr="00156CA1" w:rsidRDefault="00156CA1" w:rsidP="00156CA1">
            <w:pPr>
              <w:ind w:left="-105"/>
              <w:jc w:val="center"/>
              <w:rPr>
                <w:b/>
                <w:sz w:val="20"/>
              </w:rPr>
            </w:pPr>
            <w:r w:rsidRPr="00156CA1">
              <w:rPr>
                <w:b/>
                <w:sz w:val="20"/>
              </w:rPr>
              <w:t>Intake</w:t>
            </w:r>
          </w:p>
        </w:tc>
        <w:tc>
          <w:tcPr>
            <w:tcW w:w="999" w:type="dxa"/>
            <w:gridSpan w:val="2"/>
            <w:tcBorders>
              <w:left w:val="nil"/>
              <w:bottom w:val="nil"/>
            </w:tcBorders>
            <w:vAlign w:val="bottom"/>
          </w:tcPr>
          <w:p w:rsidR="00156CA1" w:rsidRPr="00156CA1" w:rsidRDefault="00156CA1" w:rsidP="00156CA1">
            <w:pPr>
              <w:ind w:left="-105"/>
              <w:jc w:val="center"/>
              <w:rPr>
                <w:b/>
                <w:sz w:val="20"/>
              </w:rPr>
            </w:pPr>
            <w:r w:rsidRPr="00156CA1">
              <w:rPr>
                <w:b/>
                <w:sz w:val="20"/>
              </w:rPr>
              <w:t>Exhaust</w:t>
            </w:r>
          </w:p>
        </w:tc>
        <w:tc>
          <w:tcPr>
            <w:tcW w:w="2471" w:type="dxa"/>
            <w:vMerge/>
            <w:vAlign w:val="bottom"/>
          </w:tcPr>
          <w:p w:rsidR="00156CA1" w:rsidRPr="00156CA1" w:rsidRDefault="00156CA1" w:rsidP="00156CA1">
            <w:pPr>
              <w:jc w:val="center"/>
              <w:rPr>
                <w:b/>
                <w:sz w:val="20"/>
              </w:rPr>
            </w:pPr>
          </w:p>
        </w:tc>
      </w:tr>
      <w:tr w:rsidR="00156CA1" w:rsidRPr="00156CA1" w:rsidTr="00AC4EE1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shd w:val="clear" w:color="auto" w:fill="D9D9D9"/>
            <w:vAlign w:val="center"/>
          </w:tcPr>
          <w:p w:rsidR="00156CA1" w:rsidRPr="00156CA1" w:rsidRDefault="00156CA1" w:rsidP="00156CA1">
            <w:pPr>
              <w:spacing w:before="60" w:after="60"/>
              <w:rPr>
                <w:sz w:val="20"/>
              </w:rPr>
            </w:pPr>
            <w:r w:rsidRPr="00156CA1">
              <w:rPr>
                <w:sz w:val="20"/>
              </w:rPr>
              <w:t>Background (outside)</w:t>
            </w:r>
          </w:p>
        </w:tc>
        <w:tc>
          <w:tcPr>
            <w:tcW w:w="920" w:type="dxa"/>
            <w:shd w:val="clear" w:color="auto" w:fill="D9D9D9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421</w:t>
            </w:r>
          </w:p>
        </w:tc>
        <w:tc>
          <w:tcPr>
            <w:tcW w:w="1136" w:type="dxa"/>
            <w:shd w:val="clear" w:color="auto" w:fill="D9D9D9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1.0</w:t>
            </w:r>
          </w:p>
        </w:tc>
        <w:tc>
          <w:tcPr>
            <w:tcW w:w="810" w:type="dxa"/>
            <w:shd w:val="clear" w:color="auto" w:fill="D9D9D9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64</w:t>
            </w:r>
          </w:p>
        </w:tc>
        <w:tc>
          <w:tcPr>
            <w:tcW w:w="1080" w:type="dxa"/>
            <w:shd w:val="clear" w:color="auto" w:fill="D9D9D9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69</w:t>
            </w:r>
          </w:p>
        </w:tc>
        <w:tc>
          <w:tcPr>
            <w:tcW w:w="954" w:type="dxa"/>
            <w:shd w:val="clear" w:color="auto" w:fill="D9D9D9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4</w:t>
            </w:r>
          </w:p>
        </w:tc>
        <w:tc>
          <w:tcPr>
            <w:tcW w:w="1260" w:type="dxa"/>
            <w:shd w:val="clear" w:color="auto" w:fill="D9D9D9"/>
            <w:vAlign w:val="center"/>
          </w:tcPr>
          <w:p w:rsidR="00156CA1" w:rsidRPr="00156CA1" w:rsidRDefault="00156CA1" w:rsidP="00156CA1">
            <w:pPr>
              <w:spacing w:before="60" w:after="60"/>
              <w:rPr>
                <w:sz w:val="20"/>
              </w:rPr>
            </w:pPr>
          </w:p>
        </w:tc>
        <w:tc>
          <w:tcPr>
            <w:tcW w:w="1260" w:type="dxa"/>
            <w:shd w:val="clear" w:color="auto" w:fill="D9D9D9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00" w:type="dxa"/>
            <w:gridSpan w:val="2"/>
            <w:shd w:val="clear" w:color="auto" w:fill="D9D9D9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90" w:type="dxa"/>
            <w:shd w:val="clear" w:color="auto" w:fill="D9D9D9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2471" w:type="dxa"/>
            <w:tcBorders>
              <w:left w:val="nil"/>
            </w:tcBorders>
            <w:shd w:val="clear" w:color="auto" w:fill="D9D9D9"/>
            <w:vAlign w:val="center"/>
          </w:tcPr>
          <w:p w:rsidR="00156CA1" w:rsidRPr="00156CA1" w:rsidRDefault="00156CA1" w:rsidP="00156CA1">
            <w:pPr>
              <w:spacing w:before="60" w:after="60"/>
              <w:rPr>
                <w:sz w:val="20"/>
              </w:rPr>
            </w:pPr>
            <w:r w:rsidRPr="00156CA1">
              <w:rPr>
                <w:sz w:val="20"/>
              </w:rPr>
              <w:t>Cloudy, heavy to moderate rain early AM, winds SSW 13 to 20 mph, gusts up to 33 mph</w:t>
            </w:r>
          </w:p>
        </w:tc>
      </w:tr>
      <w:tr w:rsidR="00156CA1" w:rsidRPr="00156CA1" w:rsidTr="00AC4EE1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156CA1" w:rsidRPr="00156CA1" w:rsidRDefault="00156CA1" w:rsidP="00156CA1">
            <w:pPr>
              <w:spacing w:before="60" w:after="60"/>
              <w:rPr>
                <w:sz w:val="20"/>
              </w:rPr>
            </w:pPr>
            <w:r w:rsidRPr="00156CA1">
              <w:rPr>
                <w:sz w:val="20"/>
              </w:rPr>
              <w:t>Waiting Room</w:t>
            </w:r>
          </w:p>
        </w:tc>
        <w:tc>
          <w:tcPr>
            <w:tcW w:w="92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1205</w:t>
            </w:r>
          </w:p>
        </w:tc>
        <w:tc>
          <w:tcPr>
            <w:tcW w:w="1136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71</w:t>
            </w:r>
          </w:p>
        </w:tc>
        <w:tc>
          <w:tcPr>
            <w:tcW w:w="108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62</w:t>
            </w:r>
          </w:p>
        </w:tc>
        <w:tc>
          <w:tcPr>
            <w:tcW w:w="954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5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3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99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156CA1" w:rsidRPr="00156CA1" w:rsidRDefault="00156CA1" w:rsidP="00156CA1">
            <w:pPr>
              <w:spacing w:before="60" w:after="60"/>
              <w:rPr>
                <w:sz w:val="20"/>
              </w:rPr>
            </w:pPr>
          </w:p>
        </w:tc>
      </w:tr>
      <w:tr w:rsidR="00156CA1" w:rsidRPr="00156CA1" w:rsidTr="00AC4EE1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156CA1" w:rsidRPr="00156CA1" w:rsidRDefault="00156CA1" w:rsidP="00156CA1">
            <w:pPr>
              <w:spacing w:before="60" w:after="60"/>
              <w:rPr>
                <w:sz w:val="20"/>
              </w:rPr>
            </w:pPr>
            <w:r w:rsidRPr="00156CA1">
              <w:rPr>
                <w:sz w:val="20"/>
              </w:rPr>
              <w:t>Main Office Area</w:t>
            </w:r>
          </w:p>
        </w:tc>
        <w:tc>
          <w:tcPr>
            <w:tcW w:w="92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773</w:t>
            </w:r>
          </w:p>
        </w:tc>
        <w:tc>
          <w:tcPr>
            <w:tcW w:w="1136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1.0</w:t>
            </w:r>
          </w:p>
        </w:tc>
        <w:tc>
          <w:tcPr>
            <w:tcW w:w="81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73</w:t>
            </w:r>
          </w:p>
        </w:tc>
        <w:tc>
          <w:tcPr>
            <w:tcW w:w="108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56</w:t>
            </w:r>
          </w:p>
        </w:tc>
        <w:tc>
          <w:tcPr>
            <w:tcW w:w="954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4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3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Y</w:t>
            </w:r>
          </w:p>
        </w:tc>
        <w:tc>
          <w:tcPr>
            <w:tcW w:w="900" w:type="dxa"/>
            <w:gridSpan w:val="2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99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156CA1" w:rsidRPr="00156CA1" w:rsidRDefault="00156CA1" w:rsidP="00156CA1">
            <w:pPr>
              <w:spacing w:before="60" w:after="60"/>
              <w:rPr>
                <w:sz w:val="20"/>
              </w:rPr>
            </w:pPr>
            <w:r w:rsidRPr="00156CA1">
              <w:rPr>
                <w:sz w:val="20"/>
              </w:rPr>
              <w:t>PC, plants</w:t>
            </w:r>
          </w:p>
        </w:tc>
      </w:tr>
      <w:tr w:rsidR="00156CA1" w:rsidRPr="00156CA1" w:rsidTr="00AC4EE1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156CA1" w:rsidRPr="00156CA1" w:rsidRDefault="00156CA1" w:rsidP="00156CA1">
            <w:pPr>
              <w:spacing w:before="60" w:after="60"/>
              <w:rPr>
                <w:sz w:val="20"/>
              </w:rPr>
            </w:pPr>
            <w:r w:rsidRPr="00156CA1">
              <w:rPr>
                <w:sz w:val="20"/>
              </w:rPr>
              <w:t>Small Conference Room</w:t>
            </w:r>
          </w:p>
        </w:tc>
        <w:tc>
          <w:tcPr>
            <w:tcW w:w="92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647</w:t>
            </w:r>
          </w:p>
        </w:tc>
        <w:tc>
          <w:tcPr>
            <w:tcW w:w="1136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&lt;1.0</w:t>
            </w:r>
          </w:p>
        </w:tc>
        <w:tc>
          <w:tcPr>
            <w:tcW w:w="81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73</w:t>
            </w:r>
          </w:p>
        </w:tc>
        <w:tc>
          <w:tcPr>
            <w:tcW w:w="108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52</w:t>
            </w:r>
          </w:p>
        </w:tc>
        <w:tc>
          <w:tcPr>
            <w:tcW w:w="954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6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Y</w:t>
            </w:r>
          </w:p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Open</w:t>
            </w:r>
          </w:p>
        </w:tc>
        <w:tc>
          <w:tcPr>
            <w:tcW w:w="900" w:type="dxa"/>
            <w:gridSpan w:val="2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99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156CA1" w:rsidRPr="00156CA1" w:rsidRDefault="00156CA1" w:rsidP="00156CA1">
            <w:pPr>
              <w:spacing w:before="60" w:after="60"/>
              <w:rPr>
                <w:sz w:val="20"/>
              </w:rPr>
            </w:pPr>
            <w:r w:rsidRPr="00156CA1">
              <w:rPr>
                <w:sz w:val="20"/>
              </w:rPr>
              <w:t>Plants</w:t>
            </w:r>
          </w:p>
        </w:tc>
      </w:tr>
      <w:tr w:rsidR="00156CA1" w:rsidRPr="00156CA1" w:rsidTr="00AC4EE1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156CA1" w:rsidRPr="00156CA1" w:rsidRDefault="00156CA1" w:rsidP="00156CA1">
            <w:pPr>
              <w:spacing w:before="60" w:after="60"/>
              <w:rPr>
                <w:sz w:val="20"/>
              </w:rPr>
            </w:pPr>
            <w:r w:rsidRPr="00156CA1">
              <w:rPr>
                <w:sz w:val="20"/>
              </w:rPr>
              <w:t>Maria Office</w:t>
            </w:r>
          </w:p>
        </w:tc>
        <w:tc>
          <w:tcPr>
            <w:tcW w:w="92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676</w:t>
            </w:r>
          </w:p>
        </w:tc>
        <w:tc>
          <w:tcPr>
            <w:tcW w:w="1136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&lt;1.0</w:t>
            </w:r>
          </w:p>
        </w:tc>
        <w:tc>
          <w:tcPr>
            <w:tcW w:w="81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50</w:t>
            </w:r>
          </w:p>
        </w:tc>
        <w:tc>
          <w:tcPr>
            <w:tcW w:w="954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3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Y</w:t>
            </w:r>
          </w:p>
        </w:tc>
        <w:tc>
          <w:tcPr>
            <w:tcW w:w="900" w:type="dxa"/>
            <w:gridSpan w:val="2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99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156CA1" w:rsidRPr="00156CA1" w:rsidRDefault="00156CA1" w:rsidP="00156CA1">
            <w:pPr>
              <w:spacing w:before="60" w:after="60"/>
              <w:rPr>
                <w:sz w:val="20"/>
              </w:rPr>
            </w:pPr>
          </w:p>
        </w:tc>
      </w:tr>
      <w:tr w:rsidR="00156CA1" w:rsidRPr="00156CA1" w:rsidTr="00AC4EE1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156CA1" w:rsidRPr="00156CA1" w:rsidRDefault="00156CA1" w:rsidP="00156CA1">
            <w:pPr>
              <w:spacing w:before="60" w:after="60"/>
              <w:rPr>
                <w:sz w:val="20"/>
              </w:rPr>
            </w:pPr>
            <w:r w:rsidRPr="00156CA1">
              <w:rPr>
                <w:sz w:val="20"/>
              </w:rPr>
              <w:t>O’Neill Office</w:t>
            </w:r>
          </w:p>
        </w:tc>
        <w:tc>
          <w:tcPr>
            <w:tcW w:w="92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946</w:t>
            </w:r>
          </w:p>
        </w:tc>
        <w:tc>
          <w:tcPr>
            <w:tcW w:w="1136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&lt;1.0</w:t>
            </w:r>
          </w:p>
        </w:tc>
        <w:tc>
          <w:tcPr>
            <w:tcW w:w="81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50</w:t>
            </w:r>
          </w:p>
        </w:tc>
        <w:tc>
          <w:tcPr>
            <w:tcW w:w="954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6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Y</w:t>
            </w:r>
          </w:p>
        </w:tc>
        <w:tc>
          <w:tcPr>
            <w:tcW w:w="900" w:type="dxa"/>
            <w:gridSpan w:val="2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99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156CA1" w:rsidRPr="00156CA1" w:rsidRDefault="00156CA1" w:rsidP="00156CA1">
            <w:pPr>
              <w:spacing w:before="60" w:after="60"/>
              <w:rPr>
                <w:sz w:val="20"/>
              </w:rPr>
            </w:pPr>
          </w:p>
        </w:tc>
      </w:tr>
      <w:tr w:rsidR="00156CA1" w:rsidRPr="00156CA1" w:rsidTr="00AC4EE1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156CA1" w:rsidRPr="00156CA1" w:rsidRDefault="00156CA1" w:rsidP="00156CA1">
            <w:pPr>
              <w:rPr>
                <w:sz w:val="20"/>
              </w:rPr>
            </w:pPr>
            <w:r w:rsidRPr="00156CA1">
              <w:rPr>
                <w:sz w:val="20"/>
              </w:rPr>
              <w:t>Storeroom</w:t>
            </w:r>
          </w:p>
        </w:tc>
        <w:tc>
          <w:tcPr>
            <w:tcW w:w="920" w:type="dxa"/>
            <w:vAlign w:val="center"/>
          </w:tcPr>
          <w:p w:rsidR="00156CA1" w:rsidRPr="00156CA1" w:rsidRDefault="00156CA1" w:rsidP="00156CA1">
            <w:pPr>
              <w:jc w:val="center"/>
              <w:rPr>
                <w:sz w:val="20"/>
              </w:rPr>
            </w:pPr>
            <w:r w:rsidRPr="00156CA1">
              <w:rPr>
                <w:sz w:val="20"/>
              </w:rPr>
              <w:t>808</w:t>
            </w:r>
          </w:p>
        </w:tc>
        <w:tc>
          <w:tcPr>
            <w:tcW w:w="1136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&lt;1.0</w:t>
            </w:r>
          </w:p>
        </w:tc>
        <w:tc>
          <w:tcPr>
            <w:tcW w:w="81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48</w:t>
            </w:r>
          </w:p>
        </w:tc>
        <w:tc>
          <w:tcPr>
            <w:tcW w:w="954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3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99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156CA1" w:rsidRPr="00156CA1" w:rsidRDefault="00156CA1" w:rsidP="00156CA1">
            <w:pPr>
              <w:spacing w:before="60" w:after="60"/>
              <w:rPr>
                <w:sz w:val="20"/>
              </w:rPr>
            </w:pPr>
          </w:p>
        </w:tc>
      </w:tr>
      <w:tr w:rsidR="00156CA1" w:rsidRPr="00156CA1" w:rsidTr="00AC4EE1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156CA1" w:rsidRPr="00156CA1" w:rsidRDefault="00156CA1" w:rsidP="00156CA1">
            <w:pPr>
              <w:rPr>
                <w:sz w:val="20"/>
              </w:rPr>
            </w:pPr>
            <w:r w:rsidRPr="00156CA1">
              <w:rPr>
                <w:sz w:val="20"/>
              </w:rPr>
              <w:t>Hubert Office</w:t>
            </w:r>
          </w:p>
        </w:tc>
        <w:tc>
          <w:tcPr>
            <w:tcW w:w="920" w:type="dxa"/>
            <w:vAlign w:val="center"/>
          </w:tcPr>
          <w:p w:rsidR="00156CA1" w:rsidRPr="00156CA1" w:rsidRDefault="00156CA1" w:rsidP="00156CA1">
            <w:pPr>
              <w:jc w:val="center"/>
              <w:rPr>
                <w:sz w:val="20"/>
              </w:rPr>
            </w:pPr>
            <w:r w:rsidRPr="00156CA1">
              <w:rPr>
                <w:sz w:val="20"/>
              </w:rPr>
              <w:t>877</w:t>
            </w:r>
          </w:p>
        </w:tc>
        <w:tc>
          <w:tcPr>
            <w:tcW w:w="1136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&lt;1.0</w:t>
            </w:r>
          </w:p>
        </w:tc>
        <w:tc>
          <w:tcPr>
            <w:tcW w:w="81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49</w:t>
            </w:r>
          </w:p>
        </w:tc>
        <w:tc>
          <w:tcPr>
            <w:tcW w:w="954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3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Y</w:t>
            </w:r>
          </w:p>
        </w:tc>
        <w:tc>
          <w:tcPr>
            <w:tcW w:w="900" w:type="dxa"/>
            <w:gridSpan w:val="2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99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156CA1" w:rsidRPr="00156CA1" w:rsidRDefault="00156CA1" w:rsidP="00156CA1">
            <w:pPr>
              <w:spacing w:before="60" w:after="60"/>
              <w:rPr>
                <w:sz w:val="20"/>
              </w:rPr>
            </w:pPr>
            <w:r w:rsidRPr="00156CA1">
              <w:rPr>
                <w:sz w:val="20"/>
              </w:rPr>
              <w:t>Heat/AC vent obstructed with folder, plants</w:t>
            </w:r>
          </w:p>
        </w:tc>
      </w:tr>
      <w:tr w:rsidR="00156CA1" w:rsidRPr="00156CA1" w:rsidTr="00AC4EE1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156CA1" w:rsidRPr="00156CA1" w:rsidRDefault="00156CA1" w:rsidP="00156CA1">
            <w:pPr>
              <w:rPr>
                <w:sz w:val="20"/>
              </w:rPr>
            </w:pPr>
            <w:r w:rsidRPr="00156CA1">
              <w:rPr>
                <w:sz w:val="20"/>
              </w:rPr>
              <w:t>Mello Office</w:t>
            </w:r>
          </w:p>
        </w:tc>
        <w:tc>
          <w:tcPr>
            <w:tcW w:w="920" w:type="dxa"/>
            <w:vAlign w:val="center"/>
          </w:tcPr>
          <w:p w:rsidR="00156CA1" w:rsidRPr="00156CA1" w:rsidRDefault="00156CA1" w:rsidP="00156CA1">
            <w:pPr>
              <w:jc w:val="center"/>
              <w:rPr>
                <w:sz w:val="20"/>
              </w:rPr>
            </w:pPr>
            <w:r w:rsidRPr="00156CA1">
              <w:rPr>
                <w:sz w:val="20"/>
              </w:rPr>
              <w:t>909</w:t>
            </w:r>
          </w:p>
        </w:tc>
        <w:tc>
          <w:tcPr>
            <w:tcW w:w="1136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&lt;1.0</w:t>
            </w:r>
          </w:p>
        </w:tc>
        <w:tc>
          <w:tcPr>
            <w:tcW w:w="81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48</w:t>
            </w:r>
          </w:p>
        </w:tc>
        <w:tc>
          <w:tcPr>
            <w:tcW w:w="954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3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Y</w:t>
            </w:r>
          </w:p>
        </w:tc>
        <w:tc>
          <w:tcPr>
            <w:tcW w:w="900" w:type="dxa"/>
            <w:gridSpan w:val="2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99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156CA1" w:rsidRPr="00156CA1" w:rsidRDefault="00156CA1" w:rsidP="00156CA1">
            <w:pPr>
              <w:spacing w:before="60" w:after="60"/>
              <w:rPr>
                <w:sz w:val="20"/>
              </w:rPr>
            </w:pPr>
            <w:r w:rsidRPr="00156CA1">
              <w:rPr>
                <w:sz w:val="20"/>
              </w:rPr>
              <w:t>Heat/AC vent obstructed with folder</w:t>
            </w:r>
          </w:p>
        </w:tc>
      </w:tr>
      <w:tr w:rsidR="00156CA1" w:rsidRPr="00156CA1" w:rsidTr="00AC4EE1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156CA1" w:rsidRPr="00156CA1" w:rsidRDefault="00156CA1" w:rsidP="00156CA1">
            <w:pPr>
              <w:rPr>
                <w:sz w:val="20"/>
              </w:rPr>
            </w:pPr>
            <w:r w:rsidRPr="00156CA1">
              <w:rPr>
                <w:sz w:val="20"/>
              </w:rPr>
              <w:t>Break Room</w:t>
            </w:r>
          </w:p>
        </w:tc>
        <w:tc>
          <w:tcPr>
            <w:tcW w:w="920" w:type="dxa"/>
            <w:vAlign w:val="center"/>
          </w:tcPr>
          <w:p w:rsidR="00156CA1" w:rsidRPr="00156CA1" w:rsidRDefault="00156CA1" w:rsidP="00156CA1">
            <w:pPr>
              <w:jc w:val="center"/>
              <w:rPr>
                <w:sz w:val="20"/>
              </w:rPr>
            </w:pPr>
            <w:r w:rsidRPr="00156CA1">
              <w:rPr>
                <w:sz w:val="20"/>
              </w:rPr>
              <w:t>795</w:t>
            </w:r>
          </w:p>
        </w:tc>
        <w:tc>
          <w:tcPr>
            <w:tcW w:w="1136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&lt;1.0</w:t>
            </w:r>
          </w:p>
        </w:tc>
        <w:tc>
          <w:tcPr>
            <w:tcW w:w="81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47</w:t>
            </w:r>
          </w:p>
        </w:tc>
        <w:tc>
          <w:tcPr>
            <w:tcW w:w="954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3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Y</w:t>
            </w:r>
          </w:p>
        </w:tc>
        <w:tc>
          <w:tcPr>
            <w:tcW w:w="900" w:type="dxa"/>
            <w:gridSpan w:val="2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99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156CA1" w:rsidRPr="00156CA1" w:rsidRDefault="00156CA1" w:rsidP="00156CA1">
            <w:pPr>
              <w:spacing w:before="60" w:after="60"/>
              <w:rPr>
                <w:sz w:val="20"/>
              </w:rPr>
            </w:pPr>
          </w:p>
        </w:tc>
      </w:tr>
      <w:tr w:rsidR="00156CA1" w:rsidRPr="00156CA1" w:rsidTr="00AC4EE1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156CA1" w:rsidRPr="00156CA1" w:rsidRDefault="00156CA1" w:rsidP="00156CA1">
            <w:pPr>
              <w:spacing w:before="60" w:after="60"/>
              <w:rPr>
                <w:sz w:val="20"/>
              </w:rPr>
            </w:pPr>
            <w:r w:rsidRPr="00156CA1">
              <w:rPr>
                <w:sz w:val="20"/>
              </w:rPr>
              <w:lastRenderedPageBreak/>
              <w:t>Kitchen</w:t>
            </w:r>
          </w:p>
        </w:tc>
        <w:tc>
          <w:tcPr>
            <w:tcW w:w="92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907</w:t>
            </w:r>
          </w:p>
        </w:tc>
        <w:tc>
          <w:tcPr>
            <w:tcW w:w="1136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&lt;1.0</w:t>
            </w:r>
          </w:p>
        </w:tc>
        <w:tc>
          <w:tcPr>
            <w:tcW w:w="81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48</w:t>
            </w:r>
          </w:p>
        </w:tc>
        <w:tc>
          <w:tcPr>
            <w:tcW w:w="954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3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99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156CA1" w:rsidRPr="00156CA1" w:rsidRDefault="00156CA1" w:rsidP="00156CA1">
            <w:pPr>
              <w:spacing w:before="60" w:after="60"/>
              <w:rPr>
                <w:sz w:val="20"/>
              </w:rPr>
            </w:pPr>
          </w:p>
        </w:tc>
      </w:tr>
      <w:tr w:rsidR="00156CA1" w:rsidRPr="00156CA1" w:rsidTr="00AC4EE1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156CA1" w:rsidRPr="00156CA1" w:rsidRDefault="00156CA1" w:rsidP="00156CA1">
            <w:pPr>
              <w:spacing w:before="60" w:after="60"/>
              <w:rPr>
                <w:sz w:val="20"/>
              </w:rPr>
            </w:pPr>
            <w:r w:rsidRPr="00156CA1">
              <w:rPr>
                <w:sz w:val="20"/>
              </w:rPr>
              <w:t>Extra Office</w:t>
            </w:r>
          </w:p>
        </w:tc>
        <w:tc>
          <w:tcPr>
            <w:tcW w:w="92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793</w:t>
            </w:r>
          </w:p>
        </w:tc>
        <w:tc>
          <w:tcPr>
            <w:tcW w:w="1136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&lt;1.0</w:t>
            </w:r>
          </w:p>
        </w:tc>
        <w:tc>
          <w:tcPr>
            <w:tcW w:w="81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45</w:t>
            </w:r>
          </w:p>
        </w:tc>
        <w:tc>
          <w:tcPr>
            <w:tcW w:w="954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2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99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156CA1" w:rsidRPr="00156CA1" w:rsidRDefault="00156CA1" w:rsidP="00156CA1">
            <w:pPr>
              <w:spacing w:before="60" w:after="60"/>
              <w:rPr>
                <w:sz w:val="20"/>
              </w:rPr>
            </w:pPr>
          </w:p>
        </w:tc>
      </w:tr>
      <w:tr w:rsidR="00156CA1" w:rsidRPr="00156CA1" w:rsidTr="00AC4EE1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156CA1" w:rsidRPr="00156CA1" w:rsidRDefault="00156CA1" w:rsidP="00156CA1">
            <w:pPr>
              <w:rPr>
                <w:sz w:val="20"/>
              </w:rPr>
            </w:pPr>
            <w:r w:rsidRPr="00156CA1">
              <w:rPr>
                <w:sz w:val="20"/>
              </w:rPr>
              <w:t>Tavares Office</w:t>
            </w:r>
          </w:p>
        </w:tc>
        <w:tc>
          <w:tcPr>
            <w:tcW w:w="920" w:type="dxa"/>
            <w:vAlign w:val="center"/>
          </w:tcPr>
          <w:p w:rsidR="00156CA1" w:rsidRPr="00156CA1" w:rsidRDefault="00156CA1" w:rsidP="00156CA1">
            <w:pPr>
              <w:jc w:val="center"/>
              <w:rPr>
                <w:sz w:val="20"/>
              </w:rPr>
            </w:pPr>
            <w:r w:rsidRPr="00156CA1">
              <w:rPr>
                <w:sz w:val="20"/>
              </w:rPr>
              <w:t>913</w:t>
            </w:r>
          </w:p>
        </w:tc>
        <w:tc>
          <w:tcPr>
            <w:tcW w:w="1136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&lt;1.0</w:t>
            </w:r>
          </w:p>
        </w:tc>
        <w:tc>
          <w:tcPr>
            <w:tcW w:w="81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46</w:t>
            </w:r>
          </w:p>
        </w:tc>
        <w:tc>
          <w:tcPr>
            <w:tcW w:w="954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2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99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156CA1" w:rsidRPr="00156CA1" w:rsidRDefault="00156CA1" w:rsidP="00156CA1">
            <w:pPr>
              <w:spacing w:before="60" w:after="60"/>
              <w:rPr>
                <w:sz w:val="20"/>
              </w:rPr>
            </w:pPr>
          </w:p>
        </w:tc>
      </w:tr>
      <w:tr w:rsidR="00156CA1" w:rsidRPr="00156CA1" w:rsidTr="00AC4EE1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156CA1" w:rsidRPr="00156CA1" w:rsidRDefault="00156CA1" w:rsidP="00156CA1">
            <w:pPr>
              <w:spacing w:before="60" w:after="60"/>
              <w:rPr>
                <w:sz w:val="20"/>
              </w:rPr>
            </w:pPr>
            <w:r w:rsidRPr="00156CA1">
              <w:rPr>
                <w:sz w:val="20"/>
              </w:rPr>
              <w:t>Harrison Office</w:t>
            </w:r>
          </w:p>
        </w:tc>
        <w:tc>
          <w:tcPr>
            <w:tcW w:w="92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1020</w:t>
            </w:r>
          </w:p>
        </w:tc>
        <w:tc>
          <w:tcPr>
            <w:tcW w:w="1136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&lt;1.0</w:t>
            </w:r>
          </w:p>
        </w:tc>
        <w:tc>
          <w:tcPr>
            <w:tcW w:w="81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49</w:t>
            </w:r>
          </w:p>
        </w:tc>
        <w:tc>
          <w:tcPr>
            <w:tcW w:w="954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5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Y</w:t>
            </w:r>
          </w:p>
        </w:tc>
        <w:tc>
          <w:tcPr>
            <w:tcW w:w="900" w:type="dxa"/>
            <w:gridSpan w:val="2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99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156CA1" w:rsidRPr="00156CA1" w:rsidRDefault="00156CA1" w:rsidP="00156CA1">
            <w:pPr>
              <w:spacing w:before="60" w:after="60"/>
              <w:rPr>
                <w:sz w:val="20"/>
              </w:rPr>
            </w:pPr>
            <w:r w:rsidRPr="00156CA1">
              <w:rPr>
                <w:sz w:val="20"/>
              </w:rPr>
              <w:t>Peeling paint/exterior wall</w:t>
            </w:r>
          </w:p>
        </w:tc>
      </w:tr>
      <w:tr w:rsidR="00156CA1" w:rsidRPr="00156CA1" w:rsidTr="00AC4EE1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156CA1" w:rsidRPr="00156CA1" w:rsidRDefault="00156CA1" w:rsidP="00156CA1">
            <w:pPr>
              <w:spacing w:before="60" w:after="60"/>
              <w:rPr>
                <w:sz w:val="20"/>
              </w:rPr>
            </w:pPr>
            <w:r w:rsidRPr="00156CA1">
              <w:rPr>
                <w:sz w:val="20"/>
              </w:rPr>
              <w:t>Scales Office</w:t>
            </w:r>
          </w:p>
        </w:tc>
        <w:tc>
          <w:tcPr>
            <w:tcW w:w="92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1547</w:t>
            </w:r>
          </w:p>
        </w:tc>
        <w:tc>
          <w:tcPr>
            <w:tcW w:w="1136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&lt;1.0</w:t>
            </w:r>
          </w:p>
        </w:tc>
        <w:tc>
          <w:tcPr>
            <w:tcW w:w="81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73</w:t>
            </w:r>
          </w:p>
        </w:tc>
        <w:tc>
          <w:tcPr>
            <w:tcW w:w="108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53</w:t>
            </w:r>
          </w:p>
        </w:tc>
        <w:tc>
          <w:tcPr>
            <w:tcW w:w="954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6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Y</w:t>
            </w:r>
          </w:p>
        </w:tc>
        <w:tc>
          <w:tcPr>
            <w:tcW w:w="900" w:type="dxa"/>
            <w:gridSpan w:val="2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99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156CA1" w:rsidRPr="00156CA1" w:rsidRDefault="00156CA1" w:rsidP="00156CA1">
            <w:pPr>
              <w:spacing w:before="60" w:after="60"/>
              <w:rPr>
                <w:sz w:val="20"/>
              </w:rPr>
            </w:pPr>
            <w:r w:rsidRPr="00156CA1">
              <w:rPr>
                <w:sz w:val="20"/>
              </w:rPr>
              <w:t>Peeling paint/exterior wall</w:t>
            </w:r>
          </w:p>
        </w:tc>
      </w:tr>
      <w:tr w:rsidR="00156CA1" w:rsidRPr="00156CA1" w:rsidTr="00AC4EE1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156CA1" w:rsidRPr="00156CA1" w:rsidRDefault="00156CA1" w:rsidP="00156CA1">
            <w:pPr>
              <w:spacing w:before="60" w:after="60"/>
              <w:rPr>
                <w:sz w:val="20"/>
              </w:rPr>
            </w:pPr>
            <w:r w:rsidRPr="00156CA1">
              <w:rPr>
                <w:sz w:val="20"/>
              </w:rPr>
              <w:t>Sykes Office</w:t>
            </w:r>
          </w:p>
        </w:tc>
        <w:tc>
          <w:tcPr>
            <w:tcW w:w="92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1347</w:t>
            </w:r>
          </w:p>
        </w:tc>
        <w:tc>
          <w:tcPr>
            <w:tcW w:w="1136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&lt;1.0</w:t>
            </w:r>
          </w:p>
        </w:tc>
        <w:tc>
          <w:tcPr>
            <w:tcW w:w="81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73</w:t>
            </w:r>
          </w:p>
        </w:tc>
        <w:tc>
          <w:tcPr>
            <w:tcW w:w="108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52</w:t>
            </w:r>
          </w:p>
        </w:tc>
        <w:tc>
          <w:tcPr>
            <w:tcW w:w="954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6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2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Y</w:t>
            </w:r>
          </w:p>
        </w:tc>
        <w:tc>
          <w:tcPr>
            <w:tcW w:w="900" w:type="dxa"/>
            <w:gridSpan w:val="2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99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156CA1" w:rsidRPr="00156CA1" w:rsidRDefault="00156CA1" w:rsidP="00156CA1">
            <w:pPr>
              <w:spacing w:before="60" w:after="60"/>
              <w:rPr>
                <w:sz w:val="20"/>
              </w:rPr>
            </w:pPr>
            <w:r w:rsidRPr="00156CA1">
              <w:rPr>
                <w:sz w:val="20"/>
              </w:rPr>
              <w:t>Water-damaged wall/paint repaired exterior wall</w:t>
            </w:r>
          </w:p>
        </w:tc>
      </w:tr>
      <w:tr w:rsidR="00156CA1" w:rsidRPr="00156CA1" w:rsidTr="00AC4EE1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156CA1" w:rsidRPr="00156CA1" w:rsidRDefault="00156CA1" w:rsidP="00156CA1">
            <w:pPr>
              <w:spacing w:before="60" w:after="60"/>
              <w:rPr>
                <w:sz w:val="20"/>
              </w:rPr>
            </w:pPr>
            <w:r w:rsidRPr="00156CA1">
              <w:rPr>
                <w:sz w:val="20"/>
              </w:rPr>
              <w:t>Conference Room</w:t>
            </w:r>
          </w:p>
        </w:tc>
        <w:tc>
          <w:tcPr>
            <w:tcW w:w="92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1453</w:t>
            </w:r>
          </w:p>
        </w:tc>
        <w:tc>
          <w:tcPr>
            <w:tcW w:w="1136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&lt;1.0</w:t>
            </w:r>
          </w:p>
        </w:tc>
        <w:tc>
          <w:tcPr>
            <w:tcW w:w="81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54</w:t>
            </w:r>
          </w:p>
        </w:tc>
        <w:tc>
          <w:tcPr>
            <w:tcW w:w="954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4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Y</w:t>
            </w:r>
          </w:p>
        </w:tc>
        <w:tc>
          <w:tcPr>
            <w:tcW w:w="900" w:type="dxa"/>
            <w:gridSpan w:val="2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99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156CA1" w:rsidRPr="00156CA1" w:rsidRDefault="00156CA1" w:rsidP="00156CA1">
            <w:pPr>
              <w:spacing w:before="60" w:after="60"/>
              <w:rPr>
                <w:sz w:val="20"/>
              </w:rPr>
            </w:pPr>
          </w:p>
        </w:tc>
      </w:tr>
      <w:tr w:rsidR="00156CA1" w:rsidRPr="00156CA1" w:rsidTr="00AC4EE1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156CA1" w:rsidRPr="00156CA1" w:rsidRDefault="00156CA1" w:rsidP="00156CA1">
            <w:pPr>
              <w:spacing w:before="60" w:after="60"/>
              <w:rPr>
                <w:sz w:val="20"/>
              </w:rPr>
            </w:pPr>
            <w:r w:rsidRPr="00156CA1">
              <w:rPr>
                <w:sz w:val="20"/>
              </w:rPr>
              <w:t>Moore Office</w:t>
            </w:r>
          </w:p>
        </w:tc>
        <w:tc>
          <w:tcPr>
            <w:tcW w:w="92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1280</w:t>
            </w:r>
          </w:p>
        </w:tc>
        <w:tc>
          <w:tcPr>
            <w:tcW w:w="1136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&lt;1.0</w:t>
            </w:r>
          </w:p>
        </w:tc>
        <w:tc>
          <w:tcPr>
            <w:tcW w:w="81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51</w:t>
            </w:r>
          </w:p>
        </w:tc>
        <w:tc>
          <w:tcPr>
            <w:tcW w:w="954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4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Y</w:t>
            </w:r>
          </w:p>
        </w:tc>
        <w:tc>
          <w:tcPr>
            <w:tcW w:w="900" w:type="dxa"/>
            <w:gridSpan w:val="2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990" w:type="dxa"/>
            <w:vAlign w:val="center"/>
          </w:tcPr>
          <w:p w:rsidR="00156CA1" w:rsidRPr="00156CA1" w:rsidRDefault="00156CA1" w:rsidP="00156CA1">
            <w:pPr>
              <w:spacing w:before="60" w:after="60"/>
              <w:jc w:val="center"/>
              <w:rPr>
                <w:sz w:val="20"/>
              </w:rPr>
            </w:pPr>
            <w:r w:rsidRPr="00156CA1">
              <w:rPr>
                <w:sz w:val="20"/>
              </w:rPr>
              <w:t>N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156CA1" w:rsidRPr="00156CA1" w:rsidRDefault="00156CA1" w:rsidP="00156CA1">
            <w:pPr>
              <w:spacing w:before="60" w:after="60"/>
              <w:rPr>
                <w:sz w:val="20"/>
              </w:rPr>
            </w:pPr>
          </w:p>
        </w:tc>
      </w:tr>
    </w:tbl>
    <w:p w:rsidR="00156CA1" w:rsidRPr="00156CA1" w:rsidRDefault="00156CA1" w:rsidP="00156CA1"/>
    <w:p w:rsidR="001A571C" w:rsidRPr="00D5462E" w:rsidRDefault="001A571C" w:rsidP="00156CA1">
      <w:pPr>
        <w:spacing w:after="200" w:line="276" w:lineRule="auto"/>
        <w:rPr>
          <w:szCs w:val="24"/>
        </w:rPr>
      </w:pPr>
    </w:p>
    <w:sectPr w:rsidR="001A571C" w:rsidRPr="00D5462E" w:rsidSect="00156CA1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5840" w:h="12240" w:orient="landscape" w:code="1"/>
      <w:pgMar w:top="446" w:right="720" w:bottom="806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401" w:rsidRDefault="00F17401">
      <w:r>
        <w:separator/>
      </w:r>
    </w:p>
  </w:endnote>
  <w:endnote w:type="continuationSeparator" w:id="0">
    <w:p w:rsidR="00F17401" w:rsidRDefault="00F17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909" w:rsidRDefault="00F1290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:rsidR="00F12909" w:rsidRDefault="00F1290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909" w:rsidRDefault="00F1290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F1A7D">
      <w:rPr>
        <w:rStyle w:val="PageNumber"/>
        <w:noProof/>
      </w:rPr>
      <w:t>7</w:t>
    </w:r>
    <w:r>
      <w:rPr>
        <w:rStyle w:val="PageNumber"/>
      </w:rPr>
      <w:fldChar w:fldCharType="end"/>
    </w:r>
  </w:p>
  <w:p w:rsidR="00F12909" w:rsidRDefault="00F1290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909" w:rsidRDefault="00F1290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909" w:rsidRDefault="00F12909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909" w:rsidRDefault="00F12909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094" w:type="dxa"/>
      <w:jc w:val="center"/>
      <w:tblInd w:w="-98" w:type="dxa"/>
      <w:tblLayout w:type="fixed"/>
      <w:tblLook w:val="0000" w:firstRow="0" w:lastRow="0" w:firstColumn="0" w:lastColumn="0" w:noHBand="0" w:noVBand="0"/>
    </w:tblPr>
    <w:tblGrid>
      <w:gridCol w:w="2957"/>
      <w:gridCol w:w="3371"/>
      <w:gridCol w:w="2922"/>
      <w:gridCol w:w="2922"/>
      <w:gridCol w:w="2922"/>
    </w:tblGrid>
    <w:tr w:rsidR="00F12909" w:rsidRPr="00F374D5" w:rsidTr="00AC4EE1">
      <w:trPr>
        <w:trHeight w:val="313"/>
        <w:jc w:val="center"/>
      </w:trPr>
      <w:tc>
        <w:tcPr>
          <w:tcW w:w="295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F12909" w:rsidRPr="00F374D5" w:rsidRDefault="00F12909" w:rsidP="00AC4EE1">
          <w:pPr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ppm = parts per million</w:t>
          </w:r>
        </w:p>
      </w:tc>
      <w:tc>
        <w:tcPr>
          <w:tcW w:w="337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F12909" w:rsidRPr="00F374D5" w:rsidRDefault="00F12909" w:rsidP="00AC4EE1">
          <w:pPr>
            <w:rPr>
              <w:rFonts w:ascii="Times" w:hAnsi="Times" w:cs="Times"/>
              <w:sz w:val="20"/>
            </w:rPr>
          </w:pPr>
          <w:r w:rsidRPr="006B34D0">
            <w:rPr>
              <w:sz w:val="21"/>
              <w:szCs w:val="21"/>
            </w:rPr>
            <w:t>µg/m</w:t>
          </w:r>
          <w:r w:rsidRPr="006B34D0">
            <w:rPr>
              <w:sz w:val="21"/>
              <w:szCs w:val="21"/>
              <w:vertAlign w:val="superscript"/>
            </w:rPr>
            <w:t>3</w:t>
          </w:r>
          <w:r>
            <w:rPr>
              <w:b/>
              <w:sz w:val="21"/>
              <w:szCs w:val="21"/>
              <w:vertAlign w:val="superscript"/>
            </w:rPr>
            <w:t xml:space="preserve"> </w:t>
          </w:r>
          <w:r w:rsidRPr="00F374D5">
            <w:rPr>
              <w:rFonts w:ascii="Times" w:hAnsi="Times" w:cs="Times"/>
              <w:sz w:val="20"/>
            </w:rPr>
            <w:t>= micrograms per cubic meter</w:t>
          </w:r>
        </w:p>
      </w:tc>
      <w:tc>
        <w:tcPr>
          <w:tcW w:w="292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F12909" w:rsidRPr="00F374D5" w:rsidRDefault="00F12909" w:rsidP="00AC4EE1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ND = non detect</w:t>
          </w:r>
        </w:p>
      </w:tc>
      <w:tc>
        <w:tcPr>
          <w:tcW w:w="292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F12909" w:rsidRPr="00F374D5" w:rsidRDefault="00F12909" w:rsidP="00AC4EE1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AC = air conditioner</w:t>
          </w:r>
        </w:p>
      </w:tc>
      <w:tc>
        <w:tcPr>
          <w:tcW w:w="292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F12909" w:rsidRPr="00F374D5" w:rsidRDefault="00F12909" w:rsidP="00AC4EE1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PC = photocopier</w:t>
          </w:r>
        </w:p>
      </w:tc>
    </w:tr>
  </w:tbl>
  <w:p w:rsidR="00F12909" w:rsidRDefault="00F12909" w:rsidP="00AC4EE1">
    <w:pPr>
      <w:tabs>
        <w:tab w:val="left" w:pos="9180"/>
      </w:tabs>
      <w:rPr>
        <w:b/>
        <w:sz w:val="20"/>
      </w:rPr>
    </w:pPr>
  </w:p>
  <w:p w:rsidR="00F12909" w:rsidRDefault="00F12909" w:rsidP="00AC4EE1">
    <w:pPr>
      <w:tabs>
        <w:tab w:val="left" w:pos="9180"/>
      </w:tabs>
    </w:pPr>
    <w:r>
      <w:rPr>
        <w:b/>
        <w:sz w:val="20"/>
      </w:rPr>
      <w:t>Comfort Guidelines</w:t>
    </w:r>
  </w:p>
  <w:tbl>
    <w:tblPr>
      <w:tblW w:w="0" w:type="auto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tblBorders>
      <w:tblLayout w:type="fixed"/>
      <w:tblLook w:val="0000" w:firstRow="0" w:lastRow="0" w:firstColumn="0" w:lastColumn="0" w:noHBand="0" w:noVBand="0"/>
    </w:tblPr>
    <w:tblGrid>
      <w:gridCol w:w="2718"/>
      <w:gridCol w:w="4860"/>
      <w:gridCol w:w="3600"/>
      <w:gridCol w:w="3420"/>
    </w:tblGrid>
    <w:tr w:rsidR="00F12909">
      <w:tblPrEx>
        <w:tblCellMar>
          <w:top w:w="0" w:type="dxa"/>
          <w:bottom w:w="0" w:type="dxa"/>
        </w:tblCellMar>
      </w:tblPrEx>
      <w:tc>
        <w:tcPr>
          <w:tcW w:w="2718" w:type="dxa"/>
        </w:tcPr>
        <w:p w:rsidR="00F12909" w:rsidRDefault="00F12909" w:rsidP="00AC4EE1">
          <w:pPr>
            <w:jc w:val="right"/>
            <w:rPr>
              <w:sz w:val="20"/>
              <w:lang w:val="fr-FR"/>
            </w:rPr>
          </w:pPr>
          <w:proofErr w:type="spellStart"/>
          <w:r>
            <w:rPr>
              <w:sz w:val="20"/>
              <w:lang w:val="fr-FR"/>
            </w:rPr>
            <w:t>Carbon</w:t>
          </w:r>
          <w:proofErr w:type="spellEnd"/>
          <w:r>
            <w:rPr>
              <w:sz w:val="20"/>
              <w:lang w:val="fr-FR"/>
            </w:rPr>
            <w:t xml:space="preserve"> </w:t>
          </w:r>
          <w:proofErr w:type="spellStart"/>
          <w:r>
            <w:rPr>
              <w:sz w:val="20"/>
              <w:lang w:val="fr-FR"/>
            </w:rPr>
            <w:t>Dioxide</w:t>
          </w:r>
          <w:proofErr w:type="spellEnd"/>
          <w:r>
            <w:rPr>
              <w:sz w:val="20"/>
              <w:lang w:val="fr-FR"/>
            </w:rPr>
            <w:t>:</w:t>
          </w:r>
        </w:p>
      </w:tc>
      <w:tc>
        <w:tcPr>
          <w:tcW w:w="4860" w:type="dxa"/>
        </w:tcPr>
        <w:p w:rsidR="00F12909" w:rsidRDefault="00F12909" w:rsidP="00AC4EE1">
          <w:pPr>
            <w:rPr>
              <w:sz w:val="20"/>
            </w:rPr>
          </w:pPr>
          <w:r>
            <w:rPr>
              <w:sz w:val="20"/>
            </w:rPr>
            <w:t>&lt; 800 ppm = preferred</w:t>
          </w:r>
        </w:p>
      </w:tc>
      <w:tc>
        <w:tcPr>
          <w:tcW w:w="3600" w:type="dxa"/>
        </w:tcPr>
        <w:p w:rsidR="00F12909" w:rsidRDefault="00F12909" w:rsidP="00AC4EE1">
          <w:pPr>
            <w:jc w:val="right"/>
            <w:rPr>
              <w:sz w:val="20"/>
            </w:rPr>
          </w:pPr>
          <w:r>
            <w:rPr>
              <w:sz w:val="20"/>
            </w:rPr>
            <w:t>Temperature:</w:t>
          </w:r>
        </w:p>
      </w:tc>
      <w:tc>
        <w:tcPr>
          <w:tcW w:w="3420" w:type="dxa"/>
        </w:tcPr>
        <w:p w:rsidR="00F12909" w:rsidRDefault="00F12909" w:rsidP="00AC4EE1">
          <w:pPr>
            <w:rPr>
              <w:sz w:val="20"/>
            </w:rPr>
          </w:pPr>
          <w:r>
            <w:rPr>
              <w:sz w:val="20"/>
            </w:rPr>
            <w:t>70 - 78 °F</w:t>
          </w:r>
        </w:p>
      </w:tc>
    </w:tr>
    <w:tr w:rsidR="00F12909">
      <w:tblPrEx>
        <w:tblCellMar>
          <w:top w:w="0" w:type="dxa"/>
          <w:bottom w:w="0" w:type="dxa"/>
        </w:tblCellMar>
      </w:tblPrEx>
      <w:tc>
        <w:tcPr>
          <w:tcW w:w="2718" w:type="dxa"/>
        </w:tcPr>
        <w:p w:rsidR="00F12909" w:rsidRDefault="00F12909" w:rsidP="00AC4EE1">
          <w:pPr>
            <w:jc w:val="right"/>
            <w:rPr>
              <w:sz w:val="20"/>
            </w:rPr>
          </w:pPr>
        </w:p>
      </w:tc>
      <w:tc>
        <w:tcPr>
          <w:tcW w:w="4860" w:type="dxa"/>
        </w:tcPr>
        <w:p w:rsidR="00F12909" w:rsidRDefault="00F12909" w:rsidP="00AC4EE1">
          <w:pPr>
            <w:rPr>
              <w:sz w:val="20"/>
            </w:rPr>
          </w:pPr>
          <w:r w:rsidRPr="00013FC4">
            <w:rPr>
              <w:sz w:val="20"/>
            </w:rPr>
            <w:t>&gt; 800 ppm = indicative of ventilation problems</w:t>
          </w:r>
        </w:p>
      </w:tc>
      <w:tc>
        <w:tcPr>
          <w:tcW w:w="3600" w:type="dxa"/>
        </w:tcPr>
        <w:p w:rsidR="00F12909" w:rsidRDefault="00F12909" w:rsidP="00AC4EE1">
          <w:pPr>
            <w:jc w:val="right"/>
            <w:rPr>
              <w:sz w:val="20"/>
            </w:rPr>
          </w:pPr>
          <w:r>
            <w:rPr>
              <w:sz w:val="20"/>
            </w:rPr>
            <w:t>Relative Humidity:</w:t>
          </w:r>
        </w:p>
      </w:tc>
      <w:tc>
        <w:tcPr>
          <w:tcW w:w="3420" w:type="dxa"/>
        </w:tcPr>
        <w:p w:rsidR="00F12909" w:rsidRDefault="00F12909" w:rsidP="00AC4EE1">
          <w:pPr>
            <w:rPr>
              <w:sz w:val="20"/>
            </w:rPr>
          </w:pPr>
          <w:r>
            <w:rPr>
              <w:sz w:val="20"/>
            </w:rPr>
            <w:t>40 - 60%</w:t>
          </w:r>
        </w:p>
      </w:tc>
    </w:tr>
  </w:tbl>
  <w:p w:rsidR="00F12909" w:rsidRDefault="00F12909" w:rsidP="00AC4EE1">
    <w:pPr>
      <w:pStyle w:val="Footer"/>
      <w:jc w:val="center"/>
    </w:pPr>
  </w:p>
  <w:p w:rsidR="00F12909" w:rsidRPr="00FB37EB" w:rsidRDefault="00F12909" w:rsidP="00AC4EE1">
    <w:pPr>
      <w:pStyle w:val="Footer"/>
      <w:jc w:val="center"/>
    </w:pPr>
    <w:r>
      <w:t xml:space="preserve">Table 1,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F1A7D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094" w:type="dxa"/>
      <w:jc w:val="center"/>
      <w:tblInd w:w="-98" w:type="dxa"/>
      <w:tblLayout w:type="fixed"/>
      <w:tblLook w:val="0000" w:firstRow="0" w:lastRow="0" w:firstColumn="0" w:lastColumn="0" w:noHBand="0" w:noVBand="0"/>
    </w:tblPr>
    <w:tblGrid>
      <w:gridCol w:w="2507"/>
      <w:gridCol w:w="3821"/>
      <w:gridCol w:w="2922"/>
      <w:gridCol w:w="2922"/>
      <w:gridCol w:w="2922"/>
    </w:tblGrid>
    <w:tr w:rsidR="00F12909" w:rsidRPr="00F374D5" w:rsidTr="00AC4EE1">
      <w:trPr>
        <w:trHeight w:val="313"/>
        <w:jc w:val="center"/>
      </w:trPr>
      <w:tc>
        <w:tcPr>
          <w:tcW w:w="250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F12909" w:rsidRPr="00F374D5" w:rsidRDefault="00F12909" w:rsidP="00AC4EE1">
          <w:pPr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ppm = parts per million</w:t>
          </w:r>
        </w:p>
      </w:tc>
      <w:tc>
        <w:tcPr>
          <w:tcW w:w="382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F12909" w:rsidRPr="00F374D5" w:rsidRDefault="00F12909" w:rsidP="00AC4EE1">
          <w:pPr>
            <w:rPr>
              <w:rFonts w:ascii="Times" w:hAnsi="Times" w:cs="Times"/>
              <w:sz w:val="20"/>
            </w:rPr>
          </w:pPr>
          <w:r w:rsidRPr="006B34D0">
            <w:rPr>
              <w:sz w:val="21"/>
              <w:szCs w:val="21"/>
            </w:rPr>
            <w:t>µg/m</w:t>
          </w:r>
          <w:r w:rsidRPr="006B34D0">
            <w:rPr>
              <w:sz w:val="21"/>
              <w:szCs w:val="21"/>
              <w:vertAlign w:val="superscript"/>
            </w:rPr>
            <w:t>3</w:t>
          </w:r>
          <w:r>
            <w:rPr>
              <w:b/>
              <w:sz w:val="21"/>
              <w:szCs w:val="21"/>
              <w:vertAlign w:val="superscript"/>
            </w:rPr>
            <w:t xml:space="preserve"> </w:t>
          </w:r>
          <w:r w:rsidRPr="00F374D5">
            <w:rPr>
              <w:rFonts w:ascii="Times" w:hAnsi="Times" w:cs="Times"/>
              <w:sz w:val="20"/>
            </w:rPr>
            <w:t>= micrograms per cubic meter</w:t>
          </w:r>
        </w:p>
      </w:tc>
      <w:tc>
        <w:tcPr>
          <w:tcW w:w="292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F12909" w:rsidRPr="00F374D5" w:rsidRDefault="00F12909" w:rsidP="00AC4EE1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ND = non detect</w:t>
          </w:r>
        </w:p>
      </w:tc>
      <w:tc>
        <w:tcPr>
          <w:tcW w:w="292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F12909" w:rsidRPr="00F374D5" w:rsidRDefault="00F12909" w:rsidP="00AC4EE1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AC = air conditioner</w:t>
          </w:r>
        </w:p>
      </w:tc>
      <w:tc>
        <w:tcPr>
          <w:tcW w:w="292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F12909" w:rsidRPr="00F374D5" w:rsidRDefault="00F12909" w:rsidP="00AC4EE1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PC = photocopier</w:t>
          </w:r>
        </w:p>
      </w:tc>
    </w:tr>
  </w:tbl>
  <w:p w:rsidR="00F12909" w:rsidRDefault="00F12909" w:rsidP="00AC4EE1">
    <w:pPr>
      <w:jc w:val="right"/>
      <w:rPr>
        <w:sz w:val="20"/>
      </w:rPr>
    </w:pPr>
  </w:p>
  <w:p w:rsidR="00F12909" w:rsidRDefault="00F12909" w:rsidP="00AC4EE1">
    <w:pPr>
      <w:tabs>
        <w:tab w:val="left" w:pos="9180"/>
      </w:tabs>
    </w:pPr>
    <w:r>
      <w:rPr>
        <w:b/>
        <w:sz w:val="20"/>
      </w:rPr>
      <w:t>Comfort Guidelines</w:t>
    </w:r>
  </w:p>
  <w:tbl>
    <w:tblPr>
      <w:tblW w:w="0" w:type="auto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tblBorders>
      <w:tblLayout w:type="fixed"/>
      <w:tblLook w:val="0000" w:firstRow="0" w:lastRow="0" w:firstColumn="0" w:lastColumn="0" w:noHBand="0" w:noVBand="0"/>
    </w:tblPr>
    <w:tblGrid>
      <w:gridCol w:w="2718"/>
      <w:gridCol w:w="4860"/>
      <w:gridCol w:w="3600"/>
      <w:gridCol w:w="3420"/>
    </w:tblGrid>
    <w:tr w:rsidR="00F12909">
      <w:tblPrEx>
        <w:tblCellMar>
          <w:top w:w="0" w:type="dxa"/>
          <w:bottom w:w="0" w:type="dxa"/>
        </w:tblCellMar>
      </w:tblPrEx>
      <w:tc>
        <w:tcPr>
          <w:tcW w:w="2718" w:type="dxa"/>
        </w:tcPr>
        <w:p w:rsidR="00F12909" w:rsidRDefault="00F12909" w:rsidP="00AC4EE1">
          <w:pPr>
            <w:jc w:val="right"/>
            <w:rPr>
              <w:sz w:val="20"/>
              <w:lang w:val="fr-FR"/>
            </w:rPr>
          </w:pPr>
          <w:proofErr w:type="spellStart"/>
          <w:r>
            <w:rPr>
              <w:sz w:val="20"/>
              <w:lang w:val="fr-FR"/>
            </w:rPr>
            <w:t>Carbon</w:t>
          </w:r>
          <w:proofErr w:type="spellEnd"/>
          <w:r>
            <w:rPr>
              <w:sz w:val="20"/>
              <w:lang w:val="fr-FR"/>
            </w:rPr>
            <w:t xml:space="preserve"> </w:t>
          </w:r>
          <w:proofErr w:type="spellStart"/>
          <w:r>
            <w:rPr>
              <w:sz w:val="20"/>
              <w:lang w:val="fr-FR"/>
            </w:rPr>
            <w:t>Dioxide</w:t>
          </w:r>
          <w:proofErr w:type="spellEnd"/>
          <w:r>
            <w:rPr>
              <w:sz w:val="20"/>
              <w:lang w:val="fr-FR"/>
            </w:rPr>
            <w:t>:</w:t>
          </w:r>
        </w:p>
      </w:tc>
      <w:tc>
        <w:tcPr>
          <w:tcW w:w="4860" w:type="dxa"/>
        </w:tcPr>
        <w:p w:rsidR="00F12909" w:rsidRDefault="00F12909" w:rsidP="00AC4EE1">
          <w:pPr>
            <w:rPr>
              <w:sz w:val="20"/>
            </w:rPr>
          </w:pPr>
          <w:r>
            <w:rPr>
              <w:sz w:val="20"/>
            </w:rPr>
            <w:t>&lt; 800 ppm = preferred</w:t>
          </w:r>
        </w:p>
      </w:tc>
      <w:tc>
        <w:tcPr>
          <w:tcW w:w="3600" w:type="dxa"/>
        </w:tcPr>
        <w:p w:rsidR="00F12909" w:rsidRDefault="00F12909" w:rsidP="00AC4EE1">
          <w:pPr>
            <w:jc w:val="right"/>
            <w:rPr>
              <w:sz w:val="20"/>
            </w:rPr>
          </w:pPr>
          <w:r>
            <w:rPr>
              <w:sz w:val="20"/>
            </w:rPr>
            <w:t>Temperature:</w:t>
          </w:r>
        </w:p>
      </w:tc>
      <w:tc>
        <w:tcPr>
          <w:tcW w:w="3420" w:type="dxa"/>
        </w:tcPr>
        <w:p w:rsidR="00F12909" w:rsidRDefault="00F12909" w:rsidP="00AC4EE1">
          <w:pPr>
            <w:rPr>
              <w:sz w:val="20"/>
            </w:rPr>
          </w:pPr>
          <w:r>
            <w:rPr>
              <w:sz w:val="20"/>
            </w:rPr>
            <w:t>70 - 78 °F</w:t>
          </w:r>
        </w:p>
      </w:tc>
    </w:tr>
    <w:tr w:rsidR="00F12909">
      <w:tblPrEx>
        <w:tblCellMar>
          <w:top w:w="0" w:type="dxa"/>
          <w:bottom w:w="0" w:type="dxa"/>
        </w:tblCellMar>
      </w:tblPrEx>
      <w:tc>
        <w:tcPr>
          <w:tcW w:w="2718" w:type="dxa"/>
        </w:tcPr>
        <w:p w:rsidR="00F12909" w:rsidRDefault="00F12909" w:rsidP="00AC4EE1">
          <w:pPr>
            <w:jc w:val="right"/>
            <w:rPr>
              <w:sz w:val="20"/>
            </w:rPr>
          </w:pPr>
        </w:p>
      </w:tc>
      <w:tc>
        <w:tcPr>
          <w:tcW w:w="4860" w:type="dxa"/>
        </w:tcPr>
        <w:p w:rsidR="00F12909" w:rsidRDefault="00F12909" w:rsidP="00AC4EE1">
          <w:pPr>
            <w:rPr>
              <w:sz w:val="20"/>
            </w:rPr>
          </w:pPr>
          <w:r>
            <w:rPr>
              <w:sz w:val="20"/>
            </w:rPr>
            <w:t>&gt; 800 ppm = indicative of ventilation problems</w:t>
          </w:r>
        </w:p>
      </w:tc>
      <w:tc>
        <w:tcPr>
          <w:tcW w:w="3600" w:type="dxa"/>
        </w:tcPr>
        <w:p w:rsidR="00F12909" w:rsidRDefault="00F12909" w:rsidP="00AC4EE1">
          <w:pPr>
            <w:jc w:val="right"/>
            <w:rPr>
              <w:sz w:val="20"/>
            </w:rPr>
          </w:pPr>
          <w:r>
            <w:rPr>
              <w:sz w:val="20"/>
            </w:rPr>
            <w:t>Relative Humidity:</w:t>
          </w:r>
        </w:p>
      </w:tc>
      <w:tc>
        <w:tcPr>
          <w:tcW w:w="3420" w:type="dxa"/>
        </w:tcPr>
        <w:p w:rsidR="00F12909" w:rsidRDefault="00F12909" w:rsidP="00AC4EE1">
          <w:pPr>
            <w:rPr>
              <w:sz w:val="20"/>
            </w:rPr>
          </w:pPr>
          <w:r>
            <w:rPr>
              <w:sz w:val="20"/>
            </w:rPr>
            <w:t>40 - 60%</w:t>
          </w:r>
        </w:p>
      </w:tc>
    </w:tr>
  </w:tbl>
  <w:p w:rsidR="00F12909" w:rsidRDefault="00F12909" w:rsidP="00AC4EE1">
    <w:pPr>
      <w:pStyle w:val="Footer"/>
      <w:jc w:val="center"/>
    </w:pPr>
  </w:p>
  <w:p w:rsidR="00F12909" w:rsidRDefault="00F12909" w:rsidP="00AC4EE1">
    <w:pPr>
      <w:pStyle w:val="Footer"/>
      <w:jc w:val="center"/>
    </w:pPr>
    <w:r>
      <w:t xml:space="preserve">Table 1,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F1A7D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401" w:rsidRDefault="00F17401">
      <w:r>
        <w:separator/>
      </w:r>
    </w:p>
  </w:footnote>
  <w:footnote w:type="continuationSeparator" w:id="0">
    <w:p w:rsidR="00F17401" w:rsidRDefault="00F174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909" w:rsidRDefault="00F1290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909" w:rsidRDefault="00F1290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909" w:rsidRDefault="00F12909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909" w:rsidRDefault="00F12909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00" w:firstRow="0" w:lastRow="0" w:firstColumn="0" w:lastColumn="0" w:noHBand="0" w:noVBand="0"/>
    </w:tblPr>
    <w:tblGrid>
      <w:gridCol w:w="6138"/>
      <w:gridCol w:w="3606"/>
      <w:gridCol w:w="2514"/>
      <w:gridCol w:w="2358"/>
    </w:tblGrid>
    <w:tr w:rsidR="00F12909" w:rsidTr="00AC4EE1">
      <w:tblPrEx>
        <w:tblCellMar>
          <w:top w:w="0" w:type="dxa"/>
          <w:bottom w:w="0" w:type="dxa"/>
        </w:tblCellMar>
      </w:tblPrEx>
      <w:trPr>
        <w:cantSplit/>
      </w:trPr>
      <w:tc>
        <w:tcPr>
          <w:tcW w:w="12258" w:type="dxa"/>
          <w:gridSpan w:val="3"/>
        </w:tcPr>
        <w:p w:rsidR="00F12909" w:rsidRPr="00677AC6" w:rsidRDefault="00F12909" w:rsidP="00AC4EE1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>Location: Massachusetts Rehabilitation Commission</w:t>
          </w:r>
        </w:p>
      </w:tc>
      <w:tc>
        <w:tcPr>
          <w:tcW w:w="2358" w:type="dxa"/>
        </w:tcPr>
        <w:p w:rsidR="00F12909" w:rsidRDefault="00F12909" w:rsidP="00AC4EE1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>Indoor Air Results</w:t>
          </w:r>
        </w:p>
      </w:tc>
    </w:tr>
    <w:tr w:rsidR="00F12909" w:rsidTr="00AC4EE1">
      <w:tblPrEx>
        <w:tblCellMar>
          <w:top w:w="0" w:type="dxa"/>
          <w:bottom w:w="0" w:type="dxa"/>
        </w:tblCellMar>
      </w:tblPrEx>
      <w:trPr>
        <w:cantSplit/>
      </w:trPr>
      <w:tc>
        <w:tcPr>
          <w:tcW w:w="6138" w:type="dxa"/>
        </w:tcPr>
        <w:p w:rsidR="00F12909" w:rsidRDefault="00F12909" w:rsidP="00AC4EE1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>Address: 888 Purchase Street, New Bedford, MA</w:t>
          </w:r>
        </w:p>
      </w:tc>
      <w:tc>
        <w:tcPr>
          <w:tcW w:w="3606" w:type="dxa"/>
        </w:tcPr>
        <w:p w:rsidR="00F12909" w:rsidRDefault="00F12909" w:rsidP="00AC4EE1">
          <w:pPr>
            <w:pStyle w:val="Header"/>
            <w:tabs>
              <w:tab w:val="clear" w:pos="4320"/>
              <w:tab w:val="clear" w:pos="8640"/>
            </w:tabs>
            <w:spacing w:before="60" w:after="60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Table 1 (continued)</w:t>
          </w:r>
        </w:p>
      </w:tc>
      <w:tc>
        <w:tcPr>
          <w:tcW w:w="2514" w:type="dxa"/>
        </w:tcPr>
        <w:p w:rsidR="00F12909" w:rsidRDefault="00F12909" w:rsidP="00AC4EE1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</w:p>
      </w:tc>
      <w:tc>
        <w:tcPr>
          <w:tcW w:w="2358" w:type="dxa"/>
        </w:tcPr>
        <w:p w:rsidR="00F12909" w:rsidRDefault="00F12909" w:rsidP="00AC4EE1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 w:rsidRPr="00677AC6">
            <w:rPr>
              <w:b/>
            </w:rPr>
            <w:t>Date</w:t>
          </w:r>
          <w:r>
            <w:rPr>
              <w:b/>
            </w:rPr>
            <w:t xml:space="preserve">: 11/20/2015 </w:t>
          </w:r>
        </w:p>
      </w:tc>
    </w:tr>
  </w:tbl>
  <w:p w:rsidR="00F12909" w:rsidRPr="00FB37EB" w:rsidRDefault="00F12909" w:rsidP="00AC4EE1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00" w:firstRow="0" w:lastRow="0" w:firstColumn="0" w:lastColumn="0" w:noHBand="0" w:noVBand="0"/>
    </w:tblPr>
    <w:tblGrid>
      <w:gridCol w:w="6138"/>
      <w:gridCol w:w="3606"/>
      <w:gridCol w:w="2514"/>
      <w:gridCol w:w="2358"/>
    </w:tblGrid>
    <w:tr w:rsidR="00F12909">
      <w:tblPrEx>
        <w:tblCellMar>
          <w:top w:w="0" w:type="dxa"/>
          <w:bottom w:w="0" w:type="dxa"/>
        </w:tblCellMar>
      </w:tblPrEx>
      <w:trPr>
        <w:cantSplit/>
      </w:trPr>
      <w:tc>
        <w:tcPr>
          <w:tcW w:w="12258" w:type="dxa"/>
          <w:gridSpan w:val="3"/>
        </w:tcPr>
        <w:p w:rsidR="00F12909" w:rsidRPr="00677AC6" w:rsidRDefault="00F12909" w:rsidP="00AC4EE1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>Location: Massachusetts Rehabilitation Commission</w:t>
          </w:r>
        </w:p>
      </w:tc>
      <w:tc>
        <w:tcPr>
          <w:tcW w:w="2358" w:type="dxa"/>
        </w:tcPr>
        <w:p w:rsidR="00F12909" w:rsidRDefault="00F12909" w:rsidP="00AC4EE1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>Indoor Air Results</w:t>
          </w:r>
        </w:p>
      </w:tc>
    </w:tr>
    <w:tr w:rsidR="00F12909" w:rsidTr="00AC4EE1">
      <w:tblPrEx>
        <w:tblCellMar>
          <w:top w:w="0" w:type="dxa"/>
          <w:bottom w:w="0" w:type="dxa"/>
        </w:tblCellMar>
      </w:tblPrEx>
      <w:trPr>
        <w:cantSplit/>
      </w:trPr>
      <w:tc>
        <w:tcPr>
          <w:tcW w:w="6138" w:type="dxa"/>
        </w:tcPr>
        <w:p w:rsidR="00F12909" w:rsidRDefault="00F12909" w:rsidP="00AC4EE1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>Address: 888 Purchase Street, New Bedford, MA</w:t>
          </w:r>
        </w:p>
      </w:tc>
      <w:tc>
        <w:tcPr>
          <w:tcW w:w="3606" w:type="dxa"/>
        </w:tcPr>
        <w:p w:rsidR="00F12909" w:rsidRDefault="00F12909" w:rsidP="00AC4EE1">
          <w:pPr>
            <w:pStyle w:val="Header"/>
            <w:tabs>
              <w:tab w:val="clear" w:pos="4320"/>
              <w:tab w:val="clear" w:pos="8640"/>
            </w:tabs>
            <w:spacing w:before="60" w:after="60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Table 1</w:t>
          </w:r>
        </w:p>
      </w:tc>
      <w:tc>
        <w:tcPr>
          <w:tcW w:w="2514" w:type="dxa"/>
        </w:tcPr>
        <w:p w:rsidR="00F12909" w:rsidRDefault="00F12909" w:rsidP="00AC4EE1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</w:p>
      </w:tc>
      <w:tc>
        <w:tcPr>
          <w:tcW w:w="2358" w:type="dxa"/>
        </w:tcPr>
        <w:p w:rsidR="00F12909" w:rsidRDefault="00F12909" w:rsidP="00AC4EE1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 w:rsidRPr="00677AC6">
            <w:rPr>
              <w:b/>
            </w:rPr>
            <w:t>Date</w:t>
          </w:r>
          <w:r>
            <w:rPr>
              <w:b/>
            </w:rPr>
            <w:t xml:space="preserve">: 11/20/2015 </w:t>
          </w:r>
        </w:p>
      </w:tc>
    </w:tr>
  </w:tbl>
  <w:p w:rsidR="00F12909" w:rsidRDefault="00F1290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pStyle w:val="Heading4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pStyle w:val="Heading5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pStyle w:val="Heading6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pStyle w:val="Heading7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pStyle w:val="Heading8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pStyle w:val="Heading9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1">
    <w:nsid w:val="04EF0745"/>
    <w:multiLevelType w:val="hybridMultilevel"/>
    <w:tmpl w:val="17A2E48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3304039"/>
    <w:multiLevelType w:val="multilevel"/>
    <w:tmpl w:val="2460C25C"/>
    <w:styleLink w:val="StyleNumbered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ascii="Times New Roman" w:hAnsi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hint="default"/>
      </w:rPr>
    </w:lvl>
  </w:abstractNum>
  <w:abstractNum w:abstractNumId="3">
    <w:nsid w:val="26C87ADF"/>
    <w:multiLevelType w:val="multilevel"/>
    <w:tmpl w:val="6B343F38"/>
    <w:styleLink w:val="StyleNumbered1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pacing w:val="-3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">
    <w:nsid w:val="2CF560A7"/>
    <w:multiLevelType w:val="hybridMultilevel"/>
    <w:tmpl w:val="411C5A26"/>
    <w:lvl w:ilvl="0" w:tplc="787812D4">
      <w:start w:val="1"/>
      <w:numFmt w:val="decimal"/>
      <w:lvlText w:val="%1."/>
      <w:lvlJc w:val="right"/>
      <w:pPr>
        <w:ind w:left="576" w:hanging="576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10306A6"/>
    <w:multiLevelType w:val="singleLevel"/>
    <w:tmpl w:val="A936090C"/>
    <w:lvl w:ilvl="0">
      <w:start w:val="1"/>
      <w:numFmt w:val="decimal"/>
      <w:pStyle w:val="TOC6"/>
      <w:lvlText w:val="%1."/>
      <w:lvlJc w:val="righ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6">
    <w:nsid w:val="35263CB0"/>
    <w:multiLevelType w:val="hybridMultilevel"/>
    <w:tmpl w:val="C50870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0C74C09"/>
    <w:multiLevelType w:val="hybridMultilevel"/>
    <w:tmpl w:val="E7CE64D4"/>
    <w:lvl w:ilvl="0" w:tplc="A63CED48">
      <w:start w:val="1"/>
      <w:numFmt w:val="decimal"/>
      <w:pStyle w:val="TOC6"/>
      <w:lvlText w:val="%1."/>
      <w:lvlJc w:val="right"/>
      <w:pPr>
        <w:tabs>
          <w:tab w:val="num" w:pos="1152"/>
        </w:tabs>
        <w:ind w:left="1152" w:hanging="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42A90D9F"/>
    <w:multiLevelType w:val="multilevel"/>
    <w:tmpl w:val="6DFCB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">
    <w:nsid w:val="57580576"/>
    <w:multiLevelType w:val="hybridMultilevel"/>
    <w:tmpl w:val="3FC84F76"/>
    <w:lvl w:ilvl="0" w:tplc="D4FA16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9653710"/>
    <w:multiLevelType w:val="hybridMultilevel"/>
    <w:tmpl w:val="5EA8AABE"/>
    <w:lvl w:ilvl="0" w:tplc="42FC4A04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1993A02"/>
    <w:multiLevelType w:val="hybridMultilevel"/>
    <w:tmpl w:val="CEC280A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7BD55E8B"/>
    <w:multiLevelType w:val="hybridMultilevel"/>
    <w:tmpl w:val="8C0E7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11"/>
  </w:num>
  <w:num w:numId="6">
    <w:abstractNumId w:val="9"/>
  </w:num>
  <w:num w:numId="7">
    <w:abstractNumId w:val="10"/>
  </w:num>
  <w:num w:numId="8">
    <w:abstractNumId w:val="1"/>
  </w:num>
  <w:num w:numId="9">
    <w:abstractNumId w:val="6"/>
  </w:num>
  <w:num w:numId="10">
    <w:abstractNumId w:val="12"/>
  </w:num>
  <w:num w:numId="11">
    <w:abstractNumId w:val="7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BBD475AB-8EFA-4414-9CB2-22A98A4FDA57}"/>
    <w:docVar w:name="dgnword-eventsink" w:val="42411088"/>
  </w:docVars>
  <w:rsids>
    <w:rsidRoot w:val="007C4A18"/>
    <w:rsid w:val="000075C0"/>
    <w:rsid w:val="000144B1"/>
    <w:rsid w:val="00016BF0"/>
    <w:rsid w:val="0002128B"/>
    <w:rsid w:val="0002415F"/>
    <w:rsid w:val="000242DD"/>
    <w:rsid w:val="00025A79"/>
    <w:rsid w:val="00032F04"/>
    <w:rsid w:val="000354FC"/>
    <w:rsid w:val="00035523"/>
    <w:rsid w:val="00035787"/>
    <w:rsid w:val="000403EA"/>
    <w:rsid w:val="000405BD"/>
    <w:rsid w:val="0004287B"/>
    <w:rsid w:val="00042C13"/>
    <w:rsid w:val="000445B9"/>
    <w:rsid w:val="00046C24"/>
    <w:rsid w:val="00051744"/>
    <w:rsid w:val="00051D0C"/>
    <w:rsid w:val="00052401"/>
    <w:rsid w:val="00053C23"/>
    <w:rsid w:val="000547B6"/>
    <w:rsid w:val="00056442"/>
    <w:rsid w:val="00062766"/>
    <w:rsid w:val="0006325F"/>
    <w:rsid w:val="00063E8C"/>
    <w:rsid w:val="00064569"/>
    <w:rsid w:val="0006535D"/>
    <w:rsid w:val="0007042A"/>
    <w:rsid w:val="00076423"/>
    <w:rsid w:val="00077895"/>
    <w:rsid w:val="0008406E"/>
    <w:rsid w:val="000844A0"/>
    <w:rsid w:val="00084E04"/>
    <w:rsid w:val="000864B5"/>
    <w:rsid w:val="00090E91"/>
    <w:rsid w:val="00091572"/>
    <w:rsid w:val="00092FF9"/>
    <w:rsid w:val="0009646E"/>
    <w:rsid w:val="000A2E16"/>
    <w:rsid w:val="000B1F52"/>
    <w:rsid w:val="000C09CF"/>
    <w:rsid w:val="000C6745"/>
    <w:rsid w:val="000C6C7E"/>
    <w:rsid w:val="000C7FDD"/>
    <w:rsid w:val="000D3183"/>
    <w:rsid w:val="000D334D"/>
    <w:rsid w:val="000D72D9"/>
    <w:rsid w:val="000E3087"/>
    <w:rsid w:val="000E3506"/>
    <w:rsid w:val="000E4F07"/>
    <w:rsid w:val="000E5F7A"/>
    <w:rsid w:val="000F0731"/>
    <w:rsid w:val="000F176E"/>
    <w:rsid w:val="000F1A7D"/>
    <w:rsid w:val="000F1DF7"/>
    <w:rsid w:val="000F2B18"/>
    <w:rsid w:val="000F3010"/>
    <w:rsid w:val="000F5EE5"/>
    <w:rsid w:val="001060C3"/>
    <w:rsid w:val="001071C8"/>
    <w:rsid w:val="001076B7"/>
    <w:rsid w:val="0011710B"/>
    <w:rsid w:val="00120993"/>
    <w:rsid w:val="00123760"/>
    <w:rsid w:val="00124C2C"/>
    <w:rsid w:val="0012500A"/>
    <w:rsid w:val="00133709"/>
    <w:rsid w:val="001348DA"/>
    <w:rsid w:val="00135446"/>
    <w:rsid w:val="001356AF"/>
    <w:rsid w:val="001371F0"/>
    <w:rsid w:val="00140548"/>
    <w:rsid w:val="001432B8"/>
    <w:rsid w:val="001472BB"/>
    <w:rsid w:val="00147E1F"/>
    <w:rsid w:val="001521C9"/>
    <w:rsid w:val="001528B2"/>
    <w:rsid w:val="00156CA1"/>
    <w:rsid w:val="0016312E"/>
    <w:rsid w:val="001637AD"/>
    <w:rsid w:val="0016428F"/>
    <w:rsid w:val="00164B16"/>
    <w:rsid w:val="00164BDA"/>
    <w:rsid w:val="00164C73"/>
    <w:rsid w:val="0016728E"/>
    <w:rsid w:val="0016782B"/>
    <w:rsid w:val="0017365D"/>
    <w:rsid w:val="00176C1C"/>
    <w:rsid w:val="00177D9C"/>
    <w:rsid w:val="0018111C"/>
    <w:rsid w:val="0018703F"/>
    <w:rsid w:val="001872FA"/>
    <w:rsid w:val="001907CF"/>
    <w:rsid w:val="00193A41"/>
    <w:rsid w:val="001945E0"/>
    <w:rsid w:val="00194BA2"/>
    <w:rsid w:val="00194E3F"/>
    <w:rsid w:val="00196075"/>
    <w:rsid w:val="001A0CBA"/>
    <w:rsid w:val="001A1FF2"/>
    <w:rsid w:val="001A2472"/>
    <w:rsid w:val="001A273B"/>
    <w:rsid w:val="001A3254"/>
    <w:rsid w:val="001A3DF9"/>
    <w:rsid w:val="001A51F7"/>
    <w:rsid w:val="001A56B7"/>
    <w:rsid w:val="001A571C"/>
    <w:rsid w:val="001B313D"/>
    <w:rsid w:val="001B3E82"/>
    <w:rsid w:val="001B6516"/>
    <w:rsid w:val="001C13AC"/>
    <w:rsid w:val="001C6237"/>
    <w:rsid w:val="001C71A7"/>
    <w:rsid w:val="001D44B2"/>
    <w:rsid w:val="001D4B00"/>
    <w:rsid w:val="001D4EEE"/>
    <w:rsid w:val="001E0ABF"/>
    <w:rsid w:val="001E310F"/>
    <w:rsid w:val="001E60BF"/>
    <w:rsid w:val="001F3D81"/>
    <w:rsid w:val="001F5CED"/>
    <w:rsid w:val="001F65C7"/>
    <w:rsid w:val="002010EE"/>
    <w:rsid w:val="00202766"/>
    <w:rsid w:val="002063D6"/>
    <w:rsid w:val="00207358"/>
    <w:rsid w:val="00207CEB"/>
    <w:rsid w:val="002115C8"/>
    <w:rsid w:val="00212A1E"/>
    <w:rsid w:val="00213500"/>
    <w:rsid w:val="00215063"/>
    <w:rsid w:val="00215947"/>
    <w:rsid w:val="00215AE7"/>
    <w:rsid w:val="00220324"/>
    <w:rsid w:val="00221368"/>
    <w:rsid w:val="0022493D"/>
    <w:rsid w:val="0022723C"/>
    <w:rsid w:val="00232629"/>
    <w:rsid w:val="0023419C"/>
    <w:rsid w:val="00240DC2"/>
    <w:rsid w:val="00242B04"/>
    <w:rsid w:val="002471BE"/>
    <w:rsid w:val="002475C2"/>
    <w:rsid w:val="00247A05"/>
    <w:rsid w:val="00250BEB"/>
    <w:rsid w:val="00251D65"/>
    <w:rsid w:val="0025241C"/>
    <w:rsid w:val="002539AF"/>
    <w:rsid w:val="00254561"/>
    <w:rsid w:val="00255F41"/>
    <w:rsid w:val="00256008"/>
    <w:rsid w:val="002579A6"/>
    <w:rsid w:val="00261918"/>
    <w:rsid w:val="00263055"/>
    <w:rsid w:val="002642B9"/>
    <w:rsid w:val="00265AEE"/>
    <w:rsid w:val="00266F67"/>
    <w:rsid w:val="00273E22"/>
    <w:rsid w:val="00275987"/>
    <w:rsid w:val="002766B4"/>
    <w:rsid w:val="00283B4F"/>
    <w:rsid w:val="00283F58"/>
    <w:rsid w:val="002850AA"/>
    <w:rsid w:val="00292CEA"/>
    <w:rsid w:val="00293A6F"/>
    <w:rsid w:val="00295164"/>
    <w:rsid w:val="002971FC"/>
    <w:rsid w:val="002A02EB"/>
    <w:rsid w:val="002A03AD"/>
    <w:rsid w:val="002A1611"/>
    <w:rsid w:val="002A3278"/>
    <w:rsid w:val="002A540E"/>
    <w:rsid w:val="002B45FC"/>
    <w:rsid w:val="002C670D"/>
    <w:rsid w:val="002C6792"/>
    <w:rsid w:val="002C6C21"/>
    <w:rsid w:val="002D03C1"/>
    <w:rsid w:val="002D054F"/>
    <w:rsid w:val="002D5DA0"/>
    <w:rsid w:val="002D7367"/>
    <w:rsid w:val="002E1456"/>
    <w:rsid w:val="002E24D8"/>
    <w:rsid w:val="002E3B20"/>
    <w:rsid w:val="002E4F9B"/>
    <w:rsid w:val="002E5E4C"/>
    <w:rsid w:val="002E6C8C"/>
    <w:rsid w:val="002F1142"/>
    <w:rsid w:val="002F2E55"/>
    <w:rsid w:val="003013A1"/>
    <w:rsid w:val="003032C2"/>
    <w:rsid w:val="003057DA"/>
    <w:rsid w:val="00306E16"/>
    <w:rsid w:val="00307BFE"/>
    <w:rsid w:val="00312771"/>
    <w:rsid w:val="0031572A"/>
    <w:rsid w:val="003209DA"/>
    <w:rsid w:val="003266A6"/>
    <w:rsid w:val="00335550"/>
    <w:rsid w:val="003425EF"/>
    <w:rsid w:val="003455FE"/>
    <w:rsid w:val="00346B22"/>
    <w:rsid w:val="0035424E"/>
    <w:rsid w:val="0036046C"/>
    <w:rsid w:val="00361783"/>
    <w:rsid w:val="00361D0A"/>
    <w:rsid w:val="00363F43"/>
    <w:rsid w:val="0036445C"/>
    <w:rsid w:val="00366847"/>
    <w:rsid w:val="003703E6"/>
    <w:rsid w:val="00371C91"/>
    <w:rsid w:val="003726F5"/>
    <w:rsid w:val="00372A31"/>
    <w:rsid w:val="00386EDB"/>
    <w:rsid w:val="00391501"/>
    <w:rsid w:val="00391DE9"/>
    <w:rsid w:val="00392614"/>
    <w:rsid w:val="00393194"/>
    <w:rsid w:val="003A3995"/>
    <w:rsid w:val="003A52E0"/>
    <w:rsid w:val="003B2312"/>
    <w:rsid w:val="003B23A6"/>
    <w:rsid w:val="003B42D7"/>
    <w:rsid w:val="003B50DC"/>
    <w:rsid w:val="003B5F6F"/>
    <w:rsid w:val="003B652D"/>
    <w:rsid w:val="003C3911"/>
    <w:rsid w:val="003C6DD8"/>
    <w:rsid w:val="003D458D"/>
    <w:rsid w:val="003D54B4"/>
    <w:rsid w:val="003E1B1B"/>
    <w:rsid w:val="003E6478"/>
    <w:rsid w:val="003E67AA"/>
    <w:rsid w:val="003E7A81"/>
    <w:rsid w:val="003F397B"/>
    <w:rsid w:val="003F5643"/>
    <w:rsid w:val="003F706A"/>
    <w:rsid w:val="003F7C96"/>
    <w:rsid w:val="00400531"/>
    <w:rsid w:val="00400893"/>
    <w:rsid w:val="00401E3A"/>
    <w:rsid w:val="00401EFF"/>
    <w:rsid w:val="004062BA"/>
    <w:rsid w:val="00410CDC"/>
    <w:rsid w:val="00411FE7"/>
    <w:rsid w:val="0041591F"/>
    <w:rsid w:val="004162A2"/>
    <w:rsid w:val="00416DD6"/>
    <w:rsid w:val="00420D5E"/>
    <w:rsid w:val="004216BD"/>
    <w:rsid w:val="00423E34"/>
    <w:rsid w:val="00430212"/>
    <w:rsid w:val="004309EA"/>
    <w:rsid w:val="004317C7"/>
    <w:rsid w:val="00432615"/>
    <w:rsid w:val="0043399C"/>
    <w:rsid w:val="0043519E"/>
    <w:rsid w:val="00437B1C"/>
    <w:rsid w:val="00440823"/>
    <w:rsid w:val="00441D82"/>
    <w:rsid w:val="00443D7D"/>
    <w:rsid w:val="0044495D"/>
    <w:rsid w:val="00445E28"/>
    <w:rsid w:val="00446C84"/>
    <w:rsid w:val="00450157"/>
    <w:rsid w:val="0045054F"/>
    <w:rsid w:val="0045129A"/>
    <w:rsid w:val="00453ABB"/>
    <w:rsid w:val="00460D79"/>
    <w:rsid w:val="0046365B"/>
    <w:rsid w:val="00466293"/>
    <w:rsid w:val="00467204"/>
    <w:rsid w:val="004701D8"/>
    <w:rsid w:val="00470826"/>
    <w:rsid w:val="004726D8"/>
    <w:rsid w:val="004735CF"/>
    <w:rsid w:val="00474094"/>
    <w:rsid w:val="00482646"/>
    <w:rsid w:val="004832ED"/>
    <w:rsid w:val="004834FB"/>
    <w:rsid w:val="0048365C"/>
    <w:rsid w:val="004868BE"/>
    <w:rsid w:val="00486E62"/>
    <w:rsid w:val="00493D80"/>
    <w:rsid w:val="004A764A"/>
    <w:rsid w:val="004A7A36"/>
    <w:rsid w:val="004A7A80"/>
    <w:rsid w:val="004B2FB7"/>
    <w:rsid w:val="004B3051"/>
    <w:rsid w:val="004C5C81"/>
    <w:rsid w:val="004D528F"/>
    <w:rsid w:val="004D6CCA"/>
    <w:rsid w:val="004E1BA1"/>
    <w:rsid w:val="004E2F22"/>
    <w:rsid w:val="004E5880"/>
    <w:rsid w:val="004E73D6"/>
    <w:rsid w:val="004F2108"/>
    <w:rsid w:val="004F265E"/>
    <w:rsid w:val="004F6CF2"/>
    <w:rsid w:val="004F70F6"/>
    <w:rsid w:val="00503C45"/>
    <w:rsid w:val="005069DF"/>
    <w:rsid w:val="0051410F"/>
    <w:rsid w:val="00514986"/>
    <w:rsid w:val="005151C0"/>
    <w:rsid w:val="00515C8A"/>
    <w:rsid w:val="00516B13"/>
    <w:rsid w:val="00520881"/>
    <w:rsid w:val="00521397"/>
    <w:rsid w:val="00523649"/>
    <w:rsid w:val="00524009"/>
    <w:rsid w:val="00524869"/>
    <w:rsid w:val="00524BCD"/>
    <w:rsid w:val="00527551"/>
    <w:rsid w:val="00530219"/>
    <w:rsid w:val="00533F01"/>
    <w:rsid w:val="00534F1B"/>
    <w:rsid w:val="005375CA"/>
    <w:rsid w:val="0054276A"/>
    <w:rsid w:val="00544132"/>
    <w:rsid w:val="00546C65"/>
    <w:rsid w:val="005516C2"/>
    <w:rsid w:val="00554E62"/>
    <w:rsid w:val="00557F93"/>
    <w:rsid w:val="00561032"/>
    <w:rsid w:val="005647E1"/>
    <w:rsid w:val="00571BB4"/>
    <w:rsid w:val="00575D38"/>
    <w:rsid w:val="00576005"/>
    <w:rsid w:val="00576CED"/>
    <w:rsid w:val="00576F10"/>
    <w:rsid w:val="0058059E"/>
    <w:rsid w:val="00582D5D"/>
    <w:rsid w:val="00583C64"/>
    <w:rsid w:val="00584965"/>
    <w:rsid w:val="00591826"/>
    <w:rsid w:val="00592A63"/>
    <w:rsid w:val="005946A2"/>
    <w:rsid w:val="00596645"/>
    <w:rsid w:val="005A16A2"/>
    <w:rsid w:val="005A17B0"/>
    <w:rsid w:val="005A2836"/>
    <w:rsid w:val="005A4CB5"/>
    <w:rsid w:val="005B1CBC"/>
    <w:rsid w:val="005B24AA"/>
    <w:rsid w:val="005B2F0D"/>
    <w:rsid w:val="005B4065"/>
    <w:rsid w:val="005B42C3"/>
    <w:rsid w:val="005C0987"/>
    <w:rsid w:val="005D0364"/>
    <w:rsid w:val="005D21CE"/>
    <w:rsid w:val="005D61E2"/>
    <w:rsid w:val="005D7377"/>
    <w:rsid w:val="005D7C76"/>
    <w:rsid w:val="005E194E"/>
    <w:rsid w:val="005E2906"/>
    <w:rsid w:val="005E5E52"/>
    <w:rsid w:val="005F135A"/>
    <w:rsid w:val="005F28D9"/>
    <w:rsid w:val="005F3BB8"/>
    <w:rsid w:val="005F46BB"/>
    <w:rsid w:val="005F5726"/>
    <w:rsid w:val="005F6B30"/>
    <w:rsid w:val="005F70F2"/>
    <w:rsid w:val="00606617"/>
    <w:rsid w:val="00606D69"/>
    <w:rsid w:val="00606E9D"/>
    <w:rsid w:val="00610F14"/>
    <w:rsid w:val="00611D1F"/>
    <w:rsid w:val="00611FB5"/>
    <w:rsid w:val="00612A37"/>
    <w:rsid w:val="00613014"/>
    <w:rsid w:val="00613713"/>
    <w:rsid w:val="00624FF4"/>
    <w:rsid w:val="006404DE"/>
    <w:rsid w:val="00640505"/>
    <w:rsid w:val="00642274"/>
    <w:rsid w:val="00643166"/>
    <w:rsid w:val="006435E3"/>
    <w:rsid w:val="006453C6"/>
    <w:rsid w:val="00646928"/>
    <w:rsid w:val="006501A6"/>
    <w:rsid w:val="006550A5"/>
    <w:rsid w:val="00656DA6"/>
    <w:rsid w:val="00661333"/>
    <w:rsid w:val="00662176"/>
    <w:rsid w:val="006652E8"/>
    <w:rsid w:val="00665423"/>
    <w:rsid w:val="00673419"/>
    <w:rsid w:val="00676F3D"/>
    <w:rsid w:val="0068132D"/>
    <w:rsid w:val="0069201C"/>
    <w:rsid w:val="00694B99"/>
    <w:rsid w:val="006A0211"/>
    <w:rsid w:val="006A1AA4"/>
    <w:rsid w:val="006A74BF"/>
    <w:rsid w:val="006C3609"/>
    <w:rsid w:val="006C71E8"/>
    <w:rsid w:val="006C7326"/>
    <w:rsid w:val="006D0F26"/>
    <w:rsid w:val="006D1D68"/>
    <w:rsid w:val="006D4AA2"/>
    <w:rsid w:val="006D77B8"/>
    <w:rsid w:val="006E31E7"/>
    <w:rsid w:val="006E339F"/>
    <w:rsid w:val="006E4B37"/>
    <w:rsid w:val="006E53A4"/>
    <w:rsid w:val="006E7E65"/>
    <w:rsid w:val="006F3279"/>
    <w:rsid w:val="006F5808"/>
    <w:rsid w:val="00704FA5"/>
    <w:rsid w:val="00705DDB"/>
    <w:rsid w:val="00707702"/>
    <w:rsid w:val="00710343"/>
    <w:rsid w:val="0071374A"/>
    <w:rsid w:val="00721418"/>
    <w:rsid w:val="00721479"/>
    <w:rsid w:val="00722191"/>
    <w:rsid w:val="00722DF6"/>
    <w:rsid w:val="007417B4"/>
    <w:rsid w:val="00743EB2"/>
    <w:rsid w:val="007442B7"/>
    <w:rsid w:val="007470EE"/>
    <w:rsid w:val="00747132"/>
    <w:rsid w:val="007471FA"/>
    <w:rsid w:val="007542B6"/>
    <w:rsid w:val="00754608"/>
    <w:rsid w:val="00756365"/>
    <w:rsid w:val="007565CD"/>
    <w:rsid w:val="007567B0"/>
    <w:rsid w:val="00756973"/>
    <w:rsid w:val="00756E8A"/>
    <w:rsid w:val="007612B2"/>
    <w:rsid w:val="00770CB5"/>
    <w:rsid w:val="00775C1E"/>
    <w:rsid w:val="00776ABF"/>
    <w:rsid w:val="00777C44"/>
    <w:rsid w:val="007815A6"/>
    <w:rsid w:val="007820E8"/>
    <w:rsid w:val="0078314D"/>
    <w:rsid w:val="00783660"/>
    <w:rsid w:val="00786B34"/>
    <w:rsid w:val="0079100D"/>
    <w:rsid w:val="00791B5A"/>
    <w:rsid w:val="00792FD4"/>
    <w:rsid w:val="00793456"/>
    <w:rsid w:val="007941B2"/>
    <w:rsid w:val="00794818"/>
    <w:rsid w:val="00796448"/>
    <w:rsid w:val="007A066C"/>
    <w:rsid w:val="007A4834"/>
    <w:rsid w:val="007A561C"/>
    <w:rsid w:val="007B2A63"/>
    <w:rsid w:val="007B703B"/>
    <w:rsid w:val="007B7868"/>
    <w:rsid w:val="007C49BA"/>
    <w:rsid w:val="007C4A18"/>
    <w:rsid w:val="007C55CB"/>
    <w:rsid w:val="007C5E18"/>
    <w:rsid w:val="007C6406"/>
    <w:rsid w:val="007D167E"/>
    <w:rsid w:val="007E026F"/>
    <w:rsid w:val="007E2686"/>
    <w:rsid w:val="007E5E23"/>
    <w:rsid w:val="007E5EFC"/>
    <w:rsid w:val="007F0488"/>
    <w:rsid w:val="007F17FF"/>
    <w:rsid w:val="007F25A6"/>
    <w:rsid w:val="007F4519"/>
    <w:rsid w:val="008021ED"/>
    <w:rsid w:val="00803323"/>
    <w:rsid w:val="008033D7"/>
    <w:rsid w:val="00804AE4"/>
    <w:rsid w:val="0080590E"/>
    <w:rsid w:val="00810203"/>
    <w:rsid w:val="008113DF"/>
    <w:rsid w:val="0081443E"/>
    <w:rsid w:val="008154DB"/>
    <w:rsid w:val="0081627C"/>
    <w:rsid w:val="00816B32"/>
    <w:rsid w:val="00817909"/>
    <w:rsid w:val="00821692"/>
    <w:rsid w:val="008226D3"/>
    <w:rsid w:val="00822823"/>
    <w:rsid w:val="0082347F"/>
    <w:rsid w:val="00823584"/>
    <w:rsid w:val="00823B7A"/>
    <w:rsid w:val="00825CD1"/>
    <w:rsid w:val="008301AA"/>
    <w:rsid w:val="00831F35"/>
    <w:rsid w:val="00837D7C"/>
    <w:rsid w:val="0084294D"/>
    <w:rsid w:val="0084327F"/>
    <w:rsid w:val="00843A7F"/>
    <w:rsid w:val="00843AE7"/>
    <w:rsid w:val="00845B74"/>
    <w:rsid w:val="008509CD"/>
    <w:rsid w:val="008514E4"/>
    <w:rsid w:val="0085292A"/>
    <w:rsid w:val="00853CEB"/>
    <w:rsid w:val="00857435"/>
    <w:rsid w:val="00861A5C"/>
    <w:rsid w:val="00862417"/>
    <w:rsid w:val="008636C2"/>
    <w:rsid w:val="00866CC8"/>
    <w:rsid w:val="00883D01"/>
    <w:rsid w:val="00886675"/>
    <w:rsid w:val="00890B64"/>
    <w:rsid w:val="00890D2F"/>
    <w:rsid w:val="008916CF"/>
    <w:rsid w:val="00893E48"/>
    <w:rsid w:val="008A2103"/>
    <w:rsid w:val="008A2DC6"/>
    <w:rsid w:val="008A2EF6"/>
    <w:rsid w:val="008A48EC"/>
    <w:rsid w:val="008A7247"/>
    <w:rsid w:val="008B05EB"/>
    <w:rsid w:val="008B1407"/>
    <w:rsid w:val="008B3100"/>
    <w:rsid w:val="008B6C01"/>
    <w:rsid w:val="008B77B2"/>
    <w:rsid w:val="008C07B5"/>
    <w:rsid w:val="008C0EA3"/>
    <w:rsid w:val="008C32D3"/>
    <w:rsid w:val="008C3F52"/>
    <w:rsid w:val="008C4FBE"/>
    <w:rsid w:val="008C6E7D"/>
    <w:rsid w:val="008D0C93"/>
    <w:rsid w:val="008D3EB4"/>
    <w:rsid w:val="008D4B6A"/>
    <w:rsid w:val="008D505E"/>
    <w:rsid w:val="008D5D70"/>
    <w:rsid w:val="008D79DC"/>
    <w:rsid w:val="008E0D1B"/>
    <w:rsid w:val="008E3D17"/>
    <w:rsid w:val="008E4939"/>
    <w:rsid w:val="008F0606"/>
    <w:rsid w:val="008F0A5E"/>
    <w:rsid w:val="008F6AFB"/>
    <w:rsid w:val="009002AC"/>
    <w:rsid w:val="00901846"/>
    <w:rsid w:val="00902ACF"/>
    <w:rsid w:val="00904BE2"/>
    <w:rsid w:val="00910CA2"/>
    <w:rsid w:val="00911822"/>
    <w:rsid w:val="00912326"/>
    <w:rsid w:val="00916430"/>
    <w:rsid w:val="009172FE"/>
    <w:rsid w:val="0091786F"/>
    <w:rsid w:val="009219E4"/>
    <w:rsid w:val="00921C96"/>
    <w:rsid w:val="0092378C"/>
    <w:rsid w:val="0092517A"/>
    <w:rsid w:val="00925263"/>
    <w:rsid w:val="00930CE6"/>
    <w:rsid w:val="00931B87"/>
    <w:rsid w:val="00932276"/>
    <w:rsid w:val="00934204"/>
    <w:rsid w:val="009369BD"/>
    <w:rsid w:val="0094182E"/>
    <w:rsid w:val="00942ECC"/>
    <w:rsid w:val="00952D38"/>
    <w:rsid w:val="009561CD"/>
    <w:rsid w:val="00962CCB"/>
    <w:rsid w:val="00962F39"/>
    <w:rsid w:val="00963D49"/>
    <w:rsid w:val="00964E66"/>
    <w:rsid w:val="00971167"/>
    <w:rsid w:val="009736E2"/>
    <w:rsid w:val="00973D29"/>
    <w:rsid w:val="009771D0"/>
    <w:rsid w:val="00977647"/>
    <w:rsid w:val="009777B3"/>
    <w:rsid w:val="00982D40"/>
    <w:rsid w:val="00984AD8"/>
    <w:rsid w:val="00985ABC"/>
    <w:rsid w:val="00990786"/>
    <w:rsid w:val="00990E61"/>
    <w:rsid w:val="009A05C5"/>
    <w:rsid w:val="009A06D9"/>
    <w:rsid w:val="009A165A"/>
    <w:rsid w:val="009A514E"/>
    <w:rsid w:val="009A68D3"/>
    <w:rsid w:val="009B15BB"/>
    <w:rsid w:val="009B2A42"/>
    <w:rsid w:val="009B2EC8"/>
    <w:rsid w:val="009B53BE"/>
    <w:rsid w:val="009B5729"/>
    <w:rsid w:val="009B6EE1"/>
    <w:rsid w:val="009C0882"/>
    <w:rsid w:val="009C5751"/>
    <w:rsid w:val="009D0D47"/>
    <w:rsid w:val="009D44D1"/>
    <w:rsid w:val="009D4684"/>
    <w:rsid w:val="009D5125"/>
    <w:rsid w:val="009E0771"/>
    <w:rsid w:val="009E1ECD"/>
    <w:rsid w:val="009E225B"/>
    <w:rsid w:val="009E6FA4"/>
    <w:rsid w:val="009E7743"/>
    <w:rsid w:val="009F0F9C"/>
    <w:rsid w:val="009F11A8"/>
    <w:rsid w:val="009F46B7"/>
    <w:rsid w:val="009F68C5"/>
    <w:rsid w:val="009F6A7A"/>
    <w:rsid w:val="00A000D9"/>
    <w:rsid w:val="00A018F8"/>
    <w:rsid w:val="00A03770"/>
    <w:rsid w:val="00A0442B"/>
    <w:rsid w:val="00A04BAF"/>
    <w:rsid w:val="00A05867"/>
    <w:rsid w:val="00A05C81"/>
    <w:rsid w:val="00A074C3"/>
    <w:rsid w:val="00A134FB"/>
    <w:rsid w:val="00A21C42"/>
    <w:rsid w:val="00A2265C"/>
    <w:rsid w:val="00A26F86"/>
    <w:rsid w:val="00A31A5C"/>
    <w:rsid w:val="00A33B11"/>
    <w:rsid w:val="00A43B7D"/>
    <w:rsid w:val="00A456C2"/>
    <w:rsid w:val="00A50003"/>
    <w:rsid w:val="00A533A7"/>
    <w:rsid w:val="00A53B3D"/>
    <w:rsid w:val="00A54DB1"/>
    <w:rsid w:val="00A600D6"/>
    <w:rsid w:val="00A61DC9"/>
    <w:rsid w:val="00A62208"/>
    <w:rsid w:val="00A6280F"/>
    <w:rsid w:val="00A62969"/>
    <w:rsid w:val="00A66D78"/>
    <w:rsid w:val="00A7308B"/>
    <w:rsid w:val="00A73A05"/>
    <w:rsid w:val="00A73D13"/>
    <w:rsid w:val="00A8014D"/>
    <w:rsid w:val="00A829BE"/>
    <w:rsid w:val="00A83A38"/>
    <w:rsid w:val="00A849A4"/>
    <w:rsid w:val="00A861E5"/>
    <w:rsid w:val="00A909CA"/>
    <w:rsid w:val="00A91284"/>
    <w:rsid w:val="00A93FD3"/>
    <w:rsid w:val="00A95189"/>
    <w:rsid w:val="00AA09D8"/>
    <w:rsid w:val="00AA6CC0"/>
    <w:rsid w:val="00AB1A30"/>
    <w:rsid w:val="00AB2D7B"/>
    <w:rsid w:val="00AB52CC"/>
    <w:rsid w:val="00AC2D83"/>
    <w:rsid w:val="00AC31C5"/>
    <w:rsid w:val="00AC4217"/>
    <w:rsid w:val="00AC45E8"/>
    <w:rsid w:val="00AC4EE1"/>
    <w:rsid w:val="00AD0C7A"/>
    <w:rsid w:val="00AD4A40"/>
    <w:rsid w:val="00AD50C7"/>
    <w:rsid w:val="00AE1E8D"/>
    <w:rsid w:val="00AE465B"/>
    <w:rsid w:val="00AE7E46"/>
    <w:rsid w:val="00AF1F6C"/>
    <w:rsid w:val="00AF4D92"/>
    <w:rsid w:val="00B00003"/>
    <w:rsid w:val="00B01716"/>
    <w:rsid w:val="00B03A65"/>
    <w:rsid w:val="00B05DA7"/>
    <w:rsid w:val="00B11E4C"/>
    <w:rsid w:val="00B12F4C"/>
    <w:rsid w:val="00B14854"/>
    <w:rsid w:val="00B20823"/>
    <w:rsid w:val="00B214F4"/>
    <w:rsid w:val="00B2308F"/>
    <w:rsid w:val="00B23E18"/>
    <w:rsid w:val="00B365DE"/>
    <w:rsid w:val="00B36641"/>
    <w:rsid w:val="00B37D63"/>
    <w:rsid w:val="00B43160"/>
    <w:rsid w:val="00B453F1"/>
    <w:rsid w:val="00B472FB"/>
    <w:rsid w:val="00B513DB"/>
    <w:rsid w:val="00B54B68"/>
    <w:rsid w:val="00B70D9A"/>
    <w:rsid w:val="00B738E0"/>
    <w:rsid w:val="00B77291"/>
    <w:rsid w:val="00B84020"/>
    <w:rsid w:val="00B849DE"/>
    <w:rsid w:val="00B86E27"/>
    <w:rsid w:val="00B94D8D"/>
    <w:rsid w:val="00B96927"/>
    <w:rsid w:val="00B97498"/>
    <w:rsid w:val="00B975AD"/>
    <w:rsid w:val="00BA299D"/>
    <w:rsid w:val="00BA48EC"/>
    <w:rsid w:val="00BA55D8"/>
    <w:rsid w:val="00BA5C28"/>
    <w:rsid w:val="00BA642E"/>
    <w:rsid w:val="00BB19F3"/>
    <w:rsid w:val="00BB46FD"/>
    <w:rsid w:val="00BB53C6"/>
    <w:rsid w:val="00BB7445"/>
    <w:rsid w:val="00BC0975"/>
    <w:rsid w:val="00BC2161"/>
    <w:rsid w:val="00BC50A6"/>
    <w:rsid w:val="00BC5307"/>
    <w:rsid w:val="00BC76F5"/>
    <w:rsid w:val="00BD1D8B"/>
    <w:rsid w:val="00BD3C43"/>
    <w:rsid w:val="00BD7FBD"/>
    <w:rsid w:val="00BE2761"/>
    <w:rsid w:val="00BE7170"/>
    <w:rsid w:val="00BF3245"/>
    <w:rsid w:val="00C00492"/>
    <w:rsid w:val="00C0254F"/>
    <w:rsid w:val="00C0275A"/>
    <w:rsid w:val="00C03210"/>
    <w:rsid w:val="00C079B8"/>
    <w:rsid w:val="00C10E10"/>
    <w:rsid w:val="00C12A97"/>
    <w:rsid w:val="00C15A67"/>
    <w:rsid w:val="00C16A8F"/>
    <w:rsid w:val="00C21348"/>
    <w:rsid w:val="00C21454"/>
    <w:rsid w:val="00C217C2"/>
    <w:rsid w:val="00C2609B"/>
    <w:rsid w:val="00C2631F"/>
    <w:rsid w:val="00C2685B"/>
    <w:rsid w:val="00C27717"/>
    <w:rsid w:val="00C3000D"/>
    <w:rsid w:val="00C30BDC"/>
    <w:rsid w:val="00C30E50"/>
    <w:rsid w:val="00C30E78"/>
    <w:rsid w:val="00C31DEC"/>
    <w:rsid w:val="00C333BE"/>
    <w:rsid w:val="00C40CFF"/>
    <w:rsid w:val="00C41213"/>
    <w:rsid w:val="00C42BB7"/>
    <w:rsid w:val="00C46FD6"/>
    <w:rsid w:val="00C47DF1"/>
    <w:rsid w:val="00C50DD2"/>
    <w:rsid w:val="00C51FD8"/>
    <w:rsid w:val="00C52935"/>
    <w:rsid w:val="00C54E0E"/>
    <w:rsid w:val="00C63C32"/>
    <w:rsid w:val="00C653D5"/>
    <w:rsid w:val="00C662F9"/>
    <w:rsid w:val="00C70D79"/>
    <w:rsid w:val="00C75DF6"/>
    <w:rsid w:val="00C75EE8"/>
    <w:rsid w:val="00C760F7"/>
    <w:rsid w:val="00C822C7"/>
    <w:rsid w:val="00C86ACE"/>
    <w:rsid w:val="00C9152F"/>
    <w:rsid w:val="00C925E1"/>
    <w:rsid w:val="00CA0CD4"/>
    <w:rsid w:val="00CA15F9"/>
    <w:rsid w:val="00CA1ED0"/>
    <w:rsid w:val="00CA3EBB"/>
    <w:rsid w:val="00CA4CC8"/>
    <w:rsid w:val="00CB15D8"/>
    <w:rsid w:val="00CC08EC"/>
    <w:rsid w:val="00CC1303"/>
    <w:rsid w:val="00CC4463"/>
    <w:rsid w:val="00CC5061"/>
    <w:rsid w:val="00CD056B"/>
    <w:rsid w:val="00CD1863"/>
    <w:rsid w:val="00CD46C5"/>
    <w:rsid w:val="00CE2182"/>
    <w:rsid w:val="00CE6B86"/>
    <w:rsid w:val="00CF0714"/>
    <w:rsid w:val="00CF3A54"/>
    <w:rsid w:val="00CF41F1"/>
    <w:rsid w:val="00D00E5F"/>
    <w:rsid w:val="00D033B9"/>
    <w:rsid w:val="00D03F11"/>
    <w:rsid w:val="00D055AE"/>
    <w:rsid w:val="00D108F8"/>
    <w:rsid w:val="00D1221E"/>
    <w:rsid w:val="00D12756"/>
    <w:rsid w:val="00D14907"/>
    <w:rsid w:val="00D14E25"/>
    <w:rsid w:val="00D165AA"/>
    <w:rsid w:val="00D170FF"/>
    <w:rsid w:val="00D206EB"/>
    <w:rsid w:val="00D255B0"/>
    <w:rsid w:val="00D256BE"/>
    <w:rsid w:val="00D27466"/>
    <w:rsid w:val="00D2789F"/>
    <w:rsid w:val="00D404DF"/>
    <w:rsid w:val="00D42CFE"/>
    <w:rsid w:val="00D431EA"/>
    <w:rsid w:val="00D4364F"/>
    <w:rsid w:val="00D460D3"/>
    <w:rsid w:val="00D53A14"/>
    <w:rsid w:val="00D5401B"/>
    <w:rsid w:val="00D5462E"/>
    <w:rsid w:val="00D6756D"/>
    <w:rsid w:val="00D751BF"/>
    <w:rsid w:val="00D77E51"/>
    <w:rsid w:val="00D85418"/>
    <w:rsid w:val="00D87B2D"/>
    <w:rsid w:val="00D91811"/>
    <w:rsid w:val="00D96686"/>
    <w:rsid w:val="00D96D5D"/>
    <w:rsid w:val="00D974B4"/>
    <w:rsid w:val="00D976F6"/>
    <w:rsid w:val="00DA2ED6"/>
    <w:rsid w:val="00DA41EF"/>
    <w:rsid w:val="00DA4E1A"/>
    <w:rsid w:val="00DA5E0A"/>
    <w:rsid w:val="00DB2136"/>
    <w:rsid w:val="00DB30A1"/>
    <w:rsid w:val="00DB6AA0"/>
    <w:rsid w:val="00DC2B70"/>
    <w:rsid w:val="00DC3569"/>
    <w:rsid w:val="00DC3F49"/>
    <w:rsid w:val="00DC431A"/>
    <w:rsid w:val="00DC5267"/>
    <w:rsid w:val="00DD286A"/>
    <w:rsid w:val="00DD5EF1"/>
    <w:rsid w:val="00DD5FB0"/>
    <w:rsid w:val="00DD67B3"/>
    <w:rsid w:val="00DE19FF"/>
    <w:rsid w:val="00DE3A85"/>
    <w:rsid w:val="00DE658C"/>
    <w:rsid w:val="00DF1388"/>
    <w:rsid w:val="00DF2249"/>
    <w:rsid w:val="00E0059E"/>
    <w:rsid w:val="00E0129C"/>
    <w:rsid w:val="00E03A16"/>
    <w:rsid w:val="00E04DEA"/>
    <w:rsid w:val="00E11548"/>
    <w:rsid w:val="00E153CF"/>
    <w:rsid w:val="00E17BA3"/>
    <w:rsid w:val="00E17F80"/>
    <w:rsid w:val="00E2577B"/>
    <w:rsid w:val="00E268B6"/>
    <w:rsid w:val="00E26C1E"/>
    <w:rsid w:val="00E2724C"/>
    <w:rsid w:val="00E2761B"/>
    <w:rsid w:val="00E33A0F"/>
    <w:rsid w:val="00E42EF1"/>
    <w:rsid w:val="00E56EA5"/>
    <w:rsid w:val="00E615E1"/>
    <w:rsid w:val="00E618BD"/>
    <w:rsid w:val="00E62A86"/>
    <w:rsid w:val="00E633E9"/>
    <w:rsid w:val="00E63B1F"/>
    <w:rsid w:val="00E64586"/>
    <w:rsid w:val="00E65DDB"/>
    <w:rsid w:val="00E6716A"/>
    <w:rsid w:val="00E70084"/>
    <w:rsid w:val="00E7338B"/>
    <w:rsid w:val="00E7607E"/>
    <w:rsid w:val="00E762E0"/>
    <w:rsid w:val="00E778F7"/>
    <w:rsid w:val="00E814F7"/>
    <w:rsid w:val="00E81B50"/>
    <w:rsid w:val="00E8330C"/>
    <w:rsid w:val="00E836A0"/>
    <w:rsid w:val="00E836CF"/>
    <w:rsid w:val="00E87974"/>
    <w:rsid w:val="00E913E3"/>
    <w:rsid w:val="00E92BAD"/>
    <w:rsid w:val="00E96CFA"/>
    <w:rsid w:val="00EA1564"/>
    <w:rsid w:val="00EA26AB"/>
    <w:rsid w:val="00EA305B"/>
    <w:rsid w:val="00EA6447"/>
    <w:rsid w:val="00EB0619"/>
    <w:rsid w:val="00EB0F69"/>
    <w:rsid w:val="00EB242A"/>
    <w:rsid w:val="00EB6472"/>
    <w:rsid w:val="00EC0411"/>
    <w:rsid w:val="00EC2E26"/>
    <w:rsid w:val="00EC327B"/>
    <w:rsid w:val="00EC3628"/>
    <w:rsid w:val="00EC4E90"/>
    <w:rsid w:val="00EC5EB5"/>
    <w:rsid w:val="00EC70AC"/>
    <w:rsid w:val="00ED04CB"/>
    <w:rsid w:val="00ED5109"/>
    <w:rsid w:val="00EE002A"/>
    <w:rsid w:val="00EE4059"/>
    <w:rsid w:val="00EE6EFB"/>
    <w:rsid w:val="00EF033E"/>
    <w:rsid w:val="00EF2489"/>
    <w:rsid w:val="00EF395E"/>
    <w:rsid w:val="00EF7533"/>
    <w:rsid w:val="00F0234D"/>
    <w:rsid w:val="00F0261E"/>
    <w:rsid w:val="00F028BB"/>
    <w:rsid w:val="00F046AB"/>
    <w:rsid w:val="00F056C1"/>
    <w:rsid w:val="00F06566"/>
    <w:rsid w:val="00F12909"/>
    <w:rsid w:val="00F12CA0"/>
    <w:rsid w:val="00F1357E"/>
    <w:rsid w:val="00F15467"/>
    <w:rsid w:val="00F17401"/>
    <w:rsid w:val="00F23E66"/>
    <w:rsid w:val="00F23F23"/>
    <w:rsid w:val="00F3003F"/>
    <w:rsid w:val="00F3022C"/>
    <w:rsid w:val="00F32245"/>
    <w:rsid w:val="00F364AD"/>
    <w:rsid w:val="00F40AF5"/>
    <w:rsid w:val="00F40BB7"/>
    <w:rsid w:val="00F4531F"/>
    <w:rsid w:val="00F455E6"/>
    <w:rsid w:val="00F4648D"/>
    <w:rsid w:val="00F46A2F"/>
    <w:rsid w:val="00F47017"/>
    <w:rsid w:val="00F519F1"/>
    <w:rsid w:val="00F5550D"/>
    <w:rsid w:val="00F57257"/>
    <w:rsid w:val="00F573A2"/>
    <w:rsid w:val="00F61EE0"/>
    <w:rsid w:val="00F64339"/>
    <w:rsid w:val="00F64A60"/>
    <w:rsid w:val="00F64FAE"/>
    <w:rsid w:val="00F659D2"/>
    <w:rsid w:val="00F6744C"/>
    <w:rsid w:val="00F71BBC"/>
    <w:rsid w:val="00F7251F"/>
    <w:rsid w:val="00F734C4"/>
    <w:rsid w:val="00F74A54"/>
    <w:rsid w:val="00F74FE3"/>
    <w:rsid w:val="00F81ACE"/>
    <w:rsid w:val="00F82DC3"/>
    <w:rsid w:val="00F85477"/>
    <w:rsid w:val="00F87018"/>
    <w:rsid w:val="00F94ACF"/>
    <w:rsid w:val="00F979ED"/>
    <w:rsid w:val="00FA2213"/>
    <w:rsid w:val="00FA458E"/>
    <w:rsid w:val="00FA5C03"/>
    <w:rsid w:val="00FA7B2F"/>
    <w:rsid w:val="00FB0F9F"/>
    <w:rsid w:val="00FB1955"/>
    <w:rsid w:val="00FB295A"/>
    <w:rsid w:val="00FB3782"/>
    <w:rsid w:val="00FB54D8"/>
    <w:rsid w:val="00FC27C5"/>
    <w:rsid w:val="00FC3D0B"/>
    <w:rsid w:val="00FC63CE"/>
    <w:rsid w:val="00FD264C"/>
    <w:rsid w:val="00FD4110"/>
    <w:rsid w:val="00FD73A5"/>
    <w:rsid w:val="00FE2160"/>
    <w:rsid w:val="00FE32D1"/>
    <w:rsid w:val="00FE3D52"/>
    <w:rsid w:val="00FE42B3"/>
    <w:rsid w:val="00FE6D44"/>
    <w:rsid w:val="00FF0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iscardImageEditingData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D5EF1"/>
    <w:rPr>
      <w:sz w:val="24"/>
    </w:rPr>
  </w:style>
  <w:style w:type="paragraph" w:styleId="Heading1">
    <w:name w:val="heading 1"/>
    <w:basedOn w:val="Normal"/>
    <w:next w:val="Normal"/>
    <w:qFormat/>
    <w:rsid w:val="007F17FF"/>
    <w:pPr>
      <w:keepNext/>
      <w:spacing w:before="600" w:line="48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7F17FF"/>
    <w:pPr>
      <w:keepNext/>
      <w:spacing w:before="480" w:line="480" w:lineRule="auto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A571C"/>
    <w:pPr>
      <w:keepNext/>
      <w:spacing w:before="600" w:after="60" w:line="48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link w:val="BodyTextChar"/>
    <w:rsid w:val="007F17FF"/>
    <w:pPr>
      <w:spacing w:line="480" w:lineRule="auto"/>
      <w:ind w:firstLine="720"/>
    </w:pPr>
  </w:style>
  <w:style w:type="paragraph" w:styleId="BodyTextIndent">
    <w:name w:val="Body Text Indent"/>
    <w:basedOn w:val="Normal"/>
    <w:pPr>
      <w:spacing w:line="480" w:lineRule="auto"/>
      <w:ind w:firstLine="720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3">
    <w:name w:val="Body Text 3"/>
    <w:basedOn w:val="Normal"/>
    <w:rsid w:val="001A571C"/>
    <w:pPr>
      <w:suppressAutoHyphens/>
      <w:spacing w:after="240"/>
      <w:ind w:left="720" w:right="720"/>
    </w:pPr>
  </w:style>
  <w:style w:type="paragraph" w:styleId="BodyText2">
    <w:name w:val="Body Text 2"/>
    <w:basedOn w:val="Normal"/>
    <w:link w:val="BodyText2Char"/>
    <w:rsid w:val="004F6CF2"/>
    <w:pPr>
      <w:spacing w:after="240"/>
    </w:pPr>
  </w:style>
  <w:style w:type="paragraph" w:styleId="BodyTextIndent3">
    <w:name w:val="Body Text Indent 3"/>
    <w:basedOn w:val="Normal"/>
    <w:pPr>
      <w:spacing w:line="480" w:lineRule="auto"/>
      <w:ind w:firstLine="720"/>
    </w:pPr>
  </w:style>
  <w:style w:type="paragraph" w:styleId="TOC6">
    <w:name w:val="toc 6"/>
    <w:basedOn w:val="Normal"/>
    <w:next w:val="Normal"/>
    <w:autoRedefine/>
    <w:semiHidden/>
    <w:rsid w:val="00AE465B"/>
    <w:pPr>
      <w:numPr>
        <w:numId w:val="2"/>
      </w:numPr>
      <w:spacing w:line="360" w:lineRule="auto"/>
    </w:pPr>
  </w:style>
  <w:style w:type="character" w:styleId="Hyperlink">
    <w:name w:val="Hyperlink"/>
    <w:rPr>
      <w:color w:val="0000FF"/>
      <w:u w:val="singl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paragraph" w:styleId="BodyTextIndent2">
    <w:name w:val="Body Text Indent 2"/>
    <w:basedOn w:val="Normal"/>
    <w:pPr>
      <w:spacing w:line="480" w:lineRule="auto"/>
      <w:ind w:firstLine="720"/>
    </w:p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semiHidden/>
    <w:rsid w:val="00E56EA5"/>
    <w:pPr>
      <w:ind w:left="240"/>
    </w:pPr>
  </w:style>
  <w:style w:type="paragraph" w:styleId="Header">
    <w:name w:val="header"/>
    <w:basedOn w:val="Normal"/>
    <w:rsid w:val="00770CB5"/>
    <w:pPr>
      <w:tabs>
        <w:tab w:val="center" w:pos="4320"/>
        <w:tab w:val="right" w:pos="8640"/>
      </w:tabs>
    </w:pPr>
  </w:style>
  <w:style w:type="paragraph" w:customStyle="1" w:styleId="NormalFirstline05">
    <w:name w:val="Normal + First line:  0.5&quot;"/>
    <w:aliases w:val="Line spacing:  Double"/>
    <w:basedOn w:val="BodyTextIndent2"/>
    <w:rsid w:val="00051744"/>
    <w:pPr>
      <w:ind w:firstLine="0"/>
    </w:pPr>
  </w:style>
  <w:style w:type="numbering" w:customStyle="1" w:styleId="StyleNumbered">
    <w:name w:val="Style Numbered"/>
    <w:basedOn w:val="NoList"/>
    <w:rsid w:val="00051744"/>
    <w:pPr>
      <w:numPr>
        <w:numId w:val="3"/>
      </w:numPr>
    </w:pPr>
  </w:style>
  <w:style w:type="character" w:customStyle="1" w:styleId="BodyTextChar">
    <w:name w:val="Body Text Char"/>
    <w:link w:val="BodyText"/>
    <w:rsid w:val="00D165AA"/>
    <w:rPr>
      <w:sz w:val="24"/>
      <w:lang w:val="en-US" w:eastAsia="en-US" w:bidi="ar-SA"/>
    </w:rPr>
  </w:style>
  <w:style w:type="paragraph" w:styleId="FootnoteText">
    <w:name w:val="footnote text"/>
    <w:basedOn w:val="Normal"/>
    <w:semiHidden/>
    <w:rsid w:val="00721479"/>
    <w:rPr>
      <w:sz w:val="20"/>
    </w:rPr>
  </w:style>
  <w:style w:type="character" w:styleId="FootnoteReference">
    <w:name w:val="footnote reference"/>
    <w:semiHidden/>
    <w:rsid w:val="00721479"/>
    <w:rPr>
      <w:vertAlign w:val="superscript"/>
    </w:rPr>
  </w:style>
  <w:style w:type="numbering" w:customStyle="1" w:styleId="StyleNumbered1">
    <w:name w:val="Style Numbered1"/>
    <w:basedOn w:val="NoList"/>
    <w:rsid w:val="00CA3EBB"/>
    <w:pPr>
      <w:numPr>
        <w:numId w:val="4"/>
      </w:numPr>
    </w:pPr>
  </w:style>
  <w:style w:type="character" w:customStyle="1" w:styleId="BodyTextChar1">
    <w:name w:val="Body Text Char1"/>
    <w:rsid w:val="0016428F"/>
    <w:rPr>
      <w:sz w:val="24"/>
      <w:lang w:val="en-US" w:eastAsia="en-US" w:bidi="ar-SA"/>
    </w:rPr>
  </w:style>
  <w:style w:type="character" w:styleId="FollowedHyperlink">
    <w:name w:val="FollowedHyperlink"/>
    <w:rsid w:val="00704FA5"/>
    <w:rPr>
      <w:color w:val="800080"/>
      <w:u w:val="single"/>
    </w:rPr>
  </w:style>
  <w:style w:type="character" w:styleId="Emphasis">
    <w:name w:val="Emphasis"/>
    <w:qFormat/>
    <w:rsid w:val="00EB6472"/>
    <w:rPr>
      <w:i/>
      <w:iCs/>
    </w:rPr>
  </w:style>
  <w:style w:type="character" w:customStyle="1" w:styleId="CharChar8">
    <w:name w:val=" Char Char8"/>
    <w:locked/>
    <w:rsid w:val="00C925E1"/>
    <w:rPr>
      <w:rFonts w:cs="Times New Roman"/>
      <w:sz w:val="24"/>
      <w:lang w:val="en-US" w:eastAsia="en-US" w:bidi="ar-SA"/>
    </w:rPr>
  </w:style>
  <w:style w:type="character" w:customStyle="1" w:styleId="CharChar2">
    <w:name w:val=" Char Char2"/>
    <w:rsid w:val="009F6A7A"/>
    <w:rPr>
      <w:sz w:val="24"/>
      <w:lang w:val="en-US" w:eastAsia="en-US" w:bidi="ar-SA"/>
    </w:rPr>
  </w:style>
  <w:style w:type="character" w:customStyle="1" w:styleId="BodyTextChar2">
    <w:name w:val="Body Text Char2"/>
    <w:uiPriority w:val="99"/>
    <w:rsid w:val="00CC4463"/>
    <w:rPr>
      <w:sz w:val="24"/>
    </w:rPr>
  </w:style>
  <w:style w:type="character" w:customStyle="1" w:styleId="BodyText2Char">
    <w:name w:val="Body Text 2 Char"/>
    <w:link w:val="BodyText2"/>
    <w:locked/>
    <w:rsid w:val="001076B7"/>
    <w:rPr>
      <w:sz w:val="24"/>
    </w:rPr>
  </w:style>
  <w:style w:type="paragraph" w:customStyle="1" w:styleId="StyleBodyTextIndent2Left0Firstline05After0">
    <w:name w:val="Style Body Text Indent 2 + Left:  0&quot; First line:  0.5&quot; After:  0 ..."/>
    <w:basedOn w:val="BodyTextIndent2"/>
    <w:link w:val="StyleBodyTextIndent2Left0Firstline05After0Char"/>
    <w:autoRedefine/>
    <w:rsid w:val="00AE465B"/>
  </w:style>
  <w:style w:type="character" w:customStyle="1" w:styleId="StyleBodyTextIndent2Left0Firstline05After0Char">
    <w:name w:val="Style Body Text Indent 2 + Left:  0&quot; First line:  0.5&quot; After:  0 ... Char"/>
    <w:link w:val="StyleBodyTextIndent2Left0Firstline05After0"/>
    <w:rsid w:val="00AE465B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D5EF1"/>
    <w:rPr>
      <w:sz w:val="24"/>
    </w:rPr>
  </w:style>
  <w:style w:type="paragraph" w:styleId="Heading1">
    <w:name w:val="heading 1"/>
    <w:basedOn w:val="Normal"/>
    <w:next w:val="Normal"/>
    <w:qFormat/>
    <w:rsid w:val="007F17FF"/>
    <w:pPr>
      <w:keepNext/>
      <w:spacing w:before="600" w:line="48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7F17FF"/>
    <w:pPr>
      <w:keepNext/>
      <w:spacing w:before="480" w:line="480" w:lineRule="auto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A571C"/>
    <w:pPr>
      <w:keepNext/>
      <w:spacing w:before="600" w:after="60" w:line="48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link w:val="BodyTextChar"/>
    <w:rsid w:val="007F17FF"/>
    <w:pPr>
      <w:spacing w:line="480" w:lineRule="auto"/>
      <w:ind w:firstLine="720"/>
    </w:pPr>
  </w:style>
  <w:style w:type="paragraph" w:styleId="BodyTextIndent">
    <w:name w:val="Body Text Indent"/>
    <w:basedOn w:val="Normal"/>
    <w:pPr>
      <w:spacing w:line="480" w:lineRule="auto"/>
      <w:ind w:firstLine="720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3">
    <w:name w:val="Body Text 3"/>
    <w:basedOn w:val="Normal"/>
    <w:rsid w:val="001A571C"/>
    <w:pPr>
      <w:suppressAutoHyphens/>
      <w:spacing w:after="240"/>
      <w:ind w:left="720" w:right="720"/>
    </w:pPr>
  </w:style>
  <w:style w:type="paragraph" w:styleId="BodyText2">
    <w:name w:val="Body Text 2"/>
    <w:basedOn w:val="Normal"/>
    <w:link w:val="BodyText2Char"/>
    <w:rsid w:val="004F6CF2"/>
    <w:pPr>
      <w:spacing w:after="240"/>
    </w:pPr>
  </w:style>
  <w:style w:type="paragraph" w:styleId="BodyTextIndent3">
    <w:name w:val="Body Text Indent 3"/>
    <w:basedOn w:val="Normal"/>
    <w:pPr>
      <w:spacing w:line="480" w:lineRule="auto"/>
      <w:ind w:firstLine="720"/>
    </w:pPr>
  </w:style>
  <w:style w:type="paragraph" w:styleId="TOC6">
    <w:name w:val="toc 6"/>
    <w:basedOn w:val="Normal"/>
    <w:next w:val="Normal"/>
    <w:autoRedefine/>
    <w:semiHidden/>
    <w:rsid w:val="00AE465B"/>
    <w:pPr>
      <w:numPr>
        <w:numId w:val="2"/>
      </w:numPr>
      <w:spacing w:line="360" w:lineRule="auto"/>
    </w:pPr>
  </w:style>
  <w:style w:type="character" w:styleId="Hyperlink">
    <w:name w:val="Hyperlink"/>
    <w:rPr>
      <w:color w:val="0000FF"/>
      <w:u w:val="singl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paragraph" w:styleId="BodyTextIndent2">
    <w:name w:val="Body Text Indent 2"/>
    <w:basedOn w:val="Normal"/>
    <w:pPr>
      <w:spacing w:line="480" w:lineRule="auto"/>
      <w:ind w:firstLine="720"/>
    </w:p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semiHidden/>
    <w:rsid w:val="00E56EA5"/>
    <w:pPr>
      <w:ind w:left="240"/>
    </w:pPr>
  </w:style>
  <w:style w:type="paragraph" w:styleId="Header">
    <w:name w:val="header"/>
    <w:basedOn w:val="Normal"/>
    <w:rsid w:val="00770CB5"/>
    <w:pPr>
      <w:tabs>
        <w:tab w:val="center" w:pos="4320"/>
        <w:tab w:val="right" w:pos="8640"/>
      </w:tabs>
    </w:pPr>
  </w:style>
  <w:style w:type="paragraph" w:customStyle="1" w:styleId="NormalFirstline05">
    <w:name w:val="Normal + First line:  0.5&quot;"/>
    <w:aliases w:val="Line spacing:  Double"/>
    <w:basedOn w:val="BodyTextIndent2"/>
    <w:rsid w:val="00051744"/>
    <w:pPr>
      <w:ind w:firstLine="0"/>
    </w:pPr>
  </w:style>
  <w:style w:type="numbering" w:customStyle="1" w:styleId="StyleNumbered">
    <w:name w:val="Style Numbered"/>
    <w:basedOn w:val="NoList"/>
    <w:rsid w:val="00051744"/>
    <w:pPr>
      <w:numPr>
        <w:numId w:val="3"/>
      </w:numPr>
    </w:pPr>
  </w:style>
  <w:style w:type="character" w:customStyle="1" w:styleId="BodyTextChar">
    <w:name w:val="Body Text Char"/>
    <w:link w:val="BodyText"/>
    <w:rsid w:val="00D165AA"/>
    <w:rPr>
      <w:sz w:val="24"/>
      <w:lang w:val="en-US" w:eastAsia="en-US" w:bidi="ar-SA"/>
    </w:rPr>
  </w:style>
  <w:style w:type="paragraph" w:styleId="FootnoteText">
    <w:name w:val="footnote text"/>
    <w:basedOn w:val="Normal"/>
    <w:semiHidden/>
    <w:rsid w:val="00721479"/>
    <w:rPr>
      <w:sz w:val="20"/>
    </w:rPr>
  </w:style>
  <w:style w:type="character" w:styleId="FootnoteReference">
    <w:name w:val="footnote reference"/>
    <w:semiHidden/>
    <w:rsid w:val="00721479"/>
    <w:rPr>
      <w:vertAlign w:val="superscript"/>
    </w:rPr>
  </w:style>
  <w:style w:type="numbering" w:customStyle="1" w:styleId="StyleNumbered1">
    <w:name w:val="Style Numbered1"/>
    <w:basedOn w:val="NoList"/>
    <w:rsid w:val="00CA3EBB"/>
    <w:pPr>
      <w:numPr>
        <w:numId w:val="4"/>
      </w:numPr>
    </w:pPr>
  </w:style>
  <w:style w:type="character" w:customStyle="1" w:styleId="BodyTextChar1">
    <w:name w:val="Body Text Char1"/>
    <w:rsid w:val="0016428F"/>
    <w:rPr>
      <w:sz w:val="24"/>
      <w:lang w:val="en-US" w:eastAsia="en-US" w:bidi="ar-SA"/>
    </w:rPr>
  </w:style>
  <w:style w:type="character" w:styleId="FollowedHyperlink">
    <w:name w:val="FollowedHyperlink"/>
    <w:rsid w:val="00704FA5"/>
    <w:rPr>
      <w:color w:val="800080"/>
      <w:u w:val="single"/>
    </w:rPr>
  </w:style>
  <w:style w:type="character" w:styleId="Emphasis">
    <w:name w:val="Emphasis"/>
    <w:qFormat/>
    <w:rsid w:val="00EB6472"/>
    <w:rPr>
      <w:i/>
      <w:iCs/>
    </w:rPr>
  </w:style>
  <w:style w:type="character" w:customStyle="1" w:styleId="CharChar8">
    <w:name w:val=" Char Char8"/>
    <w:locked/>
    <w:rsid w:val="00C925E1"/>
    <w:rPr>
      <w:rFonts w:cs="Times New Roman"/>
      <w:sz w:val="24"/>
      <w:lang w:val="en-US" w:eastAsia="en-US" w:bidi="ar-SA"/>
    </w:rPr>
  </w:style>
  <w:style w:type="character" w:customStyle="1" w:styleId="CharChar2">
    <w:name w:val=" Char Char2"/>
    <w:rsid w:val="009F6A7A"/>
    <w:rPr>
      <w:sz w:val="24"/>
      <w:lang w:val="en-US" w:eastAsia="en-US" w:bidi="ar-SA"/>
    </w:rPr>
  </w:style>
  <w:style w:type="character" w:customStyle="1" w:styleId="BodyTextChar2">
    <w:name w:val="Body Text Char2"/>
    <w:uiPriority w:val="99"/>
    <w:rsid w:val="00CC4463"/>
    <w:rPr>
      <w:sz w:val="24"/>
    </w:rPr>
  </w:style>
  <w:style w:type="character" w:customStyle="1" w:styleId="BodyText2Char">
    <w:name w:val="Body Text 2 Char"/>
    <w:link w:val="BodyText2"/>
    <w:locked/>
    <w:rsid w:val="001076B7"/>
    <w:rPr>
      <w:sz w:val="24"/>
    </w:rPr>
  </w:style>
  <w:style w:type="paragraph" w:customStyle="1" w:styleId="StyleBodyTextIndent2Left0Firstline05After0">
    <w:name w:val="Style Body Text Indent 2 + Left:  0&quot; First line:  0.5&quot; After:  0 ..."/>
    <w:basedOn w:val="BodyTextIndent2"/>
    <w:link w:val="StyleBodyTextIndent2Left0Firstline05After0Char"/>
    <w:autoRedefine/>
    <w:rsid w:val="00AE465B"/>
  </w:style>
  <w:style w:type="character" w:customStyle="1" w:styleId="StyleBodyTextIndent2Left0Firstline05After0Char">
    <w:name w:val="Style Body Text Indent 2 + Left:  0&quot; First line:  0.5&quot; After:  0 ... Char"/>
    <w:link w:val="StyleBodyTextIndent2Left0Firstline05After0"/>
    <w:rsid w:val="00AE465B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hyperlink" TargetMode="External" Target="http://www.mass.gov/eohhs/gov/departments/dph/programs/environmental-health/exposure-topics/iaq/iaq-rpts/general-appendices-for-iaq-reports.html"/>
  <Relationship Id="rId11" Type="http://schemas.openxmlformats.org/officeDocument/2006/relationships/hyperlink" TargetMode="External" Target="http://mass.gov/dph/iaq"/>
  <Relationship Id="rId12" Type="http://schemas.openxmlformats.org/officeDocument/2006/relationships/hyperlink" TargetMode="External" Target="http://www.iicrc.org/consumers/care/carpet-cleaning/"/>
  <Relationship Id="rId13" Type="http://schemas.openxmlformats.org/officeDocument/2006/relationships/header" Target="header1.xml"/>
  <Relationship Id="rId14" Type="http://schemas.openxmlformats.org/officeDocument/2006/relationships/header" Target="header2.xml"/>
  <Relationship Id="rId15" Type="http://schemas.openxmlformats.org/officeDocument/2006/relationships/footer" Target="footer1.xml"/>
  <Relationship Id="rId16" Type="http://schemas.openxmlformats.org/officeDocument/2006/relationships/footer" Target="footer2.xml"/>
  <Relationship Id="rId17" Type="http://schemas.openxmlformats.org/officeDocument/2006/relationships/header" Target="header3.xml"/>
  <Relationship Id="rId18" Type="http://schemas.openxmlformats.org/officeDocument/2006/relationships/footer" Target="footer3.xml"/>
  <Relationship Id="rId19" Type="http://schemas.openxmlformats.org/officeDocument/2006/relationships/image" Target="media/image2.png"/>
  <Relationship Id="rId2" Type="http://schemas.openxmlformats.org/officeDocument/2006/relationships/numbering" Target="numbering.xml"/>
  <Relationship Id="rId20" Type="http://schemas.openxmlformats.org/officeDocument/2006/relationships/image" Target="media/image3.png"/>
  <Relationship Id="rId21" Type="http://schemas.openxmlformats.org/officeDocument/2006/relationships/image" Target="media/image4.png"/>
  <Relationship Id="rId22" Type="http://schemas.openxmlformats.org/officeDocument/2006/relationships/image" Target="media/image5.png"/>
  <Relationship Id="rId23" Type="http://schemas.openxmlformats.org/officeDocument/2006/relationships/image" Target="media/image6.png"/>
  <Relationship Id="rId24" Type="http://schemas.openxmlformats.org/officeDocument/2006/relationships/image" Target="media/image7.png"/>
  <Relationship Id="rId25" Type="http://schemas.openxmlformats.org/officeDocument/2006/relationships/image" Target="media/image8.png"/>
  <Relationship Id="rId26" Type="http://schemas.openxmlformats.org/officeDocument/2006/relationships/image" Target="media/image9.png"/>
  <Relationship Id="rId27" Type="http://schemas.openxmlformats.org/officeDocument/2006/relationships/image" Target="media/image10.png"/>
  <Relationship Id="rId28" Type="http://schemas.openxmlformats.org/officeDocument/2006/relationships/image" Target="media/image11.png"/>
  <Relationship Id="rId29" Type="http://schemas.openxmlformats.org/officeDocument/2006/relationships/footer" Target="footer4.xml"/>
  <Relationship Id="rId3" Type="http://schemas.openxmlformats.org/officeDocument/2006/relationships/styles" Target="styles.xml"/>
  <Relationship Id="rId30" Type="http://schemas.openxmlformats.org/officeDocument/2006/relationships/header" Target="header4.xml"/>
  <Relationship Id="rId31" Type="http://schemas.openxmlformats.org/officeDocument/2006/relationships/header" Target="header5.xml"/>
  <Relationship Id="rId32" Type="http://schemas.openxmlformats.org/officeDocument/2006/relationships/footer" Target="footer5.xml"/>
  <Relationship Id="rId33" Type="http://schemas.openxmlformats.org/officeDocument/2006/relationships/footer" Target="footer6.xml"/>
  <Relationship Id="rId34" Type="http://schemas.openxmlformats.org/officeDocument/2006/relationships/header" Target="header6.xml"/>
  <Relationship Id="rId35" Type="http://schemas.openxmlformats.org/officeDocument/2006/relationships/footer" Target="footer7.xml"/>
  <Relationship Id="rId36" Type="http://schemas.openxmlformats.org/officeDocument/2006/relationships/fontTable" Target="fontTable.xml"/>
  <Relationship Id="rId37" Type="http://schemas.openxmlformats.org/officeDocument/2006/relationships/theme" Target="theme/theme1.xml"/>
  <Relationship Id="rId4" Type="http://schemas.microsoft.com/office/2007/relationships/stylesWithEffects" Target="stylesWithEffects.xml"/>
  <Relationship Id="rId5" Type="http://schemas.openxmlformats.org/officeDocument/2006/relationships/settings" Target="settings.xml"/>
  <Relationship Id="rId6" Type="http://schemas.openxmlformats.org/officeDocument/2006/relationships/webSettings" Target="webSettings.xml"/>
  <Relationship Id="rId7" Type="http://schemas.openxmlformats.org/officeDocument/2006/relationships/footnotes" Target="footnotes.xml"/>
  <Relationship Id="rId8" Type="http://schemas.openxmlformats.org/officeDocument/2006/relationships/endnotes" Target="endnotes.xml"/>
  <Relationship Id="rId9" Type="http://schemas.openxmlformats.org/officeDocument/2006/relationships/image" Target="media/image1.jpe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EAEAD-D0B7-4EC9-A255-48D587073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1852</Words>
  <Characters>10696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Mass Rehabilitation Commision</vt:lpstr>
    </vt:vector>
  </TitlesOfParts>
  <Manager>Environmental health</Manager>
  <Company>Department of Public Health</Company>
  <LinksUpToDate>false</LinksUpToDate>
  <CharactersWithSpaces>12523</CharactersWithSpaces>
  <SharedDoc>false</SharedDoc>
  <HLinks>
    <vt:vector size="18" baseType="variant">
      <vt:variant>
        <vt:i4>3604524</vt:i4>
      </vt:variant>
      <vt:variant>
        <vt:i4>6</vt:i4>
      </vt:variant>
      <vt:variant>
        <vt:i4>0</vt:i4>
      </vt:variant>
      <vt:variant>
        <vt:i4>5</vt:i4>
      </vt:variant>
      <vt:variant>
        <vt:lpwstr>http://www.iicrc.org/consumers/care/carpet-cleaning/</vt:lpwstr>
      </vt:variant>
      <vt:variant>
        <vt:lpwstr>faq</vt:lpwstr>
      </vt:variant>
      <vt:variant>
        <vt:i4>6619247</vt:i4>
      </vt:variant>
      <vt:variant>
        <vt:i4>3</vt:i4>
      </vt:variant>
      <vt:variant>
        <vt:i4>0</vt:i4>
      </vt:variant>
      <vt:variant>
        <vt:i4>5</vt:i4>
      </vt:variant>
      <vt:variant>
        <vt:lpwstr>http://mass.gov/dph/iaq</vt:lpwstr>
      </vt:variant>
      <vt:variant>
        <vt:lpwstr/>
      </vt:variant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http://www.mass.gov/eohhs/gov/departments/dph/programs/environmental-health/exposure-topics/iaq/iaq-rpts/general-appendices-for-iaq-reports.html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2015-12-28T19:58:00Z</dcterms:created>
  <dc:creator>Indoor Air QualityProgram</dc:creator>
  <keywords>The general indoor air quality (IAQ) symptoms reported (burning/itchy eyes, sneezing,</keywords>
  <lastModifiedBy>AutoBVT</lastModifiedBy>
  <lastPrinted>2015-11-30T16:52:00Z</lastPrinted>
  <dcterms:modified xsi:type="dcterms:W3CDTF">2015-12-28T19:58:00Z</dcterms:modified>
  <revision>2</revision>
  <dc:subject>Indoor Air Quality Assessemnt</dc:subject>
  <dc:title>Mass Rehabilitation Commision</dc:title>
</coreProperties>
</file>