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D768" w14:textId="77777777" w:rsidR="00DE5620" w:rsidRPr="00AA1A04" w:rsidRDefault="008532ED">
      <w:pPr>
        <w:rPr>
          <w:szCs w:val="24"/>
        </w:rPr>
        <w:sectPr w:rsidR="00DE5620" w:rsidRPr="00AA1A04" w:rsidSect="00F526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  <w:r>
        <w:rPr>
          <w:szCs w:val="24"/>
        </w:rPr>
        <w:t xml:space="preserve"> </w:t>
      </w:r>
    </w:p>
    <w:p w14:paraId="14C84C99" w14:textId="7047464A" w:rsidR="001A3F9A" w:rsidRDefault="004D4B49" w:rsidP="004D4B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Public Meeting Minutes</w:t>
      </w:r>
    </w:p>
    <w:p w14:paraId="632F4500" w14:textId="77777777" w:rsidR="00F3136B" w:rsidRDefault="00F3136B" w:rsidP="00F313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776EC6A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Date: </w:t>
      </w:r>
      <w:r w:rsidR="006A3C18">
        <w:rPr>
          <w:rStyle w:val="normaltextrun"/>
          <w:b/>
          <w:bCs/>
          <w:color w:val="000000"/>
        </w:rPr>
        <w:t>Wednesday</w:t>
      </w:r>
      <w:r w:rsidR="001A3F9A">
        <w:rPr>
          <w:rStyle w:val="normaltextrun"/>
          <w:b/>
          <w:bCs/>
          <w:color w:val="000000"/>
        </w:rPr>
        <w:t xml:space="preserve">, </w:t>
      </w:r>
      <w:r w:rsidR="00746E8F">
        <w:rPr>
          <w:rStyle w:val="normaltextrun"/>
          <w:b/>
          <w:bCs/>
          <w:color w:val="000000"/>
        </w:rPr>
        <w:t>September</w:t>
      </w:r>
      <w:r w:rsidR="00EB6E4A">
        <w:rPr>
          <w:rStyle w:val="normaltextrun"/>
          <w:b/>
          <w:bCs/>
          <w:color w:val="000000"/>
        </w:rPr>
        <w:t xml:space="preserve"> </w:t>
      </w:r>
      <w:r w:rsidR="003E3277">
        <w:rPr>
          <w:rStyle w:val="normaltextrun"/>
          <w:b/>
          <w:bCs/>
          <w:color w:val="000000"/>
        </w:rPr>
        <w:t>2</w:t>
      </w:r>
      <w:r w:rsidR="00DB7FED">
        <w:rPr>
          <w:rStyle w:val="normaltextrun"/>
          <w:b/>
          <w:bCs/>
          <w:color w:val="000000"/>
        </w:rPr>
        <w:t>1</w:t>
      </w:r>
      <w:r w:rsidR="001A3F9A">
        <w:rPr>
          <w:rStyle w:val="normaltextrun"/>
          <w:b/>
          <w:bCs/>
          <w:color w:val="000000"/>
        </w:rPr>
        <w:t>, 2022</w:t>
      </w:r>
      <w:r w:rsidR="001A3F9A">
        <w:rPr>
          <w:rStyle w:val="eop"/>
          <w:color w:val="000000"/>
        </w:rPr>
        <w:t> </w:t>
      </w:r>
    </w:p>
    <w:p w14:paraId="18586910" w14:textId="77777777" w:rsidR="001A3F9A" w:rsidRDefault="001A3F9A" w:rsidP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2C35A64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Time:</w:t>
      </w:r>
      <w:r w:rsidR="003E3277">
        <w:rPr>
          <w:rStyle w:val="normaltextrun"/>
          <w:b/>
          <w:bCs/>
          <w:color w:val="000000"/>
        </w:rPr>
        <w:t xml:space="preserve"> </w:t>
      </w:r>
      <w:r w:rsidR="007817DC">
        <w:rPr>
          <w:rStyle w:val="normaltextrun"/>
          <w:b/>
          <w:bCs/>
          <w:color w:val="000000"/>
        </w:rPr>
        <w:t>9</w:t>
      </w:r>
      <w:r w:rsidR="001A3F9A">
        <w:rPr>
          <w:rStyle w:val="normaltextrun"/>
          <w:b/>
          <w:bCs/>
          <w:color w:val="000000"/>
        </w:rPr>
        <w:t xml:space="preserve">:00 </w:t>
      </w:r>
      <w:r w:rsidR="003E3277">
        <w:rPr>
          <w:rStyle w:val="normaltextrun"/>
          <w:b/>
          <w:bCs/>
          <w:color w:val="000000"/>
        </w:rPr>
        <w:t>A</w:t>
      </w:r>
      <w:r w:rsidR="00015DDC">
        <w:rPr>
          <w:rStyle w:val="normaltextrun"/>
          <w:b/>
          <w:bCs/>
          <w:color w:val="000000"/>
        </w:rPr>
        <w:t>M – 11</w:t>
      </w:r>
      <w:r w:rsidR="009C5502">
        <w:rPr>
          <w:rStyle w:val="normaltextrun"/>
          <w:b/>
          <w:bCs/>
          <w:color w:val="000000"/>
        </w:rPr>
        <w:t>:00</w:t>
      </w:r>
      <w:r w:rsidR="00015DDC">
        <w:rPr>
          <w:rStyle w:val="normaltextrun"/>
          <w:b/>
          <w:bCs/>
          <w:color w:val="000000"/>
        </w:rPr>
        <w:t xml:space="preserve"> AM</w:t>
      </w:r>
    </w:p>
    <w:p w14:paraId="6B6F5E0E" w14:textId="77777777" w:rsidR="006A3C18" w:rsidRDefault="006A3C18" w:rsidP="00746E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0FF767E" w14:textId="08859D1F" w:rsidR="00746E8F" w:rsidRDefault="00F71BC7" w:rsidP="00746E8F">
      <w:pPr>
        <w:jc w:val="center"/>
      </w:pPr>
      <w:r>
        <w:rPr>
          <w:b/>
          <w:bCs/>
          <w:color w:val="252424"/>
          <w:sz w:val="21"/>
          <w:szCs w:val="21"/>
        </w:rPr>
        <w:t xml:space="preserve">Virtual Meeting </w:t>
      </w:r>
    </w:p>
    <w:p w14:paraId="53719005" w14:textId="77777777" w:rsidR="0090011C" w:rsidRDefault="0090011C" w:rsidP="00746E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6AEFE43" w14:textId="2E21B392" w:rsidR="001A3F9A" w:rsidRPr="00F96663" w:rsidRDefault="004D4B49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meeting was called to order at 9:03 AM</w:t>
      </w:r>
    </w:p>
    <w:p w14:paraId="425D2023" w14:textId="77777777" w:rsidR="001A3F9A" w:rsidRPr="00F96663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96663">
        <w:rPr>
          <w:rStyle w:val="eop"/>
          <w:color w:val="000000"/>
          <w:sz w:val="22"/>
          <w:szCs w:val="22"/>
        </w:rPr>
        <w:t> </w:t>
      </w:r>
    </w:p>
    <w:p w14:paraId="09A6C9B7" w14:textId="77777777" w:rsidR="001A3F9A" w:rsidRPr="00F96663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21DD">
        <w:rPr>
          <w:rStyle w:val="eop"/>
          <w:color w:val="000000"/>
          <w:sz w:val="22"/>
          <w:szCs w:val="22"/>
        </w:rPr>
        <w:t> </w:t>
      </w:r>
    </w:p>
    <w:p w14:paraId="5E9533A4" w14:textId="08E9548E" w:rsidR="000C785D" w:rsidRPr="00F71BC7" w:rsidRDefault="001A3F9A" w:rsidP="000C785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Roll Call</w:t>
      </w:r>
    </w:p>
    <w:p w14:paraId="7FC282DE" w14:textId="15515AFF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Commissioners:</w:t>
      </w:r>
    </w:p>
    <w:p w14:paraId="7A5D7817" w14:textId="2B8A9D55" w:rsidR="00F71BC7" w:rsidRDefault="00943C20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Bryan Lambert</w:t>
      </w:r>
    </w:p>
    <w:p w14:paraId="3F2B2871" w14:textId="44C625BA" w:rsidR="00943C20" w:rsidRDefault="00943C20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Oded Carmi</w:t>
      </w:r>
    </w:p>
    <w:p w14:paraId="76E01F51" w14:textId="7A026F54" w:rsidR="00943C20" w:rsidRDefault="00943C20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Brian O’Connell </w:t>
      </w:r>
    </w:p>
    <w:p w14:paraId="4A75E0BA" w14:textId="6D1CA567" w:rsidR="00943C20" w:rsidRDefault="00943C20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Brett Miller</w:t>
      </w:r>
    </w:p>
    <w:p w14:paraId="7F02462B" w14:textId="77777777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5A6CBCCC" w14:textId="57AC7FF8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Staff:</w:t>
      </w:r>
    </w:p>
    <w:p w14:paraId="58D0013F" w14:textId="5775E9DF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Greer Spatz-Croxford</w:t>
      </w:r>
    </w:p>
    <w:p w14:paraId="3B1DB0D7" w14:textId="1655133E" w:rsidR="00943C20" w:rsidRDefault="00943C20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Peter Kelley</w:t>
      </w:r>
    </w:p>
    <w:p w14:paraId="7AF4156E" w14:textId="47754E55" w:rsidR="00943C20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Paige Brenner</w:t>
      </w:r>
    </w:p>
    <w:p w14:paraId="7A4AFABA" w14:textId="2981A855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6E239AF8" w14:textId="41625D1B" w:rsidR="004D4B49" w:rsidRPr="005A21DD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Members of the Public:</w:t>
      </w:r>
    </w:p>
    <w:p w14:paraId="383A52AA" w14:textId="79607EA3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Christopher Traietti</w:t>
      </w:r>
    </w:p>
    <w:p w14:paraId="05E739DD" w14:textId="2ECDF6BD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Michael Reyes</w:t>
      </w:r>
    </w:p>
    <w:p w14:paraId="2E7F7778" w14:textId="0383882F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Michael Polvere</w:t>
      </w:r>
    </w:p>
    <w:p w14:paraId="33DF77DD" w14:textId="6451E2F5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Chuck Sherns </w:t>
      </w:r>
    </w:p>
    <w:p w14:paraId="347CBC27" w14:textId="77777777" w:rsidR="004D4B49" w:rsidRP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1CEB0355" w14:textId="304AF445" w:rsidR="00980BAC" w:rsidRPr="004D4B49" w:rsidRDefault="00980BAC" w:rsidP="00980BAC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Listening Session for </w:t>
      </w:r>
      <w:r w:rsidRPr="00C17AC6">
        <w:rPr>
          <w:sz w:val="22"/>
          <w:szCs w:val="22"/>
        </w:rPr>
        <w:t>Officials</w:t>
      </w:r>
      <w:r>
        <w:rPr>
          <w:sz w:val="22"/>
          <w:szCs w:val="22"/>
        </w:rPr>
        <w:t>’</w:t>
      </w:r>
      <w:r w:rsidRPr="00C17AC6">
        <w:rPr>
          <w:sz w:val="22"/>
          <w:szCs w:val="22"/>
        </w:rPr>
        <w:t xml:space="preserve"> Pay Adjustment</w:t>
      </w:r>
    </w:p>
    <w:p w14:paraId="4689B536" w14:textId="36746A9F" w:rsidR="004D4B49" w:rsidRDefault="004D4B49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4D4B49">
        <w:rPr>
          <w:sz w:val="22"/>
          <w:szCs w:val="22"/>
        </w:rPr>
        <w:t xml:space="preserve">Massachusetts State </w:t>
      </w:r>
      <w:r w:rsidR="002F5E7F">
        <w:rPr>
          <w:sz w:val="22"/>
          <w:szCs w:val="22"/>
        </w:rPr>
        <w:t>Athletic</w:t>
      </w:r>
      <w:r w:rsidRPr="004D4B49">
        <w:rPr>
          <w:sz w:val="22"/>
          <w:szCs w:val="22"/>
        </w:rPr>
        <w:t xml:space="preserve"> Commission chair Brian Lambert opened public comment with a brief overview of procedure and an explanation of what the intent behind the requested public comment </w:t>
      </w:r>
      <w:r w:rsidR="002F5E7F">
        <w:rPr>
          <w:sz w:val="22"/>
          <w:szCs w:val="22"/>
        </w:rPr>
        <w:t>is. He re-</w:t>
      </w:r>
      <w:r w:rsidR="002F5E7F" w:rsidRPr="002F5E7F">
        <w:rPr>
          <w:sz w:val="22"/>
          <w:szCs w:val="22"/>
        </w:rPr>
        <w:t>iterated that the goal of the Commission was not make any changes in this meeting</w:t>
      </w:r>
      <w:r w:rsidR="002F5E7F">
        <w:rPr>
          <w:sz w:val="22"/>
          <w:szCs w:val="22"/>
        </w:rPr>
        <w:t>,</w:t>
      </w:r>
      <w:r w:rsidR="002F5E7F" w:rsidRPr="002F5E7F">
        <w:rPr>
          <w:sz w:val="22"/>
          <w:szCs w:val="22"/>
        </w:rPr>
        <w:t xml:space="preserve"> but instead to </w:t>
      </w:r>
      <w:r w:rsidR="002F5E7F">
        <w:rPr>
          <w:sz w:val="22"/>
          <w:szCs w:val="22"/>
        </w:rPr>
        <w:t>listen to</w:t>
      </w:r>
      <w:r w:rsidR="002F5E7F" w:rsidRPr="002F5E7F">
        <w:rPr>
          <w:sz w:val="22"/>
          <w:szCs w:val="22"/>
        </w:rPr>
        <w:t xml:space="preserve"> the opinion</w:t>
      </w:r>
      <w:r w:rsidR="002F5E7F">
        <w:rPr>
          <w:sz w:val="22"/>
          <w:szCs w:val="22"/>
        </w:rPr>
        <w:t>s</w:t>
      </w:r>
      <w:r w:rsidR="002F5E7F" w:rsidRPr="002F5E7F">
        <w:rPr>
          <w:sz w:val="22"/>
          <w:szCs w:val="22"/>
        </w:rPr>
        <w:t xml:space="preserve"> of stakeholders in the community and </w:t>
      </w:r>
      <w:r w:rsidR="002F5E7F">
        <w:rPr>
          <w:sz w:val="22"/>
          <w:szCs w:val="22"/>
        </w:rPr>
        <w:t xml:space="preserve">determine </w:t>
      </w:r>
      <w:r w:rsidR="002F5E7F" w:rsidRPr="002F5E7F">
        <w:rPr>
          <w:sz w:val="22"/>
          <w:szCs w:val="22"/>
        </w:rPr>
        <w:t>what</w:t>
      </w:r>
      <w:r w:rsidR="002F5E7F">
        <w:rPr>
          <w:sz w:val="22"/>
          <w:szCs w:val="22"/>
        </w:rPr>
        <w:t xml:space="preserve"> an</w:t>
      </w:r>
      <w:r w:rsidR="002F5E7F" w:rsidRPr="002F5E7F">
        <w:rPr>
          <w:sz w:val="22"/>
          <w:szCs w:val="22"/>
        </w:rPr>
        <w:t xml:space="preserve"> </w:t>
      </w:r>
      <w:r w:rsidR="002F5E7F">
        <w:rPr>
          <w:sz w:val="22"/>
          <w:szCs w:val="22"/>
        </w:rPr>
        <w:t>a</w:t>
      </w:r>
      <w:r w:rsidR="002F5E7F" w:rsidRPr="002F5E7F">
        <w:rPr>
          <w:sz w:val="22"/>
          <w:szCs w:val="22"/>
        </w:rPr>
        <w:t>ppropriate adjustment would be if</w:t>
      </w:r>
      <w:r w:rsidR="002F5E7F">
        <w:rPr>
          <w:sz w:val="22"/>
          <w:szCs w:val="22"/>
        </w:rPr>
        <w:t xml:space="preserve"> any were to be</w:t>
      </w:r>
      <w:r w:rsidR="002F5E7F" w:rsidRPr="002F5E7F">
        <w:rPr>
          <w:sz w:val="22"/>
          <w:szCs w:val="22"/>
        </w:rPr>
        <w:t xml:space="preserve"> made</w:t>
      </w:r>
      <w:r w:rsidR="002F5E7F">
        <w:rPr>
          <w:sz w:val="22"/>
          <w:szCs w:val="22"/>
        </w:rPr>
        <w:t>.</w:t>
      </w:r>
    </w:p>
    <w:p w14:paraId="2B2B2988" w14:textId="683152E1" w:rsidR="002F5E7F" w:rsidRDefault="002F5E7F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47457B46" w14:textId="697601BC" w:rsidR="002F5E7F" w:rsidRDefault="002F5E7F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Public Comment:</w:t>
      </w:r>
    </w:p>
    <w:p w14:paraId="6F2D738B" w14:textId="4F0BDAD6" w:rsidR="002F5E7F" w:rsidRDefault="002F5E7F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2F5E7F">
        <w:rPr>
          <w:sz w:val="22"/>
          <w:szCs w:val="22"/>
        </w:rPr>
        <w:lastRenderedPageBreak/>
        <w:t xml:space="preserve">Michael </w:t>
      </w:r>
      <w:r>
        <w:rPr>
          <w:sz w:val="22"/>
          <w:szCs w:val="22"/>
        </w:rPr>
        <w:t>Reyes, a promoter,</w:t>
      </w:r>
      <w:r w:rsidRPr="002F5E7F">
        <w:rPr>
          <w:sz w:val="22"/>
          <w:szCs w:val="22"/>
        </w:rPr>
        <w:t xml:space="preserve"> led to the public comment </w:t>
      </w:r>
      <w:r>
        <w:rPr>
          <w:sz w:val="22"/>
          <w:szCs w:val="22"/>
        </w:rPr>
        <w:t>indicating a belief</w:t>
      </w:r>
      <w:r w:rsidRPr="002F5E7F">
        <w:rPr>
          <w:sz w:val="22"/>
          <w:szCs w:val="22"/>
        </w:rPr>
        <w:t xml:space="preserve"> that h</w:t>
      </w:r>
      <w:r>
        <w:rPr>
          <w:sz w:val="22"/>
          <w:szCs w:val="22"/>
        </w:rPr>
        <w:t>igher paying</w:t>
      </w:r>
      <w:r w:rsidRPr="002F5E7F">
        <w:rPr>
          <w:sz w:val="22"/>
          <w:szCs w:val="22"/>
        </w:rPr>
        <w:t xml:space="preserve"> states comes from</w:t>
      </w:r>
      <w:r>
        <w:rPr>
          <w:sz w:val="22"/>
          <w:szCs w:val="22"/>
        </w:rPr>
        <w:t xml:space="preserve"> TV or steaming events</w:t>
      </w:r>
      <w:r w:rsidRPr="002F5E7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subsequently </w:t>
      </w:r>
      <w:r w:rsidRPr="002F5E7F">
        <w:rPr>
          <w:sz w:val="22"/>
          <w:szCs w:val="22"/>
        </w:rPr>
        <w:t>states</w:t>
      </w:r>
      <w:r>
        <w:rPr>
          <w:sz w:val="22"/>
          <w:szCs w:val="22"/>
        </w:rPr>
        <w:t xml:space="preserve"> that</w:t>
      </w:r>
      <w:r w:rsidRPr="002F5E7F">
        <w:rPr>
          <w:sz w:val="22"/>
          <w:szCs w:val="22"/>
        </w:rPr>
        <w:t xml:space="preserve"> do not have televised events do not have the issue of requiring</w:t>
      </w:r>
      <w:r>
        <w:rPr>
          <w:sz w:val="22"/>
          <w:szCs w:val="22"/>
        </w:rPr>
        <w:t xml:space="preserve"> promoters to provide</w:t>
      </w:r>
      <w:r w:rsidRPr="002F5E7F">
        <w:rPr>
          <w:sz w:val="22"/>
          <w:szCs w:val="22"/>
        </w:rPr>
        <w:t xml:space="preserve"> a higher payment to their officials</w:t>
      </w:r>
      <w:r>
        <w:rPr>
          <w:sz w:val="22"/>
          <w:szCs w:val="22"/>
        </w:rPr>
        <w:t xml:space="preserve"> for their events.</w:t>
      </w:r>
    </w:p>
    <w:p w14:paraId="14D7102C" w14:textId="199425F4" w:rsidR="002F5E7F" w:rsidRDefault="002F5E7F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6380BD6E" w14:textId="0003164B" w:rsidR="002F5E7F" w:rsidRDefault="002F5E7F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2F5E7F">
        <w:rPr>
          <w:sz w:val="22"/>
          <w:szCs w:val="22"/>
        </w:rPr>
        <w:t xml:space="preserve">Christopher </w:t>
      </w:r>
      <w:r w:rsidR="005A64AA">
        <w:rPr>
          <w:sz w:val="22"/>
          <w:szCs w:val="22"/>
        </w:rPr>
        <w:t>Triaetti stated</w:t>
      </w:r>
      <w:r w:rsidRPr="002F5E7F">
        <w:rPr>
          <w:sz w:val="22"/>
          <w:szCs w:val="22"/>
        </w:rPr>
        <w:t xml:space="preserve"> that </w:t>
      </w:r>
      <w:r w:rsidR="005A64AA">
        <w:rPr>
          <w:sz w:val="22"/>
          <w:szCs w:val="22"/>
        </w:rPr>
        <w:t xml:space="preserve">there are </w:t>
      </w:r>
      <w:r w:rsidRPr="002F5E7F">
        <w:rPr>
          <w:sz w:val="22"/>
          <w:szCs w:val="22"/>
        </w:rPr>
        <w:t>other costs with promoting an event</w:t>
      </w:r>
      <w:r w:rsidR="005A64AA">
        <w:rPr>
          <w:sz w:val="22"/>
          <w:szCs w:val="22"/>
        </w:rPr>
        <w:t xml:space="preserve"> that may</w:t>
      </w:r>
      <w:r w:rsidRPr="002F5E7F">
        <w:rPr>
          <w:sz w:val="22"/>
          <w:szCs w:val="22"/>
        </w:rPr>
        <w:t xml:space="preserve"> inhibit the ability </w:t>
      </w:r>
      <w:r w:rsidR="005A64AA">
        <w:rPr>
          <w:sz w:val="22"/>
          <w:szCs w:val="22"/>
        </w:rPr>
        <w:t xml:space="preserve">for </w:t>
      </w:r>
      <w:r w:rsidRPr="002F5E7F">
        <w:rPr>
          <w:sz w:val="22"/>
          <w:szCs w:val="22"/>
        </w:rPr>
        <w:t xml:space="preserve">promoters to provide a higher salary to officials. He addressed that </w:t>
      </w:r>
      <w:r w:rsidR="005A64AA">
        <w:rPr>
          <w:sz w:val="22"/>
          <w:szCs w:val="22"/>
        </w:rPr>
        <w:t>Muay Thai and MMA</w:t>
      </w:r>
      <w:r w:rsidRPr="002F5E7F">
        <w:rPr>
          <w:sz w:val="22"/>
          <w:szCs w:val="22"/>
        </w:rPr>
        <w:t xml:space="preserve"> may have a higher </w:t>
      </w:r>
      <w:r w:rsidR="005A64AA" w:rsidRPr="002F5E7F">
        <w:rPr>
          <w:sz w:val="22"/>
          <w:szCs w:val="22"/>
        </w:rPr>
        <w:t>number</w:t>
      </w:r>
      <w:r w:rsidRPr="002F5E7F">
        <w:rPr>
          <w:sz w:val="22"/>
          <w:szCs w:val="22"/>
        </w:rPr>
        <w:t xml:space="preserve"> of </w:t>
      </w:r>
      <w:r w:rsidR="005A64AA">
        <w:rPr>
          <w:sz w:val="22"/>
          <w:szCs w:val="22"/>
        </w:rPr>
        <w:t>bouts per event, but</w:t>
      </w:r>
      <w:r w:rsidRPr="002F5E7F">
        <w:rPr>
          <w:sz w:val="22"/>
          <w:szCs w:val="22"/>
        </w:rPr>
        <w:t xml:space="preserve"> boxing </w:t>
      </w:r>
      <w:r w:rsidR="005A64AA">
        <w:rPr>
          <w:sz w:val="22"/>
          <w:szCs w:val="22"/>
        </w:rPr>
        <w:t xml:space="preserve">typically has a lower amount of bouts, </w:t>
      </w:r>
      <w:r w:rsidRPr="002F5E7F">
        <w:rPr>
          <w:sz w:val="22"/>
          <w:szCs w:val="22"/>
        </w:rPr>
        <w:t xml:space="preserve">and </w:t>
      </w:r>
      <w:r w:rsidR="005A64AA">
        <w:rPr>
          <w:sz w:val="22"/>
          <w:szCs w:val="22"/>
        </w:rPr>
        <w:t>as such these</w:t>
      </w:r>
      <w:r w:rsidRPr="002F5E7F">
        <w:rPr>
          <w:sz w:val="22"/>
          <w:szCs w:val="22"/>
        </w:rPr>
        <w:t xml:space="preserve"> </w:t>
      </w:r>
      <w:r w:rsidR="005A64AA">
        <w:rPr>
          <w:sz w:val="22"/>
          <w:szCs w:val="22"/>
        </w:rPr>
        <w:t>e</w:t>
      </w:r>
      <w:r w:rsidRPr="002F5E7F">
        <w:rPr>
          <w:sz w:val="22"/>
          <w:szCs w:val="22"/>
        </w:rPr>
        <w:t>vents d</w:t>
      </w:r>
      <w:r w:rsidR="005A64AA">
        <w:rPr>
          <w:sz w:val="22"/>
          <w:szCs w:val="22"/>
        </w:rPr>
        <w:t>o</w:t>
      </w:r>
      <w:r w:rsidRPr="002F5E7F">
        <w:rPr>
          <w:sz w:val="22"/>
          <w:szCs w:val="22"/>
        </w:rPr>
        <w:t xml:space="preserve"> not bring in as much income as other discipline</w:t>
      </w:r>
      <w:r w:rsidR="005A64AA">
        <w:rPr>
          <w:sz w:val="22"/>
          <w:szCs w:val="22"/>
        </w:rPr>
        <w:t>s.</w:t>
      </w:r>
      <w:r w:rsidR="006A78AC">
        <w:rPr>
          <w:sz w:val="22"/>
          <w:szCs w:val="22"/>
        </w:rPr>
        <w:t xml:space="preserve"> H</w:t>
      </w:r>
      <w:r w:rsidRPr="002F5E7F">
        <w:rPr>
          <w:sz w:val="22"/>
          <w:szCs w:val="22"/>
        </w:rPr>
        <w:t>e suggested that there be a raise</w:t>
      </w:r>
      <w:r w:rsidR="006A78AC">
        <w:rPr>
          <w:sz w:val="22"/>
          <w:szCs w:val="22"/>
        </w:rPr>
        <w:t xml:space="preserve"> provided</w:t>
      </w:r>
      <w:r w:rsidRPr="002F5E7F">
        <w:rPr>
          <w:sz w:val="22"/>
          <w:szCs w:val="22"/>
        </w:rPr>
        <w:t xml:space="preserve"> over a number of years</w:t>
      </w:r>
      <w:r w:rsidR="006A78AC">
        <w:rPr>
          <w:sz w:val="22"/>
          <w:szCs w:val="22"/>
        </w:rPr>
        <w:t>,</w:t>
      </w:r>
      <w:r w:rsidRPr="002F5E7F">
        <w:rPr>
          <w:sz w:val="22"/>
          <w:szCs w:val="22"/>
        </w:rPr>
        <w:t xml:space="preserve"> and that there be</w:t>
      </w:r>
      <w:r>
        <w:rPr>
          <w:sz w:val="22"/>
          <w:szCs w:val="22"/>
        </w:rPr>
        <w:t xml:space="preserve"> differences in pay for officials who staff different disciplines of events.</w:t>
      </w:r>
      <w:r w:rsidRPr="002F5E7F">
        <w:rPr>
          <w:sz w:val="22"/>
          <w:szCs w:val="22"/>
        </w:rPr>
        <w:t xml:space="preserve"> Also suggested that a bonus amount being paid </w:t>
      </w:r>
      <w:r w:rsidR="006A78AC">
        <w:rPr>
          <w:sz w:val="22"/>
          <w:szCs w:val="22"/>
        </w:rPr>
        <w:t>to</w:t>
      </w:r>
      <w:r w:rsidRPr="002F5E7F">
        <w:rPr>
          <w:sz w:val="22"/>
          <w:szCs w:val="22"/>
        </w:rPr>
        <w:t xml:space="preserve"> officials that work a certain </w:t>
      </w:r>
      <w:r w:rsidR="005A64AA" w:rsidRPr="002F5E7F">
        <w:rPr>
          <w:sz w:val="22"/>
          <w:szCs w:val="22"/>
        </w:rPr>
        <w:t>number</w:t>
      </w:r>
      <w:r w:rsidRPr="002F5E7F">
        <w:rPr>
          <w:sz w:val="22"/>
          <w:szCs w:val="22"/>
        </w:rPr>
        <w:t xml:space="preserve"> of </w:t>
      </w:r>
      <w:r w:rsidR="005A64AA">
        <w:rPr>
          <w:sz w:val="22"/>
          <w:szCs w:val="22"/>
        </w:rPr>
        <w:t xml:space="preserve">bouts over the maximum </w:t>
      </w:r>
      <w:r w:rsidR="006A78AC">
        <w:rPr>
          <w:sz w:val="22"/>
          <w:szCs w:val="22"/>
        </w:rPr>
        <w:t>typically had in</w:t>
      </w:r>
      <w:r w:rsidR="005A64AA">
        <w:rPr>
          <w:sz w:val="22"/>
          <w:szCs w:val="22"/>
        </w:rPr>
        <w:t xml:space="preserve"> the discipline.</w:t>
      </w:r>
      <w:r w:rsidR="005A64AA" w:rsidRPr="005A64AA">
        <w:rPr>
          <w:sz w:val="22"/>
          <w:szCs w:val="22"/>
        </w:rPr>
        <w:t xml:space="preserve"> </w:t>
      </w:r>
    </w:p>
    <w:p w14:paraId="0B748062" w14:textId="0F6DF391" w:rsidR="005A64AA" w:rsidRDefault="005A64AA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0825AB7D" w14:textId="0FF8636F" w:rsidR="005A64AA" w:rsidRDefault="005A64AA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5A64AA">
        <w:rPr>
          <w:sz w:val="22"/>
          <w:szCs w:val="22"/>
        </w:rPr>
        <w:t xml:space="preserve">Michael </w:t>
      </w:r>
      <w:r>
        <w:rPr>
          <w:sz w:val="22"/>
          <w:szCs w:val="22"/>
        </w:rPr>
        <w:t xml:space="preserve">Polvere </w:t>
      </w:r>
      <w:r w:rsidRPr="005A64AA">
        <w:rPr>
          <w:sz w:val="22"/>
          <w:szCs w:val="22"/>
        </w:rPr>
        <w:t>in</w:t>
      </w:r>
      <w:r>
        <w:rPr>
          <w:sz w:val="22"/>
          <w:szCs w:val="22"/>
        </w:rPr>
        <w:t>dicated</w:t>
      </w:r>
      <w:r w:rsidRPr="005A64AA">
        <w:rPr>
          <w:sz w:val="22"/>
          <w:szCs w:val="22"/>
        </w:rPr>
        <w:t xml:space="preserve"> there hadn't been a raise for</w:t>
      </w:r>
      <w:r>
        <w:rPr>
          <w:sz w:val="22"/>
          <w:szCs w:val="22"/>
        </w:rPr>
        <w:t xml:space="preserve"> </w:t>
      </w:r>
      <w:r w:rsidRPr="005A64AA">
        <w:rPr>
          <w:sz w:val="22"/>
          <w:szCs w:val="22"/>
        </w:rPr>
        <w:t>judges or referees in almost ten years and that events in boxing are based off sponsored events</w:t>
      </w:r>
      <w:r>
        <w:rPr>
          <w:sz w:val="22"/>
          <w:szCs w:val="22"/>
        </w:rPr>
        <w:t>. He suggested that t</w:t>
      </w:r>
      <w:r w:rsidRPr="005A64AA">
        <w:rPr>
          <w:sz w:val="22"/>
          <w:szCs w:val="22"/>
        </w:rPr>
        <w:t>here should be a sta</w:t>
      </w:r>
      <w:r>
        <w:rPr>
          <w:sz w:val="22"/>
          <w:szCs w:val="22"/>
        </w:rPr>
        <w:t xml:space="preserve">ggered </w:t>
      </w:r>
      <w:r w:rsidRPr="005A64AA">
        <w:rPr>
          <w:sz w:val="22"/>
          <w:szCs w:val="22"/>
        </w:rPr>
        <w:t>increase</w:t>
      </w:r>
      <w:r>
        <w:rPr>
          <w:sz w:val="22"/>
          <w:szCs w:val="22"/>
        </w:rPr>
        <w:t xml:space="preserve"> for</w:t>
      </w:r>
      <w:r w:rsidRPr="005A64AA">
        <w:rPr>
          <w:sz w:val="22"/>
          <w:szCs w:val="22"/>
        </w:rPr>
        <w:t xml:space="preserve"> official </w:t>
      </w:r>
      <w:r>
        <w:rPr>
          <w:sz w:val="22"/>
          <w:szCs w:val="22"/>
        </w:rPr>
        <w:t xml:space="preserve">pay over a set of years, </w:t>
      </w:r>
      <w:r w:rsidRPr="005A64AA">
        <w:rPr>
          <w:sz w:val="22"/>
          <w:szCs w:val="22"/>
        </w:rPr>
        <w:t xml:space="preserve">or a proportionate amount </w:t>
      </w:r>
      <w:r>
        <w:rPr>
          <w:sz w:val="22"/>
          <w:szCs w:val="22"/>
        </w:rPr>
        <w:t>based on</w:t>
      </w:r>
      <w:r w:rsidRPr="005A64AA">
        <w:rPr>
          <w:sz w:val="22"/>
          <w:szCs w:val="22"/>
        </w:rPr>
        <w:t xml:space="preserve"> the number of </w:t>
      </w:r>
      <w:r>
        <w:rPr>
          <w:sz w:val="22"/>
          <w:szCs w:val="22"/>
        </w:rPr>
        <w:t>bout</w:t>
      </w:r>
      <w:r w:rsidRPr="005A64AA">
        <w:rPr>
          <w:sz w:val="22"/>
          <w:szCs w:val="22"/>
        </w:rPr>
        <w:t xml:space="preserve">s at </w:t>
      </w:r>
      <w:r>
        <w:rPr>
          <w:sz w:val="22"/>
          <w:szCs w:val="22"/>
        </w:rPr>
        <w:t>an event.</w:t>
      </w:r>
    </w:p>
    <w:p w14:paraId="5D3BBD79" w14:textId="57E0B2CE" w:rsidR="005A64AA" w:rsidRDefault="005A64AA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62387F98" w14:textId="71C0A615" w:rsidR="005A64AA" w:rsidRDefault="005A64AA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5A64AA">
        <w:rPr>
          <w:sz w:val="22"/>
          <w:szCs w:val="22"/>
        </w:rPr>
        <w:t>Chair Brian Lambert inquired if there were any other public comments</w:t>
      </w:r>
      <w:r>
        <w:rPr>
          <w:sz w:val="22"/>
          <w:szCs w:val="22"/>
        </w:rPr>
        <w:t>, and after determining there were not any, closed public comment, and reiterated that additional comments would be accepted via email through October 11, 2022</w:t>
      </w:r>
    </w:p>
    <w:p w14:paraId="0FDEE905" w14:textId="77777777" w:rsidR="002F5E7F" w:rsidRPr="00E51959" w:rsidRDefault="002F5E7F" w:rsidP="004D4B4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b/>
          <w:bCs/>
          <w:sz w:val="22"/>
          <w:szCs w:val="22"/>
        </w:rPr>
      </w:pPr>
    </w:p>
    <w:p w14:paraId="30981B5A" w14:textId="2720E79A" w:rsidR="005A64AA" w:rsidRDefault="00834802" w:rsidP="005A64AA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2"/>
          <w:szCs w:val="22"/>
        </w:rPr>
      </w:pPr>
      <w:r w:rsidRPr="00834802">
        <w:rPr>
          <w:sz w:val="22"/>
          <w:szCs w:val="22"/>
        </w:rPr>
        <w:t xml:space="preserve">Open Session for Topics Not Reasonably Anticipated by the Chair </w:t>
      </w:r>
      <w:r w:rsidR="002F4473">
        <w:rPr>
          <w:sz w:val="22"/>
          <w:szCs w:val="22"/>
        </w:rPr>
        <w:t xml:space="preserve">48 Hours </w:t>
      </w:r>
      <w:r w:rsidRPr="00834802">
        <w:rPr>
          <w:sz w:val="22"/>
          <w:szCs w:val="22"/>
        </w:rPr>
        <w:t>in Advance of Meeting</w:t>
      </w:r>
    </w:p>
    <w:p w14:paraId="3461D663" w14:textId="6503F5A1" w:rsidR="005A64AA" w:rsidRPr="005A64AA" w:rsidRDefault="005A64AA" w:rsidP="005A64AA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5A64AA">
        <w:rPr>
          <w:sz w:val="22"/>
          <w:szCs w:val="22"/>
        </w:rPr>
        <w:t>No matters were brought to the Commission that were not reasonably anticipated within 48 hours the meeting adjourned at 9:43 AM</w:t>
      </w:r>
    </w:p>
    <w:sectPr w:rsidR="005A64AA" w:rsidRPr="005A64AA" w:rsidSect="001A3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D1C2" w14:textId="77777777" w:rsidR="00F71BC7" w:rsidRDefault="00F71BC7">
      <w:r>
        <w:separator/>
      </w:r>
    </w:p>
  </w:endnote>
  <w:endnote w:type="continuationSeparator" w:id="0">
    <w:p w14:paraId="3A138190" w14:textId="77777777" w:rsidR="00F71BC7" w:rsidRDefault="00F71BC7">
      <w:r>
        <w:continuationSeparator/>
      </w:r>
    </w:p>
  </w:endnote>
  <w:endnote w:type="continuationNotice" w:id="1">
    <w:p w14:paraId="50E06F90" w14:textId="77777777" w:rsidR="00F71BC7" w:rsidRDefault="00F71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409B" w14:textId="77777777" w:rsidR="00A0536E" w:rsidRDefault="00A05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A600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0841CA88" w14:textId="77777777">
      <w:tc>
        <w:tcPr>
          <w:tcW w:w="540" w:type="dxa"/>
          <w:shd w:val="solid" w:color="FFFFFF" w:fill="FFFFFF"/>
          <w:vAlign w:val="center"/>
        </w:tcPr>
        <w:p w14:paraId="2D9E54EE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2DE591C" wp14:editId="670D71DE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E2CF605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0DE6E334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6DA6FD02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A451BA1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5F036B1E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517C" w14:textId="77777777" w:rsidR="00F71BC7" w:rsidRDefault="00F71BC7">
      <w:r>
        <w:separator/>
      </w:r>
    </w:p>
  </w:footnote>
  <w:footnote w:type="continuationSeparator" w:id="0">
    <w:p w14:paraId="5219F52C" w14:textId="77777777" w:rsidR="00F71BC7" w:rsidRDefault="00F71BC7">
      <w:r>
        <w:continuationSeparator/>
      </w:r>
    </w:p>
  </w:footnote>
  <w:footnote w:type="continuationNotice" w:id="1">
    <w:p w14:paraId="410B05E4" w14:textId="77777777" w:rsidR="00F71BC7" w:rsidRDefault="00F71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E0D2" w14:textId="77777777" w:rsidR="00A0536E" w:rsidRDefault="00A05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94F9" w14:textId="77777777" w:rsidR="00A0536E" w:rsidRDefault="00A053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A07E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7497EE2D" wp14:editId="0399365A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F3266BE" w14:textId="77777777" w:rsidTr="00E5093F">
      <w:trPr>
        <w:trHeight w:val="1670"/>
      </w:trPr>
      <w:tc>
        <w:tcPr>
          <w:tcW w:w="2252" w:type="dxa"/>
        </w:tcPr>
        <w:p w14:paraId="792EC0A3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1A11644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27C6D3DE" wp14:editId="11BAB5D5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D644AB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C6D3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09D644AB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6BDFFBA7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0AC6246A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E6FBBF7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4F8ADB2E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1D0755A5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D6D5DEE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27B935C6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0750BD42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3F7935AA" w14:textId="77777777" w:rsidR="00953602" w:rsidRPr="004759BD" w:rsidRDefault="00953602" w:rsidP="004759BD"/>
        <w:p w14:paraId="280C8670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038E3BB3" w14:textId="77777777" w:rsidR="00953602" w:rsidRDefault="00953602">
          <w:pPr>
            <w:pStyle w:val="Heading1"/>
            <w:rPr>
              <w:rFonts w:cs="Arial"/>
            </w:rPr>
          </w:pPr>
        </w:p>
        <w:p w14:paraId="029500AC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29477444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5442DDF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13A09456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267764B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631E6ED" w14:textId="77777777" w:rsidR="00953602" w:rsidRDefault="00953602" w:rsidP="00E0055F"/>
        <w:p w14:paraId="6374D71B" w14:textId="77777777" w:rsidR="00953602" w:rsidRPr="00E0055F" w:rsidRDefault="00953602" w:rsidP="00E0055F"/>
      </w:tc>
      <w:tc>
        <w:tcPr>
          <w:tcW w:w="2464" w:type="dxa"/>
        </w:tcPr>
        <w:p w14:paraId="146D0BD1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66AFEB5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1BA3EEB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210C9D0F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7BF1FA33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D1867BF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C50CF8B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4336FA70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B9C4883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09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AE63D2"/>
    <w:multiLevelType w:val="multilevel"/>
    <w:tmpl w:val="98429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DFC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83C"/>
    <w:multiLevelType w:val="multilevel"/>
    <w:tmpl w:val="950ED952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F0667"/>
    <w:multiLevelType w:val="multilevel"/>
    <w:tmpl w:val="B1F21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B22"/>
    <w:multiLevelType w:val="multilevel"/>
    <w:tmpl w:val="4F96C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3756C"/>
    <w:multiLevelType w:val="multilevel"/>
    <w:tmpl w:val="F652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24BED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200108">
    <w:abstractNumId w:val="1"/>
  </w:num>
  <w:num w:numId="2" w16cid:durableId="920138527">
    <w:abstractNumId w:val="6"/>
  </w:num>
  <w:num w:numId="3" w16cid:durableId="1929188299">
    <w:abstractNumId w:val="9"/>
  </w:num>
  <w:num w:numId="4" w16cid:durableId="45221564">
    <w:abstractNumId w:val="0"/>
  </w:num>
  <w:num w:numId="5" w16cid:durableId="553735486">
    <w:abstractNumId w:val="3"/>
  </w:num>
  <w:num w:numId="6" w16cid:durableId="798114082">
    <w:abstractNumId w:val="8"/>
  </w:num>
  <w:num w:numId="7" w16cid:durableId="1748307946">
    <w:abstractNumId w:val="4"/>
  </w:num>
  <w:num w:numId="8" w16cid:durableId="2113819829">
    <w:abstractNumId w:val="5"/>
  </w:num>
  <w:num w:numId="9" w16cid:durableId="557933252">
    <w:abstractNumId w:val="2"/>
  </w:num>
  <w:num w:numId="10" w16cid:durableId="979112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1351"/>
    <w:rsid w:val="00014402"/>
    <w:rsid w:val="000148AB"/>
    <w:rsid w:val="00015DDC"/>
    <w:rsid w:val="000214C7"/>
    <w:rsid w:val="00022C97"/>
    <w:rsid w:val="000264A7"/>
    <w:rsid w:val="000271BB"/>
    <w:rsid w:val="0003292B"/>
    <w:rsid w:val="00035A7F"/>
    <w:rsid w:val="000365DE"/>
    <w:rsid w:val="00040126"/>
    <w:rsid w:val="00046994"/>
    <w:rsid w:val="00046A32"/>
    <w:rsid w:val="0005145F"/>
    <w:rsid w:val="000535E2"/>
    <w:rsid w:val="0005471B"/>
    <w:rsid w:val="0006162B"/>
    <w:rsid w:val="00066A45"/>
    <w:rsid w:val="00067FCC"/>
    <w:rsid w:val="000742A7"/>
    <w:rsid w:val="000754A3"/>
    <w:rsid w:val="00081AA7"/>
    <w:rsid w:val="0008372B"/>
    <w:rsid w:val="00084093"/>
    <w:rsid w:val="00091055"/>
    <w:rsid w:val="0009314F"/>
    <w:rsid w:val="0009326C"/>
    <w:rsid w:val="00094DEE"/>
    <w:rsid w:val="000A6E0C"/>
    <w:rsid w:val="000B646F"/>
    <w:rsid w:val="000B72F7"/>
    <w:rsid w:val="000C1AF6"/>
    <w:rsid w:val="000C4B63"/>
    <w:rsid w:val="000C60CA"/>
    <w:rsid w:val="000C69CC"/>
    <w:rsid w:val="000C775F"/>
    <w:rsid w:val="000C785D"/>
    <w:rsid w:val="000D230B"/>
    <w:rsid w:val="000D2687"/>
    <w:rsid w:val="000D6301"/>
    <w:rsid w:val="000E1910"/>
    <w:rsid w:val="000E3886"/>
    <w:rsid w:val="000E3B90"/>
    <w:rsid w:val="000E65A1"/>
    <w:rsid w:val="000E7461"/>
    <w:rsid w:val="000F176A"/>
    <w:rsid w:val="000F27BD"/>
    <w:rsid w:val="000F34D1"/>
    <w:rsid w:val="00103EAF"/>
    <w:rsid w:val="00105D05"/>
    <w:rsid w:val="00110920"/>
    <w:rsid w:val="0012721D"/>
    <w:rsid w:val="0013151C"/>
    <w:rsid w:val="001327B2"/>
    <w:rsid w:val="00134AE9"/>
    <w:rsid w:val="00135974"/>
    <w:rsid w:val="00136852"/>
    <w:rsid w:val="001408EB"/>
    <w:rsid w:val="00142AFA"/>
    <w:rsid w:val="001454B2"/>
    <w:rsid w:val="00147F42"/>
    <w:rsid w:val="00156665"/>
    <w:rsid w:val="001607A7"/>
    <w:rsid w:val="001742FB"/>
    <w:rsid w:val="00181161"/>
    <w:rsid w:val="00194E00"/>
    <w:rsid w:val="001A3F9A"/>
    <w:rsid w:val="001A5B64"/>
    <w:rsid w:val="001A6660"/>
    <w:rsid w:val="001A6FF8"/>
    <w:rsid w:val="001B06DD"/>
    <w:rsid w:val="001B2F8E"/>
    <w:rsid w:val="001B34BC"/>
    <w:rsid w:val="001B4658"/>
    <w:rsid w:val="001C5172"/>
    <w:rsid w:val="001C5723"/>
    <w:rsid w:val="001D2B55"/>
    <w:rsid w:val="001D37AB"/>
    <w:rsid w:val="001D4B9F"/>
    <w:rsid w:val="001D646F"/>
    <w:rsid w:val="001E57A6"/>
    <w:rsid w:val="001F276A"/>
    <w:rsid w:val="001F48C0"/>
    <w:rsid w:val="001F51C5"/>
    <w:rsid w:val="001F59D3"/>
    <w:rsid w:val="001F6B76"/>
    <w:rsid w:val="001F73EA"/>
    <w:rsid w:val="001F7678"/>
    <w:rsid w:val="002041DA"/>
    <w:rsid w:val="002059D5"/>
    <w:rsid w:val="0021568D"/>
    <w:rsid w:val="002167C4"/>
    <w:rsid w:val="00227382"/>
    <w:rsid w:val="002305B7"/>
    <w:rsid w:val="00252D25"/>
    <w:rsid w:val="0025519B"/>
    <w:rsid w:val="0026425F"/>
    <w:rsid w:val="00264497"/>
    <w:rsid w:val="00264641"/>
    <w:rsid w:val="00266413"/>
    <w:rsid w:val="00270A7C"/>
    <w:rsid w:val="0027397C"/>
    <w:rsid w:val="00274A6C"/>
    <w:rsid w:val="002816DE"/>
    <w:rsid w:val="00282B10"/>
    <w:rsid w:val="00286ACE"/>
    <w:rsid w:val="002948F1"/>
    <w:rsid w:val="00296440"/>
    <w:rsid w:val="002979FD"/>
    <w:rsid w:val="002A3C6E"/>
    <w:rsid w:val="002B291F"/>
    <w:rsid w:val="002B47D8"/>
    <w:rsid w:val="002C18C6"/>
    <w:rsid w:val="002C5707"/>
    <w:rsid w:val="002C7CE5"/>
    <w:rsid w:val="002D7302"/>
    <w:rsid w:val="002E3101"/>
    <w:rsid w:val="002E446B"/>
    <w:rsid w:val="002F16D5"/>
    <w:rsid w:val="002F23B9"/>
    <w:rsid w:val="002F4473"/>
    <w:rsid w:val="002F5298"/>
    <w:rsid w:val="002F5E7F"/>
    <w:rsid w:val="002F6984"/>
    <w:rsid w:val="003006CE"/>
    <w:rsid w:val="00303008"/>
    <w:rsid w:val="00304F01"/>
    <w:rsid w:val="00307CAD"/>
    <w:rsid w:val="0031040C"/>
    <w:rsid w:val="00313AB1"/>
    <w:rsid w:val="00316102"/>
    <w:rsid w:val="0031693A"/>
    <w:rsid w:val="00317DF1"/>
    <w:rsid w:val="00322372"/>
    <w:rsid w:val="00322CD3"/>
    <w:rsid w:val="00325DA0"/>
    <w:rsid w:val="00326AA5"/>
    <w:rsid w:val="00337F5B"/>
    <w:rsid w:val="003401E8"/>
    <w:rsid w:val="00350F78"/>
    <w:rsid w:val="00355B9F"/>
    <w:rsid w:val="00355E08"/>
    <w:rsid w:val="00357946"/>
    <w:rsid w:val="0036000E"/>
    <w:rsid w:val="0036118A"/>
    <w:rsid w:val="00375B99"/>
    <w:rsid w:val="003764E2"/>
    <w:rsid w:val="00381F4A"/>
    <w:rsid w:val="00383144"/>
    <w:rsid w:val="00383568"/>
    <w:rsid w:val="00383F80"/>
    <w:rsid w:val="00386531"/>
    <w:rsid w:val="00386F12"/>
    <w:rsid w:val="00390DE4"/>
    <w:rsid w:val="00391BB6"/>
    <w:rsid w:val="003925FE"/>
    <w:rsid w:val="00393BEE"/>
    <w:rsid w:val="00394B03"/>
    <w:rsid w:val="003A03EB"/>
    <w:rsid w:val="003A080E"/>
    <w:rsid w:val="003A3D6C"/>
    <w:rsid w:val="003A3F89"/>
    <w:rsid w:val="003A48E5"/>
    <w:rsid w:val="003A50DD"/>
    <w:rsid w:val="003A55A0"/>
    <w:rsid w:val="003B17D0"/>
    <w:rsid w:val="003B2886"/>
    <w:rsid w:val="003B39CF"/>
    <w:rsid w:val="003B3BB0"/>
    <w:rsid w:val="003B6E63"/>
    <w:rsid w:val="003B6F4A"/>
    <w:rsid w:val="003C065C"/>
    <w:rsid w:val="003C3708"/>
    <w:rsid w:val="003C5948"/>
    <w:rsid w:val="003C7F23"/>
    <w:rsid w:val="003D38D0"/>
    <w:rsid w:val="003D412A"/>
    <w:rsid w:val="003D4F19"/>
    <w:rsid w:val="003E3277"/>
    <w:rsid w:val="003E747D"/>
    <w:rsid w:val="003F07D8"/>
    <w:rsid w:val="003F10FA"/>
    <w:rsid w:val="003F1A9B"/>
    <w:rsid w:val="003F2C3B"/>
    <w:rsid w:val="003F78FD"/>
    <w:rsid w:val="004119B4"/>
    <w:rsid w:val="00412F8F"/>
    <w:rsid w:val="00423C45"/>
    <w:rsid w:val="0042785F"/>
    <w:rsid w:val="0043019B"/>
    <w:rsid w:val="00430FCD"/>
    <w:rsid w:val="00431E24"/>
    <w:rsid w:val="0043321D"/>
    <w:rsid w:val="00433CD7"/>
    <w:rsid w:val="00434CB0"/>
    <w:rsid w:val="0043522B"/>
    <w:rsid w:val="00435DA2"/>
    <w:rsid w:val="00436865"/>
    <w:rsid w:val="00443E17"/>
    <w:rsid w:val="00444ED5"/>
    <w:rsid w:val="00450E81"/>
    <w:rsid w:val="00451FD4"/>
    <w:rsid w:val="00453237"/>
    <w:rsid w:val="0045652C"/>
    <w:rsid w:val="004567AF"/>
    <w:rsid w:val="00460B73"/>
    <w:rsid w:val="00460ECE"/>
    <w:rsid w:val="0046143F"/>
    <w:rsid w:val="00466C01"/>
    <w:rsid w:val="00472820"/>
    <w:rsid w:val="004759BD"/>
    <w:rsid w:val="004762CD"/>
    <w:rsid w:val="004770F5"/>
    <w:rsid w:val="004831DC"/>
    <w:rsid w:val="00491E6D"/>
    <w:rsid w:val="004942DA"/>
    <w:rsid w:val="00494FFC"/>
    <w:rsid w:val="004966AE"/>
    <w:rsid w:val="00497B79"/>
    <w:rsid w:val="004A5324"/>
    <w:rsid w:val="004B182A"/>
    <w:rsid w:val="004B2E7C"/>
    <w:rsid w:val="004C37CB"/>
    <w:rsid w:val="004C5496"/>
    <w:rsid w:val="004D065C"/>
    <w:rsid w:val="004D0700"/>
    <w:rsid w:val="004D4B49"/>
    <w:rsid w:val="004D4CD2"/>
    <w:rsid w:val="004D6275"/>
    <w:rsid w:val="004D7218"/>
    <w:rsid w:val="004F6398"/>
    <w:rsid w:val="004F63B7"/>
    <w:rsid w:val="004F73D7"/>
    <w:rsid w:val="00501499"/>
    <w:rsid w:val="0050313E"/>
    <w:rsid w:val="00505E7E"/>
    <w:rsid w:val="00515264"/>
    <w:rsid w:val="00517FDD"/>
    <w:rsid w:val="0052058C"/>
    <w:rsid w:val="00520740"/>
    <w:rsid w:val="005250B9"/>
    <w:rsid w:val="00530A9D"/>
    <w:rsid w:val="00535213"/>
    <w:rsid w:val="00537505"/>
    <w:rsid w:val="00537FC5"/>
    <w:rsid w:val="00542DC1"/>
    <w:rsid w:val="00545107"/>
    <w:rsid w:val="005459EC"/>
    <w:rsid w:val="005479BF"/>
    <w:rsid w:val="00550566"/>
    <w:rsid w:val="005517EE"/>
    <w:rsid w:val="005541BE"/>
    <w:rsid w:val="00554814"/>
    <w:rsid w:val="00554E39"/>
    <w:rsid w:val="005551BE"/>
    <w:rsid w:val="00560F56"/>
    <w:rsid w:val="00563428"/>
    <w:rsid w:val="00564FF3"/>
    <w:rsid w:val="00566184"/>
    <w:rsid w:val="005705DC"/>
    <w:rsid w:val="005813AF"/>
    <w:rsid w:val="00581D6B"/>
    <w:rsid w:val="005938A2"/>
    <w:rsid w:val="00594A42"/>
    <w:rsid w:val="00594E68"/>
    <w:rsid w:val="005A21DD"/>
    <w:rsid w:val="005A64AA"/>
    <w:rsid w:val="005A67C9"/>
    <w:rsid w:val="005C14A7"/>
    <w:rsid w:val="005D1298"/>
    <w:rsid w:val="005D1C6D"/>
    <w:rsid w:val="005D1D99"/>
    <w:rsid w:val="005D58AC"/>
    <w:rsid w:val="005E180F"/>
    <w:rsid w:val="005F01FC"/>
    <w:rsid w:val="006040FF"/>
    <w:rsid w:val="00605E0F"/>
    <w:rsid w:val="0060739F"/>
    <w:rsid w:val="00612641"/>
    <w:rsid w:val="00620926"/>
    <w:rsid w:val="00622C3F"/>
    <w:rsid w:val="0062557F"/>
    <w:rsid w:val="00631EBF"/>
    <w:rsid w:val="006400B9"/>
    <w:rsid w:val="00643B6D"/>
    <w:rsid w:val="00644522"/>
    <w:rsid w:val="00644D18"/>
    <w:rsid w:val="00646A82"/>
    <w:rsid w:val="00647B17"/>
    <w:rsid w:val="006522B9"/>
    <w:rsid w:val="00652715"/>
    <w:rsid w:val="00660FE7"/>
    <w:rsid w:val="00664AAE"/>
    <w:rsid w:val="00665293"/>
    <w:rsid w:val="00667361"/>
    <w:rsid w:val="00667C6B"/>
    <w:rsid w:val="006761F5"/>
    <w:rsid w:val="00684F06"/>
    <w:rsid w:val="00685B3B"/>
    <w:rsid w:val="0069067B"/>
    <w:rsid w:val="00694405"/>
    <w:rsid w:val="00695493"/>
    <w:rsid w:val="006A2644"/>
    <w:rsid w:val="006A3C18"/>
    <w:rsid w:val="006A43A9"/>
    <w:rsid w:val="006A78AC"/>
    <w:rsid w:val="006B1A52"/>
    <w:rsid w:val="006B2112"/>
    <w:rsid w:val="006B3BA8"/>
    <w:rsid w:val="006C5DD4"/>
    <w:rsid w:val="006C724E"/>
    <w:rsid w:val="006E4A2E"/>
    <w:rsid w:val="006F1856"/>
    <w:rsid w:val="00701018"/>
    <w:rsid w:val="00706EEF"/>
    <w:rsid w:val="007071F1"/>
    <w:rsid w:val="00707C73"/>
    <w:rsid w:val="00721181"/>
    <w:rsid w:val="00723B20"/>
    <w:rsid w:val="00730BDC"/>
    <w:rsid w:val="00740295"/>
    <w:rsid w:val="00742058"/>
    <w:rsid w:val="00744476"/>
    <w:rsid w:val="00746E8F"/>
    <w:rsid w:val="007501E7"/>
    <w:rsid w:val="007602D7"/>
    <w:rsid w:val="00764E97"/>
    <w:rsid w:val="007651DA"/>
    <w:rsid w:val="00767AFD"/>
    <w:rsid w:val="007775A2"/>
    <w:rsid w:val="007817DC"/>
    <w:rsid w:val="00785880"/>
    <w:rsid w:val="007951B7"/>
    <w:rsid w:val="0079544E"/>
    <w:rsid w:val="0079577F"/>
    <w:rsid w:val="00796C6F"/>
    <w:rsid w:val="007A37CD"/>
    <w:rsid w:val="007A42BA"/>
    <w:rsid w:val="007A4B4E"/>
    <w:rsid w:val="007B6481"/>
    <w:rsid w:val="007B7BA3"/>
    <w:rsid w:val="007C06AF"/>
    <w:rsid w:val="007C70B2"/>
    <w:rsid w:val="007C79D4"/>
    <w:rsid w:val="007C7E8B"/>
    <w:rsid w:val="007D123F"/>
    <w:rsid w:val="007D4DA0"/>
    <w:rsid w:val="007D7E66"/>
    <w:rsid w:val="007E5157"/>
    <w:rsid w:val="0080164C"/>
    <w:rsid w:val="00803DEB"/>
    <w:rsid w:val="008065A1"/>
    <w:rsid w:val="00806B0F"/>
    <w:rsid w:val="00812F96"/>
    <w:rsid w:val="00813D5F"/>
    <w:rsid w:val="00824A20"/>
    <w:rsid w:val="00834802"/>
    <w:rsid w:val="00837CD9"/>
    <w:rsid w:val="0084677A"/>
    <w:rsid w:val="008472E6"/>
    <w:rsid w:val="008475DE"/>
    <w:rsid w:val="00853052"/>
    <w:rsid w:val="008532ED"/>
    <w:rsid w:val="008605B7"/>
    <w:rsid w:val="008629CF"/>
    <w:rsid w:val="00862FE8"/>
    <w:rsid w:val="00863693"/>
    <w:rsid w:val="008642CA"/>
    <w:rsid w:val="008652BD"/>
    <w:rsid w:val="00866605"/>
    <w:rsid w:val="008667F2"/>
    <w:rsid w:val="00867942"/>
    <w:rsid w:val="008713A6"/>
    <w:rsid w:val="00871939"/>
    <w:rsid w:val="00872935"/>
    <w:rsid w:val="00876AE2"/>
    <w:rsid w:val="0087711A"/>
    <w:rsid w:val="0088105B"/>
    <w:rsid w:val="00890F0D"/>
    <w:rsid w:val="008925B9"/>
    <w:rsid w:val="008926FB"/>
    <w:rsid w:val="00893D45"/>
    <w:rsid w:val="008A0A58"/>
    <w:rsid w:val="008A2367"/>
    <w:rsid w:val="008A331F"/>
    <w:rsid w:val="008A73BB"/>
    <w:rsid w:val="008B4C2A"/>
    <w:rsid w:val="008B5123"/>
    <w:rsid w:val="008B7AB0"/>
    <w:rsid w:val="008C333E"/>
    <w:rsid w:val="008D1965"/>
    <w:rsid w:val="008E386E"/>
    <w:rsid w:val="008E567E"/>
    <w:rsid w:val="008F2666"/>
    <w:rsid w:val="008F302E"/>
    <w:rsid w:val="008F45AA"/>
    <w:rsid w:val="008F47D4"/>
    <w:rsid w:val="0090011C"/>
    <w:rsid w:val="00900F64"/>
    <w:rsid w:val="00901BE7"/>
    <w:rsid w:val="00902811"/>
    <w:rsid w:val="009032C5"/>
    <w:rsid w:val="009079E3"/>
    <w:rsid w:val="009114D7"/>
    <w:rsid w:val="00911562"/>
    <w:rsid w:val="00912A69"/>
    <w:rsid w:val="00916C20"/>
    <w:rsid w:val="00916EC4"/>
    <w:rsid w:val="0091720E"/>
    <w:rsid w:val="009200DC"/>
    <w:rsid w:val="00943255"/>
    <w:rsid w:val="00943C20"/>
    <w:rsid w:val="00945CFF"/>
    <w:rsid w:val="00953602"/>
    <w:rsid w:val="00953B7D"/>
    <w:rsid w:val="00955B5C"/>
    <w:rsid w:val="00957AFC"/>
    <w:rsid w:val="0097046E"/>
    <w:rsid w:val="00974438"/>
    <w:rsid w:val="00980BAC"/>
    <w:rsid w:val="00981CA7"/>
    <w:rsid w:val="00995D0C"/>
    <w:rsid w:val="00997E38"/>
    <w:rsid w:val="009A6438"/>
    <w:rsid w:val="009B0095"/>
    <w:rsid w:val="009B0381"/>
    <w:rsid w:val="009B7675"/>
    <w:rsid w:val="009C310C"/>
    <w:rsid w:val="009C5502"/>
    <w:rsid w:val="009C693F"/>
    <w:rsid w:val="009C6CA4"/>
    <w:rsid w:val="009D0117"/>
    <w:rsid w:val="009D34AF"/>
    <w:rsid w:val="009D5660"/>
    <w:rsid w:val="009E2B9D"/>
    <w:rsid w:val="009E2BF9"/>
    <w:rsid w:val="009E5C95"/>
    <w:rsid w:val="009E74CE"/>
    <w:rsid w:val="009F1D0F"/>
    <w:rsid w:val="009F28C2"/>
    <w:rsid w:val="009F3B26"/>
    <w:rsid w:val="009F3E80"/>
    <w:rsid w:val="00A00D41"/>
    <w:rsid w:val="00A044B8"/>
    <w:rsid w:val="00A0536E"/>
    <w:rsid w:val="00A0641D"/>
    <w:rsid w:val="00A1221D"/>
    <w:rsid w:val="00A16E2A"/>
    <w:rsid w:val="00A17EBA"/>
    <w:rsid w:val="00A27609"/>
    <w:rsid w:val="00A31858"/>
    <w:rsid w:val="00A34811"/>
    <w:rsid w:val="00A35613"/>
    <w:rsid w:val="00A3771C"/>
    <w:rsid w:val="00A44415"/>
    <w:rsid w:val="00A45390"/>
    <w:rsid w:val="00A50063"/>
    <w:rsid w:val="00A50390"/>
    <w:rsid w:val="00A56CD1"/>
    <w:rsid w:val="00A57CCE"/>
    <w:rsid w:val="00A60067"/>
    <w:rsid w:val="00A6016A"/>
    <w:rsid w:val="00A64B17"/>
    <w:rsid w:val="00A64FEB"/>
    <w:rsid w:val="00A6636F"/>
    <w:rsid w:val="00A7119B"/>
    <w:rsid w:val="00A72EDD"/>
    <w:rsid w:val="00A750CE"/>
    <w:rsid w:val="00A762D1"/>
    <w:rsid w:val="00A8182F"/>
    <w:rsid w:val="00A957A3"/>
    <w:rsid w:val="00A95FB3"/>
    <w:rsid w:val="00A96661"/>
    <w:rsid w:val="00A97331"/>
    <w:rsid w:val="00AA1A04"/>
    <w:rsid w:val="00AA1E5F"/>
    <w:rsid w:val="00AA2469"/>
    <w:rsid w:val="00AA639A"/>
    <w:rsid w:val="00AA7706"/>
    <w:rsid w:val="00AB1FA4"/>
    <w:rsid w:val="00AB7FE9"/>
    <w:rsid w:val="00AC33B6"/>
    <w:rsid w:val="00AC648D"/>
    <w:rsid w:val="00AD19BB"/>
    <w:rsid w:val="00AD2110"/>
    <w:rsid w:val="00AD7872"/>
    <w:rsid w:val="00AE2B68"/>
    <w:rsid w:val="00AE4FAA"/>
    <w:rsid w:val="00AF1424"/>
    <w:rsid w:val="00AF62B5"/>
    <w:rsid w:val="00AF6F9B"/>
    <w:rsid w:val="00B07282"/>
    <w:rsid w:val="00B10C98"/>
    <w:rsid w:val="00B15CDF"/>
    <w:rsid w:val="00B17498"/>
    <w:rsid w:val="00B216DA"/>
    <w:rsid w:val="00B303AB"/>
    <w:rsid w:val="00B36F18"/>
    <w:rsid w:val="00B438EA"/>
    <w:rsid w:val="00B44141"/>
    <w:rsid w:val="00B449FF"/>
    <w:rsid w:val="00B45A54"/>
    <w:rsid w:val="00B60F41"/>
    <w:rsid w:val="00B7195C"/>
    <w:rsid w:val="00B7374C"/>
    <w:rsid w:val="00B76F96"/>
    <w:rsid w:val="00B770A5"/>
    <w:rsid w:val="00B80943"/>
    <w:rsid w:val="00B86496"/>
    <w:rsid w:val="00B9719A"/>
    <w:rsid w:val="00BA4526"/>
    <w:rsid w:val="00BA6F09"/>
    <w:rsid w:val="00BB3F2D"/>
    <w:rsid w:val="00BB6D7E"/>
    <w:rsid w:val="00BB77EA"/>
    <w:rsid w:val="00BC03A4"/>
    <w:rsid w:val="00BC5C10"/>
    <w:rsid w:val="00BC7381"/>
    <w:rsid w:val="00BC7D47"/>
    <w:rsid w:val="00BD020E"/>
    <w:rsid w:val="00BD09C7"/>
    <w:rsid w:val="00BE1EBF"/>
    <w:rsid w:val="00BE3AC1"/>
    <w:rsid w:val="00BF1F79"/>
    <w:rsid w:val="00BF4F34"/>
    <w:rsid w:val="00C0124E"/>
    <w:rsid w:val="00C01F3B"/>
    <w:rsid w:val="00C04D8A"/>
    <w:rsid w:val="00C056CE"/>
    <w:rsid w:val="00C06716"/>
    <w:rsid w:val="00C069EA"/>
    <w:rsid w:val="00C0774E"/>
    <w:rsid w:val="00C15254"/>
    <w:rsid w:val="00C15D14"/>
    <w:rsid w:val="00C2269D"/>
    <w:rsid w:val="00C24C2E"/>
    <w:rsid w:val="00C25750"/>
    <w:rsid w:val="00C41803"/>
    <w:rsid w:val="00C455D2"/>
    <w:rsid w:val="00C457A9"/>
    <w:rsid w:val="00C45DB6"/>
    <w:rsid w:val="00C45F16"/>
    <w:rsid w:val="00C47C6B"/>
    <w:rsid w:val="00C47CA4"/>
    <w:rsid w:val="00C510BB"/>
    <w:rsid w:val="00C51761"/>
    <w:rsid w:val="00C52170"/>
    <w:rsid w:val="00C550F9"/>
    <w:rsid w:val="00C6324C"/>
    <w:rsid w:val="00C67086"/>
    <w:rsid w:val="00C709C6"/>
    <w:rsid w:val="00C71EF1"/>
    <w:rsid w:val="00C73C50"/>
    <w:rsid w:val="00C76E42"/>
    <w:rsid w:val="00C8335B"/>
    <w:rsid w:val="00C866FB"/>
    <w:rsid w:val="00C9324B"/>
    <w:rsid w:val="00C965C2"/>
    <w:rsid w:val="00CA1BFE"/>
    <w:rsid w:val="00CA7E9D"/>
    <w:rsid w:val="00CB20D6"/>
    <w:rsid w:val="00CC5802"/>
    <w:rsid w:val="00CC7E90"/>
    <w:rsid w:val="00CD4C89"/>
    <w:rsid w:val="00CD62FE"/>
    <w:rsid w:val="00CD6474"/>
    <w:rsid w:val="00CE05A0"/>
    <w:rsid w:val="00CE16D6"/>
    <w:rsid w:val="00CE20A7"/>
    <w:rsid w:val="00CE37BE"/>
    <w:rsid w:val="00CE586C"/>
    <w:rsid w:val="00CE691D"/>
    <w:rsid w:val="00CE7F31"/>
    <w:rsid w:val="00CF3671"/>
    <w:rsid w:val="00CF4678"/>
    <w:rsid w:val="00CF4B5A"/>
    <w:rsid w:val="00CF4D2E"/>
    <w:rsid w:val="00CF6180"/>
    <w:rsid w:val="00CF67EC"/>
    <w:rsid w:val="00CF6A24"/>
    <w:rsid w:val="00D00105"/>
    <w:rsid w:val="00D00198"/>
    <w:rsid w:val="00D00A73"/>
    <w:rsid w:val="00D01C8C"/>
    <w:rsid w:val="00D055D4"/>
    <w:rsid w:val="00D11571"/>
    <w:rsid w:val="00D14CBE"/>
    <w:rsid w:val="00D410AA"/>
    <w:rsid w:val="00D442A8"/>
    <w:rsid w:val="00D45610"/>
    <w:rsid w:val="00D46057"/>
    <w:rsid w:val="00D519F3"/>
    <w:rsid w:val="00D53F65"/>
    <w:rsid w:val="00D557C4"/>
    <w:rsid w:val="00D55F16"/>
    <w:rsid w:val="00D63556"/>
    <w:rsid w:val="00D67427"/>
    <w:rsid w:val="00D724BF"/>
    <w:rsid w:val="00D838AC"/>
    <w:rsid w:val="00D87FF0"/>
    <w:rsid w:val="00D931B6"/>
    <w:rsid w:val="00D937C7"/>
    <w:rsid w:val="00D95478"/>
    <w:rsid w:val="00DA0231"/>
    <w:rsid w:val="00DA0FD5"/>
    <w:rsid w:val="00DA5F6A"/>
    <w:rsid w:val="00DB181C"/>
    <w:rsid w:val="00DB4257"/>
    <w:rsid w:val="00DB463F"/>
    <w:rsid w:val="00DB7FED"/>
    <w:rsid w:val="00DD01DA"/>
    <w:rsid w:val="00DD1724"/>
    <w:rsid w:val="00DD2331"/>
    <w:rsid w:val="00DD771F"/>
    <w:rsid w:val="00DE3F12"/>
    <w:rsid w:val="00DE5620"/>
    <w:rsid w:val="00DF0AF4"/>
    <w:rsid w:val="00DF2575"/>
    <w:rsid w:val="00DF74CB"/>
    <w:rsid w:val="00E0055F"/>
    <w:rsid w:val="00E01012"/>
    <w:rsid w:val="00E02440"/>
    <w:rsid w:val="00E11525"/>
    <w:rsid w:val="00E12D01"/>
    <w:rsid w:val="00E1633C"/>
    <w:rsid w:val="00E205B8"/>
    <w:rsid w:val="00E253A9"/>
    <w:rsid w:val="00E26138"/>
    <w:rsid w:val="00E2635C"/>
    <w:rsid w:val="00E26D2C"/>
    <w:rsid w:val="00E273CD"/>
    <w:rsid w:val="00E3020D"/>
    <w:rsid w:val="00E32823"/>
    <w:rsid w:val="00E32BA5"/>
    <w:rsid w:val="00E33C03"/>
    <w:rsid w:val="00E35AE5"/>
    <w:rsid w:val="00E477CD"/>
    <w:rsid w:val="00E5093F"/>
    <w:rsid w:val="00E51959"/>
    <w:rsid w:val="00E55240"/>
    <w:rsid w:val="00E62686"/>
    <w:rsid w:val="00E65294"/>
    <w:rsid w:val="00E66BB0"/>
    <w:rsid w:val="00E714A9"/>
    <w:rsid w:val="00E76D55"/>
    <w:rsid w:val="00E84E42"/>
    <w:rsid w:val="00E90CC7"/>
    <w:rsid w:val="00E9167C"/>
    <w:rsid w:val="00E916E7"/>
    <w:rsid w:val="00E92A04"/>
    <w:rsid w:val="00E94515"/>
    <w:rsid w:val="00E95AD7"/>
    <w:rsid w:val="00EA360A"/>
    <w:rsid w:val="00EA4F4F"/>
    <w:rsid w:val="00EB03CD"/>
    <w:rsid w:val="00EB0FAD"/>
    <w:rsid w:val="00EB1DB8"/>
    <w:rsid w:val="00EB323E"/>
    <w:rsid w:val="00EB4325"/>
    <w:rsid w:val="00EB6E4A"/>
    <w:rsid w:val="00EC043B"/>
    <w:rsid w:val="00EC4287"/>
    <w:rsid w:val="00EC5D37"/>
    <w:rsid w:val="00EC7D3B"/>
    <w:rsid w:val="00EC7EA8"/>
    <w:rsid w:val="00ED0813"/>
    <w:rsid w:val="00ED4B27"/>
    <w:rsid w:val="00EE49BB"/>
    <w:rsid w:val="00EF2B49"/>
    <w:rsid w:val="00F021ED"/>
    <w:rsid w:val="00F046FD"/>
    <w:rsid w:val="00F06D3B"/>
    <w:rsid w:val="00F0728D"/>
    <w:rsid w:val="00F16E70"/>
    <w:rsid w:val="00F1722A"/>
    <w:rsid w:val="00F22EB4"/>
    <w:rsid w:val="00F3136B"/>
    <w:rsid w:val="00F3422C"/>
    <w:rsid w:val="00F36E3A"/>
    <w:rsid w:val="00F44190"/>
    <w:rsid w:val="00F4678B"/>
    <w:rsid w:val="00F521DD"/>
    <w:rsid w:val="00F526A0"/>
    <w:rsid w:val="00F54826"/>
    <w:rsid w:val="00F6218A"/>
    <w:rsid w:val="00F6275E"/>
    <w:rsid w:val="00F66222"/>
    <w:rsid w:val="00F71BC7"/>
    <w:rsid w:val="00F735DD"/>
    <w:rsid w:val="00F763C0"/>
    <w:rsid w:val="00F7727F"/>
    <w:rsid w:val="00F866C2"/>
    <w:rsid w:val="00F87B6D"/>
    <w:rsid w:val="00F958C7"/>
    <w:rsid w:val="00F96663"/>
    <w:rsid w:val="00FB1D4B"/>
    <w:rsid w:val="00FC0E2B"/>
    <w:rsid w:val="00FC0FAA"/>
    <w:rsid w:val="00FC53E2"/>
    <w:rsid w:val="00FD0AED"/>
    <w:rsid w:val="00FD4845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AA699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46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semiHidden/>
    <w:rsid w:val="00AA1A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04"/>
    <w:rPr>
      <w:rFonts w:eastAsiaTheme="minorHAnsi"/>
      <w:szCs w:val="24"/>
    </w:rPr>
  </w:style>
  <w:style w:type="paragraph" w:customStyle="1" w:styleId="paragraph">
    <w:name w:val="paragraph"/>
    <w:basedOn w:val="Normal"/>
    <w:rsid w:val="001A3F9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A3F9A"/>
  </w:style>
  <w:style w:type="character" w:customStyle="1" w:styleId="eop">
    <w:name w:val="eop"/>
    <w:basedOn w:val="DefaultParagraphFont"/>
    <w:rsid w:val="001A3F9A"/>
  </w:style>
  <w:style w:type="character" w:customStyle="1" w:styleId="advancedproofingissue">
    <w:name w:val="advancedproofingissue"/>
    <w:basedOn w:val="DefaultParagraphFont"/>
    <w:rsid w:val="001A3F9A"/>
  </w:style>
  <w:style w:type="character" w:customStyle="1" w:styleId="scxw218011046">
    <w:name w:val="scxw218011046"/>
    <w:basedOn w:val="DefaultParagraphFont"/>
    <w:rsid w:val="001A3F9A"/>
  </w:style>
  <w:style w:type="character" w:styleId="FollowedHyperlink">
    <w:name w:val="FollowedHyperlink"/>
    <w:basedOn w:val="DefaultParagraphFont"/>
    <w:semiHidden/>
    <w:unhideWhenUsed/>
    <w:rsid w:val="00E6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7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3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08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76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498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8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2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5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82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26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97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85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4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59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9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5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871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6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822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33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34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61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5442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79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21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011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40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22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0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2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9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62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5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4" ma:contentTypeDescription="Create a new document." ma:contentTypeScope="" ma:versionID="264ba0df026e831700912e5c553ff9da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ab551d55f71340612333c21fe3ca332c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25493-48F1-48E3-9EA1-0880B579E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0C030-228D-4BB7-86A8-76A7808F4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9445F-CD04-4834-9998-2D6AC4E07E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EF1A0-BE0B-42DB-973B-1FF79C1B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433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Paige (DPL)</dc:creator>
  <cp:lastModifiedBy>Brenner, Paige (DPL)</cp:lastModifiedBy>
  <cp:revision>1</cp:revision>
  <cp:lastPrinted>2022-08-03T14:33:00Z</cp:lastPrinted>
  <dcterms:created xsi:type="dcterms:W3CDTF">2022-10-07T18:22:00Z</dcterms:created>
  <dcterms:modified xsi:type="dcterms:W3CDTF">2022-10-07T19:15:00Z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