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D7E" w14:textId="7322DF41" w:rsidR="00505EB2" w:rsidRPr="007B5B6A" w:rsidRDefault="00135344" w:rsidP="00505EB2">
      <w:pPr>
        <w:pStyle w:val="BodyText"/>
        <w:tabs>
          <w:tab w:val="left" w:pos="10620"/>
        </w:tabs>
        <w:kinsoku w:val="0"/>
        <w:overflowPunct w:val="0"/>
        <w:spacing w:before="58"/>
        <w:ind w:left="90" w:right="166"/>
        <w:jc w:val="center"/>
        <w:rPr>
          <w:rFonts w:asciiTheme="minorHAnsi" w:hAnsiTheme="minorHAnsi" w:cstheme="minorHAnsi"/>
          <w:b/>
          <w:bCs/>
          <w:spacing w:val="26"/>
          <w:w w:val="99"/>
          <w:sz w:val="32"/>
          <w:szCs w:val="32"/>
        </w:rPr>
      </w:pPr>
      <w:r w:rsidRPr="007B5B6A">
        <w:rPr>
          <w:rFonts w:asciiTheme="minorHAnsi" w:hAnsiTheme="minorHAnsi" w:cstheme="minorHAnsi"/>
          <w:b/>
          <w:bCs/>
          <w:sz w:val="32"/>
          <w:szCs w:val="32"/>
        </w:rPr>
        <w:t>MASSACHUSETTS DEPARTMENT OF PUBLIC HEALTH</w:t>
      </w:r>
      <w:r w:rsidR="00505EB2" w:rsidRPr="007B5B6A">
        <w:rPr>
          <w:rFonts w:asciiTheme="minorHAnsi" w:hAnsiTheme="minorHAnsi" w:cstheme="minorHAnsi"/>
          <w:b/>
          <w:bCs/>
          <w:spacing w:val="-21"/>
          <w:sz w:val="32"/>
          <w:szCs w:val="32"/>
        </w:rPr>
        <w:t xml:space="preserve"> </w:t>
      </w:r>
    </w:p>
    <w:p w14:paraId="76CB079B" w14:textId="77777777" w:rsidR="00505EB2" w:rsidRPr="007B5B6A" w:rsidRDefault="00505EB2" w:rsidP="00505EB2">
      <w:pPr>
        <w:pStyle w:val="BodyText"/>
        <w:tabs>
          <w:tab w:val="left" w:pos="10620"/>
        </w:tabs>
        <w:kinsoku w:val="0"/>
        <w:overflowPunct w:val="0"/>
        <w:spacing w:before="58"/>
        <w:ind w:left="90" w:right="166"/>
        <w:jc w:val="center"/>
        <w:rPr>
          <w:rFonts w:asciiTheme="minorHAnsi" w:hAnsiTheme="minorHAnsi" w:cstheme="minorHAnsi"/>
          <w:sz w:val="32"/>
          <w:szCs w:val="32"/>
        </w:rPr>
      </w:pPr>
      <w:r w:rsidRPr="0071478D">
        <w:rPr>
          <w:rFonts w:asciiTheme="minorHAnsi" w:hAnsiTheme="minorHAnsi" w:cstheme="minorHAnsi"/>
          <w:sz w:val="32"/>
          <w:szCs w:val="32"/>
        </w:rPr>
        <w:t>BUREAU</w:t>
      </w:r>
      <w:r w:rsidRPr="0071478D">
        <w:rPr>
          <w:rFonts w:asciiTheme="minorHAnsi" w:hAnsiTheme="minorHAnsi" w:cstheme="minorHAnsi"/>
          <w:spacing w:val="-19"/>
          <w:sz w:val="32"/>
          <w:szCs w:val="32"/>
        </w:rPr>
        <w:t xml:space="preserve"> </w:t>
      </w:r>
      <w:r w:rsidRPr="0071478D">
        <w:rPr>
          <w:rFonts w:asciiTheme="minorHAnsi" w:hAnsiTheme="minorHAnsi" w:cstheme="minorHAnsi"/>
          <w:sz w:val="32"/>
          <w:szCs w:val="32"/>
        </w:rPr>
        <w:t>OF</w:t>
      </w:r>
      <w:r w:rsidRPr="0071478D">
        <w:rPr>
          <w:rFonts w:asciiTheme="minorHAnsi" w:hAnsiTheme="minorHAnsi" w:cstheme="minorHAnsi"/>
          <w:spacing w:val="-20"/>
          <w:sz w:val="32"/>
          <w:szCs w:val="32"/>
        </w:rPr>
        <w:t xml:space="preserve"> INFECTIOUS DISEASE AND </w:t>
      </w:r>
      <w:r w:rsidRPr="0071478D">
        <w:rPr>
          <w:rFonts w:asciiTheme="minorHAnsi" w:hAnsiTheme="minorHAnsi" w:cstheme="minorHAnsi"/>
          <w:sz w:val="32"/>
          <w:szCs w:val="32"/>
        </w:rPr>
        <w:t>LABORATORY</w:t>
      </w:r>
      <w:r w:rsidRPr="0071478D">
        <w:rPr>
          <w:rFonts w:asciiTheme="minorHAnsi" w:hAnsiTheme="minorHAnsi" w:cstheme="minorHAnsi"/>
          <w:spacing w:val="-20"/>
          <w:sz w:val="32"/>
          <w:szCs w:val="32"/>
        </w:rPr>
        <w:t xml:space="preserve"> </w:t>
      </w:r>
      <w:r w:rsidRPr="0071478D">
        <w:rPr>
          <w:rFonts w:asciiTheme="minorHAnsi" w:hAnsiTheme="minorHAnsi" w:cstheme="minorHAnsi"/>
          <w:sz w:val="32"/>
          <w:szCs w:val="32"/>
        </w:rPr>
        <w:t>SCIENCES</w:t>
      </w:r>
    </w:p>
    <w:p w14:paraId="47185967" w14:textId="77777777" w:rsidR="0071478D" w:rsidRDefault="0071478D"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p>
    <w:p w14:paraId="65EFC788" w14:textId="12D2D235" w:rsidR="00505EB2" w:rsidRPr="007B5B6A" w:rsidRDefault="00505EB2"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r w:rsidRPr="007B5B6A">
        <w:rPr>
          <w:rFonts w:asciiTheme="minorHAnsi" w:hAnsiTheme="minorHAnsi" w:cstheme="minorHAnsi"/>
          <w:b/>
          <w:bCs/>
          <w:sz w:val="32"/>
          <w:szCs w:val="32"/>
        </w:rPr>
        <w:t>MA STATE PUBLIC HEALTH LABORATORY</w:t>
      </w:r>
      <w:r w:rsidRPr="007B5B6A">
        <w:rPr>
          <w:rFonts w:asciiTheme="minorHAnsi" w:hAnsiTheme="minorHAnsi" w:cstheme="minorHAnsi"/>
          <w:b/>
          <w:bCs/>
          <w:sz w:val="32"/>
          <w:szCs w:val="32"/>
        </w:rPr>
        <w:br/>
      </w:r>
      <w:r w:rsidRPr="007B5B6A">
        <w:rPr>
          <w:rFonts w:asciiTheme="minorHAnsi" w:hAnsiTheme="minorHAnsi" w:cstheme="minorHAnsi"/>
          <w:b/>
          <w:bCs/>
          <w:spacing w:val="26"/>
          <w:w w:val="99"/>
          <w:sz w:val="32"/>
          <w:szCs w:val="32"/>
        </w:rPr>
        <w:t xml:space="preserve"> </w:t>
      </w:r>
      <w:r w:rsidRPr="007B5B6A">
        <w:rPr>
          <w:rFonts w:asciiTheme="minorHAnsi" w:hAnsiTheme="minorHAnsi" w:cstheme="minorHAnsi"/>
          <w:b/>
          <w:bCs/>
          <w:sz w:val="32"/>
          <w:szCs w:val="32"/>
        </w:rPr>
        <w:t>BOSTON,</w:t>
      </w:r>
      <w:r w:rsidRPr="007B5B6A">
        <w:rPr>
          <w:rFonts w:asciiTheme="minorHAnsi" w:hAnsiTheme="minorHAnsi" w:cstheme="minorHAnsi"/>
          <w:b/>
          <w:bCs/>
          <w:spacing w:val="-45"/>
          <w:sz w:val="32"/>
          <w:szCs w:val="32"/>
        </w:rPr>
        <w:t xml:space="preserve"> </w:t>
      </w:r>
      <w:r w:rsidRPr="007B5B6A">
        <w:rPr>
          <w:rFonts w:asciiTheme="minorHAnsi" w:hAnsiTheme="minorHAnsi" w:cstheme="minorHAnsi"/>
          <w:b/>
          <w:bCs/>
          <w:sz w:val="32"/>
          <w:szCs w:val="32"/>
        </w:rPr>
        <w:t>MASSACHUSETTS</w:t>
      </w:r>
    </w:p>
    <w:p w14:paraId="6858F4B3" w14:textId="337703AB" w:rsidR="00505EB2" w:rsidRPr="007B5B6A" w:rsidRDefault="0071478D" w:rsidP="00B5082E">
      <w:pPr>
        <w:jc w:val="center"/>
        <w:rPr>
          <w:rFonts w:asciiTheme="minorHAnsi" w:hAnsiTheme="minorHAnsi" w:cstheme="minorHAnsi"/>
          <w:b/>
          <w:sz w:val="36"/>
          <w:szCs w:val="36"/>
        </w:rPr>
      </w:pPr>
      <w:r w:rsidRPr="007B5B6A">
        <w:rPr>
          <w:rFonts w:asciiTheme="minorHAnsi" w:hAnsiTheme="minorHAnsi" w:cstheme="minorHAnsi"/>
          <w:b/>
          <w:bCs/>
          <w:sz w:val="32"/>
          <w:szCs w:val="32"/>
        </w:rPr>
        <w:t xml:space="preserve">CLIA </w:t>
      </w:r>
      <w:r>
        <w:rPr>
          <w:rFonts w:asciiTheme="minorHAnsi" w:hAnsiTheme="minorHAnsi" w:cstheme="minorHAnsi"/>
          <w:b/>
          <w:bCs/>
          <w:sz w:val="32"/>
          <w:szCs w:val="32"/>
        </w:rPr>
        <w:t xml:space="preserve">ID# </w:t>
      </w:r>
      <w:r w:rsidRPr="00A31DE0">
        <w:rPr>
          <w:rFonts w:asciiTheme="minorHAnsi" w:hAnsiTheme="minorHAnsi" w:cstheme="minorHAnsi"/>
          <w:b/>
          <w:bCs/>
          <w:sz w:val="32"/>
          <w:szCs w:val="32"/>
        </w:rPr>
        <w:t>22D0650270</w:t>
      </w:r>
    </w:p>
    <w:p w14:paraId="3C88878F" w14:textId="77777777" w:rsidR="00505EB2" w:rsidRPr="007B5B6A" w:rsidRDefault="00505EB2" w:rsidP="00B5082E">
      <w:pPr>
        <w:jc w:val="center"/>
        <w:rPr>
          <w:rFonts w:asciiTheme="minorHAnsi" w:hAnsiTheme="minorHAnsi" w:cstheme="minorHAnsi"/>
          <w:b/>
          <w:sz w:val="36"/>
          <w:szCs w:val="36"/>
        </w:rPr>
      </w:pPr>
    </w:p>
    <w:p w14:paraId="589FF4CF" w14:textId="30FEDD9C" w:rsidR="002923B1" w:rsidRPr="007B5B6A" w:rsidRDefault="00B5082E" w:rsidP="00B5082E">
      <w:pPr>
        <w:jc w:val="center"/>
        <w:rPr>
          <w:rFonts w:asciiTheme="minorHAnsi" w:hAnsiTheme="minorHAnsi" w:cstheme="minorHAnsi"/>
          <w:b/>
          <w:sz w:val="36"/>
          <w:szCs w:val="36"/>
        </w:rPr>
      </w:pPr>
      <w:bookmarkStart w:id="0" w:name="_Hlk187057989"/>
      <w:r w:rsidRPr="007B5B6A">
        <w:rPr>
          <w:rFonts w:asciiTheme="minorHAnsi" w:hAnsiTheme="minorHAnsi" w:cstheme="minorHAnsi"/>
          <w:b/>
          <w:sz w:val="36"/>
          <w:szCs w:val="36"/>
        </w:rPr>
        <w:t>MANUAL OF LABORATORY TESTS AND SERVICES</w:t>
      </w:r>
      <w:bookmarkEnd w:id="0"/>
      <w:r w:rsidRPr="007B5B6A">
        <w:rPr>
          <w:rFonts w:asciiTheme="minorHAnsi" w:hAnsiTheme="minorHAnsi" w:cstheme="minorHAnsi"/>
          <w:b/>
          <w:sz w:val="36"/>
          <w:szCs w:val="36"/>
        </w:rPr>
        <w:br/>
      </w:r>
    </w:p>
    <w:p w14:paraId="0B7F83DE" w14:textId="4E7CA89E" w:rsidR="00B5082E" w:rsidRPr="007B5B6A" w:rsidRDefault="00B5082E" w:rsidP="00F045ED">
      <w:pPr>
        <w:rPr>
          <w:rFonts w:asciiTheme="minorHAnsi" w:hAnsiTheme="minorHAnsi" w:cstheme="minorHAnsi"/>
          <w:b/>
          <w:sz w:val="36"/>
          <w:szCs w:val="36"/>
        </w:rPr>
      </w:pPr>
    </w:p>
    <w:p w14:paraId="50255372" w14:textId="684FD1D8" w:rsidR="00F7296A" w:rsidRPr="00F7296A" w:rsidRDefault="00F7296A" w:rsidP="00B458D3">
      <w:pPr>
        <w:ind w:left="720" w:firstLine="720"/>
        <w:rPr>
          <w:rFonts w:asciiTheme="minorHAnsi" w:hAnsiTheme="minorHAnsi" w:cstheme="minorHAnsi"/>
          <w:b/>
          <w:sz w:val="36"/>
          <w:szCs w:val="36"/>
        </w:rPr>
      </w:pPr>
      <w:r>
        <w:rPr>
          <w:rFonts w:asciiTheme="minorHAnsi" w:hAnsiTheme="minorHAnsi" w:cstheme="minorHAnsi"/>
          <w:b/>
          <w:noProof/>
          <w:sz w:val="36"/>
          <w:szCs w:val="36"/>
        </w:rPr>
        <w:drawing>
          <wp:inline distT="0" distB="0" distL="0" distR="0" wp14:anchorId="075E78E5" wp14:editId="2D056A7B">
            <wp:extent cx="1820552" cy="1681931"/>
            <wp:effectExtent l="0" t="0" r="8255" b="0"/>
            <wp:docPr id="52009599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95992"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30912" cy="1691503"/>
                    </a:xfrm>
                    <a:prstGeom prst="rect">
                      <a:avLst/>
                    </a:prstGeom>
                  </pic:spPr>
                </pic:pic>
              </a:graphicData>
            </a:graphic>
          </wp:inline>
        </w:drawing>
      </w:r>
      <w:r w:rsidR="00CF6B19" w:rsidRPr="007B5B6A">
        <w:rPr>
          <w:rFonts w:asciiTheme="minorHAnsi" w:hAnsiTheme="minorHAnsi" w:cstheme="minorHAnsi"/>
          <w:b/>
          <w:sz w:val="36"/>
          <w:szCs w:val="36"/>
        </w:rPr>
        <w:tab/>
      </w:r>
      <w:r w:rsidR="00A0444E">
        <w:rPr>
          <w:rFonts w:asciiTheme="minorHAnsi" w:hAnsiTheme="minorHAnsi" w:cstheme="minorHAnsi"/>
          <w:b/>
          <w:sz w:val="36"/>
          <w:szCs w:val="36"/>
        </w:rPr>
        <w:tab/>
      </w:r>
      <w:r w:rsidRPr="00F7296A">
        <w:rPr>
          <w:rFonts w:asciiTheme="minorHAnsi" w:hAnsiTheme="minorHAnsi" w:cstheme="minorHAnsi"/>
          <w:b/>
          <w:noProof/>
          <w:sz w:val="36"/>
          <w:szCs w:val="36"/>
        </w:rPr>
        <w:drawing>
          <wp:inline distT="0" distB="0" distL="0" distR="0" wp14:anchorId="54F1826C" wp14:editId="50EE9AD4">
            <wp:extent cx="2275151" cy="1851864"/>
            <wp:effectExtent l="0" t="0" r="0" b="0"/>
            <wp:docPr id="1575088346" name="Picture 3" descr="Commonwealth of Massachusetts State Public Health Labora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88346" name="Picture 3" descr="Commonwealth of Massachusetts State Public Health Laborato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45" cy="1886533"/>
                    </a:xfrm>
                    <a:prstGeom prst="rect">
                      <a:avLst/>
                    </a:prstGeom>
                    <a:noFill/>
                    <a:ln>
                      <a:noFill/>
                    </a:ln>
                  </pic:spPr>
                </pic:pic>
              </a:graphicData>
            </a:graphic>
          </wp:inline>
        </w:drawing>
      </w:r>
    </w:p>
    <w:p w14:paraId="2D719A81" w14:textId="42FF1547" w:rsidR="007A226C" w:rsidRPr="007A226C" w:rsidRDefault="00CF6B19" w:rsidP="007A226C">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1A84A924" w14:textId="7A40FFE1" w:rsidR="00EA36E9" w:rsidRPr="00EA36E9" w:rsidRDefault="00EA36E9" w:rsidP="00EA36E9">
      <w:pPr>
        <w:ind w:firstLine="720"/>
        <w:rPr>
          <w:rFonts w:asciiTheme="minorHAnsi" w:hAnsiTheme="minorHAnsi" w:cstheme="minorHAnsi"/>
          <w:b/>
          <w:sz w:val="36"/>
          <w:szCs w:val="36"/>
        </w:rPr>
      </w:pPr>
    </w:p>
    <w:p w14:paraId="35F286E2" w14:textId="6E598C3D" w:rsidR="00B5082E" w:rsidRPr="007B5B6A" w:rsidRDefault="00B5082E" w:rsidP="00CF6B19">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342D5E86" w14:textId="77777777" w:rsidR="00B5082E" w:rsidRPr="007B5B6A" w:rsidRDefault="00B5082E" w:rsidP="00B5082E">
      <w:pPr>
        <w:ind w:left="720"/>
        <w:rPr>
          <w:rFonts w:asciiTheme="minorHAnsi" w:hAnsiTheme="minorHAnsi" w:cstheme="minorHAnsi"/>
          <w:b/>
          <w:sz w:val="36"/>
          <w:szCs w:val="36"/>
        </w:rPr>
      </w:pPr>
    </w:p>
    <w:p w14:paraId="4B900D07" w14:textId="4A5F0666" w:rsidR="00B5082E" w:rsidRPr="007B5B6A" w:rsidRDefault="00B5082E" w:rsidP="00B5082E">
      <w:pPr>
        <w:ind w:left="720"/>
        <w:jc w:val="right"/>
        <w:rPr>
          <w:rFonts w:asciiTheme="minorHAnsi" w:hAnsiTheme="minorHAnsi" w:cstheme="minorHAnsi"/>
          <w:b/>
          <w:sz w:val="36"/>
          <w:szCs w:val="36"/>
        </w:rPr>
      </w:pPr>
    </w:p>
    <w:p w14:paraId="705090EB" w14:textId="771D966D" w:rsidR="00B5082E" w:rsidRPr="007B5B6A" w:rsidRDefault="005A6847" w:rsidP="00F73563">
      <w:pPr>
        <w:ind w:left="720"/>
        <w:jc w:val="center"/>
        <w:rPr>
          <w:rFonts w:asciiTheme="minorHAnsi" w:hAnsiTheme="minorHAnsi" w:cstheme="minorHAnsi"/>
          <w:b/>
          <w:sz w:val="36"/>
          <w:szCs w:val="36"/>
        </w:rPr>
      </w:pPr>
      <w:r>
        <w:rPr>
          <w:rFonts w:asciiTheme="minorHAnsi" w:hAnsiTheme="minorHAnsi" w:cstheme="minorHAnsi"/>
          <w:b/>
          <w:sz w:val="36"/>
          <w:szCs w:val="36"/>
        </w:rPr>
        <w:t>September</w:t>
      </w:r>
      <w:r w:rsidR="000C12C9">
        <w:rPr>
          <w:rFonts w:asciiTheme="minorHAnsi" w:hAnsiTheme="minorHAnsi" w:cstheme="minorHAnsi"/>
          <w:b/>
          <w:sz w:val="36"/>
          <w:szCs w:val="36"/>
        </w:rPr>
        <w:t xml:space="preserve"> 2025</w:t>
      </w:r>
    </w:p>
    <w:p w14:paraId="3BD535FF" w14:textId="77777777" w:rsidR="00B5082E" w:rsidRPr="007B5B6A" w:rsidRDefault="00B5082E" w:rsidP="003C0E52">
      <w:pPr>
        <w:rPr>
          <w:rFonts w:asciiTheme="minorHAnsi" w:hAnsiTheme="minorHAnsi" w:cstheme="minorHAnsi"/>
          <w:b/>
          <w:sz w:val="36"/>
          <w:szCs w:val="36"/>
        </w:rPr>
      </w:pPr>
    </w:p>
    <w:p w14:paraId="4BDCC5FD" w14:textId="77777777" w:rsidR="003C0E52" w:rsidRPr="007B5B6A" w:rsidRDefault="003C0E52" w:rsidP="003C0E52">
      <w:pPr>
        <w:rPr>
          <w:rFonts w:asciiTheme="minorHAnsi" w:hAnsiTheme="minorHAnsi" w:cstheme="minorHAnsi"/>
          <w:b/>
          <w:sz w:val="36"/>
          <w:szCs w:val="36"/>
        </w:rPr>
      </w:pPr>
    </w:p>
    <w:p w14:paraId="7D85513F" w14:textId="77777777" w:rsidR="00B5082E" w:rsidRDefault="00B5082E" w:rsidP="00B5082E">
      <w:pPr>
        <w:ind w:left="720"/>
        <w:rPr>
          <w:rFonts w:asciiTheme="minorHAnsi" w:hAnsiTheme="minorHAnsi" w:cstheme="minorHAnsi"/>
          <w:b/>
          <w:sz w:val="36"/>
          <w:szCs w:val="36"/>
        </w:rPr>
      </w:pPr>
    </w:p>
    <w:p w14:paraId="23451EE7" w14:textId="77777777" w:rsidR="00BA63B5" w:rsidRDefault="00BA63B5" w:rsidP="00B5082E">
      <w:pPr>
        <w:ind w:left="720"/>
        <w:rPr>
          <w:rFonts w:asciiTheme="minorHAnsi" w:hAnsiTheme="minorHAnsi" w:cstheme="minorHAnsi"/>
          <w:b/>
          <w:sz w:val="36"/>
          <w:szCs w:val="36"/>
        </w:rPr>
      </w:pPr>
    </w:p>
    <w:p w14:paraId="1E691096" w14:textId="77777777" w:rsidR="00BA63B5" w:rsidRPr="007B5B6A" w:rsidRDefault="00BA63B5" w:rsidP="00B5082E">
      <w:pPr>
        <w:ind w:left="720"/>
        <w:rPr>
          <w:rFonts w:asciiTheme="minorHAnsi" w:hAnsiTheme="minorHAnsi" w:cstheme="minorHAnsi"/>
          <w:b/>
          <w:sz w:val="36"/>
          <w:szCs w:val="36"/>
        </w:rPr>
      </w:pPr>
    </w:p>
    <w:p w14:paraId="7E8AE760" w14:textId="77777777" w:rsidR="00B5082E" w:rsidRPr="007B5B6A" w:rsidRDefault="00B5082E" w:rsidP="00B5082E">
      <w:pPr>
        <w:ind w:left="720"/>
        <w:rPr>
          <w:rFonts w:asciiTheme="minorHAnsi" w:hAnsiTheme="minorHAnsi" w:cstheme="minorHAnsi"/>
          <w:b/>
          <w:sz w:val="36"/>
          <w:szCs w:val="36"/>
        </w:rPr>
      </w:pPr>
    </w:p>
    <w:p w14:paraId="2F0AD467" w14:textId="77777777" w:rsidR="00CF6B19" w:rsidRPr="007B5B6A" w:rsidRDefault="00CF6B19" w:rsidP="0074715A">
      <w:pPr>
        <w:rPr>
          <w:rFonts w:asciiTheme="minorHAnsi" w:hAnsiTheme="minorHAnsi" w:cstheme="minorHAnsi"/>
          <w:b/>
          <w:sz w:val="36"/>
          <w:szCs w:val="36"/>
        </w:rPr>
      </w:pPr>
    </w:p>
    <w:sdt>
      <w:sdtPr>
        <w:rPr>
          <w:rFonts w:asciiTheme="minorHAnsi" w:eastAsia="Times New Roman" w:hAnsiTheme="minorHAnsi" w:cstheme="minorBidi"/>
          <w:b w:val="0"/>
          <w:bCs w:val="0"/>
          <w:color w:val="auto"/>
          <w:sz w:val="22"/>
          <w:szCs w:val="22"/>
          <w:lang w:eastAsia="en-US"/>
        </w:rPr>
        <w:id w:val="1158424472"/>
        <w:docPartObj>
          <w:docPartGallery w:val="Table of Contents"/>
          <w:docPartUnique/>
        </w:docPartObj>
      </w:sdtPr>
      <w:sdtEndPr>
        <w:rPr>
          <w:noProof/>
        </w:rPr>
      </w:sdtEndPr>
      <w:sdtContent>
        <w:p w14:paraId="1F57E4AA" w14:textId="0242E149" w:rsidR="007B5B6A" w:rsidRPr="007B5B6A" w:rsidRDefault="007B5B6A" w:rsidP="007B5B6A">
          <w:pPr>
            <w:pStyle w:val="TOCHeading"/>
            <w:spacing w:before="0"/>
            <w:rPr>
              <w:rFonts w:asciiTheme="minorHAnsi" w:eastAsia="Times New Roman" w:hAnsiTheme="minorHAnsi" w:cstheme="minorHAnsi"/>
              <w:b w:val="0"/>
              <w:bCs w:val="0"/>
              <w:color w:val="auto"/>
              <w:sz w:val="22"/>
              <w:szCs w:val="20"/>
              <w:lang w:eastAsia="en-US"/>
            </w:rPr>
          </w:pPr>
          <w:r w:rsidRPr="007B5B6A">
            <w:rPr>
              <w:rFonts w:asciiTheme="minorHAnsi" w:hAnsiTheme="minorHAnsi" w:cstheme="minorHAnsi"/>
              <w:sz w:val="36"/>
              <w:szCs w:val="36"/>
            </w:rPr>
            <w:t>MANUAL OF LABORATORY TESTS AND SERVICES</w:t>
          </w:r>
        </w:p>
        <w:p w14:paraId="73D21F21" w14:textId="2C46487E" w:rsidR="002B5E69" w:rsidRPr="002E5111" w:rsidRDefault="002B5E69" w:rsidP="007B5B6A">
          <w:pPr>
            <w:pStyle w:val="TOCHeading"/>
            <w:spacing w:before="0"/>
            <w:rPr>
              <w:rFonts w:asciiTheme="minorHAnsi" w:hAnsiTheme="minorHAnsi" w:cstheme="minorHAnsi"/>
              <w:sz w:val="22"/>
              <w:szCs w:val="22"/>
            </w:rPr>
          </w:pPr>
          <w:r w:rsidRPr="002E5111">
            <w:rPr>
              <w:rFonts w:asciiTheme="minorHAnsi" w:hAnsiTheme="minorHAnsi" w:cstheme="minorHAnsi"/>
              <w:sz w:val="22"/>
              <w:szCs w:val="22"/>
            </w:rPr>
            <w:t>Table of Contents</w:t>
          </w:r>
        </w:p>
        <w:p w14:paraId="356A16F8" w14:textId="44DCBB47" w:rsidR="004A5A06" w:rsidRDefault="002B5E69">
          <w:pPr>
            <w:pStyle w:val="TOC1"/>
            <w:rPr>
              <w:noProof/>
              <w:kern w:val="2"/>
              <w:sz w:val="24"/>
              <w:szCs w:val="24"/>
              <w:lang w:eastAsia="en-US"/>
              <w14:ligatures w14:val="standardContextual"/>
            </w:rPr>
          </w:pPr>
          <w:r w:rsidRPr="002E5111">
            <w:rPr>
              <w:rFonts w:cstheme="minorHAnsi"/>
              <w:sz w:val="24"/>
              <w:szCs w:val="24"/>
            </w:rPr>
            <w:fldChar w:fldCharType="begin"/>
          </w:r>
          <w:r w:rsidRPr="00806D99">
            <w:rPr>
              <w:rFonts w:cstheme="minorHAnsi"/>
              <w:sz w:val="24"/>
              <w:szCs w:val="24"/>
            </w:rPr>
            <w:instrText xml:space="preserve"> TOC \o "1-3" \h \z \u </w:instrText>
          </w:r>
          <w:r w:rsidRPr="002E5111">
            <w:rPr>
              <w:rFonts w:cstheme="minorHAnsi"/>
              <w:sz w:val="24"/>
              <w:szCs w:val="24"/>
            </w:rPr>
            <w:fldChar w:fldCharType="separate"/>
          </w:r>
          <w:hyperlink w:anchor="_Toc208407950" w:history="1">
            <w:r w:rsidR="004A5A06" w:rsidRPr="00FC3B12">
              <w:rPr>
                <w:rStyle w:val="Hyperlink"/>
                <w:noProof/>
              </w:rPr>
              <w:t>SECTION 1</w:t>
            </w:r>
            <w:r w:rsidR="004A5A06">
              <w:rPr>
                <w:noProof/>
                <w:webHidden/>
              </w:rPr>
              <w:tab/>
            </w:r>
            <w:r w:rsidR="004A5A06">
              <w:rPr>
                <w:noProof/>
                <w:webHidden/>
              </w:rPr>
              <w:fldChar w:fldCharType="begin"/>
            </w:r>
            <w:r w:rsidR="004A5A06">
              <w:rPr>
                <w:noProof/>
                <w:webHidden/>
              </w:rPr>
              <w:instrText xml:space="preserve"> PAGEREF _Toc208407950 \h </w:instrText>
            </w:r>
            <w:r w:rsidR="004A5A06">
              <w:rPr>
                <w:noProof/>
                <w:webHidden/>
              </w:rPr>
            </w:r>
            <w:r w:rsidR="004A5A06">
              <w:rPr>
                <w:noProof/>
                <w:webHidden/>
              </w:rPr>
              <w:fldChar w:fldCharType="separate"/>
            </w:r>
            <w:r w:rsidR="004A5A06">
              <w:rPr>
                <w:noProof/>
                <w:webHidden/>
              </w:rPr>
              <w:t>3</w:t>
            </w:r>
            <w:r w:rsidR="004A5A06">
              <w:rPr>
                <w:noProof/>
                <w:webHidden/>
              </w:rPr>
              <w:fldChar w:fldCharType="end"/>
            </w:r>
          </w:hyperlink>
        </w:p>
        <w:p w14:paraId="41FFFA5D" w14:textId="7CAD481B" w:rsidR="004A5A06" w:rsidRDefault="004A5A06">
          <w:pPr>
            <w:pStyle w:val="TOC2"/>
            <w:rPr>
              <w:rFonts w:asciiTheme="minorHAnsi" w:hAnsiTheme="minorHAnsi" w:cstheme="minorBidi"/>
              <w:noProof/>
              <w:kern w:val="2"/>
              <w:lang w:eastAsia="en-US"/>
              <w14:ligatures w14:val="standardContextual"/>
            </w:rPr>
          </w:pPr>
          <w:hyperlink w:anchor="_Toc208407951" w:history="1">
            <w:r w:rsidRPr="00FC3B12">
              <w:rPr>
                <w:rStyle w:val="Hyperlink"/>
                <w:caps/>
                <w:noProof/>
              </w:rPr>
              <w:t>Introduction</w:t>
            </w:r>
            <w:r>
              <w:rPr>
                <w:noProof/>
                <w:webHidden/>
              </w:rPr>
              <w:tab/>
            </w:r>
            <w:r>
              <w:rPr>
                <w:noProof/>
                <w:webHidden/>
              </w:rPr>
              <w:fldChar w:fldCharType="begin"/>
            </w:r>
            <w:r>
              <w:rPr>
                <w:noProof/>
                <w:webHidden/>
              </w:rPr>
              <w:instrText xml:space="preserve"> PAGEREF _Toc208407951 \h </w:instrText>
            </w:r>
            <w:r>
              <w:rPr>
                <w:noProof/>
                <w:webHidden/>
              </w:rPr>
            </w:r>
            <w:r>
              <w:rPr>
                <w:noProof/>
                <w:webHidden/>
              </w:rPr>
              <w:fldChar w:fldCharType="separate"/>
            </w:r>
            <w:r>
              <w:rPr>
                <w:noProof/>
                <w:webHidden/>
              </w:rPr>
              <w:t>3</w:t>
            </w:r>
            <w:r>
              <w:rPr>
                <w:noProof/>
                <w:webHidden/>
              </w:rPr>
              <w:fldChar w:fldCharType="end"/>
            </w:r>
          </w:hyperlink>
        </w:p>
        <w:p w14:paraId="1434AC90" w14:textId="005EFE4F" w:rsidR="004A5A06" w:rsidRDefault="004A5A06">
          <w:pPr>
            <w:pStyle w:val="TOC2"/>
            <w:rPr>
              <w:rFonts w:asciiTheme="minorHAnsi" w:hAnsiTheme="minorHAnsi" w:cstheme="minorBidi"/>
              <w:noProof/>
              <w:kern w:val="2"/>
              <w:lang w:eastAsia="en-US"/>
              <w14:ligatures w14:val="standardContextual"/>
            </w:rPr>
          </w:pPr>
          <w:hyperlink w:anchor="_Toc208407952" w:history="1">
            <w:r w:rsidRPr="00FC3B12">
              <w:rPr>
                <w:rStyle w:val="Hyperlink"/>
                <w:rFonts w:cstheme="minorHAnsi"/>
                <w:noProof/>
              </w:rPr>
              <w:t>SPECIMENS SUBMISSION POLICY</w:t>
            </w:r>
            <w:r>
              <w:rPr>
                <w:noProof/>
                <w:webHidden/>
              </w:rPr>
              <w:tab/>
            </w:r>
            <w:r>
              <w:rPr>
                <w:noProof/>
                <w:webHidden/>
              </w:rPr>
              <w:fldChar w:fldCharType="begin"/>
            </w:r>
            <w:r>
              <w:rPr>
                <w:noProof/>
                <w:webHidden/>
              </w:rPr>
              <w:instrText xml:space="preserve"> PAGEREF _Toc208407952 \h </w:instrText>
            </w:r>
            <w:r>
              <w:rPr>
                <w:noProof/>
                <w:webHidden/>
              </w:rPr>
            </w:r>
            <w:r>
              <w:rPr>
                <w:noProof/>
                <w:webHidden/>
              </w:rPr>
              <w:fldChar w:fldCharType="separate"/>
            </w:r>
            <w:r>
              <w:rPr>
                <w:noProof/>
                <w:webHidden/>
              </w:rPr>
              <w:t>4</w:t>
            </w:r>
            <w:r>
              <w:rPr>
                <w:noProof/>
                <w:webHidden/>
              </w:rPr>
              <w:fldChar w:fldCharType="end"/>
            </w:r>
          </w:hyperlink>
        </w:p>
        <w:p w14:paraId="43CCBD92" w14:textId="0597FFE5" w:rsidR="004A5A06" w:rsidRDefault="004A5A06">
          <w:pPr>
            <w:pStyle w:val="TOC2"/>
            <w:rPr>
              <w:rFonts w:asciiTheme="minorHAnsi" w:hAnsiTheme="minorHAnsi" w:cstheme="minorBidi"/>
              <w:noProof/>
              <w:kern w:val="2"/>
              <w:lang w:eastAsia="en-US"/>
              <w14:ligatures w14:val="standardContextual"/>
            </w:rPr>
          </w:pPr>
          <w:hyperlink w:anchor="_Toc208407953" w:history="1">
            <w:r w:rsidRPr="00FC3B12">
              <w:rPr>
                <w:rStyle w:val="Hyperlink"/>
                <w:rFonts w:cstheme="minorHAnsi"/>
                <w:caps/>
                <w:noProof/>
              </w:rPr>
              <w:t>Electronic Laboratory Report</w:t>
            </w:r>
            <w:r>
              <w:rPr>
                <w:noProof/>
                <w:webHidden/>
              </w:rPr>
              <w:tab/>
            </w:r>
            <w:r>
              <w:rPr>
                <w:noProof/>
                <w:webHidden/>
              </w:rPr>
              <w:fldChar w:fldCharType="begin"/>
            </w:r>
            <w:r>
              <w:rPr>
                <w:noProof/>
                <w:webHidden/>
              </w:rPr>
              <w:instrText xml:space="preserve"> PAGEREF _Toc208407953 \h </w:instrText>
            </w:r>
            <w:r>
              <w:rPr>
                <w:noProof/>
                <w:webHidden/>
              </w:rPr>
            </w:r>
            <w:r>
              <w:rPr>
                <w:noProof/>
                <w:webHidden/>
              </w:rPr>
              <w:fldChar w:fldCharType="separate"/>
            </w:r>
            <w:r>
              <w:rPr>
                <w:noProof/>
                <w:webHidden/>
              </w:rPr>
              <w:t>5</w:t>
            </w:r>
            <w:r>
              <w:rPr>
                <w:noProof/>
                <w:webHidden/>
              </w:rPr>
              <w:fldChar w:fldCharType="end"/>
            </w:r>
          </w:hyperlink>
        </w:p>
        <w:p w14:paraId="209158CA" w14:textId="53E5ABDA" w:rsidR="004A5A06" w:rsidRDefault="004A5A06">
          <w:pPr>
            <w:pStyle w:val="TOC2"/>
            <w:rPr>
              <w:rFonts w:asciiTheme="minorHAnsi" w:hAnsiTheme="minorHAnsi" w:cstheme="minorBidi"/>
              <w:noProof/>
              <w:kern w:val="2"/>
              <w:lang w:eastAsia="en-US"/>
              <w14:ligatures w14:val="standardContextual"/>
            </w:rPr>
          </w:pPr>
          <w:hyperlink w:anchor="_Toc208407954" w:history="1">
            <w:r w:rsidRPr="00FC3B12">
              <w:rPr>
                <w:rStyle w:val="Hyperlink"/>
                <w:rFonts w:cstheme="minorHAnsi"/>
                <w:caps/>
                <w:noProof/>
              </w:rPr>
              <w:t>Specimen Referral for Testing</w:t>
            </w:r>
            <w:r>
              <w:rPr>
                <w:noProof/>
                <w:webHidden/>
              </w:rPr>
              <w:tab/>
            </w:r>
            <w:r>
              <w:rPr>
                <w:noProof/>
                <w:webHidden/>
              </w:rPr>
              <w:fldChar w:fldCharType="begin"/>
            </w:r>
            <w:r>
              <w:rPr>
                <w:noProof/>
                <w:webHidden/>
              </w:rPr>
              <w:instrText xml:space="preserve"> PAGEREF _Toc208407954 \h </w:instrText>
            </w:r>
            <w:r>
              <w:rPr>
                <w:noProof/>
                <w:webHidden/>
              </w:rPr>
            </w:r>
            <w:r>
              <w:rPr>
                <w:noProof/>
                <w:webHidden/>
              </w:rPr>
              <w:fldChar w:fldCharType="separate"/>
            </w:r>
            <w:r>
              <w:rPr>
                <w:noProof/>
                <w:webHidden/>
              </w:rPr>
              <w:t>5</w:t>
            </w:r>
            <w:r>
              <w:rPr>
                <w:noProof/>
                <w:webHidden/>
              </w:rPr>
              <w:fldChar w:fldCharType="end"/>
            </w:r>
          </w:hyperlink>
        </w:p>
        <w:p w14:paraId="0308138E" w14:textId="3F6C2481" w:rsidR="004A5A06" w:rsidRDefault="004A5A06">
          <w:pPr>
            <w:pStyle w:val="TOC2"/>
            <w:rPr>
              <w:rFonts w:asciiTheme="minorHAnsi" w:hAnsiTheme="minorHAnsi" w:cstheme="minorBidi"/>
              <w:noProof/>
              <w:kern w:val="2"/>
              <w:lang w:eastAsia="en-US"/>
              <w14:ligatures w14:val="standardContextual"/>
            </w:rPr>
          </w:pPr>
          <w:hyperlink w:anchor="_Toc208407955" w:history="1">
            <w:r w:rsidRPr="00FC3B12">
              <w:rPr>
                <w:rStyle w:val="Hyperlink"/>
                <w:rFonts w:cstheme="minorHAnsi"/>
                <w:caps/>
                <w:noProof/>
              </w:rPr>
              <w:t>Other Reference Laboratories</w:t>
            </w:r>
            <w:r>
              <w:rPr>
                <w:noProof/>
                <w:webHidden/>
              </w:rPr>
              <w:tab/>
            </w:r>
            <w:r>
              <w:rPr>
                <w:noProof/>
                <w:webHidden/>
              </w:rPr>
              <w:fldChar w:fldCharType="begin"/>
            </w:r>
            <w:r>
              <w:rPr>
                <w:noProof/>
                <w:webHidden/>
              </w:rPr>
              <w:instrText xml:space="preserve"> PAGEREF _Toc208407955 \h </w:instrText>
            </w:r>
            <w:r>
              <w:rPr>
                <w:noProof/>
                <w:webHidden/>
              </w:rPr>
            </w:r>
            <w:r>
              <w:rPr>
                <w:noProof/>
                <w:webHidden/>
              </w:rPr>
              <w:fldChar w:fldCharType="separate"/>
            </w:r>
            <w:r>
              <w:rPr>
                <w:noProof/>
                <w:webHidden/>
              </w:rPr>
              <w:t>5</w:t>
            </w:r>
            <w:r>
              <w:rPr>
                <w:noProof/>
                <w:webHidden/>
              </w:rPr>
              <w:fldChar w:fldCharType="end"/>
            </w:r>
          </w:hyperlink>
        </w:p>
        <w:p w14:paraId="67E2DDB7" w14:textId="38E6FF0F" w:rsidR="004A5A06" w:rsidRDefault="004A5A06">
          <w:pPr>
            <w:pStyle w:val="TOC2"/>
            <w:rPr>
              <w:rFonts w:asciiTheme="minorHAnsi" w:hAnsiTheme="minorHAnsi" w:cstheme="minorBidi"/>
              <w:noProof/>
              <w:kern w:val="2"/>
              <w:lang w:eastAsia="en-US"/>
              <w14:ligatures w14:val="standardContextual"/>
            </w:rPr>
          </w:pPr>
          <w:hyperlink w:anchor="_Toc208407956" w:history="1">
            <w:r w:rsidRPr="00FC3B12">
              <w:rPr>
                <w:rStyle w:val="Hyperlink"/>
                <w:rFonts w:cstheme="minorHAnsi"/>
                <w:caps/>
                <w:noProof/>
              </w:rPr>
              <w:t>Correction of Patient Information</w:t>
            </w:r>
            <w:r>
              <w:rPr>
                <w:noProof/>
                <w:webHidden/>
              </w:rPr>
              <w:tab/>
            </w:r>
            <w:r>
              <w:rPr>
                <w:noProof/>
                <w:webHidden/>
              </w:rPr>
              <w:fldChar w:fldCharType="begin"/>
            </w:r>
            <w:r>
              <w:rPr>
                <w:noProof/>
                <w:webHidden/>
              </w:rPr>
              <w:instrText xml:space="preserve"> PAGEREF _Toc208407956 \h </w:instrText>
            </w:r>
            <w:r>
              <w:rPr>
                <w:noProof/>
                <w:webHidden/>
              </w:rPr>
            </w:r>
            <w:r>
              <w:rPr>
                <w:noProof/>
                <w:webHidden/>
              </w:rPr>
              <w:fldChar w:fldCharType="separate"/>
            </w:r>
            <w:r>
              <w:rPr>
                <w:noProof/>
                <w:webHidden/>
              </w:rPr>
              <w:t>5</w:t>
            </w:r>
            <w:r>
              <w:rPr>
                <w:noProof/>
                <w:webHidden/>
              </w:rPr>
              <w:fldChar w:fldCharType="end"/>
            </w:r>
          </w:hyperlink>
        </w:p>
        <w:p w14:paraId="056098FE" w14:textId="2381305D" w:rsidR="004A5A06" w:rsidRDefault="004A5A06">
          <w:pPr>
            <w:pStyle w:val="TOC2"/>
            <w:rPr>
              <w:rFonts w:asciiTheme="minorHAnsi" w:hAnsiTheme="minorHAnsi" w:cstheme="minorBidi"/>
              <w:noProof/>
              <w:kern w:val="2"/>
              <w:lang w:eastAsia="en-US"/>
              <w14:ligatures w14:val="standardContextual"/>
            </w:rPr>
          </w:pPr>
          <w:hyperlink w:anchor="_Toc208407957" w:history="1">
            <w:r w:rsidRPr="00FC3B12">
              <w:rPr>
                <w:rStyle w:val="Hyperlink"/>
                <w:rFonts w:cstheme="minorHAnsi"/>
                <w:caps/>
                <w:noProof/>
              </w:rPr>
              <w:t>Use</w:t>
            </w:r>
            <w:r w:rsidRPr="00FC3B12">
              <w:rPr>
                <w:rStyle w:val="Hyperlink"/>
                <w:rFonts w:cstheme="minorHAnsi"/>
                <w:caps/>
                <w:noProof/>
                <w:spacing w:val="-7"/>
              </w:rPr>
              <w:t xml:space="preserve"> </w:t>
            </w:r>
            <w:r w:rsidRPr="00FC3B12">
              <w:rPr>
                <w:rStyle w:val="Hyperlink"/>
                <w:rFonts w:cstheme="minorHAnsi"/>
                <w:caps/>
                <w:noProof/>
              </w:rPr>
              <w:t>of</w:t>
            </w:r>
            <w:r w:rsidRPr="00FC3B12">
              <w:rPr>
                <w:rStyle w:val="Hyperlink"/>
                <w:rFonts w:cstheme="minorHAnsi"/>
                <w:caps/>
                <w:noProof/>
                <w:spacing w:val="-7"/>
              </w:rPr>
              <w:t xml:space="preserve"> </w:t>
            </w:r>
            <w:r w:rsidRPr="00FC3B12">
              <w:rPr>
                <w:rStyle w:val="Hyperlink"/>
                <w:rFonts w:cstheme="minorHAnsi"/>
                <w:caps/>
                <w:noProof/>
                <w:spacing w:val="-1"/>
              </w:rPr>
              <w:t>Specimen</w:t>
            </w:r>
            <w:r w:rsidRPr="00FC3B12">
              <w:rPr>
                <w:rStyle w:val="Hyperlink"/>
                <w:rFonts w:cstheme="minorHAnsi"/>
                <w:caps/>
                <w:noProof/>
                <w:spacing w:val="-6"/>
              </w:rPr>
              <w:t xml:space="preserve"> </w:t>
            </w:r>
            <w:r w:rsidRPr="00FC3B12">
              <w:rPr>
                <w:rStyle w:val="Hyperlink"/>
                <w:rFonts w:cstheme="minorHAnsi"/>
                <w:caps/>
                <w:noProof/>
              </w:rPr>
              <w:t>KIT</w:t>
            </w:r>
            <w:r w:rsidRPr="00FC3B12">
              <w:rPr>
                <w:rStyle w:val="Hyperlink"/>
                <w:rFonts w:cstheme="minorHAnsi"/>
                <w:caps/>
                <w:noProof/>
                <w:spacing w:val="-7"/>
              </w:rPr>
              <w:t xml:space="preserve"> </w:t>
            </w:r>
            <w:r w:rsidRPr="00FC3B12">
              <w:rPr>
                <w:rStyle w:val="Hyperlink"/>
                <w:rFonts w:cstheme="minorHAnsi"/>
                <w:caps/>
                <w:noProof/>
              </w:rPr>
              <w:t>Container</w:t>
            </w:r>
            <w:r>
              <w:rPr>
                <w:noProof/>
                <w:webHidden/>
              </w:rPr>
              <w:tab/>
            </w:r>
            <w:r>
              <w:rPr>
                <w:noProof/>
                <w:webHidden/>
              </w:rPr>
              <w:fldChar w:fldCharType="begin"/>
            </w:r>
            <w:r>
              <w:rPr>
                <w:noProof/>
                <w:webHidden/>
              </w:rPr>
              <w:instrText xml:space="preserve"> PAGEREF _Toc208407957 \h </w:instrText>
            </w:r>
            <w:r>
              <w:rPr>
                <w:noProof/>
                <w:webHidden/>
              </w:rPr>
            </w:r>
            <w:r>
              <w:rPr>
                <w:noProof/>
                <w:webHidden/>
              </w:rPr>
              <w:fldChar w:fldCharType="separate"/>
            </w:r>
            <w:r>
              <w:rPr>
                <w:noProof/>
                <w:webHidden/>
              </w:rPr>
              <w:t>5</w:t>
            </w:r>
            <w:r>
              <w:rPr>
                <w:noProof/>
                <w:webHidden/>
              </w:rPr>
              <w:fldChar w:fldCharType="end"/>
            </w:r>
          </w:hyperlink>
        </w:p>
        <w:p w14:paraId="65D9F4C7" w14:textId="79505D73" w:rsidR="004A5A06" w:rsidRDefault="004A5A06">
          <w:pPr>
            <w:pStyle w:val="TOC2"/>
            <w:rPr>
              <w:rFonts w:asciiTheme="minorHAnsi" w:hAnsiTheme="minorHAnsi" w:cstheme="minorBidi"/>
              <w:noProof/>
              <w:kern w:val="2"/>
              <w:lang w:eastAsia="en-US"/>
              <w14:ligatures w14:val="standardContextual"/>
            </w:rPr>
          </w:pPr>
          <w:hyperlink w:anchor="_Toc208407958" w:history="1">
            <w:r w:rsidRPr="00FC3B12">
              <w:rPr>
                <w:rStyle w:val="Hyperlink"/>
                <w:rFonts w:cstheme="minorHAnsi"/>
                <w:caps/>
                <w:noProof/>
              </w:rPr>
              <w:t>Packaging and Shipping Requirements</w:t>
            </w:r>
            <w:r>
              <w:rPr>
                <w:noProof/>
                <w:webHidden/>
              </w:rPr>
              <w:tab/>
            </w:r>
            <w:r>
              <w:rPr>
                <w:noProof/>
                <w:webHidden/>
              </w:rPr>
              <w:fldChar w:fldCharType="begin"/>
            </w:r>
            <w:r>
              <w:rPr>
                <w:noProof/>
                <w:webHidden/>
              </w:rPr>
              <w:instrText xml:space="preserve"> PAGEREF _Toc208407958 \h </w:instrText>
            </w:r>
            <w:r>
              <w:rPr>
                <w:noProof/>
                <w:webHidden/>
              </w:rPr>
            </w:r>
            <w:r>
              <w:rPr>
                <w:noProof/>
                <w:webHidden/>
              </w:rPr>
              <w:fldChar w:fldCharType="separate"/>
            </w:r>
            <w:r>
              <w:rPr>
                <w:noProof/>
                <w:webHidden/>
              </w:rPr>
              <w:t>6</w:t>
            </w:r>
            <w:r>
              <w:rPr>
                <w:noProof/>
                <w:webHidden/>
              </w:rPr>
              <w:fldChar w:fldCharType="end"/>
            </w:r>
          </w:hyperlink>
        </w:p>
        <w:p w14:paraId="75907272" w14:textId="66116CA0" w:rsidR="004A5A06" w:rsidRDefault="004A5A06">
          <w:pPr>
            <w:pStyle w:val="TOC2"/>
            <w:rPr>
              <w:rFonts w:asciiTheme="minorHAnsi" w:hAnsiTheme="minorHAnsi" w:cstheme="minorBidi"/>
              <w:noProof/>
              <w:kern w:val="2"/>
              <w:lang w:eastAsia="en-US"/>
              <w14:ligatures w14:val="standardContextual"/>
            </w:rPr>
          </w:pPr>
          <w:hyperlink w:anchor="_Toc208407959" w:history="1">
            <w:r w:rsidRPr="00FC3B12">
              <w:rPr>
                <w:rStyle w:val="Hyperlink"/>
                <w:caps/>
                <w:noProof/>
              </w:rPr>
              <w:t>Mandatory Reporting of Disease and Specimen Submission</w:t>
            </w:r>
            <w:r>
              <w:rPr>
                <w:noProof/>
                <w:webHidden/>
              </w:rPr>
              <w:tab/>
            </w:r>
            <w:r>
              <w:rPr>
                <w:noProof/>
                <w:webHidden/>
              </w:rPr>
              <w:fldChar w:fldCharType="begin"/>
            </w:r>
            <w:r>
              <w:rPr>
                <w:noProof/>
                <w:webHidden/>
              </w:rPr>
              <w:instrText xml:space="preserve"> PAGEREF _Toc208407959 \h </w:instrText>
            </w:r>
            <w:r>
              <w:rPr>
                <w:noProof/>
                <w:webHidden/>
              </w:rPr>
            </w:r>
            <w:r>
              <w:rPr>
                <w:noProof/>
                <w:webHidden/>
              </w:rPr>
              <w:fldChar w:fldCharType="separate"/>
            </w:r>
            <w:r>
              <w:rPr>
                <w:noProof/>
                <w:webHidden/>
              </w:rPr>
              <w:t>6</w:t>
            </w:r>
            <w:r>
              <w:rPr>
                <w:noProof/>
                <w:webHidden/>
              </w:rPr>
              <w:fldChar w:fldCharType="end"/>
            </w:r>
          </w:hyperlink>
        </w:p>
        <w:p w14:paraId="41837ECB" w14:textId="073F3B03" w:rsidR="004A5A06" w:rsidRDefault="004A5A06">
          <w:pPr>
            <w:pStyle w:val="TOC1"/>
            <w:rPr>
              <w:noProof/>
              <w:kern w:val="2"/>
              <w:sz w:val="24"/>
              <w:szCs w:val="24"/>
              <w:lang w:eastAsia="en-US"/>
              <w14:ligatures w14:val="standardContextual"/>
            </w:rPr>
          </w:pPr>
          <w:hyperlink w:anchor="_Toc208407960" w:history="1">
            <w:r w:rsidRPr="00FC3B12">
              <w:rPr>
                <w:rStyle w:val="Hyperlink"/>
                <w:rFonts w:cstheme="minorHAnsi"/>
                <w:noProof/>
              </w:rPr>
              <w:t>SECTION 2:</w:t>
            </w:r>
            <w:r>
              <w:rPr>
                <w:noProof/>
                <w:webHidden/>
              </w:rPr>
              <w:tab/>
            </w:r>
            <w:r>
              <w:rPr>
                <w:noProof/>
                <w:webHidden/>
              </w:rPr>
              <w:fldChar w:fldCharType="begin"/>
            </w:r>
            <w:r>
              <w:rPr>
                <w:noProof/>
                <w:webHidden/>
              </w:rPr>
              <w:instrText xml:space="preserve"> PAGEREF _Toc208407960 \h </w:instrText>
            </w:r>
            <w:r>
              <w:rPr>
                <w:noProof/>
                <w:webHidden/>
              </w:rPr>
            </w:r>
            <w:r>
              <w:rPr>
                <w:noProof/>
                <w:webHidden/>
              </w:rPr>
              <w:fldChar w:fldCharType="separate"/>
            </w:r>
            <w:r>
              <w:rPr>
                <w:noProof/>
                <w:webHidden/>
              </w:rPr>
              <w:t>7</w:t>
            </w:r>
            <w:r>
              <w:rPr>
                <w:noProof/>
                <w:webHidden/>
              </w:rPr>
              <w:fldChar w:fldCharType="end"/>
            </w:r>
          </w:hyperlink>
        </w:p>
        <w:p w14:paraId="6CA4037E" w14:textId="48627A98" w:rsidR="004A5A06" w:rsidRDefault="004A5A06">
          <w:pPr>
            <w:pStyle w:val="TOC2"/>
            <w:rPr>
              <w:rFonts w:asciiTheme="minorHAnsi" w:hAnsiTheme="minorHAnsi" w:cstheme="minorBidi"/>
              <w:noProof/>
              <w:kern w:val="2"/>
              <w:lang w:eastAsia="en-US"/>
              <w14:ligatures w14:val="standardContextual"/>
            </w:rPr>
          </w:pPr>
          <w:hyperlink w:anchor="_Toc208407961" w:history="1">
            <w:r w:rsidRPr="00FC3B12">
              <w:rPr>
                <w:rStyle w:val="Hyperlink"/>
                <w:caps/>
                <w:noProof/>
              </w:rPr>
              <w:t>Laboratory Directory</w:t>
            </w:r>
            <w:r>
              <w:rPr>
                <w:noProof/>
                <w:webHidden/>
              </w:rPr>
              <w:tab/>
            </w:r>
            <w:r>
              <w:rPr>
                <w:noProof/>
                <w:webHidden/>
              </w:rPr>
              <w:fldChar w:fldCharType="begin"/>
            </w:r>
            <w:r>
              <w:rPr>
                <w:noProof/>
                <w:webHidden/>
              </w:rPr>
              <w:instrText xml:space="preserve"> PAGEREF _Toc208407961 \h </w:instrText>
            </w:r>
            <w:r>
              <w:rPr>
                <w:noProof/>
                <w:webHidden/>
              </w:rPr>
            </w:r>
            <w:r>
              <w:rPr>
                <w:noProof/>
                <w:webHidden/>
              </w:rPr>
              <w:fldChar w:fldCharType="separate"/>
            </w:r>
            <w:r>
              <w:rPr>
                <w:noProof/>
                <w:webHidden/>
              </w:rPr>
              <w:t>7</w:t>
            </w:r>
            <w:r>
              <w:rPr>
                <w:noProof/>
                <w:webHidden/>
              </w:rPr>
              <w:fldChar w:fldCharType="end"/>
            </w:r>
          </w:hyperlink>
        </w:p>
        <w:p w14:paraId="6B26D921" w14:textId="52A8DCD5" w:rsidR="004A5A06" w:rsidRDefault="004A5A06">
          <w:pPr>
            <w:pStyle w:val="TOC1"/>
            <w:rPr>
              <w:noProof/>
              <w:kern w:val="2"/>
              <w:sz w:val="24"/>
              <w:szCs w:val="24"/>
              <w:lang w:eastAsia="en-US"/>
              <w14:ligatures w14:val="standardContextual"/>
            </w:rPr>
          </w:pPr>
          <w:hyperlink w:anchor="_Toc208407962" w:history="1">
            <w:r w:rsidRPr="00FC3B12">
              <w:rPr>
                <w:rStyle w:val="Hyperlink"/>
                <w:rFonts w:cstheme="minorHAnsi"/>
                <w:noProof/>
              </w:rPr>
              <w:t>SECTION 3:</w:t>
            </w:r>
            <w:r>
              <w:rPr>
                <w:noProof/>
                <w:webHidden/>
              </w:rPr>
              <w:tab/>
            </w:r>
            <w:r>
              <w:rPr>
                <w:noProof/>
                <w:webHidden/>
              </w:rPr>
              <w:fldChar w:fldCharType="begin"/>
            </w:r>
            <w:r>
              <w:rPr>
                <w:noProof/>
                <w:webHidden/>
              </w:rPr>
              <w:instrText xml:space="preserve"> PAGEREF _Toc208407962 \h </w:instrText>
            </w:r>
            <w:r>
              <w:rPr>
                <w:noProof/>
                <w:webHidden/>
              </w:rPr>
            </w:r>
            <w:r>
              <w:rPr>
                <w:noProof/>
                <w:webHidden/>
              </w:rPr>
              <w:fldChar w:fldCharType="separate"/>
            </w:r>
            <w:r>
              <w:rPr>
                <w:noProof/>
                <w:webHidden/>
              </w:rPr>
              <w:t>8</w:t>
            </w:r>
            <w:r>
              <w:rPr>
                <w:noProof/>
                <w:webHidden/>
              </w:rPr>
              <w:fldChar w:fldCharType="end"/>
            </w:r>
          </w:hyperlink>
        </w:p>
        <w:p w14:paraId="4C64B79B" w14:textId="5671CDAD" w:rsidR="004A5A06" w:rsidRDefault="004A5A06">
          <w:pPr>
            <w:pStyle w:val="TOC2"/>
            <w:rPr>
              <w:rFonts w:asciiTheme="minorHAnsi" w:hAnsiTheme="minorHAnsi" w:cstheme="minorBidi"/>
              <w:noProof/>
              <w:kern w:val="2"/>
              <w:lang w:eastAsia="en-US"/>
              <w14:ligatures w14:val="standardContextual"/>
            </w:rPr>
          </w:pPr>
          <w:hyperlink w:anchor="_Toc208407963" w:history="1">
            <w:r w:rsidRPr="00FC3B12">
              <w:rPr>
                <w:rStyle w:val="Hyperlink"/>
                <w:caps/>
                <w:noProof/>
              </w:rPr>
              <w:t>Laboratory Testing Services</w:t>
            </w:r>
            <w:r>
              <w:rPr>
                <w:noProof/>
                <w:webHidden/>
              </w:rPr>
              <w:tab/>
            </w:r>
            <w:r>
              <w:rPr>
                <w:noProof/>
                <w:webHidden/>
              </w:rPr>
              <w:fldChar w:fldCharType="begin"/>
            </w:r>
            <w:r>
              <w:rPr>
                <w:noProof/>
                <w:webHidden/>
              </w:rPr>
              <w:instrText xml:space="preserve"> PAGEREF _Toc208407963 \h </w:instrText>
            </w:r>
            <w:r>
              <w:rPr>
                <w:noProof/>
                <w:webHidden/>
              </w:rPr>
            </w:r>
            <w:r>
              <w:rPr>
                <w:noProof/>
                <w:webHidden/>
              </w:rPr>
              <w:fldChar w:fldCharType="separate"/>
            </w:r>
            <w:r>
              <w:rPr>
                <w:noProof/>
                <w:webHidden/>
              </w:rPr>
              <w:t>8</w:t>
            </w:r>
            <w:r>
              <w:rPr>
                <w:noProof/>
                <w:webHidden/>
              </w:rPr>
              <w:fldChar w:fldCharType="end"/>
            </w:r>
          </w:hyperlink>
        </w:p>
        <w:p w14:paraId="4EE48F72" w14:textId="11D82327" w:rsidR="004A5A06" w:rsidRDefault="004A5A06">
          <w:pPr>
            <w:pStyle w:val="TOC1"/>
            <w:rPr>
              <w:noProof/>
              <w:kern w:val="2"/>
              <w:sz w:val="24"/>
              <w:szCs w:val="24"/>
              <w:lang w:eastAsia="en-US"/>
              <w14:ligatures w14:val="standardContextual"/>
            </w:rPr>
          </w:pPr>
          <w:hyperlink w:anchor="_Toc208407964" w:history="1">
            <w:r w:rsidRPr="00FC3B12">
              <w:rPr>
                <w:rStyle w:val="Hyperlink"/>
                <w:rFonts w:cstheme="minorHAnsi"/>
                <w:noProof/>
              </w:rPr>
              <w:t>SECTION 4:</w:t>
            </w:r>
            <w:r>
              <w:rPr>
                <w:noProof/>
                <w:webHidden/>
              </w:rPr>
              <w:tab/>
            </w:r>
            <w:r>
              <w:rPr>
                <w:noProof/>
                <w:webHidden/>
              </w:rPr>
              <w:fldChar w:fldCharType="begin"/>
            </w:r>
            <w:r>
              <w:rPr>
                <w:noProof/>
                <w:webHidden/>
              </w:rPr>
              <w:instrText xml:space="preserve"> PAGEREF _Toc208407964 \h </w:instrText>
            </w:r>
            <w:r>
              <w:rPr>
                <w:noProof/>
                <w:webHidden/>
              </w:rPr>
            </w:r>
            <w:r>
              <w:rPr>
                <w:noProof/>
                <w:webHidden/>
              </w:rPr>
              <w:fldChar w:fldCharType="separate"/>
            </w:r>
            <w:r>
              <w:rPr>
                <w:noProof/>
                <w:webHidden/>
              </w:rPr>
              <w:t>94</w:t>
            </w:r>
            <w:r>
              <w:rPr>
                <w:noProof/>
                <w:webHidden/>
              </w:rPr>
              <w:fldChar w:fldCharType="end"/>
            </w:r>
          </w:hyperlink>
        </w:p>
        <w:p w14:paraId="315FF5F6" w14:textId="65DA4569" w:rsidR="004A5A06" w:rsidRDefault="004A5A06">
          <w:pPr>
            <w:pStyle w:val="TOC2"/>
            <w:rPr>
              <w:rFonts w:asciiTheme="minorHAnsi" w:hAnsiTheme="minorHAnsi" w:cstheme="minorBidi"/>
              <w:noProof/>
              <w:kern w:val="2"/>
              <w:lang w:eastAsia="en-US"/>
              <w14:ligatures w14:val="standardContextual"/>
            </w:rPr>
          </w:pPr>
          <w:hyperlink w:anchor="_Toc208407965" w:history="1">
            <w:r w:rsidRPr="00FC3B12">
              <w:rPr>
                <w:rStyle w:val="Hyperlink"/>
                <w:noProof/>
              </w:rPr>
              <w:t>SPECIMEN KITS AND SUPPLIES</w:t>
            </w:r>
            <w:r>
              <w:rPr>
                <w:noProof/>
                <w:webHidden/>
              </w:rPr>
              <w:tab/>
            </w:r>
            <w:r>
              <w:rPr>
                <w:noProof/>
                <w:webHidden/>
              </w:rPr>
              <w:fldChar w:fldCharType="begin"/>
            </w:r>
            <w:r>
              <w:rPr>
                <w:noProof/>
                <w:webHidden/>
              </w:rPr>
              <w:instrText xml:space="preserve"> PAGEREF _Toc208407965 \h </w:instrText>
            </w:r>
            <w:r>
              <w:rPr>
                <w:noProof/>
                <w:webHidden/>
              </w:rPr>
            </w:r>
            <w:r>
              <w:rPr>
                <w:noProof/>
                <w:webHidden/>
              </w:rPr>
              <w:fldChar w:fldCharType="separate"/>
            </w:r>
            <w:r>
              <w:rPr>
                <w:noProof/>
                <w:webHidden/>
              </w:rPr>
              <w:t>94</w:t>
            </w:r>
            <w:r>
              <w:rPr>
                <w:noProof/>
                <w:webHidden/>
              </w:rPr>
              <w:fldChar w:fldCharType="end"/>
            </w:r>
          </w:hyperlink>
        </w:p>
        <w:p w14:paraId="11A8437C" w14:textId="496BA746" w:rsidR="002B5E69" w:rsidRPr="007B5B6A" w:rsidRDefault="002B5E69">
          <w:pPr>
            <w:rPr>
              <w:rFonts w:asciiTheme="minorHAnsi" w:hAnsiTheme="minorHAnsi" w:cstheme="minorHAnsi"/>
            </w:rPr>
          </w:pPr>
          <w:r w:rsidRPr="002E5111">
            <w:rPr>
              <w:rFonts w:asciiTheme="minorHAnsi" w:hAnsiTheme="minorHAnsi" w:cstheme="minorHAnsi"/>
              <w:b/>
              <w:bCs/>
              <w:noProof/>
              <w:szCs w:val="22"/>
            </w:rPr>
            <w:fldChar w:fldCharType="end"/>
          </w:r>
        </w:p>
      </w:sdtContent>
    </w:sdt>
    <w:p w14:paraId="7F31A810" w14:textId="77777777" w:rsidR="00B5082E" w:rsidRPr="007B5B6A" w:rsidRDefault="00B5082E" w:rsidP="00B5082E">
      <w:pPr>
        <w:rPr>
          <w:rFonts w:asciiTheme="minorHAnsi" w:hAnsiTheme="minorHAnsi" w:cstheme="minorHAnsi"/>
          <w:b/>
          <w:sz w:val="24"/>
          <w:szCs w:val="24"/>
        </w:rPr>
      </w:pPr>
    </w:p>
    <w:p w14:paraId="2F095A9C" w14:textId="77777777" w:rsidR="00B5082E" w:rsidRPr="007B5B6A" w:rsidRDefault="00B5082E" w:rsidP="00B5082E">
      <w:pPr>
        <w:rPr>
          <w:rFonts w:asciiTheme="minorHAnsi" w:hAnsiTheme="minorHAnsi" w:cstheme="minorHAnsi"/>
          <w:b/>
          <w:sz w:val="24"/>
          <w:szCs w:val="24"/>
        </w:rPr>
      </w:pPr>
    </w:p>
    <w:p w14:paraId="14E5E2A0" w14:textId="77777777" w:rsidR="00B5082E" w:rsidRPr="007B5B6A" w:rsidRDefault="00B5082E" w:rsidP="00B5082E">
      <w:pPr>
        <w:rPr>
          <w:rFonts w:asciiTheme="minorHAnsi" w:hAnsiTheme="minorHAnsi" w:cstheme="minorHAnsi"/>
          <w:b/>
          <w:sz w:val="24"/>
          <w:szCs w:val="24"/>
        </w:rPr>
      </w:pPr>
    </w:p>
    <w:p w14:paraId="5233C055" w14:textId="77777777" w:rsidR="00B5082E" w:rsidRPr="007B5B6A" w:rsidRDefault="00B5082E" w:rsidP="00B5082E">
      <w:pPr>
        <w:rPr>
          <w:rFonts w:asciiTheme="minorHAnsi" w:hAnsiTheme="minorHAnsi" w:cstheme="minorHAnsi"/>
          <w:b/>
          <w:sz w:val="24"/>
          <w:szCs w:val="24"/>
        </w:rPr>
      </w:pPr>
    </w:p>
    <w:p w14:paraId="26665D2A" w14:textId="77777777" w:rsidR="00B5082E" w:rsidRPr="007B5B6A" w:rsidRDefault="00B5082E" w:rsidP="00B5082E">
      <w:pPr>
        <w:rPr>
          <w:rFonts w:asciiTheme="minorHAnsi" w:hAnsiTheme="minorHAnsi" w:cstheme="minorHAnsi"/>
          <w:b/>
          <w:sz w:val="24"/>
          <w:szCs w:val="24"/>
        </w:rPr>
      </w:pPr>
    </w:p>
    <w:p w14:paraId="4010D765" w14:textId="77777777" w:rsidR="00B5082E" w:rsidRPr="007B5B6A" w:rsidRDefault="00B5082E" w:rsidP="00B5082E">
      <w:pPr>
        <w:rPr>
          <w:rFonts w:asciiTheme="minorHAnsi" w:hAnsiTheme="minorHAnsi" w:cstheme="minorHAnsi"/>
          <w:b/>
          <w:sz w:val="24"/>
          <w:szCs w:val="24"/>
        </w:rPr>
      </w:pPr>
    </w:p>
    <w:p w14:paraId="61240DF0" w14:textId="77777777" w:rsidR="00B5082E" w:rsidRPr="007B5B6A" w:rsidRDefault="00B5082E" w:rsidP="00B5082E">
      <w:pPr>
        <w:rPr>
          <w:rFonts w:asciiTheme="minorHAnsi" w:hAnsiTheme="minorHAnsi" w:cstheme="minorHAnsi"/>
          <w:b/>
          <w:sz w:val="24"/>
          <w:szCs w:val="24"/>
        </w:rPr>
      </w:pPr>
    </w:p>
    <w:p w14:paraId="3F379EA2" w14:textId="77777777" w:rsidR="00B5082E" w:rsidRPr="007B5B6A" w:rsidRDefault="00B5082E" w:rsidP="00B5082E">
      <w:pPr>
        <w:rPr>
          <w:rFonts w:asciiTheme="minorHAnsi" w:hAnsiTheme="minorHAnsi" w:cstheme="minorHAnsi"/>
          <w:b/>
          <w:sz w:val="24"/>
          <w:szCs w:val="24"/>
        </w:rPr>
      </w:pPr>
    </w:p>
    <w:p w14:paraId="53CD7CA6" w14:textId="77777777" w:rsidR="00B5082E" w:rsidRPr="007B5B6A" w:rsidRDefault="00B5082E" w:rsidP="00B5082E">
      <w:pPr>
        <w:rPr>
          <w:rFonts w:asciiTheme="minorHAnsi" w:hAnsiTheme="minorHAnsi" w:cstheme="minorHAnsi"/>
          <w:b/>
          <w:sz w:val="24"/>
          <w:szCs w:val="24"/>
        </w:rPr>
      </w:pPr>
    </w:p>
    <w:p w14:paraId="0D33D74E" w14:textId="77777777" w:rsidR="00B5082E" w:rsidRPr="007B5B6A" w:rsidRDefault="00B5082E" w:rsidP="00B5082E">
      <w:pPr>
        <w:rPr>
          <w:rFonts w:asciiTheme="minorHAnsi" w:hAnsiTheme="minorHAnsi" w:cstheme="minorHAnsi"/>
          <w:b/>
          <w:sz w:val="24"/>
          <w:szCs w:val="24"/>
        </w:rPr>
      </w:pPr>
    </w:p>
    <w:p w14:paraId="18D78D80" w14:textId="77777777" w:rsidR="00B5082E" w:rsidRPr="007B5B6A" w:rsidRDefault="00B5082E" w:rsidP="00B5082E">
      <w:pPr>
        <w:rPr>
          <w:rFonts w:asciiTheme="minorHAnsi" w:hAnsiTheme="minorHAnsi" w:cstheme="minorHAnsi"/>
          <w:b/>
          <w:sz w:val="24"/>
          <w:szCs w:val="24"/>
        </w:rPr>
      </w:pPr>
    </w:p>
    <w:p w14:paraId="205C29E4" w14:textId="77777777" w:rsidR="00B5082E" w:rsidRDefault="00B5082E" w:rsidP="00B5082E">
      <w:pPr>
        <w:rPr>
          <w:rFonts w:asciiTheme="minorHAnsi" w:hAnsiTheme="minorHAnsi" w:cstheme="minorHAnsi"/>
          <w:b/>
          <w:sz w:val="24"/>
          <w:szCs w:val="24"/>
        </w:rPr>
      </w:pPr>
    </w:p>
    <w:p w14:paraId="399AB9B8" w14:textId="77777777" w:rsidR="00ED1F8E" w:rsidRDefault="00ED1F8E" w:rsidP="00B5082E">
      <w:pPr>
        <w:rPr>
          <w:rFonts w:asciiTheme="minorHAnsi" w:hAnsiTheme="minorHAnsi" w:cstheme="minorHAnsi"/>
          <w:b/>
          <w:sz w:val="24"/>
          <w:szCs w:val="24"/>
        </w:rPr>
      </w:pPr>
    </w:p>
    <w:p w14:paraId="52152F34" w14:textId="77777777" w:rsidR="00ED1F8E" w:rsidRPr="007B5B6A" w:rsidRDefault="00ED1F8E" w:rsidP="00B5082E">
      <w:pPr>
        <w:rPr>
          <w:rFonts w:asciiTheme="minorHAnsi" w:hAnsiTheme="minorHAnsi" w:cstheme="minorHAnsi"/>
          <w:b/>
          <w:sz w:val="24"/>
          <w:szCs w:val="24"/>
        </w:rPr>
      </w:pPr>
    </w:p>
    <w:p w14:paraId="716D6AD5" w14:textId="77777777" w:rsidR="00B5082E" w:rsidRPr="007B5B6A" w:rsidRDefault="00B5082E" w:rsidP="00B5082E">
      <w:pPr>
        <w:rPr>
          <w:rFonts w:asciiTheme="minorHAnsi" w:hAnsiTheme="minorHAnsi" w:cstheme="minorHAnsi"/>
          <w:b/>
          <w:sz w:val="24"/>
          <w:szCs w:val="24"/>
        </w:rPr>
      </w:pPr>
    </w:p>
    <w:p w14:paraId="43B60EB6" w14:textId="3597B5AC" w:rsidR="00B5082E" w:rsidRDefault="00192216" w:rsidP="00ED1F8E">
      <w:pPr>
        <w:pStyle w:val="Heading1"/>
        <w:spacing w:before="0"/>
      </w:pPr>
      <w:bookmarkStart w:id="1" w:name="_Toc208407950"/>
      <w:r w:rsidRPr="00893E63">
        <w:t>SECTION</w:t>
      </w:r>
      <w:r w:rsidRPr="007B5B6A">
        <w:t xml:space="preserve"> 1</w:t>
      </w:r>
      <w:bookmarkEnd w:id="1"/>
    </w:p>
    <w:p w14:paraId="3A5F4684" w14:textId="24708118" w:rsidR="00192216" w:rsidRPr="006F22D1" w:rsidRDefault="006F22D1" w:rsidP="00ED1F8E">
      <w:pPr>
        <w:pStyle w:val="Heading2"/>
        <w:spacing w:before="0"/>
        <w:jc w:val="both"/>
        <w:rPr>
          <w:caps/>
        </w:rPr>
      </w:pPr>
      <w:bookmarkStart w:id="2" w:name="_Toc208407951"/>
      <w:r w:rsidRPr="0EE30F97">
        <w:rPr>
          <w:caps/>
        </w:rPr>
        <w:t>Introduction</w:t>
      </w:r>
      <w:bookmarkEnd w:id="2"/>
    </w:p>
    <w:p w14:paraId="1BB566DF" w14:textId="1882BB84" w:rsidR="66DDF26D" w:rsidRPr="00385724" w:rsidRDefault="66DDF26D" w:rsidP="00ED1F8E">
      <w:pPr>
        <w:jc w:val="both"/>
        <w:rPr>
          <w:rFonts w:ascii="Calibri" w:hAnsi="Calibri" w:cs="Calibri"/>
          <w:szCs w:val="22"/>
        </w:rPr>
      </w:pPr>
      <w:r w:rsidRPr="00385724">
        <w:rPr>
          <w:rFonts w:ascii="Calibri" w:hAnsi="Calibri" w:cs="Calibri"/>
          <w:szCs w:val="22"/>
        </w:rPr>
        <w:t>The Massachusetts State Public Health Laboratory’s (MA SPHL) Manual of Laboratory Tests and Services (MLTS) describes our reference analytical laboratory services.</w:t>
      </w:r>
    </w:p>
    <w:p w14:paraId="7C3136A9" w14:textId="5C3150D1" w:rsidR="0EE30F97" w:rsidRPr="00385724" w:rsidRDefault="0EE30F97" w:rsidP="00ED1F8E">
      <w:pPr>
        <w:jc w:val="both"/>
        <w:rPr>
          <w:rFonts w:ascii="Calibri" w:hAnsi="Calibri" w:cs="Calibri"/>
          <w:szCs w:val="22"/>
        </w:rPr>
      </w:pPr>
    </w:p>
    <w:p w14:paraId="40C582C7" w14:textId="455836CB" w:rsidR="66DDF26D" w:rsidRPr="00385724" w:rsidRDefault="66DDF26D" w:rsidP="00ED1F8E">
      <w:pPr>
        <w:jc w:val="both"/>
        <w:rPr>
          <w:rFonts w:ascii="Calibri" w:hAnsi="Calibri" w:cs="Calibri"/>
          <w:szCs w:val="22"/>
        </w:rPr>
      </w:pPr>
      <w:r w:rsidRPr="00385724">
        <w:rPr>
          <w:rFonts w:ascii="Calibri" w:hAnsi="Calibri" w:cs="Calibri"/>
          <w:szCs w:val="22"/>
        </w:rPr>
        <w:t>The Massachusetts State Public Health Laboratory is located at Department of Public Health, Dr. Alfred DeMaria. Jr. Campus, Jamaica Plain. The MA SPHL provides comprehensive public health laboratory testing services for diagnosis, surveillance, investigation and prevention</w:t>
      </w:r>
      <w:r w:rsidR="0052078B" w:rsidRPr="00385724">
        <w:rPr>
          <w:rFonts w:ascii="Calibri" w:hAnsi="Calibri" w:cs="Calibri"/>
          <w:szCs w:val="22"/>
        </w:rPr>
        <w:t xml:space="preserve"> of </w:t>
      </w:r>
      <w:r w:rsidR="00EA31FB" w:rsidRPr="00385724">
        <w:rPr>
          <w:rFonts w:ascii="Calibri" w:hAnsi="Calibri" w:cs="Calibri"/>
          <w:szCs w:val="22"/>
        </w:rPr>
        <w:t>i</w:t>
      </w:r>
      <w:r w:rsidR="0052078B" w:rsidRPr="00385724">
        <w:rPr>
          <w:rFonts w:ascii="Calibri" w:hAnsi="Calibri" w:cs="Calibri"/>
          <w:szCs w:val="22"/>
        </w:rPr>
        <w:t xml:space="preserve">nfectious </w:t>
      </w:r>
      <w:r w:rsidR="00EA31FB" w:rsidRPr="00385724">
        <w:rPr>
          <w:rFonts w:ascii="Calibri" w:hAnsi="Calibri" w:cs="Calibri"/>
          <w:szCs w:val="22"/>
        </w:rPr>
        <w:t>d</w:t>
      </w:r>
      <w:r w:rsidR="0052078B" w:rsidRPr="00385724">
        <w:rPr>
          <w:rFonts w:ascii="Calibri" w:hAnsi="Calibri" w:cs="Calibri"/>
          <w:szCs w:val="22"/>
        </w:rPr>
        <w:t xml:space="preserve">iseases and </w:t>
      </w:r>
      <w:r w:rsidR="00EA31FB" w:rsidRPr="00385724">
        <w:rPr>
          <w:rFonts w:ascii="Calibri" w:hAnsi="Calibri" w:cs="Calibri"/>
          <w:szCs w:val="22"/>
        </w:rPr>
        <w:t>c</w:t>
      </w:r>
      <w:r w:rsidR="0052078B" w:rsidRPr="00385724">
        <w:rPr>
          <w:rFonts w:ascii="Calibri" w:hAnsi="Calibri" w:cs="Calibri"/>
          <w:szCs w:val="22"/>
        </w:rPr>
        <w:t>he</w:t>
      </w:r>
      <w:r w:rsidR="00AB032D" w:rsidRPr="00385724">
        <w:rPr>
          <w:rFonts w:ascii="Calibri" w:hAnsi="Calibri" w:cs="Calibri"/>
          <w:szCs w:val="22"/>
        </w:rPr>
        <w:t>mical</w:t>
      </w:r>
      <w:r w:rsidR="009D292F" w:rsidRPr="00385724">
        <w:rPr>
          <w:rFonts w:ascii="Calibri" w:hAnsi="Calibri" w:cs="Calibri"/>
          <w:szCs w:val="22"/>
        </w:rPr>
        <w:t xml:space="preserve"> agents</w:t>
      </w:r>
      <w:r w:rsidRPr="00385724">
        <w:rPr>
          <w:rFonts w:ascii="Calibri" w:hAnsi="Calibri" w:cs="Calibri"/>
          <w:szCs w:val="22"/>
        </w:rPr>
        <w:t xml:space="preserve">. These services address public health priorities in Massachusetts, serving as a second level laboratory in the </w:t>
      </w:r>
      <w:r w:rsidRPr="00385724" w:rsidDel="00CD08AB">
        <w:rPr>
          <w:rFonts w:ascii="Calibri" w:hAnsi="Calibri" w:cs="Calibri"/>
          <w:szCs w:val="22"/>
        </w:rPr>
        <w:t>n</w:t>
      </w:r>
      <w:r w:rsidRPr="00385724">
        <w:rPr>
          <w:rFonts w:ascii="Calibri" w:hAnsi="Calibri" w:cs="Calibri"/>
          <w:szCs w:val="22"/>
        </w:rPr>
        <w:t>ational laboratory system. MA SPHL also serves as a reference laboratory to sentinel laboratories, including hospitals and private clinical laboratories.</w:t>
      </w:r>
    </w:p>
    <w:p w14:paraId="00C49B03" w14:textId="77777777" w:rsidR="00192216" w:rsidRPr="00385724" w:rsidRDefault="00192216" w:rsidP="00ED1F8E">
      <w:pPr>
        <w:jc w:val="both"/>
        <w:rPr>
          <w:rFonts w:ascii="Calibri" w:hAnsi="Calibri" w:cs="Calibri"/>
        </w:rPr>
      </w:pPr>
    </w:p>
    <w:p w14:paraId="117B6AEE" w14:textId="77777777" w:rsidR="00192216" w:rsidRPr="00385724" w:rsidRDefault="00192216" w:rsidP="00ED1F8E">
      <w:pPr>
        <w:jc w:val="both"/>
        <w:rPr>
          <w:rFonts w:ascii="Calibri" w:hAnsi="Calibri" w:cs="Calibri"/>
        </w:rPr>
      </w:pPr>
      <w:r w:rsidRPr="00385724">
        <w:rPr>
          <w:rFonts w:ascii="Calibri" w:hAnsi="Calibri" w:cs="Calibri"/>
        </w:rPr>
        <w:t>Core functions listed below provide direct benefits to the health of our citizens:</w:t>
      </w:r>
    </w:p>
    <w:p w14:paraId="46C1DFB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Diagnostic testing</w:t>
      </w:r>
    </w:p>
    <w:p w14:paraId="16B037C0"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Reference testing</w:t>
      </w:r>
    </w:p>
    <w:p w14:paraId="01578ED4" w14:textId="5C28F39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Laboratory-based surveillance</w:t>
      </w:r>
      <w:r w:rsidR="425A0B47" w:rsidRPr="00385724">
        <w:rPr>
          <w:rFonts w:ascii="Calibri" w:hAnsi="Calibri" w:cs="Calibri"/>
        </w:rPr>
        <w:t xml:space="preserve"> testing </w:t>
      </w:r>
    </w:p>
    <w:p w14:paraId="170F18D6"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Consultation for laboratory test interpretation and use</w:t>
      </w:r>
    </w:p>
    <w:p w14:paraId="3938779A" w14:textId="1A61B1C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Environmental chemical analysis and diagnosis of illness in humans due to chemical exposure</w:t>
      </w:r>
    </w:p>
    <w:p w14:paraId="4651143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Infectious disease outbreak identification, surveillance, and response</w:t>
      </w:r>
    </w:p>
    <w:p w14:paraId="2F816C3B" w14:textId="12EC755D" w:rsidR="00192216" w:rsidRPr="00385724" w:rsidRDefault="4AF3EBD2" w:rsidP="00ED1F8E">
      <w:pPr>
        <w:numPr>
          <w:ilvl w:val="0"/>
          <w:numId w:val="2"/>
        </w:numPr>
        <w:spacing w:after="240"/>
        <w:jc w:val="both"/>
        <w:rPr>
          <w:rFonts w:ascii="Calibri" w:hAnsi="Calibri" w:cs="Calibri"/>
        </w:rPr>
      </w:pPr>
      <w:r w:rsidRPr="00385724">
        <w:rPr>
          <w:rFonts w:ascii="Calibri" w:hAnsi="Calibri" w:cs="Calibri"/>
          <w:szCs w:val="22"/>
        </w:rPr>
        <w:t>Identification of pathogens or chemicals of concern for</w:t>
      </w:r>
      <w:r w:rsidRPr="00385724">
        <w:rPr>
          <w:rFonts w:ascii="Calibri" w:eastAsia="Calibri" w:hAnsi="Calibri" w:cs="Calibri"/>
          <w:szCs w:val="22"/>
        </w:rPr>
        <w:t xml:space="preserve"> </w:t>
      </w:r>
      <w:r w:rsidR="5AC74205" w:rsidRPr="00385724">
        <w:rPr>
          <w:rFonts w:ascii="Calibri" w:hAnsi="Calibri" w:cs="Calibri"/>
        </w:rPr>
        <w:t>f</w:t>
      </w:r>
      <w:r w:rsidR="00192216" w:rsidRPr="00385724">
        <w:rPr>
          <w:rFonts w:ascii="Calibri" w:hAnsi="Calibri" w:cs="Calibri"/>
        </w:rPr>
        <w:t>ood safety</w:t>
      </w:r>
    </w:p>
    <w:p w14:paraId="1321DCA4" w14:textId="5F7E849C"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Emergency response testing for biological and chemical Threat</w:t>
      </w:r>
      <w:r w:rsidR="6CD6142E" w:rsidRPr="00385724">
        <w:rPr>
          <w:rFonts w:ascii="Calibri" w:hAnsi="Calibri" w:cs="Calibri"/>
        </w:rPr>
        <w:t xml:space="preserve"> agents</w:t>
      </w:r>
      <w:r w:rsidRPr="00385724">
        <w:rPr>
          <w:rFonts w:ascii="Calibri" w:hAnsi="Calibri" w:cs="Calibri"/>
        </w:rPr>
        <w:t>, foodborne illness, and emerging infectious diseases</w:t>
      </w:r>
    </w:p>
    <w:p w14:paraId="151A44D1" w14:textId="6A0D9158" w:rsidR="00192216" w:rsidRPr="00385724" w:rsidRDefault="77B1FDA7" w:rsidP="00ED1F8E">
      <w:pPr>
        <w:numPr>
          <w:ilvl w:val="0"/>
          <w:numId w:val="2"/>
        </w:numPr>
        <w:spacing w:after="240"/>
        <w:jc w:val="both"/>
        <w:rPr>
          <w:rFonts w:ascii="Calibri" w:hAnsi="Calibri" w:cs="Calibri"/>
        </w:rPr>
      </w:pPr>
      <w:r w:rsidRPr="00385724">
        <w:rPr>
          <w:rFonts w:ascii="Calibri" w:hAnsi="Calibri" w:cs="Calibri"/>
          <w:szCs w:val="22"/>
        </w:rPr>
        <w:t>Support epidemiologic and participate in method development</w:t>
      </w:r>
      <w:r w:rsidRPr="00385724">
        <w:rPr>
          <w:rFonts w:ascii="Calibri" w:eastAsia="Calibri" w:hAnsi="Calibri" w:cs="Calibri"/>
          <w:szCs w:val="22"/>
        </w:rPr>
        <w:t xml:space="preserve"> </w:t>
      </w:r>
      <w:r w:rsidR="184460D6" w:rsidRPr="00385724">
        <w:rPr>
          <w:rFonts w:ascii="Calibri" w:hAnsi="Calibri" w:cs="Calibri"/>
        </w:rPr>
        <w:t>h</w:t>
      </w:r>
      <w:r w:rsidR="00192216" w:rsidRPr="00385724">
        <w:rPr>
          <w:rFonts w:ascii="Calibri" w:hAnsi="Calibri" w:cs="Calibri"/>
        </w:rPr>
        <w:t>ealth studies</w:t>
      </w:r>
    </w:p>
    <w:p w14:paraId="2BCEB31C" w14:textId="6DC70EEF"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Partnerships with the U.S. Centers for Disease Control and Prevention (CDC), the National Laboratory Response Network (LRN), Food Emergency Response Network (FERN) and other federal and state agencies</w:t>
      </w:r>
      <w:r w:rsidR="6798F1AA" w:rsidRPr="00385724">
        <w:rPr>
          <w:rFonts w:ascii="Calibri" w:hAnsi="Calibri" w:cs="Calibri"/>
        </w:rPr>
        <w:t xml:space="preserve"> and academic partners</w:t>
      </w:r>
    </w:p>
    <w:p w14:paraId="01C36AEF" w14:textId="5BF6B865" w:rsidR="00192216" w:rsidRPr="0074715A" w:rsidRDefault="00192216" w:rsidP="00ED1F8E">
      <w:pPr>
        <w:numPr>
          <w:ilvl w:val="0"/>
          <w:numId w:val="2"/>
        </w:numPr>
        <w:spacing w:after="240"/>
        <w:jc w:val="both"/>
        <w:rPr>
          <w:rFonts w:ascii="Calibri" w:hAnsi="Calibri" w:cs="Calibri"/>
        </w:rPr>
      </w:pPr>
      <w:r w:rsidRPr="00385724">
        <w:rPr>
          <w:rFonts w:ascii="Calibri" w:hAnsi="Calibri" w:cs="Calibri"/>
        </w:rPr>
        <w:t>Training and outreach in laboratory science and related subject matter expertise</w:t>
      </w:r>
    </w:p>
    <w:p w14:paraId="40EA0194" w14:textId="18B75F35" w:rsidR="00192216" w:rsidRPr="00385724" w:rsidRDefault="00192216" w:rsidP="00ED1F8E">
      <w:pPr>
        <w:jc w:val="both"/>
        <w:rPr>
          <w:rFonts w:ascii="Calibri" w:hAnsi="Calibri" w:cs="Calibri"/>
        </w:rPr>
      </w:pPr>
      <w:r w:rsidRPr="00385724">
        <w:rPr>
          <w:rFonts w:ascii="Calibri" w:hAnsi="Calibri" w:cs="Calibri"/>
        </w:rPr>
        <w:t>The MLTS provides details of services and contact information for our staff. This manual can be found at the MA SPHL’s website by accessing</w:t>
      </w:r>
      <w:r w:rsidR="00601651" w:rsidRPr="00385724">
        <w:rPr>
          <w:rFonts w:ascii="Calibri" w:hAnsi="Calibri" w:cs="Calibri"/>
        </w:rPr>
        <w:t xml:space="preserve"> </w:t>
      </w:r>
      <w:hyperlink r:id="rId13" w:history="1">
        <w:r w:rsidR="00601651" w:rsidRPr="00385724">
          <w:rPr>
            <w:rStyle w:val="Hyperlink"/>
            <w:rFonts w:ascii="Calibri" w:hAnsi="Calibri" w:cs="Calibri"/>
          </w:rPr>
          <w:t>https://www.mass.gov/state-public-health-laboratory-services</w:t>
        </w:r>
      </w:hyperlink>
      <w:r w:rsidR="00601651" w:rsidRPr="00385724">
        <w:rPr>
          <w:rFonts w:ascii="Calibri" w:hAnsi="Calibri" w:cs="Calibri"/>
        </w:rPr>
        <w:t>.</w:t>
      </w:r>
    </w:p>
    <w:p w14:paraId="25596039" w14:textId="77777777" w:rsidR="00192216" w:rsidRPr="00385724" w:rsidRDefault="00192216" w:rsidP="00ED1F8E">
      <w:pPr>
        <w:jc w:val="both"/>
        <w:rPr>
          <w:rFonts w:ascii="Calibri" w:hAnsi="Calibri" w:cs="Calibri"/>
        </w:rPr>
      </w:pPr>
    </w:p>
    <w:p w14:paraId="3E2F08AD" w14:textId="77777777" w:rsidR="00C47DA5" w:rsidRPr="00385724" w:rsidRDefault="00C47DA5" w:rsidP="00ED1F8E">
      <w:pPr>
        <w:jc w:val="both"/>
        <w:rPr>
          <w:rFonts w:ascii="Calibri" w:hAnsi="Calibri" w:cs="Calibri"/>
        </w:rPr>
      </w:pPr>
      <w:r w:rsidRPr="00385724">
        <w:rPr>
          <w:rFonts w:ascii="Calibri" w:hAnsi="Calibri" w:cs="Calibri"/>
        </w:rPr>
        <w:t>Nicolas Epie, Ph.D., HCLD, TS(ABB); MLS(ASCP)</w:t>
      </w:r>
    </w:p>
    <w:p w14:paraId="0CEB4A9F" w14:textId="71C21867" w:rsidR="00192216" w:rsidRPr="00385724" w:rsidRDefault="00192216" w:rsidP="00ED1F8E">
      <w:pPr>
        <w:jc w:val="both"/>
        <w:rPr>
          <w:rFonts w:ascii="Calibri" w:hAnsi="Calibri" w:cs="Calibri"/>
        </w:rPr>
      </w:pPr>
      <w:r w:rsidRPr="00385724">
        <w:rPr>
          <w:rFonts w:ascii="Calibri" w:hAnsi="Calibri" w:cs="Calibri"/>
        </w:rPr>
        <w:t xml:space="preserve">Director, MA State Public Health Laboratory </w:t>
      </w:r>
    </w:p>
    <w:p w14:paraId="399A7753" w14:textId="77777777" w:rsidR="00192216" w:rsidRPr="00385724" w:rsidRDefault="00192216" w:rsidP="00ED1F8E">
      <w:pPr>
        <w:jc w:val="both"/>
        <w:rPr>
          <w:rFonts w:ascii="Calibri" w:hAnsi="Calibri" w:cs="Calibri"/>
        </w:rPr>
      </w:pPr>
      <w:r w:rsidRPr="00385724">
        <w:rPr>
          <w:rFonts w:ascii="Calibri" w:hAnsi="Calibri" w:cs="Calibri"/>
        </w:rPr>
        <w:t>Bureau of Infectious Disease and Laboratory Sciences</w:t>
      </w:r>
    </w:p>
    <w:p w14:paraId="75E08284" w14:textId="77777777" w:rsidR="00192216" w:rsidRPr="00385724" w:rsidRDefault="00192216" w:rsidP="00ED1F8E">
      <w:pPr>
        <w:jc w:val="both"/>
        <w:rPr>
          <w:rFonts w:ascii="Calibri" w:hAnsi="Calibri" w:cs="Calibri"/>
        </w:rPr>
      </w:pPr>
      <w:r w:rsidRPr="00385724">
        <w:rPr>
          <w:rFonts w:ascii="Calibri" w:hAnsi="Calibri" w:cs="Calibri"/>
        </w:rPr>
        <w:t>305 South Street</w:t>
      </w:r>
    </w:p>
    <w:p w14:paraId="40FBFA37" w14:textId="77777777" w:rsidR="00192216" w:rsidRPr="00385724" w:rsidRDefault="00192216" w:rsidP="00ED1F8E">
      <w:pPr>
        <w:jc w:val="both"/>
        <w:rPr>
          <w:rFonts w:ascii="Calibri" w:hAnsi="Calibri" w:cs="Calibri"/>
        </w:rPr>
      </w:pPr>
      <w:r w:rsidRPr="00385724">
        <w:rPr>
          <w:rFonts w:ascii="Calibri" w:hAnsi="Calibri" w:cs="Calibri"/>
        </w:rPr>
        <w:t>Jamaica Plain, MA 02130</w:t>
      </w:r>
    </w:p>
    <w:p w14:paraId="1DBAD7FD" w14:textId="45D62523" w:rsidR="00192216" w:rsidRPr="00385724" w:rsidRDefault="004119FD" w:rsidP="00ED1F8E">
      <w:pPr>
        <w:jc w:val="both"/>
        <w:rPr>
          <w:rFonts w:ascii="Calibri" w:hAnsi="Calibri" w:cs="Calibri"/>
        </w:rPr>
      </w:pPr>
      <w:r w:rsidRPr="00385724">
        <w:rPr>
          <w:rFonts w:ascii="Calibri" w:hAnsi="Calibri" w:cs="Calibri"/>
        </w:rPr>
        <w:t>nicolas.epie@mass.gov</w:t>
      </w:r>
    </w:p>
    <w:p w14:paraId="6731C80D" w14:textId="230CDB0D" w:rsidR="00AC703D" w:rsidRPr="0074715A" w:rsidRDefault="00192216" w:rsidP="0074715A">
      <w:pPr>
        <w:jc w:val="both"/>
        <w:rPr>
          <w:rFonts w:ascii="Calibri" w:hAnsi="Calibri" w:cs="Calibri"/>
        </w:rPr>
      </w:pPr>
      <w:r w:rsidRPr="00385724">
        <w:rPr>
          <w:rFonts w:ascii="Calibri" w:hAnsi="Calibri" w:cs="Calibri"/>
        </w:rPr>
        <w:t>617-983-6211 (fax)</w:t>
      </w:r>
    </w:p>
    <w:p w14:paraId="68B30311" w14:textId="3C662BCA" w:rsidR="002F1D0A" w:rsidRPr="00ED1F8E" w:rsidRDefault="002F1D0A" w:rsidP="00343C32">
      <w:pPr>
        <w:pStyle w:val="Heading2"/>
        <w:spacing w:before="0"/>
        <w:rPr>
          <w:rFonts w:asciiTheme="minorHAnsi" w:hAnsiTheme="minorHAnsi" w:cstheme="minorHAnsi"/>
        </w:rPr>
      </w:pPr>
      <w:bookmarkStart w:id="3" w:name="_Toc208407952"/>
      <w:r w:rsidRPr="00ED1F8E">
        <w:rPr>
          <w:rFonts w:asciiTheme="minorHAnsi" w:hAnsiTheme="minorHAnsi" w:cstheme="minorHAnsi"/>
        </w:rPr>
        <w:t>SPECIMENS SUBMISSION</w:t>
      </w:r>
      <w:r w:rsidR="00A5626F" w:rsidRPr="00ED1F8E">
        <w:rPr>
          <w:rFonts w:asciiTheme="minorHAnsi" w:hAnsiTheme="minorHAnsi" w:cstheme="minorHAnsi"/>
        </w:rPr>
        <w:t xml:space="preserve"> POLICY</w:t>
      </w:r>
      <w:bookmarkEnd w:id="3"/>
    </w:p>
    <w:p w14:paraId="36899285" w14:textId="77777777" w:rsidR="002F1D0A" w:rsidRPr="00385724" w:rsidRDefault="002F1D0A" w:rsidP="00ED1F8E">
      <w:pPr>
        <w:jc w:val="both"/>
        <w:rPr>
          <w:rFonts w:ascii="Calibri" w:eastAsiaTheme="minorEastAsia" w:hAnsi="Calibri" w:cs="Calibri"/>
          <w:b/>
          <w:szCs w:val="22"/>
        </w:rPr>
      </w:pPr>
      <w:r w:rsidRPr="00385724">
        <w:rPr>
          <w:rFonts w:ascii="Calibri" w:eastAsiaTheme="minorEastAsia" w:hAnsi="Calibri" w:cs="Calibri"/>
          <w:b/>
          <w:szCs w:val="22"/>
        </w:rPr>
        <w:t>Tips</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for</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successful</w:t>
      </w:r>
      <w:r w:rsidRPr="00385724">
        <w:rPr>
          <w:rFonts w:ascii="Calibri" w:eastAsiaTheme="minorEastAsia" w:hAnsi="Calibri" w:cs="Calibri"/>
          <w:b/>
          <w:spacing w:val="-5"/>
          <w:szCs w:val="22"/>
        </w:rPr>
        <w:t xml:space="preserve"> </w:t>
      </w:r>
      <w:r w:rsidRPr="00385724">
        <w:rPr>
          <w:rFonts w:ascii="Calibri" w:eastAsiaTheme="minorEastAsia" w:hAnsi="Calibri" w:cs="Calibri"/>
          <w:b/>
          <w:szCs w:val="22"/>
        </w:rPr>
        <w:t>sample</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collection</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and</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submission:</w:t>
      </w:r>
    </w:p>
    <w:p w14:paraId="56C6CF02" w14:textId="77777777" w:rsidR="002F1D0A" w:rsidRPr="00385724" w:rsidRDefault="002F1D0A" w:rsidP="00ED1F8E">
      <w:pPr>
        <w:widowControl w:val="0"/>
        <w:kinsoku w:val="0"/>
        <w:overflowPunct w:val="0"/>
        <w:autoSpaceDE w:val="0"/>
        <w:autoSpaceDN w:val="0"/>
        <w:adjustRightInd w:val="0"/>
        <w:spacing w:line="227" w:lineRule="exact"/>
        <w:jc w:val="both"/>
        <w:rPr>
          <w:rFonts w:ascii="Calibri" w:eastAsiaTheme="minorEastAsia" w:hAnsi="Calibri" w:cs="Calibri"/>
          <w:szCs w:val="22"/>
        </w:rPr>
      </w:pPr>
      <w:r w:rsidRPr="00385724">
        <w:rPr>
          <w:rFonts w:ascii="Calibri" w:eastAsiaTheme="minorEastAsia" w:hAnsi="Calibri" w:cs="Calibri"/>
          <w:spacing w:val="-1"/>
          <w:szCs w:val="22"/>
          <w:u w:val="single"/>
        </w:rPr>
        <w:t>Sample</w:t>
      </w:r>
      <w:r w:rsidRPr="00385724">
        <w:rPr>
          <w:rFonts w:ascii="Calibri" w:eastAsiaTheme="minorEastAsia" w:hAnsi="Calibri" w:cs="Calibri"/>
          <w:spacing w:val="-15"/>
          <w:szCs w:val="22"/>
          <w:u w:val="single"/>
        </w:rPr>
        <w:t xml:space="preserve"> </w:t>
      </w:r>
      <w:r w:rsidRPr="00385724">
        <w:rPr>
          <w:rFonts w:ascii="Calibri" w:eastAsiaTheme="minorEastAsia" w:hAnsi="Calibri" w:cs="Calibri"/>
          <w:szCs w:val="22"/>
          <w:u w:val="single"/>
        </w:rPr>
        <w:t>collection</w:t>
      </w:r>
    </w:p>
    <w:p w14:paraId="24005FA3" w14:textId="0E113718"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Review</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MLTS</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listings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requirements</w:t>
      </w:r>
      <w:r w:rsidR="00A0451A" w:rsidRPr="00385724">
        <w:rPr>
          <w:rFonts w:ascii="Calibri" w:eastAsiaTheme="minorEastAsia" w:hAnsi="Calibri" w:cs="Calibri"/>
          <w:szCs w:val="22"/>
        </w:rPr>
        <w:t>:</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type,</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volume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required,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4"/>
          <w:szCs w:val="22"/>
        </w:rPr>
        <w:t xml:space="preserve"> </w:t>
      </w:r>
      <w:r w:rsidR="00514354" w:rsidRPr="00385724">
        <w:rPr>
          <w:rFonts w:ascii="Calibri" w:eastAsiaTheme="minorEastAsia" w:hAnsi="Calibri" w:cs="Calibri"/>
          <w:spacing w:val="-7"/>
          <w:szCs w:val="22"/>
        </w:rPr>
        <w:t>appropriate</w:t>
      </w:r>
      <w:r w:rsidR="00AA0C98" w:rsidRPr="00385724">
        <w:rPr>
          <w:rFonts w:ascii="Calibri" w:eastAsiaTheme="minorEastAsia" w:hAnsi="Calibri" w:cs="Calibri"/>
          <w:spacing w:val="-7"/>
          <w:szCs w:val="22"/>
        </w:rPr>
        <w:t xml:space="preserve"> collection </w:t>
      </w:r>
      <w:r w:rsidR="00D165A2" w:rsidRPr="00385724">
        <w:rPr>
          <w:rFonts w:ascii="Calibri" w:eastAsiaTheme="minorEastAsia" w:hAnsi="Calibri" w:cs="Calibri"/>
          <w:spacing w:val="-7"/>
          <w:szCs w:val="22"/>
        </w:rPr>
        <w:t>tube or vial</w:t>
      </w:r>
      <w:r w:rsidR="00514354" w:rsidRPr="00385724">
        <w:rPr>
          <w:rFonts w:ascii="Calibri" w:eastAsiaTheme="minorEastAsia" w:hAnsi="Calibri" w:cs="Calibri"/>
          <w:spacing w:val="-7"/>
          <w:szCs w:val="22"/>
        </w:rPr>
        <w:t>, when applicable</w:t>
      </w:r>
      <w:r w:rsidR="00F16CEF" w:rsidRPr="00385724">
        <w:rPr>
          <w:rFonts w:ascii="Calibri" w:eastAsiaTheme="minorEastAsia" w:hAnsi="Calibri" w:cs="Calibri"/>
          <w:spacing w:val="-7"/>
          <w:szCs w:val="22"/>
        </w:rPr>
        <w:t xml:space="preserve">, and transport </w:t>
      </w:r>
      <w:r w:rsidR="00016672" w:rsidRPr="00385724">
        <w:rPr>
          <w:rFonts w:ascii="Calibri" w:eastAsiaTheme="minorEastAsia" w:hAnsi="Calibri" w:cs="Calibri"/>
          <w:spacing w:val="-7"/>
          <w:szCs w:val="22"/>
        </w:rPr>
        <w:t>requirements</w:t>
      </w:r>
      <w:r w:rsidR="00514354" w:rsidRPr="00385724">
        <w:rPr>
          <w:rFonts w:ascii="Calibri" w:eastAsiaTheme="minorEastAsia" w:hAnsi="Calibri" w:cs="Calibri"/>
          <w:spacing w:val="-7"/>
          <w:szCs w:val="22"/>
        </w:rPr>
        <w:t>.</w:t>
      </w:r>
      <w:r w:rsidR="00AE65F8" w:rsidRPr="00385724">
        <w:rPr>
          <w:rFonts w:ascii="Calibri" w:eastAsiaTheme="minorEastAsia" w:hAnsi="Calibri" w:cs="Calibri"/>
          <w:spacing w:val="-7"/>
          <w:szCs w:val="22"/>
        </w:rPr>
        <w:t xml:space="preserve"> </w:t>
      </w:r>
    </w:p>
    <w:p w14:paraId="0C9EC7FD" w14:textId="77777777" w:rsidR="00C75DC0" w:rsidRDefault="002F1D0A"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It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is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responsibility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of</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 xml:space="preserve">the </w:t>
      </w:r>
      <w:r w:rsidRPr="00385724">
        <w:rPr>
          <w:rFonts w:ascii="Calibri" w:eastAsiaTheme="minorEastAsia" w:hAnsi="Calibri" w:cs="Calibri"/>
          <w:szCs w:val="22"/>
        </w:rPr>
        <w:t>shipper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submit</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good</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quality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testing.</w:t>
      </w:r>
    </w:p>
    <w:p w14:paraId="7F288DFA" w14:textId="1FD01412" w:rsidR="009D3C27" w:rsidRPr="00C75DC0" w:rsidRDefault="009D3C27"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C75DC0">
        <w:rPr>
          <w:rFonts w:ascii="Calibri" w:eastAsiaTheme="minorEastAsia" w:hAnsi="Calibri" w:cs="Calibri"/>
          <w:szCs w:val="22"/>
        </w:rPr>
        <w:t xml:space="preserve">It is recommended that </w:t>
      </w:r>
      <w:r w:rsidR="00F9762B" w:rsidRPr="00C75DC0">
        <w:rPr>
          <w:rFonts w:ascii="Calibri" w:eastAsiaTheme="minorEastAsia" w:hAnsi="Calibri" w:cs="Calibri"/>
          <w:szCs w:val="22"/>
        </w:rPr>
        <w:t xml:space="preserve">submitting laboratories retain an aliquot </w:t>
      </w:r>
      <w:r w:rsidR="00230B67" w:rsidRPr="00C75DC0">
        <w:rPr>
          <w:rFonts w:ascii="Calibri" w:eastAsiaTheme="minorEastAsia" w:hAnsi="Calibri" w:cs="Calibri"/>
          <w:szCs w:val="22"/>
        </w:rPr>
        <w:t>of t</w:t>
      </w:r>
      <w:r w:rsidR="00F9762B" w:rsidRPr="00C75DC0">
        <w:rPr>
          <w:rFonts w:ascii="Calibri" w:eastAsiaTheme="minorEastAsia" w:hAnsi="Calibri" w:cs="Calibri"/>
          <w:szCs w:val="22"/>
        </w:rPr>
        <w:t>he specimen sent to MA SPHL for testing</w:t>
      </w:r>
      <w:r w:rsidR="00230B67" w:rsidRPr="00C75DC0">
        <w:rPr>
          <w:rFonts w:ascii="Calibri" w:eastAsiaTheme="minorEastAsia" w:hAnsi="Calibri" w:cs="Calibri"/>
          <w:szCs w:val="22"/>
        </w:rPr>
        <w:t xml:space="preserve"> if additional testing will be needed by the submitting laboratories that MA SPHL cannot provide. </w:t>
      </w:r>
    </w:p>
    <w:p w14:paraId="19351593" w14:textId="77777777" w:rsidR="007E6AB7" w:rsidRPr="00385724" w:rsidRDefault="002F1D0A" w:rsidP="00ED1F8E">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specific</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(kit)</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its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intended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purpose.</w:t>
      </w:r>
      <w:r w:rsidRPr="00385724">
        <w:rPr>
          <w:rFonts w:ascii="Calibri" w:eastAsiaTheme="minorEastAsia" w:hAnsi="Calibri" w:cs="Calibri"/>
          <w:spacing w:val="43"/>
          <w:szCs w:val="22"/>
        </w:rPr>
        <w:t xml:space="preserve"> </w:t>
      </w:r>
    </w:p>
    <w:p w14:paraId="68B16DDD" w14:textId="19C79894" w:rsidR="002F1D0A" w:rsidRPr="00385724" w:rsidRDefault="002F1D0A" w:rsidP="00ED1F8E">
      <w:pPr>
        <w:widowControl w:val="0"/>
        <w:tabs>
          <w:tab w:val="left" w:pos="464"/>
        </w:tabs>
        <w:kinsoku w:val="0"/>
        <w:overflowPunct w:val="0"/>
        <w:autoSpaceDE w:val="0"/>
        <w:autoSpaceDN w:val="0"/>
        <w:adjustRightInd w:val="0"/>
        <w:ind w:left="464"/>
        <w:jc w:val="both"/>
        <w:rPr>
          <w:rFonts w:ascii="Calibri" w:eastAsiaTheme="minorEastAsia" w:hAnsi="Calibri" w:cs="Calibri"/>
          <w:szCs w:val="22"/>
        </w:rPr>
      </w:pPr>
      <w:r w:rsidRPr="00385724">
        <w:rPr>
          <w:rFonts w:ascii="Calibri" w:eastAsiaTheme="minorEastAsia" w:hAnsi="Calibri" w:cs="Calibri"/>
          <w:spacing w:val="-1"/>
          <w:szCs w:val="22"/>
        </w:rPr>
        <w:t>Example: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Culture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only.</w:t>
      </w:r>
    </w:p>
    <w:p w14:paraId="6989C494" w14:textId="2FD4BF2F" w:rsidR="00DD74B1"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pacing w:val="-1"/>
          <w:szCs w:val="22"/>
        </w:rPr>
        <w:t>All</w:t>
      </w:r>
      <w:r w:rsidRPr="00385724">
        <w:rPr>
          <w:rFonts w:ascii="Calibri" w:eastAsiaTheme="minorEastAsia" w:hAnsi="Calibri" w:cs="Calibri"/>
          <w:spacing w:val="3"/>
          <w:szCs w:val="22"/>
        </w:rPr>
        <w:t xml:space="preserve"> </w:t>
      </w:r>
      <w:r w:rsidR="00016672" w:rsidRPr="00385724">
        <w:rPr>
          <w:rFonts w:ascii="Calibri" w:eastAsiaTheme="minorEastAsia" w:hAnsi="Calibri" w:cs="Calibri"/>
          <w:szCs w:val="22"/>
        </w:rPr>
        <w:t>specimen</w:t>
      </w:r>
      <w:r w:rsidRPr="00385724">
        <w:rPr>
          <w:rFonts w:ascii="Calibri" w:eastAsiaTheme="minorEastAsia" w:hAnsi="Calibri" w:cs="Calibri"/>
          <w:szCs w:val="22"/>
        </w:rPr>
        <w:t>s</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submitted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analysis</w:t>
      </w:r>
      <w:r w:rsidRPr="00385724">
        <w:rPr>
          <w:rFonts w:ascii="Calibri" w:eastAsiaTheme="minorEastAsia" w:hAnsi="Calibri" w:cs="Calibri"/>
          <w:spacing w:val="1"/>
          <w:szCs w:val="22"/>
        </w:rPr>
        <w:t xml:space="preserve"> </w:t>
      </w:r>
      <w:r w:rsidR="005402B0" w:rsidRPr="00385724">
        <w:rPr>
          <w:rFonts w:ascii="Calibri" w:eastAsiaTheme="minorEastAsia" w:hAnsi="Calibri" w:cs="Calibri"/>
          <w:szCs w:val="22"/>
        </w:rPr>
        <w:t>need</w:t>
      </w:r>
      <w:r w:rsidR="00514354" w:rsidRPr="00385724">
        <w:rPr>
          <w:rFonts w:ascii="Calibri" w:eastAsiaTheme="minorEastAsia" w:hAnsi="Calibri" w:cs="Calibri"/>
          <w:szCs w:val="22"/>
        </w:rPr>
        <w:t xml:space="preserve"> to </w:t>
      </w:r>
      <w:r w:rsidRPr="00385724">
        <w:rPr>
          <w:rFonts w:ascii="Calibri" w:eastAsiaTheme="minorEastAsia" w:hAnsi="Calibri" w:cs="Calibri"/>
          <w:szCs w:val="22"/>
        </w:rPr>
        <w:t>be</w:t>
      </w:r>
      <w:r w:rsidRPr="00385724">
        <w:rPr>
          <w:rFonts w:ascii="Calibri" w:eastAsiaTheme="minorEastAsia" w:hAnsi="Calibri" w:cs="Calibri"/>
          <w:spacing w:val="2"/>
          <w:szCs w:val="22"/>
        </w:rPr>
        <w:t xml:space="preserve"> </w:t>
      </w:r>
      <w:r w:rsidRPr="00385724">
        <w:rPr>
          <w:rFonts w:ascii="Calibri" w:eastAsiaTheme="minorEastAsia" w:hAnsi="Calibri" w:cs="Calibri"/>
          <w:b/>
          <w:bCs/>
          <w:szCs w:val="22"/>
        </w:rPr>
        <w:t>properly labeled</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identification</w:t>
      </w:r>
      <w:r w:rsidR="00797C2C" w:rsidRPr="00385724">
        <w:rPr>
          <w:rFonts w:ascii="Calibri" w:eastAsiaTheme="minorEastAsia" w:hAnsi="Calibri" w:cs="Calibri"/>
          <w:spacing w:val="-1"/>
          <w:szCs w:val="22"/>
        </w:rPr>
        <w:t xml:space="preserve"> per CLIA regulations</w:t>
      </w:r>
      <w:r w:rsidRPr="00385724">
        <w:rPr>
          <w:rFonts w:ascii="Calibri" w:eastAsiaTheme="minorEastAsia" w:hAnsi="Calibri" w:cs="Calibri"/>
          <w:spacing w:val="-1"/>
          <w:szCs w:val="22"/>
        </w:rPr>
        <w:t>.</w:t>
      </w:r>
      <w:r w:rsidRPr="00385724">
        <w:rPr>
          <w:rFonts w:ascii="Calibri" w:eastAsiaTheme="minorEastAsia" w:hAnsi="Calibri" w:cs="Calibri"/>
          <w:szCs w:val="22"/>
        </w:rPr>
        <w:t xml:space="preserve"> </w:t>
      </w:r>
    </w:p>
    <w:p w14:paraId="42CF6240" w14:textId="1B561A73" w:rsidR="00DD74B1" w:rsidRPr="00385724" w:rsidRDefault="00DD74B1"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Specimens must</w:t>
      </w:r>
      <w:r w:rsidR="00BD0EA1" w:rsidRPr="00385724">
        <w:rPr>
          <w:rFonts w:ascii="Calibri" w:eastAsiaTheme="minorEastAsia" w:hAnsi="Calibri" w:cs="Calibri"/>
          <w:szCs w:val="22"/>
        </w:rPr>
        <w:t xml:space="preserve"> have</w:t>
      </w:r>
      <w:r w:rsidR="00C00697">
        <w:rPr>
          <w:rFonts w:ascii="Calibri" w:eastAsiaTheme="minorEastAsia" w:hAnsi="Calibri" w:cs="Calibri"/>
          <w:szCs w:val="22"/>
        </w:rPr>
        <w:t xml:space="preserve"> at least</w:t>
      </w:r>
      <w:r w:rsidR="00BD0EA1" w:rsidRPr="00385724">
        <w:rPr>
          <w:rFonts w:ascii="Calibri" w:eastAsiaTheme="minorEastAsia" w:hAnsi="Calibri" w:cs="Calibri"/>
          <w:szCs w:val="22"/>
        </w:rPr>
        <w:t xml:space="preserve"> </w:t>
      </w:r>
      <w:r w:rsidR="00BD0EA1" w:rsidRPr="00B40368">
        <w:rPr>
          <w:rFonts w:ascii="Calibri" w:eastAsiaTheme="minorEastAsia" w:hAnsi="Calibri" w:cs="Calibri"/>
          <w:b/>
          <w:bCs/>
          <w:szCs w:val="22"/>
        </w:rPr>
        <w:t>two identifiers</w:t>
      </w:r>
      <w:r w:rsidR="007214D4" w:rsidRPr="00385724">
        <w:rPr>
          <w:rFonts w:ascii="Calibri" w:eastAsiaTheme="minorEastAsia" w:hAnsi="Calibri" w:cs="Calibri"/>
          <w:szCs w:val="22"/>
        </w:rPr>
        <w:t>:</w:t>
      </w:r>
    </w:p>
    <w:p w14:paraId="28F90F10" w14:textId="30355E3D"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Patient’s name or a unique patient identifier </w:t>
      </w:r>
      <w:r w:rsidR="00C00697">
        <w:rPr>
          <w:rFonts w:ascii="Calibri" w:eastAsiaTheme="minorEastAsia" w:hAnsi="Calibri" w:cs="Calibri"/>
          <w:szCs w:val="22"/>
        </w:rPr>
        <w:t>(required)</w:t>
      </w:r>
    </w:p>
    <w:p w14:paraId="75C39C2C" w14:textId="041004E6"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Patient’s ID number</w:t>
      </w:r>
      <w:r w:rsidR="008A4F4F" w:rsidRPr="00385724">
        <w:rPr>
          <w:rFonts w:ascii="Calibri" w:eastAsiaTheme="minorEastAsia" w:hAnsi="Calibri" w:cs="Calibri"/>
          <w:szCs w:val="22"/>
        </w:rPr>
        <w:t xml:space="preserve"> (e.g., MRN#)</w:t>
      </w:r>
      <w:r w:rsidRPr="00385724">
        <w:rPr>
          <w:rFonts w:ascii="Calibri" w:eastAsiaTheme="minorEastAsia" w:hAnsi="Calibri" w:cs="Calibri"/>
          <w:szCs w:val="22"/>
        </w:rPr>
        <w:t xml:space="preserve"> or date of birth </w:t>
      </w:r>
      <w:r w:rsidR="00C00697">
        <w:rPr>
          <w:rFonts w:ascii="Calibri" w:eastAsiaTheme="minorEastAsia" w:hAnsi="Calibri" w:cs="Calibri"/>
          <w:szCs w:val="22"/>
        </w:rPr>
        <w:t>(required)</w:t>
      </w:r>
    </w:p>
    <w:p w14:paraId="3BE2C130" w14:textId="2BA699EC" w:rsidR="007214D4" w:rsidRPr="00385724" w:rsidRDefault="007214D4" w:rsidP="00ED1F8E">
      <w:pPr>
        <w:widowControl w:val="0"/>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ab/>
      </w:r>
      <w:r w:rsidR="008A4F4F" w:rsidRPr="00385724">
        <w:rPr>
          <w:rFonts w:ascii="Calibri" w:eastAsiaTheme="minorEastAsia" w:hAnsi="Calibri" w:cs="Calibri"/>
          <w:szCs w:val="22"/>
        </w:rPr>
        <w:t>A</w:t>
      </w:r>
      <w:r w:rsidRPr="00385724">
        <w:rPr>
          <w:rFonts w:ascii="Calibri" w:eastAsiaTheme="minorEastAsia" w:hAnsi="Calibri" w:cs="Calibri"/>
          <w:szCs w:val="22"/>
        </w:rPr>
        <w:t>nd be labeled with the following information</w:t>
      </w:r>
      <w:r w:rsidR="00AD1F44" w:rsidRPr="00385724">
        <w:rPr>
          <w:rFonts w:ascii="Calibri" w:eastAsiaTheme="minorEastAsia" w:hAnsi="Calibri" w:cs="Calibri"/>
          <w:szCs w:val="22"/>
        </w:rPr>
        <w:t>:</w:t>
      </w:r>
    </w:p>
    <w:p w14:paraId="6C4B2923" w14:textId="77777777"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Date and time of collection </w:t>
      </w:r>
    </w:p>
    <w:p w14:paraId="14D7C4A9" w14:textId="1A7605F3"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Specimen source, if applicable</w:t>
      </w:r>
    </w:p>
    <w:p w14:paraId="79D0A3DA" w14:textId="142F0691" w:rsidR="002F1D0A" w:rsidRPr="00385724" w:rsidRDefault="002F1D0A"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The</w:t>
      </w:r>
      <w:r w:rsidR="00972272" w:rsidRPr="00385724">
        <w:rPr>
          <w:rFonts w:ascii="Calibri" w:eastAsiaTheme="minorEastAsia" w:hAnsi="Calibri" w:cs="Calibri"/>
          <w:szCs w:val="22"/>
        </w:rPr>
        <w:t xml:space="preserve"> </w:t>
      </w:r>
      <w:r w:rsidR="00972272" w:rsidRPr="00385724">
        <w:rPr>
          <w:rFonts w:ascii="Calibri" w:eastAsiaTheme="minorEastAsia" w:hAnsi="Calibri" w:cs="Calibri"/>
          <w:b/>
          <w:bCs/>
          <w:szCs w:val="22"/>
        </w:rPr>
        <w:t xml:space="preserve">2 </w:t>
      </w:r>
      <w:r w:rsidR="00972272" w:rsidRPr="00385724">
        <w:rPr>
          <w:rFonts w:ascii="Calibri" w:eastAsiaTheme="minorEastAsia" w:hAnsi="Calibri" w:cs="Calibri"/>
          <w:b/>
          <w:bCs/>
          <w:spacing w:val="-1"/>
          <w:szCs w:val="22"/>
        </w:rPr>
        <w:t>identifiers</w:t>
      </w:r>
      <w:r w:rsidR="00972272" w:rsidRPr="00385724">
        <w:rPr>
          <w:rFonts w:ascii="Calibri" w:eastAsiaTheme="minorEastAsia" w:hAnsi="Calibri" w:cs="Calibri"/>
          <w:spacing w:val="-1"/>
          <w:szCs w:val="22"/>
        </w:rPr>
        <w:t xml:space="preserve"> on the</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leakproof,</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sterile</w:t>
      </w:r>
      <w:r w:rsidR="00DD74B1" w:rsidRPr="00385724">
        <w:rPr>
          <w:rFonts w:ascii="Calibri" w:eastAsiaTheme="minorEastAsia" w:hAnsi="Calibri" w:cs="Calibri"/>
          <w:spacing w:val="1"/>
          <w:szCs w:val="22"/>
        </w:rPr>
        <w:t xml:space="preserve"> </w:t>
      </w:r>
      <w:r w:rsidRPr="00385724">
        <w:rPr>
          <w:rFonts w:ascii="Calibri" w:eastAsiaTheme="minorEastAsia" w:hAnsi="Calibri" w:cs="Calibri"/>
          <w:b/>
          <w:bCs/>
          <w:spacing w:val="-1"/>
          <w:szCs w:val="22"/>
        </w:rPr>
        <w:t>container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collection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tube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vial)</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 xml:space="preserve">the </w:t>
      </w:r>
      <w:r w:rsidR="00972272" w:rsidRPr="00385724">
        <w:rPr>
          <w:rFonts w:ascii="Calibri" w:eastAsiaTheme="minorEastAsia" w:hAnsi="Calibri" w:cs="Calibri"/>
          <w:b/>
          <w:bCs/>
          <w:spacing w:val="-1"/>
          <w:szCs w:val="22"/>
        </w:rPr>
        <w:t>identifiers</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on</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the</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laboratory</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submission</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form</w:t>
      </w:r>
      <w:r w:rsidRPr="00385724">
        <w:rPr>
          <w:rFonts w:ascii="Calibri" w:eastAsiaTheme="minorEastAsia" w:hAnsi="Calibri" w:cs="Calibri"/>
          <w:b/>
          <w:bCs/>
          <w:spacing w:val="-6"/>
          <w:szCs w:val="22"/>
        </w:rPr>
        <w:t xml:space="preserve"> </w:t>
      </w:r>
      <w:r w:rsidRPr="00385724">
        <w:rPr>
          <w:rFonts w:ascii="Calibri" w:eastAsiaTheme="minorEastAsia" w:hAnsi="Calibri" w:cs="Calibri"/>
          <w:b/>
          <w:bCs/>
          <w:spacing w:val="-1"/>
          <w:szCs w:val="22"/>
        </w:rPr>
        <w:t>must</w:t>
      </w:r>
      <w:r w:rsidRPr="00385724">
        <w:rPr>
          <w:rFonts w:ascii="Calibri" w:eastAsiaTheme="minorEastAsia" w:hAnsi="Calibri" w:cs="Calibri"/>
          <w:b/>
          <w:bCs/>
          <w:spacing w:val="-5"/>
          <w:szCs w:val="22"/>
        </w:rPr>
        <w:t xml:space="preserve"> </w:t>
      </w:r>
      <w:r w:rsidR="00DD74B1" w:rsidRPr="00385724">
        <w:rPr>
          <w:rFonts w:ascii="Calibri" w:eastAsiaTheme="minorEastAsia" w:hAnsi="Calibri" w:cs="Calibri"/>
          <w:b/>
          <w:bCs/>
          <w:szCs w:val="22"/>
          <w:u w:val="single"/>
        </w:rPr>
        <w:t>match</w:t>
      </w:r>
      <w:r w:rsidRPr="00385724">
        <w:rPr>
          <w:rFonts w:ascii="Calibri" w:eastAsiaTheme="minorEastAsia" w:hAnsi="Calibri" w:cs="Calibri"/>
          <w:spacing w:val="-1"/>
          <w:szCs w:val="22"/>
        </w:rPr>
        <w:t>.</w:t>
      </w:r>
    </w:p>
    <w:p w14:paraId="542AE9F7" w14:textId="01333B12" w:rsidR="002F1D0A" w:rsidRPr="00385724" w:rsidRDefault="002F1D0A" w:rsidP="00ED1F8E">
      <w:pPr>
        <w:widowControl w:val="0"/>
        <w:numPr>
          <w:ilvl w:val="0"/>
          <w:numId w:val="7"/>
        </w:numPr>
        <w:tabs>
          <w:tab w:val="left" w:pos="464"/>
        </w:tabs>
        <w:kinsoku w:val="0"/>
        <w:overflowPunct w:val="0"/>
        <w:autoSpaceDE w:val="0"/>
        <w:autoSpaceDN w:val="0"/>
        <w:adjustRightInd w:val="0"/>
        <w:spacing w:line="228" w:lineRule="exact"/>
        <w:jc w:val="both"/>
        <w:rPr>
          <w:rFonts w:ascii="Calibri" w:eastAsiaTheme="minorEastAsia" w:hAnsi="Calibri" w:cs="Calibri"/>
          <w:szCs w:val="22"/>
        </w:rPr>
      </w:pPr>
      <w:r w:rsidRPr="00385724">
        <w:rPr>
          <w:rFonts w:ascii="Calibri" w:eastAsiaTheme="minorEastAsia" w:hAnsi="Calibri" w:cs="Calibri"/>
          <w:spacing w:val="-1"/>
          <w:szCs w:val="22"/>
        </w:rPr>
        <w:t>Specimens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should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collected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times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noted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listing</w:t>
      </w:r>
      <w:r w:rsidR="00DD74B1" w:rsidRPr="00385724">
        <w:rPr>
          <w:rFonts w:ascii="Calibri" w:eastAsiaTheme="minorEastAsia" w:hAnsi="Calibri" w:cs="Calibri"/>
          <w:spacing w:val="-1"/>
          <w:szCs w:val="22"/>
        </w:rPr>
        <w:t xml:space="preserve"> or </w:t>
      </w:r>
      <w:r w:rsidR="005D6B02" w:rsidRPr="00385724">
        <w:rPr>
          <w:rFonts w:ascii="Calibri" w:eastAsiaTheme="minorEastAsia" w:hAnsi="Calibri" w:cs="Calibri"/>
          <w:spacing w:val="-1"/>
          <w:szCs w:val="22"/>
        </w:rPr>
        <w:t xml:space="preserve">specimen instructions. </w:t>
      </w:r>
    </w:p>
    <w:p w14:paraId="0D5E87AB" w14:textId="5D081C7D"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Do</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hold</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onto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17"/>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long</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 xml:space="preserve">periods.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ship</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samples</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soon</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 xml:space="preserve">possible.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Avoid</w:t>
      </w:r>
      <w:r w:rsidRPr="00385724">
        <w:rPr>
          <w:rFonts w:ascii="Calibri" w:eastAsiaTheme="minorEastAsia" w:hAnsi="Calibri" w:cs="Calibri"/>
          <w:spacing w:val="48"/>
          <w:w w:val="99"/>
          <w:szCs w:val="22"/>
        </w:rPr>
        <w:t xml:space="preserve"> </w:t>
      </w:r>
      <w:r w:rsidRPr="00385724">
        <w:rPr>
          <w:rFonts w:ascii="Calibri" w:eastAsiaTheme="minorEastAsia" w:hAnsi="Calibri" w:cs="Calibri"/>
          <w:szCs w:val="22"/>
        </w:rPr>
        <w:t>mailing</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weekends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holidays.</w:t>
      </w:r>
      <w:r w:rsidRPr="00385724">
        <w:rPr>
          <w:rFonts w:ascii="Calibri" w:eastAsiaTheme="minorEastAsia" w:hAnsi="Calibri" w:cs="Calibri"/>
          <w:spacing w:val="38"/>
          <w:szCs w:val="22"/>
        </w:rPr>
        <w:t xml:space="preserve"> </w:t>
      </w:r>
      <w:r w:rsidRPr="00385724">
        <w:rPr>
          <w:rFonts w:ascii="Calibri" w:eastAsiaTheme="minorEastAsia" w:hAnsi="Calibri" w:cs="Calibri"/>
          <w:szCs w:val="22"/>
        </w:rPr>
        <w:t>Where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 xml:space="preserve">applicable, </w:t>
      </w:r>
      <w:r w:rsidRPr="00385724">
        <w:rPr>
          <w:rFonts w:ascii="Calibri" w:eastAsiaTheme="minorEastAsia" w:hAnsi="Calibri" w:cs="Calibri"/>
          <w:spacing w:val="-1"/>
          <w:szCs w:val="22"/>
        </w:rPr>
        <w:t>keep</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7"/>
          <w:szCs w:val="22"/>
        </w:rPr>
        <w:t xml:space="preserve"> </w:t>
      </w:r>
      <w:r w:rsidR="009B1DCA" w:rsidRPr="00385724">
        <w:rPr>
          <w:rFonts w:ascii="Calibri" w:eastAsiaTheme="minorEastAsia" w:hAnsi="Calibri" w:cs="Calibri"/>
          <w:spacing w:val="-1"/>
          <w:szCs w:val="22"/>
        </w:rPr>
        <w:t>at the appropriate transport temperature</w:t>
      </w:r>
      <w:r w:rsidR="000C3246" w:rsidRPr="00385724">
        <w:rPr>
          <w:rFonts w:ascii="Calibri" w:eastAsiaTheme="minorEastAsia" w:hAnsi="Calibri" w:cs="Calibri"/>
          <w:spacing w:val="-1"/>
          <w:szCs w:val="22"/>
        </w:rPr>
        <w:t xml:space="preserve"> conditions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until</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shipping</w:t>
      </w:r>
      <w:r w:rsidR="00125E4B" w:rsidRPr="00385724">
        <w:rPr>
          <w:rFonts w:ascii="Calibri" w:eastAsiaTheme="minorEastAsia" w:hAnsi="Calibri" w:cs="Calibri"/>
          <w:spacing w:val="-1"/>
          <w:szCs w:val="22"/>
        </w:rPr>
        <w:t xml:space="preserve"> per test guidance</w:t>
      </w:r>
      <w:r w:rsidRPr="00385724">
        <w:rPr>
          <w:rFonts w:ascii="Calibri" w:eastAsiaTheme="minorEastAsia" w:hAnsi="Calibri" w:cs="Calibri"/>
          <w:spacing w:val="-1"/>
          <w:szCs w:val="22"/>
        </w:rPr>
        <w:t>.</w:t>
      </w:r>
    </w:p>
    <w:p w14:paraId="7E8763EA" w14:textId="394CFE74"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Follow</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instructions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 xml:space="preserve">control. </w:t>
      </w:r>
      <w:r w:rsidRPr="00385724">
        <w:rPr>
          <w:rFonts w:ascii="Calibri" w:eastAsiaTheme="minorEastAsia" w:hAnsi="Calibri" w:cs="Calibri"/>
          <w:spacing w:val="2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expose</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extreme</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temperatures</w:t>
      </w:r>
      <w:r w:rsidR="005815A4" w:rsidRPr="00385724">
        <w:rPr>
          <w:rFonts w:ascii="Calibri" w:eastAsiaTheme="minorEastAsia" w:hAnsi="Calibri" w:cs="Calibri"/>
          <w:szCs w:val="22"/>
        </w:rPr>
        <w:t xml:space="preserve"> out of </w:t>
      </w:r>
      <w:r w:rsidR="00D165A2" w:rsidRPr="00385724">
        <w:rPr>
          <w:rFonts w:ascii="Calibri" w:eastAsiaTheme="minorEastAsia" w:hAnsi="Calibri" w:cs="Calibri"/>
          <w:szCs w:val="22"/>
        </w:rPr>
        <w:t>the required</w:t>
      </w:r>
      <w:r w:rsidR="005815A4" w:rsidRPr="00385724">
        <w:rPr>
          <w:rFonts w:ascii="Calibri" w:eastAsiaTheme="minorEastAsia" w:hAnsi="Calibri" w:cs="Calibri"/>
          <w:szCs w:val="22"/>
        </w:rPr>
        <w:t xml:space="preserve"> criteria</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this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may</w:t>
      </w:r>
      <w:r w:rsidRPr="00385724">
        <w:rPr>
          <w:rFonts w:ascii="Calibri" w:eastAsiaTheme="minorEastAsia" w:hAnsi="Calibri" w:cs="Calibri"/>
          <w:spacing w:val="22"/>
          <w:szCs w:val="22"/>
        </w:rPr>
        <w:t xml:space="preserve"> </w:t>
      </w:r>
      <w:r w:rsidRPr="00385724">
        <w:rPr>
          <w:rFonts w:ascii="Calibri" w:eastAsiaTheme="minorEastAsia" w:hAnsi="Calibri" w:cs="Calibri"/>
          <w:szCs w:val="22"/>
        </w:rPr>
        <w:t>affect</w:t>
      </w:r>
      <w:r w:rsidRPr="00385724">
        <w:rPr>
          <w:rFonts w:ascii="Calibri" w:eastAsiaTheme="minorEastAsia" w:hAnsi="Calibri" w:cs="Calibri"/>
          <w:spacing w:val="13"/>
          <w:szCs w:val="22"/>
        </w:rPr>
        <w:t xml:space="preserve"> </w:t>
      </w:r>
      <w:r w:rsidR="005402B0" w:rsidRPr="00385724">
        <w:rPr>
          <w:rFonts w:ascii="Calibri" w:eastAsiaTheme="minorEastAsia" w:hAnsi="Calibri" w:cs="Calibri"/>
          <w:spacing w:val="-1"/>
          <w:szCs w:val="22"/>
        </w:rPr>
        <w:t>specimen</w:t>
      </w:r>
      <w:r w:rsidRPr="00385724">
        <w:rPr>
          <w:rFonts w:ascii="Calibri" w:eastAsiaTheme="minorEastAsia" w:hAnsi="Calibri" w:cs="Calibri"/>
          <w:spacing w:val="47"/>
          <w:w w:val="99"/>
          <w:szCs w:val="22"/>
        </w:rPr>
        <w:t xml:space="preserve"> </w:t>
      </w:r>
      <w:r w:rsidRPr="00385724">
        <w:rPr>
          <w:rFonts w:ascii="Calibri" w:eastAsiaTheme="minorEastAsia" w:hAnsi="Calibri" w:cs="Calibri"/>
          <w:spacing w:val="-1"/>
          <w:szCs w:val="22"/>
        </w:rPr>
        <w:t>integrity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and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results.</w:t>
      </w:r>
    </w:p>
    <w:p w14:paraId="5C087D6F" w14:textId="6A6BA944" w:rsidR="00CB3CF0" w:rsidRPr="00247905" w:rsidRDefault="002F1D0A" w:rsidP="00CB3CF0">
      <w:pPr>
        <w:widowControl w:val="0"/>
        <w:numPr>
          <w:ilvl w:val="0"/>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b/>
          <w:bCs/>
          <w:szCs w:val="22"/>
        </w:rPr>
        <w:t>Do</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not</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pacing w:val="-1"/>
          <w:szCs w:val="22"/>
        </w:rPr>
        <w:t>use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wet</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2"/>
          <w:szCs w:val="22"/>
        </w:rPr>
        <w:t xml:space="preserve"> </w:t>
      </w:r>
      <w:r w:rsidRPr="00385724">
        <w:rPr>
          <w:rFonts w:ascii="Calibri" w:eastAsiaTheme="minorEastAsia" w:hAnsi="Calibri" w:cs="Calibri"/>
          <w:b/>
          <w:bCs/>
          <w:szCs w:val="22"/>
        </w:rPr>
        <w:t>cubes)</w:t>
      </w:r>
      <w:r w:rsidRPr="00385724">
        <w:rPr>
          <w:rFonts w:ascii="Calibri" w:eastAsiaTheme="minorEastAsia" w:hAnsi="Calibri" w:cs="Calibri"/>
          <w:b/>
          <w:bCs/>
          <w:spacing w:val="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shipping</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because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w:t>
      </w:r>
      <w:r w:rsidR="000C3246" w:rsidRPr="00385724">
        <w:rPr>
          <w:rFonts w:ascii="Calibri" w:eastAsiaTheme="minorEastAsia" w:hAnsi="Calibri" w:cs="Calibri"/>
          <w:spacing w:val="-1"/>
          <w:szCs w:val="22"/>
        </w:rPr>
        <w:t>pecimen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shipping</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container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control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will</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be</w:t>
      </w:r>
      <w:r w:rsidR="005815A4" w:rsidRPr="00385724">
        <w:rPr>
          <w:rFonts w:ascii="Calibri" w:eastAsiaTheme="minorEastAsia" w:hAnsi="Calibri" w:cs="Calibri"/>
          <w:spacing w:val="57"/>
          <w:w w:val="99"/>
          <w:szCs w:val="22"/>
        </w:rPr>
        <w:t xml:space="preserve"> </w:t>
      </w:r>
      <w:r w:rsidRPr="00385724">
        <w:rPr>
          <w:rFonts w:ascii="Calibri" w:eastAsiaTheme="minorEastAsia" w:hAnsi="Calibri" w:cs="Calibri"/>
          <w:spacing w:val="-1"/>
          <w:szCs w:val="22"/>
        </w:rPr>
        <w:t>compromised</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by</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water</w:t>
      </w:r>
      <w:r w:rsidRPr="00385724">
        <w:rPr>
          <w:rFonts w:ascii="Calibri" w:eastAsiaTheme="minorEastAsia" w:hAnsi="Calibri" w:cs="Calibri"/>
          <w:spacing w:val="13"/>
          <w:szCs w:val="22"/>
        </w:rPr>
        <w:t xml:space="preserve"> </w:t>
      </w:r>
      <w:r w:rsidRPr="00385724">
        <w:rPr>
          <w:rFonts w:ascii="Calibri" w:eastAsiaTheme="minorEastAsia" w:hAnsi="Calibri" w:cs="Calibri"/>
          <w:szCs w:val="22"/>
        </w:rPr>
        <w:t>from</w:t>
      </w:r>
      <w:r w:rsidRPr="00385724">
        <w:rPr>
          <w:rFonts w:ascii="Calibri" w:eastAsiaTheme="minorEastAsia" w:hAnsi="Calibri" w:cs="Calibri"/>
          <w:spacing w:val="9"/>
          <w:szCs w:val="22"/>
        </w:rPr>
        <w:t xml:space="preserve"> </w:t>
      </w:r>
      <w:r w:rsidR="005402B0" w:rsidRPr="00385724">
        <w:rPr>
          <w:rFonts w:ascii="Calibri" w:eastAsiaTheme="minorEastAsia" w:hAnsi="Calibri" w:cs="Calibri"/>
          <w:spacing w:val="-1"/>
          <w:szCs w:val="22"/>
        </w:rPr>
        <w:t>melting</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down,</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appear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leaking</w:t>
      </w:r>
      <w:r w:rsidRPr="00385724">
        <w:rPr>
          <w:rFonts w:ascii="Calibri" w:eastAsiaTheme="minorEastAsia" w:hAnsi="Calibri" w:cs="Calibri"/>
          <w:spacing w:val="11"/>
          <w:szCs w:val="22"/>
        </w:rPr>
        <w:t xml:space="preserve"> </w:t>
      </w:r>
      <w:r w:rsidRPr="00385724">
        <w:rPr>
          <w:rFonts w:ascii="Calibri" w:eastAsiaTheme="minorEastAsia" w:hAnsi="Calibri" w:cs="Calibri"/>
          <w:spacing w:val="-1"/>
          <w:szCs w:val="22"/>
        </w:rPr>
        <w:t>which</w:t>
      </w:r>
      <w:r w:rsidRPr="00385724">
        <w:rPr>
          <w:rFonts w:ascii="Calibri" w:eastAsiaTheme="minorEastAsia" w:hAnsi="Calibri" w:cs="Calibri"/>
          <w:spacing w:val="25"/>
          <w:szCs w:val="22"/>
        </w:rPr>
        <w:t xml:space="preserve"> </w:t>
      </w:r>
      <w:r w:rsidRPr="00385724">
        <w:rPr>
          <w:rFonts w:ascii="Calibri" w:eastAsiaTheme="minorEastAsia" w:hAnsi="Calibri" w:cs="Calibri"/>
          <w:spacing w:val="-1"/>
          <w:szCs w:val="22"/>
        </w:rPr>
        <w:t>will</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prevent</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acceptance</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80"/>
          <w:w w:val="99"/>
          <w:szCs w:val="22"/>
        </w:rPr>
        <w:t xml:space="preserve"> </w:t>
      </w:r>
      <w:r w:rsidRPr="00385724">
        <w:rPr>
          <w:rFonts w:ascii="Calibri" w:eastAsiaTheme="minorEastAsia" w:hAnsi="Calibri" w:cs="Calibri"/>
          <w:spacing w:val="-1"/>
          <w:szCs w:val="22"/>
        </w:rPr>
        <w:t>courier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USPS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mailing.</w:t>
      </w:r>
      <w:r w:rsidRPr="00385724">
        <w:rPr>
          <w:rFonts w:ascii="Calibri" w:eastAsiaTheme="minorEastAsia" w:hAnsi="Calibri" w:cs="Calibri"/>
          <w:spacing w:val="-6"/>
          <w:szCs w:val="22"/>
        </w:rPr>
        <w:t xml:space="preserve"> </w:t>
      </w:r>
    </w:p>
    <w:p w14:paraId="566F752F" w14:textId="54A6AE82" w:rsidR="00445E1E" w:rsidRPr="00247905" w:rsidRDefault="002F1D0A"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zCs w:val="22"/>
        </w:rPr>
        <w:t>Maintain</w:t>
      </w:r>
      <w:r w:rsidRPr="00385724">
        <w:rPr>
          <w:rFonts w:ascii="Calibri" w:eastAsiaTheme="minorEastAsia" w:hAnsi="Calibri" w:cs="Calibri"/>
          <w:spacing w:val="-6"/>
          <w:szCs w:val="22"/>
        </w:rPr>
        <w:t xml:space="preserve"> </w:t>
      </w:r>
      <w:r w:rsidR="006A0C5C" w:rsidRPr="00385724">
        <w:rPr>
          <w:rFonts w:ascii="Calibri" w:eastAsiaTheme="minorEastAsia" w:hAnsi="Calibri" w:cs="Calibri"/>
          <w:szCs w:val="22"/>
        </w:rPr>
        <w:t>refrigerated</w:t>
      </w:r>
      <w:r w:rsidR="006A0C5C"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temperatures</w:t>
      </w:r>
      <w:r w:rsidRPr="00385724">
        <w:rPr>
          <w:rFonts w:ascii="Calibri" w:eastAsiaTheme="minorEastAsia" w:hAnsi="Calibri" w:cs="Calibri"/>
          <w:spacing w:val="-3"/>
          <w:szCs w:val="22"/>
        </w:rPr>
        <w:t xml:space="preserve"> </w:t>
      </w:r>
      <w:r w:rsidR="00815E44" w:rsidRPr="00385724">
        <w:rPr>
          <w:rFonts w:ascii="Calibri" w:eastAsiaTheme="minorEastAsia" w:hAnsi="Calibri" w:cs="Calibri"/>
          <w:spacing w:val="-1"/>
          <w:szCs w:val="22"/>
        </w:rPr>
        <w:t xml:space="preserve">as </w:t>
      </w:r>
      <w:r w:rsidRPr="00385724">
        <w:rPr>
          <w:rFonts w:ascii="Calibri" w:eastAsiaTheme="minorEastAsia" w:hAnsi="Calibri" w:cs="Calibri"/>
          <w:spacing w:val="-1"/>
          <w:szCs w:val="22"/>
        </w:rPr>
        <w:t>noted</w:t>
      </w:r>
      <w:r w:rsidR="00121988" w:rsidRPr="00385724">
        <w:rPr>
          <w:rFonts w:ascii="Calibri" w:eastAsiaTheme="minorEastAsia" w:hAnsi="Calibri" w:cs="Calibri"/>
          <w:spacing w:val="-1"/>
          <w:szCs w:val="22"/>
        </w:rPr>
        <w:t xml:space="preserve"> in the Laboratory Testing Services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using</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pre-frozen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cold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packs.</w:t>
      </w:r>
      <w:r w:rsidR="00445E1E">
        <w:rPr>
          <w:rFonts w:ascii="Calibri" w:eastAsiaTheme="minorEastAsia" w:hAnsi="Calibri" w:cs="Calibri"/>
          <w:spacing w:val="-1"/>
          <w:szCs w:val="22"/>
        </w:rPr>
        <w:t xml:space="preserve"> </w:t>
      </w:r>
      <w:r w:rsidR="00CB3CF0">
        <w:rPr>
          <w:rFonts w:ascii="Calibri" w:eastAsiaTheme="minorEastAsia" w:hAnsi="Calibri" w:cs="Calibri"/>
          <w:spacing w:val="-1"/>
          <w:szCs w:val="22"/>
        </w:rPr>
        <w:t>MA SPHL recommends package by w</w:t>
      </w:r>
      <w:r w:rsidR="00445E1E">
        <w:rPr>
          <w:rFonts w:ascii="Calibri" w:eastAsiaTheme="minorEastAsia" w:hAnsi="Calibri" w:cs="Calibri"/>
          <w:spacing w:val="-1"/>
          <w:szCs w:val="22"/>
        </w:rPr>
        <w:t>rap</w:t>
      </w:r>
      <w:r w:rsidR="00CB3CF0">
        <w:rPr>
          <w:rFonts w:ascii="Calibri" w:eastAsiaTheme="minorEastAsia" w:hAnsi="Calibri" w:cs="Calibri"/>
          <w:spacing w:val="-1"/>
          <w:szCs w:val="22"/>
        </w:rPr>
        <w:t>ping</w:t>
      </w:r>
      <w:r w:rsidR="00445E1E">
        <w:rPr>
          <w:rFonts w:ascii="Calibri" w:eastAsiaTheme="minorEastAsia" w:hAnsi="Calibri" w:cs="Calibri"/>
          <w:spacing w:val="-1"/>
          <w:szCs w:val="22"/>
        </w:rPr>
        <w:t xml:space="preserve"> or sandwich specimens with pre-frozen cold packs. </w:t>
      </w:r>
      <w:r w:rsidR="00CB3CF0">
        <w:rPr>
          <w:rFonts w:ascii="Calibri" w:eastAsiaTheme="minorEastAsia" w:hAnsi="Calibri" w:cs="Calibri"/>
          <w:spacing w:val="-1"/>
          <w:szCs w:val="22"/>
        </w:rPr>
        <w:t>Delivery</w:t>
      </w:r>
      <w:r w:rsidR="00445E1E">
        <w:rPr>
          <w:rFonts w:ascii="Calibri" w:eastAsiaTheme="minorEastAsia" w:hAnsi="Calibri" w:cs="Calibri"/>
          <w:spacing w:val="-1"/>
          <w:szCs w:val="22"/>
        </w:rPr>
        <w:t xml:space="preserve"> within same day.</w:t>
      </w:r>
      <w:r w:rsidR="006A0C5C" w:rsidRPr="00385724">
        <w:rPr>
          <w:rFonts w:ascii="Calibri" w:eastAsiaTheme="minorEastAsia" w:hAnsi="Calibri" w:cs="Calibri"/>
          <w:spacing w:val="-1"/>
          <w:szCs w:val="22"/>
        </w:rPr>
        <w:t xml:space="preserve"> </w:t>
      </w:r>
    </w:p>
    <w:p w14:paraId="2B10FC13" w14:textId="5B8C99F6" w:rsidR="002F1D0A" w:rsidRPr="00247905" w:rsidRDefault="006A0C5C"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pacing w:val="-1"/>
          <w:szCs w:val="22"/>
        </w:rPr>
        <w:t>Maintain frozen temperatures</w:t>
      </w:r>
      <w:r w:rsidR="00121988" w:rsidRPr="00385724">
        <w:rPr>
          <w:rFonts w:ascii="Calibri" w:eastAsiaTheme="minorEastAsia" w:hAnsi="Calibri" w:cs="Calibri"/>
          <w:spacing w:val="-1"/>
          <w:szCs w:val="22"/>
        </w:rPr>
        <w:t xml:space="preserve"> as noted in the Laboratory Testing Services by using dry ice.</w:t>
      </w:r>
      <w:r w:rsidR="00CB3CF0">
        <w:rPr>
          <w:rFonts w:ascii="Calibri" w:eastAsiaTheme="minorEastAsia" w:hAnsi="Calibri" w:cs="Calibri"/>
          <w:spacing w:val="-1"/>
          <w:szCs w:val="22"/>
        </w:rPr>
        <w:t xml:space="preserve"> MA SPHL recommends to p</w:t>
      </w:r>
      <w:r w:rsidR="00445E1E">
        <w:rPr>
          <w:rFonts w:ascii="Calibri" w:eastAsiaTheme="minorEastAsia" w:hAnsi="Calibri" w:cs="Calibri"/>
          <w:spacing w:val="-1"/>
          <w:szCs w:val="22"/>
        </w:rPr>
        <w:t>ack dry ice in polystyrene foam cooler, place a layer of dry ice at the bottom and place specimens in cooler and completely cover the specimens with dry ice until top of the box.</w:t>
      </w:r>
      <w:r w:rsidR="00CB3CF0">
        <w:rPr>
          <w:rFonts w:ascii="Calibri" w:eastAsiaTheme="minorEastAsia" w:hAnsi="Calibri" w:cs="Calibri"/>
          <w:spacing w:val="-1"/>
          <w:szCs w:val="22"/>
        </w:rPr>
        <w:t xml:space="preserve"> Delivery next day.</w:t>
      </w:r>
    </w:p>
    <w:p w14:paraId="5B51491A" w14:textId="4BEEB1FE" w:rsidR="00445E1E" w:rsidRPr="00247905" w:rsidRDefault="00CB3CF0" w:rsidP="00247905">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Pr>
          <w:rFonts w:ascii="Calibri" w:eastAsiaTheme="minorEastAsia" w:hAnsi="Calibri" w:cs="Calibri"/>
          <w:spacing w:val="-1"/>
          <w:szCs w:val="22"/>
        </w:rPr>
        <w:t>MA SPHL recommends t</w:t>
      </w:r>
      <w:r w:rsidR="00445E1E">
        <w:rPr>
          <w:rFonts w:ascii="Calibri" w:eastAsiaTheme="minorEastAsia" w:hAnsi="Calibri" w:cs="Calibri"/>
          <w:spacing w:val="-1"/>
          <w:szCs w:val="22"/>
        </w:rPr>
        <w:t xml:space="preserve">o maintain room temperature </w:t>
      </w:r>
      <w:r w:rsidR="00445E1E" w:rsidRPr="00385724">
        <w:rPr>
          <w:rFonts w:ascii="Calibri" w:eastAsiaTheme="minorEastAsia" w:hAnsi="Calibri" w:cs="Calibri"/>
          <w:spacing w:val="-1"/>
          <w:szCs w:val="22"/>
        </w:rPr>
        <w:t>as noted in the Laboratory Testing Services by using</w:t>
      </w:r>
      <w:r w:rsidR="00445E1E">
        <w:rPr>
          <w:rFonts w:ascii="Calibri" w:eastAsiaTheme="minorEastAsia" w:hAnsi="Calibri" w:cs="Calibri"/>
          <w:spacing w:val="-1"/>
          <w:szCs w:val="22"/>
        </w:rPr>
        <w:t xml:space="preserve"> </w:t>
      </w:r>
      <w:r w:rsidR="00445E1E" w:rsidRPr="00445E1E">
        <w:rPr>
          <w:rFonts w:ascii="Calibri" w:eastAsiaTheme="minorEastAsia" w:hAnsi="Calibri" w:cs="Calibri"/>
          <w:spacing w:val="-1"/>
          <w:szCs w:val="22"/>
        </w:rPr>
        <w:t>unfroze</w:t>
      </w:r>
      <w:r w:rsidR="00445E1E">
        <w:rPr>
          <w:rFonts w:ascii="Calibri" w:eastAsiaTheme="minorEastAsia" w:hAnsi="Calibri" w:cs="Calibri"/>
          <w:spacing w:val="-1"/>
          <w:szCs w:val="22"/>
        </w:rPr>
        <w:t>n room temp</w:t>
      </w:r>
      <w:r>
        <w:rPr>
          <w:rFonts w:ascii="Calibri" w:eastAsiaTheme="minorEastAsia" w:hAnsi="Calibri" w:cs="Calibri"/>
          <w:spacing w:val="-1"/>
          <w:szCs w:val="22"/>
        </w:rPr>
        <w:t xml:space="preserve"> gel packs.</w:t>
      </w:r>
      <w:r w:rsidR="00445E1E">
        <w:rPr>
          <w:rFonts w:ascii="Calibri" w:eastAsiaTheme="minorEastAsia" w:hAnsi="Calibri" w:cs="Calibri"/>
          <w:spacing w:val="-1"/>
          <w:szCs w:val="22"/>
        </w:rPr>
        <w:t xml:space="preserve"> Package by</w:t>
      </w:r>
      <w:r w:rsidR="00445E1E" w:rsidRPr="00445E1E">
        <w:rPr>
          <w:rFonts w:ascii="Calibri" w:eastAsiaTheme="minorEastAsia" w:hAnsi="Calibri" w:cs="Calibri"/>
          <w:spacing w:val="-1"/>
          <w:szCs w:val="22"/>
        </w:rPr>
        <w:t xml:space="preserve"> wrap</w:t>
      </w:r>
      <w:r w:rsidR="00445E1E">
        <w:rPr>
          <w:rFonts w:ascii="Calibri" w:eastAsiaTheme="minorEastAsia" w:hAnsi="Calibri" w:cs="Calibri"/>
          <w:spacing w:val="-1"/>
          <w:szCs w:val="22"/>
        </w:rPr>
        <w:t>ping/surrounding</w:t>
      </w:r>
      <w:r w:rsidR="00445E1E" w:rsidRPr="00445E1E">
        <w:rPr>
          <w:rFonts w:ascii="Calibri" w:eastAsiaTheme="minorEastAsia" w:hAnsi="Calibri" w:cs="Calibri"/>
          <w:spacing w:val="-1"/>
          <w:szCs w:val="22"/>
        </w:rPr>
        <w:t xml:space="preserve"> specimen transport bags</w:t>
      </w:r>
      <w:r w:rsidR="00445E1E">
        <w:rPr>
          <w:rFonts w:ascii="Calibri" w:eastAsiaTheme="minorEastAsia" w:hAnsi="Calibri" w:cs="Calibri"/>
          <w:spacing w:val="-1"/>
          <w:szCs w:val="22"/>
        </w:rPr>
        <w:t xml:space="preserve"> with </w:t>
      </w:r>
      <w:r>
        <w:rPr>
          <w:rFonts w:ascii="Calibri" w:eastAsiaTheme="minorEastAsia" w:hAnsi="Calibri" w:cs="Calibri"/>
          <w:spacing w:val="-1"/>
          <w:szCs w:val="22"/>
        </w:rPr>
        <w:t xml:space="preserve">gel pack. </w:t>
      </w:r>
    </w:p>
    <w:p w14:paraId="45A32651" w14:textId="77777777" w:rsidR="002F1D0A" w:rsidRPr="00385724" w:rsidRDefault="002F1D0A" w:rsidP="00ED1F8E">
      <w:pPr>
        <w:widowControl w:val="0"/>
        <w:kinsoku w:val="0"/>
        <w:overflowPunct w:val="0"/>
        <w:autoSpaceDE w:val="0"/>
        <w:autoSpaceDN w:val="0"/>
        <w:adjustRightInd w:val="0"/>
        <w:spacing w:before="1"/>
        <w:jc w:val="both"/>
        <w:rPr>
          <w:rFonts w:ascii="Calibri" w:eastAsiaTheme="minorEastAsia" w:hAnsi="Calibri" w:cs="Calibri"/>
          <w:szCs w:val="22"/>
        </w:rPr>
      </w:pPr>
    </w:p>
    <w:p w14:paraId="1F01BADC" w14:textId="77777777" w:rsidR="002F1D0A" w:rsidRPr="00385724" w:rsidRDefault="002F1D0A" w:rsidP="00ED1F8E">
      <w:pPr>
        <w:widowControl w:val="0"/>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pacing w:val="-1"/>
          <w:szCs w:val="22"/>
          <w:u w:val="single"/>
        </w:rPr>
        <w:t>Specimen</w:t>
      </w:r>
      <w:r w:rsidRPr="00385724">
        <w:rPr>
          <w:rFonts w:ascii="Calibri" w:eastAsiaTheme="minorEastAsia" w:hAnsi="Calibri" w:cs="Calibri"/>
          <w:spacing w:val="-9"/>
          <w:szCs w:val="22"/>
          <w:u w:val="single"/>
        </w:rPr>
        <w:t xml:space="preserve"> </w:t>
      </w:r>
      <w:r w:rsidRPr="00385724">
        <w:rPr>
          <w:rFonts w:ascii="Calibri" w:eastAsiaTheme="minorEastAsia" w:hAnsi="Calibri" w:cs="Calibri"/>
          <w:spacing w:val="-1"/>
          <w:szCs w:val="22"/>
          <w:u w:val="single"/>
        </w:rPr>
        <w:t>submission</w:t>
      </w:r>
      <w:r w:rsidRPr="00385724">
        <w:rPr>
          <w:rFonts w:ascii="Calibri" w:eastAsiaTheme="minorEastAsia" w:hAnsi="Calibri" w:cs="Calibri"/>
          <w:spacing w:val="-10"/>
          <w:szCs w:val="22"/>
          <w:u w:val="single"/>
        </w:rPr>
        <w:t xml:space="preserve"> </w:t>
      </w:r>
      <w:r w:rsidRPr="00385724">
        <w:rPr>
          <w:rFonts w:ascii="Calibri" w:eastAsiaTheme="minorEastAsia" w:hAnsi="Calibri" w:cs="Calibri"/>
          <w:szCs w:val="22"/>
          <w:u w:val="single"/>
        </w:rPr>
        <w:t>form</w:t>
      </w:r>
    </w:p>
    <w:p w14:paraId="206A3DB3" w14:textId="00792A03"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Each</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9"/>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contain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complete</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contact</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information.</w:t>
      </w:r>
    </w:p>
    <w:p w14:paraId="26CDC336" w14:textId="1F934E1E"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most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current</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submitting</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40"/>
          <w:szCs w:val="22"/>
        </w:rPr>
        <w:t xml:space="preserve"> </w:t>
      </w:r>
      <w:r w:rsidR="00815E44" w:rsidRPr="00385724">
        <w:rPr>
          <w:rFonts w:ascii="Calibri" w:eastAsiaTheme="minorEastAsia" w:hAnsi="Calibri" w:cs="Calibri"/>
          <w:spacing w:val="40"/>
          <w:szCs w:val="22"/>
        </w:rPr>
        <w:br/>
      </w:r>
      <w:r w:rsidRPr="00385724">
        <w:rPr>
          <w:rFonts w:ascii="Calibri" w:eastAsiaTheme="minorEastAsia" w:hAnsi="Calibri" w:cs="Calibri"/>
          <w:spacing w:val="-1"/>
          <w:szCs w:val="22"/>
        </w:rPr>
        <w:t>Discard</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all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old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p>
    <w:p w14:paraId="3EC6B786"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pacing w:val="-1"/>
          <w:szCs w:val="22"/>
        </w:rPr>
        <w:t>Completed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with</w:t>
      </w:r>
      <w:r w:rsidRPr="00385724">
        <w:rPr>
          <w:rFonts w:ascii="Calibri" w:eastAsiaTheme="minorEastAsia" w:hAnsi="Calibri" w:cs="Calibri"/>
          <w:spacing w:val="-8"/>
          <w:szCs w:val="22"/>
        </w:rPr>
        <w:t xml:space="preserve"> </w:t>
      </w:r>
      <w:r w:rsidRPr="00385724">
        <w:rPr>
          <w:rFonts w:ascii="Calibri" w:eastAsiaTheme="minorEastAsia" w:hAnsi="Calibri" w:cs="Calibri"/>
          <w:b/>
          <w:bCs/>
          <w:szCs w:val="22"/>
        </w:rPr>
        <w:t>all</w:t>
      </w:r>
      <w:r w:rsidRPr="00385724">
        <w:rPr>
          <w:rFonts w:ascii="Calibri" w:eastAsiaTheme="minorEastAsia" w:hAnsi="Calibri" w:cs="Calibri"/>
          <w:b/>
          <w:bCs/>
          <w:spacing w:val="-7"/>
          <w:szCs w:val="22"/>
        </w:rPr>
        <w:t xml:space="preserve"> </w:t>
      </w:r>
      <w:r w:rsidRPr="00385724">
        <w:rPr>
          <w:rFonts w:ascii="Calibri" w:eastAsiaTheme="minorEastAsia" w:hAnsi="Calibri" w:cs="Calibri"/>
          <w:spacing w:val="-1"/>
          <w:szCs w:val="22"/>
        </w:rPr>
        <w:t>required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accompany</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each</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submitted.</w:t>
      </w:r>
    </w:p>
    <w:p w14:paraId="687B5F67" w14:textId="72B544F5"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zCs w:val="22"/>
        </w:rPr>
        <w:t>Missing</w:t>
      </w:r>
      <w:r w:rsidRPr="00385724">
        <w:rPr>
          <w:rFonts w:ascii="Calibri" w:eastAsiaTheme="minorEastAsia" w:hAnsi="Calibri" w:cs="Calibri"/>
          <w:spacing w:val="-9"/>
          <w:szCs w:val="22"/>
        </w:rPr>
        <w:t xml:space="preserve"> </w:t>
      </w:r>
      <w:r w:rsidR="00342434" w:rsidRPr="00385724">
        <w:rPr>
          <w:rFonts w:ascii="Calibri" w:eastAsiaTheme="minorEastAsia" w:hAnsi="Calibri" w:cs="Calibri"/>
          <w:spacing w:val="-9"/>
          <w:szCs w:val="22"/>
        </w:rPr>
        <w:t>the required</w:t>
      </w:r>
      <w:r w:rsidR="00815E44" w:rsidRPr="00385724">
        <w:rPr>
          <w:rFonts w:ascii="Calibri" w:eastAsiaTheme="minorEastAsia" w:hAnsi="Calibri" w:cs="Calibri"/>
          <w:spacing w:val="-9"/>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may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002A555B" w:rsidRPr="00385724">
        <w:rPr>
          <w:rFonts w:ascii="Calibri" w:eastAsiaTheme="minorEastAsia" w:hAnsi="Calibri" w:cs="Calibri"/>
          <w:szCs w:val="22"/>
        </w:rPr>
        <w:t>testing</w:t>
      </w:r>
      <w:r w:rsidR="00815E44" w:rsidRPr="00385724">
        <w:rPr>
          <w:rFonts w:ascii="Calibri" w:eastAsiaTheme="minorEastAsia" w:hAnsi="Calibri" w:cs="Calibri"/>
          <w:szCs w:val="22"/>
        </w:rPr>
        <w:t>.</w:t>
      </w:r>
    </w:p>
    <w:p w14:paraId="6007D672"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Place</w:t>
      </w:r>
      <w:r w:rsidRPr="00385724">
        <w:rPr>
          <w:rFonts w:ascii="Calibri" w:eastAsiaTheme="minorEastAsia" w:hAnsi="Calibri" w:cs="Calibri"/>
          <w:spacing w:val="19"/>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1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between</w:t>
      </w:r>
      <w:r w:rsidRPr="00385724">
        <w:rPr>
          <w:rFonts w:ascii="Calibri" w:eastAsiaTheme="minorEastAsia" w:hAnsi="Calibri" w:cs="Calibri"/>
          <w:spacing w:val="18"/>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21"/>
          <w:szCs w:val="22"/>
        </w:rPr>
        <w:t xml:space="preserve"> </w:t>
      </w:r>
      <w:r w:rsidRPr="00385724">
        <w:rPr>
          <w:rFonts w:ascii="Calibri" w:eastAsiaTheme="minorEastAsia" w:hAnsi="Calibri" w:cs="Calibri"/>
          <w:szCs w:val="22"/>
        </w:rPr>
        <w:t>outer</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container.</w:t>
      </w:r>
      <w:r w:rsidRPr="00385724">
        <w:rPr>
          <w:rFonts w:ascii="Calibri" w:eastAsiaTheme="minorEastAsia" w:hAnsi="Calibri" w:cs="Calibri"/>
          <w:szCs w:val="22"/>
        </w:rPr>
        <w:t xml:space="preserve"> </w:t>
      </w:r>
      <w:r w:rsidRPr="00385724">
        <w:rPr>
          <w:rFonts w:ascii="Calibri" w:eastAsiaTheme="minorEastAsia" w:hAnsi="Calibri" w:cs="Calibri"/>
          <w:spacing w:val="40"/>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9"/>
          <w:szCs w:val="22"/>
        </w:rPr>
        <w:t xml:space="preserve"> </w:t>
      </w:r>
      <w:r w:rsidRPr="00385724">
        <w:rPr>
          <w:rFonts w:ascii="Calibri" w:eastAsiaTheme="minorEastAsia" w:hAnsi="Calibri" w:cs="Calibri"/>
          <w:szCs w:val="22"/>
        </w:rPr>
        <w:t>attach</w:t>
      </w:r>
      <w:r w:rsidRPr="00385724">
        <w:rPr>
          <w:rFonts w:ascii="Calibri" w:eastAsiaTheme="minorEastAsia" w:hAnsi="Calibri" w:cs="Calibri"/>
          <w:spacing w:val="18"/>
          <w:szCs w:val="22"/>
        </w:rPr>
        <w:t xml:space="preserve"> </w:t>
      </w:r>
      <w:r w:rsidRPr="00385724">
        <w:rPr>
          <w:rFonts w:ascii="Calibri" w:eastAsiaTheme="minorEastAsia" w:hAnsi="Calibri" w:cs="Calibri"/>
          <w:spacing w:val="-2"/>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wrap</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78"/>
          <w:w w:val="99"/>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around</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primary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container.</w:t>
      </w:r>
    </w:p>
    <w:p w14:paraId="27BAC010" w14:textId="5BD49786" w:rsidR="002F1D0A" w:rsidRPr="00385724" w:rsidRDefault="002F1D0A" w:rsidP="00ED1F8E">
      <w:pPr>
        <w:widowControl w:val="0"/>
        <w:numPr>
          <w:ilvl w:val="0"/>
          <w:numId w:val="6"/>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27"/>
          <w:szCs w:val="22"/>
        </w:rPr>
        <w:t xml:space="preserve"> </w:t>
      </w:r>
      <w:r w:rsidRPr="00385724">
        <w:rPr>
          <w:rFonts w:ascii="Calibri" w:eastAsiaTheme="minorEastAsia" w:hAnsi="Calibri" w:cs="Calibri"/>
          <w:spacing w:val="-1"/>
          <w:szCs w:val="22"/>
        </w:rPr>
        <w:t>recommended</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according</w:t>
      </w:r>
      <w:r w:rsidRPr="00385724">
        <w:rPr>
          <w:rFonts w:ascii="Calibri" w:eastAsiaTheme="minorEastAsia" w:hAnsi="Calibri" w:cs="Calibri"/>
          <w:spacing w:val="2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8"/>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28"/>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6"/>
          <w:szCs w:val="22"/>
        </w:rPr>
        <w:t xml:space="preserve"> </w:t>
      </w:r>
      <w:r w:rsidRPr="00385724">
        <w:rPr>
          <w:rFonts w:ascii="Calibri" w:eastAsiaTheme="minorEastAsia" w:hAnsi="Calibri" w:cs="Calibri"/>
          <w:spacing w:val="-1"/>
          <w:szCs w:val="22"/>
        </w:rPr>
        <w:t>regulations</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shipping.</w:t>
      </w:r>
      <w:r w:rsidRPr="00385724">
        <w:rPr>
          <w:rFonts w:ascii="Calibri" w:eastAsiaTheme="minorEastAsia" w:hAnsi="Calibri" w:cs="Calibri"/>
          <w:szCs w:val="22"/>
        </w:rPr>
        <w:t xml:space="preserve">  </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any</w:t>
      </w:r>
      <w:r w:rsidR="002A555B" w:rsidRPr="00385724">
        <w:rPr>
          <w:rFonts w:ascii="Calibri" w:eastAsiaTheme="minorEastAsia" w:hAnsi="Calibri" w:cs="Calibri"/>
          <w:spacing w:val="107"/>
          <w:w w:val="99"/>
          <w:szCs w:val="22"/>
        </w:rPr>
        <w:t xml:space="preserve"> </w:t>
      </w:r>
      <w:r w:rsidRPr="00385724">
        <w:rPr>
          <w:rFonts w:ascii="Calibri" w:eastAsiaTheme="minorEastAsia" w:hAnsi="Calibri" w:cs="Calibri"/>
          <w:spacing w:val="-1"/>
          <w:szCs w:val="22"/>
        </w:rPr>
        <w:t>specimens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in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that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qualify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outer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packings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(such</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cups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bags).</w:t>
      </w:r>
    </w:p>
    <w:p w14:paraId="5ED20F8E" w14:textId="77777777" w:rsidR="00A52060" w:rsidRPr="00ED1F8E"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Theme="minorHAnsi" w:eastAsiaTheme="minorEastAsia" w:hAnsiTheme="minorHAnsi" w:cstheme="minorHAnsi"/>
          <w:spacing w:val="-1"/>
          <w:szCs w:val="22"/>
          <w:u w:val="single"/>
        </w:rPr>
      </w:pPr>
    </w:p>
    <w:p w14:paraId="4B54B1B5" w14:textId="17D7B127" w:rsidR="007C218F" w:rsidRPr="00385724"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u w:val="single"/>
        </w:rPr>
      </w:pPr>
      <w:r w:rsidRPr="00385724">
        <w:rPr>
          <w:rFonts w:ascii="Calibri" w:eastAsiaTheme="minorEastAsia" w:hAnsi="Calibri" w:cs="Calibri"/>
          <w:spacing w:val="-1"/>
          <w:szCs w:val="22"/>
          <w:u w:val="single"/>
        </w:rPr>
        <w:t xml:space="preserve">Unsatisfactory </w:t>
      </w:r>
      <w:r w:rsidR="002500BE" w:rsidRPr="00385724">
        <w:rPr>
          <w:rFonts w:ascii="Calibri" w:eastAsiaTheme="minorEastAsia" w:hAnsi="Calibri" w:cs="Calibri"/>
          <w:spacing w:val="-1"/>
          <w:szCs w:val="22"/>
          <w:u w:val="single"/>
        </w:rPr>
        <w:t>Specimens</w:t>
      </w:r>
    </w:p>
    <w:p w14:paraId="1146563C" w14:textId="228417E9" w:rsidR="002500BE" w:rsidRPr="00385724" w:rsidRDefault="002500BE"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MA SPHL will discard specimens which are received in unsatisfactory condition. The reasons for the rejection will be reported to the submitter on the laboratory test report. </w:t>
      </w:r>
      <w:r w:rsidR="00B53EC3" w:rsidRPr="00385724">
        <w:rPr>
          <w:rFonts w:ascii="Calibri" w:eastAsiaTheme="minorEastAsia" w:hAnsi="Calibri" w:cs="Calibri"/>
          <w:spacing w:val="-1"/>
          <w:szCs w:val="22"/>
        </w:rPr>
        <w:t xml:space="preserve">Unsatisfactory </w:t>
      </w:r>
      <w:r w:rsidR="00B958BD" w:rsidRPr="00385724">
        <w:rPr>
          <w:rFonts w:ascii="Calibri" w:eastAsiaTheme="minorEastAsia" w:hAnsi="Calibri" w:cs="Calibri"/>
          <w:spacing w:val="-1"/>
          <w:szCs w:val="22"/>
        </w:rPr>
        <w:t>conditions include, but are not limited to:</w:t>
      </w:r>
    </w:p>
    <w:p w14:paraId="02B1B5FB" w14:textId="77777777" w:rsidR="009D29B1" w:rsidRPr="00385724" w:rsidRDefault="009D29B1"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Hemolyzed, icteric, lipemic, or contaminated specimen</w:t>
      </w:r>
    </w:p>
    <w:p w14:paraId="75811ADE" w14:textId="1154F117" w:rsidR="007A4E38" w:rsidRPr="00385724" w:rsidRDefault="00BC2BC4"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w:t>
      </w:r>
      <w:r w:rsidR="007A4E38" w:rsidRPr="00385724">
        <w:rPr>
          <w:rFonts w:ascii="Calibri" w:eastAsiaTheme="minorEastAsia" w:hAnsi="Calibri" w:cs="Calibri"/>
          <w:spacing w:val="-1"/>
          <w:szCs w:val="22"/>
        </w:rPr>
        <w:t>roken or leaking sample</w:t>
      </w:r>
    </w:p>
    <w:p w14:paraId="0A2FC91E" w14:textId="77777777" w:rsidR="00AE58A6" w:rsidRPr="00385724"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beyond the acceptable time for testing</w:t>
      </w:r>
    </w:p>
    <w:p w14:paraId="527E111D" w14:textId="21F35EC5" w:rsidR="007A4E38"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collected too soon or too late during the disease-state for the test requested</w:t>
      </w:r>
    </w:p>
    <w:p w14:paraId="7F5438DA" w14:textId="77777777" w:rsidR="00B82FC5" w:rsidRPr="00385724" w:rsidRDefault="00B82FC5" w:rsidP="00B82FC5">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Specimen received in incorrect collection </w:t>
      </w:r>
      <w:r>
        <w:rPr>
          <w:rFonts w:ascii="Calibri" w:eastAsiaTheme="minorEastAsia" w:hAnsi="Calibri" w:cs="Calibri"/>
          <w:spacing w:val="-1"/>
          <w:szCs w:val="22"/>
        </w:rPr>
        <w:t>device (transport medium, tube, container)</w:t>
      </w:r>
    </w:p>
    <w:p w14:paraId="49635FAC" w14:textId="32314D43" w:rsidR="007A4E38" w:rsidRPr="00533870" w:rsidRDefault="003E30C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u w:val="single"/>
        </w:rPr>
      </w:pPr>
      <w:r w:rsidRPr="00533870">
        <w:rPr>
          <w:rFonts w:ascii="Calibri" w:eastAsiaTheme="minorEastAsia" w:hAnsi="Calibri" w:cs="Calibri"/>
          <w:spacing w:val="-1"/>
          <w:szCs w:val="22"/>
          <w:u w:val="single"/>
        </w:rPr>
        <w:t>Specimen</w:t>
      </w:r>
      <w:r w:rsidR="007A4E38" w:rsidRPr="00533870">
        <w:rPr>
          <w:rFonts w:ascii="Calibri" w:eastAsiaTheme="minorEastAsia" w:hAnsi="Calibri" w:cs="Calibri"/>
          <w:spacing w:val="-1"/>
          <w:szCs w:val="22"/>
          <w:u w:val="single"/>
        </w:rPr>
        <w:t xml:space="preserve"> not transported and received </w:t>
      </w:r>
      <w:r w:rsidR="00EA26EF">
        <w:rPr>
          <w:rFonts w:ascii="Calibri" w:eastAsiaTheme="minorEastAsia" w:hAnsi="Calibri" w:cs="Calibri"/>
          <w:spacing w:val="-1"/>
          <w:szCs w:val="22"/>
          <w:u w:val="single"/>
        </w:rPr>
        <w:t xml:space="preserve">within </w:t>
      </w:r>
      <w:r w:rsidR="007A4E38" w:rsidRPr="00533870">
        <w:rPr>
          <w:rFonts w:ascii="Calibri" w:eastAsiaTheme="minorEastAsia" w:hAnsi="Calibri" w:cs="Calibri"/>
          <w:spacing w:val="-1"/>
          <w:szCs w:val="22"/>
          <w:u w:val="single"/>
        </w:rPr>
        <w:t>temperature</w:t>
      </w:r>
      <w:r w:rsidR="00EA26EF">
        <w:rPr>
          <w:rFonts w:ascii="Calibri" w:eastAsiaTheme="minorEastAsia" w:hAnsi="Calibri" w:cs="Calibri"/>
          <w:spacing w:val="-1"/>
          <w:szCs w:val="22"/>
          <w:u w:val="single"/>
        </w:rPr>
        <w:t xml:space="preserve"> ranges</w:t>
      </w:r>
      <w:r w:rsidRPr="00533870">
        <w:rPr>
          <w:rFonts w:ascii="Calibri" w:eastAsiaTheme="minorEastAsia" w:hAnsi="Calibri" w:cs="Calibri"/>
          <w:spacing w:val="-1"/>
          <w:szCs w:val="22"/>
          <w:u w:val="single"/>
        </w:rPr>
        <w:t xml:space="preserve"> listed within this MLTS</w:t>
      </w:r>
    </w:p>
    <w:p w14:paraId="1A18D5D4" w14:textId="77777777" w:rsidR="00106B82" w:rsidRPr="00ED1F8E" w:rsidRDefault="00106B82" w:rsidP="00106B82">
      <w:pPr>
        <w:pStyle w:val="Heading2"/>
        <w:rPr>
          <w:rFonts w:asciiTheme="minorHAnsi" w:hAnsiTheme="minorHAnsi" w:cstheme="minorHAnsi"/>
          <w:caps/>
        </w:rPr>
      </w:pPr>
      <w:bookmarkStart w:id="4" w:name="_Toc208407953"/>
      <w:r w:rsidRPr="00ED1F8E">
        <w:rPr>
          <w:rFonts w:asciiTheme="minorHAnsi" w:hAnsiTheme="minorHAnsi" w:cstheme="minorHAnsi"/>
          <w:caps/>
        </w:rPr>
        <w:t>Electronic Laboratory Report</w:t>
      </w:r>
      <w:bookmarkEnd w:id="4"/>
    </w:p>
    <w:p w14:paraId="7D4ED95D" w14:textId="24AE1353" w:rsidR="00106B82" w:rsidRPr="00A35FE9" w:rsidRDefault="00106B82" w:rsidP="00A35FE9">
      <w:pPr>
        <w:rPr>
          <w:rFonts w:asciiTheme="minorHAnsi" w:hAnsiTheme="minorHAnsi" w:cstheme="minorHAnsi"/>
        </w:rPr>
      </w:pPr>
      <w:r w:rsidRPr="00ED1F8E">
        <w:rPr>
          <w:rFonts w:asciiTheme="minorHAnsi" w:hAnsiTheme="minorHAnsi" w:cstheme="minorHAnsi"/>
        </w:rPr>
        <w:t xml:space="preserve">Some reports can be accessed electronically through MA SPHL Electronic Laboratory Reporting and Communication web portal. Individuals requiring access to data must submit an access request form to MA SPHL. The SPHL will issue a user ID and password for each individual upon approval of the form. You can download the ELR Request Form on </w:t>
      </w:r>
      <w:hyperlink r:id="rId14" w:history="1">
        <w:r w:rsidRPr="00ED1F8E">
          <w:rPr>
            <w:rStyle w:val="Hyperlink"/>
            <w:rFonts w:asciiTheme="minorHAnsi" w:hAnsiTheme="minorHAnsi" w:cstheme="minorHAnsi"/>
          </w:rPr>
          <w:t>mass.gov</w:t>
        </w:r>
      </w:hyperlink>
      <w:r w:rsidRPr="00ED1F8E">
        <w:rPr>
          <w:rFonts w:asciiTheme="minorHAnsi" w:hAnsiTheme="minorHAnsi" w:cstheme="minorHAnsi"/>
        </w:rPr>
        <w:t xml:space="preserve"> or email </w:t>
      </w:r>
      <w:hyperlink r:id="rId15" w:history="1">
        <w:r w:rsidR="00612A53" w:rsidRPr="00281C8A">
          <w:rPr>
            <w:rStyle w:val="Hyperlink"/>
            <w:rFonts w:asciiTheme="minorHAnsi" w:hAnsiTheme="minorHAnsi" w:cstheme="minorHAnsi"/>
          </w:rPr>
          <w:t>elr.support@mass.gov</w:t>
        </w:r>
      </w:hyperlink>
      <w:r w:rsidRPr="00ED1F8E">
        <w:rPr>
          <w:rFonts w:asciiTheme="minorHAnsi" w:hAnsiTheme="minorHAnsi" w:cstheme="minorHAnsi"/>
        </w:rPr>
        <w:t>.</w:t>
      </w:r>
      <w:r w:rsidR="00612A53">
        <w:rPr>
          <w:rFonts w:asciiTheme="minorHAnsi" w:hAnsiTheme="minorHAnsi" w:cstheme="minorHAnsi"/>
        </w:rPr>
        <w:t xml:space="preserve"> Return the completed form via Fax</w:t>
      </w:r>
      <w:r w:rsidR="00EC0FE0">
        <w:rPr>
          <w:rFonts w:asciiTheme="minorHAnsi" w:hAnsiTheme="minorHAnsi" w:cstheme="minorHAnsi"/>
        </w:rPr>
        <w:t>:</w:t>
      </w:r>
      <w:r w:rsidR="006C361F">
        <w:rPr>
          <w:rFonts w:asciiTheme="minorHAnsi" w:hAnsiTheme="minorHAnsi" w:cstheme="minorHAnsi"/>
        </w:rPr>
        <w:t xml:space="preserve"> </w:t>
      </w:r>
      <w:r w:rsidR="00EC0FE0">
        <w:rPr>
          <w:rFonts w:asciiTheme="minorHAnsi" w:hAnsiTheme="minorHAnsi" w:cstheme="minorHAnsi"/>
        </w:rPr>
        <w:t>857-323-8352 or email ELR Support.</w:t>
      </w:r>
    </w:p>
    <w:p w14:paraId="7B837C1C" w14:textId="3C134B65" w:rsidR="00DE1B61" w:rsidRPr="00ED1F8E" w:rsidRDefault="00DE1B61" w:rsidP="00DE1B61">
      <w:pPr>
        <w:pStyle w:val="Heading2"/>
        <w:rPr>
          <w:rFonts w:asciiTheme="minorHAnsi" w:hAnsiTheme="minorHAnsi" w:cstheme="minorHAnsi"/>
          <w:caps/>
        </w:rPr>
      </w:pPr>
      <w:bookmarkStart w:id="5" w:name="_Toc208407954"/>
      <w:r w:rsidRPr="00ED1F8E">
        <w:rPr>
          <w:rFonts w:asciiTheme="minorHAnsi" w:hAnsiTheme="minorHAnsi" w:cstheme="minorHAnsi"/>
          <w:caps/>
        </w:rPr>
        <w:t>Specimen Referral for Testing</w:t>
      </w:r>
      <w:bookmarkEnd w:id="5"/>
    </w:p>
    <w:p w14:paraId="7E3D32C2"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MA SPHL may submit specimens for reference testing for those not enrolled in CDC Specimen Test Order and Reporting (CSTOR) Web Portal Original Submitter Onboarding functionality (COSO).  </w:t>
      </w:r>
    </w:p>
    <w:p w14:paraId="0CD12E99" w14:textId="77777777" w:rsidR="00DE1B61" w:rsidRPr="00443D29" w:rsidRDefault="00DE1B61" w:rsidP="00DE1B61">
      <w:pPr>
        <w:jc w:val="both"/>
        <w:rPr>
          <w:rFonts w:asciiTheme="minorHAnsi" w:hAnsiTheme="minorHAnsi" w:cstheme="minorHAnsi"/>
        </w:rPr>
      </w:pPr>
      <w:r w:rsidRPr="00ED1F8E">
        <w:rPr>
          <w:rFonts w:asciiTheme="minorHAnsi" w:hAnsiTheme="minorHAnsi" w:cstheme="minorHAnsi"/>
        </w:rPr>
        <w:t>Contact  </w:t>
      </w:r>
      <w:hyperlink r:id="rId16" w:history="1">
        <w:r w:rsidRPr="00443D29">
          <w:rPr>
            <w:rStyle w:val="Hyperlink"/>
            <w:rFonts w:asciiTheme="minorHAnsi" w:hAnsiTheme="minorHAnsi" w:cstheme="minorHAnsi"/>
          </w:rPr>
          <w:t>MASPHLCertifiedShippers@mass.gov</w:t>
        </w:r>
      </w:hyperlink>
      <w:r w:rsidRPr="00443D29">
        <w:rPr>
          <w:rFonts w:asciiTheme="minorHAnsi" w:hAnsiTheme="minorHAnsi" w:cstheme="minorHAnsi"/>
        </w:rPr>
        <w:t xml:space="preserve">  617-983-6555 for guidance and more information. </w:t>
      </w:r>
    </w:p>
    <w:p w14:paraId="4FF54945" w14:textId="77777777" w:rsidR="00DE1B61" w:rsidRPr="00ED1F8E" w:rsidRDefault="00DE1B61" w:rsidP="00DE1B61">
      <w:pPr>
        <w:jc w:val="both"/>
        <w:rPr>
          <w:rFonts w:asciiTheme="minorHAnsi" w:hAnsiTheme="minorHAnsi" w:cstheme="minorHAnsi"/>
        </w:rPr>
      </w:pPr>
      <w:r w:rsidRPr="00443D29">
        <w:rPr>
          <w:rFonts w:asciiTheme="minorHAnsi" w:hAnsiTheme="minorHAnsi" w:cstheme="minorHAnsi"/>
        </w:rPr>
        <w:t xml:space="preserve">Refer to CDC test directory: </w:t>
      </w:r>
      <w:hyperlink r:id="rId17" w:history="1">
        <w:r w:rsidRPr="00443D29">
          <w:rPr>
            <w:rStyle w:val="Hyperlink"/>
            <w:rFonts w:asciiTheme="minorHAnsi" w:hAnsiTheme="minorHAnsi" w:cstheme="minorHAnsi"/>
          </w:rPr>
          <w:t>https://www.cdc.gov/laboratory/specimen-submission/list.html</w:t>
        </w:r>
      </w:hyperlink>
      <w:r w:rsidRPr="00443D29">
        <w:rPr>
          <w:rFonts w:asciiTheme="minorHAnsi" w:hAnsiTheme="minorHAnsi" w:cstheme="minorHAnsi"/>
        </w:rPr>
        <w:t xml:space="preserve"> for</w:t>
      </w:r>
      <w:r w:rsidRPr="00ED1F8E">
        <w:rPr>
          <w:rFonts w:asciiTheme="minorHAnsi" w:hAnsiTheme="minorHAnsi" w:cstheme="minorHAnsi"/>
        </w:rPr>
        <w:t xml:space="preserve"> guidance, up-to-date list of orderable tests and more information. </w:t>
      </w:r>
    </w:p>
    <w:p w14:paraId="1008C3EC" w14:textId="77777777" w:rsidR="00DE1B61" w:rsidRPr="00ED1F8E" w:rsidRDefault="00DE1B61" w:rsidP="00DE1B61">
      <w:pPr>
        <w:jc w:val="both"/>
        <w:rPr>
          <w:rFonts w:asciiTheme="minorHAnsi" w:hAnsiTheme="minorHAnsi" w:cstheme="minorHAnsi"/>
        </w:rPr>
      </w:pPr>
    </w:p>
    <w:p w14:paraId="3B50DEC5"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If enrolled in CDC CSTOR COSO, private healthcare providers, hospitals, and laboratories may submit specimens directly to CDC, with MA SPHL approval.  </w:t>
      </w:r>
    </w:p>
    <w:p w14:paraId="287F0196"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To enroll onto CDC CSTOR COSO, contact: </w:t>
      </w:r>
      <w:hyperlink r:id="rId18" w:history="1">
        <w:r w:rsidRPr="00ED1F8E">
          <w:rPr>
            <w:rStyle w:val="Hyperlink"/>
            <w:rFonts w:asciiTheme="minorHAnsi" w:hAnsiTheme="minorHAnsi" w:cstheme="minorHAnsi"/>
          </w:rPr>
          <w:t>MASPHL.Laboratory@mass.gov</w:t>
        </w:r>
      </w:hyperlink>
      <w:r w:rsidRPr="00ED1F8E">
        <w:rPr>
          <w:rFonts w:asciiTheme="minorHAnsi" w:hAnsiTheme="minorHAnsi" w:cstheme="minorHAnsi"/>
        </w:rPr>
        <w:t>.</w:t>
      </w:r>
    </w:p>
    <w:p w14:paraId="2B6C9F0D" w14:textId="77777777" w:rsidR="00DE1B61" w:rsidRPr="00ED1F8E" w:rsidRDefault="00DE1B61" w:rsidP="00DE1B61">
      <w:pPr>
        <w:pStyle w:val="Heading2"/>
        <w:rPr>
          <w:rFonts w:asciiTheme="minorHAnsi" w:hAnsiTheme="minorHAnsi" w:cstheme="minorHAnsi"/>
          <w:caps/>
        </w:rPr>
      </w:pPr>
      <w:bookmarkStart w:id="6" w:name="_Toc208407955"/>
      <w:r w:rsidRPr="00ED1F8E">
        <w:rPr>
          <w:rFonts w:asciiTheme="minorHAnsi" w:hAnsiTheme="minorHAnsi" w:cstheme="minorHAnsi"/>
          <w:caps/>
        </w:rPr>
        <w:t>Other Reference Laboratories</w:t>
      </w:r>
      <w:bookmarkEnd w:id="6"/>
    </w:p>
    <w:p w14:paraId="011E7B1C"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If a specimen is sent to a reference laboratory for initial, follow-up, or verification testing by the MA SPHL, the sender will be notified that the specimen has been referred.  The result will be reported using the MA SPHL Laboratory Information System and/or the report from the reference lab will be forwarded to the submitter, indicating the external lab and the test(s) performed.  MA SPHL will retain records of the report.</w:t>
      </w:r>
    </w:p>
    <w:p w14:paraId="09659C4B" w14:textId="77777777" w:rsidR="00DE1B61" w:rsidRPr="00ED1F8E" w:rsidRDefault="00DE1B61" w:rsidP="00DE1B61">
      <w:pPr>
        <w:pStyle w:val="Heading2"/>
        <w:rPr>
          <w:rFonts w:asciiTheme="minorHAnsi" w:hAnsiTheme="minorHAnsi" w:cstheme="minorHAnsi"/>
          <w:caps/>
        </w:rPr>
      </w:pPr>
      <w:bookmarkStart w:id="7" w:name="_Toc208407956"/>
      <w:r w:rsidRPr="00ED1F8E">
        <w:rPr>
          <w:rFonts w:asciiTheme="minorHAnsi" w:hAnsiTheme="minorHAnsi" w:cstheme="minorHAnsi"/>
          <w:caps/>
        </w:rPr>
        <w:t>Correction of Patient Information</w:t>
      </w:r>
      <w:bookmarkEnd w:id="7"/>
    </w:p>
    <w:p w14:paraId="3B9C700D" w14:textId="7F2E3FB9" w:rsidR="00DE1B61" w:rsidRPr="00ED1F8E" w:rsidRDefault="00DE1B61" w:rsidP="00106B82">
      <w:pPr>
        <w:rPr>
          <w:rFonts w:asciiTheme="minorHAnsi" w:hAnsiTheme="minorHAnsi" w:cstheme="minorHAnsi"/>
        </w:rPr>
      </w:pPr>
      <w:r w:rsidRPr="00ED1F8E">
        <w:rPr>
          <w:rFonts w:asciiTheme="minorHAnsi" w:hAnsiTheme="minorHAnsi" w:cstheme="minorHAnsi"/>
        </w:rPr>
        <w:t>All requested changes to the request form by the sender must be documented on letterhead, dated, and signed by the requestor. A returned copy of the original laboratory report requesting the missing information is also acceptable to communicate changes needed if the sender states clearly what is needed, dates, and signs the report. The patient’s record will be updated to reflect the change.</w:t>
      </w:r>
    </w:p>
    <w:p w14:paraId="77F283F6" w14:textId="77777777" w:rsidR="00852EFD" w:rsidRPr="00ED1F8E" w:rsidRDefault="00852EFD" w:rsidP="00106B82">
      <w:pPr>
        <w:rPr>
          <w:rFonts w:asciiTheme="minorHAnsi" w:hAnsiTheme="minorHAnsi" w:cstheme="minorHAnsi"/>
        </w:rPr>
      </w:pPr>
    </w:p>
    <w:p w14:paraId="3B9E17F0" w14:textId="77777777" w:rsidR="00852EFD" w:rsidRPr="00ED1F8E" w:rsidRDefault="00852EFD" w:rsidP="00852EFD">
      <w:pPr>
        <w:pStyle w:val="Heading2"/>
        <w:spacing w:before="0"/>
        <w:rPr>
          <w:rFonts w:asciiTheme="minorHAnsi" w:eastAsiaTheme="minorEastAsia" w:hAnsiTheme="minorHAnsi" w:cstheme="minorHAnsi"/>
          <w:caps/>
        </w:rPr>
      </w:pPr>
      <w:bookmarkStart w:id="8" w:name="_Toc208407957"/>
      <w:r w:rsidRPr="00ED1F8E">
        <w:rPr>
          <w:rFonts w:asciiTheme="minorHAnsi" w:eastAsiaTheme="minorEastAsia" w:hAnsiTheme="minorHAnsi" w:cstheme="minorHAnsi"/>
          <w:caps/>
        </w:rPr>
        <w:t>Use</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of</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spacing w:val="-1"/>
        </w:rPr>
        <w:t>Specimen</w:t>
      </w:r>
      <w:r w:rsidRPr="00ED1F8E">
        <w:rPr>
          <w:rFonts w:asciiTheme="minorHAnsi" w:eastAsiaTheme="minorEastAsia" w:hAnsiTheme="minorHAnsi" w:cstheme="minorHAnsi"/>
          <w:caps/>
          <w:spacing w:val="-6"/>
        </w:rPr>
        <w:t xml:space="preserve"> </w:t>
      </w:r>
      <w:r w:rsidRPr="00ED1F8E">
        <w:rPr>
          <w:rFonts w:asciiTheme="minorHAnsi" w:eastAsiaTheme="minorEastAsia" w:hAnsiTheme="minorHAnsi" w:cstheme="minorHAnsi"/>
          <w:caps/>
        </w:rPr>
        <w:t>KIT</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Container</w:t>
      </w:r>
      <w:bookmarkEnd w:id="8"/>
    </w:p>
    <w:p w14:paraId="3B092B21" w14:textId="77777777"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Specimen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physicians,</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hospital</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laboratories,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clinics</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boards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health</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throughout</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Massachusetts</w:t>
      </w:r>
      <w:r w:rsidRPr="00ED1F8E">
        <w:rPr>
          <w:rFonts w:asciiTheme="minorHAnsi" w:eastAsiaTheme="minorEastAsia" w:hAnsiTheme="minorHAnsi" w:cstheme="minorHAnsi"/>
          <w:spacing w:val="8"/>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84"/>
          <w:w w:val="99"/>
          <w:szCs w:val="22"/>
        </w:rPr>
        <w:t xml:space="preserve"> </w:t>
      </w:r>
      <w:r w:rsidRPr="00ED1F8E">
        <w:rPr>
          <w:rFonts w:asciiTheme="minorHAnsi" w:eastAsiaTheme="minorEastAsia" w:hAnsiTheme="minorHAnsi" w:cstheme="minorHAnsi"/>
          <w:szCs w:val="22"/>
        </w:rPr>
        <w:t>transporting</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0"/>
          <w:szCs w:val="22"/>
        </w:rPr>
        <w:t xml:space="preserve"> SPHL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analysis.</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zCs w:val="22"/>
        </w:rPr>
        <w:t>These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containers</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property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of</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MDPH/SPHL</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20"/>
          <w:szCs w:val="22"/>
        </w:rPr>
        <w:t xml:space="preserve"> </w:t>
      </w:r>
      <w:r w:rsidRPr="00ED1F8E">
        <w:rPr>
          <w:rFonts w:asciiTheme="minorHAnsi" w:eastAsiaTheme="minorEastAsia" w:hAnsiTheme="minorHAnsi" w:cstheme="minorHAnsi"/>
          <w:szCs w:val="22"/>
        </w:rPr>
        <w:t>be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used</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56"/>
          <w:w w:val="99"/>
          <w:szCs w:val="22"/>
        </w:rPr>
        <w:t xml:space="preserve"> </w:t>
      </w:r>
      <w:r w:rsidRPr="00ED1F8E">
        <w:rPr>
          <w:rFonts w:asciiTheme="minorHAnsi" w:eastAsiaTheme="minorEastAsia" w:hAnsiTheme="minorHAnsi" w:cstheme="minorHAnsi"/>
          <w:szCs w:val="22"/>
        </w:rPr>
        <w:t>purposes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other</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than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shipping</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2"/>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does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supply</w:t>
      </w:r>
      <w:r w:rsidRPr="00ED1F8E">
        <w:rPr>
          <w:rFonts w:asciiTheme="minorHAnsi" w:eastAsiaTheme="minorEastAsia" w:hAnsiTheme="minorHAnsi" w:cstheme="minorHAnsi"/>
          <w:spacing w:val="31"/>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tubes.</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Outfit</w:t>
      </w:r>
      <w:r w:rsidRPr="00ED1F8E">
        <w:rPr>
          <w:rFonts w:asciiTheme="minorHAnsi" w:eastAsiaTheme="minorEastAsia" w:hAnsiTheme="minorHAnsi" w:cstheme="minorHAnsi"/>
          <w:spacing w:val="86"/>
          <w:w w:val="99"/>
          <w:szCs w:val="22"/>
        </w:rPr>
        <w:t xml:space="preserve"> </w:t>
      </w:r>
      <w:r w:rsidRPr="00ED1F8E">
        <w:rPr>
          <w:rFonts w:asciiTheme="minorHAnsi" w:eastAsiaTheme="minorEastAsia" w:hAnsiTheme="minorHAnsi" w:cstheme="minorHAnsi"/>
          <w:spacing w:val="-1"/>
          <w:szCs w:val="22"/>
        </w:rPr>
        <w:t>containers</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supplied by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SPHL</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meet </w:t>
      </w:r>
      <w:r w:rsidRPr="00ED1F8E">
        <w:rPr>
          <w:rFonts w:asciiTheme="minorHAnsi" w:eastAsiaTheme="minorEastAsia" w:hAnsiTheme="minorHAnsi" w:cstheme="minorHAnsi"/>
          <w:szCs w:val="22"/>
        </w:rPr>
        <w:t xml:space="preserve">U.S. </w:t>
      </w:r>
      <w:r w:rsidRPr="00ED1F8E">
        <w:rPr>
          <w:rFonts w:asciiTheme="minorHAnsi" w:eastAsiaTheme="minorEastAsia" w:hAnsiTheme="minorHAnsi" w:cstheme="minorHAnsi"/>
          <w:spacing w:val="1"/>
          <w:szCs w:val="22"/>
        </w:rPr>
        <w:t xml:space="preserve">Postal </w:t>
      </w:r>
      <w:r w:rsidRPr="00ED1F8E">
        <w:rPr>
          <w:rFonts w:asciiTheme="minorHAnsi" w:eastAsiaTheme="minorEastAsia" w:hAnsiTheme="minorHAnsi" w:cstheme="minorHAnsi"/>
          <w:spacing w:val="-1"/>
          <w:szCs w:val="22"/>
        </w:rPr>
        <w:t>Service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 xml:space="preserve">(USPS)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Department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Transportation</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(USDOT)</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regulations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zCs w:val="22"/>
        </w:rPr>
        <w:t xml:space="preserve"> triple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zCs w:val="22"/>
        </w:rPr>
        <w:t xml:space="preserve"> substances</w:t>
      </w:r>
      <w:r w:rsidRPr="00ED1F8E">
        <w:rPr>
          <w:rFonts w:asciiTheme="minorHAnsi" w:eastAsiaTheme="minorEastAsia" w:hAnsiTheme="minorHAnsi" w:cstheme="minorHAnsi"/>
          <w:spacing w:val="-1"/>
          <w:szCs w:val="22"/>
        </w:rPr>
        <w:t xml:space="preserve"> up</w:t>
      </w:r>
      <w:r w:rsidRPr="00ED1F8E">
        <w:rPr>
          <w:rFonts w:asciiTheme="minorHAnsi" w:eastAsiaTheme="minorEastAsia" w:hAnsiTheme="minorHAnsi" w:cstheme="minorHAnsi"/>
          <w:szCs w:val="22"/>
        </w:rPr>
        <w:t xml:space="preserve"> to</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w:t>
      </w:r>
      <w:r w:rsidRPr="00ED1F8E">
        <w:rPr>
          <w:rFonts w:asciiTheme="minorHAnsi" w:eastAsiaTheme="minorEastAsia" w:hAnsiTheme="minorHAnsi" w:cstheme="minorHAnsi"/>
          <w:spacing w:val="-1"/>
          <w:szCs w:val="22"/>
        </w:rPr>
        <w:t xml:space="preserve">including </w:t>
      </w:r>
      <w:r w:rsidRPr="00ED1F8E">
        <w:rPr>
          <w:rFonts w:asciiTheme="minorHAnsi" w:eastAsiaTheme="minorEastAsia" w:hAnsiTheme="minorHAnsi" w:cstheme="minorHAnsi"/>
          <w:spacing w:val="1"/>
          <w:szCs w:val="22"/>
        </w:rPr>
        <w:t>UN3373-</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Biological</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Substances,</w:t>
      </w:r>
      <w:r w:rsidRPr="00ED1F8E">
        <w:rPr>
          <w:rFonts w:asciiTheme="minorHAnsi" w:eastAsiaTheme="minorEastAsia" w:hAnsiTheme="minorHAnsi" w:cstheme="minorHAnsi"/>
          <w:szCs w:val="22"/>
        </w:rPr>
        <w:t xml:space="preserve"> Category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49"/>
          <w:szCs w:val="22"/>
        </w:rPr>
        <w:t xml:space="preserve"> </w:t>
      </w:r>
      <w:r w:rsidRPr="00ED1F8E">
        <w:rPr>
          <w:rFonts w:asciiTheme="minorHAnsi" w:eastAsiaTheme="minorEastAsia" w:hAnsiTheme="minorHAnsi" w:cstheme="minorHAnsi"/>
          <w:szCs w:val="22"/>
        </w:rPr>
        <w:t>Triple</w:t>
      </w:r>
      <w:r w:rsidRPr="00ED1F8E">
        <w:rPr>
          <w:rFonts w:asciiTheme="minorHAnsi" w:eastAsiaTheme="minorEastAsia" w:hAnsiTheme="minorHAnsi" w:cstheme="minorHAnsi"/>
          <w:spacing w:val="110"/>
          <w:w w:val="99"/>
          <w:szCs w:val="22"/>
        </w:rPr>
        <w:t xml:space="preserv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4"/>
          <w:szCs w:val="22"/>
        </w:rPr>
        <w:t xml:space="preserve"> </w:t>
      </w:r>
      <w:r w:rsidRPr="00ED1F8E">
        <w:rPr>
          <w:rFonts w:asciiTheme="minorHAnsi" w:eastAsiaTheme="minorEastAsia" w:hAnsiTheme="minorHAnsi" w:cstheme="minorHAnsi"/>
          <w:spacing w:val="-1"/>
          <w:szCs w:val="22"/>
        </w:rPr>
        <w:t>most</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effective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containment</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pacing w:val="-1"/>
          <w:szCs w:val="22"/>
        </w:rPr>
        <w:t>pathogens</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pacing w:val="1"/>
          <w:szCs w:val="22"/>
        </w:rPr>
        <w:t>in</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preventing</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risk</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exposure</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during</w:t>
      </w:r>
      <w:r w:rsidRPr="00ED1F8E">
        <w:rPr>
          <w:rFonts w:asciiTheme="minorHAnsi" w:eastAsiaTheme="minorEastAsia" w:hAnsiTheme="minorHAnsi" w:cstheme="minorHAnsi"/>
          <w:szCs w:val="22"/>
        </w:rPr>
        <w:t xml:space="preserve"> transport.</w:t>
      </w:r>
      <w:r w:rsidRPr="00ED1F8E">
        <w:rPr>
          <w:rFonts w:asciiTheme="minorHAnsi" w:eastAsiaTheme="minorEastAsia" w:hAnsiTheme="minorHAnsi" w:cstheme="minorHAnsi"/>
          <w:spacing w:val="21"/>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7"/>
          <w:w w:val="99"/>
          <w:szCs w:val="22"/>
        </w:rPr>
        <w:t xml:space="preserve"> </w:t>
      </w:r>
      <w:r w:rsidRPr="00ED1F8E">
        <w:rPr>
          <w:rFonts w:asciiTheme="minorHAnsi" w:eastAsiaTheme="minorEastAsia" w:hAnsiTheme="minorHAnsi" w:cstheme="minorHAnsi"/>
          <w:spacing w:val="-1"/>
          <w:szCs w:val="22"/>
        </w:rPr>
        <w:t>Childhood</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Lead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Whole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meet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regulations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Specimens.</w:t>
      </w:r>
    </w:p>
    <w:p w14:paraId="69C85BC4" w14:textId="3F186644"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 xml:space="preserve">Refer to Specimen </w:t>
      </w:r>
      <w:r w:rsidR="0025028D">
        <w:rPr>
          <w:rFonts w:asciiTheme="minorHAnsi" w:eastAsiaTheme="minorEastAsia" w:hAnsiTheme="minorHAnsi" w:cstheme="minorHAnsi"/>
          <w:szCs w:val="22"/>
        </w:rPr>
        <w:t>Kits</w:t>
      </w:r>
      <w:r w:rsidRPr="00ED1F8E">
        <w:rPr>
          <w:rFonts w:asciiTheme="minorHAnsi" w:eastAsiaTheme="minorEastAsia" w:hAnsiTheme="minorHAnsi" w:cstheme="minorHAnsi"/>
          <w:szCs w:val="22"/>
        </w:rPr>
        <w:t xml:space="preserve"> and Supplies for the list of specific laboratories and kits provided by MA SPHL.</w:t>
      </w:r>
    </w:p>
    <w:p w14:paraId="467552AF" w14:textId="77777777" w:rsidR="00852EFD" w:rsidRPr="00ED1F8E" w:rsidRDefault="00852EFD" w:rsidP="00852EFD">
      <w:pPr>
        <w:widowControl w:val="0"/>
        <w:kinsoku w:val="0"/>
        <w:overflowPunct w:val="0"/>
        <w:autoSpaceDE w:val="0"/>
        <w:autoSpaceDN w:val="0"/>
        <w:adjustRightInd w:val="0"/>
        <w:spacing w:before="1"/>
        <w:rPr>
          <w:rFonts w:asciiTheme="minorHAnsi" w:eastAsiaTheme="minorEastAsia" w:hAnsiTheme="minorHAnsi" w:cstheme="minorHAnsi"/>
          <w:szCs w:val="22"/>
        </w:rPr>
      </w:pPr>
    </w:p>
    <w:p w14:paraId="1DF1CD4E" w14:textId="77777777" w:rsidR="00852EFD" w:rsidRPr="00ED1F8E" w:rsidRDefault="00852EFD" w:rsidP="00852EFD">
      <w:pPr>
        <w:widowControl w:val="0"/>
        <w:kinsoku w:val="0"/>
        <w:overflowPunct w:val="0"/>
        <w:autoSpaceDE w:val="0"/>
        <w:autoSpaceDN w:val="0"/>
        <w:adjustRightInd w:val="0"/>
        <w:ind w:right="207"/>
        <w:jc w:val="both"/>
        <w:rPr>
          <w:rFonts w:asciiTheme="minorHAnsi" w:eastAsiaTheme="minorEastAsia" w:hAnsiTheme="minorHAnsi" w:cstheme="minorHAnsi"/>
          <w:szCs w:val="22"/>
        </w:rPr>
      </w:pPr>
      <w:r w:rsidRPr="00ED1F8E">
        <w:rPr>
          <w:rFonts w:asciiTheme="minorHAnsi" w:eastAsiaTheme="minorEastAsia" w:hAnsiTheme="minorHAnsi" w:cstheme="minorHAnsi"/>
          <w:b/>
          <w:bCs/>
          <w:szCs w:val="22"/>
        </w:rPr>
        <w:t>IMPORTANT:</w:t>
      </w:r>
      <w:r w:rsidRPr="00ED1F8E">
        <w:rPr>
          <w:rFonts w:asciiTheme="minorHAnsi" w:eastAsiaTheme="minorEastAsia" w:hAnsiTheme="minorHAnsi" w:cstheme="minorHAnsi"/>
          <w:b/>
          <w:bCs/>
          <w:spacing w:val="47"/>
          <w:szCs w:val="22"/>
        </w:rPr>
        <w:t xml:space="preserve"> </w:t>
      </w:r>
      <w:r w:rsidRPr="00ED1F8E">
        <w:rPr>
          <w:rFonts w:asciiTheme="minorHAnsi" w:eastAsiaTheme="minorEastAsia" w:hAnsiTheme="minorHAnsi" w:cstheme="minorHAnsi"/>
          <w:szCs w:val="22"/>
        </w:rPr>
        <w:t>For</w:t>
      </w:r>
      <w:r w:rsidRPr="00ED1F8E">
        <w:rPr>
          <w:rFonts w:asciiTheme="minorHAnsi" w:eastAsiaTheme="minorEastAsia" w:hAnsiTheme="minorHAnsi" w:cstheme="minorHAnsi"/>
          <w:spacing w:val="-1"/>
          <w:szCs w:val="22"/>
        </w:rPr>
        <w:t xml:space="preserve"> reasons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confidentiality, </w:t>
      </w:r>
      <w:r w:rsidRPr="00ED1F8E">
        <w:rPr>
          <w:rFonts w:asciiTheme="minorHAnsi" w:eastAsiaTheme="minorEastAsia" w:hAnsiTheme="minorHAnsi" w:cstheme="minorHAnsi"/>
          <w:szCs w:val="22"/>
        </w:rPr>
        <w:t>safety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and </w:t>
      </w:r>
      <w:r w:rsidRPr="00ED1F8E">
        <w:rPr>
          <w:rFonts w:asciiTheme="minorHAnsi" w:eastAsiaTheme="minorEastAsia" w:hAnsiTheme="minorHAnsi" w:cstheme="minorHAnsi"/>
          <w:szCs w:val="22"/>
        </w:rPr>
        <w:t>security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b/>
          <w:bCs/>
          <w:szCs w:val="22"/>
          <w:u w:val="single"/>
        </w:rPr>
        <w:t>do</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not</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write</w:t>
      </w:r>
      <w:r w:rsidRPr="00ED1F8E">
        <w:rPr>
          <w:rFonts w:asciiTheme="minorHAnsi" w:eastAsiaTheme="minorEastAsia" w:hAnsiTheme="minorHAnsi" w:cstheme="minorHAnsi"/>
          <w:b/>
          <w:bCs/>
          <w:spacing w:val="-4"/>
          <w:szCs w:val="22"/>
          <w:u w:val="single"/>
        </w:rPr>
        <w:t xml:space="preserve"> </w:t>
      </w:r>
      <w:r w:rsidRPr="00ED1F8E">
        <w:rPr>
          <w:rFonts w:asciiTheme="minorHAnsi" w:eastAsiaTheme="minorEastAsia" w:hAnsiTheme="minorHAnsi" w:cstheme="minorHAnsi"/>
          <w:b/>
          <w:bCs/>
          <w:szCs w:val="22"/>
          <w:u w:val="single"/>
        </w:rPr>
        <w:t>the</w:t>
      </w:r>
      <w:r w:rsidRPr="00ED1F8E">
        <w:rPr>
          <w:rFonts w:asciiTheme="minorHAnsi" w:eastAsiaTheme="minorEastAsia" w:hAnsiTheme="minorHAnsi" w:cstheme="minorHAnsi"/>
          <w:b/>
          <w:bCs/>
          <w:spacing w:val="-2"/>
          <w:szCs w:val="22"/>
          <w:u w:val="single"/>
        </w:rPr>
        <w:t xml:space="preserve"> </w:t>
      </w:r>
      <w:r w:rsidRPr="00ED1F8E">
        <w:rPr>
          <w:rFonts w:asciiTheme="minorHAnsi" w:eastAsiaTheme="minorEastAsia" w:hAnsiTheme="minorHAnsi" w:cstheme="minorHAnsi"/>
          <w:b/>
          <w:bCs/>
          <w:szCs w:val="22"/>
          <w:u w:val="single"/>
        </w:rPr>
        <w:t>name</w:t>
      </w:r>
      <w:r w:rsidRPr="00ED1F8E">
        <w:rPr>
          <w:rFonts w:asciiTheme="minorHAnsi" w:eastAsiaTheme="minorEastAsia" w:hAnsiTheme="minorHAnsi" w:cstheme="minorHAnsi"/>
          <w:b/>
          <w:bCs/>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
          <w:szCs w:val="22"/>
        </w:rPr>
        <w:t xml:space="preserve"> organism</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on</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outside</w:t>
      </w:r>
      <w:r w:rsidRPr="00ED1F8E">
        <w:rPr>
          <w:rFonts w:asciiTheme="minorHAnsi" w:eastAsiaTheme="minorEastAsia" w:hAnsiTheme="minorHAnsi" w:cstheme="minorHAnsi"/>
          <w:spacing w:val="68"/>
          <w:w w:val="99"/>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4"/>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laboratory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This</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includes</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pacing w:val="-1"/>
          <w:szCs w:val="22"/>
        </w:rPr>
        <w:t>Animal</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76"/>
          <w:w w:val="99"/>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9"/>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1"/>
          <w:szCs w:val="22"/>
        </w:rPr>
        <w:t>Infectious</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2"/>
          <w:szCs w:val="22"/>
        </w:rPr>
        <w:t>A.</w:t>
      </w:r>
    </w:p>
    <w:p w14:paraId="63D798EC" w14:textId="7F4DF224" w:rsidR="00A10D8F" w:rsidRPr="00ED1F8E" w:rsidRDefault="00A10D8F" w:rsidP="00C82296">
      <w:pPr>
        <w:pStyle w:val="Heading2"/>
        <w:rPr>
          <w:rFonts w:asciiTheme="minorHAnsi" w:eastAsia="Times New Roman" w:hAnsiTheme="minorHAnsi" w:cstheme="minorHAnsi"/>
          <w:caps/>
          <w:sz w:val="22"/>
          <w:szCs w:val="20"/>
        </w:rPr>
      </w:pPr>
      <w:bookmarkStart w:id="9" w:name="_Toc208407958"/>
      <w:r w:rsidRPr="00ED1F8E">
        <w:rPr>
          <w:rFonts w:asciiTheme="minorHAnsi" w:hAnsiTheme="minorHAnsi" w:cstheme="minorHAnsi"/>
          <w:caps/>
        </w:rPr>
        <w:t>Packaging and Shipping</w:t>
      </w:r>
      <w:r w:rsidR="00721978" w:rsidRPr="00ED1F8E">
        <w:rPr>
          <w:rFonts w:asciiTheme="minorHAnsi" w:hAnsiTheme="minorHAnsi" w:cstheme="minorHAnsi"/>
          <w:caps/>
        </w:rPr>
        <w:t xml:space="preserve"> Requirements</w:t>
      </w:r>
      <w:bookmarkEnd w:id="9"/>
    </w:p>
    <w:p w14:paraId="6AA32878" w14:textId="77777777"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All people involved in packaging and shipping potentially infectious substances should be trained and certified in compliance with DOT or IATA.</w:t>
      </w:r>
    </w:p>
    <w:p w14:paraId="1B3BEADC" w14:textId="77777777" w:rsidR="005B6BCE" w:rsidRPr="00543540" w:rsidRDefault="005B6BCE" w:rsidP="00375DDF">
      <w:pPr>
        <w:jc w:val="both"/>
        <w:rPr>
          <w:rFonts w:asciiTheme="minorHAnsi" w:hAnsiTheme="minorHAnsi" w:cstheme="minorHAnsi"/>
          <w:szCs w:val="22"/>
        </w:rPr>
      </w:pPr>
    </w:p>
    <w:p w14:paraId="56F4DC79" w14:textId="7BC2D733"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 xml:space="preserve">U.S. DOT Hazardous Materials Information Center at 1-800-467-4922. </w:t>
      </w:r>
      <w:hyperlink r:id="rId19" w:history="1">
        <w:r w:rsidRPr="00543540">
          <w:rPr>
            <w:rStyle w:val="Hyperlink"/>
            <w:rFonts w:asciiTheme="minorHAnsi" w:hAnsiTheme="minorHAnsi" w:cstheme="minorHAnsi"/>
            <w:szCs w:val="22"/>
          </w:rPr>
          <w:t>https://www.ecfr.gov/current/title-49/subtitle-B/chapter-I/subchapter-C/part-173/subpart-E/section-173.196</w:t>
        </w:r>
      </w:hyperlink>
      <w:r w:rsidRPr="00543540">
        <w:rPr>
          <w:rFonts w:asciiTheme="minorHAnsi" w:hAnsiTheme="minorHAnsi" w:cstheme="minorHAnsi"/>
          <w:szCs w:val="22"/>
        </w:rPr>
        <w:t xml:space="preserve"> </w:t>
      </w:r>
    </w:p>
    <w:p w14:paraId="0ABAE7A6" w14:textId="77777777" w:rsidR="005B6BCE" w:rsidRPr="00543540" w:rsidRDefault="005B6BCE" w:rsidP="00375DDF">
      <w:pPr>
        <w:jc w:val="both"/>
        <w:rPr>
          <w:rFonts w:asciiTheme="minorHAnsi" w:hAnsiTheme="minorHAnsi" w:cstheme="minorHAnsi"/>
          <w:szCs w:val="22"/>
        </w:rPr>
      </w:pPr>
    </w:p>
    <w:p w14:paraId="72824964" w14:textId="6D0BD484" w:rsidR="005B6BCE" w:rsidRDefault="005B6BCE" w:rsidP="00375DDF">
      <w:pPr>
        <w:jc w:val="both"/>
        <w:rPr>
          <w:rFonts w:asciiTheme="minorHAnsi" w:eastAsiaTheme="minorEastAsia" w:hAnsiTheme="minorHAnsi" w:cstheme="minorHAnsi"/>
          <w:szCs w:val="22"/>
        </w:rPr>
      </w:pPr>
      <w:r w:rsidRPr="00543540">
        <w:rPr>
          <w:rFonts w:asciiTheme="minorHAnsi" w:hAnsiTheme="minorHAnsi" w:cstheme="minorHAnsi"/>
          <w:szCs w:val="22"/>
        </w:rPr>
        <w:t xml:space="preserve">IATA </w:t>
      </w:r>
      <w:hyperlink r:id="rId20" w:history="1">
        <w:r w:rsidR="00CC27B1" w:rsidRPr="00543540">
          <w:rPr>
            <w:rStyle w:val="Hyperlink"/>
            <w:rFonts w:asciiTheme="minorHAnsi" w:hAnsiTheme="minorHAnsi" w:cstheme="minorHAnsi"/>
            <w:szCs w:val="22"/>
          </w:rPr>
          <w:t>https://www.iata.org/en/publications/manuals/infectious-substances-shipping-regulations/</w:t>
        </w:r>
      </w:hyperlink>
      <w:r w:rsidR="00CC27B1">
        <w:rPr>
          <w:rFonts w:asciiTheme="minorHAnsi" w:hAnsiTheme="minorHAnsi" w:cstheme="minorHAnsi"/>
          <w:szCs w:val="22"/>
        </w:rPr>
        <w:t xml:space="preserve"> </w:t>
      </w:r>
    </w:p>
    <w:p w14:paraId="282F4F66" w14:textId="77777777" w:rsidR="005B6BCE" w:rsidRDefault="005B6BCE"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p>
    <w:p w14:paraId="78CE7CB0" w14:textId="262EF141" w:rsidR="002F1D0A" w:rsidRPr="002A555B" w:rsidRDefault="002F1D0A"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It</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is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the</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shipper’s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submitter’s)</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zCs w:val="22"/>
        </w:rPr>
        <w:t>responsibility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to</w:t>
      </w:r>
      <w:r w:rsidRPr="002A555B">
        <w:rPr>
          <w:rFonts w:asciiTheme="minorHAnsi" w:eastAsiaTheme="minorEastAsia" w:hAnsiTheme="minorHAnsi" w:cstheme="minorHAnsi"/>
          <w:spacing w:val="16"/>
          <w:szCs w:val="22"/>
        </w:rPr>
        <w:t xml:space="preserve"> </w:t>
      </w:r>
      <w:r w:rsidRPr="002A555B">
        <w:rPr>
          <w:rFonts w:asciiTheme="minorHAnsi" w:eastAsiaTheme="minorEastAsia" w:hAnsiTheme="minorHAnsi" w:cstheme="minorHAnsi"/>
          <w:szCs w:val="22"/>
        </w:rPr>
        <w:t>package</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properly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to</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meet</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5"/>
          <w:szCs w:val="22"/>
        </w:rPr>
        <w:t>the</w:t>
      </w:r>
      <w:r w:rsidR="00375DDF">
        <w:rPr>
          <w:rFonts w:asciiTheme="minorHAnsi" w:eastAsiaTheme="minorEastAsia" w:hAnsiTheme="minorHAnsi" w:cstheme="minorHAnsi"/>
          <w:spacing w:val="94"/>
          <w:w w:val="99"/>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regulations.</w:t>
      </w:r>
      <w:r w:rsidRPr="002A555B">
        <w:rPr>
          <w:rFonts w:asciiTheme="minorHAnsi" w:eastAsiaTheme="minorEastAsia" w:hAnsiTheme="minorHAnsi" w:cstheme="minorHAnsi"/>
          <w:spacing w:val="47"/>
          <w:szCs w:val="22"/>
        </w:rPr>
        <w:t xml:space="preserve"> </w:t>
      </w:r>
      <w:r w:rsidRPr="002A555B">
        <w:rPr>
          <w:rFonts w:asciiTheme="minorHAnsi" w:eastAsiaTheme="minorEastAsia" w:hAnsiTheme="minorHAnsi" w:cstheme="minorHAnsi"/>
          <w:szCs w:val="22"/>
        </w:rPr>
        <w:t>Depending</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on</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type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of</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 xml:space="preserve">specimen and patient </w:t>
      </w:r>
      <w:r w:rsidRPr="002A555B">
        <w:rPr>
          <w:rFonts w:asciiTheme="minorHAnsi" w:eastAsiaTheme="minorEastAsia" w:hAnsiTheme="minorHAnsi" w:cstheme="minorHAnsi"/>
          <w:spacing w:val="-1"/>
          <w:szCs w:val="22"/>
        </w:rPr>
        <w:t>history,</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specimens that</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are</w:t>
      </w:r>
      <w:r w:rsidRPr="002A555B">
        <w:rPr>
          <w:rFonts w:asciiTheme="minorHAnsi" w:eastAsiaTheme="minorEastAsia" w:hAnsiTheme="minorHAnsi" w:cstheme="minorHAnsi"/>
          <w:spacing w:val="-1"/>
          <w:szCs w:val="22"/>
        </w:rPr>
        <w:t xml:space="preserve"> sent</w:t>
      </w:r>
      <w:r w:rsidRPr="002A555B">
        <w:rPr>
          <w:rFonts w:asciiTheme="minorHAnsi" w:eastAsiaTheme="minorEastAsia" w:hAnsiTheme="minorHAnsi" w:cstheme="minorHAnsi"/>
          <w:szCs w:val="22"/>
        </w:rPr>
        <w:t xml:space="preserve"> to</w:t>
      </w:r>
      <w:r w:rsidRPr="002A555B">
        <w:rPr>
          <w:rFonts w:asciiTheme="minorHAnsi" w:eastAsiaTheme="minorEastAsia" w:hAnsiTheme="minorHAnsi" w:cstheme="minorHAnsi"/>
          <w:spacing w:val="-1"/>
          <w:szCs w:val="22"/>
        </w:rPr>
        <w:t xml:space="preserve"> 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pacing w:val="-1"/>
          <w:szCs w:val="22"/>
        </w:rPr>
        <w:t>SPHL</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may</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fall</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in</w:t>
      </w:r>
      <w:r w:rsidRPr="002A555B">
        <w:rPr>
          <w:rFonts w:asciiTheme="minorHAnsi" w:eastAsiaTheme="minorEastAsia" w:hAnsiTheme="minorHAnsi" w:cstheme="minorHAnsi"/>
          <w:spacing w:val="-1"/>
          <w:szCs w:val="22"/>
        </w:rPr>
        <w:t xml:space="preserve"> several</w:t>
      </w:r>
      <w:r w:rsidR="00106B82">
        <w:rPr>
          <w:rFonts w:asciiTheme="minorHAnsi" w:eastAsiaTheme="minorEastAsia" w:hAnsiTheme="minorHAnsi" w:cstheme="minorHAnsi"/>
          <w:spacing w:val="76"/>
          <w:w w:val="99"/>
          <w:szCs w:val="22"/>
        </w:rPr>
        <w:t xml:space="preserve"> </w:t>
      </w:r>
      <w:r w:rsidRPr="002A555B">
        <w:rPr>
          <w:rFonts w:asciiTheme="minorHAnsi" w:eastAsiaTheme="minorEastAsia" w:hAnsiTheme="minorHAnsi" w:cstheme="minorHAnsi"/>
          <w:szCs w:val="22"/>
        </w:rPr>
        <w:t>categories</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(proper</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names)</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including:</w:t>
      </w:r>
    </w:p>
    <w:p w14:paraId="2492689F"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pacing w:val="-1"/>
          <w:szCs w:val="22"/>
        </w:rPr>
        <w:t>Exempt</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Human</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or</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pacing w:val="-1"/>
          <w:szCs w:val="22"/>
        </w:rPr>
        <w:t>Animal</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Specimen,</w:t>
      </w:r>
    </w:p>
    <w:p w14:paraId="1FC458D5"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 xml:space="preserve">UN3373  </w:t>
      </w:r>
      <w:r w:rsidRPr="002A555B">
        <w:rPr>
          <w:rFonts w:asciiTheme="minorHAnsi" w:eastAsiaTheme="minorEastAsia" w:hAnsiTheme="minorHAnsi" w:cstheme="minorHAnsi"/>
          <w:spacing w:val="29"/>
          <w:szCs w:val="22"/>
        </w:rPr>
        <w:t xml:space="preserve"> </w:t>
      </w:r>
      <w:r w:rsidRPr="002A555B">
        <w:rPr>
          <w:rFonts w:asciiTheme="minorHAnsi" w:eastAsiaTheme="minorEastAsia" w:hAnsiTheme="minorHAnsi" w:cstheme="minorHAnsi"/>
          <w:spacing w:val="-1"/>
          <w:szCs w:val="22"/>
        </w:rPr>
        <w:t>Biological</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B,</w:t>
      </w:r>
    </w:p>
    <w:p w14:paraId="4A909847"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5"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 xml:space="preserve">UN2814  </w:t>
      </w:r>
      <w:r w:rsidRPr="002A555B">
        <w:rPr>
          <w:rFonts w:asciiTheme="minorHAnsi" w:eastAsiaTheme="minorEastAsia" w:hAnsiTheme="minorHAnsi" w:cstheme="minorHAnsi"/>
          <w:spacing w:val="28"/>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Humans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and</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2"/>
          <w:szCs w:val="22"/>
        </w:rPr>
        <w:t>A,</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pacing w:val="-1"/>
          <w:szCs w:val="22"/>
        </w:rPr>
        <w:t>and</w:t>
      </w:r>
    </w:p>
    <w:p w14:paraId="282EBEC6"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 xml:space="preserve">UN2900  </w:t>
      </w:r>
      <w:r w:rsidRPr="002A555B">
        <w:rPr>
          <w:rFonts w:asciiTheme="minorHAnsi" w:eastAsiaTheme="minorEastAsia" w:hAnsiTheme="minorHAnsi" w:cstheme="minorHAnsi"/>
          <w:spacing w:val="27"/>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pacing w:val="-2"/>
          <w:szCs w:val="22"/>
        </w:rPr>
        <w:t>A.</w:t>
      </w:r>
    </w:p>
    <w:p w14:paraId="191FF284" w14:textId="77777777" w:rsidR="004A5E31" w:rsidRDefault="004A5E31" w:rsidP="004A5E31">
      <w:pPr>
        <w:rPr>
          <w:rFonts w:asciiTheme="minorHAnsi" w:hAnsiTheme="minorHAnsi" w:cstheme="minorHAnsi"/>
          <w:szCs w:val="22"/>
        </w:rPr>
      </w:pPr>
    </w:p>
    <w:p w14:paraId="18FAA410" w14:textId="0B2EB2E9" w:rsidR="00D04EC0" w:rsidRPr="004A5E31" w:rsidRDefault="00842899" w:rsidP="004A5E31">
      <w:pPr>
        <w:rPr>
          <w:rFonts w:asciiTheme="minorHAnsi" w:hAnsiTheme="minorHAnsi" w:cstheme="minorHAnsi"/>
          <w:szCs w:val="22"/>
        </w:rPr>
      </w:pPr>
      <w:r w:rsidRPr="00543540">
        <w:rPr>
          <w:rFonts w:asciiTheme="minorHAnsi" w:hAnsiTheme="minorHAnsi" w:cstheme="minorHAnsi"/>
          <w:szCs w:val="22"/>
        </w:rPr>
        <w:t xml:space="preserve">If there are any questions, please reach out to the </w:t>
      </w:r>
      <w:r w:rsidR="00D62123" w:rsidRPr="00543540">
        <w:rPr>
          <w:rFonts w:asciiTheme="minorHAnsi" w:hAnsiTheme="minorHAnsi" w:cstheme="minorHAnsi"/>
          <w:szCs w:val="22"/>
        </w:rPr>
        <w:t>specific laboratory</w:t>
      </w:r>
      <w:r w:rsidR="00106B82" w:rsidRPr="00543540">
        <w:rPr>
          <w:rFonts w:asciiTheme="minorHAnsi" w:hAnsiTheme="minorHAnsi" w:cstheme="minorHAnsi"/>
          <w:szCs w:val="22"/>
        </w:rPr>
        <w:t xml:space="preserve"> for guidance</w:t>
      </w:r>
      <w:r w:rsidR="00D62123">
        <w:rPr>
          <w:rFonts w:asciiTheme="minorHAnsi" w:hAnsiTheme="minorHAnsi" w:cstheme="minorHAnsi"/>
          <w:szCs w:val="22"/>
        </w:rPr>
        <w:t>.</w:t>
      </w:r>
    </w:p>
    <w:p w14:paraId="7A0491E9" w14:textId="2494C464" w:rsidR="00FC1B4E" w:rsidRPr="00C82296" w:rsidRDefault="00FC1B4E" w:rsidP="00FC1B4E">
      <w:pPr>
        <w:pStyle w:val="Heading2"/>
        <w:rPr>
          <w:caps/>
        </w:rPr>
      </w:pPr>
      <w:bookmarkStart w:id="10" w:name="_Toc208407959"/>
      <w:r>
        <w:rPr>
          <w:caps/>
        </w:rPr>
        <w:t>Mandatory Reporting of Disease and Specimen Submission</w:t>
      </w:r>
      <w:bookmarkEnd w:id="10"/>
      <w:r w:rsidRPr="00C82296">
        <w:rPr>
          <w:caps/>
        </w:rPr>
        <w:t xml:space="preserve"> </w:t>
      </w:r>
    </w:p>
    <w:p w14:paraId="1C5EA2A4" w14:textId="77777777" w:rsidR="00FC1B4E" w:rsidRDefault="00FC1B4E" w:rsidP="00FC1B4E">
      <w:pPr>
        <w:rPr>
          <w:rFonts w:asciiTheme="minorHAnsi" w:hAnsiTheme="minorHAnsi" w:cstheme="minorHAnsi"/>
          <w:spacing w:val="-1"/>
          <w:szCs w:val="22"/>
        </w:rPr>
      </w:pPr>
      <w:r w:rsidRPr="00AF194B">
        <w:rPr>
          <w:rFonts w:asciiTheme="minorHAnsi" w:hAnsiTheme="minorHAnsi" w:cstheme="minorHAnsi"/>
          <w:spacing w:val="-1"/>
          <w:szCs w:val="22"/>
        </w:rPr>
        <w:t>For the list of isolates required to be submitted to the State Public Health Laboratory (refer to the 105 CMR 300 document, section 300.172) and list of diseases reportable by Healthcare Providers and Laboratories, refer to Reportable Disease and Surveillance Information (</w:t>
      </w:r>
      <w:hyperlink r:id="rId21" w:history="1">
        <w:r w:rsidRPr="00AF194B">
          <w:rPr>
            <w:rStyle w:val="Hyperlink"/>
            <w:rFonts w:asciiTheme="minorHAnsi" w:hAnsiTheme="minorHAnsi" w:cstheme="minorHAnsi"/>
            <w:spacing w:val="-1"/>
            <w:szCs w:val="22"/>
          </w:rPr>
          <w:t>https://www.mass.gov/lists/infectious-disease-reporting-and-regulations-for-health-care-providers-and-laboratories</w:t>
        </w:r>
      </w:hyperlink>
      <w:r w:rsidRPr="00AF194B">
        <w:rPr>
          <w:rFonts w:asciiTheme="minorHAnsi" w:hAnsiTheme="minorHAnsi" w:cstheme="minorHAnsi"/>
          <w:spacing w:val="-1"/>
          <w:szCs w:val="22"/>
        </w:rPr>
        <w:t xml:space="preserve">) </w:t>
      </w:r>
    </w:p>
    <w:p w14:paraId="72517535" w14:textId="77777777" w:rsidR="00630C55" w:rsidRDefault="00630C55" w:rsidP="00FC1B4E">
      <w:pPr>
        <w:rPr>
          <w:rFonts w:asciiTheme="minorHAnsi" w:hAnsiTheme="minorHAnsi" w:cstheme="minorHAnsi"/>
          <w:spacing w:val="-1"/>
          <w:szCs w:val="22"/>
        </w:rPr>
      </w:pPr>
    </w:p>
    <w:p w14:paraId="3D7408A6" w14:textId="77D086A5" w:rsidR="00630C55" w:rsidRPr="00AF194B" w:rsidRDefault="00630C55" w:rsidP="00FC1B4E">
      <w:pPr>
        <w:rPr>
          <w:rFonts w:asciiTheme="minorHAnsi" w:hAnsiTheme="minorHAnsi" w:cstheme="minorHAnsi"/>
          <w:szCs w:val="22"/>
        </w:rPr>
      </w:pPr>
      <w:r w:rsidRPr="00630C55">
        <w:rPr>
          <w:rFonts w:asciiTheme="minorHAnsi" w:hAnsiTheme="minorHAnsi" w:cstheme="minorHAnsi"/>
          <w:szCs w:val="22"/>
        </w:rPr>
        <w:t>State public health officials rely on local boards of health, healthcare providers, laboratories and other public health personnel to report the occurrence of notifiable diseases as required by law (Massachusetts General Laws, Chapter 111, sections 3, 6, 7, 109, 110, 111 and 112 and Chapter 111D, Section 6). These laws are implemented by regulation under Chapter 105, Code of Massachusetts Regulations (CMR), Section 300.000: Reportable Diseases, Surveillance, and Isolation &amp; Quarantine Requirements.</w:t>
      </w:r>
    </w:p>
    <w:p w14:paraId="3BB5B135" w14:textId="77777777" w:rsidR="00272E99" w:rsidRDefault="00272E99" w:rsidP="008420DB">
      <w:bookmarkStart w:id="11" w:name="_SPECIMEN_OUTFITS_AND"/>
      <w:bookmarkEnd w:id="11"/>
    </w:p>
    <w:p w14:paraId="5840E662" w14:textId="77777777" w:rsidR="00543540" w:rsidRDefault="00543540" w:rsidP="008420DB"/>
    <w:p w14:paraId="5C2839D6" w14:textId="77777777" w:rsidR="00543540" w:rsidRDefault="00543540" w:rsidP="008420DB"/>
    <w:p w14:paraId="3EDA0DEF" w14:textId="77777777" w:rsidR="00543540" w:rsidRDefault="00543540" w:rsidP="008420DB"/>
    <w:p w14:paraId="3A761E1B" w14:textId="77777777" w:rsidR="00543540" w:rsidRDefault="00543540" w:rsidP="008420DB"/>
    <w:p w14:paraId="6F07F287" w14:textId="77777777" w:rsidR="00543540" w:rsidRDefault="00543540" w:rsidP="008420DB"/>
    <w:p w14:paraId="79AA237B" w14:textId="77777777" w:rsidR="00543540" w:rsidRDefault="00543540" w:rsidP="008420DB"/>
    <w:p w14:paraId="5EDEACB2" w14:textId="77777777" w:rsidR="00543540" w:rsidRDefault="00543540" w:rsidP="008420DB"/>
    <w:p w14:paraId="117AC372" w14:textId="77777777" w:rsidR="004A6F1F" w:rsidRPr="007B5B6A" w:rsidRDefault="004A6F1F" w:rsidP="004A6F1F">
      <w:pPr>
        <w:rPr>
          <w:rFonts w:asciiTheme="minorHAnsi" w:hAnsiTheme="minorHAnsi" w:cstheme="minorHAnsi"/>
          <w:sz w:val="20"/>
          <w:highlight w:val="green"/>
        </w:rPr>
      </w:pPr>
    </w:p>
    <w:p w14:paraId="030D04A9" w14:textId="60575026" w:rsidR="00CB6D4A" w:rsidRDefault="00192216" w:rsidP="00123D99">
      <w:pPr>
        <w:pStyle w:val="Heading1"/>
        <w:spacing w:before="0"/>
        <w:rPr>
          <w:rFonts w:asciiTheme="minorHAnsi" w:hAnsiTheme="minorHAnsi" w:cstheme="minorHAnsi"/>
        </w:rPr>
      </w:pPr>
      <w:bookmarkStart w:id="12" w:name="_Toc208407960"/>
      <w:r w:rsidRPr="007B5B6A">
        <w:rPr>
          <w:rFonts w:asciiTheme="minorHAnsi" w:hAnsiTheme="minorHAnsi" w:cstheme="minorHAnsi"/>
        </w:rPr>
        <w:t>SECTION 2:</w:t>
      </w:r>
      <w:bookmarkEnd w:id="12"/>
      <w:r w:rsidRPr="007B5B6A">
        <w:rPr>
          <w:rFonts w:asciiTheme="minorHAnsi" w:hAnsiTheme="minorHAnsi" w:cstheme="minorHAnsi"/>
        </w:rPr>
        <w:t xml:space="preserve"> </w:t>
      </w:r>
    </w:p>
    <w:p w14:paraId="6CA57FF3" w14:textId="412F57A3" w:rsidR="00CB6D4A" w:rsidRPr="008D31A9" w:rsidRDefault="006F22D1" w:rsidP="00123D99">
      <w:pPr>
        <w:pStyle w:val="Heading2"/>
        <w:spacing w:before="0"/>
        <w:rPr>
          <w:caps/>
        </w:rPr>
      </w:pPr>
      <w:bookmarkStart w:id="13" w:name="_Toc208407961"/>
      <w:r w:rsidRPr="008D31A9">
        <w:rPr>
          <w:caps/>
        </w:rPr>
        <w:t>Laboratory Directory</w:t>
      </w:r>
      <w:bookmarkEnd w:id="13"/>
    </w:p>
    <w:tbl>
      <w:tblPr>
        <w:tblW w:w="10335" w:type="dxa"/>
        <w:tblInd w:w="100" w:type="dxa"/>
        <w:tblLayout w:type="fixed"/>
        <w:tblCellMar>
          <w:left w:w="0" w:type="dxa"/>
          <w:right w:w="0" w:type="dxa"/>
        </w:tblCellMar>
        <w:tblLook w:val="0000" w:firstRow="0" w:lastRow="0" w:firstColumn="0" w:lastColumn="0" w:noHBand="0" w:noVBand="0"/>
      </w:tblPr>
      <w:tblGrid>
        <w:gridCol w:w="7021"/>
        <w:gridCol w:w="3314"/>
      </w:tblGrid>
      <w:tr w:rsidR="00CB6D4A" w:rsidRPr="007B5B6A" w14:paraId="618DA5E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D61627"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1CAFB6" w14:textId="2CF17208"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4362</w:t>
            </w:r>
          </w:p>
        </w:tc>
      </w:tr>
      <w:tr w:rsidR="00CB6D4A" w:rsidRPr="007B5B6A" w14:paraId="08723396" w14:textId="77777777" w:rsidTr="00B069B1">
        <w:trPr>
          <w:trHeight w:hRule="exact" w:val="231"/>
        </w:trPr>
        <w:tc>
          <w:tcPr>
            <w:tcW w:w="702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7A1EDE2" w14:textId="77777777" w:rsidR="00CB6D4A" w:rsidRPr="007B5B6A" w:rsidRDefault="00CB6D4A" w:rsidP="009D29B1">
            <w:pPr>
              <w:ind w:left="85"/>
              <w:rPr>
                <w:rFonts w:asciiTheme="minorHAnsi" w:eastAsiaTheme="minorEastAsia" w:hAnsiTheme="minorHAnsi" w:cstheme="minorHAnsi"/>
                <w:b/>
                <w:sz w:val="18"/>
                <w:szCs w:val="18"/>
              </w:rPr>
            </w:pPr>
            <w:r w:rsidRPr="007B5B6A">
              <w:rPr>
                <w:rFonts w:asciiTheme="minorHAnsi" w:eastAsiaTheme="minorEastAsia" w:hAnsiTheme="minorHAnsi" w:cstheme="minorHAnsi"/>
                <w:b/>
                <w:sz w:val="18"/>
                <w:szCs w:val="18"/>
              </w:rPr>
              <w:t xml:space="preserve">Associate Director,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A2FD7B0" w14:textId="45B07147" w:rsidR="00CB6D4A" w:rsidRPr="007B5B6A" w:rsidRDefault="0002646B" w:rsidP="009D29B1">
            <w:pPr>
              <w:ind w:right="96"/>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6601</w:t>
            </w:r>
          </w:p>
        </w:tc>
      </w:tr>
      <w:tr w:rsidR="00CB6D4A" w:rsidRPr="007B5B6A" w14:paraId="519A91A9" w14:textId="77777777" w:rsidTr="00B069B1">
        <w:trPr>
          <w:trHeight w:hRule="exact" w:val="223"/>
        </w:trPr>
        <w:tc>
          <w:tcPr>
            <w:tcW w:w="7021" w:type="dxa"/>
            <w:tcBorders>
              <w:top w:val="single" w:sz="4" w:space="0" w:color="000000"/>
              <w:left w:val="single" w:sz="4" w:space="0" w:color="000000"/>
              <w:bottom w:val="single" w:sz="4" w:space="0" w:color="000000"/>
              <w:right w:val="single" w:sz="4" w:space="0" w:color="000000"/>
            </w:tcBorders>
            <w:vAlign w:val="center"/>
          </w:tcPr>
          <w:p w14:paraId="2031C142"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FCFCA8F" w14:textId="77777777" w:rsidR="00CB6D4A" w:rsidRPr="007B5B6A" w:rsidRDefault="00CB6D4A" w:rsidP="009D29B1">
            <w:pPr>
              <w:widowControl w:val="0"/>
              <w:kinsoku w:val="0"/>
              <w:overflowPunct w:val="0"/>
              <w:autoSpaceDE w:val="0"/>
              <w:autoSpaceDN w:val="0"/>
              <w:adjustRightInd w:val="0"/>
              <w:spacing w:line="201" w:lineRule="exact"/>
              <w:ind w:left="181"/>
              <w:jc w:val="right"/>
              <w:rPr>
                <w:rFonts w:asciiTheme="minorHAnsi" w:eastAsiaTheme="minorEastAsia" w:hAnsiTheme="minorHAnsi" w:cstheme="minorHAnsi"/>
                <w:sz w:val="24"/>
                <w:szCs w:val="24"/>
              </w:rPr>
            </w:pPr>
          </w:p>
        </w:tc>
      </w:tr>
      <w:tr w:rsidR="00CB6D4A" w:rsidRPr="007B5B6A" w14:paraId="06597B42"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2E5B3" w14:textId="77777777" w:rsidR="00CB6D4A" w:rsidRPr="007B5B6A" w:rsidRDefault="00CB6D4A" w:rsidP="009D2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Analytical</w:t>
            </w:r>
            <w:r w:rsidRPr="007B5B6A">
              <w:rPr>
                <w:rFonts w:asciiTheme="minorHAnsi" w:eastAsiaTheme="minorEastAsia" w:hAnsiTheme="minorHAnsi" w:cstheme="minorHAnsi"/>
                <w:b/>
                <w:bCs/>
                <w:spacing w:val="4"/>
                <w:sz w:val="18"/>
                <w:szCs w:val="18"/>
              </w:rPr>
              <w:t xml:space="preserve"> </w:t>
            </w:r>
            <w:r w:rsidRPr="007B5B6A">
              <w:rPr>
                <w:rFonts w:asciiTheme="minorHAnsi" w:eastAsiaTheme="minorEastAsia" w:hAnsiTheme="minorHAnsi" w:cstheme="minorHAnsi"/>
                <w:b/>
                <w:bCs/>
                <w:spacing w:val="-1"/>
                <w:sz w:val="18"/>
                <w:szCs w:val="18"/>
              </w:rPr>
              <w:t>Chemistry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2C2CDB0" w14:textId="16785056"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6203</w:t>
            </w:r>
          </w:p>
        </w:tc>
      </w:tr>
      <w:tr w:rsidR="00CB6D4A" w:rsidRPr="007B5B6A" w14:paraId="2F2C2790"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A4DC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EE76C22" w14:textId="77777777" w:rsidR="00CB6D4A" w:rsidRPr="007B5B6A" w:rsidRDefault="00CB6D4A" w:rsidP="009D29B1">
            <w:pPr>
              <w:widowControl w:val="0"/>
              <w:kinsoku w:val="0"/>
              <w:overflowPunct w:val="0"/>
              <w:autoSpaceDE w:val="0"/>
              <w:autoSpaceDN w:val="0"/>
              <w:adjustRightInd w:val="0"/>
              <w:spacing w:line="201" w:lineRule="exact"/>
              <w:ind w:left="181" w:right="96"/>
              <w:jc w:val="right"/>
              <w:rPr>
                <w:rFonts w:asciiTheme="minorHAnsi" w:eastAsiaTheme="minorEastAsia" w:hAnsiTheme="minorHAnsi" w:cstheme="minorHAnsi"/>
                <w:sz w:val="24"/>
                <w:szCs w:val="24"/>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617-839-1283</w:t>
            </w:r>
          </w:p>
        </w:tc>
      </w:tr>
      <w:tr w:rsidR="00CB6D4A" w:rsidRPr="007B5B6A" w14:paraId="40A1B0A6"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F67AEB" w14:textId="77777777"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pacing w:val="-1"/>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9D66306" w14:textId="20AEC0A5"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6550</w:t>
            </w:r>
          </w:p>
        </w:tc>
      </w:tr>
      <w:tr w:rsidR="00CB6D4A" w:rsidRPr="007B5B6A" w14:paraId="6D1A1576" w14:textId="77777777" w:rsidTr="00B069B1">
        <w:trPr>
          <w:trHeight w:hRule="exact" w:val="217"/>
        </w:trPr>
        <w:tc>
          <w:tcPr>
            <w:tcW w:w="7021"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1602B77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Childhood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Screening</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nil"/>
              <w:bottom w:val="single" w:sz="4" w:space="0" w:color="000000"/>
              <w:right w:val="single" w:sz="4" w:space="0" w:color="000000"/>
            </w:tcBorders>
            <w:shd w:val="clear" w:color="auto" w:fill="FFF2CC" w:themeFill="accent4" w:themeFillTint="33"/>
            <w:vAlign w:val="center"/>
          </w:tcPr>
          <w:p w14:paraId="0145C819" w14:textId="6B2145C4"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6665</w:t>
            </w:r>
          </w:p>
        </w:tc>
      </w:tr>
      <w:tr w:rsidR="00CB6D4A" w:rsidRPr="007B5B6A" w14:paraId="15C1D6B1" w14:textId="77777777" w:rsidTr="00B069B1">
        <w:trPr>
          <w:trHeight w:hRule="exact" w:val="231"/>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CB63A6B"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Chemistry</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EBE521" w14:textId="767E6982"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6657</w:t>
            </w:r>
          </w:p>
        </w:tc>
      </w:tr>
      <w:tr w:rsidR="00CB6D4A" w:rsidRPr="007B5B6A" w14:paraId="147D5489" w14:textId="77777777" w:rsidTr="00B069B1">
        <w:trPr>
          <w:trHeight w:hRule="exact" w:val="240"/>
        </w:trPr>
        <w:tc>
          <w:tcPr>
            <w:tcW w:w="7021" w:type="dxa"/>
            <w:tcBorders>
              <w:top w:val="single" w:sz="4" w:space="0" w:color="000000"/>
              <w:left w:val="single" w:sz="4" w:space="0" w:color="000000"/>
              <w:bottom w:val="single" w:sz="4" w:space="0" w:color="000000"/>
              <w:right w:val="single" w:sz="4" w:space="0" w:color="000000"/>
            </w:tcBorders>
            <w:vAlign w:val="center"/>
          </w:tcPr>
          <w:p w14:paraId="48560484" w14:textId="77777777" w:rsidR="00CB6D4A" w:rsidRPr="007B5B6A" w:rsidRDefault="00CB6D4A" w:rsidP="009D29B1">
            <w:pPr>
              <w:widowControl w:val="0"/>
              <w:autoSpaceDE w:val="0"/>
              <w:autoSpaceDN w:val="0"/>
              <w:adjustRightInd w:val="0"/>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6F808FB" w14:textId="77777777" w:rsidR="00CB6D4A" w:rsidRPr="007B5B6A" w:rsidRDefault="00CB6D4A" w:rsidP="009D29B1">
            <w:pPr>
              <w:widowControl w:val="0"/>
              <w:autoSpaceDE w:val="0"/>
              <w:autoSpaceDN w:val="0"/>
              <w:adjustRightInd w:val="0"/>
              <w:jc w:val="right"/>
              <w:rPr>
                <w:rFonts w:asciiTheme="minorHAnsi" w:eastAsiaTheme="minorEastAsia" w:hAnsiTheme="minorHAnsi" w:cstheme="minorHAnsi"/>
                <w:sz w:val="24"/>
                <w:szCs w:val="24"/>
              </w:rPr>
            </w:pPr>
          </w:p>
        </w:tc>
      </w:tr>
      <w:tr w:rsidR="00CB6D4A" w:rsidRPr="007B5B6A" w14:paraId="7B12EA5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720CCF6"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Microbiology</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063ADE5" w14:textId="2D90474F"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w:t>
            </w:r>
            <w:r w:rsidR="00C47E13">
              <w:rPr>
                <w:rFonts w:asciiTheme="minorHAnsi" w:eastAsiaTheme="minorEastAsia" w:hAnsiTheme="minorHAnsi" w:cstheme="minorHAnsi"/>
                <w:sz w:val="18"/>
                <w:szCs w:val="18"/>
              </w:rPr>
              <w:t>483</w:t>
            </w:r>
          </w:p>
        </w:tc>
      </w:tr>
      <w:tr w:rsidR="00CB6D4A" w:rsidRPr="007B5B6A" w14:paraId="45BE56CA"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9BDAF1F" w14:textId="6E69596E"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Clinical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Laboratory</w:t>
            </w:r>
            <w:r w:rsidR="00B069B1">
              <w:rPr>
                <w:rFonts w:asciiTheme="minorHAnsi" w:eastAsiaTheme="minorEastAsia" w:hAnsiTheme="minorHAnsi" w:cstheme="minorHAnsi"/>
                <w:sz w:val="18"/>
                <w:szCs w:val="18"/>
              </w:rPr>
              <w:t xml:space="preserve"> / </w:t>
            </w:r>
            <w:r w:rsidR="00B069B1">
              <w:rPr>
                <w:rFonts w:asciiTheme="minorHAnsi" w:eastAsiaTheme="minorEastAsia" w:hAnsiTheme="minorHAnsi" w:cstheme="minorHAnsi"/>
                <w:spacing w:val="-1"/>
                <w:sz w:val="18"/>
                <w:szCs w:val="18"/>
              </w:rPr>
              <w:t>Clinical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CF3F301" w14:textId="5AE12EC1"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6607</w:t>
            </w:r>
            <w:r w:rsidR="00B069B1">
              <w:rPr>
                <w:rFonts w:asciiTheme="minorHAnsi" w:eastAsiaTheme="minorEastAsia" w:hAnsiTheme="minorHAnsi" w:cstheme="minorHAnsi"/>
                <w:sz w:val="18"/>
                <w:szCs w:val="18"/>
              </w:rPr>
              <w:t xml:space="preserve">/ </w:t>
            </w:r>
            <w:r w:rsidR="00B069B1" w:rsidRPr="00C47E13">
              <w:rPr>
                <w:rFonts w:asciiTheme="minorHAnsi" w:eastAsiaTheme="minorEastAsia" w:hAnsiTheme="minorHAnsi" w:cstheme="minorHAnsi"/>
                <w:b/>
                <w:bCs/>
                <w:sz w:val="18"/>
                <w:szCs w:val="18"/>
              </w:rPr>
              <w:t>(617)</w:t>
            </w:r>
            <w:r w:rsidR="00B069B1">
              <w:rPr>
                <w:rFonts w:asciiTheme="minorHAnsi" w:eastAsiaTheme="minorEastAsia" w:hAnsiTheme="minorHAnsi" w:cstheme="minorHAnsi"/>
                <w:b/>
                <w:bCs/>
                <w:sz w:val="18"/>
                <w:szCs w:val="18"/>
              </w:rPr>
              <w:t xml:space="preserve"> </w:t>
            </w:r>
            <w:r w:rsidR="00B069B1" w:rsidRPr="00C47E13">
              <w:rPr>
                <w:rFonts w:asciiTheme="minorHAnsi" w:eastAsiaTheme="minorEastAsia" w:hAnsiTheme="minorHAnsi" w:cstheme="minorHAnsi"/>
                <w:b/>
                <w:bCs/>
                <w:sz w:val="18"/>
                <w:szCs w:val="18"/>
              </w:rPr>
              <w:t>983</w:t>
            </w:r>
            <w:r w:rsidR="00B069B1">
              <w:rPr>
                <w:rFonts w:asciiTheme="minorHAnsi" w:eastAsiaTheme="minorEastAsia" w:hAnsiTheme="minorHAnsi" w:cstheme="minorHAnsi"/>
                <w:sz w:val="18"/>
                <w:szCs w:val="18"/>
              </w:rPr>
              <w:t>-6627</w:t>
            </w:r>
          </w:p>
        </w:tc>
      </w:tr>
      <w:tr w:rsidR="00B069B1" w:rsidRPr="007B5B6A" w14:paraId="06A0EA27"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805B81C" w14:textId="7B8FFE95" w:rsidR="00B069B1" w:rsidRPr="007B5B6A" w:rsidRDefault="00B069B1" w:rsidP="00B069B1">
            <w:pPr>
              <w:widowControl w:val="0"/>
              <w:kinsoku w:val="0"/>
              <w:overflowPunct w:val="0"/>
              <w:autoSpaceDE w:val="0"/>
              <w:autoSpaceDN w:val="0"/>
              <w:adjustRightInd w:val="0"/>
              <w:spacing w:line="204"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Dairy</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Lab</w:t>
            </w:r>
            <w:r>
              <w:rPr>
                <w:rFonts w:asciiTheme="minorHAnsi" w:eastAsiaTheme="minorEastAsia" w:hAnsiTheme="minorHAnsi" w:cstheme="minorHAnsi"/>
                <w:spacing w:val="-1"/>
                <w:sz w:val="18"/>
                <w:szCs w:val="18"/>
              </w:rPr>
              <w:t xml:space="preserve"> /Food Lab</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74EC7B" w14:textId="54FE4BD6" w:rsidR="00B069B1" w:rsidRPr="007B5B6A" w:rsidRDefault="00B069B1" w:rsidP="00B06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6616</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6610</w:t>
            </w:r>
            <w:r>
              <w:rPr>
                <w:rFonts w:asciiTheme="minorHAnsi" w:eastAsiaTheme="minorEastAsia" w:hAnsiTheme="minorHAnsi" w:cstheme="minorHAnsi"/>
                <w:sz w:val="18"/>
                <w:szCs w:val="18"/>
              </w:rPr>
              <w:t xml:space="preserve"> </w:t>
            </w:r>
          </w:p>
        </w:tc>
      </w:tr>
      <w:tr w:rsidR="00B069B1" w:rsidRPr="007B5B6A" w14:paraId="286269CB" w14:textId="77777777" w:rsidTr="00B069B1">
        <w:trPr>
          <w:trHeight w:hRule="exact" w:val="244"/>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2144CAA" w14:textId="4E471E46"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Pr>
                <w:rFonts w:asciiTheme="minorHAnsi" w:eastAsiaTheme="minorEastAsia" w:hAnsiTheme="minorHAnsi" w:cstheme="minorHAnsi"/>
                <w:sz w:val="18"/>
                <w:szCs w:val="18"/>
              </w:rPr>
              <w:t>Environmental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FCDE1F6" w14:textId="1961554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6619</w:t>
            </w:r>
          </w:p>
        </w:tc>
      </w:tr>
      <w:tr w:rsidR="00B069B1" w:rsidRPr="007B5B6A" w14:paraId="55DF8479"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1DD2C71" w14:textId="65E662C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Molecular Microbiology Laboratory / Molecular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CFECBDB" w14:textId="0868FE9C" w:rsidR="00B069B1" w:rsidRPr="001A5D5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 xml:space="preserve">6612 / </w:t>
            </w:r>
            <w:r>
              <w:rPr>
                <w:rFonts w:asciiTheme="minorHAnsi" w:eastAsiaTheme="minorEastAsia" w:hAnsiTheme="minorHAnsi" w:cstheme="minorHAnsi"/>
                <w:b/>
                <w:bCs/>
                <w:sz w:val="18"/>
                <w:szCs w:val="18"/>
              </w:rPr>
              <w:t>(617) 983-</w:t>
            </w:r>
            <w:r w:rsidRPr="002B407A">
              <w:rPr>
                <w:rFonts w:asciiTheme="minorHAnsi" w:eastAsiaTheme="minorEastAsia" w:hAnsiTheme="minorHAnsi" w:cstheme="minorHAnsi"/>
                <w:sz w:val="18"/>
                <w:szCs w:val="18"/>
              </w:rPr>
              <w:t>6524</w:t>
            </w:r>
          </w:p>
        </w:tc>
      </w:tr>
      <w:tr w:rsidR="00B069B1" w:rsidRPr="007B5B6A" w14:paraId="2C39944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18D7D03" w14:textId="7DFCE17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C01CD9B" w14:textId="59D1A81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033FDE05"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vAlign w:val="center"/>
          </w:tcPr>
          <w:p w14:paraId="6AAE07FE"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1757CC2"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83DA9F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214CC3B" w14:textId="4DCB789E" w:rsidR="00B069B1" w:rsidRPr="00BC7B07"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z w:val="18"/>
                <w:szCs w:val="18"/>
              </w:rPr>
            </w:pPr>
            <w:r w:rsidRPr="00BC7B07">
              <w:rPr>
                <w:rFonts w:asciiTheme="minorHAnsi" w:eastAsiaTheme="minorEastAsia" w:hAnsiTheme="minorHAnsi" w:cstheme="minorHAnsi"/>
                <w:b/>
                <w:bCs/>
                <w:sz w:val="18"/>
                <w:szCs w:val="18"/>
              </w:rPr>
              <w:t>Director, Division of Sexually Transmitted Infections</w:t>
            </w:r>
            <w:r>
              <w:rPr>
                <w:rFonts w:asciiTheme="minorHAnsi" w:eastAsiaTheme="minorEastAsia" w:hAnsiTheme="minorHAnsi" w:cstheme="minorHAnsi"/>
                <w:b/>
                <w:bCs/>
                <w:sz w:val="18"/>
                <w:szCs w:val="18"/>
              </w:rPr>
              <w:t xml:space="preserve"> (STI)</w:t>
            </w:r>
            <w:r w:rsidRPr="00BC7B07">
              <w:rPr>
                <w:rFonts w:asciiTheme="minorHAnsi" w:eastAsiaTheme="minorEastAsia" w:hAnsiTheme="minorHAnsi" w:cstheme="minorHAnsi"/>
                <w:b/>
                <w:bCs/>
                <w:sz w:val="18"/>
                <w:szCs w:val="18"/>
              </w:rPr>
              <w:t xml:space="preserve"> and Mycobacteriology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EBB9A5"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2BF7031"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AE9EFCB" w14:textId="2008A69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STI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A136C7" w14:textId="241C074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sz w:val="18"/>
                <w:szCs w:val="18"/>
              </w:rPr>
              <w:t>6</w:t>
            </w:r>
            <w:r w:rsidR="005F44FF">
              <w:rPr>
                <w:rFonts w:asciiTheme="minorHAnsi" w:eastAsiaTheme="minorEastAsia" w:hAnsiTheme="minorHAnsi" w:cstheme="minorHAnsi"/>
                <w:sz w:val="18"/>
                <w:szCs w:val="18"/>
              </w:rPr>
              <w:t>388</w:t>
            </w:r>
            <w:r>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z w:val="18"/>
                <w:szCs w:val="18"/>
              </w:rPr>
              <w:t>/ 6</w:t>
            </w:r>
            <w:r w:rsidR="005F44FF">
              <w:rPr>
                <w:rFonts w:asciiTheme="minorHAnsi" w:eastAsiaTheme="minorEastAsia" w:hAnsiTheme="minorHAnsi" w:cstheme="minorHAnsi"/>
                <w:sz w:val="18"/>
                <w:szCs w:val="18"/>
              </w:rPr>
              <w:t>614</w:t>
            </w:r>
          </w:p>
        </w:tc>
      </w:tr>
      <w:tr w:rsidR="00B069B1" w:rsidRPr="007B5B6A" w14:paraId="3192AF08"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5400A67" w14:textId="5A237C23"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STI Laboratory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4DBDBF8" w14:textId="08FCEF7B"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5F44FF">
              <w:rPr>
                <w:rFonts w:asciiTheme="minorHAnsi" w:eastAsiaTheme="minorEastAsia" w:hAnsiTheme="minorHAnsi" w:cstheme="minorHAnsi"/>
                <w:sz w:val="18"/>
                <w:szCs w:val="18"/>
              </w:rPr>
              <w:t>6795</w:t>
            </w:r>
          </w:p>
        </w:tc>
      </w:tr>
      <w:tr w:rsidR="00B069B1" w:rsidRPr="007B5B6A" w14:paraId="51282216"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519C26" w14:textId="394D453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Mycobacteriology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(TB)</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Mycobacteriology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03A44" w14:textId="2FFA00A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6374</w:t>
            </w:r>
            <w:r>
              <w:rPr>
                <w:rFonts w:asciiTheme="minorHAnsi" w:eastAsiaTheme="minorEastAsia" w:hAnsiTheme="minorHAnsi" w:cstheme="minorHAnsi"/>
                <w:sz w:val="18"/>
                <w:szCs w:val="18"/>
              </w:rPr>
              <w:t xml:space="preserve"> </w:t>
            </w:r>
            <w:commentRangeStart w:id="14"/>
            <w:r>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commentRangeEnd w:id="14"/>
            <w:r w:rsidR="00A72A14">
              <w:rPr>
                <w:rFonts w:asciiTheme="minorHAnsi" w:eastAsiaTheme="minorEastAsia" w:hAnsiTheme="minorHAnsi" w:cstheme="minorHAnsi"/>
                <w:b/>
                <w:bCs/>
                <w:sz w:val="18"/>
                <w:szCs w:val="18"/>
              </w:rPr>
              <w:t>6359</w:t>
            </w:r>
            <w:r w:rsidR="005F44FF">
              <w:rPr>
                <w:rStyle w:val="CommentReference"/>
              </w:rPr>
              <w:commentReference w:id="14"/>
            </w:r>
          </w:p>
        </w:tc>
      </w:tr>
      <w:tr w:rsidR="00B069B1" w:rsidRPr="007B5B6A" w14:paraId="72DA3641"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5D8EAB4D" w14:textId="77777777" w:rsidR="00B069B1" w:rsidRPr="00A34F32" w:rsidRDefault="00B069B1" w:rsidP="00B069B1">
            <w:pPr>
              <w:widowControl w:val="0"/>
              <w:autoSpaceDE w:val="0"/>
              <w:autoSpaceDN w:val="0"/>
              <w:adjustRightInd w:val="0"/>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454E95EB" w14:textId="77777777" w:rsidR="00B069B1" w:rsidRPr="007B5B6A" w:rsidRDefault="00B069B1" w:rsidP="00B069B1">
            <w:pPr>
              <w:widowControl w:val="0"/>
              <w:autoSpaceDE w:val="0"/>
              <w:autoSpaceDN w:val="0"/>
              <w:adjustRightInd w:val="0"/>
              <w:jc w:val="right"/>
              <w:rPr>
                <w:rFonts w:asciiTheme="minorHAnsi" w:eastAsiaTheme="minorEastAsia" w:hAnsiTheme="minorHAnsi" w:cstheme="minorHAnsi"/>
                <w:sz w:val="24"/>
                <w:szCs w:val="24"/>
              </w:rPr>
            </w:pPr>
          </w:p>
        </w:tc>
      </w:tr>
      <w:tr w:rsidR="00B069B1" w:rsidRPr="007B5B6A" w14:paraId="2845519B" w14:textId="77777777" w:rsidTr="00B069B1">
        <w:trPr>
          <w:trHeight w:hRule="exact" w:val="272"/>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604C4E" w14:textId="09ED0F30"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b/>
                <w:bCs/>
                <w:spacing w:val="-1"/>
                <w:sz w:val="18"/>
                <w:szCs w:val="18"/>
              </w:rPr>
              <w:t>Director,</w:t>
            </w:r>
            <w:r w:rsidRPr="00A34F32">
              <w:rPr>
                <w:rFonts w:asciiTheme="minorHAnsi" w:eastAsiaTheme="minorEastAsia" w:hAnsiTheme="minorHAnsi" w:cstheme="minorHAnsi"/>
                <w:b/>
                <w:bCs/>
                <w:spacing w:val="1"/>
                <w:sz w:val="18"/>
                <w:szCs w:val="18"/>
              </w:rPr>
              <w:t xml:space="preserve"> </w:t>
            </w:r>
            <w:r w:rsidRPr="00A34F32">
              <w:rPr>
                <w:rFonts w:asciiTheme="minorHAnsi" w:eastAsiaTheme="minorEastAsia" w:hAnsiTheme="minorHAnsi" w:cstheme="minorHAnsi"/>
                <w:b/>
                <w:bCs/>
                <w:spacing w:val="-1"/>
                <w:sz w:val="18"/>
                <w:szCs w:val="18"/>
              </w:rPr>
              <w:t>Division</w:t>
            </w:r>
            <w:r w:rsidRPr="00A34F32">
              <w:rPr>
                <w:rFonts w:asciiTheme="minorHAnsi" w:eastAsiaTheme="minorEastAsia" w:hAnsiTheme="minorHAnsi" w:cstheme="minorHAnsi"/>
                <w:b/>
                <w:bCs/>
                <w:spacing w:val="-2"/>
                <w:sz w:val="18"/>
                <w:szCs w:val="18"/>
              </w:rPr>
              <w:t xml:space="preserve"> </w:t>
            </w:r>
            <w:r w:rsidRPr="00A34F32">
              <w:rPr>
                <w:rFonts w:asciiTheme="minorHAnsi" w:eastAsiaTheme="minorEastAsia" w:hAnsiTheme="minorHAnsi" w:cstheme="minorHAnsi"/>
                <w:b/>
                <w:bCs/>
                <w:spacing w:val="-1"/>
                <w:sz w:val="18"/>
                <w:szCs w:val="18"/>
              </w:rPr>
              <w:t>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Virology</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15C2D5E" w14:textId="34F0909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6966</w:t>
            </w:r>
          </w:p>
        </w:tc>
      </w:tr>
      <w:tr w:rsidR="00B069B1" w:rsidRPr="007B5B6A" w14:paraId="405C57DC"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5874B7" w14:textId="082DCC8F" w:rsidR="00B069B1" w:rsidRPr="00A34F32" w:rsidRDefault="00B069B1" w:rsidP="00B069B1">
            <w:pPr>
              <w:widowControl w:val="0"/>
              <w:kinsoku w:val="0"/>
              <w:overflowPunct w:val="0"/>
              <w:autoSpaceDE w:val="0"/>
              <w:autoSpaceDN w:val="0"/>
              <w:adjustRightInd w:val="0"/>
              <w:spacing w:line="202"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Arbovirus</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Surveillance Laboratory</w:t>
            </w:r>
            <w:r>
              <w:rPr>
                <w:rFonts w:asciiTheme="minorHAnsi" w:eastAsiaTheme="minorEastAsia" w:hAnsiTheme="minorHAnsi" w:cstheme="minorHAnsi"/>
                <w:spacing w:val="-1"/>
                <w:sz w:val="18"/>
                <w:szCs w:val="18"/>
              </w:rPr>
              <w:t xml:space="preserve"> / Arbovirus Surveillance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A8235F3" w14:textId="42928597" w:rsidR="00B069B1" w:rsidRPr="007B5B6A" w:rsidRDefault="00B069B1" w:rsidP="00B069B1">
            <w:pPr>
              <w:widowControl w:val="0"/>
              <w:kinsoku w:val="0"/>
              <w:overflowPunct w:val="0"/>
              <w:autoSpaceDE w:val="0"/>
              <w:autoSpaceDN w:val="0"/>
              <w:adjustRightInd w:val="0"/>
              <w:spacing w:line="202"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6792</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b/>
                <w:bCs/>
                <w:sz w:val="18"/>
                <w:szCs w:val="18"/>
              </w:rPr>
              <w:t>(617) 983-</w:t>
            </w:r>
            <w:r w:rsidRPr="00D05DAE">
              <w:rPr>
                <w:rFonts w:asciiTheme="minorHAnsi" w:eastAsiaTheme="minorEastAsia" w:hAnsiTheme="minorHAnsi" w:cstheme="minorHAnsi"/>
                <w:sz w:val="18"/>
                <w:szCs w:val="18"/>
              </w:rPr>
              <w:t>6343</w:t>
            </w:r>
            <w:r>
              <w:rPr>
                <w:rFonts w:asciiTheme="minorHAnsi" w:eastAsiaTheme="minorEastAsia" w:hAnsiTheme="minorHAnsi" w:cstheme="minorHAnsi"/>
                <w:spacing w:val="-1"/>
                <w:sz w:val="18"/>
                <w:szCs w:val="18"/>
              </w:rPr>
              <w:t xml:space="preserve"> </w:t>
            </w:r>
          </w:p>
        </w:tc>
      </w:tr>
      <w:tr w:rsidR="00B069B1" w:rsidRPr="007B5B6A" w14:paraId="37A80AB7"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1A36FAF" w14:textId="45B7DEC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Molecular </w:t>
            </w:r>
            <w:r>
              <w:rPr>
                <w:rFonts w:asciiTheme="minorHAnsi" w:eastAsiaTheme="minorEastAsia" w:hAnsiTheme="minorHAnsi" w:cstheme="minorHAnsi"/>
                <w:sz w:val="18"/>
                <w:szCs w:val="18"/>
              </w:rPr>
              <w:t>Virology</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Molecular Virology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006177" w14:textId="7C8F53C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6411</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6872</w:t>
            </w:r>
          </w:p>
        </w:tc>
      </w:tr>
      <w:tr w:rsidR="00B069B1" w:rsidRPr="007B5B6A" w14:paraId="4CA50AE2" w14:textId="77777777" w:rsidTr="00B069B1">
        <w:trPr>
          <w:trHeight w:hRule="exact" w:val="271"/>
        </w:trPr>
        <w:tc>
          <w:tcPr>
            <w:tcW w:w="7021"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4AFEB51" w14:textId="38BB114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Rabies</w:t>
            </w:r>
            <w:r w:rsidRPr="00A34F32">
              <w:rPr>
                <w:rFonts w:asciiTheme="minorHAnsi" w:eastAsiaTheme="minorEastAsia" w:hAnsiTheme="minorHAnsi" w:cstheme="minorHAnsi"/>
                <w:spacing w:val="-1"/>
                <w:sz w:val="18"/>
                <w:szCs w:val="18"/>
              </w:rPr>
              <w:t xml:space="preserve"> Laboratory</w:t>
            </w:r>
            <w:r>
              <w:rPr>
                <w:rFonts w:asciiTheme="minorHAnsi" w:eastAsiaTheme="minorEastAsia" w:hAnsiTheme="minorHAnsi" w:cstheme="minorHAnsi"/>
                <w:spacing w:val="-1"/>
                <w:sz w:val="18"/>
                <w:szCs w:val="18"/>
              </w:rPr>
              <w:t xml:space="preserve"> /</w:t>
            </w:r>
            <w:r>
              <w:rPr>
                <w:rFonts w:asciiTheme="minorHAnsi" w:eastAsiaTheme="minorEastAsia" w:hAnsiTheme="minorHAnsi" w:cstheme="minorHAnsi"/>
                <w:sz w:val="18"/>
                <w:szCs w:val="18"/>
              </w:rPr>
              <w:t xml:space="preserve"> Rabies Supervisor</w:t>
            </w:r>
          </w:p>
        </w:tc>
        <w:tc>
          <w:tcPr>
            <w:tcW w:w="331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2BE35E4A" w14:textId="5C500F26"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6385</w:t>
            </w:r>
            <w:r>
              <w:rPr>
                <w:rFonts w:asciiTheme="minorHAnsi" w:eastAsiaTheme="minorEastAsia" w:hAnsiTheme="minorHAnsi" w:cstheme="minorHAnsi"/>
                <w:sz w:val="18"/>
                <w:szCs w:val="18"/>
              </w:rPr>
              <w:t xml:space="preserve"> / </w:t>
            </w:r>
            <w:r>
              <w:rPr>
                <w:rFonts w:asciiTheme="minorHAnsi" w:eastAsiaTheme="minorEastAsia" w:hAnsiTheme="minorHAnsi" w:cstheme="minorHAnsi"/>
                <w:b/>
                <w:bCs/>
                <w:sz w:val="18"/>
                <w:szCs w:val="18"/>
              </w:rPr>
              <w:t>(617) 983-</w:t>
            </w:r>
            <w:r w:rsidRPr="006E3859">
              <w:rPr>
                <w:rFonts w:asciiTheme="minorHAnsi" w:eastAsiaTheme="minorEastAsia" w:hAnsiTheme="minorHAnsi" w:cstheme="minorHAnsi"/>
                <w:sz w:val="18"/>
                <w:szCs w:val="18"/>
              </w:rPr>
              <w:t>4342</w:t>
            </w:r>
          </w:p>
        </w:tc>
      </w:tr>
      <w:tr w:rsidR="00B069B1" w:rsidRPr="007B5B6A" w14:paraId="2C88B541" w14:textId="77777777" w:rsidTr="00B069B1">
        <w:trPr>
          <w:trHeight w:hRule="exact" w:val="263"/>
        </w:trPr>
        <w:tc>
          <w:tcPr>
            <w:tcW w:w="7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9F5D4F" w14:textId="4C4263CA"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Virus </w:t>
            </w:r>
            <w:r w:rsidRPr="00A34F32">
              <w:rPr>
                <w:rFonts w:asciiTheme="minorHAnsi" w:eastAsiaTheme="minorEastAsia" w:hAnsiTheme="minorHAnsi" w:cstheme="minorHAnsi"/>
                <w:spacing w:val="-1"/>
                <w:sz w:val="18"/>
                <w:szCs w:val="18"/>
              </w:rPr>
              <w:t>Isolation</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CB9E67" w14:textId="79042074" w:rsidR="00B069B1" w:rsidRPr="007B5B6A" w:rsidRDefault="00B069B1" w:rsidP="00B069B1">
            <w:pPr>
              <w:widowControl w:val="0"/>
              <w:kinsoku w:val="0"/>
              <w:overflowPunct w:val="0"/>
              <w:autoSpaceDE w:val="0"/>
              <w:autoSpaceDN w:val="0"/>
              <w:adjustRightInd w:val="0"/>
              <w:spacing w:line="201"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6382/6853</w:t>
            </w:r>
          </w:p>
        </w:tc>
      </w:tr>
      <w:tr w:rsidR="00B069B1" w:rsidRPr="007B5B6A" w14:paraId="1103481D"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39E3E4E" w14:textId="29FB1BFE"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Diagnostics Immunology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38C8F8F3" w14:textId="4C5000C4"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6396</w:t>
            </w:r>
          </w:p>
        </w:tc>
      </w:tr>
      <w:tr w:rsidR="00B069B1" w:rsidRPr="007B5B6A" w14:paraId="4887D761"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6E06CF89" w14:textId="6D9EA2B3"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Virus Isolation and Diagnostics Immunology Supervisor</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654A698" w14:textId="2F4D5983"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commentRangeStart w:id="15"/>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commentRangeEnd w:id="15"/>
            <w:r w:rsidR="00A72A14">
              <w:rPr>
                <w:rFonts w:asciiTheme="minorHAnsi" w:eastAsiaTheme="minorEastAsia" w:hAnsiTheme="minorHAnsi" w:cstheme="minorHAnsi"/>
                <w:b/>
                <w:bCs/>
                <w:sz w:val="18"/>
                <w:szCs w:val="18"/>
              </w:rPr>
              <w:t>6397</w:t>
            </w:r>
            <w:r w:rsidR="005F44FF">
              <w:rPr>
                <w:rStyle w:val="CommentReference"/>
              </w:rPr>
              <w:commentReference w:id="15"/>
            </w:r>
          </w:p>
        </w:tc>
      </w:tr>
      <w:tr w:rsidR="00B069B1" w:rsidRPr="007B5B6A" w14:paraId="2F57D20C"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45F23F1A"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796B959E"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17661F4D" w14:textId="77777777" w:rsidTr="00B069B1">
        <w:trPr>
          <w:trHeight w:hRule="exact" w:val="568"/>
        </w:trPr>
        <w:tc>
          <w:tcPr>
            <w:tcW w:w="7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E6546B" w14:textId="77777777"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 xml:space="preserve">Director, </w:t>
            </w:r>
            <w:r w:rsidRPr="00A34F32">
              <w:rPr>
                <w:rFonts w:asciiTheme="minorHAnsi" w:eastAsiaTheme="minorEastAsia" w:hAnsiTheme="minorHAnsi" w:cstheme="minorHAnsi"/>
                <w:b/>
                <w:bCs/>
                <w:spacing w:val="-1"/>
                <w:sz w:val="18"/>
                <w:szCs w:val="18"/>
              </w:rPr>
              <w:t>Division 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Quality</w:t>
            </w:r>
            <w:r>
              <w:rPr>
                <w:rFonts w:asciiTheme="minorHAnsi" w:eastAsiaTheme="minorEastAsia" w:hAnsiTheme="minorHAnsi" w:cstheme="minorHAnsi"/>
                <w:b/>
                <w:bCs/>
                <w:spacing w:val="-1"/>
                <w:sz w:val="18"/>
                <w:szCs w:val="18"/>
              </w:rPr>
              <w:t xml:space="preserve"> Management Systems </w:t>
            </w:r>
          </w:p>
          <w:p w14:paraId="5F96F399" w14:textId="0697168B" w:rsidR="00B069B1" w:rsidRPr="00F76E7C"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F76E7C">
              <w:rPr>
                <w:rFonts w:asciiTheme="minorHAnsi" w:eastAsiaTheme="minorEastAsia" w:hAnsiTheme="minorHAnsi" w:cstheme="minorHAnsi"/>
                <w:spacing w:val="-1"/>
                <w:sz w:val="18"/>
                <w:szCs w:val="18"/>
              </w:rPr>
              <w:t>Email</w:t>
            </w:r>
            <w:r>
              <w:rPr>
                <w:rFonts w:asciiTheme="minorHAnsi" w:eastAsiaTheme="minorEastAsia" w:hAnsiTheme="minorHAnsi" w:cstheme="minorHAnsi"/>
                <w:spacing w:val="-1"/>
                <w:sz w:val="18"/>
                <w:szCs w:val="18"/>
              </w:rPr>
              <w:t xml:space="preserve"> Division: </w:t>
            </w:r>
            <w:hyperlink r:id="rId26" w:history="1">
              <w:r w:rsidRPr="00B40368">
                <w:rPr>
                  <w:rStyle w:val="Hyperlink"/>
                  <w:rFonts w:asciiTheme="minorHAnsi" w:eastAsiaTheme="minorEastAsia" w:hAnsiTheme="minorHAnsi" w:cstheme="minorHAnsi"/>
                  <w:color w:val="auto"/>
                  <w:spacing w:val="-1"/>
                  <w:sz w:val="18"/>
                  <w:szCs w:val="18"/>
                </w:rPr>
                <w:t>masphl-quality@mass.gov</w:t>
              </w:r>
            </w:hyperlink>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0C2EA4" w14:textId="343A3C31"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6667</w:t>
            </w:r>
          </w:p>
        </w:tc>
      </w:tr>
      <w:tr w:rsidR="00B069B1" w:rsidRPr="007B5B6A" w14:paraId="403A4BF9"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4B76330F" w14:textId="77777777"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1091B0DA"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1D54C86"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D7EC785" w14:textId="11A12CAA"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Director, Central Laboratory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B92BE1" w14:textId="13D081BF"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5682B">
              <w:rPr>
                <w:rFonts w:asciiTheme="minorHAnsi" w:eastAsiaTheme="minorEastAsia" w:hAnsiTheme="minorHAnsi" w:cstheme="minorHAnsi"/>
                <w:sz w:val="18"/>
                <w:szCs w:val="18"/>
              </w:rPr>
              <w:t>6675</w:t>
            </w:r>
          </w:p>
        </w:tc>
      </w:tr>
      <w:tr w:rsidR="00B069B1" w:rsidRPr="007B5B6A" w14:paraId="16A3498A" w14:textId="77777777" w:rsidTr="00B069B1">
        <w:trPr>
          <w:trHeight w:hRule="exact" w:val="289"/>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3CB78A8" w14:textId="1497D1D1"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Central </w:t>
            </w:r>
            <w:r w:rsidRPr="00A34F32">
              <w:rPr>
                <w:rFonts w:asciiTheme="minorHAnsi" w:eastAsiaTheme="minorEastAsia" w:hAnsiTheme="minorHAnsi" w:cstheme="minorHAnsi"/>
                <w:spacing w:val="-1"/>
                <w:sz w:val="18"/>
                <w:szCs w:val="18"/>
              </w:rPr>
              <w:t>Laboratory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Services</w:t>
            </w:r>
            <w:r>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FE09AE5" w14:textId="7C17FBA9"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76E7C">
              <w:rPr>
                <w:rFonts w:asciiTheme="minorHAnsi" w:eastAsiaTheme="minorEastAsia" w:hAnsiTheme="minorHAnsi" w:cstheme="minorHAnsi"/>
                <w:sz w:val="18"/>
                <w:szCs w:val="18"/>
              </w:rPr>
              <w:t>66</w:t>
            </w:r>
            <w:r>
              <w:rPr>
                <w:rFonts w:asciiTheme="minorHAnsi" w:eastAsiaTheme="minorEastAsia" w:hAnsiTheme="minorHAnsi" w:cstheme="minorHAnsi"/>
                <w:sz w:val="18"/>
                <w:szCs w:val="18"/>
              </w:rPr>
              <w:t>73</w:t>
            </w:r>
          </w:p>
        </w:tc>
      </w:tr>
      <w:tr w:rsidR="00B069B1" w:rsidRPr="007B5B6A" w14:paraId="3ADBC60D" w14:textId="77777777" w:rsidTr="00B069B1">
        <w:trPr>
          <w:trHeight w:hRule="exact" w:val="307"/>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F85F9B" w14:textId="00012DEF"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Specimen Triage Accessioning Receiving Laboratory </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5788038" w14:textId="542B25B9" w:rsidR="00B069B1" w:rsidRPr="00F6550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4333</w:t>
            </w:r>
          </w:p>
        </w:tc>
      </w:tr>
      <w:tr w:rsidR="00B069B1" w:rsidRPr="007B5B6A" w14:paraId="14D1923F"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EEC251F" w14:textId="7CFF2D42"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MA SPHL Certified Shipper 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58FC3C" w14:textId="2E1D9AAF"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6550D">
              <w:rPr>
                <w:rFonts w:asciiTheme="minorHAnsi" w:eastAsiaTheme="minorEastAsia" w:hAnsiTheme="minorHAnsi" w:cstheme="minorHAnsi"/>
                <w:sz w:val="18"/>
                <w:szCs w:val="18"/>
              </w:rPr>
              <w:t>6555</w:t>
            </w:r>
          </w:p>
        </w:tc>
      </w:tr>
      <w:tr w:rsidR="00B069B1" w:rsidRPr="007B5B6A" w14:paraId="18FB8F1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14900D6" w14:textId="77777777"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 xml:space="preserve">Kit </w:t>
            </w:r>
            <w:r w:rsidRPr="007B5B6A">
              <w:rPr>
                <w:rFonts w:asciiTheme="minorHAnsi" w:eastAsiaTheme="minorEastAsia" w:hAnsiTheme="minorHAnsi" w:cstheme="minorHAnsi"/>
                <w:spacing w:val="-1"/>
                <w:sz w:val="18"/>
                <w:szCs w:val="18"/>
              </w:rPr>
              <w:t>Orders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B1D315" w14:textId="0A0AE79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w:t>
            </w:r>
            <w:r w:rsidRPr="007B5B6A">
              <w:rPr>
                <w:rFonts w:asciiTheme="minorHAnsi" w:eastAsiaTheme="minorEastAsia" w:hAnsiTheme="minorHAnsi" w:cstheme="minorHAnsi"/>
                <w:sz w:val="18"/>
                <w:szCs w:val="18"/>
              </w:rPr>
              <w:t>6640</w:t>
            </w:r>
          </w:p>
        </w:tc>
      </w:tr>
      <w:tr w:rsidR="00B069B1" w:rsidRPr="007B5B6A" w14:paraId="01F5E1D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9089A96" w14:textId="6F907F82"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Client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A1F686C" w14:textId="00879F86" w:rsidR="00B069B1" w:rsidRPr="00E16AB3"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6665</w:t>
            </w:r>
          </w:p>
        </w:tc>
      </w:tr>
      <w:tr w:rsidR="00B069B1" w:rsidRPr="007B5B6A" w14:paraId="33C3FDA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3EDCF068"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CFF9355"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6CD70856" w14:textId="77777777" w:rsidTr="00B069B1">
        <w:trPr>
          <w:trHeight w:hRule="exact" w:val="541"/>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521F05E" w14:textId="77777777"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502316">
              <w:rPr>
                <w:rFonts w:asciiTheme="minorHAnsi" w:eastAsiaTheme="minorEastAsia" w:hAnsiTheme="minorHAnsi" w:cstheme="minorHAnsi"/>
                <w:b/>
                <w:bCs/>
                <w:spacing w:val="-1"/>
                <w:sz w:val="18"/>
                <w:szCs w:val="18"/>
              </w:rPr>
              <w:t xml:space="preserve">Director, </w:t>
            </w:r>
            <w:r>
              <w:rPr>
                <w:rFonts w:asciiTheme="minorHAnsi" w:eastAsiaTheme="minorEastAsia" w:hAnsiTheme="minorHAnsi" w:cstheme="minorHAnsi"/>
                <w:b/>
                <w:bCs/>
                <w:spacing w:val="-1"/>
                <w:sz w:val="18"/>
                <w:szCs w:val="18"/>
              </w:rPr>
              <w:t>Safety, Health, and Training</w:t>
            </w:r>
          </w:p>
          <w:p w14:paraId="01CDE3D7" w14:textId="320F3109" w:rsidR="00B069B1" w:rsidRPr="00502316"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spacing w:val="-1"/>
                <w:sz w:val="18"/>
                <w:szCs w:val="18"/>
              </w:rPr>
              <w:t>Responsible Official (RO), Select Agent Program</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2AA5DA3" w14:textId="049F6CFC"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w:t>
            </w:r>
            <w:r w:rsidR="005F44FF">
              <w:rPr>
                <w:rFonts w:asciiTheme="minorHAnsi" w:eastAsiaTheme="minorEastAsia" w:hAnsiTheme="minorHAnsi" w:cstheme="minorHAnsi"/>
                <w:b/>
                <w:bCs/>
                <w:sz w:val="18"/>
                <w:szCs w:val="18"/>
              </w:rPr>
              <w:t>781</w:t>
            </w:r>
            <w:r w:rsidRPr="007B5B6A">
              <w:rPr>
                <w:rFonts w:asciiTheme="minorHAnsi" w:eastAsiaTheme="minorEastAsia" w:hAnsiTheme="minorHAnsi" w:cstheme="minorHAnsi"/>
                <w:b/>
                <w:bCs/>
                <w:sz w:val="18"/>
                <w:szCs w:val="18"/>
              </w:rPr>
              <w:t>)</w:t>
            </w:r>
            <w:r w:rsidRPr="007B5B6A">
              <w:rPr>
                <w:rFonts w:asciiTheme="minorHAnsi" w:eastAsiaTheme="minorEastAsia" w:hAnsiTheme="minorHAnsi" w:cstheme="minorHAnsi"/>
                <w:b/>
                <w:bCs/>
                <w:spacing w:val="-2"/>
                <w:sz w:val="18"/>
                <w:szCs w:val="18"/>
              </w:rPr>
              <w:t xml:space="preserve"> </w:t>
            </w:r>
            <w:r w:rsidR="005F44FF">
              <w:rPr>
                <w:rFonts w:asciiTheme="minorHAnsi" w:eastAsiaTheme="minorEastAsia" w:hAnsiTheme="minorHAnsi" w:cstheme="minorHAnsi"/>
                <w:b/>
                <w:bCs/>
                <w:sz w:val="18"/>
                <w:szCs w:val="18"/>
              </w:rPr>
              <w:t>531-5075</w:t>
            </w:r>
          </w:p>
        </w:tc>
      </w:tr>
      <w:tr w:rsidR="00B069B1" w:rsidRPr="007B5B6A" w14:paraId="1C83F19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2949FFE" w14:textId="6FAEE2A8"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z w:val="18"/>
                <w:szCs w:val="18"/>
              </w:rPr>
              <w:t>BioThreat</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ACAAE0D" w14:textId="233A384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617-590-6390</w:t>
            </w:r>
          </w:p>
        </w:tc>
      </w:tr>
      <w:tr w:rsidR="00B069B1" w:rsidRPr="007B5B6A" w14:paraId="7326B737"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813F85B" w14:textId="0B8CB46A"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z w:val="18"/>
                <w:szCs w:val="18"/>
              </w:rPr>
              <w:t>BioThreat</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 </w:t>
            </w:r>
            <w:r w:rsidRPr="007B5B6A">
              <w:rPr>
                <w:rFonts w:asciiTheme="minorHAnsi" w:eastAsiaTheme="minorEastAsia" w:hAnsiTheme="minorHAnsi" w:cstheme="minorHAnsi"/>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2BAA08" w14:textId="2FF1ECB9"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6664</w:t>
            </w:r>
          </w:p>
        </w:tc>
      </w:tr>
      <w:tr w:rsidR="00B069B1" w:rsidRPr="007B5B6A" w14:paraId="4A7A4A3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10F435D7"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03C227B7"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662F983"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230E9AC" w14:textId="70F09565" w:rsidR="00B069B1" w:rsidRPr="009B7D68"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9B7D68">
              <w:rPr>
                <w:rFonts w:asciiTheme="minorHAnsi" w:eastAsiaTheme="minorEastAsia" w:hAnsiTheme="minorHAnsi" w:cstheme="minorHAnsi"/>
                <w:b/>
                <w:bCs/>
                <w:spacing w:val="-1"/>
                <w:sz w:val="18"/>
                <w:szCs w:val="18"/>
              </w:rPr>
              <w:t>Director, Sequencing and Bioinformatics Core</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98109D5" w14:textId="14B5F842"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6647</w:t>
            </w:r>
          </w:p>
        </w:tc>
      </w:tr>
      <w:tr w:rsidR="00B069B1" w:rsidRPr="007B5B6A" w14:paraId="1410E98F"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6F8B9B8" w14:textId="137C7061"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Sequencing Core Laboratory / Sequencing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EF97BD9" w14:textId="7F06FCA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 xml:space="preserve">-6260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6621</w:t>
            </w:r>
          </w:p>
        </w:tc>
      </w:tr>
      <w:tr w:rsidR="00B069B1" w:rsidRPr="007B5B6A" w14:paraId="0B0E956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630D30B" w14:textId="61A45ADB"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Bioinformatics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3A1D2483" w14:textId="47F72BF1"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4314</w:t>
            </w:r>
          </w:p>
        </w:tc>
      </w:tr>
    </w:tbl>
    <w:p w14:paraId="2074BDFB" w14:textId="77777777" w:rsidR="00077328" w:rsidRPr="00077328" w:rsidRDefault="00077328" w:rsidP="00077328"/>
    <w:p w14:paraId="6AE32086" w14:textId="0244467E" w:rsidR="00F4514B" w:rsidRDefault="00F4514B" w:rsidP="00F4514B">
      <w:pPr>
        <w:pStyle w:val="Heading1"/>
        <w:spacing w:before="0"/>
        <w:rPr>
          <w:rFonts w:asciiTheme="minorHAnsi" w:hAnsiTheme="minorHAnsi" w:cstheme="minorHAnsi"/>
        </w:rPr>
      </w:pPr>
      <w:bookmarkStart w:id="16" w:name="_Toc208407962"/>
      <w:r w:rsidRPr="007B5B6A">
        <w:rPr>
          <w:rFonts w:asciiTheme="minorHAnsi" w:hAnsiTheme="minorHAnsi" w:cstheme="minorHAnsi"/>
        </w:rPr>
        <w:t xml:space="preserve">SECTION </w:t>
      </w:r>
      <w:r>
        <w:rPr>
          <w:rFonts w:asciiTheme="minorHAnsi" w:hAnsiTheme="minorHAnsi" w:cstheme="minorHAnsi"/>
        </w:rPr>
        <w:t>3:</w:t>
      </w:r>
      <w:bookmarkEnd w:id="16"/>
    </w:p>
    <w:p w14:paraId="7425ED62" w14:textId="77777777" w:rsidR="007F3A4D" w:rsidRDefault="00F4514B" w:rsidP="007F3A4D">
      <w:pPr>
        <w:pStyle w:val="Heading2"/>
        <w:spacing w:before="0"/>
        <w:rPr>
          <w:caps/>
        </w:rPr>
      </w:pPr>
      <w:bookmarkStart w:id="17" w:name="_Toc208407963"/>
      <w:r w:rsidRPr="00176D89">
        <w:rPr>
          <w:caps/>
        </w:rPr>
        <w:t xml:space="preserve">Laboratory </w:t>
      </w:r>
      <w:r w:rsidR="00176D89" w:rsidRPr="00176D89">
        <w:rPr>
          <w:caps/>
        </w:rPr>
        <w:t>T</w:t>
      </w:r>
      <w:r w:rsidRPr="00176D89">
        <w:rPr>
          <w:caps/>
        </w:rPr>
        <w:t>esting Services</w:t>
      </w:r>
      <w:bookmarkEnd w:id="17"/>
    </w:p>
    <w:p w14:paraId="0B220EC5" w14:textId="77777777" w:rsidR="007F3A4D" w:rsidRDefault="007F3A4D" w:rsidP="007F3A4D"/>
    <w:tbl>
      <w:tblPr>
        <w:tblW w:w="11160" w:type="dxa"/>
        <w:tblInd w:w="-635" w:type="dxa"/>
        <w:tblLook w:val="04A0" w:firstRow="1" w:lastRow="0" w:firstColumn="1" w:lastColumn="0" w:noHBand="0" w:noVBand="1"/>
      </w:tblPr>
      <w:tblGrid>
        <w:gridCol w:w="2430"/>
        <w:gridCol w:w="8730"/>
      </w:tblGrid>
      <w:tr w:rsidR="007F3A4D" w:rsidRPr="00226893" w14:paraId="3F90B80C" w14:textId="77777777" w:rsidTr="00BA63B5">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7C237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0CFD0F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Abrine and Ricinine, Urine</w:t>
            </w:r>
          </w:p>
        </w:tc>
      </w:tr>
      <w:tr w:rsidR="007F3A4D" w:rsidRPr="00226893" w14:paraId="60F6A537" w14:textId="77777777" w:rsidTr="00BA63B5">
        <w:trPr>
          <w:trHeight w:val="341"/>
        </w:trPr>
        <w:tc>
          <w:tcPr>
            <w:tcW w:w="2430" w:type="dxa"/>
            <w:tcBorders>
              <w:top w:val="nil"/>
              <w:left w:val="single" w:sz="4" w:space="0" w:color="auto"/>
              <w:bottom w:val="single" w:sz="4" w:space="0" w:color="auto"/>
              <w:right w:val="single" w:sz="4" w:space="0" w:color="auto"/>
            </w:tcBorders>
            <w:hideMark/>
          </w:tcPr>
          <w:p w14:paraId="2DF18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6749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AbRc</w:t>
            </w:r>
          </w:p>
        </w:tc>
      </w:tr>
      <w:tr w:rsidR="007F3A4D" w:rsidRPr="00226893" w14:paraId="5B812C90" w14:textId="77777777" w:rsidTr="00BA63B5">
        <w:tc>
          <w:tcPr>
            <w:tcW w:w="2430" w:type="dxa"/>
            <w:tcBorders>
              <w:top w:val="nil"/>
              <w:left w:val="single" w:sz="4" w:space="0" w:color="auto"/>
              <w:bottom w:val="single" w:sz="4" w:space="0" w:color="auto"/>
              <w:right w:val="single" w:sz="4" w:space="0" w:color="auto"/>
            </w:tcBorders>
            <w:hideMark/>
          </w:tcPr>
          <w:p w14:paraId="712D06F2" w14:textId="1361C8D6" w:rsidR="007F3A4D" w:rsidRPr="00226893" w:rsidRDefault="00BA63B5" w:rsidP="00BA63B5">
            <w:pPr>
              <w:tabs>
                <w:tab w:val="left" w:pos="269"/>
                <w:tab w:val="center" w:pos="1107"/>
              </w:tabs>
              <w:rPr>
                <w:rFonts w:ascii="Calibri" w:hAnsi="Calibri" w:cs="Calibri"/>
                <w:b/>
                <w:bCs/>
                <w:color w:val="000000"/>
              </w:rPr>
            </w:pPr>
            <w:r>
              <w:rPr>
                <w:rFonts w:ascii="Calibri" w:hAnsi="Calibri" w:cs="Calibri"/>
                <w:b/>
                <w:bCs/>
                <w:color w:val="000000"/>
              </w:rPr>
              <w:tab/>
            </w:r>
            <w:r>
              <w:rPr>
                <w:rFonts w:ascii="Calibri" w:hAnsi="Calibri" w:cs="Calibri"/>
                <w:b/>
                <w:bCs/>
                <w:color w:val="000000"/>
              </w:rPr>
              <w:tab/>
            </w:r>
            <w:r w:rsidR="007F3A4D"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70553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8931EF5" w14:textId="77777777" w:rsidTr="00BA63B5">
        <w:tc>
          <w:tcPr>
            <w:tcW w:w="2430" w:type="dxa"/>
            <w:tcBorders>
              <w:top w:val="nil"/>
              <w:left w:val="single" w:sz="4" w:space="0" w:color="auto"/>
              <w:bottom w:val="single" w:sz="4" w:space="0" w:color="auto"/>
              <w:right w:val="single" w:sz="4" w:space="0" w:color="auto"/>
            </w:tcBorders>
            <w:hideMark/>
          </w:tcPr>
          <w:p w14:paraId="059782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7661D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3D5AF93" w14:textId="77777777" w:rsidTr="00BA63B5">
        <w:tc>
          <w:tcPr>
            <w:tcW w:w="2430" w:type="dxa"/>
            <w:tcBorders>
              <w:top w:val="nil"/>
              <w:left w:val="single" w:sz="4" w:space="0" w:color="auto"/>
              <w:bottom w:val="single" w:sz="4" w:space="0" w:color="auto"/>
              <w:right w:val="single" w:sz="4" w:space="0" w:color="auto"/>
            </w:tcBorders>
            <w:hideMark/>
          </w:tcPr>
          <w:p w14:paraId="3F1798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3914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abrine or ricinine. Prior to submitting specimen(s), instructions on packaging and shipping requirements will be provided.</w:t>
            </w:r>
          </w:p>
        </w:tc>
      </w:tr>
      <w:tr w:rsidR="007F3A4D" w:rsidRPr="00226893" w14:paraId="48F5029D" w14:textId="77777777" w:rsidTr="00BA63B5">
        <w:trPr>
          <w:trHeight w:val="602"/>
        </w:trPr>
        <w:tc>
          <w:tcPr>
            <w:tcW w:w="2430" w:type="dxa"/>
            <w:tcBorders>
              <w:top w:val="nil"/>
              <w:left w:val="single" w:sz="4" w:space="0" w:color="auto"/>
              <w:bottom w:val="single" w:sz="4" w:space="0" w:color="auto"/>
              <w:right w:val="single" w:sz="4" w:space="0" w:color="auto"/>
            </w:tcBorders>
          </w:tcPr>
          <w:p w14:paraId="27BD72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D0C3D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abrin or ricin by analyzing for the biomarkers, abrine and ricinine, respectively.</w:t>
            </w:r>
          </w:p>
        </w:tc>
      </w:tr>
      <w:tr w:rsidR="007F3A4D" w:rsidRPr="00226893" w14:paraId="1E12C91A" w14:textId="77777777" w:rsidTr="00BA63B5">
        <w:tc>
          <w:tcPr>
            <w:tcW w:w="2430" w:type="dxa"/>
            <w:tcBorders>
              <w:top w:val="nil"/>
              <w:left w:val="single" w:sz="4" w:space="0" w:color="auto"/>
              <w:bottom w:val="single" w:sz="4" w:space="0" w:color="auto"/>
              <w:right w:val="single" w:sz="4" w:space="0" w:color="auto"/>
            </w:tcBorders>
            <w:hideMark/>
          </w:tcPr>
          <w:p w14:paraId="7A722B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8ED98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Ricinine and L-abrine are biomarkers for ricin and abrin, respectively. Any detectable biomarker above the lowest reporting limit should be assumed to imply exposure to a product of the castor bean plant or the rosary pea. Management of patients is based on clinical scenario and presentations.</w:t>
            </w:r>
          </w:p>
        </w:tc>
      </w:tr>
      <w:tr w:rsidR="007F3A4D" w:rsidRPr="00226893" w14:paraId="0AF65D49" w14:textId="77777777" w:rsidTr="00BA63B5">
        <w:tc>
          <w:tcPr>
            <w:tcW w:w="2430" w:type="dxa"/>
            <w:tcBorders>
              <w:top w:val="nil"/>
              <w:left w:val="single" w:sz="4" w:space="0" w:color="auto"/>
              <w:bottom w:val="single" w:sz="4" w:space="0" w:color="auto"/>
              <w:right w:val="single" w:sz="4" w:space="0" w:color="auto"/>
            </w:tcBorders>
          </w:tcPr>
          <w:p w14:paraId="51B99D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8E958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02E3595" w14:textId="77777777" w:rsidTr="00BA63B5">
        <w:tc>
          <w:tcPr>
            <w:tcW w:w="2430" w:type="dxa"/>
            <w:tcBorders>
              <w:top w:val="nil"/>
              <w:left w:val="single" w:sz="4" w:space="0" w:color="auto"/>
              <w:bottom w:val="single" w:sz="4" w:space="0" w:color="auto"/>
              <w:right w:val="single" w:sz="4" w:space="0" w:color="auto"/>
            </w:tcBorders>
            <w:hideMark/>
          </w:tcPr>
          <w:p w14:paraId="286561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447590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3B5500C" w14:textId="77777777" w:rsidTr="00BA63B5">
        <w:tc>
          <w:tcPr>
            <w:tcW w:w="2430" w:type="dxa"/>
            <w:tcBorders>
              <w:top w:val="nil"/>
              <w:left w:val="single" w:sz="4" w:space="0" w:color="auto"/>
              <w:bottom w:val="single" w:sz="4" w:space="0" w:color="auto"/>
              <w:right w:val="single" w:sz="4" w:space="0" w:color="auto"/>
            </w:tcBorders>
          </w:tcPr>
          <w:p w14:paraId="17CA742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648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562D924" w14:textId="77777777" w:rsidTr="00BA63B5">
        <w:tc>
          <w:tcPr>
            <w:tcW w:w="2430" w:type="dxa"/>
            <w:tcBorders>
              <w:top w:val="nil"/>
              <w:left w:val="single" w:sz="4" w:space="0" w:color="auto"/>
              <w:bottom w:val="single" w:sz="4" w:space="0" w:color="auto"/>
              <w:right w:val="single" w:sz="4" w:space="0" w:color="auto"/>
            </w:tcBorders>
          </w:tcPr>
          <w:p w14:paraId="6DCCC46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98BBA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F437E42" w14:textId="77777777" w:rsidTr="00BA63B5">
        <w:tc>
          <w:tcPr>
            <w:tcW w:w="2430" w:type="dxa"/>
            <w:tcBorders>
              <w:top w:val="nil"/>
              <w:left w:val="single" w:sz="4" w:space="0" w:color="auto"/>
              <w:bottom w:val="single" w:sz="4" w:space="0" w:color="auto"/>
              <w:right w:val="single" w:sz="4" w:space="0" w:color="auto"/>
            </w:tcBorders>
          </w:tcPr>
          <w:p w14:paraId="6C3129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5036B9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5FBFEF06" w14:textId="77777777" w:rsidTr="00BA63B5">
        <w:tc>
          <w:tcPr>
            <w:tcW w:w="2430" w:type="dxa"/>
            <w:tcBorders>
              <w:top w:val="nil"/>
              <w:left w:val="single" w:sz="4" w:space="0" w:color="auto"/>
              <w:bottom w:val="single" w:sz="4" w:space="0" w:color="auto"/>
              <w:right w:val="single" w:sz="4" w:space="0" w:color="auto"/>
            </w:tcBorders>
            <w:hideMark/>
          </w:tcPr>
          <w:p w14:paraId="3B4F94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F63E4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≤-20°C if longer than 10 days</w:t>
            </w:r>
          </w:p>
        </w:tc>
      </w:tr>
      <w:tr w:rsidR="007F3A4D" w:rsidRPr="00226893" w14:paraId="434FB601" w14:textId="77777777" w:rsidTr="00BA63B5">
        <w:tc>
          <w:tcPr>
            <w:tcW w:w="2430" w:type="dxa"/>
            <w:tcBorders>
              <w:top w:val="nil"/>
              <w:left w:val="single" w:sz="4" w:space="0" w:color="auto"/>
              <w:bottom w:val="single" w:sz="4" w:space="0" w:color="auto"/>
              <w:right w:val="single" w:sz="4" w:space="0" w:color="auto"/>
            </w:tcBorders>
            <w:hideMark/>
          </w:tcPr>
          <w:p w14:paraId="6141B3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08041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669897" w14:textId="77777777" w:rsidTr="00BA63B5">
        <w:trPr>
          <w:trHeight w:val="656"/>
        </w:trPr>
        <w:tc>
          <w:tcPr>
            <w:tcW w:w="2430" w:type="dxa"/>
            <w:tcBorders>
              <w:top w:val="nil"/>
              <w:left w:val="single" w:sz="4" w:space="0" w:color="auto"/>
              <w:bottom w:val="single" w:sz="4" w:space="0" w:color="auto"/>
              <w:right w:val="single" w:sz="4" w:space="0" w:color="auto"/>
            </w:tcBorders>
            <w:hideMark/>
          </w:tcPr>
          <w:p w14:paraId="640619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90C6A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6F8B5D8" w14:textId="77777777" w:rsidR="007F3A4D" w:rsidRDefault="007F3A4D" w:rsidP="005C0F9D">
      <w:pPr>
        <w:sectPr w:rsidR="007F3A4D" w:rsidSect="00BA63B5">
          <w:footerReference w:type="default" r:id="rId27"/>
          <w:pgSz w:w="12240" w:h="15840"/>
          <w:pgMar w:top="1440" w:right="1080" w:bottom="1440" w:left="1080" w:header="720" w:footer="720" w:gutter="0"/>
          <w:pgNumType w:start="1"/>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DEF1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64E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F61A40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Adenovirus Culture</w:t>
            </w:r>
          </w:p>
        </w:tc>
      </w:tr>
      <w:tr w:rsidR="007F3A4D" w:rsidRPr="00226893" w14:paraId="5B2EA2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6E72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9715DD" w14:textId="77777777" w:rsidR="007F3A4D" w:rsidRPr="00226893" w:rsidRDefault="007F3A4D" w:rsidP="00226893">
            <w:pPr>
              <w:jc w:val="both"/>
              <w:rPr>
                <w:rFonts w:ascii="Calibri" w:hAnsi="Calibri" w:cs="Calibri"/>
                <w:color w:val="000000"/>
              </w:rPr>
            </w:pPr>
          </w:p>
        </w:tc>
      </w:tr>
      <w:tr w:rsidR="007F3A4D" w:rsidRPr="00226893" w14:paraId="46DCD18F" w14:textId="77777777" w:rsidTr="003D2478">
        <w:tc>
          <w:tcPr>
            <w:tcW w:w="2430" w:type="dxa"/>
            <w:tcBorders>
              <w:top w:val="nil"/>
              <w:left w:val="single" w:sz="4" w:space="0" w:color="auto"/>
              <w:bottom w:val="single" w:sz="4" w:space="0" w:color="auto"/>
              <w:right w:val="single" w:sz="4" w:space="0" w:color="auto"/>
            </w:tcBorders>
            <w:hideMark/>
          </w:tcPr>
          <w:p w14:paraId="270E22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5909E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F240EE8" w14:textId="77777777" w:rsidTr="003D2478">
        <w:tc>
          <w:tcPr>
            <w:tcW w:w="2430" w:type="dxa"/>
            <w:tcBorders>
              <w:top w:val="nil"/>
              <w:left w:val="single" w:sz="4" w:space="0" w:color="auto"/>
              <w:bottom w:val="single" w:sz="4" w:space="0" w:color="auto"/>
              <w:right w:val="single" w:sz="4" w:space="0" w:color="auto"/>
            </w:tcBorders>
            <w:hideMark/>
          </w:tcPr>
          <w:p w14:paraId="20602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3A294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A31F25A" w14:textId="77777777" w:rsidTr="003D2478">
        <w:tc>
          <w:tcPr>
            <w:tcW w:w="2430" w:type="dxa"/>
            <w:tcBorders>
              <w:top w:val="nil"/>
              <w:left w:val="single" w:sz="4" w:space="0" w:color="auto"/>
              <w:bottom w:val="single" w:sz="4" w:space="0" w:color="auto"/>
              <w:right w:val="single" w:sz="4" w:space="0" w:color="auto"/>
            </w:tcBorders>
            <w:hideMark/>
          </w:tcPr>
          <w:p w14:paraId="155CA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F37C94B" w14:textId="77777777" w:rsidR="007F3A4D" w:rsidRPr="00226893" w:rsidRDefault="007F3A4D" w:rsidP="00226893">
            <w:pPr>
              <w:jc w:val="both"/>
              <w:rPr>
                <w:rFonts w:ascii="Calibri" w:hAnsi="Calibri" w:cs="Calibri"/>
                <w:color w:val="000000"/>
              </w:rPr>
            </w:pPr>
          </w:p>
        </w:tc>
      </w:tr>
      <w:tr w:rsidR="007F3A4D" w:rsidRPr="00226893" w14:paraId="20307717" w14:textId="77777777" w:rsidTr="003D2478">
        <w:trPr>
          <w:trHeight w:val="602"/>
        </w:trPr>
        <w:tc>
          <w:tcPr>
            <w:tcW w:w="2430" w:type="dxa"/>
            <w:tcBorders>
              <w:top w:val="nil"/>
              <w:left w:val="single" w:sz="4" w:space="0" w:color="auto"/>
              <w:bottom w:val="single" w:sz="4" w:space="0" w:color="auto"/>
              <w:right w:val="single" w:sz="4" w:space="0" w:color="auto"/>
            </w:tcBorders>
          </w:tcPr>
          <w:p w14:paraId="292B31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91E730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Virus isolation to support respiratory virus surveillance efforts by the MDPH Epidemiology Program.</w:t>
            </w:r>
          </w:p>
        </w:tc>
      </w:tr>
      <w:tr w:rsidR="007F3A4D" w:rsidRPr="00226893" w14:paraId="5317FA67" w14:textId="77777777" w:rsidTr="003D2478">
        <w:tc>
          <w:tcPr>
            <w:tcW w:w="2430" w:type="dxa"/>
            <w:tcBorders>
              <w:top w:val="nil"/>
              <w:left w:val="single" w:sz="4" w:space="0" w:color="auto"/>
              <w:bottom w:val="single" w:sz="4" w:space="0" w:color="auto"/>
              <w:right w:val="single" w:sz="4" w:space="0" w:color="auto"/>
            </w:tcBorders>
            <w:hideMark/>
          </w:tcPr>
          <w:p w14:paraId="7E557E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D76A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 detected by absence of cytopathic effect in tissue culture</w:t>
            </w:r>
          </w:p>
        </w:tc>
      </w:tr>
      <w:tr w:rsidR="007F3A4D" w:rsidRPr="00226893" w14:paraId="4E7819ED" w14:textId="77777777" w:rsidTr="003D2478">
        <w:tc>
          <w:tcPr>
            <w:tcW w:w="2430" w:type="dxa"/>
            <w:tcBorders>
              <w:top w:val="nil"/>
              <w:left w:val="single" w:sz="4" w:space="0" w:color="auto"/>
              <w:bottom w:val="single" w:sz="4" w:space="0" w:color="auto"/>
              <w:right w:val="single" w:sz="4" w:space="0" w:color="auto"/>
            </w:tcBorders>
          </w:tcPr>
          <w:p w14:paraId="59EE16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F4AC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24E6C397" w14:textId="77777777" w:rsidTr="003D2478">
        <w:tc>
          <w:tcPr>
            <w:tcW w:w="2430" w:type="dxa"/>
            <w:tcBorders>
              <w:top w:val="nil"/>
              <w:left w:val="single" w:sz="4" w:space="0" w:color="auto"/>
              <w:bottom w:val="single" w:sz="4" w:space="0" w:color="auto"/>
              <w:right w:val="single" w:sz="4" w:space="0" w:color="auto"/>
            </w:tcBorders>
            <w:hideMark/>
          </w:tcPr>
          <w:p w14:paraId="708778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82029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75A50EDC" w14:textId="77777777" w:rsidTr="003D2478">
        <w:tc>
          <w:tcPr>
            <w:tcW w:w="2430" w:type="dxa"/>
            <w:tcBorders>
              <w:top w:val="nil"/>
              <w:left w:val="single" w:sz="4" w:space="0" w:color="auto"/>
              <w:bottom w:val="single" w:sz="4" w:space="0" w:color="auto"/>
              <w:right w:val="single" w:sz="4" w:space="0" w:color="auto"/>
            </w:tcBorders>
          </w:tcPr>
          <w:p w14:paraId="43EA48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F11AF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3B0739FB" w14:textId="77777777" w:rsidTr="003D2478">
        <w:tc>
          <w:tcPr>
            <w:tcW w:w="2430" w:type="dxa"/>
            <w:tcBorders>
              <w:top w:val="nil"/>
              <w:left w:val="single" w:sz="4" w:space="0" w:color="auto"/>
              <w:bottom w:val="single" w:sz="4" w:space="0" w:color="auto"/>
              <w:right w:val="single" w:sz="4" w:space="0" w:color="auto"/>
            </w:tcBorders>
          </w:tcPr>
          <w:p w14:paraId="5837FB8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6B9D3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the laboratory for collection instructions.</w:t>
            </w:r>
          </w:p>
          <w:p w14:paraId="51F18E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E4B2661" w14:textId="77777777" w:rsidTr="003D2478">
        <w:tc>
          <w:tcPr>
            <w:tcW w:w="2430" w:type="dxa"/>
            <w:tcBorders>
              <w:top w:val="nil"/>
              <w:left w:val="single" w:sz="4" w:space="0" w:color="auto"/>
              <w:bottom w:val="single" w:sz="4" w:space="0" w:color="auto"/>
              <w:right w:val="single" w:sz="4" w:space="0" w:color="auto"/>
            </w:tcBorders>
          </w:tcPr>
          <w:p w14:paraId="1F48234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D7D62FC"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Eye swab, throat, and/or nose nares (nasopharyngeal swab), stool, urine, cerebrospinal fluid, and tissue.</w:t>
            </w:r>
          </w:p>
        </w:tc>
      </w:tr>
      <w:tr w:rsidR="007F3A4D" w:rsidRPr="00226893" w14:paraId="2ED88A82" w14:textId="77777777" w:rsidTr="003D2478">
        <w:tc>
          <w:tcPr>
            <w:tcW w:w="2430" w:type="dxa"/>
            <w:tcBorders>
              <w:top w:val="nil"/>
              <w:left w:val="single" w:sz="4" w:space="0" w:color="auto"/>
              <w:bottom w:val="single" w:sz="4" w:space="0" w:color="auto"/>
              <w:right w:val="single" w:sz="4" w:space="0" w:color="auto"/>
            </w:tcBorders>
            <w:hideMark/>
          </w:tcPr>
          <w:p w14:paraId="640C1F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0343B6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or kept frozen at  ≤-70°C</w:t>
            </w:r>
          </w:p>
        </w:tc>
      </w:tr>
      <w:tr w:rsidR="007F3A4D" w:rsidRPr="00226893" w14:paraId="65347DDA" w14:textId="77777777" w:rsidTr="003D2478">
        <w:tc>
          <w:tcPr>
            <w:tcW w:w="2430" w:type="dxa"/>
            <w:tcBorders>
              <w:top w:val="nil"/>
              <w:left w:val="single" w:sz="4" w:space="0" w:color="auto"/>
              <w:bottom w:val="single" w:sz="4" w:space="0" w:color="auto"/>
              <w:right w:val="single" w:sz="4" w:space="0" w:color="auto"/>
            </w:tcBorders>
            <w:hideMark/>
          </w:tcPr>
          <w:p w14:paraId="444662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479BE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C55D81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CCEFF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1F5D9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 Serotyping of adenovirus isolates may be performed at CDC in outbreak situations.</w:t>
            </w:r>
          </w:p>
        </w:tc>
      </w:tr>
    </w:tbl>
    <w:p w14:paraId="34500F0D"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592EF1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5E22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C697A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Human</w:t>
            </w:r>
          </w:p>
        </w:tc>
      </w:tr>
      <w:tr w:rsidR="007F3A4D" w:rsidRPr="00226893" w14:paraId="30A81B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EA6B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C25C9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Encephalitis(EEE), West Nile Virus (WNV), Powassan Virus (POWV)</w:t>
            </w:r>
          </w:p>
        </w:tc>
      </w:tr>
      <w:tr w:rsidR="007F3A4D" w:rsidRPr="00226893" w14:paraId="2FDA2635" w14:textId="77777777" w:rsidTr="003D2478">
        <w:tc>
          <w:tcPr>
            <w:tcW w:w="2430" w:type="dxa"/>
            <w:tcBorders>
              <w:top w:val="nil"/>
              <w:left w:val="single" w:sz="4" w:space="0" w:color="auto"/>
              <w:bottom w:val="single" w:sz="4" w:space="0" w:color="auto"/>
              <w:right w:val="single" w:sz="4" w:space="0" w:color="auto"/>
            </w:tcBorders>
            <w:hideMark/>
          </w:tcPr>
          <w:p w14:paraId="3C306A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87F1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4EC2E501" w14:textId="77777777" w:rsidTr="003D2478">
        <w:tc>
          <w:tcPr>
            <w:tcW w:w="2430" w:type="dxa"/>
            <w:tcBorders>
              <w:top w:val="nil"/>
              <w:left w:val="single" w:sz="4" w:space="0" w:color="auto"/>
              <w:bottom w:val="single" w:sz="4" w:space="0" w:color="auto"/>
              <w:right w:val="single" w:sz="4" w:space="0" w:color="auto"/>
            </w:tcBorders>
            <w:hideMark/>
          </w:tcPr>
          <w:p w14:paraId="5EF884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EF9C3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998EB24" w14:textId="77777777" w:rsidTr="003D2478">
        <w:tc>
          <w:tcPr>
            <w:tcW w:w="2430" w:type="dxa"/>
            <w:tcBorders>
              <w:top w:val="nil"/>
              <w:left w:val="single" w:sz="4" w:space="0" w:color="auto"/>
              <w:bottom w:val="single" w:sz="4" w:space="0" w:color="auto"/>
              <w:right w:val="single" w:sz="4" w:space="0" w:color="auto"/>
            </w:tcBorders>
            <w:hideMark/>
          </w:tcPr>
          <w:p w14:paraId="25D830E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D8EA14" w14:textId="77777777" w:rsidR="007F3A4D" w:rsidRPr="00226893" w:rsidRDefault="007F3A4D" w:rsidP="00226893">
            <w:pPr>
              <w:jc w:val="both"/>
              <w:rPr>
                <w:rFonts w:ascii="Calibri" w:hAnsi="Calibri" w:cs="Calibri"/>
                <w:color w:val="000000"/>
              </w:rPr>
            </w:pPr>
          </w:p>
        </w:tc>
      </w:tr>
      <w:tr w:rsidR="007F3A4D" w:rsidRPr="00226893" w14:paraId="1CA9106A" w14:textId="77777777" w:rsidTr="003D2478">
        <w:trPr>
          <w:trHeight w:val="602"/>
        </w:trPr>
        <w:tc>
          <w:tcPr>
            <w:tcW w:w="2430" w:type="dxa"/>
            <w:tcBorders>
              <w:top w:val="nil"/>
              <w:left w:val="single" w:sz="4" w:space="0" w:color="auto"/>
              <w:bottom w:val="single" w:sz="4" w:space="0" w:color="auto"/>
              <w:right w:val="single" w:sz="4" w:space="0" w:color="auto"/>
            </w:tcBorders>
          </w:tcPr>
          <w:p w14:paraId="6A8190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9FE88D"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or vaccination with </w:t>
            </w:r>
            <w:r w:rsidRPr="009A2F90">
              <w:rPr>
                <w:rFonts w:ascii="Calibri" w:hAnsi="Calibri" w:cs="Calibri"/>
                <w:b/>
                <w:bCs/>
                <w:noProof/>
                <w:color w:val="000000"/>
              </w:rPr>
              <w:t>EEE, WNV, or POWV</w:t>
            </w:r>
            <w:r w:rsidRPr="00611C52">
              <w:rPr>
                <w:rFonts w:ascii="Calibri" w:hAnsi="Calibri" w:cs="Calibri"/>
                <w:noProof/>
                <w:color w:val="000000"/>
              </w:rPr>
              <w:t>.</w:t>
            </w:r>
          </w:p>
        </w:tc>
      </w:tr>
      <w:tr w:rsidR="007F3A4D" w:rsidRPr="00226893" w14:paraId="728C41D7" w14:textId="77777777" w:rsidTr="003D2478">
        <w:tc>
          <w:tcPr>
            <w:tcW w:w="2430" w:type="dxa"/>
            <w:tcBorders>
              <w:top w:val="nil"/>
              <w:left w:val="single" w:sz="4" w:space="0" w:color="auto"/>
              <w:bottom w:val="single" w:sz="4" w:space="0" w:color="auto"/>
              <w:right w:val="single" w:sz="4" w:space="0" w:color="auto"/>
            </w:tcBorders>
            <w:hideMark/>
          </w:tcPr>
          <w:p w14:paraId="1CE765E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43D66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IgM Negative</w:t>
            </w:r>
          </w:p>
        </w:tc>
      </w:tr>
      <w:tr w:rsidR="007F3A4D" w:rsidRPr="00226893" w14:paraId="135F0C45" w14:textId="77777777" w:rsidTr="003D2478">
        <w:tc>
          <w:tcPr>
            <w:tcW w:w="2430" w:type="dxa"/>
            <w:tcBorders>
              <w:top w:val="nil"/>
              <w:left w:val="single" w:sz="4" w:space="0" w:color="auto"/>
              <w:bottom w:val="single" w:sz="4" w:space="0" w:color="auto"/>
              <w:right w:val="single" w:sz="4" w:space="0" w:color="auto"/>
            </w:tcBorders>
          </w:tcPr>
          <w:p w14:paraId="09C6C9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261E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4 days</w:t>
            </w:r>
          </w:p>
        </w:tc>
      </w:tr>
      <w:tr w:rsidR="007F3A4D" w:rsidRPr="00226893" w14:paraId="407E797B" w14:textId="77777777" w:rsidTr="003D2478">
        <w:tc>
          <w:tcPr>
            <w:tcW w:w="2430" w:type="dxa"/>
            <w:tcBorders>
              <w:top w:val="nil"/>
              <w:left w:val="single" w:sz="4" w:space="0" w:color="auto"/>
              <w:bottom w:val="single" w:sz="4" w:space="0" w:color="auto"/>
              <w:right w:val="single" w:sz="4" w:space="0" w:color="auto"/>
            </w:tcBorders>
            <w:hideMark/>
          </w:tcPr>
          <w:p w14:paraId="406667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A0F25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r>
              <w:rPr>
                <w:rFonts w:ascii="Calibri" w:hAnsi="Calibri" w:cs="Calibri"/>
                <w:noProof/>
                <w:color w:val="000000"/>
              </w:rPr>
              <w:t>;</w:t>
            </w:r>
            <w:r w:rsidRPr="00611C52">
              <w:rPr>
                <w:rFonts w:ascii="Calibri" w:hAnsi="Calibri" w:cs="Calibri"/>
                <w:noProof/>
                <w:color w:val="000000"/>
              </w:rPr>
              <w:t xml:space="preserve"> Symptoms and Date of Onset are required.</w:t>
            </w:r>
          </w:p>
        </w:tc>
      </w:tr>
      <w:tr w:rsidR="007F3A4D" w:rsidRPr="00226893" w14:paraId="2288A061" w14:textId="77777777" w:rsidTr="003D2478">
        <w:tc>
          <w:tcPr>
            <w:tcW w:w="2430" w:type="dxa"/>
            <w:tcBorders>
              <w:top w:val="nil"/>
              <w:left w:val="single" w:sz="4" w:space="0" w:color="auto"/>
              <w:bottom w:val="single" w:sz="4" w:space="0" w:color="auto"/>
              <w:right w:val="single" w:sz="4" w:space="0" w:color="auto"/>
            </w:tcBorders>
          </w:tcPr>
          <w:p w14:paraId="4F0737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2DBBA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55E1B2A" w14:textId="77777777" w:rsidTr="003D2478">
        <w:tc>
          <w:tcPr>
            <w:tcW w:w="2430" w:type="dxa"/>
            <w:tcBorders>
              <w:top w:val="nil"/>
              <w:left w:val="single" w:sz="4" w:space="0" w:color="auto"/>
              <w:bottom w:val="single" w:sz="4" w:space="0" w:color="auto"/>
              <w:right w:val="single" w:sz="4" w:space="0" w:color="auto"/>
            </w:tcBorders>
          </w:tcPr>
          <w:p w14:paraId="6E7D7DF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F56F0B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5B7B96F" w14:textId="77777777" w:rsidTr="003D2478">
        <w:tc>
          <w:tcPr>
            <w:tcW w:w="2430" w:type="dxa"/>
            <w:tcBorders>
              <w:top w:val="nil"/>
              <w:left w:val="single" w:sz="4" w:space="0" w:color="auto"/>
              <w:bottom w:val="single" w:sz="4" w:space="0" w:color="auto"/>
              <w:right w:val="single" w:sz="4" w:space="0" w:color="auto"/>
            </w:tcBorders>
          </w:tcPr>
          <w:p w14:paraId="2644DC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ADCFC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1 mL of serum, no additives and/or at least 1 mL of cerebrospinal fluid (CSF) collected aseptically. Gross hemolysis not suitable for testing and will be rejected.</w:t>
            </w:r>
          </w:p>
          <w:p w14:paraId="4AD7D94A"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For samples collected before day 9 after onset of symptoms and negative by EIA test, </w:t>
            </w:r>
            <w:r w:rsidRPr="009F3F03">
              <w:rPr>
                <w:rFonts w:ascii="Calibri" w:hAnsi="Calibri" w:cs="Calibri"/>
                <w:noProof/>
                <w:color w:val="000000"/>
              </w:rPr>
              <w:t>a second serum is recommended to be drawn 10-14 days after onset of symptoms.</w:t>
            </w:r>
          </w:p>
        </w:tc>
      </w:tr>
      <w:tr w:rsidR="007F3A4D" w:rsidRPr="00226893" w14:paraId="1BD43EF6" w14:textId="77777777" w:rsidTr="003D2478">
        <w:tc>
          <w:tcPr>
            <w:tcW w:w="2430" w:type="dxa"/>
            <w:tcBorders>
              <w:top w:val="nil"/>
              <w:left w:val="single" w:sz="4" w:space="0" w:color="auto"/>
              <w:bottom w:val="single" w:sz="4" w:space="0" w:color="auto"/>
              <w:right w:val="single" w:sz="4" w:space="0" w:color="auto"/>
            </w:tcBorders>
            <w:hideMark/>
          </w:tcPr>
          <w:p w14:paraId="0451B1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D038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273D8DFC" w14:textId="77777777" w:rsidTr="003D2478">
        <w:tc>
          <w:tcPr>
            <w:tcW w:w="2430" w:type="dxa"/>
            <w:tcBorders>
              <w:top w:val="nil"/>
              <w:left w:val="single" w:sz="4" w:space="0" w:color="auto"/>
              <w:bottom w:val="single" w:sz="4" w:space="0" w:color="auto"/>
              <w:right w:val="single" w:sz="4" w:space="0" w:color="auto"/>
            </w:tcBorders>
            <w:hideMark/>
          </w:tcPr>
          <w:p w14:paraId="388031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8ED009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B55C3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CB5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E3FFEED" w14:textId="77777777" w:rsidR="007F3A4D" w:rsidRPr="009F3F03" w:rsidRDefault="007F3A4D" w:rsidP="009F3F03">
            <w:pPr>
              <w:jc w:val="both"/>
              <w:rPr>
                <w:rFonts w:ascii="Calibri" w:hAnsi="Calibri" w:cs="Calibri"/>
                <w:noProof/>
                <w:color w:val="000000"/>
              </w:rPr>
            </w:pPr>
            <w:r w:rsidRPr="009F3F03">
              <w:rPr>
                <w:rFonts w:ascii="Calibri" w:hAnsi="Calibri" w:cs="Calibri"/>
                <w:noProof/>
                <w:color w:val="000000"/>
              </w:rPr>
              <w:t xml:space="preserve">West Nile virus (WNV) and Eastern equine encephalitis virus (EEE) are performed concurrently, regardless of whether only one is indicated on the request form. Requests specifying “Arbovirus panel,” “Powassan virus (POWV),” or “encephalitis” are tested for all three viruses (WNV, EEE, and POWV). Testing may be modified if specimen volume is insufficient to perform all assays. Positive or equivocal test results may require confirmatory testing using a plaque-reduction neutralization test (PRNT). Please note that PRNT will extend turnaround time. </w:t>
            </w:r>
          </w:p>
          <w:p w14:paraId="2823BA1E" w14:textId="77777777" w:rsidR="007F3A4D" w:rsidRPr="009F3F03" w:rsidRDefault="007F3A4D" w:rsidP="009F3F03">
            <w:pPr>
              <w:jc w:val="both"/>
              <w:rPr>
                <w:rFonts w:ascii="Calibri" w:hAnsi="Calibri" w:cs="Calibri"/>
                <w:noProof/>
                <w:color w:val="000000"/>
              </w:rPr>
            </w:pPr>
          </w:p>
          <w:p w14:paraId="7DA7D9A6" w14:textId="77777777" w:rsidR="007F3A4D" w:rsidRPr="00226893" w:rsidRDefault="007F3A4D" w:rsidP="009F3F03">
            <w:pPr>
              <w:jc w:val="both"/>
              <w:rPr>
                <w:rFonts w:ascii="Calibri" w:hAnsi="Calibri" w:cs="Calibri"/>
                <w:color w:val="000000"/>
              </w:rPr>
            </w:pPr>
            <w:r w:rsidRPr="009F3F03">
              <w:rPr>
                <w:rFonts w:ascii="Calibri" w:hAnsi="Calibri" w:cs="Calibri"/>
                <w:noProof/>
                <w:color w:val="000000"/>
              </w:rPr>
              <w:t>With MDPH Epidemiology Program approval and a travel history and clinical symptoms, sample(s) may be forwarded to CDC for further serological testing for agents such as: California Encephalitis, Chikungunya, Dengue Fever, Flavivirus, Japanese Encephalitis, Ross River Virus, St Louis Encephalitis, Tick- borne Encephalitis, Western Equine Encephalitis, and Yellow Fever.</w:t>
            </w:r>
          </w:p>
        </w:tc>
      </w:tr>
    </w:tbl>
    <w:p w14:paraId="1446155A"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72E1BB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ADCA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94A01A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non-human</w:t>
            </w:r>
          </w:p>
        </w:tc>
      </w:tr>
      <w:tr w:rsidR="007F3A4D" w:rsidRPr="00226893" w14:paraId="64D6B3B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EEA10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47D454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Eastern Equine Encephalitis </w:t>
            </w:r>
            <w:r>
              <w:rPr>
                <w:rFonts w:ascii="Calibri" w:hAnsi="Calibri" w:cs="Calibri"/>
                <w:noProof/>
                <w:color w:val="000000"/>
              </w:rPr>
              <w:t>(EEE),</w:t>
            </w:r>
            <w:r w:rsidRPr="00611C52">
              <w:rPr>
                <w:rFonts w:ascii="Calibri" w:hAnsi="Calibri" w:cs="Calibri"/>
                <w:noProof/>
                <w:color w:val="000000"/>
              </w:rPr>
              <w:t xml:space="preserve"> West Nile Virus</w:t>
            </w:r>
            <w:r>
              <w:rPr>
                <w:rFonts w:ascii="Calibri" w:hAnsi="Calibri" w:cs="Calibri"/>
                <w:noProof/>
                <w:color w:val="000000"/>
              </w:rPr>
              <w:t xml:space="preserve"> (WNV)</w:t>
            </w:r>
          </w:p>
        </w:tc>
      </w:tr>
      <w:tr w:rsidR="007F3A4D" w:rsidRPr="00226893" w14:paraId="384C2448" w14:textId="77777777" w:rsidTr="003D2478">
        <w:tc>
          <w:tcPr>
            <w:tcW w:w="2430" w:type="dxa"/>
            <w:tcBorders>
              <w:top w:val="nil"/>
              <w:left w:val="single" w:sz="4" w:space="0" w:color="auto"/>
              <w:bottom w:val="single" w:sz="4" w:space="0" w:color="auto"/>
              <w:right w:val="single" w:sz="4" w:space="0" w:color="auto"/>
            </w:tcBorders>
            <w:hideMark/>
          </w:tcPr>
          <w:p w14:paraId="1BB8686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8A7F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01452BF" w14:textId="77777777" w:rsidTr="003D2478">
        <w:tc>
          <w:tcPr>
            <w:tcW w:w="2430" w:type="dxa"/>
            <w:tcBorders>
              <w:top w:val="nil"/>
              <w:left w:val="single" w:sz="4" w:space="0" w:color="auto"/>
              <w:bottom w:val="single" w:sz="4" w:space="0" w:color="auto"/>
              <w:right w:val="single" w:sz="4" w:space="0" w:color="auto"/>
            </w:tcBorders>
            <w:hideMark/>
          </w:tcPr>
          <w:p w14:paraId="5C18B2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A8E4C5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49B95244" w14:textId="77777777" w:rsidTr="003D2478">
        <w:tc>
          <w:tcPr>
            <w:tcW w:w="2430" w:type="dxa"/>
            <w:tcBorders>
              <w:top w:val="nil"/>
              <w:left w:val="single" w:sz="4" w:space="0" w:color="auto"/>
              <w:bottom w:val="single" w:sz="4" w:space="0" w:color="auto"/>
              <w:right w:val="single" w:sz="4" w:space="0" w:color="auto"/>
            </w:tcBorders>
            <w:hideMark/>
          </w:tcPr>
          <w:p w14:paraId="26B71D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F3B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can only occur upon approval of Arbovirus Surveillance Program and State Public Health Veterinarian.</w:t>
            </w:r>
          </w:p>
        </w:tc>
      </w:tr>
      <w:tr w:rsidR="007F3A4D" w:rsidRPr="00226893" w14:paraId="3C56D2DA" w14:textId="77777777" w:rsidTr="003D2478">
        <w:trPr>
          <w:trHeight w:val="602"/>
        </w:trPr>
        <w:tc>
          <w:tcPr>
            <w:tcW w:w="2430" w:type="dxa"/>
            <w:tcBorders>
              <w:top w:val="nil"/>
              <w:left w:val="single" w:sz="4" w:space="0" w:color="auto"/>
              <w:bottom w:val="single" w:sz="4" w:space="0" w:color="auto"/>
              <w:right w:val="single" w:sz="4" w:space="0" w:color="auto"/>
            </w:tcBorders>
          </w:tcPr>
          <w:p w14:paraId="6595CD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04F5C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with </w:t>
            </w:r>
            <w:r w:rsidRPr="009A2F90">
              <w:rPr>
                <w:rFonts w:ascii="Calibri" w:hAnsi="Calibri" w:cs="Calibri"/>
                <w:b/>
                <w:bCs/>
                <w:noProof/>
                <w:color w:val="000000"/>
              </w:rPr>
              <w:t>EEE or WNV</w:t>
            </w:r>
          </w:p>
        </w:tc>
      </w:tr>
      <w:tr w:rsidR="007F3A4D" w:rsidRPr="00226893" w14:paraId="3EAE481C" w14:textId="77777777" w:rsidTr="003D2478">
        <w:tc>
          <w:tcPr>
            <w:tcW w:w="2430" w:type="dxa"/>
            <w:tcBorders>
              <w:top w:val="nil"/>
              <w:left w:val="single" w:sz="4" w:space="0" w:color="auto"/>
              <w:bottom w:val="single" w:sz="4" w:space="0" w:color="auto"/>
              <w:right w:val="single" w:sz="4" w:space="0" w:color="auto"/>
            </w:tcBorders>
            <w:hideMark/>
          </w:tcPr>
          <w:p w14:paraId="69E3C8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7F0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Specific arbovirus IgM antibodies not found.</w:t>
            </w:r>
          </w:p>
        </w:tc>
      </w:tr>
      <w:tr w:rsidR="007F3A4D" w:rsidRPr="00226893" w14:paraId="6544EE09" w14:textId="77777777" w:rsidTr="003D2478">
        <w:tc>
          <w:tcPr>
            <w:tcW w:w="2430" w:type="dxa"/>
            <w:tcBorders>
              <w:top w:val="nil"/>
              <w:left w:val="single" w:sz="4" w:space="0" w:color="auto"/>
              <w:bottom w:val="single" w:sz="4" w:space="0" w:color="auto"/>
              <w:right w:val="single" w:sz="4" w:space="0" w:color="auto"/>
            </w:tcBorders>
          </w:tcPr>
          <w:p w14:paraId="3F112B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0CEB6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or 4 days</w:t>
            </w:r>
          </w:p>
        </w:tc>
      </w:tr>
      <w:tr w:rsidR="007F3A4D" w:rsidRPr="00226893" w14:paraId="746115E2" w14:textId="77777777" w:rsidTr="003D2478">
        <w:tc>
          <w:tcPr>
            <w:tcW w:w="2430" w:type="dxa"/>
            <w:tcBorders>
              <w:top w:val="nil"/>
              <w:left w:val="single" w:sz="4" w:space="0" w:color="auto"/>
              <w:bottom w:val="single" w:sz="4" w:space="0" w:color="auto"/>
              <w:right w:val="single" w:sz="4" w:space="0" w:color="auto"/>
            </w:tcBorders>
            <w:hideMark/>
          </w:tcPr>
          <w:p w14:paraId="206CC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7521E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469BF004" w14:textId="77777777" w:rsidTr="003D2478">
        <w:tc>
          <w:tcPr>
            <w:tcW w:w="2430" w:type="dxa"/>
            <w:tcBorders>
              <w:top w:val="nil"/>
              <w:left w:val="single" w:sz="4" w:space="0" w:color="auto"/>
              <w:bottom w:val="single" w:sz="4" w:space="0" w:color="auto"/>
              <w:right w:val="single" w:sz="4" w:space="0" w:color="auto"/>
            </w:tcBorders>
          </w:tcPr>
          <w:p w14:paraId="4B917B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496B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D0E9E4" w14:textId="77777777" w:rsidTr="003D2478">
        <w:tc>
          <w:tcPr>
            <w:tcW w:w="2430" w:type="dxa"/>
            <w:tcBorders>
              <w:top w:val="nil"/>
              <w:left w:val="single" w:sz="4" w:space="0" w:color="auto"/>
              <w:bottom w:val="single" w:sz="4" w:space="0" w:color="auto"/>
              <w:right w:val="single" w:sz="4" w:space="0" w:color="auto"/>
            </w:tcBorders>
          </w:tcPr>
          <w:p w14:paraId="6753A8A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7B3C9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8195A05" w14:textId="77777777" w:rsidTr="003D2478">
        <w:tc>
          <w:tcPr>
            <w:tcW w:w="2430" w:type="dxa"/>
            <w:tcBorders>
              <w:top w:val="nil"/>
              <w:left w:val="single" w:sz="4" w:space="0" w:color="auto"/>
              <w:bottom w:val="single" w:sz="4" w:space="0" w:color="auto"/>
              <w:right w:val="single" w:sz="4" w:space="0" w:color="auto"/>
            </w:tcBorders>
          </w:tcPr>
          <w:p w14:paraId="3AA992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6C5E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3 mL of serum, no additives and at least 1 mL of cerebrospinal fluid (CSF) collected aseptically. </w:t>
            </w:r>
          </w:p>
          <w:p w14:paraId="567206B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Acute serum (&gt; 3mL) and CSF (&gt; 1 mL) should be collected within the first 14 days following onset of symptoms and sent immediately to the State Laboratory.</w:t>
            </w:r>
          </w:p>
          <w:p w14:paraId="6F77F5B0" w14:textId="77777777" w:rsidR="007F3A4D" w:rsidRPr="00226893" w:rsidRDefault="007F3A4D" w:rsidP="005133E0">
            <w:pPr>
              <w:jc w:val="both"/>
              <w:rPr>
                <w:rFonts w:ascii="Calibri" w:hAnsi="Calibri" w:cs="Calibri"/>
                <w:noProof/>
                <w:color w:val="000000"/>
              </w:rPr>
            </w:pPr>
          </w:p>
        </w:tc>
      </w:tr>
      <w:tr w:rsidR="007F3A4D" w:rsidRPr="00226893" w14:paraId="39EA7E0B" w14:textId="77777777" w:rsidTr="003D2478">
        <w:tc>
          <w:tcPr>
            <w:tcW w:w="2430" w:type="dxa"/>
            <w:tcBorders>
              <w:top w:val="nil"/>
              <w:left w:val="single" w:sz="4" w:space="0" w:color="auto"/>
              <w:bottom w:val="single" w:sz="4" w:space="0" w:color="auto"/>
              <w:right w:val="single" w:sz="4" w:space="0" w:color="auto"/>
            </w:tcBorders>
            <w:hideMark/>
          </w:tcPr>
          <w:p w14:paraId="2F9F60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0341A8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to the laboratory at 2-8°C. Courier transport of CSF specimens is recommended.</w:t>
            </w:r>
          </w:p>
        </w:tc>
      </w:tr>
      <w:tr w:rsidR="007F3A4D" w:rsidRPr="00226893" w14:paraId="703B7629" w14:textId="77777777" w:rsidTr="003D2478">
        <w:tc>
          <w:tcPr>
            <w:tcW w:w="2430" w:type="dxa"/>
            <w:tcBorders>
              <w:top w:val="nil"/>
              <w:left w:val="single" w:sz="4" w:space="0" w:color="auto"/>
              <w:bottom w:val="single" w:sz="4" w:space="0" w:color="auto"/>
              <w:right w:val="single" w:sz="4" w:space="0" w:color="auto"/>
            </w:tcBorders>
            <w:hideMark/>
          </w:tcPr>
          <w:p w14:paraId="73F22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67F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47D520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30F5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485F5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Assay is approved for horses only.</w:t>
            </w:r>
          </w:p>
        </w:tc>
      </w:tr>
    </w:tbl>
    <w:p w14:paraId="66C0F22B"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A3E4F8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73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DF48F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Culture, Human</w:t>
            </w:r>
          </w:p>
        </w:tc>
      </w:tr>
      <w:tr w:rsidR="007F3A4D" w:rsidRPr="00226893" w14:paraId="7C95BD3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7E62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2A26F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w:t>
            </w:r>
            <w:r>
              <w:rPr>
                <w:rFonts w:ascii="Calibri" w:hAnsi="Calibri" w:cs="Calibri"/>
                <w:noProof/>
                <w:color w:val="000000"/>
              </w:rPr>
              <w:t>,</w:t>
            </w:r>
            <w:r w:rsidRPr="00611C52">
              <w:rPr>
                <w:rFonts w:ascii="Calibri" w:hAnsi="Calibri" w:cs="Calibri"/>
                <w:noProof/>
                <w:color w:val="000000"/>
              </w:rPr>
              <w:t xml:space="preserve"> West Nile Virus (WNV)</w:t>
            </w:r>
          </w:p>
        </w:tc>
      </w:tr>
      <w:tr w:rsidR="007F3A4D" w:rsidRPr="00226893" w14:paraId="7F4873BF" w14:textId="77777777" w:rsidTr="003D2478">
        <w:tc>
          <w:tcPr>
            <w:tcW w:w="2430" w:type="dxa"/>
            <w:tcBorders>
              <w:top w:val="nil"/>
              <w:left w:val="single" w:sz="4" w:space="0" w:color="auto"/>
              <w:bottom w:val="single" w:sz="4" w:space="0" w:color="auto"/>
              <w:right w:val="single" w:sz="4" w:space="0" w:color="auto"/>
            </w:tcBorders>
            <w:hideMark/>
          </w:tcPr>
          <w:p w14:paraId="178896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FC33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75E331E" w14:textId="77777777" w:rsidTr="003D2478">
        <w:tc>
          <w:tcPr>
            <w:tcW w:w="2430" w:type="dxa"/>
            <w:tcBorders>
              <w:top w:val="nil"/>
              <w:left w:val="single" w:sz="4" w:space="0" w:color="auto"/>
              <w:bottom w:val="single" w:sz="4" w:space="0" w:color="auto"/>
              <w:right w:val="single" w:sz="4" w:space="0" w:color="auto"/>
            </w:tcBorders>
            <w:hideMark/>
          </w:tcPr>
          <w:p w14:paraId="198D6C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196F5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66E7E41" w14:textId="77777777" w:rsidTr="003D2478">
        <w:tc>
          <w:tcPr>
            <w:tcW w:w="2430" w:type="dxa"/>
            <w:tcBorders>
              <w:top w:val="nil"/>
              <w:left w:val="single" w:sz="4" w:space="0" w:color="auto"/>
              <w:bottom w:val="single" w:sz="4" w:space="0" w:color="auto"/>
              <w:right w:val="single" w:sz="4" w:space="0" w:color="auto"/>
            </w:tcBorders>
            <w:hideMark/>
          </w:tcPr>
          <w:p w14:paraId="73DBEF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77ECC3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157EECE8" w14:textId="77777777" w:rsidTr="003D2478">
        <w:trPr>
          <w:trHeight w:val="602"/>
        </w:trPr>
        <w:tc>
          <w:tcPr>
            <w:tcW w:w="2430" w:type="dxa"/>
            <w:tcBorders>
              <w:top w:val="nil"/>
              <w:left w:val="single" w:sz="4" w:space="0" w:color="auto"/>
              <w:bottom w:val="single" w:sz="4" w:space="0" w:color="auto"/>
              <w:right w:val="single" w:sz="4" w:space="0" w:color="auto"/>
            </w:tcBorders>
          </w:tcPr>
          <w:p w14:paraId="47EE56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D7E68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diagnosis of a current infection with </w:t>
            </w:r>
            <w:r w:rsidRPr="009A2F90">
              <w:rPr>
                <w:rFonts w:ascii="Calibri" w:hAnsi="Calibri" w:cs="Calibri"/>
                <w:b/>
                <w:bCs/>
                <w:noProof/>
                <w:color w:val="000000"/>
              </w:rPr>
              <w:t>EEE or WNV</w:t>
            </w:r>
            <w:r>
              <w:rPr>
                <w:rFonts w:ascii="Calibri" w:hAnsi="Calibri" w:cs="Calibri"/>
                <w:b/>
                <w:bCs/>
                <w:noProof/>
                <w:color w:val="000000"/>
              </w:rPr>
              <w:t>.</w:t>
            </w:r>
          </w:p>
        </w:tc>
      </w:tr>
      <w:tr w:rsidR="007F3A4D" w:rsidRPr="00226893" w14:paraId="2A1BBAC7" w14:textId="77777777" w:rsidTr="003D2478">
        <w:tc>
          <w:tcPr>
            <w:tcW w:w="2430" w:type="dxa"/>
            <w:tcBorders>
              <w:top w:val="nil"/>
              <w:left w:val="single" w:sz="4" w:space="0" w:color="auto"/>
              <w:bottom w:val="single" w:sz="4" w:space="0" w:color="auto"/>
              <w:right w:val="single" w:sz="4" w:space="0" w:color="auto"/>
            </w:tcBorders>
            <w:hideMark/>
          </w:tcPr>
          <w:p w14:paraId="41532C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DBB7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West Nile virus/ Eastern Equine Encephalitis virus not detected by absence of cytopathic effect in tissue culture</w:t>
            </w:r>
          </w:p>
          <w:p w14:paraId="3E27E0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1AEC1A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only live virus will be detected. Stage of illness, specimen choice, specimen collection technique and specimen handling and transport will affect the sensitivity of the test. Negative results do not rule out infection.</w:t>
            </w:r>
          </w:p>
          <w:p w14:paraId="6EC22B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5FEC093E" w14:textId="77777777" w:rsidTr="003D2478">
        <w:tc>
          <w:tcPr>
            <w:tcW w:w="2430" w:type="dxa"/>
            <w:tcBorders>
              <w:top w:val="nil"/>
              <w:left w:val="single" w:sz="4" w:space="0" w:color="auto"/>
              <w:bottom w:val="single" w:sz="4" w:space="0" w:color="auto"/>
              <w:right w:val="single" w:sz="4" w:space="0" w:color="auto"/>
            </w:tcBorders>
          </w:tcPr>
          <w:p w14:paraId="04D927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BC17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262EF360" w14:textId="77777777" w:rsidTr="003D2478">
        <w:tc>
          <w:tcPr>
            <w:tcW w:w="2430" w:type="dxa"/>
            <w:tcBorders>
              <w:top w:val="nil"/>
              <w:left w:val="single" w:sz="4" w:space="0" w:color="auto"/>
              <w:bottom w:val="single" w:sz="4" w:space="0" w:color="auto"/>
              <w:right w:val="single" w:sz="4" w:space="0" w:color="auto"/>
            </w:tcBorders>
            <w:hideMark/>
          </w:tcPr>
          <w:p w14:paraId="7D2B83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96C98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2715E5B" w14:textId="77777777" w:rsidTr="003D2478">
        <w:tc>
          <w:tcPr>
            <w:tcW w:w="2430" w:type="dxa"/>
            <w:tcBorders>
              <w:top w:val="nil"/>
              <w:left w:val="single" w:sz="4" w:space="0" w:color="auto"/>
              <w:bottom w:val="single" w:sz="4" w:space="0" w:color="auto"/>
              <w:right w:val="single" w:sz="4" w:space="0" w:color="auto"/>
            </w:tcBorders>
          </w:tcPr>
          <w:p w14:paraId="723B69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C5921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053D8CC" w14:textId="77777777" w:rsidTr="003D2478">
        <w:tc>
          <w:tcPr>
            <w:tcW w:w="2430" w:type="dxa"/>
            <w:tcBorders>
              <w:top w:val="nil"/>
              <w:left w:val="single" w:sz="4" w:space="0" w:color="auto"/>
              <w:bottom w:val="single" w:sz="4" w:space="0" w:color="auto"/>
              <w:right w:val="single" w:sz="4" w:space="0" w:color="auto"/>
            </w:tcBorders>
          </w:tcPr>
          <w:p w14:paraId="423D902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ED0838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for specimen collection instructions.</w:t>
            </w:r>
          </w:p>
        </w:tc>
      </w:tr>
      <w:tr w:rsidR="007F3A4D" w:rsidRPr="00226893" w14:paraId="5E835553" w14:textId="77777777" w:rsidTr="003D2478">
        <w:tc>
          <w:tcPr>
            <w:tcW w:w="2430" w:type="dxa"/>
            <w:tcBorders>
              <w:top w:val="nil"/>
              <w:left w:val="single" w:sz="4" w:space="0" w:color="auto"/>
              <w:bottom w:val="single" w:sz="4" w:space="0" w:color="auto"/>
              <w:right w:val="single" w:sz="4" w:space="0" w:color="auto"/>
            </w:tcBorders>
          </w:tcPr>
          <w:p w14:paraId="1BB0C7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7DE843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or post-morte</w:t>
            </w:r>
            <w:r>
              <w:rPr>
                <w:rFonts w:ascii="Calibri" w:hAnsi="Calibri" w:cs="Calibri"/>
                <w:noProof/>
                <w:color w:val="000000"/>
              </w:rPr>
              <w:t>.</w:t>
            </w:r>
            <w:r w:rsidRPr="00611C52">
              <w:rPr>
                <w:rFonts w:ascii="Calibri" w:hAnsi="Calibri" w:cs="Calibri"/>
                <w:noProof/>
                <w:color w:val="000000"/>
              </w:rPr>
              <w:t>m tissue from brain or spinal cord.</w:t>
            </w:r>
          </w:p>
        </w:tc>
      </w:tr>
      <w:tr w:rsidR="007F3A4D" w:rsidRPr="00226893" w14:paraId="497DDDC4" w14:textId="77777777" w:rsidTr="003D2478">
        <w:tc>
          <w:tcPr>
            <w:tcW w:w="2430" w:type="dxa"/>
            <w:tcBorders>
              <w:top w:val="nil"/>
              <w:left w:val="single" w:sz="4" w:space="0" w:color="auto"/>
              <w:bottom w:val="single" w:sz="4" w:space="0" w:color="auto"/>
              <w:right w:val="single" w:sz="4" w:space="0" w:color="auto"/>
            </w:tcBorders>
            <w:hideMark/>
          </w:tcPr>
          <w:p w14:paraId="6F6D2A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9F4A5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w:t>
            </w:r>
            <w:r>
              <w:rPr>
                <w:rFonts w:ascii="Calibri" w:hAnsi="Calibri" w:cs="Calibri"/>
                <w:noProof/>
                <w:color w:val="000000"/>
              </w:rPr>
              <w:t>.</w:t>
            </w:r>
          </w:p>
        </w:tc>
      </w:tr>
      <w:tr w:rsidR="007F3A4D" w:rsidRPr="00226893" w14:paraId="0970C7C3" w14:textId="77777777" w:rsidTr="003D2478">
        <w:tc>
          <w:tcPr>
            <w:tcW w:w="2430" w:type="dxa"/>
            <w:tcBorders>
              <w:top w:val="nil"/>
              <w:left w:val="single" w:sz="4" w:space="0" w:color="auto"/>
              <w:bottom w:val="single" w:sz="4" w:space="0" w:color="auto"/>
              <w:right w:val="single" w:sz="4" w:space="0" w:color="auto"/>
            </w:tcBorders>
            <w:hideMark/>
          </w:tcPr>
          <w:p w14:paraId="7CB17F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083556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BC0E9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AC2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7FEADE" w14:textId="77777777" w:rsidR="007F3A4D" w:rsidRPr="009F3F03" w:rsidRDefault="007F3A4D" w:rsidP="009F3F03">
            <w:pPr>
              <w:jc w:val="both"/>
              <w:rPr>
                <w:rFonts w:ascii="Calibri" w:hAnsi="Calibri" w:cs="Calibri"/>
                <w:noProof/>
                <w:color w:val="000000"/>
              </w:rPr>
            </w:pPr>
            <w:r w:rsidRPr="009F3F03">
              <w:rPr>
                <w:rFonts w:ascii="Calibri" w:hAnsi="Calibri" w:cs="Calibri"/>
                <w:b/>
                <w:bCs/>
                <w:noProof/>
                <w:color w:val="000000"/>
              </w:rPr>
              <w:t>Additional tests recommended:</w:t>
            </w:r>
            <w:r w:rsidRPr="009F3F03">
              <w:rPr>
                <w:rFonts w:ascii="Calibri" w:hAnsi="Calibri" w:cs="Calibri"/>
                <w:noProof/>
                <w:color w:val="000000"/>
              </w:rPr>
              <w:t xml:space="preserve"> For cases of meningitis, encephalitis, or meningoencephalitis where a patient’s cerebrospinal fluid (CSF) has been submitted on ice (prefrozen ice packs) in sufficient volume and tests negative for EEE and WNV, the CSF will be tested for enterovirus.</w:t>
            </w:r>
          </w:p>
          <w:p w14:paraId="2762291B" w14:textId="77777777" w:rsidR="007F3A4D" w:rsidRPr="009F3F03" w:rsidRDefault="007F3A4D" w:rsidP="009F3F03">
            <w:pPr>
              <w:jc w:val="both"/>
              <w:rPr>
                <w:rFonts w:ascii="Calibri" w:hAnsi="Calibri" w:cs="Calibri"/>
                <w:noProof/>
                <w:color w:val="000000"/>
              </w:rPr>
            </w:pPr>
          </w:p>
          <w:p w14:paraId="7BCFBE35" w14:textId="77777777" w:rsidR="007F3A4D" w:rsidRPr="00226893" w:rsidRDefault="007F3A4D" w:rsidP="009F3F03">
            <w:pPr>
              <w:jc w:val="both"/>
              <w:rPr>
                <w:rFonts w:ascii="Calibri" w:hAnsi="Calibri" w:cs="Calibri"/>
                <w:color w:val="000000"/>
              </w:rPr>
            </w:pPr>
            <w:r w:rsidRPr="009F3F03">
              <w:rPr>
                <w:rFonts w:ascii="Calibri" w:hAnsi="Calibri" w:cs="Calibri"/>
                <w:noProof/>
                <w:color w:val="000000"/>
              </w:rPr>
              <w:t>With MDPH Epidemiology Program approval and as indicated by travel history related to endemic areas and clinical symptoms, patient sample(s) may be forwarded to CDC for further testing for agents such as: California Encephalitis, Chikungunya, Dengue Fever, Flavivirus, Japanese Encephalitis, Powassan, Ross River Virus, St Louis Encephalitis, Tick-borne Encephalitis, Western Equine Encephalitis, and Yellow Fever.</w:t>
            </w:r>
          </w:p>
        </w:tc>
      </w:tr>
    </w:tbl>
    <w:p w14:paraId="62C88D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457801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2E3DF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AF8C2D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Human</w:t>
            </w:r>
          </w:p>
        </w:tc>
      </w:tr>
      <w:tr w:rsidR="007F3A4D" w:rsidRPr="00226893" w14:paraId="2894874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DA69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4FBBD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3FFFBA79" w14:textId="77777777" w:rsidTr="003D2478">
        <w:tc>
          <w:tcPr>
            <w:tcW w:w="2430" w:type="dxa"/>
            <w:tcBorders>
              <w:top w:val="nil"/>
              <w:left w:val="single" w:sz="4" w:space="0" w:color="auto"/>
              <w:bottom w:val="single" w:sz="4" w:space="0" w:color="auto"/>
              <w:right w:val="single" w:sz="4" w:space="0" w:color="auto"/>
            </w:tcBorders>
            <w:hideMark/>
          </w:tcPr>
          <w:p w14:paraId="651700F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E8CF0D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13326BA" w14:textId="77777777" w:rsidTr="003D2478">
        <w:tc>
          <w:tcPr>
            <w:tcW w:w="2430" w:type="dxa"/>
            <w:tcBorders>
              <w:top w:val="nil"/>
              <w:left w:val="single" w:sz="4" w:space="0" w:color="auto"/>
              <w:bottom w:val="single" w:sz="4" w:space="0" w:color="auto"/>
              <w:right w:val="single" w:sz="4" w:space="0" w:color="auto"/>
            </w:tcBorders>
            <w:hideMark/>
          </w:tcPr>
          <w:p w14:paraId="50A19C6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2FA23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799B019E" w14:textId="77777777" w:rsidTr="003D2478">
        <w:tc>
          <w:tcPr>
            <w:tcW w:w="2430" w:type="dxa"/>
            <w:tcBorders>
              <w:top w:val="nil"/>
              <w:left w:val="single" w:sz="4" w:space="0" w:color="auto"/>
              <w:bottom w:val="single" w:sz="4" w:space="0" w:color="auto"/>
              <w:right w:val="single" w:sz="4" w:space="0" w:color="auto"/>
            </w:tcBorders>
            <w:hideMark/>
          </w:tcPr>
          <w:p w14:paraId="126178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4A333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Available May to October unless provided with a travel history to an endemic area. Consult with MDPH Epidemiology Program (available 24/7) at 617-983-6800 from November through April.</w:t>
            </w:r>
          </w:p>
        </w:tc>
      </w:tr>
      <w:tr w:rsidR="007F3A4D" w:rsidRPr="00226893" w14:paraId="01F81C4D" w14:textId="77777777" w:rsidTr="003D2478">
        <w:trPr>
          <w:trHeight w:val="602"/>
        </w:trPr>
        <w:tc>
          <w:tcPr>
            <w:tcW w:w="2430" w:type="dxa"/>
            <w:tcBorders>
              <w:top w:val="nil"/>
              <w:left w:val="single" w:sz="4" w:space="0" w:color="auto"/>
              <w:bottom w:val="single" w:sz="4" w:space="0" w:color="auto"/>
              <w:right w:val="single" w:sz="4" w:space="0" w:color="auto"/>
            </w:tcBorders>
          </w:tcPr>
          <w:p w14:paraId="4A99F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E37B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reference testing for diagnosis of a current infection with </w:t>
            </w:r>
            <w:r w:rsidRPr="009A2F90">
              <w:rPr>
                <w:rFonts w:ascii="Calibri" w:hAnsi="Calibri" w:cs="Calibri"/>
                <w:b/>
                <w:bCs/>
                <w:noProof/>
                <w:color w:val="000000"/>
              </w:rPr>
              <w:t>EEE and WNV</w:t>
            </w:r>
          </w:p>
        </w:tc>
      </w:tr>
      <w:tr w:rsidR="007F3A4D" w:rsidRPr="00226893" w14:paraId="710A8F15" w14:textId="77777777" w:rsidTr="003D2478">
        <w:tc>
          <w:tcPr>
            <w:tcW w:w="2430" w:type="dxa"/>
            <w:tcBorders>
              <w:top w:val="nil"/>
              <w:left w:val="single" w:sz="4" w:space="0" w:color="auto"/>
              <w:bottom w:val="single" w:sz="4" w:space="0" w:color="auto"/>
              <w:right w:val="single" w:sz="4" w:space="0" w:color="auto"/>
            </w:tcBorders>
            <w:hideMark/>
          </w:tcPr>
          <w:p w14:paraId="266271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9BBE3B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81B7DB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41B2524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42AD6E39" w14:textId="77777777" w:rsidTr="003D2478">
        <w:tc>
          <w:tcPr>
            <w:tcW w:w="2430" w:type="dxa"/>
            <w:tcBorders>
              <w:top w:val="nil"/>
              <w:left w:val="single" w:sz="4" w:space="0" w:color="auto"/>
              <w:bottom w:val="single" w:sz="4" w:space="0" w:color="auto"/>
              <w:right w:val="single" w:sz="4" w:space="0" w:color="auto"/>
            </w:tcBorders>
          </w:tcPr>
          <w:p w14:paraId="3D2002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FFB9C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946C203" w14:textId="77777777" w:rsidTr="003D2478">
        <w:tc>
          <w:tcPr>
            <w:tcW w:w="2430" w:type="dxa"/>
            <w:tcBorders>
              <w:top w:val="nil"/>
              <w:left w:val="single" w:sz="4" w:space="0" w:color="auto"/>
              <w:bottom w:val="single" w:sz="4" w:space="0" w:color="auto"/>
              <w:right w:val="single" w:sz="4" w:space="0" w:color="auto"/>
            </w:tcBorders>
            <w:hideMark/>
          </w:tcPr>
          <w:p w14:paraId="126A4C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F2D7A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DF9E4D7" w14:textId="77777777" w:rsidTr="003D2478">
        <w:tc>
          <w:tcPr>
            <w:tcW w:w="2430" w:type="dxa"/>
            <w:tcBorders>
              <w:top w:val="nil"/>
              <w:left w:val="single" w:sz="4" w:space="0" w:color="auto"/>
              <w:bottom w:val="single" w:sz="4" w:space="0" w:color="auto"/>
              <w:right w:val="single" w:sz="4" w:space="0" w:color="auto"/>
            </w:tcBorders>
          </w:tcPr>
          <w:p w14:paraId="7A8D98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33596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AE601E5" w14:textId="77777777" w:rsidTr="003D2478">
        <w:tc>
          <w:tcPr>
            <w:tcW w:w="2430" w:type="dxa"/>
            <w:tcBorders>
              <w:top w:val="nil"/>
              <w:left w:val="single" w:sz="4" w:space="0" w:color="auto"/>
              <w:bottom w:val="single" w:sz="4" w:space="0" w:color="auto"/>
              <w:right w:val="single" w:sz="4" w:space="0" w:color="auto"/>
            </w:tcBorders>
          </w:tcPr>
          <w:p w14:paraId="36CCE1D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D002DB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1CFB01F9" w14:textId="77777777" w:rsidTr="003D2478">
        <w:tc>
          <w:tcPr>
            <w:tcW w:w="2430" w:type="dxa"/>
            <w:tcBorders>
              <w:top w:val="nil"/>
              <w:left w:val="single" w:sz="4" w:space="0" w:color="auto"/>
              <w:bottom w:val="single" w:sz="4" w:space="0" w:color="auto"/>
              <w:right w:val="single" w:sz="4" w:space="0" w:color="auto"/>
            </w:tcBorders>
          </w:tcPr>
          <w:p w14:paraId="24E38E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D7E1B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(CSF), or post-mortem tissue from brain or spinal cord.</w:t>
            </w:r>
          </w:p>
        </w:tc>
      </w:tr>
      <w:tr w:rsidR="007F3A4D" w:rsidRPr="00226893" w14:paraId="5AE4B88D" w14:textId="77777777" w:rsidTr="003D2478">
        <w:tc>
          <w:tcPr>
            <w:tcW w:w="2430" w:type="dxa"/>
            <w:tcBorders>
              <w:top w:val="nil"/>
              <w:left w:val="single" w:sz="4" w:space="0" w:color="auto"/>
              <w:bottom w:val="single" w:sz="4" w:space="0" w:color="auto"/>
              <w:right w:val="single" w:sz="4" w:space="0" w:color="auto"/>
            </w:tcBorders>
            <w:hideMark/>
          </w:tcPr>
          <w:p w14:paraId="648774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98403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5D2D7879" w14:textId="77777777" w:rsidTr="003D2478">
        <w:tc>
          <w:tcPr>
            <w:tcW w:w="2430" w:type="dxa"/>
            <w:tcBorders>
              <w:top w:val="nil"/>
              <w:left w:val="single" w:sz="4" w:space="0" w:color="auto"/>
              <w:bottom w:val="single" w:sz="4" w:space="0" w:color="auto"/>
              <w:right w:val="single" w:sz="4" w:space="0" w:color="auto"/>
            </w:tcBorders>
            <w:hideMark/>
          </w:tcPr>
          <w:p w14:paraId="1388DE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4B98B9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D39432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73988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AEE2A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CSF should be collected within 8 days of onset of symptoms.</w:t>
            </w:r>
          </w:p>
        </w:tc>
      </w:tr>
    </w:tbl>
    <w:p w14:paraId="58D23B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64980E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3C0C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EB80F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Non-human</w:t>
            </w:r>
          </w:p>
        </w:tc>
      </w:tr>
      <w:tr w:rsidR="007F3A4D" w:rsidRPr="00226893" w14:paraId="5C29F13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CE2CF4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3764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7994AA20" w14:textId="77777777" w:rsidTr="003D2478">
        <w:tc>
          <w:tcPr>
            <w:tcW w:w="2430" w:type="dxa"/>
            <w:tcBorders>
              <w:top w:val="nil"/>
              <w:left w:val="single" w:sz="4" w:space="0" w:color="auto"/>
              <w:bottom w:val="single" w:sz="4" w:space="0" w:color="auto"/>
              <w:right w:val="single" w:sz="4" w:space="0" w:color="auto"/>
            </w:tcBorders>
            <w:hideMark/>
          </w:tcPr>
          <w:p w14:paraId="501874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4956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6546A7A" w14:textId="77777777" w:rsidTr="003D2478">
        <w:tc>
          <w:tcPr>
            <w:tcW w:w="2430" w:type="dxa"/>
            <w:tcBorders>
              <w:top w:val="nil"/>
              <w:left w:val="single" w:sz="4" w:space="0" w:color="auto"/>
              <w:bottom w:val="single" w:sz="4" w:space="0" w:color="auto"/>
              <w:right w:val="single" w:sz="4" w:space="0" w:color="auto"/>
            </w:tcBorders>
            <w:hideMark/>
          </w:tcPr>
          <w:p w14:paraId="574F86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F29B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6386F" w14:textId="77777777" w:rsidTr="003D2478">
        <w:tc>
          <w:tcPr>
            <w:tcW w:w="2430" w:type="dxa"/>
            <w:tcBorders>
              <w:top w:val="nil"/>
              <w:left w:val="single" w:sz="4" w:space="0" w:color="auto"/>
              <w:bottom w:val="single" w:sz="4" w:space="0" w:color="auto"/>
              <w:right w:val="single" w:sz="4" w:space="0" w:color="auto"/>
            </w:tcBorders>
            <w:hideMark/>
          </w:tcPr>
          <w:p w14:paraId="3F8597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14A0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Available May to October, pre-authorization from MDPH Epidemiology Program (available 24/7) at 617-983-6800 is REQUIRED prior to submission of specimens.</w:t>
            </w:r>
          </w:p>
        </w:tc>
      </w:tr>
      <w:tr w:rsidR="007F3A4D" w:rsidRPr="00226893" w14:paraId="4DD79AFA" w14:textId="77777777" w:rsidTr="003D2478">
        <w:trPr>
          <w:trHeight w:val="602"/>
        </w:trPr>
        <w:tc>
          <w:tcPr>
            <w:tcW w:w="2430" w:type="dxa"/>
            <w:tcBorders>
              <w:top w:val="nil"/>
              <w:left w:val="single" w:sz="4" w:space="0" w:color="auto"/>
              <w:bottom w:val="single" w:sz="4" w:space="0" w:color="auto"/>
              <w:right w:val="single" w:sz="4" w:space="0" w:color="auto"/>
            </w:tcBorders>
          </w:tcPr>
          <w:p w14:paraId="0BBFD6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98E94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Support detection of current infection with either </w:t>
            </w:r>
            <w:r w:rsidRPr="009A2F90">
              <w:rPr>
                <w:rFonts w:ascii="Calibri" w:hAnsi="Calibri" w:cs="Calibri"/>
                <w:b/>
                <w:bCs/>
                <w:noProof/>
                <w:color w:val="000000"/>
              </w:rPr>
              <w:t>EEE or WNV</w:t>
            </w:r>
            <w:r w:rsidRPr="00611C52">
              <w:rPr>
                <w:rFonts w:ascii="Calibri" w:hAnsi="Calibri" w:cs="Calibri"/>
                <w:noProof/>
                <w:color w:val="000000"/>
              </w:rPr>
              <w:t xml:space="preserve"> in non-human or non- avian specimens.</w:t>
            </w:r>
          </w:p>
        </w:tc>
      </w:tr>
      <w:tr w:rsidR="007F3A4D" w:rsidRPr="00226893" w14:paraId="23BEE11B" w14:textId="77777777" w:rsidTr="003D2478">
        <w:tc>
          <w:tcPr>
            <w:tcW w:w="2430" w:type="dxa"/>
            <w:tcBorders>
              <w:top w:val="nil"/>
              <w:left w:val="single" w:sz="4" w:space="0" w:color="auto"/>
              <w:bottom w:val="single" w:sz="4" w:space="0" w:color="auto"/>
              <w:right w:val="single" w:sz="4" w:space="0" w:color="auto"/>
            </w:tcBorders>
            <w:hideMark/>
          </w:tcPr>
          <w:p w14:paraId="636142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549FEF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2C612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virus and/or viral RNA indicates recent or current infection.</w:t>
            </w:r>
          </w:p>
        </w:tc>
      </w:tr>
      <w:tr w:rsidR="007F3A4D" w:rsidRPr="00226893" w14:paraId="2F5D9AFB" w14:textId="77777777" w:rsidTr="003D2478">
        <w:tc>
          <w:tcPr>
            <w:tcW w:w="2430" w:type="dxa"/>
            <w:tcBorders>
              <w:top w:val="nil"/>
              <w:left w:val="single" w:sz="4" w:space="0" w:color="auto"/>
              <w:bottom w:val="single" w:sz="4" w:space="0" w:color="auto"/>
              <w:right w:val="single" w:sz="4" w:space="0" w:color="auto"/>
            </w:tcBorders>
          </w:tcPr>
          <w:p w14:paraId="6CCE91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B9F0A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185B55E0" w14:textId="77777777" w:rsidTr="003D2478">
        <w:tc>
          <w:tcPr>
            <w:tcW w:w="2430" w:type="dxa"/>
            <w:tcBorders>
              <w:top w:val="nil"/>
              <w:left w:val="single" w:sz="4" w:space="0" w:color="auto"/>
              <w:bottom w:val="single" w:sz="4" w:space="0" w:color="auto"/>
              <w:right w:val="single" w:sz="4" w:space="0" w:color="auto"/>
            </w:tcBorders>
            <w:hideMark/>
          </w:tcPr>
          <w:p w14:paraId="350F59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8D8986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78BEEC7D" w14:textId="77777777" w:rsidTr="003D2478">
        <w:tc>
          <w:tcPr>
            <w:tcW w:w="2430" w:type="dxa"/>
            <w:tcBorders>
              <w:top w:val="nil"/>
              <w:left w:val="single" w:sz="4" w:space="0" w:color="auto"/>
              <w:bottom w:val="single" w:sz="4" w:space="0" w:color="auto"/>
              <w:right w:val="single" w:sz="4" w:space="0" w:color="auto"/>
            </w:tcBorders>
          </w:tcPr>
          <w:p w14:paraId="02FA3D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51745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78A92" w14:textId="77777777" w:rsidTr="003D2478">
        <w:tc>
          <w:tcPr>
            <w:tcW w:w="2430" w:type="dxa"/>
            <w:tcBorders>
              <w:top w:val="nil"/>
              <w:left w:val="single" w:sz="4" w:space="0" w:color="auto"/>
              <w:bottom w:val="single" w:sz="4" w:space="0" w:color="auto"/>
              <w:right w:val="single" w:sz="4" w:space="0" w:color="auto"/>
            </w:tcBorders>
          </w:tcPr>
          <w:p w14:paraId="4F835FE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043CA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34921212" w14:textId="77777777" w:rsidTr="003D2478">
        <w:tc>
          <w:tcPr>
            <w:tcW w:w="2430" w:type="dxa"/>
            <w:tcBorders>
              <w:top w:val="nil"/>
              <w:left w:val="single" w:sz="4" w:space="0" w:color="auto"/>
              <w:bottom w:val="single" w:sz="4" w:space="0" w:color="auto"/>
              <w:right w:val="single" w:sz="4" w:space="0" w:color="auto"/>
            </w:tcBorders>
          </w:tcPr>
          <w:p w14:paraId="67ABA3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B1583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Type of specimen varies depending on species.</w:t>
            </w:r>
          </w:p>
        </w:tc>
      </w:tr>
      <w:tr w:rsidR="007F3A4D" w:rsidRPr="00226893" w14:paraId="3E6B00C9" w14:textId="77777777" w:rsidTr="003D2478">
        <w:tc>
          <w:tcPr>
            <w:tcW w:w="2430" w:type="dxa"/>
            <w:tcBorders>
              <w:top w:val="nil"/>
              <w:left w:val="single" w:sz="4" w:space="0" w:color="auto"/>
              <w:bottom w:val="single" w:sz="4" w:space="0" w:color="auto"/>
              <w:right w:val="single" w:sz="4" w:space="0" w:color="auto"/>
            </w:tcBorders>
            <w:hideMark/>
          </w:tcPr>
          <w:p w14:paraId="62CBF9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61F6B7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temperature varies depending on type of specimen. Please confirm with Division of Epidemiology when obtaining pre-authorization for testing.</w:t>
            </w:r>
          </w:p>
        </w:tc>
      </w:tr>
      <w:tr w:rsidR="007F3A4D" w:rsidRPr="00226893" w14:paraId="7779B862" w14:textId="77777777" w:rsidTr="003D2478">
        <w:tc>
          <w:tcPr>
            <w:tcW w:w="2430" w:type="dxa"/>
            <w:tcBorders>
              <w:top w:val="nil"/>
              <w:left w:val="single" w:sz="4" w:space="0" w:color="auto"/>
              <w:bottom w:val="single" w:sz="4" w:space="0" w:color="auto"/>
              <w:right w:val="single" w:sz="4" w:space="0" w:color="auto"/>
            </w:tcBorders>
            <w:hideMark/>
          </w:tcPr>
          <w:p w14:paraId="2A09F4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AEAA9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422743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3A38B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424D59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8D15FF0"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C4786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5A3A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787EE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Plaque Reduction Neutralization Test –Antibody (PRNT)</w:t>
            </w:r>
          </w:p>
        </w:tc>
      </w:tr>
      <w:tr w:rsidR="007F3A4D" w:rsidRPr="00226893" w14:paraId="32084A3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D23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448752" w14:textId="77777777" w:rsidR="007F3A4D" w:rsidRPr="009A2F90"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5B70A141" w14:textId="77777777" w:rsidTr="003D2478">
        <w:tc>
          <w:tcPr>
            <w:tcW w:w="2430" w:type="dxa"/>
            <w:tcBorders>
              <w:top w:val="nil"/>
              <w:left w:val="single" w:sz="4" w:space="0" w:color="auto"/>
              <w:bottom w:val="single" w:sz="4" w:space="0" w:color="auto"/>
              <w:right w:val="single" w:sz="4" w:space="0" w:color="auto"/>
            </w:tcBorders>
            <w:hideMark/>
          </w:tcPr>
          <w:p w14:paraId="031378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081D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ED2DE26" w14:textId="77777777" w:rsidTr="003D2478">
        <w:tc>
          <w:tcPr>
            <w:tcW w:w="2430" w:type="dxa"/>
            <w:tcBorders>
              <w:top w:val="nil"/>
              <w:left w:val="single" w:sz="4" w:space="0" w:color="auto"/>
              <w:bottom w:val="single" w:sz="4" w:space="0" w:color="auto"/>
              <w:right w:val="single" w:sz="4" w:space="0" w:color="auto"/>
            </w:tcBorders>
            <w:hideMark/>
          </w:tcPr>
          <w:p w14:paraId="0AE7262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AED9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16CC251" w14:textId="77777777" w:rsidTr="003D2478">
        <w:tc>
          <w:tcPr>
            <w:tcW w:w="2430" w:type="dxa"/>
            <w:tcBorders>
              <w:top w:val="nil"/>
              <w:left w:val="single" w:sz="4" w:space="0" w:color="auto"/>
              <w:bottom w:val="single" w:sz="4" w:space="0" w:color="auto"/>
              <w:right w:val="single" w:sz="4" w:space="0" w:color="auto"/>
            </w:tcBorders>
            <w:hideMark/>
          </w:tcPr>
          <w:p w14:paraId="6AA131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FD38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609859AA" w14:textId="77777777" w:rsidTr="003D2478">
        <w:trPr>
          <w:trHeight w:val="602"/>
        </w:trPr>
        <w:tc>
          <w:tcPr>
            <w:tcW w:w="2430" w:type="dxa"/>
            <w:tcBorders>
              <w:top w:val="nil"/>
              <w:left w:val="single" w:sz="4" w:space="0" w:color="auto"/>
              <w:bottom w:val="single" w:sz="4" w:space="0" w:color="auto"/>
              <w:right w:val="single" w:sz="4" w:space="0" w:color="auto"/>
            </w:tcBorders>
          </w:tcPr>
          <w:p w14:paraId="04676C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EA810C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Confirmatory testing for clinical diagnosis of infection with WNV or EEE.</w:t>
            </w:r>
          </w:p>
        </w:tc>
      </w:tr>
      <w:tr w:rsidR="007F3A4D" w:rsidRPr="00226893" w14:paraId="55081AFE" w14:textId="77777777" w:rsidTr="003D2478">
        <w:tc>
          <w:tcPr>
            <w:tcW w:w="2430" w:type="dxa"/>
            <w:tcBorders>
              <w:top w:val="nil"/>
              <w:left w:val="single" w:sz="4" w:space="0" w:color="auto"/>
              <w:bottom w:val="single" w:sz="4" w:space="0" w:color="auto"/>
              <w:right w:val="single" w:sz="4" w:space="0" w:color="auto"/>
            </w:tcBorders>
            <w:hideMark/>
          </w:tcPr>
          <w:p w14:paraId="4FB4B1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0AD7D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10</w:t>
            </w:r>
          </w:p>
        </w:tc>
      </w:tr>
      <w:tr w:rsidR="007F3A4D" w:rsidRPr="00226893" w14:paraId="6BF38083" w14:textId="77777777" w:rsidTr="003D2478">
        <w:tc>
          <w:tcPr>
            <w:tcW w:w="2430" w:type="dxa"/>
            <w:tcBorders>
              <w:top w:val="nil"/>
              <w:left w:val="single" w:sz="4" w:space="0" w:color="auto"/>
              <w:bottom w:val="single" w:sz="4" w:space="0" w:color="auto"/>
              <w:right w:val="single" w:sz="4" w:space="0" w:color="auto"/>
            </w:tcBorders>
          </w:tcPr>
          <w:p w14:paraId="330056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0B9F8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7449B6A9" w14:textId="77777777" w:rsidTr="003D2478">
        <w:tc>
          <w:tcPr>
            <w:tcW w:w="2430" w:type="dxa"/>
            <w:tcBorders>
              <w:top w:val="nil"/>
              <w:left w:val="single" w:sz="4" w:space="0" w:color="auto"/>
              <w:bottom w:val="single" w:sz="4" w:space="0" w:color="auto"/>
              <w:right w:val="single" w:sz="4" w:space="0" w:color="auto"/>
            </w:tcBorders>
            <w:hideMark/>
          </w:tcPr>
          <w:p w14:paraId="7796219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929A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143992B" w14:textId="77777777" w:rsidTr="003D2478">
        <w:tc>
          <w:tcPr>
            <w:tcW w:w="2430" w:type="dxa"/>
            <w:tcBorders>
              <w:top w:val="nil"/>
              <w:left w:val="single" w:sz="4" w:space="0" w:color="auto"/>
              <w:bottom w:val="single" w:sz="4" w:space="0" w:color="auto"/>
              <w:right w:val="single" w:sz="4" w:space="0" w:color="auto"/>
            </w:tcBorders>
          </w:tcPr>
          <w:p w14:paraId="4AF16BD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AC2765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CC1617" w14:textId="77777777" w:rsidTr="003D2478">
        <w:tc>
          <w:tcPr>
            <w:tcW w:w="2430" w:type="dxa"/>
            <w:tcBorders>
              <w:top w:val="nil"/>
              <w:left w:val="single" w:sz="4" w:space="0" w:color="auto"/>
              <w:bottom w:val="single" w:sz="4" w:space="0" w:color="auto"/>
              <w:right w:val="single" w:sz="4" w:space="0" w:color="auto"/>
            </w:tcBorders>
          </w:tcPr>
          <w:p w14:paraId="1957AFC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FE749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697D3A9D" w14:textId="77777777" w:rsidTr="003D2478">
        <w:tc>
          <w:tcPr>
            <w:tcW w:w="2430" w:type="dxa"/>
            <w:tcBorders>
              <w:top w:val="nil"/>
              <w:left w:val="single" w:sz="4" w:space="0" w:color="auto"/>
              <w:bottom w:val="single" w:sz="4" w:space="0" w:color="auto"/>
              <w:right w:val="single" w:sz="4" w:space="0" w:color="auto"/>
            </w:tcBorders>
          </w:tcPr>
          <w:p w14:paraId="2778664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0F9215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2 mL of serum, and at least 1 mL of cerebrospinal fluid collected aseptically.</w:t>
            </w:r>
          </w:p>
          <w:p w14:paraId="0080D522" w14:textId="77777777" w:rsidR="007F3A4D" w:rsidRPr="00226893" w:rsidRDefault="007F3A4D" w:rsidP="005133E0">
            <w:pPr>
              <w:jc w:val="both"/>
              <w:rPr>
                <w:rFonts w:ascii="Calibri" w:hAnsi="Calibri" w:cs="Calibri"/>
                <w:noProof/>
                <w:color w:val="000000"/>
              </w:rPr>
            </w:pPr>
          </w:p>
        </w:tc>
      </w:tr>
      <w:tr w:rsidR="007F3A4D" w:rsidRPr="00226893" w14:paraId="73F22D43" w14:textId="77777777" w:rsidTr="003D2478">
        <w:tc>
          <w:tcPr>
            <w:tcW w:w="2430" w:type="dxa"/>
            <w:tcBorders>
              <w:top w:val="nil"/>
              <w:left w:val="single" w:sz="4" w:space="0" w:color="auto"/>
              <w:bottom w:val="single" w:sz="4" w:space="0" w:color="auto"/>
              <w:right w:val="single" w:sz="4" w:space="0" w:color="auto"/>
            </w:tcBorders>
            <w:hideMark/>
          </w:tcPr>
          <w:p w14:paraId="043E7A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BFD6A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42F0C696" w14:textId="77777777" w:rsidTr="003D2478">
        <w:tc>
          <w:tcPr>
            <w:tcW w:w="2430" w:type="dxa"/>
            <w:tcBorders>
              <w:top w:val="nil"/>
              <w:left w:val="single" w:sz="4" w:space="0" w:color="auto"/>
              <w:bottom w:val="single" w:sz="4" w:space="0" w:color="auto"/>
              <w:right w:val="single" w:sz="4" w:space="0" w:color="auto"/>
            </w:tcBorders>
            <w:hideMark/>
          </w:tcPr>
          <w:p w14:paraId="2CBF490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1610B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C503D0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FF476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163FFC2" w14:textId="77777777" w:rsidR="007F3A4D" w:rsidRPr="00611C52" w:rsidRDefault="007F3A4D" w:rsidP="00BA29FC">
            <w:pPr>
              <w:jc w:val="both"/>
              <w:rPr>
                <w:rFonts w:ascii="Calibri" w:hAnsi="Calibri" w:cs="Calibri"/>
                <w:noProof/>
                <w:color w:val="000000"/>
              </w:rPr>
            </w:pPr>
            <w:r w:rsidRPr="009A2F90">
              <w:rPr>
                <w:rFonts w:ascii="Calibri" w:hAnsi="Calibri" w:cs="Calibri"/>
                <w:b/>
                <w:bCs/>
                <w:noProof/>
                <w:color w:val="000000"/>
              </w:rPr>
              <w:t>Additional tests recommended</w:t>
            </w:r>
            <w:r w:rsidRPr="00611C52">
              <w:rPr>
                <w:rFonts w:ascii="Calibri" w:hAnsi="Calibri" w:cs="Calibri"/>
                <w:noProof/>
                <w:color w:val="000000"/>
              </w:rPr>
              <w:t>: Serology (Eastern Equine Encephalitis EIA antibody, West Nile Virus EIA antibody).</w:t>
            </w:r>
          </w:p>
          <w:p w14:paraId="3457832E" w14:textId="77777777" w:rsidR="007F3A4D" w:rsidRPr="009A2F90" w:rsidRDefault="007F3A4D" w:rsidP="005133E0">
            <w:pPr>
              <w:jc w:val="both"/>
              <w:rPr>
                <w:rFonts w:ascii="Calibri" w:hAnsi="Calibri" w:cs="Calibri"/>
                <w:b/>
                <w:bCs/>
                <w:color w:val="000000"/>
              </w:rPr>
            </w:pPr>
            <w:r w:rsidRPr="009A2F90">
              <w:rPr>
                <w:rFonts w:ascii="Calibri" w:hAnsi="Calibri" w:cs="Calibri"/>
                <w:b/>
                <w:bCs/>
                <w:noProof/>
                <w:color w:val="000000"/>
              </w:rPr>
              <w:t>Note: PRNT confirmation for antibody and for other arboviral agents may be performed at the discretion of the laboratory.</w:t>
            </w:r>
          </w:p>
        </w:tc>
      </w:tr>
    </w:tbl>
    <w:p w14:paraId="4D42DE2F"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902C82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528F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F519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Mosquito Vectors</w:t>
            </w:r>
          </w:p>
        </w:tc>
      </w:tr>
      <w:tr w:rsidR="007F3A4D" w:rsidRPr="00226893" w14:paraId="7167D3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AC53E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BED8082" w14:textId="77777777" w:rsidR="007F3A4D" w:rsidRPr="00226893" w:rsidRDefault="007F3A4D" w:rsidP="00226893">
            <w:pPr>
              <w:jc w:val="both"/>
              <w:rPr>
                <w:rFonts w:ascii="Calibri" w:hAnsi="Calibri" w:cs="Calibri"/>
                <w:color w:val="000000"/>
              </w:rPr>
            </w:pPr>
            <w:r w:rsidRPr="009A2F90">
              <w:rPr>
                <w:rFonts w:ascii="Calibri" w:hAnsi="Calibri" w:cs="Calibri"/>
                <w:noProof/>
                <w:color w:val="000000"/>
              </w:rPr>
              <w:t>Eastern Equine Encephalitis (EEE), West Nile Virus (EEE)</w:t>
            </w:r>
          </w:p>
        </w:tc>
      </w:tr>
      <w:tr w:rsidR="007F3A4D" w:rsidRPr="00226893" w14:paraId="3EEC87A9" w14:textId="77777777" w:rsidTr="003D2478">
        <w:tc>
          <w:tcPr>
            <w:tcW w:w="2430" w:type="dxa"/>
            <w:tcBorders>
              <w:top w:val="nil"/>
              <w:left w:val="single" w:sz="4" w:space="0" w:color="auto"/>
              <w:bottom w:val="single" w:sz="4" w:space="0" w:color="auto"/>
              <w:right w:val="single" w:sz="4" w:space="0" w:color="auto"/>
            </w:tcBorders>
            <w:hideMark/>
          </w:tcPr>
          <w:p w14:paraId="371B02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230A3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Arbovirus Surveillance Laboratory</w:t>
            </w:r>
          </w:p>
        </w:tc>
      </w:tr>
      <w:tr w:rsidR="007F3A4D" w:rsidRPr="00226893" w14:paraId="59CE22E3" w14:textId="77777777" w:rsidTr="003D2478">
        <w:tc>
          <w:tcPr>
            <w:tcW w:w="2430" w:type="dxa"/>
            <w:tcBorders>
              <w:top w:val="nil"/>
              <w:left w:val="single" w:sz="4" w:space="0" w:color="auto"/>
              <w:bottom w:val="single" w:sz="4" w:space="0" w:color="auto"/>
              <w:right w:val="single" w:sz="4" w:space="0" w:color="auto"/>
            </w:tcBorders>
            <w:hideMark/>
          </w:tcPr>
          <w:p w14:paraId="131D38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31FE6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617-983-6792</w:t>
            </w:r>
          </w:p>
        </w:tc>
      </w:tr>
      <w:tr w:rsidR="007F3A4D" w:rsidRPr="00226893" w14:paraId="4D7BB19E" w14:textId="77777777" w:rsidTr="003D2478">
        <w:tc>
          <w:tcPr>
            <w:tcW w:w="2430" w:type="dxa"/>
            <w:tcBorders>
              <w:top w:val="nil"/>
              <w:left w:val="single" w:sz="4" w:space="0" w:color="auto"/>
              <w:bottom w:val="single" w:sz="4" w:space="0" w:color="auto"/>
              <w:right w:val="single" w:sz="4" w:space="0" w:color="auto"/>
            </w:tcBorders>
            <w:hideMark/>
          </w:tcPr>
          <w:p w14:paraId="541D5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97C5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Upon approval of Arborvirus Surveillance Program.</w:t>
            </w:r>
          </w:p>
        </w:tc>
      </w:tr>
      <w:tr w:rsidR="007F3A4D" w:rsidRPr="00226893" w14:paraId="5F5ABC23" w14:textId="77777777" w:rsidTr="003D2478">
        <w:trPr>
          <w:trHeight w:val="602"/>
        </w:trPr>
        <w:tc>
          <w:tcPr>
            <w:tcW w:w="2430" w:type="dxa"/>
            <w:tcBorders>
              <w:top w:val="nil"/>
              <w:left w:val="single" w:sz="4" w:space="0" w:color="auto"/>
              <w:bottom w:val="single" w:sz="4" w:space="0" w:color="auto"/>
              <w:right w:val="single" w:sz="4" w:space="0" w:color="auto"/>
            </w:tcBorders>
          </w:tcPr>
          <w:p w14:paraId="1D59C7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84D0F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EEE and WNV in mosquito vectors for surveillance purposes.</w:t>
            </w:r>
          </w:p>
        </w:tc>
      </w:tr>
      <w:tr w:rsidR="007F3A4D" w:rsidRPr="00226893" w14:paraId="3CBC5532" w14:textId="77777777" w:rsidTr="003D2478">
        <w:tc>
          <w:tcPr>
            <w:tcW w:w="2430" w:type="dxa"/>
            <w:tcBorders>
              <w:top w:val="nil"/>
              <w:left w:val="single" w:sz="4" w:space="0" w:color="auto"/>
              <w:bottom w:val="single" w:sz="4" w:space="0" w:color="auto"/>
              <w:right w:val="single" w:sz="4" w:space="0" w:color="auto"/>
            </w:tcBorders>
            <w:hideMark/>
          </w:tcPr>
          <w:p w14:paraId="36F066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FA1C9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5DDAE8C0" w14:textId="77777777" w:rsidTr="003D2478">
        <w:tc>
          <w:tcPr>
            <w:tcW w:w="2430" w:type="dxa"/>
            <w:tcBorders>
              <w:top w:val="nil"/>
              <w:left w:val="single" w:sz="4" w:space="0" w:color="auto"/>
              <w:bottom w:val="single" w:sz="4" w:space="0" w:color="auto"/>
              <w:right w:val="single" w:sz="4" w:space="0" w:color="auto"/>
            </w:tcBorders>
          </w:tcPr>
          <w:p w14:paraId="201D38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C03EE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days</w:t>
            </w:r>
          </w:p>
        </w:tc>
      </w:tr>
      <w:tr w:rsidR="007F3A4D" w:rsidRPr="00226893" w14:paraId="39F5D9DE" w14:textId="77777777" w:rsidTr="003D2478">
        <w:tc>
          <w:tcPr>
            <w:tcW w:w="2430" w:type="dxa"/>
            <w:tcBorders>
              <w:top w:val="nil"/>
              <w:left w:val="single" w:sz="4" w:space="0" w:color="auto"/>
              <w:bottom w:val="single" w:sz="4" w:space="0" w:color="auto"/>
              <w:right w:val="single" w:sz="4" w:space="0" w:color="auto"/>
            </w:tcBorders>
            <w:hideMark/>
          </w:tcPr>
          <w:p w14:paraId="321FFE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076D5D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Mosquito Collection form, provided to authorized submitters.</w:t>
            </w:r>
          </w:p>
        </w:tc>
      </w:tr>
      <w:tr w:rsidR="007F3A4D" w:rsidRPr="00226893" w14:paraId="453C7C13" w14:textId="77777777" w:rsidTr="003D2478">
        <w:tc>
          <w:tcPr>
            <w:tcW w:w="2430" w:type="dxa"/>
            <w:tcBorders>
              <w:top w:val="nil"/>
              <w:left w:val="single" w:sz="4" w:space="0" w:color="auto"/>
              <w:bottom w:val="single" w:sz="4" w:space="0" w:color="auto"/>
              <w:right w:val="single" w:sz="4" w:space="0" w:color="auto"/>
            </w:tcBorders>
          </w:tcPr>
          <w:p w14:paraId="27B3E7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BD068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696652" w14:textId="77777777" w:rsidTr="003D2478">
        <w:tc>
          <w:tcPr>
            <w:tcW w:w="2430" w:type="dxa"/>
            <w:tcBorders>
              <w:top w:val="nil"/>
              <w:left w:val="single" w:sz="4" w:space="0" w:color="auto"/>
              <w:bottom w:val="single" w:sz="4" w:space="0" w:color="auto"/>
              <w:right w:val="single" w:sz="4" w:space="0" w:color="auto"/>
            </w:tcBorders>
          </w:tcPr>
          <w:p w14:paraId="3C70C56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5225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7F7F9325" w14:textId="77777777" w:rsidTr="003D2478">
        <w:tc>
          <w:tcPr>
            <w:tcW w:w="2430" w:type="dxa"/>
            <w:tcBorders>
              <w:top w:val="nil"/>
              <w:left w:val="single" w:sz="4" w:space="0" w:color="auto"/>
              <w:bottom w:val="single" w:sz="4" w:space="0" w:color="auto"/>
              <w:right w:val="single" w:sz="4" w:space="0" w:color="auto"/>
            </w:tcBorders>
          </w:tcPr>
          <w:p w14:paraId="5D8747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9C959A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Varies, depending upon species. </w:t>
            </w:r>
          </w:p>
          <w:p w14:paraId="2C815594" w14:textId="77777777" w:rsidR="007F3A4D" w:rsidRDefault="007F3A4D" w:rsidP="005133E0">
            <w:pPr>
              <w:jc w:val="both"/>
              <w:rPr>
                <w:rFonts w:ascii="Calibri" w:hAnsi="Calibri" w:cs="Calibri"/>
                <w:noProof/>
                <w:color w:val="000000"/>
              </w:rPr>
            </w:pPr>
            <w:r w:rsidRPr="00611C52">
              <w:rPr>
                <w:rFonts w:ascii="Calibri" w:hAnsi="Calibri" w:cs="Calibri"/>
                <w:noProof/>
                <w:color w:val="000000"/>
              </w:rPr>
              <w:t>Call the Arbovirus Field Program Manager at 617-983-6792 for information on sample types and mosquito pools.</w:t>
            </w:r>
          </w:p>
          <w:p w14:paraId="78BCD68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Maintain sample at 2-8°C</w:t>
            </w:r>
            <w:r>
              <w:rPr>
                <w:rFonts w:ascii="Calibri" w:hAnsi="Calibri" w:cs="Calibri"/>
                <w:noProof/>
                <w:color w:val="000000"/>
              </w:rPr>
              <w:t>.</w:t>
            </w:r>
          </w:p>
        </w:tc>
      </w:tr>
      <w:tr w:rsidR="007F3A4D" w:rsidRPr="00226893" w14:paraId="4DE31C13" w14:textId="77777777" w:rsidTr="003D2478">
        <w:tc>
          <w:tcPr>
            <w:tcW w:w="2430" w:type="dxa"/>
            <w:tcBorders>
              <w:top w:val="nil"/>
              <w:left w:val="single" w:sz="4" w:space="0" w:color="auto"/>
              <w:bottom w:val="single" w:sz="4" w:space="0" w:color="auto"/>
              <w:right w:val="single" w:sz="4" w:space="0" w:color="auto"/>
            </w:tcBorders>
            <w:hideMark/>
          </w:tcPr>
          <w:p w14:paraId="5C3CED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8833DB5" w14:textId="77777777" w:rsidR="007F3A4D" w:rsidRPr="00226893" w:rsidRDefault="007F3A4D" w:rsidP="005133E0">
            <w:pPr>
              <w:jc w:val="both"/>
              <w:rPr>
                <w:rFonts w:ascii="Calibri" w:hAnsi="Calibri" w:cs="Calibri"/>
                <w:color w:val="000000"/>
              </w:rPr>
            </w:pPr>
            <w:r>
              <w:rPr>
                <w:rFonts w:ascii="Calibri" w:hAnsi="Calibri" w:cs="Calibri"/>
                <w:noProof/>
                <w:color w:val="000000"/>
              </w:rPr>
              <w:t>Transport</w:t>
            </w:r>
            <w:r w:rsidRPr="00611C52">
              <w:rPr>
                <w:rFonts w:ascii="Calibri" w:hAnsi="Calibri" w:cs="Calibri"/>
                <w:noProof/>
                <w:color w:val="000000"/>
              </w:rPr>
              <w:t xml:space="preserve"> to the laboratory ASAP at 2-8°C.</w:t>
            </w:r>
          </w:p>
        </w:tc>
      </w:tr>
      <w:tr w:rsidR="007F3A4D" w:rsidRPr="00226893" w14:paraId="52FC66ED" w14:textId="77777777" w:rsidTr="003D2478">
        <w:tc>
          <w:tcPr>
            <w:tcW w:w="2430" w:type="dxa"/>
            <w:tcBorders>
              <w:top w:val="nil"/>
              <w:left w:val="single" w:sz="4" w:space="0" w:color="auto"/>
              <w:bottom w:val="single" w:sz="4" w:space="0" w:color="auto"/>
              <w:right w:val="single" w:sz="4" w:space="0" w:color="auto"/>
            </w:tcBorders>
            <w:hideMark/>
          </w:tcPr>
          <w:p w14:paraId="1CB8DE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B2EF1B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4E05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0583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69CBEB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3777C4"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38723A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FA84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1CC3E8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Arsenic, Water</w:t>
            </w:r>
          </w:p>
        </w:tc>
      </w:tr>
      <w:tr w:rsidR="007F3A4D" w:rsidRPr="00226893" w14:paraId="59D35F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2704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9A7EA4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135C9294" w14:textId="77777777" w:rsidTr="003D2478">
        <w:tc>
          <w:tcPr>
            <w:tcW w:w="2430" w:type="dxa"/>
            <w:tcBorders>
              <w:top w:val="nil"/>
              <w:left w:val="single" w:sz="4" w:space="0" w:color="auto"/>
              <w:bottom w:val="single" w:sz="4" w:space="0" w:color="auto"/>
              <w:right w:val="single" w:sz="4" w:space="0" w:color="auto"/>
            </w:tcBorders>
            <w:hideMark/>
          </w:tcPr>
          <w:p w14:paraId="1D0033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BB680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37D5CA6" w14:textId="77777777" w:rsidTr="003D2478">
        <w:tc>
          <w:tcPr>
            <w:tcW w:w="2430" w:type="dxa"/>
            <w:tcBorders>
              <w:top w:val="nil"/>
              <w:left w:val="single" w:sz="4" w:space="0" w:color="auto"/>
              <w:bottom w:val="single" w:sz="4" w:space="0" w:color="auto"/>
              <w:right w:val="single" w:sz="4" w:space="0" w:color="auto"/>
            </w:tcBorders>
            <w:hideMark/>
          </w:tcPr>
          <w:p w14:paraId="616FE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E3BB4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A762218" w14:textId="77777777" w:rsidTr="003D2478">
        <w:tc>
          <w:tcPr>
            <w:tcW w:w="2430" w:type="dxa"/>
            <w:tcBorders>
              <w:top w:val="nil"/>
              <w:left w:val="single" w:sz="4" w:space="0" w:color="auto"/>
              <w:bottom w:val="single" w:sz="4" w:space="0" w:color="auto"/>
              <w:right w:val="single" w:sz="4" w:space="0" w:color="auto"/>
            </w:tcBorders>
            <w:hideMark/>
          </w:tcPr>
          <w:p w14:paraId="2B582E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06BC63" w14:textId="77777777" w:rsidR="007F3A4D" w:rsidRPr="00226893" w:rsidRDefault="007F3A4D" w:rsidP="00226893">
            <w:pPr>
              <w:jc w:val="both"/>
              <w:rPr>
                <w:rFonts w:ascii="Calibri" w:hAnsi="Calibri" w:cs="Calibri"/>
                <w:color w:val="000000"/>
              </w:rPr>
            </w:pPr>
          </w:p>
        </w:tc>
      </w:tr>
      <w:tr w:rsidR="007F3A4D" w:rsidRPr="00226893" w14:paraId="7BDF0204" w14:textId="77777777" w:rsidTr="003D2478">
        <w:trPr>
          <w:trHeight w:val="602"/>
        </w:trPr>
        <w:tc>
          <w:tcPr>
            <w:tcW w:w="2430" w:type="dxa"/>
            <w:tcBorders>
              <w:top w:val="nil"/>
              <w:left w:val="single" w:sz="4" w:space="0" w:color="auto"/>
              <w:bottom w:val="single" w:sz="4" w:space="0" w:color="auto"/>
              <w:right w:val="single" w:sz="4" w:space="0" w:color="auto"/>
            </w:tcBorders>
          </w:tcPr>
          <w:p w14:paraId="1106BD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AA3757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arsenic in drinking water as a possible source of exposure.</w:t>
            </w:r>
          </w:p>
        </w:tc>
      </w:tr>
      <w:tr w:rsidR="007F3A4D" w:rsidRPr="00226893" w14:paraId="672E141A" w14:textId="77777777" w:rsidTr="003D2478">
        <w:tc>
          <w:tcPr>
            <w:tcW w:w="2430" w:type="dxa"/>
            <w:tcBorders>
              <w:top w:val="nil"/>
              <w:left w:val="single" w:sz="4" w:space="0" w:color="auto"/>
              <w:bottom w:val="single" w:sz="4" w:space="0" w:color="auto"/>
              <w:right w:val="single" w:sz="4" w:space="0" w:color="auto"/>
            </w:tcBorders>
            <w:hideMark/>
          </w:tcPr>
          <w:p w14:paraId="355D49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6E696A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460D8ACB" w14:textId="77777777" w:rsidTr="003D2478">
        <w:tc>
          <w:tcPr>
            <w:tcW w:w="2430" w:type="dxa"/>
            <w:tcBorders>
              <w:top w:val="nil"/>
              <w:left w:val="single" w:sz="4" w:space="0" w:color="auto"/>
              <w:bottom w:val="single" w:sz="4" w:space="0" w:color="auto"/>
              <w:right w:val="single" w:sz="4" w:space="0" w:color="auto"/>
            </w:tcBorders>
          </w:tcPr>
          <w:p w14:paraId="6DC61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DFFD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0B1A4B6F" w14:textId="77777777" w:rsidTr="003D2478">
        <w:tc>
          <w:tcPr>
            <w:tcW w:w="2430" w:type="dxa"/>
            <w:tcBorders>
              <w:top w:val="nil"/>
              <w:left w:val="single" w:sz="4" w:space="0" w:color="auto"/>
              <w:bottom w:val="single" w:sz="4" w:space="0" w:color="auto"/>
              <w:right w:val="single" w:sz="4" w:space="0" w:color="auto"/>
            </w:tcBorders>
            <w:hideMark/>
          </w:tcPr>
          <w:p w14:paraId="10925F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A636542"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(SS-DWA) containing documentation of provider, occupant, water source, and exact location of tap.</w:t>
            </w:r>
          </w:p>
          <w:p w14:paraId="3230899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2F1CA1CC" w14:textId="77777777" w:rsidTr="003D2478">
        <w:tc>
          <w:tcPr>
            <w:tcW w:w="2430" w:type="dxa"/>
            <w:tcBorders>
              <w:top w:val="nil"/>
              <w:left w:val="single" w:sz="4" w:space="0" w:color="auto"/>
              <w:bottom w:val="single" w:sz="4" w:space="0" w:color="auto"/>
              <w:right w:val="single" w:sz="4" w:space="0" w:color="auto"/>
            </w:tcBorders>
          </w:tcPr>
          <w:p w14:paraId="0ACC86F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361861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Arsenic sample collection kit. EPA approved containers packaged for chain-of- custody supplied by laboratory. </w:t>
            </w:r>
          </w:p>
          <w:p w14:paraId="2F61350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Each kit includes 1 container for collection and instructions for collecting the sample. </w:t>
            </w:r>
          </w:p>
          <w:p w14:paraId="3F3D561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496440C0" w14:textId="77777777" w:rsidTr="003D2478">
        <w:tc>
          <w:tcPr>
            <w:tcW w:w="2430" w:type="dxa"/>
            <w:tcBorders>
              <w:top w:val="nil"/>
              <w:left w:val="single" w:sz="4" w:space="0" w:color="auto"/>
              <w:bottom w:val="single" w:sz="4" w:space="0" w:color="auto"/>
              <w:right w:val="single" w:sz="4" w:space="0" w:color="auto"/>
            </w:tcBorders>
          </w:tcPr>
          <w:p w14:paraId="7877E91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B3643B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SI-DWA for collection.</w:t>
            </w:r>
          </w:p>
          <w:p w14:paraId="5BCFAE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Secure covers to containers to prevent any leakage.</w:t>
            </w:r>
          </w:p>
        </w:tc>
      </w:tr>
      <w:tr w:rsidR="007F3A4D" w:rsidRPr="00226893" w14:paraId="7D36B848" w14:textId="77777777" w:rsidTr="003D2478">
        <w:tc>
          <w:tcPr>
            <w:tcW w:w="2430" w:type="dxa"/>
            <w:tcBorders>
              <w:top w:val="nil"/>
              <w:left w:val="single" w:sz="4" w:space="0" w:color="auto"/>
              <w:bottom w:val="single" w:sz="4" w:space="0" w:color="auto"/>
              <w:right w:val="single" w:sz="4" w:space="0" w:color="auto"/>
            </w:tcBorders>
          </w:tcPr>
          <w:p w14:paraId="2614F0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C6797C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One 250 mL sample.</w:t>
            </w:r>
          </w:p>
        </w:tc>
      </w:tr>
      <w:tr w:rsidR="007F3A4D" w:rsidRPr="00226893" w14:paraId="4E69B405" w14:textId="77777777" w:rsidTr="003D2478">
        <w:tc>
          <w:tcPr>
            <w:tcW w:w="2430" w:type="dxa"/>
            <w:tcBorders>
              <w:top w:val="nil"/>
              <w:left w:val="single" w:sz="4" w:space="0" w:color="auto"/>
              <w:bottom w:val="single" w:sz="4" w:space="0" w:color="auto"/>
              <w:right w:val="single" w:sz="4" w:space="0" w:color="auto"/>
            </w:tcBorders>
            <w:hideMark/>
          </w:tcPr>
          <w:p w14:paraId="3748A0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3618F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9A47B3B" w14:textId="77777777" w:rsidTr="003D2478">
        <w:tc>
          <w:tcPr>
            <w:tcW w:w="2430" w:type="dxa"/>
            <w:tcBorders>
              <w:top w:val="nil"/>
              <w:left w:val="single" w:sz="4" w:space="0" w:color="auto"/>
              <w:bottom w:val="single" w:sz="4" w:space="0" w:color="auto"/>
              <w:right w:val="single" w:sz="4" w:space="0" w:color="auto"/>
            </w:tcBorders>
            <w:hideMark/>
          </w:tcPr>
          <w:p w14:paraId="482C05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D9DA4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F96C26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Carton must have labels of orientation and handling to ensure safe delivery.</w:t>
            </w:r>
          </w:p>
          <w:p w14:paraId="65AD04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w:t>
            </w:r>
            <w:r>
              <w:rPr>
                <w:rFonts w:ascii="Calibri" w:hAnsi="Calibri" w:cs="Calibri"/>
                <w:noProof/>
                <w:color w:val="000000"/>
              </w:rPr>
              <w:t>lection.</w:t>
            </w:r>
          </w:p>
        </w:tc>
      </w:tr>
      <w:tr w:rsidR="007F3A4D" w:rsidRPr="00226893" w14:paraId="1331144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185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EED5DB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CE345ED"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143550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5FE6B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C5D459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Bacillus anthracis</w:t>
            </w:r>
          </w:p>
        </w:tc>
      </w:tr>
      <w:tr w:rsidR="007F3A4D" w:rsidRPr="00226893" w14:paraId="35BB5D8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209B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103B1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Anthrax</w:t>
            </w:r>
          </w:p>
        </w:tc>
      </w:tr>
      <w:tr w:rsidR="007F3A4D" w:rsidRPr="00226893" w14:paraId="109FA7F3" w14:textId="77777777" w:rsidTr="003D2478">
        <w:tc>
          <w:tcPr>
            <w:tcW w:w="2430" w:type="dxa"/>
            <w:tcBorders>
              <w:top w:val="nil"/>
              <w:left w:val="single" w:sz="4" w:space="0" w:color="auto"/>
              <w:bottom w:val="single" w:sz="4" w:space="0" w:color="auto"/>
              <w:right w:val="single" w:sz="4" w:space="0" w:color="auto"/>
            </w:tcBorders>
            <w:hideMark/>
          </w:tcPr>
          <w:p w14:paraId="700111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16253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68F29E56" w14:textId="77777777" w:rsidTr="003D2478">
        <w:tc>
          <w:tcPr>
            <w:tcW w:w="2430" w:type="dxa"/>
            <w:tcBorders>
              <w:top w:val="nil"/>
              <w:left w:val="single" w:sz="4" w:space="0" w:color="auto"/>
              <w:bottom w:val="single" w:sz="4" w:space="0" w:color="auto"/>
              <w:right w:val="single" w:sz="4" w:space="0" w:color="auto"/>
            </w:tcBorders>
            <w:hideMark/>
          </w:tcPr>
          <w:p w14:paraId="57FAC2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A02F0A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6DD6EA97" w14:textId="77777777" w:rsidR="007F3A4D" w:rsidRPr="00226893" w:rsidRDefault="007F3A4D" w:rsidP="00226893">
            <w:pPr>
              <w:jc w:val="both"/>
              <w:rPr>
                <w:rFonts w:ascii="Calibri" w:hAnsi="Calibri" w:cs="Calibri"/>
                <w:color w:val="000000"/>
              </w:rPr>
            </w:pPr>
          </w:p>
        </w:tc>
      </w:tr>
      <w:tr w:rsidR="007F3A4D" w:rsidRPr="00226893" w14:paraId="1DD176B3" w14:textId="77777777" w:rsidTr="003D2478">
        <w:tc>
          <w:tcPr>
            <w:tcW w:w="2430" w:type="dxa"/>
            <w:tcBorders>
              <w:top w:val="nil"/>
              <w:left w:val="single" w:sz="4" w:space="0" w:color="auto"/>
              <w:bottom w:val="single" w:sz="4" w:space="0" w:color="auto"/>
              <w:right w:val="single" w:sz="4" w:space="0" w:color="auto"/>
            </w:tcBorders>
            <w:hideMark/>
          </w:tcPr>
          <w:p w14:paraId="3EB130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E95978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Call the BioThreat Response Laboratory to report when a </w:t>
            </w:r>
            <w:r w:rsidRPr="00EE0C6C">
              <w:rPr>
                <w:rFonts w:ascii="Calibri" w:hAnsi="Calibri" w:cs="Calibri"/>
                <w:i/>
                <w:iCs/>
                <w:noProof/>
                <w:color w:val="000000"/>
              </w:rPr>
              <w:t>Bacillus anthracis</w:t>
            </w:r>
            <w:r w:rsidRPr="00611C52">
              <w:rPr>
                <w:rFonts w:ascii="Calibri" w:hAnsi="Calibri" w:cs="Calibri"/>
                <w:noProof/>
                <w:color w:val="000000"/>
              </w:rPr>
              <w:t xml:space="preserve"> cannot be ruled out by sentinel lab protocol. </w:t>
            </w:r>
          </w:p>
          <w:p w14:paraId="3BE3661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Approval required prior to submitting specimen(s).</w:t>
            </w:r>
          </w:p>
        </w:tc>
      </w:tr>
      <w:tr w:rsidR="007F3A4D" w:rsidRPr="00226893" w14:paraId="4BCDA07B" w14:textId="77777777" w:rsidTr="003D2478">
        <w:trPr>
          <w:trHeight w:val="602"/>
        </w:trPr>
        <w:tc>
          <w:tcPr>
            <w:tcW w:w="2430" w:type="dxa"/>
            <w:tcBorders>
              <w:top w:val="nil"/>
              <w:left w:val="single" w:sz="4" w:space="0" w:color="auto"/>
              <w:bottom w:val="single" w:sz="4" w:space="0" w:color="auto"/>
              <w:right w:val="single" w:sz="4" w:space="0" w:color="auto"/>
            </w:tcBorders>
          </w:tcPr>
          <w:p w14:paraId="07C376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0B0DAF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EE0C6C">
              <w:rPr>
                <w:rFonts w:ascii="Calibri" w:hAnsi="Calibri" w:cs="Calibri"/>
                <w:i/>
                <w:iCs/>
                <w:noProof/>
                <w:color w:val="000000"/>
              </w:rPr>
              <w:t>Bacillus anthracis</w:t>
            </w:r>
            <w:r w:rsidRPr="00611C52">
              <w:rPr>
                <w:rFonts w:ascii="Calibri" w:hAnsi="Calibri" w:cs="Calibri"/>
                <w:noProof/>
                <w:color w:val="000000"/>
              </w:rPr>
              <w:t xml:space="preserve"> causative agent of </w:t>
            </w:r>
            <w:r w:rsidRPr="00EE0C6C">
              <w:rPr>
                <w:rFonts w:ascii="Calibri" w:hAnsi="Calibri" w:cs="Calibri"/>
                <w:b/>
                <w:bCs/>
                <w:noProof/>
                <w:color w:val="000000"/>
              </w:rPr>
              <w:t>anthrax</w:t>
            </w:r>
            <w:r w:rsidRPr="00611C52">
              <w:rPr>
                <w:rFonts w:ascii="Calibri" w:hAnsi="Calibri" w:cs="Calibri"/>
                <w:noProof/>
                <w:color w:val="000000"/>
              </w:rPr>
              <w:t>.</w:t>
            </w:r>
          </w:p>
        </w:tc>
      </w:tr>
      <w:tr w:rsidR="007F3A4D" w:rsidRPr="00226893" w14:paraId="05A91EBD" w14:textId="77777777" w:rsidTr="003D2478">
        <w:tc>
          <w:tcPr>
            <w:tcW w:w="2430" w:type="dxa"/>
            <w:tcBorders>
              <w:top w:val="nil"/>
              <w:left w:val="single" w:sz="4" w:space="0" w:color="auto"/>
              <w:bottom w:val="single" w:sz="4" w:space="0" w:color="auto"/>
              <w:right w:val="single" w:sz="4" w:space="0" w:color="auto"/>
            </w:tcBorders>
            <w:hideMark/>
          </w:tcPr>
          <w:p w14:paraId="2A926B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E3968EB" w14:textId="77777777" w:rsidR="007F3A4D" w:rsidRPr="00611C52" w:rsidRDefault="007F3A4D" w:rsidP="00BA29FC">
            <w:pPr>
              <w:jc w:val="both"/>
              <w:rPr>
                <w:rFonts w:ascii="Calibri" w:hAnsi="Calibri" w:cs="Calibri"/>
                <w:noProof/>
                <w:color w:val="000000"/>
              </w:rPr>
            </w:pPr>
            <w:r w:rsidRPr="00EE0C6C">
              <w:rPr>
                <w:rFonts w:ascii="Calibri" w:hAnsi="Calibri" w:cs="Calibri"/>
                <w:i/>
                <w:iCs/>
                <w:noProof/>
                <w:color w:val="000000"/>
              </w:rPr>
              <w:t>Bacillus anthracis</w:t>
            </w:r>
            <w:r w:rsidRPr="00611C52">
              <w:rPr>
                <w:rFonts w:ascii="Calibri" w:hAnsi="Calibri" w:cs="Calibri"/>
                <w:noProof/>
                <w:color w:val="000000"/>
              </w:rPr>
              <w:t xml:space="preserve"> not found by culture.</w:t>
            </w:r>
          </w:p>
          <w:p w14:paraId="0B7AEB7F" w14:textId="77777777" w:rsidR="007F3A4D" w:rsidRPr="00226893" w:rsidRDefault="007F3A4D" w:rsidP="00226893">
            <w:pPr>
              <w:jc w:val="both"/>
              <w:rPr>
                <w:rFonts w:ascii="Calibri" w:hAnsi="Calibri" w:cs="Calibri"/>
                <w:color w:val="000000"/>
              </w:rPr>
            </w:pPr>
            <w:r w:rsidRPr="00EE0C6C">
              <w:rPr>
                <w:rFonts w:ascii="Calibri" w:hAnsi="Calibri" w:cs="Calibri"/>
                <w:i/>
                <w:iCs/>
                <w:noProof/>
                <w:color w:val="000000"/>
              </w:rPr>
              <w:t>Bacillus anthracis</w:t>
            </w:r>
            <w:r w:rsidRPr="00611C52">
              <w:rPr>
                <w:rFonts w:ascii="Calibri" w:hAnsi="Calibri" w:cs="Calibri"/>
                <w:noProof/>
                <w:color w:val="000000"/>
              </w:rPr>
              <w:t xml:space="preserve"> DNA not detected by PCR.</w:t>
            </w:r>
          </w:p>
        </w:tc>
      </w:tr>
      <w:tr w:rsidR="007F3A4D" w:rsidRPr="00226893" w14:paraId="1011A3D2" w14:textId="77777777" w:rsidTr="003D2478">
        <w:tc>
          <w:tcPr>
            <w:tcW w:w="2430" w:type="dxa"/>
            <w:tcBorders>
              <w:top w:val="nil"/>
              <w:left w:val="single" w:sz="4" w:space="0" w:color="auto"/>
              <w:bottom w:val="single" w:sz="4" w:space="0" w:color="auto"/>
              <w:right w:val="single" w:sz="4" w:space="0" w:color="auto"/>
            </w:tcBorders>
          </w:tcPr>
          <w:p w14:paraId="440CE3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841B2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2-15 days</w:t>
            </w:r>
          </w:p>
        </w:tc>
      </w:tr>
      <w:tr w:rsidR="007F3A4D" w:rsidRPr="00226893" w14:paraId="7FFC7A12" w14:textId="77777777" w:rsidTr="003D2478">
        <w:tc>
          <w:tcPr>
            <w:tcW w:w="2430" w:type="dxa"/>
            <w:tcBorders>
              <w:top w:val="nil"/>
              <w:left w:val="single" w:sz="4" w:space="0" w:color="auto"/>
              <w:bottom w:val="single" w:sz="4" w:space="0" w:color="auto"/>
              <w:right w:val="single" w:sz="4" w:space="0" w:color="auto"/>
            </w:tcBorders>
            <w:hideMark/>
          </w:tcPr>
          <w:p w14:paraId="0FC679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C234435"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D38595B" w14:textId="77777777" w:rsidTr="003D2478">
        <w:tc>
          <w:tcPr>
            <w:tcW w:w="2430" w:type="dxa"/>
            <w:tcBorders>
              <w:top w:val="nil"/>
              <w:left w:val="single" w:sz="4" w:space="0" w:color="auto"/>
              <w:bottom w:val="single" w:sz="4" w:space="0" w:color="auto"/>
              <w:right w:val="single" w:sz="4" w:space="0" w:color="auto"/>
            </w:tcBorders>
          </w:tcPr>
          <w:p w14:paraId="13E3F6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6358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A697E9C" w14:textId="77777777" w:rsidTr="003D2478">
        <w:tc>
          <w:tcPr>
            <w:tcW w:w="2430" w:type="dxa"/>
            <w:tcBorders>
              <w:top w:val="nil"/>
              <w:left w:val="single" w:sz="4" w:space="0" w:color="auto"/>
              <w:bottom w:val="single" w:sz="4" w:space="0" w:color="auto"/>
              <w:right w:val="single" w:sz="4" w:space="0" w:color="auto"/>
            </w:tcBorders>
          </w:tcPr>
          <w:p w14:paraId="15C8C57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24C0BB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C03CE10" w14:textId="77777777" w:rsidTr="003D2478">
        <w:tc>
          <w:tcPr>
            <w:tcW w:w="2430" w:type="dxa"/>
            <w:tcBorders>
              <w:top w:val="nil"/>
              <w:left w:val="single" w:sz="4" w:space="0" w:color="auto"/>
              <w:bottom w:val="single" w:sz="4" w:space="0" w:color="auto"/>
              <w:right w:val="single" w:sz="4" w:space="0" w:color="auto"/>
            </w:tcBorders>
          </w:tcPr>
          <w:p w14:paraId="4C2B03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92F8E3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1. Whole blood (EDTA or sodium citrate), serum, plasma, pleural fluid, respiratory specimens</w:t>
            </w:r>
          </w:p>
          <w:p w14:paraId="206FCC7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2. Subculture- pure growing on an appropriate agar slant in a screw-capped tube.</w:t>
            </w:r>
          </w:p>
        </w:tc>
      </w:tr>
      <w:tr w:rsidR="007F3A4D" w:rsidRPr="00226893" w14:paraId="74AE8ACD" w14:textId="77777777" w:rsidTr="003D2478">
        <w:tc>
          <w:tcPr>
            <w:tcW w:w="2430" w:type="dxa"/>
            <w:tcBorders>
              <w:top w:val="nil"/>
              <w:left w:val="single" w:sz="4" w:space="0" w:color="auto"/>
              <w:bottom w:val="single" w:sz="4" w:space="0" w:color="auto"/>
              <w:right w:val="single" w:sz="4" w:space="0" w:color="auto"/>
            </w:tcBorders>
            <w:hideMark/>
          </w:tcPr>
          <w:p w14:paraId="39053E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929D3C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7E0D11C9" w14:textId="77777777" w:rsidTr="003D2478">
        <w:tc>
          <w:tcPr>
            <w:tcW w:w="2430" w:type="dxa"/>
            <w:tcBorders>
              <w:top w:val="nil"/>
              <w:left w:val="single" w:sz="4" w:space="0" w:color="auto"/>
              <w:bottom w:val="single" w:sz="4" w:space="0" w:color="auto"/>
              <w:right w:val="single" w:sz="4" w:space="0" w:color="auto"/>
            </w:tcBorders>
            <w:hideMark/>
          </w:tcPr>
          <w:p w14:paraId="670FD0E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4CF416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CEC309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70588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F00633F"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C100BDB"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07260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A3C0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B2E15C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Bacterial Genomic Sequencing</w:t>
            </w:r>
          </w:p>
        </w:tc>
      </w:tr>
      <w:tr w:rsidR="007F3A4D" w:rsidRPr="00226893" w14:paraId="43945F4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74B8C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5EB00A" w14:textId="77777777" w:rsidR="007F3A4D" w:rsidRPr="00226893" w:rsidRDefault="007F3A4D" w:rsidP="00226893">
            <w:pPr>
              <w:jc w:val="both"/>
              <w:rPr>
                <w:rFonts w:ascii="Calibri" w:hAnsi="Calibri" w:cs="Calibri"/>
                <w:color w:val="000000"/>
              </w:rPr>
            </w:pPr>
          </w:p>
        </w:tc>
      </w:tr>
      <w:tr w:rsidR="007F3A4D" w:rsidRPr="00226893" w14:paraId="7BF35DF7" w14:textId="77777777" w:rsidTr="003D2478">
        <w:tc>
          <w:tcPr>
            <w:tcW w:w="2430" w:type="dxa"/>
            <w:tcBorders>
              <w:top w:val="nil"/>
              <w:left w:val="single" w:sz="4" w:space="0" w:color="auto"/>
              <w:bottom w:val="single" w:sz="4" w:space="0" w:color="auto"/>
              <w:right w:val="single" w:sz="4" w:space="0" w:color="auto"/>
            </w:tcBorders>
            <w:hideMark/>
          </w:tcPr>
          <w:p w14:paraId="2E17F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D1F00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4179B1C0" w14:textId="77777777" w:rsidTr="003D2478">
        <w:tc>
          <w:tcPr>
            <w:tcW w:w="2430" w:type="dxa"/>
            <w:tcBorders>
              <w:top w:val="nil"/>
              <w:left w:val="single" w:sz="4" w:space="0" w:color="auto"/>
              <w:bottom w:val="single" w:sz="4" w:space="0" w:color="auto"/>
              <w:right w:val="single" w:sz="4" w:space="0" w:color="auto"/>
            </w:tcBorders>
            <w:hideMark/>
          </w:tcPr>
          <w:p w14:paraId="4268C9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914E3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3D3429D7" w14:textId="77777777" w:rsidTr="003D2478">
        <w:tc>
          <w:tcPr>
            <w:tcW w:w="2430" w:type="dxa"/>
            <w:tcBorders>
              <w:top w:val="nil"/>
              <w:left w:val="single" w:sz="4" w:space="0" w:color="auto"/>
              <w:bottom w:val="single" w:sz="4" w:space="0" w:color="auto"/>
              <w:right w:val="single" w:sz="4" w:space="0" w:color="auto"/>
            </w:tcBorders>
            <w:hideMark/>
          </w:tcPr>
          <w:p w14:paraId="74A4EF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68DE918" w14:textId="77777777" w:rsidR="007F3A4D" w:rsidRPr="00226893" w:rsidRDefault="007F3A4D" w:rsidP="00226893">
            <w:pPr>
              <w:jc w:val="both"/>
              <w:rPr>
                <w:rFonts w:ascii="Calibri" w:hAnsi="Calibri" w:cs="Calibri"/>
                <w:color w:val="000000"/>
              </w:rPr>
            </w:pPr>
          </w:p>
        </w:tc>
      </w:tr>
      <w:tr w:rsidR="007F3A4D" w:rsidRPr="00226893" w14:paraId="6C7944C2" w14:textId="77777777" w:rsidTr="003D2478">
        <w:trPr>
          <w:trHeight w:val="602"/>
        </w:trPr>
        <w:tc>
          <w:tcPr>
            <w:tcW w:w="2430" w:type="dxa"/>
            <w:tcBorders>
              <w:top w:val="nil"/>
              <w:left w:val="single" w:sz="4" w:space="0" w:color="auto"/>
              <w:bottom w:val="single" w:sz="4" w:space="0" w:color="auto"/>
              <w:right w:val="single" w:sz="4" w:space="0" w:color="auto"/>
            </w:tcBorders>
          </w:tcPr>
          <w:p w14:paraId="1535FB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F06C5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4285EDCF" w14:textId="77777777" w:rsidTr="003D2478">
        <w:tc>
          <w:tcPr>
            <w:tcW w:w="2430" w:type="dxa"/>
            <w:tcBorders>
              <w:top w:val="nil"/>
              <w:left w:val="single" w:sz="4" w:space="0" w:color="auto"/>
              <w:bottom w:val="single" w:sz="4" w:space="0" w:color="auto"/>
              <w:right w:val="single" w:sz="4" w:space="0" w:color="auto"/>
            </w:tcBorders>
            <w:hideMark/>
          </w:tcPr>
          <w:p w14:paraId="034FA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D64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149681B7" w14:textId="77777777" w:rsidTr="003D2478">
        <w:tc>
          <w:tcPr>
            <w:tcW w:w="2430" w:type="dxa"/>
            <w:tcBorders>
              <w:top w:val="nil"/>
              <w:left w:val="single" w:sz="4" w:space="0" w:color="auto"/>
              <w:bottom w:val="single" w:sz="4" w:space="0" w:color="auto"/>
              <w:right w:val="single" w:sz="4" w:space="0" w:color="auto"/>
            </w:tcBorders>
          </w:tcPr>
          <w:p w14:paraId="2700E5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72693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1 week for pure cultures. </w:t>
            </w:r>
          </w:p>
          <w:p w14:paraId="083C83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Turnaround time is delayed if the isolate submitted is in mixed culture.</w:t>
            </w:r>
          </w:p>
        </w:tc>
      </w:tr>
      <w:tr w:rsidR="007F3A4D" w:rsidRPr="00226893" w14:paraId="589FFB25" w14:textId="77777777" w:rsidTr="003D2478">
        <w:tc>
          <w:tcPr>
            <w:tcW w:w="2430" w:type="dxa"/>
            <w:tcBorders>
              <w:top w:val="nil"/>
              <w:left w:val="single" w:sz="4" w:space="0" w:color="auto"/>
              <w:bottom w:val="single" w:sz="4" w:space="0" w:color="auto"/>
              <w:right w:val="single" w:sz="4" w:space="0" w:color="auto"/>
            </w:tcBorders>
            <w:hideMark/>
          </w:tcPr>
          <w:p w14:paraId="6CFB08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8A60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4BD23B" w14:textId="77777777" w:rsidTr="003D2478">
        <w:tc>
          <w:tcPr>
            <w:tcW w:w="2430" w:type="dxa"/>
            <w:tcBorders>
              <w:top w:val="nil"/>
              <w:left w:val="single" w:sz="4" w:space="0" w:color="auto"/>
              <w:bottom w:val="single" w:sz="4" w:space="0" w:color="auto"/>
              <w:right w:val="single" w:sz="4" w:space="0" w:color="auto"/>
            </w:tcBorders>
          </w:tcPr>
          <w:p w14:paraId="0C72A42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10C4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DF383E8" w14:textId="77777777" w:rsidTr="003D2478">
        <w:tc>
          <w:tcPr>
            <w:tcW w:w="2430" w:type="dxa"/>
            <w:tcBorders>
              <w:top w:val="nil"/>
              <w:left w:val="single" w:sz="4" w:space="0" w:color="auto"/>
              <w:bottom w:val="single" w:sz="4" w:space="0" w:color="auto"/>
              <w:right w:val="single" w:sz="4" w:space="0" w:color="auto"/>
            </w:tcBorders>
          </w:tcPr>
          <w:p w14:paraId="6ACCCB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BAAFB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79630C" w14:textId="77777777" w:rsidTr="003D2478">
        <w:tc>
          <w:tcPr>
            <w:tcW w:w="2430" w:type="dxa"/>
            <w:tcBorders>
              <w:top w:val="nil"/>
              <w:left w:val="single" w:sz="4" w:space="0" w:color="auto"/>
              <w:bottom w:val="single" w:sz="4" w:space="0" w:color="auto"/>
              <w:right w:val="single" w:sz="4" w:space="0" w:color="auto"/>
            </w:tcBorders>
          </w:tcPr>
          <w:p w14:paraId="521803E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5A2CE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DNA extracts are submitted by MA SPHL laboratories</w:t>
            </w:r>
          </w:p>
        </w:tc>
      </w:tr>
      <w:tr w:rsidR="007F3A4D" w:rsidRPr="00226893" w14:paraId="5068312C" w14:textId="77777777" w:rsidTr="003D2478">
        <w:tc>
          <w:tcPr>
            <w:tcW w:w="2430" w:type="dxa"/>
            <w:tcBorders>
              <w:top w:val="nil"/>
              <w:left w:val="single" w:sz="4" w:space="0" w:color="auto"/>
              <w:bottom w:val="single" w:sz="4" w:space="0" w:color="auto"/>
              <w:right w:val="single" w:sz="4" w:space="0" w:color="auto"/>
            </w:tcBorders>
            <w:hideMark/>
          </w:tcPr>
          <w:p w14:paraId="1FD9A7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C0E6C9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1CB9FDA4" w14:textId="77777777" w:rsidTr="003D2478">
        <w:tc>
          <w:tcPr>
            <w:tcW w:w="2430" w:type="dxa"/>
            <w:tcBorders>
              <w:top w:val="nil"/>
              <w:left w:val="single" w:sz="4" w:space="0" w:color="auto"/>
              <w:bottom w:val="single" w:sz="4" w:space="0" w:color="auto"/>
              <w:right w:val="single" w:sz="4" w:space="0" w:color="auto"/>
            </w:tcBorders>
            <w:hideMark/>
          </w:tcPr>
          <w:p w14:paraId="483342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1992F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132992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64438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41CBC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Isolates with genetic relatedness require supporting epidemiologic data to support relatedness.</w:t>
            </w:r>
          </w:p>
        </w:tc>
      </w:tr>
    </w:tbl>
    <w:p w14:paraId="1D2B7366"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342B8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F6C2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3A10B1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and other Bordetella spp., Culture</w:t>
            </w:r>
          </w:p>
        </w:tc>
      </w:tr>
      <w:tr w:rsidR="007F3A4D" w:rsidRPr="00226893" w14:paraId="52A4C2A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076CB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6EEDC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Whooping Cough</w:t>
            </w:r>
          </w:p>
        </w:tc>
      </w:tr>
      <w:tr w:rsidR="007F3A4D" w:rsidRPr="00226893" w14:paraId="3024225B" w14:textId="77777777" w:rsidTr="003D2478">
        <w:tc>
          <w:tcPr>
            <w:tcW w:w="2430" w:type="dxa"/>
            <w:tcBorders>
              <w:top w:val="nil"/>
              <w:left w:val="single" w:sz="4" w:space="0" w:color="auto"/>
              <w:bottom w:val="single" w:sz="4" w:space="0" w:color="auto"/>
              <w:right w:val="single" w:sz="4" w:space="0" w:color="auto"/>
            </w:tcBorders>
            <w:hideMark/>
          </w:tcPr>
          <w:p w14:paraId="15CC9F7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0D87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53DFA95B" w14:textId="77777777" w:rsidTr="003D2478">
        <w:tc>
          <w:tcPr>
            <w:tcW w:w="2430" w:type="dxa"/>
            <w:tcBorders>
              <w:top w:val="nil"/>
              <w:left w:val="single" w:sz="4" w:space="0" w:color="auto"/>
              <w:bottom w:val="single" w:sz="4" w:space="0" w:color="auto"/>
              <w:right w:val="single" w:sz="4" w:space="0" w:color="auto"/>
            </w:tcBorders>
            <w:hideMark/>
          </w:tcPr>
          <w:p w14:paraId="7546CA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7DA7C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56458663" w14:textId="77777777" w:rsidTr="003D2478">
        <w:tc>
          <w:tcPr>
            <w:tcW w:w="2430" w:type="dxa"/>
            <w:tcBorders>
              <w:top w:val="nil"/>
              <w:left w:val="single" w:sz="4" w:space="0" w:color="auto"/>
              <w:bottom w:val="single" w:sz="4" w:space="0" w:color="auto"/>
              <w:right w:val="single" w:sz="4" w:space="0" w:color="auto"/>
            </w:tcBorders>
            <w:hideMark/>
          </w:tcPr>
          <w:p w14:paraId="4670ECE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3D9336" w14:textId="77777777" w:rsidR="007F3A4D" w:rsidRPr="00226893" w:rsidRDefault="007F3A4D" w:rsidP="00226893">
            <w:pPr>
              <w:jc w:val="both"/>
              <w:rPr>
                <w:rFonts w:ascii="Calibri" w:hAnsi="Calibri" w:cs="Calibri"/>
                <w:color w:val="000000"/>
              </w:rPr>
            </w:pPr>
          </w:p>
        </w:tc>
      </w:tr>
      <w:tr w:rsidR="007F3A4D" w:rsidRPr="00226893" w14:paraId="7CCE6A2D" w14:textId="77777777" w:rsidTr="003D2478">
        <w:trPr>
          <w:trHeight w:val="602"/>
        </w:trPr>
        <w:tc>
          <w:tcPr>
            <w:tcW w:w="2430" w:type="dxa"/>
            <w:tcBorders>
              <w:top w:val="nil"/>
              <w:left w:val="single" w:sz="4" w:space="0" w:color="auto"/>
              <w:bottom w:val="single" w:sz="4" w:space="0" w:color="auto"/>
              <w:right w:val="single" w:sz="4" w:space="0" w:color="auto"/>
            </w:tcBorders>
          </w:tcPr>
          <w:p w14:paraId="444162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B7BF0B7" w14:textId="77777777" w:rsidR="007F3A4D" w:rsidRPr="00226893" w:rsidRDefault="007F3A4D" w:rsidP="00D44832">
            <w:pPr>
              <w:rPr>
                <w:rFonts w:ascii="Calibri" w:hAnsi="Calibri" w:cs="Calibri"/>
                <w:color w:val="000000"/>
              </w:rPr>
            </w:pPr>
            <w:r w:rsidRPr="00937628">
              <w:rPr>
                <w:rFonts w:ascii="Calibri" w:hAnsi="Calibri" w:cs="Calibri"/>
                <w:noProof/>
                <w:color w:val="000000"/>
              </w:rPr>
              <w:t xml:space="preserve">Isolation and identification of </w:t>
            </w:r>
            <w:r w:rsidRPr="00937628">
              <w:rPr>
                <w:rFonts w:ascii="Calibri" w:hAnsi="Calibri" w:cs="Calibri"/>
                <w:i/>
                <w:iCs/>
                <w:noProof/>
                <w:color w:val="000000"/>
              </w:rPr>
              <w:t>B. pertussis</w:t>
            </w:r>
            <w:r w:rsidRPr="00937628">
              <w:rPr>
                <w:rFonts w:ascii="Calibri" w:hAnsi="Calibri" w:cs="Calibri"/>
                <w:noProof/>
                <w:color w:val="000000"/>
              </w:rPr>
              <w:t xml:space="preserve"> and other </w:t>
            </w:r>
            <w:r w:rsidRPr="00937628">
              <w:rPr>
                <w:rFonts w:ascii="Calibri" w:hAnsi="Calibri" w:cs="Calibri"/>
                <w:i/>
                <w:iCs/>
                <w:noProof/>
                <w:color w:val="000000"/>
              </w:rPr>
              <w:t>Bordetella</w:t>
            </w:r>
            <w:r w:rsidRPr="00937628">
              <w:rPr>
                <w:rFonts w:ascii="Calibri" w:hAnsi="Calibri" w:cs="Calibri"/>
                <w:noProof/>
                <w:color w:val="000000"/>
              </w:rPr>
              <w:t xml:space="preserve"> species.</w:t>
            </w:r>
          </w:p>
        </w:tc>
      </w:tr>
      <w:tr w:rsidR="007F3A4D" w:rsidRPr="00226893" w14:paraId="74696013" w14:textId="77777777" w:rsidTr="003D2478">
        <w:tc>
          <w:tcPr>
            <w:tcW w:w="2430" w:type="dxa"/>
            <w:tcBorders>
              <w:top w:val="nil"/>
              <w:left w:val="single" w:sz="4" w:space="0" w:color="auto"/>
              <w:bottom w:val="single" w:sz="4" w:space="0" w:color="auto"/>
              <w:right w:val="single" w:sz="4" w:space="0" w:color="auto"/>
            </w:tcBorders>
            <w:hideMark/>
          </w:tcPr>
          <w:p w14:paraId="15CC4E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9E8FAF8"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 pertussis</w:t>
            </w:r>
            <w:r w:rsidRPr="00611C52">
              <w:rPr>
                <w:rFonts w:ascii="Calibri" w:hAnsi="Calibri" w:cs="Calibri"/>
                <w:noProof/>
                <w:color w:val="000000"/>
              </w:rPr>
              <w:t xml:space="preserve"> or other </w:t>
            </w:r>
            <w:r w:rsidRPr="00AD0682">
              <w:rPr>
                <w:rFonts w:ascii="Calibri" w:hAnsi="Calibri" w:cs="Calibri"/>
                <w:i/>
                <w:iCs/>
                <w:noProof/>
                <w:color w:val="000000"/>
              </w:rPr>
              <w:t>Bordetella</w:t>
            </w:r>
            <w:r w:rsidRPr="00611C52">
              <w:rPr>
                <w:rFonts w:ascii="Calibri" w:hAnsi="Calibri" w:cs="Calibri"/>
                <w:noProof/>
                <w:color w:val="000000"/>
              </w:rPr>
              <w:t xml:space="preserve"> species not found.</w:t>
            </w:r>
          </w:p>
          <w:p w14:paraId="59F0DA5A" w14:textId="77777777" w:rsidR="007F3A4D" w:rsidRDefault="007F3A4D" w:rsidP="00BA29FC">
            <w:pPr>
              <w:jc w:val="both"/>
              <w:rPr>
                <w:rFonts w:ascii="Calibri" w:hAnsi="Calibri" w:cs="Calibri"/>
                <w:noProof/>
                <w:color w:val="000000"/>
              </w:rPr>
            </w:pPr>
          </w:p>
          <w:p w14:paraId="07F59BDF" w14:textId="77777777" w:rsidR="007F3A4D" w:rsidRPr="00226893" w:rsidRDefault="007F3A4D" w:rsidP="00226893">
            <w:pPr>
              <w:jc w:val="both"/>
              <w:rPr>
                <w:rFonts w:ascii="Calibri" w:hAnsi="Calibri" w:cs="Calibri"/>
                <w:noProof/>
                <w:color w:val="000000"/>
              </w:rPr>
            </w:pPr>
            <w:r w:rsidRPr="00611C52">
              <w:rPr>
                <w:rFonts w:ascii="Calibri" w:hAnsi="Calibri" w:cs="Calibri"/>
                <w:noProof/>
                <w:color w:val="000000"/>
              </w:rPr>
              <w:t>Culture is most sensitive for specimens collected within the first 2 weeks after onset of cough. Beyond this period, false negative results become more likely.</w:t>
            </w:r>
          </w:p>
        </w:tc>
      </w:tr>
      <w:tr w:rsidR="007F3A4D" w:rsidRPr="00226893" w14:paraId="4573D29E" w14:textId="77777777" w:rsidTr="003D2478">
        <w:tc>
          <w:tcPr>
            <w:tcW w:w="2430" w:type="dxa"/>
            <w:tcBorders>
              <w:top w:val="nil"/>
              <w:left w:val="single" w:sz="4" w:space="0" w:color="auto"/>
              <w:bottom w:val="single" w:sz="4" w:space="0" w:color="auto"/>
              <w:right w:val="single" w:sz="4" w:space="0" w:color="auto"/>
            </w:tcBorders>
          </w:tcPr>
          <w:p w14:paraId="09979D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877C2A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12-15 days</w:t>
            </w:r>
          </w:p>
        </w:tc>
      </w:tr>
      <w:tr w:rsidR="007F3A4D" w:rsidRPr="00226893" w14:paraId="2823C52D" w14:textId="77777777" w:rsidTr="003D2478">
        <w:tc>
          <w:tcPr>
            <w:tcW w:w="2430" w:type="dxa"/>
            <w:tcBorders>
              <w:top w:val="nil"/>
              <w:left w:val="single" w:sz="4" w:space="0" w:color="auto"/>
              <w:bottom w:val="single" w:sz="4" w:space="0" w:color="auto"/>
              <w:right w:val="single" w:sz="4" w:space="0" w:color="auto"/>
            </w:tcBorders>
            <w:hideMark/>
          </w:tcPr>
          <w:p w14:paraId="0763CF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1FA5A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7E19B69B" w14:textId="77777777" w:rsidTr="003D2478">
        <w:tc>
          <w:tcPr>
            <w:tcW w:w="2430" w:type="dxa"/>
            <w:tcBorders>
              <w:top w:val="nil"/>
              <w:left w:val="single" w:sz="4" w:space="0" w:color="auto"/>
              <w:bottom w:val="single" w:sz="4" w:space="0" w:color="auto"/>
              <w:right w:val="single" w:sz="4" w:space="0" w:color="auto"/>
            </w:tcBorders>
          </w:tcPr>
          <w:p w14:paraId="7F5015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E4F2A6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Pertussis Culture Kit</w:t>
            </w:r>
          </w:p>
        </w:tc>
      </w:tr>
      <w:tr w:rsidR="007F3A4D" w:rsidRPr="00226893" w14:paraId="58E26470" w14:textId="77777777" w:rsidTr="003D2478">
        <w:tc>
          <w:tcPr>
            <w:tcW w:w="2430" w:type="dxa"/>
            <w:tcBorders>
              <w:top w:val="nil"/>
              <w:left w:val="single" w:sz="4" w:space="0" w:color="auto"/>
              <w:bottom w:val="single" w:sz="4" w:space="0" w:color="auto"/>
              <w:right w:val="single" w:sz="4" w:space="0" w:color="auto"/>
            </w:tcBorders>
          </w:tcPr>
          <w:p w14:paraId="3B7F63A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11FB7F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6D00B59" w14:textId="77777777" w:rsidTr="003D2478">
        <w:tc>
          <w:tcPr>
            <w:tcW w:w="2430" w:type="dxa"/>
            <w:tcBorders>
              <w:top w:val="nil"/>
              <w:left w:val="single" w:sz="4" w:space="0" w:color="auto"/>
              <w:bottom w:val="single" w:sz="4" w:space="0" w:color="auto"/>
              <w:right w:val="single" w:sz="4" w:space="0" w:color="auto"/>
            </w:tcBorders>
          </w:tcPr>
          <w:p w14:paraId="0033FC6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565A0A0"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Charcoal transport agar slant inoculated with sample from nasopharyngeal swab, according to instructions included in the kit. Moisten swab in 1% CAS and roll over the charcoal transport slant. </w:t>
            </w:r>
            <w:r w:rsidRPr="00AD0682">
              <w:rPr>
                <w:rFonts w:ascii="Calibri" w:hAnsi="Calibri" w:cs="Calibri"/>
                <w:noProof/>
                <w:color w:val="000000"/>
              </w:rPr>
              <w:t>Submit slant for culture. Discard the nasopharyngeal swab and glass tube with the remaining 1% CAS solution as biohazard waste after use.</w:t>
            </w:r>
          </w:p>
        </w:tc>
      </w:tr>
      <w:tr w:rsidR="007F3A4D" w:rsidRPr="00226893" w14:paraId="513C21C5" w14:textId="77777777" w:rsidTr="003D2478">
        <w:tc>
          <w:tcPr>
            <w:tcW w:w="2430" w:type="dxa"/>
            <w:tcBorders>
              <w:top w:val="nil"/>
              <w:left w:val="single" w:sz="4" w:space="0" w:color="auto"/>
              <w:bottom w:val="single" w:sz="4" w:space="0" w:color="auto"/>
              <w:right w:val="single" w:sz="4" w:space="0" w:color="auto"/>
            </w:tcBorders>
            <w:hideMark/>
          </w:tcPr>
          <w:p w14:paraId="7650027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7A69D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28B7733" w14:textId="77777777" w:rsidTr="003D2478">
        <w:tc>
          <w:tcPr>
            <w:tcW w:w="2430" w:type="dxa"/>
            <w:tcBorders>
              <w:top w:val="nil"/>
              <w:left w:val="single" w:sz="4" w:space="0" w:color="auto"/>
              <w:bottom w:val="single" w:sz="4" w:space="0" w:color="auto"/>
              <w:right w:val="single" w:sz="4" w:space="0" w:color="auto"/>
            </w:tcBorders>
            <w:hideMark/>
          </w:tcPr>
          <w:p w14:paraId="0AE85E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F78901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1F3CA3B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Same day delivery is recommended. </w:t>
            </w:r>
          </w:p>
          <w:p w14:paraId="74606EE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Overnight priority mail with coolant is acceptable if same day delivery is not possible.</w:t>
            </w:r>
          </w:p>
        </w:tc>
      </w:tr>
      <w:tr w:rsidR="007F3A4D" w:rsidRPr="00226893" w14:paraId="0D0848C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B68ACE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BEF24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w:t>
            </w:r>
          </w:p>
          <w:p w14:paraId="5D61D3D4" w14:textId="77777777" w:rsidR="007F3A4D" w:rsidRPr="00226893" w:rsidRDefault="007F3A4D" w:rsidP="005133E0">
            <w:pPr>
              <w:jc w:val="both"/>
              <w:rPr>
                <w:rFonts w:ascii="Calibri" w:hAnsi="Calibri" w:cs="Calibri"/>
                <w:color w:val="000000"/>
              </w:rPr>
            </w:pPr>
          </w:p>
        </w:tc>
      </w:tr>
    </w:tbl>
    <w:p w14:paraId="11DCCF31"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B9142E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0536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60AE8C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Serology</w:t>
            </w:r>
          </w:p>
        </w:tc>
      </w:tr>
      <w:tr w:rsidR="007F3A4D" w:rsidRPr="00226893" w14:paraId="690FD55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A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95410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Whooping Cough</w:t>
            </w:r>
          </w:p>
        </w:tc>
      </w:tr>
      <w:tr w:rsidR="007F3A4D" w:rsidRPr="00226893" w14:paraId="0F3161E7" w14:textId="77777777" w:rsidTr="003D2478">
        <w:tc>
          <w:tcPr>
            <w:tcW w:w="2430" w:type="dxa"/>
            <w:tcBorders>
              <w:top w:val="nil"/>
              <w:left w:val="single" w:sz="4" w:space="0" w:color="auto"/>
              <w:bottom w:val="single" w:sz="4" w:space="0" w:color="auto"/>
              <w:right w:val="single" w:sz="4" w:space="0" w:color="auto"/>
            </w:tcBorders>
            <w:hideMark/>
          </w:tcPr>
          <w:p w14:paraId="1F797D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2C79F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5303116" w14:textId="77777777" w:rsidTr="003D2478">
        <w:tc>
          <w:tcPr>
            <w:tcW w:w="2430" w:type="dxa"/>
            <w:tcBorders>
              <w:top w:val="nil"/>
              <w:left w:val="single" w:sz="4" w:space="0" w:color="auto"/>
              <w:bottom w:val="single" w:sz="4" w:space="0" w:color="auto"/>
              <w:right w:val="single" w:sz="4" w:space="0" w:color="auto"/>
            </w:tcBorders>
            <w:hideMark/>
          </w:tcPr>
          <w:p w14:paraId="7485A0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5666B5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5B04E76" w14:textId="77777777" w:rsidTr="003D2478">
        <w:tc>
          <w:tcPr>
            <w:tcW w:w="2430" w:type="dxa"/>
            <w:tcBorders>
              <w:top w:val="nil"/>
              <w:left w:val="single" w:sz="4" w:space="0" w:color="auto"/>
              <w:bottom w:val="single" w:sz="4" w:space="0" w:color="auto"/>
              <w:right w:val="single" w:sz="4" w:space="0" w:color="auto"/>
            </w:tcBorders>
            <w:hideMark/>
          </w:tcPr>
          <w:p w14:paraId="24D7DB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1EEE80" w14:textId="77777777" w:rsidR="007F3A4D" w:rsidRPr="00226893" w:rsidRDefault="007F3A4D" w:rsidP="00226893">
            <w:pPr>
              <w:jc w:val="both"/>
              <w:rPr>
                <w:rFonts w:ascii="Calibri" w:hAnsi="Calibri" w:cs="Calibri"/>
                <w:color w:val="000000"/>
              </w:rPr>
            </w:pPr>
          </w:p>
        </w:tc>
      </w:tr>
      <w:tr w:rsidR="007F3A4D" w:rsidRPr="00226893" w14:paraId="6F8C79E1" w14:textId="77777777" w:rsidTr="003D2478">
        <w:trPr>
          <w:trHeight w:val="602"/>
        </w:trPr>
        <w:tc>
          <w:tcPr>
            <w:tcW w:w="2430" w:type="dxa"/>
            <w:tcBorders>
              <w:top w:val="nil"/>
              <w:left w:val="single" w:sz="4" w:space="0" w:color="auto"/>
              <w:bottom w:val="single" w:sz="4" w:space="0" w:color="auto"/>
              <w:right w:val="single" w:sz="4" w:space="0" w:color="auto"/>
            </w:tcBorders>
          </w:tcPr>
          <w:p w14:paraId="77BED3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D4AA0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presence of IgG antibody to pertussis toxin, which is consistent with an ongoing or recent infection with </w:t>
            </w:r>
            <w:r w:rsidRPr="00AD0682">
              <w:rPr>
                <w:rFonts w:ascii="Calibri" w:hAnsi="Calibri" w:cs="Calibri"/>
                <w:i/>
                <w:iCs/>
                <w:noProof/>
                <w:color w:val="000000"/>
              </w:rPr>
              <w:t>Bordetella pertussis</w:t>
            </w:r>
            <w:r w:rsidRPr="00611C52">
              <w:rPr>
                <w:rFonts w:ascii="Calibri" w:hAnsi="Calibri" w:cs="Calibri"/>
                <w:noProof/>
                <w:color w:val="000000"/>
              </w:rPr>
              <w:t>.</w:t>
            </w:r>
          </w:p>
        </w:tc>
      </w:tr>
      <w:tr w:rsidR="007F3A4D" w:rsidRPr="00226893" w14:paraId="73FF5648" w14:textId="77777777" w:rsidTr="003D2478">
        <w:tc>
          <w:tcPr>
            <w:tcW w:w="2430" w:type="dxa"/>
            <w:tcBorders>
              <w:top w:val="nil"/>
              <w:left w:val="single" w:sz="4" w:space="0" w:color="auto"/>
              <w:bottom w:val="single" w:sz="4" w:space="0" w:color="auto"/>
              <w:right w:val="single" w:sz="4" w:space="0" w:color="auto"/>
            </w:tcBorders>
            <w:hideMark/>
          </w:tcPr>
          <w:p w14:paraId="7B2C9F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F982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20 µg/mL IgG antibody to Bordetella pertussis toxin.</w:t>
            </w:r>
          </w:p>
        </w:tc>
      </w:tr>
      <w:tr w:rsidR="007F3A4D" w:rsidRPr="00226893" w14:paraId="073E74F8" w14:textId="77777777" w:rsidTr="003D2478">
        <w:tc>
          <w:tcPr>
            <w:tcW w:w="2430" w:type="dxa"/>
            <w:tcBorders>
              <w:top w:val="nil"/>
              <w:left w:val="single" w:sz="4" w:space="0" w:color="auto"/>
              <w:bottom w:val="single" w:sz="4" w:space="0" w:color="auto"/>
              <w:right w:val="single" w:sz="4" w:space="0" w:color="auto"/>
            </w:tcBorders>
          </w:tcPr>
          <w:p w14:paraId="259E0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03FF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2 to 14 days. </w:t>
            </w:r>
          </w:p>
          <w:p w14:paraId="236F7D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Repeat testing and time of year may affect turnaround time.</w:t>
            </w:r>
          </w:p>
        </w:tc>
      </w:tr>
      <w:tr w:rsidR="007F3A4D" w:rsidRPr="00226893" w14:paraId="2583E077" w14:textId="77777777" w:rsidTr="003D2478">
        <w:tc>
          <w:tcPr>
            <w:tcW w:w="2430" w:type="dxa"/>
            <w:tcBorders>
              <w:top w:val="nil"/>
              <w:left w:val="single" w:sz="4" w:space="0" w:color="auto"/>
              <w:bottom w:val="single" w:sz="4" w:space="0" w:color="auto"/>
              <w:right w:val="single" w:sz="4" w:space="0" w:color="auto"/>
            </w:tcBorders>
            <w:hideMark/>
          </w:tcPr>
          <w:p w14:paraId="021A04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256AE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10B4924" w14:textId="77777777" w:rsidTr="003D2478">
        <w:tc>
          <w:tcPr>
            <w:tcW w:w="2430" w:type="dxa"/>
            <w:tcBorders>
              <w:top w:val="nil"/>
              <w:left w:val="single" w:sz="4" w:space="0" w:color="auto"/>
              <w:bottom w:val="single" w:sz="4" w:space="0" w:color="auto"/>
              <w:right w:val="single" w:sz="4" w:space="0" w:color="auto"/>
            </w:tcBorders>
          </w:tcPr>
          <w:p w14:paraId="4F4701F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222ED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Mailing Kit</w:t>
            </w:r>
          </w:p>
        </w:tc>
      </w:tr>
      <w:tr w:rsidR="007F3A4D" w:rsidRPr="00226893" w14:paraId="201737D3" w14:textId="77777777" w:rsidTr="003D2478">
        <w:tc>
          <w:tcPr>
            <w:tcW w:w="2430" w:type="dxa"/>
            <w:tcBorders>
              <w:top w:val="nil"/>
              <w:left w:val="single" w:sz="4" w:space="0" w:color="auto"/>
              <w:bottom w:val="single" w:sz="4" w:space="0" w:color="auto"/>
              <w:right w:val="single" w:sz="4" w:space="0" w:color="auto"/>
            </w:tcBorders>
          </w:tcPr>
          <w:p w14:paraId="6901C39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3BA60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FDDF1" w14:textId="77777777" w:rsidTr="003D2478">
        <w:tc>
          <w:tcPr>
            <w:tcW w:w="2430" w:type="dxa"/>
            <w:tcBorders>
              <w:top w:val="nil"/>
              <w:left w:val="single" w:sz="4" w:space="0" w:color="auto"/>
              <w:bottom w:val="single" w:sz="4" w:space="0" w:color="auto"/>
              <w:right w:val="single" w:sz="4" w:space="0" w:color="auto"/>
            </w:tcBorders>
          </w:tcPr>
          <w:p w14:paraId="35C566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F571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1 mL serum.</w:t>
            </w:r>
          </w:p>
        </w:tc>
      </w:tr>
      <w:tr w:rsidR="007F3A4D" w:rsidRPr="00226893" w14:paraId="02417FF6" w14:textId="77777777" w:rsidTr="003D2478">
        <w:tc>
          <w:tcPr>
            <w:tcW w:w="2430" w:type="dxa"/>
            <w:tcBorders>
              <w:top w:val="nil"/>
              <w:left w:val="single" w:sz="4" w:space="0" w:color="auto"/>
              <w:bottom w:val="single" w:sz="4" w:space="0" w:color="auto"/>
              <w:right w:val="single" w:sz="4" w:space="0" w:color="auto"/>
            </w:tcBorders>
            <w:hideMark/>
          </w:tcPr>
          <w:p w14:paraId="7CF219B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D1D0B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at room temperature (20-25°C), refrigerated (2-8°C), or frozen (≤-20°C)</w:t>
            </w:r>
          </w:p>
        </w:tc>
      </w:tr>
      <w:tr w:rsidR="007F3A4D" w:rsidRPr="00226893" w14:paraId="1FA34729" w14:textId="77777777" w:rsidTr="003D2478">
        <w:tc>
          <w:tcPr>
            <w:tcW w:w="2430" w:type="dxa"/>
            <w:tcBorders>
              <w:top w:val="nil"/>
              <w:left w:val="single" w:sz="4" w:space="0" w:color="auto"/>
              <w:bottom w:val="single" w:sz="4" w:space="0" w:color="auto"/>
              <w:right w:val="single" w:sz="4" w:space="0" w:color="auto"/>
            </w:tcBorders>
            <w:hideMark/>
          </w:tcPr>
          <w:p w14:paraId="25D6B4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E0B5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F52651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5EDB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F41EE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16FD60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91E5A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16AED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E25544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Brucella</w:t>
            </w:r>
          </w:p>
        </w:tc>
      </w:tr>
      <w:tr w:rsidR="007F3A4D" w:rsidRPr="00226893" w14:paraId="65A0EE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C78D6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C75F5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Brucellosis</w:t>
            </w:r>
          </w:p>
        </w:tc>
      </w:tr>
      <w:tr w:rsidR="007F3A4D" w:rsidRPr="00226893" w14:paraId="10D5B21B" w14:textId="77777777" w:rsidTr="003D2478">
        <w:tc>
          <w:tcPr>
            <w:tcW w:w="2430" w:type="dxa"/>
            <w:tcBorders>
              <w:top w:val="nil"/>
              <w:left w:val="single" w:sz="4" w:space="0" w:color="auto"/>
              <w:bottom w:val="single" w:sz="4" w:space="0" w:color="auto"/>
              <w:right w:val="single" w:sz="4" w:space="0" w:color="auto"/>
            </w:tcBorders>
            <w:hideMark/>
          </w:tcPr>
          <w:p w14:paraId="69F8439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44DC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0271C1D9" w14:textId="77777777" w:rsidTr="003D2478">
        <w:tc>
          <w:tcPr>
            <w:tcW w:w="2430" w:type="dxa"/>
            <w:tcBorders>
              <w:top w:val="nil"/>
              <w:left w:val="single" w:sz="4" w:space="0" w:color="auto"/>
              <w:bottom w:val="single" w:sz="4" w:space="0" w:color="auto"/>
              <w:right w:val="single" w:sz="4" w:space="0" w:color="auto"/>
            </w:tcBorders>
            <w:hideMark/>
          </w:tcPr>
          <w:p w14:paraId="711E6F2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79A1D1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2E5B5FAA" w14:textId="77777777" w:rsidR="007F3A4D" w:rsidRPr="00226893" w:rsidRDefault="007F3A4D" w:rsidP="00226893">
            <w:pPr>
              <w:jc w:val="both"/>
              <w:rPr>
                <w:rFonts w:ascii="Calibri" w:hAnsi="Calibri" w:cs="Calibri"/>
                <w:color w:val="000000"/>
              </w:rPr>
            </w:pPr>
          </w:p>
        </w:tc>
      </w:tr>
      <w:tr w:rsidR="007F3A4D" w:rsidRPr="00226893" w14:paraId="4C96436D" w14:textId="77777777" w:rsidTr="003D2478">
        <w:tc>
          <w:tcPr>
            <w:tcW w:w="2430" w:type="dxa"/>
            <w:tcBorders>
              <w:top w:val="nil"/>
              <w:left w:val="single" w:sz="4" w:space="0" w:color="auto"/>
              <w:bottom w:val="single" w:sz="4" w:space="0" w:color="auto"/>
              <w:right w:val="single" w:sz="4" w:space="0" w:color="auto"/>
            </w:tcBorders>
            <w:hideMark/>
          </w:tcPr>
          <w:p w14:paraId="612641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9B6C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BioThreat Response Laboratory to report when a Brucella spp. cannot be ruled out by sentinel lab protocol. Approval required prior to submitting specimen(s).</w:t>
            </w:r>
          </w:p>
        </w:tc>
      </w:tr>
      <w:tr w:rsidR="007F3A4D" w:rsidRPr="00226893" w14:paraId="17DA90A8" w14:textId="77777777" w:rsidTr="003D2478">
        <w:trPr>
          <w:trHeight w:val="602"/>
        </w:trPr>
        <w:tc>
          <w:tcPr>
            <w:tcW w:w="2430" w:type="dxa"/>
            <w:tcBorders>
              <w:top w:val="nil"/>
              <w:left w:val="single" w:sz="4" w:space="0" w:color="auto"/>
              <w:bottom w:val="single" w:sz="4" w:space="0" w:color="auto"/>
              <w:right w:val="single" w:sz="4" w:space="0" w:color="auto"/>
            </w:tcBorders>
          </w:tcPr>
          <w:p w14:paraId="3BA57F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72093F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caused by Brucella spp. the causative agent for </w:t>
            </w:r>
            <w:r w:rsidRPr="00AD0682">
              <w:rPr>
                <w:rFonts w:ascii="Calibri" w:hAnsi="Calibri" w:cs="Calibri"/>
                <w:b/>
                <w:bCs/>
                <w:noProof/>
                <w:color w:val="000000"/>
              </w:rPr>
              <w:t>Bang’s disease</w:t>
            </w:r>
            <w:r w:rsidRPr="00611C52">
              <w:rPr>
                <w:rFonts w:ascii="Calibri" w:hAnsi="Calibri" w:cs="Calibri"/>
                <w:noProof/>
                <w:color w:val="000000"/>
              </w:rPr>
              <w:t>, Malta fever, Undulant fever.</w:t>
            </w:r>
          </w:p>
        </w:tc>
      </w:tr>
      <w:tr w:rsidR="007F3A4D" w:rsidRPr="00226893" w14:paraId="4F1C9B48" w14:textId="77777777" w:rsidTr="003D2478">
        <w:tc>
          <w:tcPr>
            <w:tcW w:w="2430" w:type="dxa"/>
            <w:tcBorders>
              <w:top w:val="nil"/>
              <w:left w:val="single" w:sz="4" w:space="0" w:color="auto"/>
              <w:bottom w:val="single" w:sz="4" w:space="0" w:color="auto"/>
              <w:right w:val="single" w:sz="4" w:space="0" w:color="auto"/>
            </w:tcBorders>
            <w:hideMark/>
          </w:tcPr>
          <w:p w14:paraId="36EC29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D0268EE"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Brucella spp</w:t>
            </w:r>
            <w:r w:rsidRPr="00611C52">
              <w:rPr>
                <w:rFonts w:ascii="Calibri" w:hAnsi="Calibri" w:cs="Calibri"/>
                <w:noProof/>
                <w:color w:val="000000"/>
              </w:rPr>
              <w:t>. not found by culture.</w:t>
            </w:r>
          </w:p>
          <w:p w14:paraId="0080251E" w14:textId="77777777" w:rsidR="007F3A4D" w:rsidRPr="00226893" w:rsidRDefault="007F3A4D" w:rsidP="00226893">
            <w:pPr>
              <w:jc w:val="both"/>
              <w:rPr>
                <w:rFonts w:ascii="Calibri" w:hAnsi="Calibri" w:cs="Calibri"/>
                <w:color w:val="000000"/>
              </w:rPr>
            </w:pPr>
            <w:r w:rsidRPr="00AD0682">
              <w:rPr>
                <w:rFonts w:ascii="Calibri" w:hAnsi="Calibri" w:cs="Calibri"/>
                <w:i/>
                <w:iCs/>
                <w:noProof/>
                <w:color w:val="000000"/>
              </w:rPr>
              <w:t>Brucella spp</w:t>
            </w:r>
            <w:r w:rsidRPr="00611C52">
              <w:rPr>
                <w:rFonts w:ascii="Calibri" w:hAnsi="Calibri" w:cs="Calibri"/>
                <w:noProof/>
                <w:color w:val="000000"/>
              </w:rPr>
              <w:t>. DNA not detected by PCR.</w:t>
            </w:r>
          </w:p>
        </w:tc>
      </w:tr>
      <w:tr w:rsidR="007F3A4D" w:rsidRPr="00226893" w14:paraId="74ABBD7D" w14:textId="77777777" w:rsidTr="003D2478">
        <w:tc>
          <w:tcPr>
            <w:tcW w:w="2430" w:type="dxa"/>
            <w:tcBorders>
              <w:top w:val="nil"/>
              <w:left w:val="single" w:sz="4" w:space="0" w:color="auto"/>
              <w:bottom w:val="single" w:sz="4" w:space="0" w:color="auto"/>
              <w:right w:val="single" w:sz="4" w:space="0" w:color="auto"/>
            </w:tcBorders>
          </w:tcPr>
          <w:p w14:paraId="177DF9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6DA12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7-21 days.</w:t>
            </w:r>
          </w:p>
          <w:p w14:paraId="070562C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Preliminary report may be obtained earlier.</w:t>
            </w:r>
          </w:p>
        </w:tc>
      </w:tr>
      <w:tr w:rsidR="007F3A4D" w:rsidRPr="00226893" w14:paraId="58381D37" w14:textId="77777777" w:rsidTr="003D2478">
        <w:tc>
          <w:tcPr>
            <w:tcW w:w="2430" w:type="dxa"/>
            <w:tcBorders>
              <w:top w:val="nil"/>
              <w:left w:val="single" w:sz="4" w:space="0" w:color="auto"/>
              <w:bottom w:val="single" w:sz="4" w:space="0" w:color="auto"/>
              <w:right w:val="single" w:sz="4" w:space="0" w:color="auto"/>
            </w:tcBorders>
            <w:hideMark/>
          </w:tcPr>
          <w:p w14:paraId="7B916A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9CA37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F3F5F44" w14:textId="77777777" w:rsidTr="003D2478">
        <w:tc>
          <w:tcPr>
            <w:tcW w:w="2430" w:type="dxa"/>
            <w:tcBorders>
              <w:top w:val="nil"/>
              <w:left w:val="single" w:sz="4" w:space="0" w:color="auto"/>
              <w:bottom w:val="single" w:sz="4" w:space="0" w:color="auto"/>
              <w:right w:val="single" w:sz="4" w:space="0" w:color="auto"/>
            </w:tcBorders>
          </w:tcPr>
          <w:p w14:paraId="7BC5B30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71EA8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285E1E2" w14:textId="77777777" w:rsidTr="003D2478">
        <w:tc>
          <w:tcPr>
            <w:tcW w:w="2430" w:type="dxa"/>
            <w:tcBorders>
              <w:top w:val="nil"/>
              <w:left w:val="single" w:sz="4" w:space="0" w:color="auto"/>
              <w:bottom w:val="single" w:sz="4" w:space="0" w:color="auto"/>
              <w:right w:val="single" w:sz="4" w:space="0" w:color="auto"/>
            </w:tcBorders>
          </w:tcPr>
          <w:p w14:paraId="2D3670D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C93F0B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99B98F" w14:textId="77777777" w:rsidTr="003D2478">
        <w:tc>
          <w:tcPr>
            <w:tcW w:w="2430" w:type="dxa"/>
            <w:tcBorders>
              <w:top w:val="nil"/>
              <w:left w:val="single" w:sz="4" w:space="0" w:color="auto"/>
              <w:bottom w:val="single" w:sz="4" w:space="0" w:color="auto"/>
              <w:right w:val="single" w:sz="4" w:space="0" w:color="auto"/>
            </w:tcBorders>
          </w:tcPr>
          <w:p w14:paraId="153799A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10E93EE" w14:textId="77777777" w:rsidR="007F3A4D" w:rsidRDefault="007F3A4D" w:rsidP="007F3A4D">
            <w:pPr>
              <w:pStyle w:val="ListParagraph"/>
              <w:numPr>
                <w:ilvl w:val="0"/>
                <w:numId w:val="13"/>
              </w:numPr>
              <w:jc w:val="both"/>
              <w:rPr>
                <w:rFonts w:ascii="Calibri" w:hAnsi="Calibri" w:cs="Calibri"/>
                <w:noProof/>
                <w:color w:val="000000"/>
              </w:rPr>
            </w:pPr>
            <w:r w:rsidRPr="00AD0682">
              <w:rPr>
                <w:rFonts w:ascii="Calibri" w:hAnsi="Calibri" w:cs="Calibri"/>
                <w:noProof/>
                <w:color w:val="000000"/>
              </w:rPr>
              <w:t>Primary specimen- aseptically collected bone marrow, body fluids, abscesses, exudates, whole blood and serum (PCR only; no culture), tissue (spleen, liver) in screw-capped tube (with or without swab used to collect sample)</w:t>
            </w:r>
          </w:p>
          <w:p w14:paraId="774DD964" w14:textId="77777777" w:rsidR="007F3A4D" w:rsidRPr="00AD0682" w:rsidRDefault="007F3A4D" w:rsidP="007F3A4D">
            <w:pPr>
              <w:pStyle w:val="ListParagraph"/>
              <w:numPr>
                <w:ilvl w:val="0"/>
                <w:numId w:val="13"/>
              </w:numPr>
              <w:jc w:val="both"/>
              <w:rPr>
                <w:rFonts w:ascii="Calibri" w:hAnsi="Calibri" w:cs="Calibri"/>
                <w:noProof/>
                <w:color w:val="000000"/>
              </w:rPr>
            </w:pPr>
            <w:r w:rsidRPr="00AD0682">
              <w:rPr>
                <w:rFonts w:ascii="Calibri" w:hAnsi="Calibri" w:cs="Calibri"/>
                <w:noProof/>
                <w:color w:val="000000"/>
              </w:rPr>
              <w:t>Subculture- pure growing on an appropriate agar slant in a screw-capped tube.</w:t>
            </w:r>
          </w:p>
        </w:tc>
      </w:tr>
      <w:tr w:rsidR="007F3A4D" w:rsidRPr="00226893" w14:paraId="66DAC7C3" w14:textId="77777777" w:rsidTr="003D2478">
        <w:tc>
          <w:tcPr>
            <w:tcW w:w="2430" w:type="dxa"/>
            <w:tcBorders>
              <w:top w:val="nil"/>
              <w:left w:val="single" w:sz="4" w:space="0" w:color="auto"/>
              <w:bottom w:val="single" w:sz="4" w:space="0" w:color="auto"/>
              <w:right w:val="single" w:sz="4" w:space="0" w:color="auto"/>
            </w:tcBorders>
            <w:hideMark/>
          </w:tcPr>
          <w:p w14:paraId="247049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2C1FB8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1CE82F92" w14:textId="77777777" w:rsidTr="003D2478">
        <w:tc>
          <w:tcPr>
            <w:tcW w:w="2430" w:type="dxa"/>
            <w:tcBorders>
              <w:top w:val="nil"/>
              <w:left w:val="single" w:sz="4" w:space="0" w:color="auto"/>
              <w:bottom w:val="single" w:sz="4" w:space="0" w:color="auto"/>
              <w:right w:val="single" w:sz="4" w:space="0" w:color="auto"/>
            </w:tcBorders>
            <w:hideMark/>
          </w:tcPr>
          <w:p w14:paraId="722E6D0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189A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02D7E2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275B8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43269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Additional tests recommended: </w:t>
            </w:r>
            <w:r w:rsidRPr="00AD0682">
              <w:rPr>
                <w:rFonts w:ascii="Calibri" w:hAnsi="Calibri" w:cs="Calibri"/>
                <w:i/>
                <w:iCs/>
                <w:noProof/>
                <w:color w:val="000000"/>
              </w:rPr>
              <w:t>Brucella</w:t>
            </w:r>
            <w:r w:rsidRPr="00611C52">
              <w:rPr>
                <w:rFonts w:ascii="Calibri" w:hAnsi="Calibri" w:cs="Calibri"/>
                <w:noProof/>
                <w:color w:val="000000"/>
              </w:rPr>
              <w:t xml:space="preserve"> spp. serology.</w:t>
            </w:r>
          </w:p>
        </w:tc>
      </w:tr>
    </w:tbl>
    <w:p w14:paraId="5C4D50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3CDC7F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0B5B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7B19C8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Burkholderia mallei/pseudomallei</w:t>
            </w:r>
          </w:p>
        </w:tc>
      </w:tr>
      <w:tr w:rsidR="007F3A4D" w:rsidRPr="00226893" w14:paraId="75CFF5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87D5D6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C74BF8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Glanders (mallei)</w:t>
            </w:r>
          </w:p>
          <w:p w14:paraId="45E4CE6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Melioidosis (pseduomallei)</w:t>
            </w:r>
          </w:p>
        </w:tc>
      </w:tr>
      <w:tr w:rsidR="007F3A4D" w:rsidRPr="00226893" w14:paraId="2101CB66" w14:textId="77777777" w:rsidTr="003D2478">
        <w:tc>
          <w:tcPr>
            <w:tcW w:w="2430" w:type="dxa"/>
            <w:tcBorders>
              <w:top w:val="nil"/>
              <w:left w:val="single" w:sz="4" w:space="0" w:color="auto"/>
              <w:bottom w:val="single" w:sz="4" w:space="0" w:color="auto"/>
              <w:right w:val="single" w:sz="4" w:space="0" w:color="auto"/>
            </w:tcBorders>
            <w:hideMark/>
          </w:tcPr>
          <w:p w14:paraId="460647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DFFD3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252C4275" w14:textId="77777777" w:rsidTr="003D2478">
        <w:tc>
          <w:tcPr>
            <w:tcW w:w="2430" w:type="dxa"/>
            <w:tcBorders>
              <w:top w:val="nil"/>
              <w:left w:val="single" w:sz="4" w:space="0" w:color="auto"/>
              <w:bottom w:val="single" w:sz="4" w:space="0" w:color="auto"/>
              <w:right w:val="single" w:sz="4" w:space="0" w:color="auto"/>
            </w:tcBorders>
            <w:hideMark/>
          </w:tcPr>
          <w:p w14:paraId="5CE4C65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F990F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3DF2C2E9" w14:textId="77777777" w:rsidR="007F3A4D" w:rsidRPr="00226893" w:rsidRDefault="007F3A4D" w:rsidP="00226893">
            <w:pPr>
              <w:jc w:val="both"/>
              <w:rPr>
                <w:rFonts w:ascii="Calibri" w:hAnsi="Calibri" w:cs="Calibri"/>
                <w:color w:val="000000"/>
              </w:rPr>
            </w:pPr>
          </w:p>
        </w:tc>
      </w:tr>
      <w:tr w:rsidR="007F3A4D" w:rsidRPr="00226893" w14:paraId="1FDBEEC5" w14:textId="77777777" w:rsidTr="003D2478">
        <w:tc>
          <w:tcPr>
            <w:tcW w:w="2430" w:type="dxa"/>
            <w:tcBorders>
              <w:top w:val="nil"/>
              <w:left w:val="single" w:sz="4" w:space="0" w:color="auto"/>
              <w:bottom w:val="single" w:sz="4" w:space="0" w:color="auto"/>
              <w:right w:val="single" w:sz="4" w:space="0" w:color="auto"/>
            </w:tcBorders>
            <w:hideMark/>
          </w:tcPr>
          <w:p w14:paraId="2DFE45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CB14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BioThreat Response Laboratory to report when a Burkholderia mallei or Burkholderia pseudomallei cannot be ruled out by sentinel lab protocol. Approval required prior to submitting specimen(s).</w:t>
            </w:r>
          </w:p>
        </w:tc>
      </w:tr>
      <w:tr w:rsidR="007F3A4D" w:rsidRPr="00226893" w14:paraId="32185E81" w14:textId="77777777" w:rsidTr="003D2478">
        <w:trPr>
          <w:trHeight w:val="602"/>
        </w:trPr>
        <w:tc>
          <w:tcPr>
            <w:tcW w:w="2430" w:type="dxa"/>
            <w:tcBorders>
              <w:top w:val="nil"/>
              <w:left w:val="single" w:sz="4" w:space="0" w:color="auto"/>
              <w:bottom w:val="single" w:sz="4" w:space="0" w:color="auto"/>
              <w:right w:val="single" w:sz="4" w:space="0" w:color="auto"/>
            </w:tcBorders>
          </w:tcPr>
          <w:p w14:paraId="5363CC7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6A8B7D8" w14:textId="77777777" w:rsidR="007F3A4D" w:rsidRPr="00611C52" w:rsidRDefault="007F3A4D" w:rsidP="00BA29FC">
            <w:pPr>
              <w:rPr>
                <w:rFonts w:ascii="Calibri" w:hAnsi="Calibri" w:cs="Calibri"/>
                <w:noProof/>
                <w:color w:val="000000"/>
              </w:rPr>
            </w:pPr>
            <w:r w:rsidRPr="00611C52">
              <w:rPr>
                <w:rFonts w:ascii="Calibri" w:hAnsi="Calibri" w:cs="Calibri"/>
                <w:noProof/>
                <w:color w:val="000000"/>
              </w:rPr>
              <w:t xml:space="preserve">Rule out infection by </w:t>
            </w:r>
            <w:r w:rsidRPr="00AD0682">
              <w:rPr>
                <w:rFonts w:ascii="Calibri" w:hAnsi="Calibri" w:cs="Calibri"/>
                <w:i/>
                <w:iCs/>
                <w:noProof/>
                <w:color w:val="000000"/>
              </w:rPr>
              <w:t>Burkholderia mallei</w:t>
            </w:r>
            <w:r w:rsidRPr="00611C52">
              <w:rPr>
                <w:rFonts w:ascii="Calibri" w:hAnsi="Calibri" w:cs="Calibri"/>
                <w:noProof/>
                <w:color w:val="000000"/>
              </w:rPr>
              <w:t xml:space="preserve"> the causative agent of </w:t>
            </w:r>
            <w:r w:rsidRPr="00AD0682">
              <w:rPr>
                <w:rFonts w:ascii="Calibri" w:hAnsi="Calibri" w:cs="Calibri"/>
                <w:b/>
                <w:bCs/>
                <w:noProof/>
                <w:color w:val="000000"/>
              </w:rPr>
              <w:t>glanders</w:t>
            </w:r>
            <w:r w:rsidRPr="00611C52">
              <w:rPr>
                <w:rFonts w:ascii="Calibri" w:hAnsi="Calibri" w:cs="Calibri"/>
                <w:noProof/>
                <w:color w:val="000000"/>
              </w:rPr>
              <w:t>.</w:t>
            </w:r>
          </w:p>
          <w:p w14:paraId="01A1AA8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AD0682">
              <w:rPr>
                <w:rFonts w:ascii="Calibri" w:hAnsi="Calibri" w:cs="Calibri"/>
                <w:i/>
                <w:iCs/>
                <w:noProof/>
                <w:color w:val="000000"/>
              </w:rPr>
              <w:t>Burkholderia pseudomallei</w:t>
            </w:r>
            <w:r w:rsidRPr="00611C52">
              <w:rPr>
                <w:rFonts w:ascii="Calibri" w:hAnsi="Calibri" w:cs="Calibri"/>
                <w:noProof/>
                <w:color w:val="000000"/>
              </w:rPr>
              <w:t xml:space="preserve"> causative agent of meliodosis.</w:t>
            </w:r>
          </w:p>
        </w:tc>
      </w:tr>
      <w:tr w:rsidR="007F3A4D" w:rsidRPr="00226893" w14:paraId="78D85FE2" w14:textId="77777777" w:rsidTr="003D2478">
        <w:tc>
          <w:tcPr>
            <w:tcW w:w="2430" w:type="dxa"/>
            <w:tcBorders>
              <w:top w:val="nil"/>
              <w:left w:val="single" w:sz="4" w:space="0" w:color="auto"/>
              <w:bottom w:val="single" w:sz="4" w:space="0" w:color="auto"/>
              <w:right w:val="single" w:sz="4" w:space="0" w:color="auto"/>
            </w:tcBorders>
            <w:hideMark/>
          </w:tcPr>
          <w:p w14:paraId="6BEE43B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A7D7EC"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Burkholderia mallei</w:t>
            </w:r>
            <w:r w:rsidRPr="00611C52">
              <w:rPr>
                <w:rFonts w:ascii="Calibri" w:hAnsi="Calibri" w:cs="Calibri"/>
                <w:noProof/>
                <w:color w:val="000000"/>
              </w:rPr>
              <w:t xml:space="preserve"> not found by culture.</w:t>
            </w:r>
          </w:p>
          <w:p w14:paraId="78134947" w14:textId="77777777" w:rsidR="007F3A4D" w:rsidRDefault="007F3A4D" w:rsidP="00BA29FC">
            <w:pPr>
              <w:jc w:val="both"/>
              <w:rPr>
                <w:rFonts w:ascii="Calibri" w:hAnsi="Calibri" w:cs="Calibri"/>
                <w:noProof/>
                <w:color w:val="000000"/>
              </w:rPr>
            </w:pPr>
            <w:r w:rsidRPr="00AD0682">
              <w:rPr>
                <w:rFonts w:ascii="Calibri" w:hAnsi="Calibri" w:cs="Calibri"/>
                <w:i/>
                <w:iCs/>
                <w:noProof/>
                <w:color w:val="000000"/>
              </w:rPr>
              <w:t>Burkholderia mallei</w:t>
            </w:r>
            <w:r w:rsidRPr="00611C52">
              <w:rPr>
                <w:rFonts w:ascii="Calibri" w:hAnsi="Calibri" w:cs="Calibri"/>
                <w:noProof/>
                <w:color w:val="000000"/>
              </w:rPr>
              <w:t xml:space="preserve"> DNA not detected by PCR.</w:t>
            </w:r>
          </w:p>
          <w:p w14:paraId="16EF331D" w14:textId="77777777" w:rsidR="007F3A4D" w:rsidRPr="00611C52" w:rsidRDefault="007F3A4D" w:rsidP="00BA29FC">
            <w:pPr>
              <w:jc w:val="both"/>
              <w:rPr>
                <w:rFonts w:ascii="Calibri" w:hAnsi="Calibri" w:cs="Calibri"/>
                <w:noProof/>
                <w:color w:val="000000"/>
              </w:rPr>
            </w:pPr>
          </w:p>
          <w:p w14:paraId="71889EFF" w14:textId="77777777" w:rsidR="007F3A4D" w:rsidRPr="00611C52" w:rsidRDefault="007F3A4D" w:rsidP="00BA29FC">
            <w:pPr>
              <w:jc w:val="both"/>
              <w:rPr>
                <w:rFonts w:ascii="Calibri" w:hAnsi="Calibri" w:cs="Calibri"/>
                <w:noProof/>
                <w:color w:val="000000"/>
              </w:rPr>
            </w:pPr>
            <w:r w:rsidRPr="00AD0682">
              <w:rPr>
                <w:rFonts w:ascii="Calibri" w:hAnsi="Calibri" w:cs="Calibri"/>
                <w:i/>
                <w:iCs/>
                <w:noProof/>
                <w:color w:val="000000"/>
              </w:rPr>
              <w:t>Burkholderia pseudomallei</w:t>
            </w:r>
            <w:r w:rsidRPr="00611C52">
              <w:rPr>
                <w:rFonts w:ascii="Calibri" w:hAnsi="Calibri" w:cs="Calibri"/>
                <w:noProof/>
                <w:color w:val="000000"/>
              </w:rPr>
              <w:t xml:space="preserve"> not found by culture.</w:t>
            </w:r>
          </w:p>
          <w:p w14:paraId="21489712" w14:textId="77777777" w:rsidR="007F3A4D" w:rsidRPr="00226893" w:rsidRDefault="007F3A4D" w:rsidP="00226893">
            <w:pPr>
              <w:jc w:val="both"/>
              <w:rPr>
                <w:rFonts w:ascii="Calibri" w:hAnsi="Calibri" w:cs="Calibri"/>
                <w:color w:val="000000"/>
              </w:rPr>
            </w:pPr>
            <w:r w:rsidRPr="00AD0682">
              <w:rPr>
                <w:rFonts w:ascii="Calibri" w:hAnsi="Calibri" w:cs="Calibri"/>
                <w:i/>
                <w:iCs/>
                <w:noProof/>
                <w:color w:val="000000"/>
              </w:rPr>
              <w:t>Burkholderia pseudomallei</w:t>
            </w:r>
            <w:r w:rsidRPr="00611C52">
              <w:rPr>
                <w:rFonts w:ascii="Calibri" w:hAnsi="Calibri" w:cs="Calibri"/>
                <w:noProof/>
                <w:color w:val="000000"/>
              </w:rPr>
              <w:t xml:space="preserve"> DNA not detected by PCR.</w:t>
            </w:r>
          </w:p>
        </w:tc>
      </w:tr>
      <w:tr w:rsidR="007F3A4D" w:rsidRPr="00226893" w14:paraId="3A5473F6" w14:textId="77777777" w:rsidTr="003D2478">
        <w:tc>
          <w:tcPr>
            <w:tcW w:w="2430" w:type="dxa"/>
            <w:tcBorders>
              <w:top w:val="nil"/>
              <w:left w:val="single" w:sz="4" w:space="0" w:color="auto"/>
              <w:bottom w:val="single" w:sz="4" w:space="0" w:color="auto"/>
              <w:right w:val="single" w:sz="4" w:space="0" w:color="auto"/>
            </w:tcBorders>
          </w:tcPr>
          <w:p w14:paraId="1FE352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EEDF8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7-21 days</w:t>
            </w:r>
          </w:p>
        </w:tc>
      </w:tr>
      <w:tr w:rsidR="007F3A4D" w:rsidRPr="00226893" w14:paraId="240C63CB" w14:textId="77777777" w:rsidTr="003D2478">
        <w:tc>
          <w:tcPr>
            <w:tcW w:w="2430" w:type="dxa"/>
            <w:tcBorders>
              <w:top w:val="nil"/>
              <w:left w:val="single" w:sz="4" w:space="0" w:color="auto"/>
              <w:bottom w:val="single" w:sz="4" w:space="0" w:color="auto"/>
              <w:right w:val="single" w:sz="4" w:space="0" w:color="auto"/>
            </w:tcBorders>
            <w:hideMark/>
          </w:tcPr>
          <w:p w14:paraId="54F16E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39234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5256728" w14:textId="77777777" w:rsidTr="003D2478">
        <w:tc>
          <w:tcPr>
            <w:tcW w:w="2430" w:type="dxa"/>
            <w:tcBorders>
              <w:top w:val="nil"/>
              <w:left w:val="single" w:sz="4" w:space="0" w:color="auto"/>
              <w:bottom w:val="single" w:sz="4" w:space="0" w:color="auto"/>
              <w:right w:val="single" w:sz="4" w:space="0" w:color="auto"/>
            </w:tcBorders>
          </w:tcPr>
          <w:p w14:paraId="0A5D314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4380BB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DCDBCFF" w14:textId="77777777" w:rsidTr="003D2478">
        <w:tc>
          <w:tcPr>
            <w:tcW w:w="2430" w:type="dxa"/>
            <w:tcBorders>
              <w:top w:val="nil"/>
              <w:left w:val="single" w:sz="4" w:space="0" w:color="auto"/>
              <w:bottom w:val="single" w:sz="4" w:space="0" w:color="auto"/>
              <w:right w:val="single" w:sz="4" w:space="0" w:color="auto"/>
            </w:tcBorders>
          </w:tcPr>
          <w:p w14:paraId="66F34BE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EB4167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7731EA" w14:textId="77777777" w:rsidTr="003D2478">
        <w:tc>
          <w:tcPr>
            <w:tcW w:w="2430" w:type="dxa"/>
            <w:tcBorders>
              <w:top w:val="nil"/>
              <w:left w:val="single" w:sz="4" w:space="0" w:color="auto"/>
              <w:bottom w:val="single" w:sz="4" w:space="0" w:color="auto"/>
              <w:right w:val="single" w:sz="4" w:space="0" w:color="auto"/>
            </w:tcBorders>
          </w:tcPr>
          <w:p w14:paraId="58D87B9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409707A" w14:textId="77777777" w:rsidR="007F3A4D" w:rsidRDefault="007F3A4D" w:rsidP="007F3A4D">
            <w:pPr>
              <w:pStyle w:val="ListParagraph"/>
              <w:numPr>
                <w:ilvl w:val="0"/>
                <w:numId w:val="15"/>
              </w:numPr>
              <w:ind w:left="360"/>
              <w:jc w:val="both"/>
              <w:rPr>
                <w:rFonts w:ascii="Calibri" w:hAnsi="Calibri" w:cs="Calibri"/>
                <w:noProof/>
                <w:color w:val="000000"/>
              </w:rPr>
            </w:pPr>
            <w:r w:rsidRPr="00AD0682">
              <w:rPr>
                <w:rFonts w:ascii="Calibri" w:hAnsi="Calibri" w:cs="Calibri"/>
                <w:noProof/>
                <w:color w:val="000000"/>
              </w:rPr>
              <w:t>Primary specimen- aseptically collected bone marrow, body fluids, abscesses, exudates, whole blood and serum (PCR only; no culture), tissue (spleen, liver) in screw-capped tube (with or without swab used to collect sample)</w:t>
            </w:r>
          </w:p>
          <w:p w14:paraId="792CA307" w14:textId="77777777" w:rsidR="007F3A4D" w:rsidRPr="005B245B" w:rsidRDefault="007F3A4D" w:rsidP="007F3A4D">
            <w:pPr>
              <w:pStyle w:val="ListParagraph"/>
              <w:numPr>
                <w:ilvl w:val="0"/>
                <w:numId w:val="15"/>
              </w:numPr>
              <w:ind w:left="360"/>
              <w:jc w:val="both"/>
              <w:rPr>
                <w:rFonts w:ascii="Calibri" w:hAnsi="Calibri" w:cs="Calibri"/>
                <w:noProof/>
                <w:color w:val="000000"/>
              </w:rPr>
            </w:pPr>
            <w:r w:rsidRPr="005B245B">
              <w:rPr>
                <w:rFonts w:ascii="Calibri" w:hAnsi="Calibri" w:cs="Calibri"/>
                <w:noProof/>
                <w:color w:val="000000"/>
              </w:rPr>
              <w:t>Subculture- pure growing on an appropriate agar slant in a screw-capped tube.</w:t>
            </w:r>
          </w:p>
        </w:tc>
      </w:tr>
      <w:tr w:rsidR="007F3A4D" w:rsidRPr="00226893" w14:paraId="6D2F9FF6" w14:textId="77777777" w:rsidTr="003D2478">
        <w:tc>
          <w:tcPr>
            <w:tcW w:w="2430" w:type="dxa"/>
            <w:tcBorders>
              <w:top w:val="nil"/>
              <w:left w:val="single" w:sz="4" w:space="0" w:color="auto"/>
              <w:bottom w:val="single" w:sz="4" w:space="0" w:color="auto"/>
              <w:right w:val="single" w:sz="4" w:space="0" w:color="auto"/>
            </w:tcBorders>
            <w:hideMark/>
          </w:tcPr>
          <w:p w14:paraId="37C2A6E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18A2EB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1FE033CA" w14:textId="77777777" w:rsidTr="003D2478">
        <w:tc>
          <w:tcPr>
            <w:tcW w:w="2430" w:type="dxa"/>
            <w:tcBorders>
              <w:top w:val="nil"/>
              <w:left w:val="single" w:sz="4" w:space="0" w:color="auto"/>
              <w:bottom w:val="single" w:sz="4" w:space="0" w:color="auto"/>
              <w:right w:val="single" w:sz="4" w:space="0" w:color="auto"/>
            </w:tcBorders>
            <w:hideMark/>
          </w:tcPr>
          <w:p w14:paraId="57188D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3E6949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74F4C5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72F7D4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E730F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82FF4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F300FA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B37A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A746AC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Campylobacter</w:t>
            </w:r>
          </w:p>
        </w:tc>
      </w:tr>
      <w:tr w:rsidR="007F3A4D" w:rsidRPr="00226893" w14:paraId="2B91FB1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1D66E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A578B91" w14:textId="77777777" w:rsidR="007F3A4D" w:rsidRPr="00226893" w:rsidRDefault="007F3A4D" w:rsidP="00226893">
            <w:pPr>
              <w:jc w:val="both"/>
              <w:rPr>
                <w:rFonts w:ascii="Calibri" w:hAnsi="Calibri" w:cs="Calibri"/>
                <w:color w:val="000000"/>
              </w:rPr>
            </w:pPr>
          </w:p>
        </w:tc>
      </w:tr>
      <w:tr w:rsidR="007F3A4D" w:rsidRPr="00226893" w14:paraId="20559783" w14:textId="77777777" w:rsidTr="003D2478">
        <w:tc>
          <w:tcPr>
            <w:tcW w:w="2430" w:type="dxa"/>
            <w:tcBorders>
              <w:top w:val="nil"/>
              <w:left w:val="single" w:sz="4" w:space="0" w:color="auto"/>
              <w:bottom w:val="single" w:sz="4" w:space="0" w:color="auto"/>
              <w:right w:val="single" w:sz="4" w:space="0" w:color="auto"/>
            </w:tcBorders>
            <w:hideMark/>
          </w:tcPr>
          <w:p w14:paraId="1A5A81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31F3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6BBBA10" w14:textId="77777777" w:rsidTr="003D2478">
        <w:tc>
          <w:tcPr>
            <w:tcW w:w="2430" w:type="dxa"/>
            <w:tcBorders>
              <w:top w:val="nil"/>
              <w:left w:val="single" w:sz="4" w:space="0" w:color="auto"/>
              <w:bottom w:val="single" w:sz="4" w:space="0" w:color="auto"/>
              <w:right w:val="single" w:sz="4" w:space="0" w:color="auto"/>
            </w:tcBorders>
            <w:hideMark/>
          </w:tcPr>
          <w:p w14:paraId="0EA245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24E08F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1EA78971" w14:textId="77777777" w:rsidTr="003D2478">
        <w:tc>
          <w:tcPr>
            <w:tcW w:w="2430" w:type="dxa"/>
            <w:tcBorders>
              <w:top w:val="nil"/>
              <w:left w:val="single" w:sz="4" w:space="0" w:color="auto"/>
              <w:bottom w:val="single" w:sz="4" w:space="0" w:color="auto"/>
              <w:right w:val="single" w:sz="4" w:space="0" w:color="auto"/>
            </w:tcBorders>
            <w:hideMark/>
          </w:tcPr>
          <w:p w14:paraId="6ADDBD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7C43EBC" w14:textId="77777777" w:rsidR="007F3A4D" w:rsidRPr="00226893" w:rsidRDefault="007F3A4D" w:rsidP="00226893">
            <w:pPr>
              <w:jc w:val="both"/>
              <w:rPr>
                <w:rFonts w:ascii="Calibri" w:hAnsi="Calibri" w:cs="Calibri"/>
                <w:color w:val="000000"/>
              </w:rPr>
            </w:pPr>
          </w:p>
        </w:tc>
      </w:tr>
      <w:tr w:rsidR="007F3A4D" w:rsidRPr="00226893" w14:paraId="030C08FD" w14:textId="77777777" w:rsidTr="003D2478">
        <w:trPr>
          <w:trHeight w:val="602"/>
        </w:trPr>
        <w:tc>
          <w:tcPr>
            <w:tcW w:w="2430" w:type="dxa"/>
            <w:tcBorders>
              <w:top w:val="nil"/>
              <w:left w:val="single" w:sz="4" w:space="0" w:color="auto"/>
              <w:bottom w:val="single" w:sz="4" w:space="0" w:color="auto"/>
              <w:right w:val="single" w:sz="4" w:space="0" w:color="auto"/>
            </w:tcBorders>
          </w:tcPr>
          <w:p w14:paraId="1C5071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50D874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confirmatory testing and surveillance for epidemiological studies.</w:t>
            </w:r>
          </w:p>
        </w:tc>
      </w:tr>
      <w:tr w:rsidR="007F3A4D" w:rsidRPr="00226893" w14:paraId="2F50392F" w14:textId="77777777" w:rsidTr="003D2478">
        <w:tc>
          <w:tcPr>
            <w:tcW w:w="2430" w:type="dxa"/>
            <w:tcBorders>
              <w:top w:val="nil"/>
              <w:left w:val="single" w:sz="4" w:space="0" w:color="auto"/>
              <w:bottom w:val="single" w:sz="4" w:space="0" w:color="auto"/>
              <w:right w:val="single" w:sz="4" w:space="0" w:color="auto"/>
            </w:tcBorders>
            <w:hideMark/>
          </w:tcPr>
          <w:p w14:paraId="7FC18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DCAFCC7" w14:textId="77777777" w:rsidR="007F3A4D" w:rsidRPr="00226893" w:rsidRDefault="007F3A4D" w:rsidP="00226893">
            <w:pPr>
              <w:jc w:val="both"/>
              <w:rPr>
                <w:rFonts w:ascii="Calibri" w:hAnsi="Calibri" w:cs="Calibri"/>
                <w:color w:val="000000"/>
              </w:rPr>
            </w:pPr>
            <w:r w:rsidRPr="005B245B">
              <w:rPr>
                <w:rFonts w:ascii="Calibri" w:hAnsi="Calibri" w:cs="Calibri"/>
                <w:i/>
                <w:iCs/>
                <w:noProof/>
                <w:color w:val="000000"/>
              </w:rPr>
              <w:t>Campylobacter</w:t>
            </w:r>
            <w:r w:rsidRPr="00611C52">
              <w:rPr>
                <w:rFonts w:ascii="Calibri" w:hAnsi="Calibri" w:cs="Calibri"/>
                <w:noProof/>
                <w:color w:val="000000"/>
              </w:rPr>
              <w:t xml:space="preserve"> species not found.</w:t>
            </w:r>
          </w:p>
        </w:tc>
      </w:tr>
      <w:tr w:rsidR="007F3A4D" w:rsidRPr="00226893" w14:paraId="78CB471A" w14:textId="77777777" w:rsidTr="003D2478">
        <w:tc>
          <w:tcPr>
            <w:tcW w:w="2430" w:type="dxa"/>
            <w:tcBorders>
              <w:top w:val="nil"/>
              <w:left w:val="single" w:sz="4" w:space="0" w:color="auto"/>
              <w:bottom w:val="single" w:sz="4" w:space="0" w:color="auto"/>
              <w:right w:val="single" w:sz="4" w:space="0" w:color="auto"/>
            </w:tcBorders>
          </w:tcPr>
          <w:p w14:paraId="33AE80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87984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5138599" w14:textId="77777777" w:rsidTr="003D2478">
        <w:tc>
          <w:tcPr>
            <w:tcW w:w="2430" w:type="dxa"/>
            <w:tcBorders>
              <w:top w:val="nil"/>
              <w:left w:val="single" w:sz="4" w:space="0" w:color="auto"/>
              <w:bottom w:val="single" w:sz="4" w:space="0" w:color="auto"/>
              <w:right w:val="single" w:sz="4" w:space="0" w:color="auto"/>
            </w:tcBorders>
            <w:hideMark/>
          </w:tcPr>
          <w:p w14:paraId="297397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8C8D3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B3CD32B" w14:textId="77777777" w:rsidTr="003D2478">
        <w:tc>
          <w:tcPr>
            <w:tcW w:w="2430" w:type="dxa"/>
            <w:tcBorders>
              <w:top w:val="nil"/>
              <w:left w:val="single" w:sz="4" w:space="0" w:color="auto"/>
              <w:bottom w:val="single" w:sz="4" w:space="0" w:color="auto"/>
              <w:right w:val="single" w:sz="4" w:space="0" w:color="auto"/>
            </w:tcBorders>
          </w:tcPr>
          <w:p w14:paraId="08F925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0DA3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0E8083" w14:textId="77777777" w:rsidTr="003D2478">
        <w:tc>
          <w:tcPr>
            <w:tcW w:w="2430" w:type="dxa"/>
            <w:tcBorders>
              <w:top w:val="nil"/>
              <w:left w:val="single" w:sz="4" w:space="0" w:color="auto"/>
              <w:bottom w:val="single" w:sz="4" w:space="0" w:color="auto"/>
              <w:right w:val="single" w:sz="4" w:space="0" w:color="auto"/>
            </w:tcBorders>
          </w:tcPr>
          <w:p w14:paraId="677E21A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CDE592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8E4B9FC" w14:textId="77777777" w:rsidTr="003D2478">
        <w:tc>
          <w:tcPr>
            <w:tcW w:w="2430" w:type="dxa"/>
            <w:tcBorders>
              <w:top w:val="nil"/>
              <w:left w:val="single" w:sz="4" w:space="0" w:color="auto"/>
              <w:bottom w:val="single" w:sz="4" w:space="0" w:color="auto"/>
              <w:right w:val="single" w:sz="4" w:space="0" w:color="auto"/>
            </w:tcBorders>
          </w:tcPr>
          <w:p w14:paraId="2C64F1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7930DB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B245B">
              <w:rPr>
                <w:rFonts w:ascii="Calibri" w:hAnsi="Calibri" w:cs="Calibri"/>
                <w:i/>
                <w:iCs/>
                <w:noProof/>
                <w:color w:val="000000"/>
              </w:rPr>
              <w:t>Campylobacter</w:t>
            </w:r>
            <w:r w:rsidRPr="00611C52">
              <w:rPr>
                <w:rFonts w:ascii="Calibri" w:hAnsi="Calibri" w:cs="Calibri"/>
                <w:noProof/>
                <w:color w:val="000000"/>
              </w:rPr>
              <w:t xml:space="preserve"> sp is required.</w:t>
            </w:r>
          </w:p>
          <w:p w14:paraId="1F8192A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5F6BE199" w14:textId="77777777" w:rsidTr="003D2478">
        <w:tc>
          <w:tcPr>
            <w:tcW w:w="2430" w:type="dxa"/>
            <w:tcBorders>
              <w:top w:val="nil"/>
              <w:left w:val="single" w:sz="4" w:space="0" w:color="auto"/>
              <w:bottom w:val="single" w:sz="4" w:space="0" w:color="auto"/>
              <w:right w:val="single" w:sz="4" w:space="0" w:color="auto"/>
            </w:tcBorders>
            <w:hideMark/>
          </w:tcPr>
          <w:p w14:paraId="09BFC8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D87023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19AFAA2" w14:textId="77777777" w:rsidTr="003D2478">
        <w:tc>
          <w:tcPr>
            <w:tcW w:w="2430" w:type="dxa"/>
            <w:tcBorders>
              <w:top w:val="nil"/>
              <w:left w:val="single" w:sz="4" w:space="0" w:color="auto"/>
              <w:bottom w:val="single" w:sz="4" w:space="0" w:color="auto"/>
              <w:right w:val="single" w:sz="4" w:space="0" w:color="auto"/>
            </w:tcBorders>
            <w:hideMark/>
          </w:tcPr>
          <w:p w14:paraId="48BA95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909374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C29B69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8DF0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D42865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74D9A2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1E4BD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7200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3B8BC0C" w14:textId="77777777" w:rsidR="007F3A4D" w:rsidRPr="00611C52" w:rsidRDefault="007F3A4D" w:rsidP="00BA29FC">
            <w:pPr>
              <w:jc w:val="both"/>
              <w:rPr>
                <w:rFonts w:ascii="Calibri" w:hAnsi="Calibri" w:cs="Calibri"/>
                <w:b/>
                <w:bCs/>
                <w:noProof/>
                <w:color w:val="4472C4"/>
              </w:rPr>
            </w:pPr>
            <w:r w:rsidRPr="00611C52">
              <w:rPr>
                <w:rFonts w:ascii="Calibri" w:hAnsi="Calibri" w:cs="Calibri"/>
                <w:b/>
                <w:bCs/>
                <w:noProof/>
                <w:color w:val="4472C4"/>
              </w:rPr>
              <w:t>Carbapenem-resistant bacteria</w:t>
            </w:r>
          </w:p>
          <w:p w14:paraId="1113064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CRO (CRE, CRPA, CRAB)</w:t>
            </w:r>
          </w:p>
        </w:tc>
      </w:tr>
      <w:tr w:rsidR="007F3A4D" w:rsidRPr="00226893" w14:paraId="56148B8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F4B18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EF72ED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CRE = Carbapenem-resistant Enterobacterial (former Enterobacteriaceae)</w:t>
            </w:r>
          </w:p>
          <w:p w14:paraId="4BCC566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CRPA = Carbapenem resistant Pseudomonas aeruginosa</w:t>
            </w:r>
          </w:p>
          <w:p w14:paraId="791C84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CRAB = Carbapenem resistant Acinetobacter baumanii complex</w:t>
            </w:r>
          </w:p>
        </w:tc>
      </w:tr>
      <w:tr w:rsidR="007F3A4D" w:rsidRPr="00226893" w14:paraId="2CA1A8B8" w14:textId="77777777" w:rsidTr="003D2478">
        <w:tc>
          <w:tcPr>
            <w:tcW w:w="2430" w:type="dxa"/>
            <w:tcBorders>
              <w:top w:val="nil"/>
              <w:left w:val="single" w:sz="4" w:space="0" w:color="auto"/>
              <w:bottom w:val="single" w:sz="4" w:space="0" w:color="auto"/>
              <w:right w:val="single" w:sz="4" w:space="0" w:color="auto"/>
            </w:tcBorders>
            <w:hideMark/>
          </w:tcPr>
          <w:p w14:paraId="6D3990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611CF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D4BEA21" w14:textId="77777777" w:rsidTr="003D2478">
        <w:tc>
          <w:tcPr>
            <w:tcW w:w="2430" w:type="dxa"/>
            <w:tcBorders>
              <w:top w:val="nil"/>
              <w:left w:val="single" w:sz="4" w:space="0" w:color="auto"/>
              <w:bottom w:val="single" w:sz="4" w:space="0" w:color="auto"/>
              <w:right w:val="single" w:sz="4" w:space="0" w:color="auto"/>
            </w:tcBorders>
            <w:hideMark/>
          </w:tcPr>
          <w:p w14:paraId="50D2650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27A6A4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6057DF92" w14:textId="77777777" w:rsidTr="003D2478">
        <w:tc>
          <w:tcPr>
            <w:tcW w:w="2430" w:type="dxa"/>
            <w:tcBorders>
              <w:top w:val="nil"/>
              <w:left w:val="single" w:sz="4" w:space="0" w:color="auto"/>
              <w:bottom w:val="single" w:sz="4" w:space="0" w:color="auto"/>
              <w:right w:val="single" w:sz="4" w:space="0" w:color="auto"/>
            </w:tcBorders>
            <w:hideMark/>
          </w:tcPr>
          <w:p w14:paraId="0461C0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5282673" w14:textId="77777777" w:rsidR="007F3A4D" w:rsidRPr="00226893" w:rsidRDefault="007F3A4D" w:rsidP="00226893">
            <w:pPr>
              <w:jc w:val="both"/>
              <w:rPr>
                <w:rFonts w:ascii="Calibri" w:hAnsi="Calibri" w:cs="Calibri"/>
                <w:color w:val="000000"/>
              </w:rPr>
            </w:pPr>
          </w:p>
        </w:tc>
      </w:tr>
      <w:tr w:rsidR="007F3A4D" w:rsidRPr="00226893" w14:paraId="32D932BD" w14:textId="77777777" w:rsidTr="003D2478">
        <w:trPr>
          <w:trHeight w:val="602"/>
        </w:trPr>
        <w:tc>
          <w:tcPr>
            <w:tcW w:w="2430" w:type="dxa"/>
            <w:tcBorders>
              <w:top w:val="nil"/>
              <w:left w:val="single" w:sz="4" w:space="0" w:color="auto"/>
              <w:bottom w:val="single" w:sz="4" w:space="0" w:color="auto"/>
              <w:right w:val="single" w:sz="4" w:space="0" w:color="auto"/>
            </w:tcBorders>
          </w:tcPr>
          <w:p w14:paraId="2628BD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3E993D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Surveillance of Antimicrobial resistance organism and HAIs for epidemiological studies</w:t>
            </w:r>
          </w:p>
        </w:tc>
      </w:tr>
      <w:tr w:rsidR="007F3A4D" w:rsidRPr="00226893" w14:paraId="300E1A56" w14:textId="77777777" w:rsidTr="003D2478">
        <w:tc>
          <w:tcPr>
            <w:tcW w:w="2430" w:type="dxa"/>
            <w:tcBorders>
              <w:top w:val="nil"/>
              <w:left w:val="single" w:sz="4" w:space="0" w:color="auto"/>
              <w:bottom w:val="single" w:sz="4" w:space="0" w:color="auto"/>
              <w:right w:val="single" w:sz="4" w:space="0" w:color="auto"/>
            </w:tcBorders>
            <w:hideMark/>
          </w:tcPr>
          <w:p w14:paraId="517C4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B399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041B2728" w14:textId="77777777" w:rsidTr="003D2478">
        <w:tc>
          <w:tcPr>
            <w:tcW w:w="2430" w:type="dxa"/>
            <w:tcBorders>
              <w:top w:val="nil"/>
              <w:left w:val="single" w:sz="4" w:space="0" w:color="auto"/>
              <w:bottom w:val="single" w:sz="4" w:space="0" w:color="auto"/>
              <w:right w:val="single" w:sz="4" w:space="0" w:color="auto"/>
            </w:tcBorders>
          </w:tcPr>
          <w:p w14:paraId="281521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DB3C1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 days</w:t>
            </w:r>
          </w:p>
        </w:tc>
      </w:tr>
      <w:tr w:rsidR="007F3A4D" w:rsidRPr="00226893" w14:paraId="2C84A962" w14:textId="77777777" w:rsidTr="003D2478">
        <w:tc>
          <w:tcPr>
            <w:tcW w:w="2430" w:type="dxa"/>
            <w:tcBorders>
              <w:top w:val="nil"/>
              <w:left w:val="single" w:sz="4" w:space="0" w:color="auto"/>
              <w:bottom w:val="single" w:sz="4" w:space="0" w:color="auto"/>
              <w:right w:val="single" w:sz="4" w:space="0" w:color="auto"/>
            </w:tcBorders>
            <w:hideMark/>
          </w:tcPr>
          <w:p w14:paraId="20B9DA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8EC0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32B59F4D" w14:textId="77777777" w:rsidTr="003D2478">
        <w:tc>
          <w:tcPr>
            <w:tcW w:w="2430" w:type="dxa"/>
            <w:tcBorders>
              <w:top w:val="nil"/>
              <w:left w:val="single" w:sz="4" w:space="0" w:color="auto"/>
              <w:bottom w:val="single" w:sz="4" w:space="0" w:color="auto"/>
              <w:right w:val="single" w:sz="4" w:space="0" w:color="auto"/>
            </w:tcBorders>
          </w:tcPr>
          <w:p w14:paraId="7862D55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9F420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2C8EA77" w14:textId="77777777" w:rsidTr="003D2478">
        <w:tc>
          <w:tcPr>
            <w:tcW w:w="2430" w:type="dxa"/>
            <w:tcBorders>
              <w:top w:val="nil"/>
              <w:left w:val="single" w:sz="4" w:space="0" w:color="auto"/>
              <w:bottom w:val="single" w:sz="4" w:space="0" w:color="auto"/>
              <w:right w:val="single" w:sz="4" w:space="0" w:color="auto"/>
            </w:tcBorders>
          </w:tcPr>
          <w:p w14:paraId="7CAD17C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751C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51EA817" w14:textId="77777777" w:rsidTr="003D2478">
        <w:tc>
          <w:tcPr>
            <w:tcW w:w="2430" w:type="dxa"/>
            <w:tcBorders>
              <w:top w:val="nil"/>
              <w:left w:val="single" w:sz="4" w:space="0" w:color="auto"/>
              <w:bottom w:val="single" w:sz="4" w:space="0" w:color="auto"/>
              <w:right w:val="single" w:sz="4" w:space="0" w:color="auto"/>
            </w:tcBorders>
          </w:tcPr>
          <w:p w14:paraId="70D7815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89C39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Submitting laboratory’s identification and sensitivity report is required.</w:t>
            </w:r>
          </w:p>
          <w:p w14:paraId="3E2178A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775C16E5" w14:textId="77777777" w:rsidTr="003D2478">
        <w:tc>
          <w:tcPr>
            <w:tcW w:w="2430" w:type="dxa"/>
            <w:tcBorders>
              <w:top w:val="nil"/>
              <w:left w:val="single" w:sz="4" w:space="0" w:color="auto"/>
              <w:bottom w:val="single" w:sz="4" w:space="0" w:color="auto"/>
              <w:right w:val="single" w:sz="4" w:space="0" w:color="auto"/>
            </w:tcBorders>
            <w:hideMark/>
          </w:tcPr>
          <w:p w14:paraId="242332C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55FCD8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pure culture isolates at room temperature (15-25 °C) or refrigerated (2-8 °C)</w:t>
            </w:r>
          </w:p>
        </w:tc>
      </w:tr>
      <w:tr w:rsidR="007F3A4D" w:rsidRPr="00226893" w14:paraId="7C0258C7" w14:textId="77777777" w:rsidTr="003D2478">
        <w:tc>
          <w:tcPr>
            <w:tcW w:w="2430" w:type="dxa"/>
            <w:tcBorders>
              <w:top w:val="nil"/>
              <w:left w:val="single" w:sz="4" w:space="0" w:color="auto"/>
              <w:bottom w:val="single" w:sz="4" w:space="0" w:color="auto"/>
              <w:right w:val="single" w:sz="4" w:space="0" w:color="auto"/>
            </w:tcBorders>
            <w:hideMark/>
          </w:tcPr>
          <w:p w14:paraId="22E736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17D2E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7E088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114D6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6F677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BD55D8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CD5611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3713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89951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Chlamydia trachomatis and Neisseria gonorrhoeae, Nucleic Acid Amplification Test (NAAT)</w:t>
            </w:r>
          </w:p>
        </w:tc>
      </w:tr>
      <w:tr w:rsidR="007F3A4D" w:rsidRPr="00226893" w14:paraId="74C8A94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AAC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BC377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CT/GC NAAT</w:t>
            </w:r>
          </w:p>
        </w:tc>
      </w:tr>
      <w:tr w:rsidR="007F3A4D" w:rsidRPr="00226893" w14:paraId="3D14250E" w14:textId="77777777" w:rsidTr="003D2478">
        <w:tc>
          <w:tcPr>
            <w:tcW w:w="2430" w:type="dxa"/>
            <w:tcBorders>
              <w:top w:val="nil"/>
              <w:left w:val="single" w:sz="4" w:space="0" w:color="auto"/>
              <w:bottom w:val="single" w:sz="4" w:space="0" w:color="auto"/>
              <w:right w:val="single" w:sz="4" w:space="0" w:color="auto"/>
            </w:tcBorders>
            <w:hideMark/>
          </w:tcPr>
          <w:p w14:paraId="5112A9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0774A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325EFE" w14:textId="77777777" w:rsidTr="003D2478">
        <w:tc>
          <w:tcPr>
            <w:tcW w:w="2430" w:type="dxa"/>
            <w:tcBorders>
              <w:top w:val="nil"/>
              <w:left w:val="single" w:sz="4" w:space="0" w:color="auto"/>
              <w:bottom w:val="single" w:sz="4" w:space="0" w:color="auto"/>
              <w:right w:val="single" w:sz="4" w:space="0" w:color="auto"/>
            </w:tcBorders>
            <w:hideMark/>
          </w:tcPr>
          <w:p w14:paraId="48DE6E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4FF9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0708ABC2" w14:textId="77777777" w:rsidTr="003D2478">
        <w:tc>
          <w:tcPr>
            <w:tcW w:w="2430" w:type="dxa"/>
            <w:tcBorders>
              <w:top w:val="nil"/>
              <w:left w:val="single" w:sz="4" w:space="0" w:color="auto"/>
              <w:bottom w:val="single" w:sz="4" w:space="0" w:color="auto"/>
              <w:right w:val="single" w:sz="4" w:space="0" w:color="auto"/>
            </w:tcBorders>
            <w:hideMark/>
          </w:tcPr>
          <w:p w14:paraId="5A7314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BF3121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is available only on specimens from assigned clinics. Clinics are specific sites selected to monitor disease prevalence throughout Massachusetts.</w:t>
            </w:r>
          </w:p>
        </w:tc>
      </w:tr>
      <w:tr w:rsidR="007F3A4D" w:rsidRPr="00226893" w14:paraId="3B97A31C" w14:textId="77777777" w:rsidTr="003D2478">
        <w:trPr>
          <w:trHeight w:val="602"/>
        </w:trPr>
        <w:tc>
          <w:tcPr>
            <w:tcW w:w="2430" w:type="dxa"/>
            <w:tcBorders>
              <w:top w:val="nil"/>
              <w:left w:val="single" w:sz="4" w:space="0" w:color="auto"/>
              <w:bottom w:val="single" w:sz="4" w:space="0" w:color="auto"/>
              <w:right w:val="single" w:sz="4" w:space="0" w:color="auto"/>
            </w:tcBorders>
          </w:tcPr>
          <w:p w14:paraId="72B1F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75219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Selective screening for Chlamydia and Gonorrhea infection among individuals at risk for sexually transmitted diseases (STDs), including sexually active adolescents, contacts of STD patients, individuals with multiple sexual partners, and </w:t>
            </w:r>
            <w:r w:rsidRPr="00EF5933">
              <w:rPr>
                <w:rFonts w:ascii="Calibri" w:hAnsi="Calibri" w:cs="Calibri"/>
                <w:noProof/>
                <w:color w:val="000000"/>
              </w:rPr>
              <w:t>individuals exhibiting symptoms of an STD.</w:t>
            </w:r>
          </w:p>
        </w:tc>
      </w:tr>
      <w:tr w:rsidR="007F3A4D" w:rsidRPr="00226893" w14:paraId="46366B86" w14:textId="77777777" w:rsidTr="003D2478">
        <w:tc>
          <w:tcPr>
            <w:tcW w:w="2430" w:type="dxa"/>
            <w:tcBorders>
              <w:top w:val="nil"/>
              <w:left w:val="single" w:sz="4" w:space="0" w:color="auto"/>
              <w:bottom w:val="single" w:sz="4" w:space="0" w:color="auto"/>
              <w:right w:val="single" w:sz="4" w:space="0" w:color="auto"/>
            </w:tcBorders>
            <w:hideMark/>
          </w:tcPr>
          <w:p w14:paraId="43593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041D4B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Presumed negative for CT rRNA</w:t>
            </w:r>
          </w:p>
          <w:p w14:paraId="088A8C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Presumed negative for GC rRNA</w:t>
            </w:r>
          </w:p>
        </w:tc>
      </w:tr>
      <w:tr w:rsidR="007F3A4D" w:rsidRPr="00226893" w14:paraId="2FE725BB" w14:textId="77777777" w:rsidTr="003D2478">
        <w:tc>
          <w:tcPr>
            <w:tcW w:w="2430" w:type="dxa"/>
            <w:tcBorders>
              <w:top w:val="nil"/>
              <w:left w:val="single" w:sz="4" w:space="0" w:color="auto"/>
              <w:bottom w:val="single" w:sz="4" w:space="0" w:color="auto"/>
              <w:right w:val="single" w:sz="4" w:space="0" w:color="auto"/>
            </w:tcBorders>
          </w:tcPr>
          <w:p w14:paraId="30C7DA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E26C1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629AD63" w14:textId="77777777" w:rsidTr="003D2478">
        <w:tc>
          <w:tcPr>
            <w:tcW w:w="2430" w:type="dxa"/>
            <w:tcBorders>
              <w:top w:val="nil"/>
              <w:left w:val="single" w:sz="4" w:space="0" w:color="auto"/>
              <w:bottom w:val="single" w:sz="4" w:space="0" w:color="auto"/>
              <w:right w:val="single" w:sz="4" w:space="0" w:color="auto"/>
            </w:tcBorders>
            <w:hideMark/>
          </w:tcPr>
          <w:p w14:paraId="519F3B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BA325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(Chlamydia/Gonorrhea testing)</w:t>
            </w:r>
          </w:p>
        </w:tc>
      </w:tr>
      <w:tr w:rsidR="007F3A4D" w:rsidRPr="00226893" w14:paraId="484CEAE1" w14:textId="77777777" w:rsidTr="003D2478">
        <w:tc>
          <w:tcPr>
            <w:tcW w:w="2430" w:type="dxa"/>
            <w:tcBorders>
              <w:top w:val="nil"/>
              <w:left w:val="single" w:sz="4" w:space="0" w:color="auto"/>
              <w:bottom w:val="single" w:sz="4" w:space="0" w:color="auto"/>
              <w:right w:val="single" w:sz="4" w:space="0" w:color="auto"/>
            </w:tcBorders>
          </w:tcPr>
          <w:p w14:paraId="17ED85E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E35FD8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CT/GC NAAT (specify specimen type) and Single or Multiple Mailing or Courier Kits</w:t>
            </w:r>
          </w:p>
        </w:tc>
      </w:tr>
      <w:tr w:rsidR="007F3A4D" w:rsidRPr="00226893" w14:paraId="7C097E56" w14:textId="77777777" w:rsidTr="003D2478">
        <w:tc>
          <w:tcPr>
            <w:tcW w:w="2430" w:type="dxa"/>
            <w:tcBorders>
              <w:top w:val="nil"/>
              <w:left w:val="single" w:sz="4" w:space="0" w:color="auto"/>
              <w:bottom w:val="single" w:sz="4" w:space="0" w:color="auto"/>
              <w:right w:val="single" w:sz="4" w:space="0" w:color="auto"/>
            </w:tcBorders>
          </w:tcPr>
          <w:p w14:paraId="49DB9FB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98B117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Package inserts instructions provided with collection device.</w:t>
            </w:r>
          </w:p>
          <w:p w14:paraId="372AB25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SPHL Swab (GLX-ST) and Urine (GLU-STI) Collection Guidelines for CT/GC provided by clinic's contract manager.</w:t>
            </w:r>
          </w:p>
        </w:tc>
      </w:tr>
      <w:tr w:rsidR="007F3A4D" w:rsidRPr="00226893" w14:paraId="50098054" w14:textId="77777777" w:rsidTr="003D2478">
        <w:tc>
          <w:tcPr>
            <w:tcW w:w="2430" w:type="dxa"/>
            <w:tcBorders>
              <w:top w:val="nil"/>
              <w:left w:val="single" w:sz="4" w:space="0" w:color="auto"/>
              <w:bottom w:val="single" w:sz="4" w:space="0" w:color="auto"/>
              <w:right w:val="single" w:sz="4" w:space="0" w:color="auto"/>
            </w:tcBorders>
          </w:tcPr>
          <w:p w14:paraId="1340A0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1529B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Swab- vaginal or endocervical for females, urethral for males, pharyngeal (throat) , rectal.</w:t>
            </w:r>
          </w:p>
          <w:p w14:paraId="49352A97" w14:textId="77777777" w:rsidR="007F3A4D" w:rsidRDefault="007F3A4D" w:rsidP="00EF5933">
            <w:pPr>
              <w:jc w:val="both"/>
              <w:rPr>
                <w:rFonts w:ascii="Calibri" w:hAnsi="Calibri" w:cs="Calibri"/>
                <w:noProof/>
                <w:color w:val="000000"/>
              </w:rPr>
            </w:pPr>
          </w:p>
          <w:p w14:paraId="17AFCBF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Urine- for females and males.</w:t>
            </w:r>
          </w:p>
          <w:p w14:paraId="4E312FF4" w14:textId="77777777" w:rsidR="007F3A4D" w:rsidRPr="00226893" w:rsidRDefault="007F3A4D" w:rsidP="00EF5933">
            <w:pPr>
              <w:jc w:val="both"/>
              <w:rPr>
                <w:rFonts w:ascii="Calibri" w:hAnsi="Calibri" w:cs="Calibri"/>
                <w:noProof/>
                <w:color w:val="000000"/>
              </w:rPr>
            </w:pPr>
            <w:r w:rsidRPr="00EF5933">
              <w:rPr>
                <w:rFonts w:ascii="Calibri" w:hAnsi="Calibri" w:cs="Calibri"/>
                <w:noProof/>
                <w:color w:val="000000"/>
              </w:rPr>
              <w:t>Using the transfer pipet provided in the kit, transfer 2.0 – 3.0 mL urine into the urine specimen transport tube provided in the kit. The final volume after adding specimen must be between the fill lines indicated on the tube.</w:t>
            </w:r>
          </w:p>
        </w:tc>
      </w:tr>
      <w:tr w:rsidR="007F3A4D" w:rsidRPr="00226893" w14:paraId="3A503523" w14:textId="77777777" w:rsidTr="003D2478">
        <w:tc>
          <w:tcPr>
            <w:tcW w:w="2430" w:type="dxa"/>
            <w:tcBorders>
              <w:top w:val="nil"/>
              <w:left w:val="single" w:sz="4" w:space="0" w:color="auto"/>
              <w:bottom w:val="single" w:sz="4" w:space="0" w:color="auto"/>
              <w:right w:val="single" w:sz="4" w:space="0" w:color="auto"/>
            </w:tcBorders>
            <w:hideMark/>
          </w:tcPr>
          <w:p w14:paraId="178CE47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32499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Vaginal, endocervical, and urethral swabs should be shipped or delivered by courier at 2°C to 30°C  and pharyngeal and rectal swabs at  4°C to 30°C  to the MA SPHL on the same day on which they are collected. </w:t>
            </w:r>
          </w:p>
          <w:p w14:paraId="7E19AEB4" w14:textId="77777777" w:rsidR="007F3A4D" w:rsidRPr="00226893" w:rsidRDefault="007F3A4D" w:rsidP="005133E0">
            <w:pPr>
              <w:jc w:val="both"/>
              <w:rPr>
                <w:rFonts w:ascii="Calibri" w:hAnsi="Calibri" w:cs="Calibri"/>
                <w:color w:val="000000"/>
              </w:rPr>
            </w:pPr>
            <w:r w:rsidRPr="00EF5933">
              <w:rPr>
                <w:rFonts w:ascii="Calibri" w:hAnsi="Calibri" w:cs="Calibri"/>
                <w:noProof/>
                <w:color w:val="000000"/>
              </w:rPr>
              <w:t>Urine should be shipped, or delivered by courier at 2°C to 30°C to the MA SPHL on the same day on which they are collected.</w:t>
            </w:r>
          </w:p>
        </w:tc>
      </w:tr>
      <w:tr w:rsidR="007F3A4D" w:rsidRPr="00226893" w14:paraId="5B8A8277" w14:textId="77777777" w:rsidTr="003D2478">
        <w:tc>
          <w:tcPr>
            <w:tcW w:w="2430" w:type="dxa"/>
            <w:tcBorders>
              <w:top w:val="nil"/>
              <w:left w:val="single" w:sz="4" w:space="0" w:color="auto"/>
              <w:bottom w:val="single" w:sz="4" w:space="0" w:color="auto"/>
              <w:right w:val="single" w:sz="4" w:space="0" w:color="auto"/>
            </w:tcBorders>
            <w:hideMark/>
          </w:tcPr>
          <w:p w14:paraId="321362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29F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2D3993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BBE34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BD32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NAAT is not intended for the evaluation of suspected sexual abuse or appropriate for medico-legal cases. Testing of specimens with this method for medico-legal purposes is not performed at MA SPHL. NAAT is not recommended for post-treatment assessment (“test of cure”) for persons with pharyngeal gonorrhea 7-14 days and for pregnant women with chlamydial infection after 4 weeks post treatment.</w:t>
            </w:r>
          </w:p>
          <w:p w14:paraId="3AB0FC80" w14:textId="77777777" w:rsidR="007F3A4D" w:rsidRPr="00226893" w:rsidRDefault="007F3A4D" w:rsidP="00EF5933">
            <w:pPr>
              <w:jc w:val="both"/>
              <w:rPr>
                <w:rFonts w:ascii="Calibri" w:hAnsi="Calibri" w:cs="Calibri"/>
                <w:color w:val="000000"/>
              </w:rPr>
            </w:pPr>
            <w:r w:rsidRPr="00EF5933">
              <w:rPr>
                <w:rFonts w:ascii="Calibri" w:hAnsi="Calibri" w:cs="Calibri"/>
                <w:noProof/>
                <w:color w:val="000000"/>
              </w:rPr>
              <w:t>The performance of the assay has not been evaluated in adolescents less than 14 years of age.</w:t>
            </w:r>
          </w:p>
        </w:tc>
      </w:tr>
    </w:tbl>
    <w:p w14:paraId="7AA976D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FBD97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2422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E4876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Clostridium botulinum</w:t>
            </w:r>
          </w:p>
        </w:tc>
      </w:tr>
      <w:tr w:rsidR="007F3A4D" w:rsidRPr="00226893" w14:paraId="06CEC84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4D1FE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139F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Botulism Toxin</w:t>
            </w:r>
          </w:p>
        </w:tc>
      </w:tr>
      <w:tr w:rsidR="007F3A4D" w:rsidRPr="00226893" w14:paraId="5A0AAAC4" w14:textId="77777777" w:rsidTr="003D2478">
        <w:tc>
          <w:tcPr>
            <w:tcW w:w="2430" w:type="dxa"/>
            <w:tcBorders>
              <w:top w:val="nil"/>
              <w:left w:val="single" w:sz="4" w:space="0" w:color="auto"/>
              <w:bottom w:val="single" w:sz="4" w:space="0" w:color="auto"/>
              <w:right w:val="single" w:sz="4" w:space="0" w:color="auto"/>
            </w:tcBorders>
            <w:hideMark/>
          </w:tcPr>
          <w:p w14:paraId="45E655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76D6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4828F862" w14:textId="77777777" w:rsidTr="003D2478">
        <w:tc>
          <w:tcPr>
            <w:tcW w:w="2430" w:type="dxa"/>
            <w:tcBorders>
              <w:top w:val="nil"/>
              <w:left w:val="single" w:sz="4" w:space="0" w:color="auto"/>
              <w:bottom w:val="single" w:sz="4" w:space="0" w:color="auto"/>
              <w:right w:val="single" w:sz="4" w:space="0" w:color="auto"/>
            </w:tcBorders>
            <w:hideMark/>
          </w:tcPr>
          <w:p w14:paraId="6645FA2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59A28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2605D0D3" w14:textId="77777777" w:rsidR="007F3A4D" w:rsidRPr="00226893" w:rsidRDefault="007F3A4D" w:rsidP="00226893">
            <w:pPr>
              <w:jc w:val="both"/>
              <w:rPr>
                <w:rFonts w:ascii="Calibri" w:hAnsi="Calibri" w:cs="Calibri"/>
                <w:color w:val="000000"/>
              </w:rPr>
            </w:pPr>
          </w:p>
        </w:tc>
      </w:tr>
      <w:tr w:rsidR="007F3A4D" w:rsidRPr="00226893" w14:paraId="435A08B7" w14:textId="77777777" w:rsidTr="003D2478">
        <w:tc>
          <w:tcPr>
            <w:tcW w:w="2430" w:type="dxa"/>
            <w:tcBorders>
              <w:top w:val="nil"/>
              <w:left w:val="single" w:sz="4" w:space="0" w:color="auto"/>
              <w:bottom w:val="single" w:sz="4" w:space="0" w:color="auto"/>
              <w:right w:val="single" w:sz="4" w:space="0" w:color="auto"/>
            </w:tcBorders>
            <w:hideMark/>
          </w:tcPr>
          <w:p w14:paraId="66CD974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8304F4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All botulism testing must be approved by </w:t>
            </w:r>
            <w:r w:rsidRPr="00EF5933">
              <w:rPr>
                <w:rFonts w:ascii="Calibri" w:hAnsi="Calibri" w:cs="Calibri"/>
                <w:noProof/>
                <w:color w:val="000000"/>
              </w:rPr>
              <w:t xml:space="preserve">MDPH Epidemiology Program </w:t>
            </w:r>
            <w:r w:rsidRPr="00611C52">
              <w:rPr>
                <w:rFonts w:ascii="Calibri" w:hAnsi="Calibri" w:cs="Calibri"/>
                <w:noProof/>
                <w:color w:val="000000"/>
              </w:rPr>
              <w:t>617-983-6800</w:t>
            </w:r>
          </w:p>
          <w:p w14:paraId="705F7A7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Call the BioThreat Response Laboratory to arrange for submission of specimens to reference laboratory. </w:t>
            </w:r>
          </w:p>
          <w:p w14:paraId="19EA0F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617-590-6390</w:t>
            </w:r>
          </w:p>
        </w:tc>
      </w:tr>
      <w:tr w:rsidR="007F3A4D" w:rsidRPr="00226893" w14:paraId="38B994C8" w14:textId="77777777" w:rsidTr="003D2478">
        <w:trPr>
          <w:trHeight w:val="602"/>
        </w:trPr>
        <w:tc>
          <w:tcPr>
            <w:tcW w:w="2430" w:type="dxa"/>
            <w:tcBorders>
              <w:top w:val="nil"/>
              <w:left w:val="single" w:sz="4" w:space="0" w:color="auto"/>
              <w:bottom w:val="single" w:sz="4" w:space="0" w:color="auto"/>
              <w:right w:val="single" w:sz="4" w:space="0" w:color="auto"/>
            </w:tcBorders>
          </w:tcPr>
          <w:p w14:paraId="700D251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355415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botulism or infant botulism.</w:t>
            </w:r>
          </w:p>
        </w:tc>
      </w:tr>
      <w:tr w:rsidR="007F3A4D" w:rsidRPr="00226893" w14:paraId="4F7A39A1" w14:textId="77777777" w:rsidTr="003D2478">
        <w:tc>
          <w:tcPr>
            <w:tcW w:w="2430" w:type="dxa"/>
            <w:tcBorders>
              <w:top w:val="nil"/>
              <w:left w:val="single" w:sz="4" w:space="0" w:color="auto"/>
              <w:bottom w:val="single" w:sz="4" w:space="0" w:color="auto"/>
              <w:right w:val="single" w:sz="4" w:space="0" w:color="auto"/>
            </w:tcBorders>
            <w:hideMark/>
          </w:tcPr>
          <w:p w14:paraId="428D8A2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AF90D2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w:t>
            </w:r>
          </w:p>
        </w:tc>
      </w:tr>
      <w:tr w:rsidR="007F3A4D" w:rsidRPr="00226893" w14:paraId="545E6D04" w14:textId="77777777" w:rsidTr="003D2478">
        <w:tc>
          <w:tcPr>
            <w:tcW w:w="2430" w:type="dxa"/>
            <w:tcBorders>
              <w:top w:val="nil"/>
              <w:left w:val="single" w:sz="4" w:space="0" w:color="auto"/>
              <w:bottom w:val="single" w:sz="4" w:space="0" w:color="auto"/>
              <w:right w:val="single" w:sz="4" w:space="0" w:color="auto"/>
            </w:tcBorders>
          </w:tcPr>
          <w:p w14:paraId="1F01B2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F2E758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Minimum 7 days.</w:t>
            </w:r>
          </w:p>
        </w:tc>
      </w:tr>
      <w:tr w:rsidR="007F3A4D" w:rsidRPr="00226893" w14:paraId="3F5875A7" w14:textId="77777777" w:rsidTr="003D2478">
        <w:tc>
          <w:tcPr>
            <w:tcW w:w="2430" w:type="dxa"/>
            <w:tcBorders>
              <w:top w:val="nil"/>
              <w:left w:val="single" w:sz="4" w:space="0" w:color="auto"/>
              <w:bottom w:val="single" w:sz="4" w:space="0" w:color="auto"/>
              <w:right w:val="single" w:sz="4" w:space="0" w:color="auto"/>
            </w:tcBorders>
            <w:hideMark/>
          </w:tcPr>
          <w:p w14:paraId="458911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64428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A34675C" w14:textId="77777777" w:rsidTr="003D2478">
        <w:tc>
          <w:tcPr>
            <w:tcW w:w="2430" w:type="dxa"/>
            <w:tcBorders>
              <w:top w:val="nil"/>
              <w:left w:val="single" w:sz="4" w:space="0" w:color="auto"/>
              <w:bottom w:val="single" w:sz="4" w:space="0" w:color="auto"/>
              <w:right w:val="single" w:sz="4" w:space="0" w:color="auto"/>
            </w:tcBorders>
          </w:tcPr>
          <w:p w14:paraId="3FA66E3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EE033E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48A8A58" w14:textId="77777777" w:rsidTr="003D2478">
        <w:tc>
          <w:tcPr>
            <w:tcW w:w="2430" w:type="dxa"/>
            <w:tcBorders>
              <w:top w:val="nil"/>
              <w:left w:val="single" w:sz="4" w:space="0" w:color="auto"/>
              <w:bottom w:val="single" w:sz="4" w:space="0" w:color="auto"/>
              <w:right w:val="single" w:sz="4" w:space="0" w:color="auto"/>
            </w:tcBorders>
          </w:tcPr>
          <w:p w14:paraId="376DF5A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0771C6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B61AA21" w14:textId="77777777" w:rsidTr="003D2478">
        <w:tc>
          <w:tcPr>
            <w:tcW w:w="2430" w:type="dxa"/>
            <w:tcBorders>
              <w:top w:val="nil"/>
              <w:left w:val="single" w:sz="4" w:space="0" w:color="auto"/>
              <w:bottom w:val="single" w:sz="4" w:space="0" w:color="auto"/>
              <w:right w:val="single" w:sz="4" w:space="0" w:color="auto"/>
            </w:tcBorders>
          </w:tcPr>
          <w:p w14:paraId="11EA186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CB6F75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Adults: collect &gt; 5ml od serum, and &gt; 20 g of  unpreserved stool in a wide mouth, sterile, leak-proof container. </w:t>
            </w:r>
          </w:p>
          <w:p w14:paraId="723CA3B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Infants: Send rectal swab in a sterile container.</w:t>
            </w:r>
          </w:p>
        </w:tc>
      </w:tr>
      <w:tr w:rsidR="007F3A4D" w:rsidRPr="00226893" w14:paraId="4E1C8159" w14:textId="77777777" w:rsidTr="003D2478">
        <w:tc>
          <w:tcPr>
            <w:tcW w:w="2430" w:type="dxa"/>
            <w:tcBorders>
              <w:top w:val="nil"/>
              <w:left w:val="single" w:sz="4" w:space="0" w:color="auto"/>
              <w:bottom w:val="single" w:sz="4" w:space="0" w:color="auto"/>
              <w:right w:val="single" w:sz="4" w:space="0" w:color="auto"/>
            </w:tcBorders>
            <w:hideMark/>
          </w:tcPr>
          <w:p w14:paraId="0CC877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91B6B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may be stored and shipped refrigerated at 2-8°C or frozen at -20°C.</w:t>
            </w:r>
          </w:p>
        </w:tc>
      </w:tr>
      <w:tr w:rsidR="007F3A4D" w:rsidRPr="00226893" w14:paraId="3363BCA6" w14:textId="77777777" w:rsidTr="003D2478">
        <w:tc>
          <w:tcPr>
            <w:tcW w:w="2430" w:type="dxa"/>
            <w:tcBorders>
              <w:top w:val="nil"/>
              <w:left w:val="single" w:sz="4" w:space="0" w:color="auto"/>
              <w:bottom w:val="single" w:sz="4" w:space="0" w:color="auto"/>
              <w:right w:val="single" w:sz="4" w:space="0" w:color="auto"/>
            </w:tcBorders>
            <w:hideMark/>
          </w:tcPr>
          <w:p w14:paraId="369B038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3E25EC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Shipment by courier as soon as possible. If overnight, ship with coolant such as prefrozen gel packs. </w:t>
            </w:r>
          </w:p>
          <w:p w14:paraId="4E5BD0B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67C8A8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4490B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5AE12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Test is performed only on patients who exhibit neurological symptoms suggestive of botulism or infant botulism, on patients who have consumed food suspected to contain botulinum toxin, or on foods highly suspected to contain botulinum toxin.</w:t>
            </w:r>
          </w:p>
        </w:tc>
      </w:tr>
    </w:tbl>
    <w:p w14:paraId="12DA61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E697DC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EBFD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61F1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Corynebacterium diphtheriae</w:t>
            </w:r>
          </w:p>
        </w:tc>
      </w:tr>
      <w:tr w:rsidR="007F3A4D" w:rsidRPr="00226893" w14:paraId="56DFCD5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0A1C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F4F821" w14:textId="77777777" w:rsidR="007F3A4D" w:rsidRPr="00226893" w:rsidRDefault="007F3A4D" w:rsidP="00226893">
            <w:pPr>
              <w:jc w:val="both"/>
              <w:rPr>
                <w:rFonts w:ascii="Calibri" w:hAnsi="Calibri" w:cs="Calibri"/>
                <w:color w:val="000000"/>
              </w:rPr>
            </w:pPr>
            <w:r w:rsidRPr="00EF5933">
              <w:rPr>
                <w:rFonts w:ascii="Calibri" w:hAnsi="Calibri" w:cs="Calibri"/>
                <w:i/>
                <w:iCs/>
                <w:noProof/>
                <w:color w:val="000000"/>
              </w:rPr>
              <w:t>C. diphtheriae</w:t>
            </w:r>
            <w:r w:rsidRPr="00611C52">
              <w:rPr>
                <w:rFonts w:ascii="Calibri" w:hAnsi="Calibri" w:cs="Calibri"/>
                <w:noProof/>
                <w:color w:val="000000"/>
              </w:rPr>
              <w:t>, Diphtheria</w:t>
            </w:r>
          </w:p>
        </w:tc>
      </w:tr>
      <w:tr w:rsidR="007F3A4D" w:rsidRPr="00226893" w14:paraId="4CD851E9" w14:textId="77777777" w:rsidTr="003D2478">
        <w:tc>
          <w:tcPr>
            <w:tcW w:w="2430" w:type="dxa"/>
            <w:tcBorders>
              <w:top w:val="nil"/>
              <w:left w:val="single" w:sz="4" w:space="0" w:color="auto"/>
              <w:bottom w:val="single" w:sz="4" w:space="0" w:color="auto"/>
              <w:right w:val="single" w:sz="4" w:space="0" w:color="auto"/>
            </w:tcBorders>
            <w:hideMark/>
          </w:tcPr>
          <w:p w14:paraId="62D5B4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B79DB2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19F599D" w14:textId="77777777" w:rsidTr="003D2478">
        <w:tc>
          <w:tcPr>
            <w:tcW w:w="2430" w:type="dxa"/>
            <w:tcBorders>
              <w:top w:val="nil"/>
              <w:left w:val="single" w:sz="4" w:space="0" w:color="auto"/>
              <w:bottom w:val="single" w:sz="4" w:space="0" w:color="auto"/>
              <w:right w:val="single" w:sz="4" w:space="0" w:color="auto"/>
            </w:tcBorders>
            <w:hideMark/>
          </w:tcPr>
          <w:p w14:paraId="21CB38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C33285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603ED4A4" w14:textId="77777777" w:rsidTr="003D2478">
        <w:tc>
          <w:tcPr>
            <w:tcW w:w="2430" w:type="dxa"/>
            <w:tcBorders>
              <w:top w:val="nil"/>
              <w:left w:val="single" w:sz="4" w:space="0" w:color="auto"/>
              <w:bottom w:val="single" w:sz="4" w:space="0" w:color="auto"/>
              <w:right w:val="single" w:sz="4" w:space="0" w:color="auto"/>
            </w:tcBorders>
            <w:hideMark/>
          </w:tcPr>
          <w:p w14:paraId="793DA4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EAA167" w14:textId="77777777" w:rsidR="007F3A4D" w:rsidRPr="00226893" w:rsidRDefault="007F3A4D" w:rsidP="00226893">
            <w:pPr>
              <w:jc w:val="both"/>
              <w:rPr>
                <w:rFonts w:ascii="Calibri" w:hAnsi="Calibri" w:cs="Calibri"/>
                <w:color w:val="000000"/>
              </w:rPr>
            </w:pPr>
          </w:p>
        </w:tc>
      </w:tr>
      <w:tr w:rsidR="007F3A4D" w:rsidRPr="00226893" w14:paraId="3BECD1D2" w14:textId="77777777" w:rsidTr="003D2478">
        <w:trPr>
          <w:trHeight w:val="602"/>
        </w:trPr>
        <w:tc>
          <w:tcPr>
            <w:tcW w:w="2430" w:type="dxa"/>
            <w:tcBorders>
              <w:top w:val="nil"/>
              <w:left w:val="single" w:sz="4" w:space="0" w:color="auto"/>
              <w:bottom w:val="single" w:sz="4" w:space="0" w:color="auto"/>
              <w:right w:val="single" w:sz="4" w:space="0" w:color="auto"/>
            </w:tcBorders>
          </w:tcPr>
          <w:p w14:paraId="65708AD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8A5BB4"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w:t>
            </w:r>
            <w:r w:rsidRPr="00EF5933">
              <w:rPr>
                <w:rFonts w:ascii="Calibri" w:hAnsi="Calibri" w:cs="Calibri"/>
                <w:i/>
                <w:iCs/>
                <w:noProof/>
                <w:color w:val="000000"/>
              </w:rPr>
              <w:t>Corynebacterium diphtheriae</w:t>
            </w:r>
            <w:r w:rsidRPr="00611C52">
              <w:rPr>
                <w:rFonts w:ascii="Calibri" w:hAnsi="Calibri" w:cs="Calibri"/>
                <w:noProof/>
                <w:color w:val="000000"/>
              </w:rPr>
              <w:t xml:space="preserve"> as causative agent of infection.</w:t>
            </w:r>
          </w:p>
        </w:tc>
      </w:tr>
      <w:tr w:rsidR="007F3A4D" w:rsidRPr="00226893" w14:paraId="7AE42258" w14:textId="77777777" w:rsidTr="003D2478">
        <w:tc>
          <w:tcPr>
            <w:tcW w:w="2430" w:type="dxa"/>
            <w:tcBorders>
              <w:top w:val="nil"/>
              <w:left w:val="single" w:sz="4" w:space="0" w:color="auto"/>
              <w:bottom w:val="single" w:sz="4" w:space="0" w:color="auto"/>
              <w:right w:val="single" w:sz="4" w:space="0" w:color="auto"/>
            </w:tcBorders>
            <w:hideMark/>
          </w:tcPr>
          <w:p w14:paraId="073A3F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0A02624" w14:textId="77777777" w:rsidR="007F3A4D" w:rsidRPr="00226893" w:rsidRDefault="007F3A4D" w:rsidP="00226893">
            <w:pPr>
              <w:jc w:val="both"/>
              <w:rPr>
                <w:rFonts w:ascii="Calibri" w:hAnsi="Calibri" w:cs="Calibri"/>
                <w:color w:val="000000"/>
              </w:rPr>
            </w:pPr>
            <w:r w:rsidRPr="00EF5933">
              <w:rPr>
                <w:rFonts w:ascii="Calibri" w:hAnsi="Calibri" w:cs="Calibri"/>
                <w:i/>
                <w:iCs/>
                <w:noProof/>
                <w:color w:val="000000"/>
              </w:rPr>
              <w:t>Corynebacterium diphtheriae</w:t>
            </w:r>
            <w:r w:rsidRPr="00611C52">
              <w:rPr>
                <w:rFonts w:ascii="Calibri" w:hAnsi="Calibri" w:cs="Calibri"/>
                <w:noProof/>
                <w:color w:val="000000"/>
              </w:rPr>
              <w:t xml:space="preserve"> was not found by culture.</w:t>
            </w:r>
          </w:p>
        </w:tc>
      </w:tr>
      <w:tr w:rsidR="007F3A4D" w:rsidRPr="00226893" w14:paraId="3FABAE2E" w14:textId="77777777" w:rsidTr="003D2478">
        <w:tc>
          <w:tcPr>
            <w:tcW w:w="2430" w:type="dxa"/>
            <w:tcBorders>
              <w:top w:val="nil"/>
              <w:left w:val="single" w:sz="4" w:space="0" w:color="auto"/>
              <w:bottom w:val="single" w:sz="4" w:space="0" w:color="auto"/>
              <w:right w:val="single" w:sz="4" w:space="0" w:color="auto"/>
            </w:tcBorders>
          </w:tcPr>
          <w:p w14:paraId="1D0680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6B7D1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 days preliminary report, if suspicious; up to 30 days for final toxin testing report</w:t>
            </w:r>
          </w:p>
        </w:tc>
      </w:tr>
      <w:tr w:rsidR="007F3A4D" w:rsidRPr="00226893" w14:paraId="71DCE75E" w14:textId="77777777" w:rsidTr="003D2478">
        <w:tc>
          <w:tcPr>
            <w:tcW w:w="2430" w:type="dxa"/>
            <w:tcBorders>
              <w:top w:val="nil"/>
              <w:left w:val="single" w:sz="4" w:space="0" w:color="auto"/>
              <w:bottom w:val="single" w:sz="4" w:space="0" w:color="auto"/>
              <w:right w:val="single" w:sz="4" w:space="0" w:color="auto"/>
            </w:tcBorders>
            <w:hideMark/>
          </w:tcPr>
          <w:p w14:paraId="3846031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F13DC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w:t>
            </w:r>
          </w:p>
        </w:tc>
      </w:tr>
      <w:tr w:rsidR="007F3A4D" w:rsidRPr="00226893" w14:paraId="2654E527" w14:textId="77777777" w:rsidTr="003D2478">
        <w:tc>
          <w:tcPr>
            <w:tcW w:w="2430" w:type="dxa"/>
            <w:tcBorders>
              <w:top w:val="nil"/>
              <w:left w:val="single" w:sz="4" w:space="0" w:color="auto"/>
              <w:bottom w:val="single" w:sz="4" w:space="0" w:color="auto"/>
              <w:right w:val="single" w:sz="4" w:space="0" w:color="auto"/>
            </w:tcBorders>
          </w:tcPr>
          <w:p w14:paraId="42A4F1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BC65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5D2C828" w14:textId="77777777" w:rsidTr="003D2478">
        <w:tc>
          <w:tcPr>
            <w:tcW w:w="2430" w:type="dxa"/>
            <w:tcBorders>
              <w:top w:val="nil"/>
              <w:left w:val="single" w:sz="4" w:space="0" w:color="auto"/>
              <w:bottom w:val="single" w:sz="4" w:space="0" w:color="auto"/>
              <w:right w:val="single" w:sz="4" w:space="0" w:color="auto"/>
            </w:tcBorders>
          </w:tcPr>
          <w:p w14:paraId="21E7D21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72F2A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Collect swab in gel transport media if transport is expected to exceed 24 hours from collection.</w:t>
            </w:r>
          </w:p>
        </w:tc>
      </w:tr>
      <w:tr w:rsidR="007F3A4D" w:rsidRPr="00226893" w14:paraId="2E732BD7" w14:textId="77777777" w:rsidTr="003D2478">
        <w:tc>
          <w:tcPr>
            <w:tcW w:w="2430" w:type="dxa"/>
            <w:tcBorders>
              <w:top w:val="nil"/>
              <w:left w:val="single" w:sz="4" w:space="0" w:color="auto"/>
              <w:bottom w:val="single" w:sz="4" w:space="0" w:color="auto"/>
              <w:right w:val="single" w:sz="4" w:space="0" w:color="auto"/>
            </w:tcBorders>
          </w:tcPr>
          <w:p w14:paraId="72556C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23C4FF0" w14:textId="77777777" w:rsidR="007F3A4D" w:rsidRDefault="007F3A4D" w:rsidP="005133E0">
            <w:pPr>
              <w:jc w:val="both"/>
              <w:rPr>
                <w:rFonts w:ascii="Calibri" w:hAnsi="Calibri" w:cs="Calibri"/>
                <w:noProof/>
                <w:color w:val="000000"/>
              </w:rPr>
            </w:pPr>
            <w:r w:rsidRPr="00EF5933">
              <w:rPr>
                <w:rFonts w:ascii="Calibri" w:hAnsi="Calibri" w:cs="Calibri"/>
                <w:noProof/>
                <w:color w:val="000000"/>
              </w:rPr>
              <w:t xml:space="preserve">Swab from the inflamed areas of the membranes in throat and nasopharynx, skin lesion and material from wounds removed by swab or aspiration. </w:t>
            </w:r>
          </w:p>
          <w:p w14:paraId="6ED38513" w14:textId="77777777" w:rsidR="007F3A4D" w:rsidRDefault="007F3A4D" w:rsidP="005133E0">
            <w:pPr>
              <w:jc w:val="both"/>
              <w:rPr>
                <w:rFonts w:ascii="Calibri" w:hAnsi="Calibri" w:cs="Calibri"/>
                <w:noProof/>
                <w:color w:val="000000"/>
              </w:rPr>
            </w:pPr>
            <w:r w:rsidRPr="00EF5933">
              <w:rPr>
                <w:rFonts w:ascii="Calibri" w:hAnsi="Calibri" w:cs="Calibri"/>
                <w:noProof/>
                <w:color w:val="000000"/>
              </w:rPr>
              <w:t xml:space="preserve">Swab shipped dry in a sterile tube or in a special packet containing a desiccant such as silica gel provided by the user. </w:t>
            </w:r>
          </w:p>
          <w:p w14:paraId="43A51068" w14:textId="77777777" w:rsidR="007F3A4D" w:rsidRPr="00226893" w:rsidRDefault="007F3A4D" w:rsidP="005133E0">
            <w:pPr>
              <w:jc w:val="both"/>
              <w:rPr>
                <w:rFonts w:ascii="Calibri" w:hAnsi="Calibri" w:cs="Calibri"/>
                <w:noProof/>
                <w:color w:val="000000"/>
              </w:rPr>
            </w:pPr>
            <w:r w:rsidRPr="00EF5933">
              <w:rPr>
                <w:rFonts w:ascii="Calibri" w:hAnsi="Calibri" w:cs="Calibri"/>
                <w:noProof/>
                <w:color w:val="000000"/>
              </w:rPr>
              <w:t>A transport medium may be used if the sample is not being delivered by courier the same day as collected.</w:t>
            </w:r>
          </w:p>
        </w:tc>
      </w:tr>
      <w:tr w:rsidR="007F3A4D" w:rsidRPr="00226893" w14:paraId="457BFC2D" w14:textId="77777777" w:rsidTr="003D2478">
        <w:tc>
          <w:tcPr>
            <w:tcW w:w="2430" w:type="dxa"/>
            <w:tcBorders>
              <w:top w:val="nil"/>
              <w:left w:val="single" w:sz="4" w:space="0" w:color="auto"/>
              <w:bottom w:val="single" w:sz="4" w:space="0" w:color="auto"/>
              <w:right w:val="single" w:sz="4" w:space="0" w:color="auto"/>
            </w:tcBorders>
            <w:hideMark/>
          </w:tcPr>
          <w:p w14:paraId="1365AA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E4DB09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185C22D4" w14:textId="77777777" w:rsidTr="003D2478">
        <w:tc>
          <w:tcPr>
            <w:tcW w:w="2430" w:type="dxa"/>
            <w:tcBorders>
              <w:top w:val="nil"/>
              <w:left w:val="single" w:sz="4" w:space="0" w:color="auto"/>
              <w:bottom w:val="single" w:sz="4" w:space="0" w:color="auto"/>
              <w:right w:val="single" w:sz="4" w:space="0" w:color="auto"/>
            </w:tcBorders>
            <w:hideMark/>
          </w:tcPr>
          <w:p w14:paraId="40861F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4639FE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specimens to the State Public Health Laboratory in accordance with applicable local, state and federal regulations.</w:t>
            </w:r>
          </w:p>
          <w:p w14:paraId="2CFA45F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Same day delivery is recommended.</w:t>
            </w:r>
          </w:p>
        </w:tc>
      </w:tr>
      <w:tr w:rsidR="007F3A4D" w:rsidRPr="00226893" w14:paraId="550CD6A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B0D4A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DB59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6892DD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5EDBB0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5593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BDCEFF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Cyanide, Whole Blood</w:t>
            </w:r>
          </w:p>
        </w:tc>
      </w:tr>
      <w:tr w:rsidR="007F3A4D" w:rsidRPr="00226893" w14:paraId="264015F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C2CEA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22D7DCF" w14:textId="77777777" w:rsidR="007F3A4D" w:rsidRPr="00226893" w:rsidRDefault="007F3A4D" w:rsidP="00226893">
            <w:pPr>
              <w:jc w:val="both"/>
              <w:rPr>
                <w:rFonts w:ascii="Calibri" w:hAnsi="Calibri" w:cs="Calibri"/>
                <w:color w:val="000000"/>
              </w:rPr>
            </w:pPr>
          </w:p>
        </w:tc>
      </w:tr>
      <w:tr w:rsidR="007F3A4D" w:rsidRPr="00226893" w14:paraId="0E45A4A6" w14:textId="77777777" w:rsidTr="003D2478">
        <w:tc>
          <w:tcPr>
            <w:tcW w:w="2430" w:type="dxa"/>
            <w:tcBorders>
              <w:top w:val="nil"/>
              <w:left w:val="single" w:sz="4" w:space="0" w:color="auto"/>
              <w:bottom w:val="single" w:sz="4" w:space="0" w:color="auto"/>
              <w:right w:val="single" w:sz="4" w:space="0" w:color="auto"/>
            </w:tcBorders>
            <w:hideMark/>
          </w:tcPr>
          <w:p w14:paraId="03984F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3646C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0911053" w14:textId="77777777" w:rsidTr="003D2478">
        <w:tc>
          <w:tcPr>
            <w:tcW w:w="2430" w:type="dxa"/>
            <w:tcBorders>
              <w:top w:val="nil"/>
              <w:left w:val="single" w:sz="4" w:space="0" w:color="auto"/>
              <w:bottom w:val="single" w:sz="4" w:space="0" w:color="auto"/>
              <w:right w:val="single" w:sz="4" w:space="0" w:color="auto"/>
            </w:tcBorders>
            <w:hideMark/>
          </w:tcPr>
          <w:p w14:paraId="20CA2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63F97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2784360" w14:textId="77777777" w:rsidTr="003D2478">
        <w:tc>
          <w:tcPr>
            <w:tcW w:w="2430" w:type="dxa"/>
            <w:tcBorders>
              <w:top w:val="nil"/>
              <w:left w:val="single" w:sz="4" w:space="0" w:color="auto"/>
              <w:bottom w:val="single" w:sz="4" w:space="0" w:color="auto"/>
              <w:right w:val="single" w:sz="4" w:space="0" w:color="auto"/>
            </w:tcBorders>
            <w:hideMark/>
          </w:tcPr>
          <w:p w14:paraId="682C2F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2355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for the presence of cyanide. Prior to submitting specimen(s), instructions on packaging and shipping requirements will be provided.</w:t>
            </w:r>
          </w:p>
        </w:tc>
      </w:tr>
      <w:tr w:rsidR="007F3A4D" w:rsidRPr="00226893" w14:paraId="72015621" w14:textId="77777777" w:rsidTr="003D2478">
        <w:trPr>
          <w:trHeight w:val="602"/>
        </w:trPr>
        <w:tc>
          <w:tcPr>
            <w:tcW w:w="2430" w:type="dxa"/>
            <w:tcBorders>
              <w:top w:val="nil"/>
              <w:left w:val="single" w:sz="4" w:space="0" w:color="auto"/>
              <w:bottom w:val="single" w:sz="4" w:space="0" w:color="auto"/>
              <w:right w:val="single" w:sz="4" w:space="0" w:color="auto"/>
            </w:tcBorders>
          </w:tcPr>
          <w:p w14:paraId="6ABDA8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0077D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cyanide</w:t>
            </w:r>
          </w:p>
        </w:tc>
      </w:tr>
      <w:tr w:rsidR="007F3A4D" w:rsidRPr="00226893" w14:paraId="1ED74CCC" w14:textId="77777777" w:rsidTr="003D2478">
        <w:tc>
          <w:tcPr>
            <w:tcW w:w="2430" w:type="dxa"/>
            <w:tcBorders>
              <w:top w:val="nil"/>
              <w:left w:val="single" w:sz="4" w:space="0" w:color="auto"/>
              <w:bottom w:val="single" w:sz="4" w:space="0" w:color="auto"/>
              <w:right w:val="single" w:sz="4" w:space="0" w:color="auto"/>
            </w:tcBorders>
            <w:hideMark/>
          </w:tcPr>
          <w:p w14:paraId="38521B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91D0A" w14:textId="77777777" w:rsidR="007F3A4D" w:rsidRDefault="007F3A4D" w:rsidP="00226893">
            <w:pPr>
              <w:jc w:val="both"/>
              <w:rPr>
                <w:rFonts w:ascii="Calibri" w:hAnsi="Calibri" w:cs="Calibri"/>
                <w:noProof/>
                <w:color w:val="000000"/>
              </w:rPr>
            </w:pPr>
            <w:r w:rsidRPr="00611C52">
              <w:rPr>
                <w:rFonts w:ascii="Calibri" w:hAnsi="Calibri" w:cs="Calibri"/>
                <w:noProof/>
                <w:color w:val="000000"/>
              </w:rPr>
              <w:t xml:space="preserve">A level of &lt;100 ng/mL of cyanide in blood is generally accepted as normal. </w:t>
            </w:r>
          </w:p>
          <w:p w14:paraId="2FDBD0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Levels greater than 1000 ng/mL are considered toxic and even potentially lethal.</w:t>
            </w:r>
          </w:p>
        </w:tc>
      </w:tr>
      <w:tr w:rsidR="007F3A4D" w:rsidRPr="00226893" w14:paraId="512C228E" w14:textId="77777777" w:rsidTr="003D2478">
        <w:tc>
          <w:tcPr>
            <w:tcW w:w="2430" w:type="dxa"/>
            <w:tcBorders>
              <w:top w:val="nil"/>
              <w:left w:val="single" w:sz="4" w:space="0" w:color="auto"/>
              <w:bottom w:val="single" w:sz="4" w:space="0" w:color="auto"/>
              <w:right w:val="single" w:sz="4" w:space="0" w:color="auto"/>
            </w:tcBorders>
          </w:tcPr>
          <w:p w14:paraId="44AA0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4AAF1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B4DDE" w14:textId="77777777" w:rsidTr="003D2478">
        <w:tc>
          <w:tcPr>
            <w:tcW w:w="2430" w:type="dxa"/>
            <w:tcBorders>
              <w:top w:val="nil"/>
              <w:left w:val="single" w:sz="4" w:space="0" w:color="auto"/>
              <w:bottom w:val="single" w:sz="4" w:space="0" w:color="auto"/>
              <w:right w:val="single" w:sz="4" w:space="0" w:color="auto"/>
            </w:tcBorders>
            <w:hideMark/>
          </w:tcPr>
          <w:p w14:paraId="25367E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A290D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54D3EFD" w14:textId="77777777" w:rsidTr="003D2478">
        <w:tc>
          <w:tcPr>
            <w:tcW w:w="2430" w:type="dxa"/>
            <w:tcBorders>
              <w:top w:val="nil"/>
              <w:left w:val="single" w:sz="4" w:space="0" w:color="auto"/>
              <w:bottom w:val="single" w:sz="4" w:space="0" w:color="auto"/>
              <w:right w:val="single" w:sz="4" w:space="0" w:color="auto"/>
            </w:tcBorders>
          </w:tcPr>
          <w:p w14:paraId="0206F5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FFB43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7060BEB" w14:textId="77777777" w:rsidTr="003D2478">
        <w:tc>
          <w:tcPr>
            <w:tcW w:w="2430" w:type="dxa"/>
            <w:tcBorders>
              <w:top w:val="nil"/>
              <w:left w:val="single" w:sz="4" w:space="0" w:color="auto"/>
              <w:bottom w:val="single" w:sz="4" w:space="0" w:color="auto"/>
              <w:right w:val="single" w:sz="4" w:space="0" w:color="auto"/>
            </w:tcBorders>
          </w:tcPr>
          <w:p w14:paraId="3F76436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703C7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29304B5" w14:textId="77777777" w:rsidTr="003D2478">
        <w:tc>
          <w:tcPr>
            <w:tcW w:w="2430" w:type="dxa"/>
            <w:tcBorders>
              <w:top w:val="nil"/>
              <w:left w:val="single" w:sz="4" w:space="0" w:color="auto"/>
              <w:bottom w:val="single" w:sz="4" w:space="0" w:color="auto"/>
              <w:right w:val="single" w:sz="4" w:space="0" w:color="auto"/>
            </w:tcBorders>
          </w:tcPr>
          <w:p w14:paraId="2E040B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2B421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Whole Blood</w:t>
            </w:r>
          </w:p>
        </w:tc>
      </w:tr>
      <w:tr w:rsidR="007F3A4D" w:rsidRPr="00226893" w14:paraId="3D3BC338" w14:textId="77777777" w:rsidTr="003D2478">
        <w:tc>
          <w:tcPr>
            <w:tcW w:w="2430" w:type="dxa"/>
            <w:tcBorders>
              <w:top w:val="nil"/>
              <w:left w:val="single" w:sz="4" w:space="0" w:color="auto"/>
              <w:bottom w:val="single" w:sz="4" w:space="0" w:color="auto"/>
              <w:right w:val="single" w:sz="4" w:space="0" w:color="auto"/>
            </w:tcBorders>
            <w:hideMark/>
          </w:tcPr>
          <w:p w14:paraId="6D286E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34EF9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(4-8°C)</w:t>
            </w:r>
          </w:p>
          <w:p w14:paraId="60D7433F" w14:textId="77777777" w:rsidR="007F3A4D" w:rsidRPr="00226893" w:rsidRDefault="007F3A4D" w:rsidP="005133E0">
            <w:pPr>
              <w:jc w:val="both"/>
              <w:rPr>
                <w:rFonts w:ascii="Calibri" w:hAnsi="Calibri" w:cs="Calibri"/>
                <w:color w:val="000000"/>
              </w:rPr>
            </w:pPr>
          </w:p>
        </w:tc>
      </w:tr>
      <w:tr w:rsidR="007F3A4D" w:rsidRPr="00226893" w14:paraId="653EBEDE" w14:textId="77777777" w:rsidTr="003D2478">
        <w:tc>
          <w:tcPr>
            <w:tcW w:w="2430" w:type="dxa"/>
            <w:tcBorders>
              <w:top w:val="nil"/>
              <w:left w:val="single" w:sz="4" w:space="0" w:color="auto"/>
              <w:bottom w:val="single" w:sz="4" w:space="0" w:color="auto"/>
              <w:right w:val="single" w:sz="4" w:space="0" w:color="auto"/>
            </w:tcBorders>
            <w:hideMark/>
          </w:tcPr>
          <w:p w14:paraId="38BD14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C5BF0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A787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32D3B7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50196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E1BC84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BA57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ADFAA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18AC5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Cytomegalovirus Culture</w:t>
            </w:r>
          </w:p>
        </w:tc>
      </w:tr>
      <w:tr w:rsidR="007F3A4D" w:rsidRPr="00226893" w14:paraId="4ACA42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F1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AD63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w:t>
            </w:r>
          </w:p>
        </w:tc>
      </w:tr>
      <w:tr w:rsidR="007F3A4D" w:rsidRPr="00226893" w14:paraId="7EC99DEA" w14:textId="77777777" w:rsidTr="003D2478">
        <w:tc>
          <w:tcPr>
            <w:tcW w:w="2430" w:type="dxa"/>
            <w:tcBorders>
              <w:top w:val="nil"/>
              <w:left w:val="single" w:sz="4" w:space="0" w:color="auto"/>
              <w:bottom w:val="single" w:sz="4" w:space="0" w:color="auto"/>
              <w:right w:val="single" w:sz="4" w:space="0" w:color="auto"/>
            </w:tcBorders>
            <w:hideMark/>
          </w:tcPr>
          <w:p w14:paraId="4C622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37552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18FC343" w14:textId="77777777" w:rsidTr="003D2478">
        <w:tc>
          <w:tcPr>
            <w:tcW w:w="2430" w:type="dxa"/>
            <w:tcBorders>
              <w:top w:val="nil"/>
              <w:left w:val="single" w:sz="4" w:space="0" w:color="auto"/>
              <w:bottom w:val="single" w:sz="4" w:space="0" w:color="auto"/>
              <w:right w:val="single" w:sz="4" w:space="0" w:color="auto"/>
            </w:tcBorders>
            <w:hideMark/>
          </w:tcPr>
          <w:p w14:paraId="17BC0C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35732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D94A194" w14:textId="77777777" w:rsidTr="003D2478">
        <w:tc>
          <w:tcPr>
            <w:tcW w:w="2430" w:type="dxa"/>
            <w:tcBorders>
              <w:top w:val="nil"/>
              <w:left w:val="single" w:sz="4" w:space="0" w:color="auto"/>
              <w:bottom w:val="single" w:sz="4" w:space="0" w:color="auto"/>
              <w:right w:val="single" w:sz="4" w:space="0" w:color="auto"/>
            </w:tcBorders>
            <w:hideMark/>
          </w:tcPr>
          <w:p w14:paraId="7342B3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0E2F317" w14:textId="77777777" w:rsidR="007F3A4D" w:rsidRPr="00226893" w:rsidRDefault="007F3A4D" w:rsidP="00226893">
            <w:pPr>
              <w:jc w:val="both"/>
              <w:rPr>
                <w:rFonts w:ascii="Calibri" w:hAnsi="Calibri" w:cs="Calibri"/>
                <w:color w:val="000000"/>
              </w:rPr>
            </w:pPr>
          </w:p>
        </w:tc>
      </w:tr>
      <w:tr w:rsidR="007F3A4D" w:rsidRPr="00226893" w14:paraId="008B1241" w14:textId="77777777" w:rsidTr="003D2478">
        <w:trPr>
          <w:trHeight w:val="602"/>
        </w:trPr>
        <w:tc>
          <w:tcPr>
            <w:tcW w:w="2430" w:type="dxa"/>
            <w:tcBorders>
              <w:top w:val="nil"/>
              <w:left w:val="single" w:sz="4" w:space="0" w:color="auto"/>
              <w:bottom w:val="single" w:sz="4" w:space="0" w:color="auto"/>
              <w:right w:val="single" w:sz="4" w:space="0" w:color="auto"/>
            </w:tcBorders>
          </w:tcPr>
          <w:p w14:paraId="4A079E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4574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infection caused by cytomegalovirus.</w:t>
            </w:r>
          </w:p>
        </w:tc>
      </w:tr>
      <w:tr w:rsidR="007F3A4D" w:rsidRPr="00226893" w14:paraId="54B9E00F" w14:textId="77777777" w:rsidTr="003D2478">
        <w:tc>
          <w:tcPr>
            <w:tcW w:w="2430" w:type="dxa"/>
            <w:tcBorders>
              <w:top w:val="nil"/>
              <w:left w:val="single" w:sz="4" w:space="0" w:color="auto"/>
              <w:bottom w:val="single" w:sz="4" w:space="0" w:color="auto"/>
              <w:right w:val="single" w:sz="4" w:space="0" w:color="auto"/>
            </w:tcBorders>
            <w:hideMark/>
          </w:tcPr>
          <w:p w14:paraId="7247F3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47C0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 not detected by not detected by absence of cytopathic effect in tissue culture</w:t>
            </w:r>
          </w:p>
        </w:tc>
      </w:tr>
      <w:tr w:rsidR="007F3A4D" w:rsidRPr="00226893" w14:paraId="0896D885" w14:textId="77777777" w:rsidTr="003D2478">
        <w:tc>
          <w:tcPr>
            <w:tcW w:w="2430" w:type="dxa"/>
            <w:tcBorders>
              <w:top w:val="nil"/>
              <w:left w:val="single" w:sz="4" w:space="0" w:color="auto"/>
              <w:bottom w:val="single" w:sz="4" w:space="0" w:color="auto"/>
              <w:right w:val="single" w:sz="4" w:space="0" w:color="auto"/>
            </w:tcBorders>
          </w:tcPr>
          <w:p w14:paraId="79D591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14113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28 days for positive report, and 28 days for negative report.</w:t>
            </w:r>
          </w:p>
        </w:tc>
      </w:tr>
      <w:tr w:rsidR="007F3A4D" w:rsidRPr="00226893" w14:paraId="147AD750" w14:textId="77777777" w:rsidTr="003D2478">
        <w:tc>
          <w:tcPr>
            <w:tcW w:w="2430" w:type="dxa"/>
            <w:tcBorders>
              <w:top w:val="nil"/>
              <w:left w:val="single" w:sz="4" w:space="0" w:color="auto"/>
              <w:bottom w:val="single" w:sz="4" w:space="0" w:color="auto"/>
              <w:right w:val="single" w:sz="4" w:space="0" w:color="auto"/>
            </w:tcBorders>
            <w:hideMark/>
          </w:tcPr>
          <w:p w14:paraId="1DFD1BD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20EEE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60F86A" w14:textId="77777777" w:rsidTr="003D2478">
        <w:tc>
          <w:tcPr>
            <w:tcW w:w="2430" w:type="dxa"/>
            <w:tcBorders>
              <w:top w:val="nil"/>
              <w:left w:val="single" w:sz="4" w:space="0" w:color="auto"/>
              <w:bottom w:val="single" w:sz="4" w:space="0" w:color="auto"/>
              <w:right w:val="single" w:sz="4" w:space="0" w:color="auto"/>
            </w:tcBorders>
          </w:tcPr>
          <w:p w14:paraId="47A2CA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B2DC16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5A81A1" w14:textId="77777777" w:rsidTr="003D2478">
        <w:tc>
          <w:tcPr>
            <w:tcW w:w="2430" w:type="dxa"/>
            <w:tcBorders>
              <w:top w:val="nil"/>
              <w:left w:val="single" w:sz="4" w:space="0" w:color="auto"/>
              <w:bottom w:val="single" w:sz="4" w:space="0" w:color="auto"/>
              <w:right w:val="single" w:sz="4" w:space="0" w:color="auto"/>
            </w:tcBorders>
          </w:tcPr>
          <w:p w14:paraId="6426C13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D02C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12FE1772" w14:textId="77777777" w:rsidTr="003D2478">
        <w:tc>
          <w:tcPr>
            <w:tcW w:w="2430" w:type="dxa"/>
            <w:tcBorders>
              <w:top w:val="nil"/>
              <w:left w:val="single" w:sz="4" w:space="0" w:color="auto"/>
              <w:bottom w:val="single" w:sz="4" w:space="0" w:color="auto"/>
              <w:right w:val="single" w:sz="4" w:space="0" w:color="auto"/>
            </w:tcBorders>
          </w:tcPr>
          <w:p w14:paraId="092C05A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8E0F35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Urine, cerebral spinal fluid, tissue, peripheral blood buffy coat.</w:t>
            </w:r>
          </w:p>
          <w:p w14:paraId="68E42220" w14:textId="77777777" w:rsidR="007F3A4D" w:rsidRPr="00226893" w:rsidRDefault="007F3A4D" w:rsidP="005133E0">
            <w:pPr>
              <w:jc w:val="both"/>
              <w:rPr>
                <w:rFonts w:ascii="Calibri" w:hAnsi="Calibri" w:cs="Calibri"/>
                <w:noProof/>
                <w:color w:val="000000"/>
              </w:rPr>
            </w:pPr>
          </w:p>
        </w:tc>
      </w:tr>
      <w:tr w:rsidR="007F3A4D" w:rsidRPr="00226893" w14:paraId="673171CF" w14:textId="77777777" w:rsidTr="003D2478">
        <w:tc>
          <w:tcPr>
            <w:tcW w:w="2430" w:type="dxa"/>
            <w:tcBorders>
              <w:top w:val="nil"/>
              <w:left w:val="single" w:sz="4" w:space="0" w:color="auto"/>
              <w:bottom w:val="single" w:sz="4" w:space="0" w:color="auto"/>
              <w:right w:val="single" w:sz="4" w:space="0" w:color="auto"/>
            </w:tcBorders>
            <w:hideMark/>
          </w:tcPr>
          <w:p w14:paraId="38D620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AA595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DO NOT FREEZE</w:t>
            </w:r>
          </w:p>
        </w:tc>
      </w:tr>
      <w:tr w:rsidR="007F3A4D" w:rsidRPr="00226893" w14:paraId="4CF4DC71" w14:textId="77777777" w:rsidTr="003D2478">
        <w:tc>
          <w:tcPr>
            <w:tcW w:w="2430" w:type="dxa"/>
            <w:tcBorders>
              <w:top w:val="nil"/>
              <w:left w:val="single" w:sz="4" w:space="0" w:color="auto"/>
              <w:bottom w:val="single" w:sz="4" w:space="0" w:color="auto"/>
              <w:right w:val="single" w:sz="4" w:space="0" w:color="auto"/>
            </w:tcBorders>
            <w:hideMark/>
          </w:tcPr>
          <w:p w14:paraId="6EE7F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3D27C3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87F25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B9C24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FE95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D67F85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E54E2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8AF4F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898A45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Dairy Regulatory Testing</w:t>
            </w:r>
          </w:p>
        </w:tc>
      </w:tr>
      <w:tr w:rsidR="007F3A4D" w:rsidRPr="00226893" w14:paraId="5BAF181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1F449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3AE95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Milk</w:t>
            </w:r>
          </w:p>
        </w:tc>
      </w:tr>
      <w:tr w:rsidR="007F3A4D" w:rsidRPr="00226893" w14:paraId="565CEB85" w14:textId="77777777" w:rsidTr="003D2478">
        <w:tc>
          <w:tcPr>
            <w:tcW w:w="2430" w:type="dxa"/>
            <w:tcBorders>
              <w:top w:val="nil"/>
              <w:left w:val="single" w:sz="4" w:space="0" w:color="auto"/>
              <w:bottom w:val="single" w:sz="4" w:space="0" w:color="auto"/>
              <w:right w:val="single" w:sz="4" w:space="0" w:color="auto"/>
            </w:tcBorders>
            <w:hideMark/>
          </w:tcPr>
          <w:p w14:paraId="673C9C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563C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Laboratory</w:t>
            </w:r>
          </w:p>
        </w:tc>
      </w:tr>
      <w:tr w:rsidR="007F3A4D" w:rsidRPr="00226893" w14:paraId="5C48ACCE" w14:textId="77777777" w:rsidTr="003D2478">
        <w:tc>
          <w:tcPr>
            <w:tcW w:w="2430" w:type="dxa"/>
            <w:tcBorders>
              <w:top w:val="nil"/>
              <w:left w:val="single" w:sz="4" w:space="0" w:color="auto"/>
              <w:bottom w:val="single" w:sz="4" w:space="0" w:color="auto"/>
              <w:right w:val="single" w:sz="4" w:space="0" w:color="auto"/>
            </w:tcBorders>
            <w:hideMark/>
          </w:tcPr>
          <w:p w14:paraId="45C43D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474B4CC" w14:textId="77777777" w:rsidR="007F3A4D" w:rsidRPr="00226893" w:rsidRDefault="007F3A4D" w:rsidP="00226893">
            <w:pPr>
              <w:jc w:val="both"/>
              <w:rPr>
                <w:rFonts w:ascii="Calibri" w:hAnsi="Calibri" w:cs="Calibri"/>
                <w:color w:val="000000"/>
              </w:rPr>
            </w:pPr>
          </w:p>
        </w:tc>
      </w:tr>
      <w:tr w:rsidR="007F3A4D" w:rsidRPr="00226893" w14:paraId="44893440" w14:textId="77777777" w:rsidTr="003D2478">
        <w:tc>
          <w:tcPr>
            <w:tcW w:w="2430" w:type="dxa"/>
            <w:tcBorders>
              <w:top w:val="nil"/>
              <w:left w:val="single" w:sz="4" w:space="0" w:color="auto"/>
              <w:bottom w:val="single" w:sz="4" w:space="0" w:color="auto"/>
              <w:right w:val="single" w:sz="4" w:space="0" w:color="auto"/>
            </w:tcBorders>
            <w:hideMark/>
          </w:tcPr>
          <w:p w14:paraId="6B1A4B9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D33A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Samples to be coordinated with the Food Protection Program (FPP) Dairy Unit (617)</w:t>
            </w:r>
            <w:r>
              <w:rPr>
                <w:rFonts w:ascii="Calibri" w:hAnsi="Calibri" w:cs="Calibri"/>
                <w:noProof/>
                <w:color w:val="000000"/>
              </w:rPr>
              <w:t xml:space="preserve"> </w:t>
            </w:r>
            <w:r w:rsidRPr="00611C52">
              <w:rPr>
                <w:rFonts w:ascii="Calibri" w:hAnsi="Calibri" w:cs="Calibri"/>
                <w:noProof/>
                <w:color w:val="000000"/>
              </w:rPr>
              <w:t>983-6712.</w:t>
            </w:r>
          </w:p>
        </w:tc>
      </w:tr>
      <w:tr w:rsidR="007F3A4D" w:rsidRPr="00226893" w14:paraId="7666286C" w14:textId="77777777" w:rsidTr="003D2478">
        <w:trPr>
          <w:trHeight w:val="602"/>
        </w:trPr>
        <w:tc>
          <w:tcPr>
            <w:tcW w:w="2430" w:type="dxa"/>
            <w:tcBorders>
              <w:top w:val="nil"/>
              <w:left w:val="single" w:sz="4" w:space="0" w:color="auto"/>
              <w:bottom w:val="single" w:sz="4" w:space="0" w:color="auto"/>
              <w:right w:val="single" w:sz="4" w:space="0" w:color="auto"/>
            </w:tcBorders>
          </w:tcPr>
          <w:p w14:paraId="5EA649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4F39B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ensure Grade "A" milk producers and Interstate Milk Shippers (IMS) are in compliance with current FDA Regulations.</w:t>
            </w:r>
          </w:p>
        </w:tc>
      </w:tr>
      <w:tr w:rsidR="007F3A4D" w:rsidRPr="00226893" w14:paraId="108DCE45" w14:textId="77777777" w:rsidTr="003D2478">
        <w:tc>
          <w:tcPr>
            <w:tcW w:w="2430" w:type="dxa"/>
            <w:tcBorders>
              <w:top w:val="nil"/>
              <w:left w:val="single" w:sz="4" w:space="0" w:color="auto"/>
              <w:bottom w:val="single" w:sz="4" w:space="0" w:color="auto"/>
              <w:right w:val="single" w:sz="4" w:space="0" w:color="auto"/>
            </w:tcBorders>
            <w:hideMark/>
          </w:tcPr>
          <w:p w14:paraId="4829BC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4356C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61103C" w14:textId="77777777" w:rsidTr="003D2478">
        <w:tc>
          <w:tcPr>
            <w:tcW w:w="2430" w:type="dxa"/>
            <w:tcBorders>
              <w:top w:val="nil"/>
              <w:left w:val="single" w:sz="4" w:space="0" w:color="auto"/>
              <w:bottom w:val="single" w:sz="4" w:space="0" w:color="auto"/>
              <w:right w:val="single" w:sz="4" w:space="0" w:color="auto"/>
            </w:tcBorders>
          </w:tcPr>
          <w:p w14:paraId="2B2EEE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28B2D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21-28 days</w:t>
            </w:r>
          </w:p>
        </w:tc>
      </w:tr>
      <w:tr w:rsidR="007F3A4D" w:rsidRPr="00226893" w14:paraId="6A0D51A7" w14:textId="77777777" w:rsidTr="003D2478">
        <w:tc>
          <w:tcPr>
            <w:tcW w:w="2430" w:type="dxa"/>
            <w:tcBorders>
              <w:top w:val="nil"/>
              <w:left w:val="single" w:sz="4" w:space="0" w:color="auto"/>
              <w:bottom w:val="single" w:sz="4" w:space="0" w:color="auto"/>
              <w:right w:val="single" w:sz="4" w:space="0" w:color="auto"/>
            </w:tcBorders>
            <w:hideMark/>
          </w:tcPr>
          <w:p w14:paraId="56B8BC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831657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2B82802B" w14:textId="77777777" w:rsidTr="003D2478">
        <w:tc>
          <w:tcPr>
            <w:tcW w:w="2430" w:type="dxa"/>
            <w:tcBorders>
              <w:top w:val="nil"/>
              <w:left w:val="single" w:sz="4" w:space="0" w:color="auto"/>
              <w:bottom w:val="single" w:sz="4" w:space="0" w:color="auto"/>
              <w:right w:val="single" w:sz="4" w:space="0" w:color="auto"/>
            </w:tcBorders>
          </w:tcPr>
          <w:p w14:paraId="1C0256F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CE759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1A1C91" w14:textId="77777777" w:rsidTr="003D2478">
        <w:tc>
          <w:tcPr>
            <w:tcW w:w="2430" w:type="dxa"/>
            <w:tcBorders>
              <w:top w:val="nil"/>
              <w:left w:val="single" w:sz="4" w:space="0" w:color="auto"/>
              <w:bottom w:val="single" w:sz="4" w:space="0" w:color="auto"/>
              <w:right w:val="single" w:sz="4" w:space="0" w:color="auto"/>
            </w:tcBorders>
          </w:tcPr>
          <w:p w14:paraId="487BC8B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FCEE45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2ACE4DB6" w14:textId="77777777" w:rsidTr="003D2478">
        <w:tc>
          <w:tcPr>
            <w:tcW w:w="2430" w:type="dxa"/>
            <w:tcBorders>
              <w:top w:val="nil"/>
              <w:left w:val="single" w:sz="4" w:space="0" w:color="auto"/>
              <w:bottom w:val="single" w:sz="4" w:space="0" w:color="auto"/>
              <w:right w:val="single" w:sz="4" w:space="0" w:color="auto"/>
            </w:tcBorders>
          </w:tcPr>
          <w:p w14:paraId="37C6CD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C2C36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782A131D" w14:textId="77777777" w:rsidTr="003D2478">
        <w:tc>
          <w:tcPr>
            <w:tcW w:w="2430" w:type="dxa"/>
            <w:tcBorders>
              <w:top w:val="nil"/>
              <w:left w:val="single" w:sz="4" w:space="0" w:color="auto"/>
              <w:bottom w:val="single" w:sz="4" w:space="0" w:color="auto"/>
              <w:right w:val="single" w:sz="4" w:space="0" w:color="auto"/>
            </w:tcBorders>
            <w:hideMark/>
          </w:tcPr>
          <w:p w14:paraId="478801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9D49E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(0-4.5°C)</w:t>
            </w:r>
          </w:p>
        </w:tc>
      </w:tr>
      <w:tr w:rsidR="007F3A4D" w:rsidRPr="00226893" w14:paraId="7CCA7C89" w14:textId="77777777" w:rsidTr="003D2478">
        <w:tc>
          <w:tcPr>
            <w:tcW w:w="2430" w:type="dxa"/>
            <w:tcBorders>
              <w:top w:val="nil"/>
              <w:left w:val="single" w:sz="4" w:space="0" w:color="auto"/>
              <w:bottom w:val="single" w:sz="4" w:space="0" w:color="auto"/>
              <w:right w:val="single" w:sz="4" w:space="0" w:color="auto"/>
            </w:tcBorders>
            <w:hideMark/>
          </w:tcPr>
          <w:p w14:paraId="012C2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72EE3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61F97A7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188C4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BCAE6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All test results are verified against the Pasteurized Milk Ordinance (PMO) by the Food Protection Program (FPP) Dairy Unit. https://www.mass.gov/lists/dairy</w:t>
            </w:r>
          </w:p>
        </w:tc>
      </w:tr>
    </w:tbl>
    <w:p w14:paraId="3ADC097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88867A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63D2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E9801C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Ebola and Marburg virus Panel</w:t>
            </w:r>
          </w:p>
        </w:tc>
      </w:tr>
      <w:tr w:rsidR="007F3A4D" w:rsidRPr="00226893" w14:paraId="6B9BD47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3FDA5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4CB70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Viral Hemorrhagic Fever (VHF)</w:t>
            </w:r>
          </w:p>
        </w:tc>
      </w:tr>
      <w:tr w:rsidR="007F3A4D" w:rsidRPr="00226893" w14:paraId="1E3B5FDC" w14:textId="77777777" w:rsidTr="003D2478">
        <w:tc>
          <w:tcPr>
            <w:tcW w:w="2430" w:type="dxa"/>
            <w:tcBorders>
              <w:top w:val="nil"/>
              <w:left w:val="single" w:sz="4" w:space="0" w:color="auto"/>
              <w:bottom w:val="single" w:sz="4" w:space="0" w:color="auto"/>
              <w:right w:val="single" w:sz="4" w:space="0" w:color="auto"/>
            </w:tcBorders>
            <w:hideMark/>
          </w:tcPr>
          <w:p w14:paraId="543239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5C1FE0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2E92E4D1" w14:textId="77777777" w:rsidTr="003D2478">
        <w:tc>
          <w:tcPr>
            <w:tcW w:w="2430" w:type="dxa"/>
            <w:tcBorders>
              <w:top w:val="nil"/>
              <w:left w:val="single" w:sz="4" w:space="0" w:color="auto"/>
              <w:bottom w:val="single" w:sz="4" w:space="0" w:color="auto"/>
              <w:right w:val="single" w:sz="4" w:space="0" w:color="auto"/>
            </w:tcBorders>
            <w:hideMark/>
          </w:tcPr>
          <w:p w14:paraId="66D944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822EA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2743A7EE" w14:textId="77777777" w:rsidTr="003D2478">
        <w:tc>
          <w:tcPr>
            <w:tcW w:w="2430" w:type="dxa"/>
            <w:tcBorders>
              <w:top w:val="nil"/>
              <w:left w:val="single" w:sz="4" w:space="0" w:color="auto"/>
              <w:bottom w:val="single" w:sz="4" w:space="0" w:color="auto"/>
              <w:right w:val="single" w:sz="4" w:space="0" w:color="auto"/>
            </w:tcBorders>
            <w:hideMark/>
          </w:tcPr>
          <w:p w14:paraId="5460EF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5C590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 from MDPH Epidemiology Program (available 24/7) at 617-983-6800 is REQUIRED prior to submission of specimens for all suspect Ebola or Marburg virus cases to coordinate sample collection, transport and rapid testing.</w:t>
            </w:r>
          </w:p>
        </w:tc>
      </w:tr>
      <w:tr w:rsidR="007F3A4D" w:rsidRPr="00226893" w14:paraId="51ECEB22" w14:textId="77777777" w:rsidTr="003D2478">
        <w:trPr>
          <w:trHeight w:val="602"/>
        </w:trPr>
        <w:tc>
          <w:tcPr>
            <w:tcW w:w="2430" w:type="dxa"/>
            <w:tcBorders>
              <w:top w:val="nil"/>
              <w:left w:val="single" w:sz="4" w:space="0" w:color="auto"/>
              <w:bottom w:val="single" w:sz="4" w:space="0" w:color="auto"/>
              <w:right w:val="single" w:sz="4" w:space="0" w:color="auto"/>
            </w:tcBorders>
          </w:tcPr>
          <w:p w14:paraId="698E1D9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C130D2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Ebola or Marburg virus cases meeting the case definition; support public health measures.</w:t>
            </w:r>
          </w:p>
        </w:tc>
      </w:tr>
      <w:tr w:rsidR="007F3A4D" w:rsidRPr="00226893" w14:paraId="75CA9D5E" w14:textId="77777777" w:rsidTr="003D2478">
        <w:tc>
          <w:tcPr>
            <w:tcW w:w="2430" w:type="dxa"/>
            <w:tcBorders>
              <w:top w:val="nil"/>
              <w:left w:val="single" w:sz="4" w:space="0" w:color="auto"/>
              <w:bottom w:val="single" w:sz="4" w:space="0" w:color="auto"/>
              <w:right w:val="single" w:sz="4" w:space="0" w:color="auto"/>
            </w:tcBorders>
            <w:hideMark/>
          </w:tcPr>
          <w:p w14:paraId="090560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4A5C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Ebola or Marburg virus RNA not detected by PCR.</w:t>
            </w:r>
          </w:p>
        </w:tc>
      </w:tr>
      <w:tr w:rsidR="007F3A4D" w:rsidRPr="00226893" w14:paraId="17838383" w14:textId="77777777" w:rsidTr="003D2478">
        <w:tc>
          <w:tcPr>
            <w:tcW w:w="2430" w:type="dxa"/>
            <w:tcBorders>
              <w:top w:val="nil"/>
              <w:left w:val="single" w:sz="4" w:space="0" w:color="auto"/>
              <w:bottom w:val="single" w:sz="4" w:space="0" w:color="auto"/>
              <w:right w:val="single" w:sz="4" w:space="0" w:color="auto"/>
            </w:tcBorders>
          </w:tcPr>
          <w:p w14:paraId="7904124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C3F67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6ACAC12C" w14:textId="77777777" w:rsidTr="003D2478">
        <w:tc>
          <w:tcPr>
            <w:tcW w:w="2430" w:type="dxa"/>
            <w:tcBorders>
              <w:top w:val="nil"/>
              <w:left w:val="single" w:sz="4" w:space="0" w:color="auto"/>
              <w:bottom w:val="single" w:sz="4" w:space="0" w:color="auto"/>
              <w:right w:val="single" w:sz="4" w:space="0" w:color="auto"/>
            </w:tcBorders>
            <w:hideMark/>
          </w:tcPr>
          <w:p w14:paraId="2B58EE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DCF751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0763883B" w14:textId="77777777" w:rsidTr="003D2478">
        <w:tc>
          <w:tcPr>
            <w:tcW w:w="2430" w:type="dxa"/>
            <w:tcBorders>
              <w:top w:val="nil"/>
              <w:left w:val="single" w:sz="4" w:space="0" w:color="auto"/>
              <w:bottom w:val="single" w:sz="4" w:space="0" w:color="auto"/>
              <w:right w:val="single" w:sz="4" w:space="0" w:color="auto"/>
            </w:tcBorders>
          </w:tcPr>
          <w:p w14:paraId="7F61B76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2C7004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868F134" w14:textId="77777777" w:rsidTr="003D2478">
        <w:tc>
          <w:tcPr>
            <w:tcW w:w="2430" w:type="dxa"/>
            <w:tcBorders>
              <w:top w:val="nil"/>
              <w:left w:val="single" w:sz="4" w:space="0" w:color="auto"/>
              <w:bottom w:val="single" w:sz="4" w:space="0" w:color="auto"/>
              <w:right w:val="single" w:sz="4" w:space="0" w:color="auto"/>
            </w:tcBorders>
          </w:tcPr>
          <w:p w14:paraId="106DF56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56B820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13704BFC" w14:textId="77777777" w:rsidTr="003D2478">
        <w:tc>
          <w:tcPr>
            <w:tcW w:w="2430" w:type="dxa"/>
            <w:tcBorders>
              <w:top w:val="nil"/>
              <w:left w:val="single" w:sz="4" w:space="0" w:color="auto"/>
              <w:bottom w:val="single" w:sz="4" w:space="0" w:color="auto"/>
              <w:right w:val="single" w:sz="4" w:space="0" w:color="auto"/>
            </w:tcBorders>
          </w:tcPr>
          <w:p w14:paraId="1CFA58D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B2F211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Two tubes of whole blood (lavender top) are required. </w:t>
            </w:r>
          </w:p>
          <w:p w14:paraId="6A15929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 at room temperature (18-30°C) for up to 1 day</w:t>
            </w:r>
          </w:p>
          <w:p w14:paraId="58A6D618" w14:textId="77777777" w:rsidR="007F3A4D" w:rsidRPr="00226893" w:rsidRDefault="007F3A4D" w:rsidP="0010495E">
            <w:pPr>
              <w:jc w:val="both"/>
              <w:rPr>
                <w:rFonts w:ascii="Calibri" w:hAnsi="Calibri" w:cs="Calibri"/>
                <w:noProof/>
                <w:color w:val="000000"/>
              </w:rPr>
            </w:pPr>
            <w:r w:rsidRPr="00611C52">
              <w:rPr>
                <w:rFonts w:ascii="Calibri" w:hAnsi="Calibri" w:cs="Calibri"/>
                <w:noProof/>
                <w:color w:val="000000"/>
              </w:rPr>
              <w:t>Refrigerated (2 to 8°C) for up to 7 days</w:t>
            </w:r>
          </w:p>
        </w:tc>
      </w:tr>
      <w:tr w:rsidR="007F3A4D" w:rsidRPr="00226893" w14:paraId="5DC9657F" w14:textId="77777777" w:rsidTr="003D2478">
        <w:tc>
          <w:tcPr>
            <w:tcW w:w="2430" w:type="dxa"/>
            <w:tcBorders>
              <w:top w:val="nil"/>
              <w:left w:val="single" w:sz="4" w:space="0" w:color="auto"/>
              <w:bottom w:val="single" w:sz="4" w:space="0" w:color="auto"/>
              <w:right w:val="single" w:sz="4" w:space="0" w:color="auto"/>
            </w:tcBorders>
            <w:hideMark/>
          </w:tcPr>
          <w:p w14:paraId="561FC0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B20A42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Room temperature (18-30°C) same day of collection.</w:t>
            </w:r>
          </w:p>
          <w:p w14:paraId="4E45909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 to 8°C) on ice pack</w:t>
            </w:r>
          </w:p>
        </w:tc>
      </w:tr>
      <w:tr w:rsidR="007F3A4D" w:rsidRPr="00226893" w14:paraId="100983FF" w14:textId="77777777" w:rsidTr="003D2478">
        <w:tc>
          <w:tcPr>
            <w:tcW w:w="2430" w:type="dxa"/>
            <w:tcBorders>
              <w:top w:val="nil"/>
              <w:left w:val="single" w:sz="4" w:space="0" w:color="auto"/>
              <w:bottom w:val="single" w:sz="4" w:space="0" w:color="auto"/>
              <w:right w:val="single" w:sz="4" w:space="0" w:color="auto"/>
            </w:tcBorders>
            <w:hideMark/>
          </w:tcPr>
          <w:p w14:paraId="124795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F31AEB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For all specimens/cases, testing and transport arrangements must be coordinated through the MDPH Epidemiology Program at 617-983-6800.</w:t>
            </w:r>
          </w:p>
        </w:tc>
      </w:tr>
      <w:tr w:rsidR="007F3A4D" w:rsidRPr="00226893" w14:paraId="6D1032B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81980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55E488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Refer to the MDPH or CDC website for the most up to date information. Confirmatory testing will be performed by CDC.</w:t>
            </w:r>
          </w:p>
        </w:tc>
      </w:tr>
    </w:tbl>
    <w:p w14:paraId="2177472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D06867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F0F8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286EB8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Enteric Pathogens, Food</w:t>
            </w:r>
          </w:p>
        </w:tc>
      </w:tr>
      <w:tr w:rsidR="007F3A4D" w:rsidRPr="00226893" w14:paraId="4D502B3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E6156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4AD813"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Salmonella spp, Shigella spp</w:t>
            </w:r>
            <w:r w:rsidRPr="00611C52">
              <w:rPr>
                <w:rFonts w:ascii="Calibri" w:hAnsi="Calibri" w:cs="Calibri"/>
                <w:noProof/>
                <w:color w:val="000000"/>
              </w:rPr>
              <w:t xml:space="preserve">, shiga-toxin-producing E. coli, </w:t>
            </w:r>
            <w:r w:rsidRPr="0010495E">
              <w:rPr>
                <w:rFonts w:ascii="Calibri" w:hAnsi="Calibri" w:cs="Calibri"/>
                <w:i/>
                <w:iCs/>
                <w:noProof/>
                <w:color w:val="000000"/>
              </w:rPr>
              <w:t>Listeria monocytogenes</w:t>
            </w:r>
          </w:p>
        </w:tc>
      </w:tr>
      <w:tr w:rsidR="007F3A4D" w:rsidRPr="00226893" w14:paraId="30866287" w14:textId="77777777" w:rsidTr="003D2478">
        <w:tc>
          <w:tcPr>
            <w:tcW w:w="2430" w:type="dxa"/>
            <w:tcBorders>
              <w:top w:val="nil"/>
              <w:left w:val="single" w:sz="4" w:space="0" w:color="auto"/>
              <w:bottom w:val="single" w:sz="4" w:space="0" w:color="auto"/>
              <w:right w:val="single" w:sz="4" w:space="0" w:color="auto"/>
            </w:tcBorders>
            <w:hideMark/>
          </w:tcPr>
          <w:p w14:paraId="1795CB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BCDD6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Laboratory</w:t>
            </w:r>
          </w:p>
        </w:tc>
      </w:tr>
      <w:tr w:rsidR="007F3A4D" w:rsidRPr="00226893" w14:paraId="5A9415BA" w14:textId="77777777" w:rsidTr="003D2478">
        <w:tc>
          <w:tcPr>
            <w:tcW w:w="2430" w:type="dxa"/>
            <w:tcBorders>
              <w:top w:val="nil"/>
              <w:left w:val="single" w:sz="4" w:space="0" w:color="auto"/>
              <w:bottom w:val="single" w:sz="4" w:space="0" w:color="auto"/>
              <w:right w:val="single" w:sz="4" w:space="0" w:color="auto"/>
            </w:tcBorders>
            <w:hideMark/>
          </w:tcPr>
          <w:p w14:paraId="2E7E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D80A057" w14:textId="77777777" w:rsidR="007F3A4D" w:rsidRPr="00226893" w:rsidRDefault="007F3A4D" w:rsidP="00226893">
            <w:pPr>
              <w:jc w:val="both"/>
              <w:rPr>
                <w:rFonts w:ascii="Calibri" w:hAnsi="Calibri" w:cs="Calibri"/>
                <w:color w:val="000000"/>
              </w:rPr>
            </w:pPr>
          </w:p>
        </w:tc>
      </w:tr>
      <w:tr w:rsidR="007F3A4D" w:rsidRPr="00226893" w14:paraId="1174CE61" w14:textId="77777777" w:rsidTr="003D2478">
        <w:tc>
          <w:tcPr>
            <w:tcW w:w="2430" w:type="dxa"/>
            <w:tcBorders>
              <w:top w:val="nil"/>
              <w:left w:val="single" w:sz="4" w:space="0" w:color="auto"/>
              <w:bottom w:val="single" w:sz="4" w:space="0" w:color="auto"/>
              <w:right w:val="single" w:sz="4" w:space="0" w:color="auto"/>
            </w:tcBorders>
            <w:hideMark/>
          </w:tcPr>
          <w:p w14:paraId="7E125E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C158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samples must be submitted through local or state public health agencies and implicated in an outbreak (one or more ill consumers). Call the Food Protection Program at 617-983-6712 prior to submission.</w:t>
            </w:r>
          </w:p>
        </w:tc>
      </w:tr>
      <w:tr w:rsidR="007F3A4D" w:rsidRPr="00226893" w14:paraId="3C617445" w14:textId="77777777" w:rsidTr="003D2478">
        <w:trPr>
          <w:trHeight w:val="602"/>
        </w:trPr>
        <w:tc>
          <w:tcPr>
            <w:tcW w:w="2430" w:type="dxa"/>
            <w:tcBorders>
              <w:top w:val="nil"/>
              <w:left w:val="single" w:sz="4" w:space="0" w:color="auto"/>
              <w:bottom w:val="single" w:sz="4" w:space="0" w:color="auto"/>
              <w:right w:val="single" w:sz="4" w:space="0" w:color="auto"/>
            </w:tcBorders>
          </w:tcPr>
          <w:p w14:paraId="491E22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4250C9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Determine enteric pathogens in food source associated with human illness.</w:t>
            </w:r>
          </w:p>
        </w:tc>
      </w:tr>
      <w:tr w:rsidR="007F3A4D" w:rsidRPr="00226893" w14:paraId="10695780" w14:textId="77777777" w:rsidTr="003D2478">
        <w:tc>
          <w:tcPr>
            <w:tcW w:w="2430" w:type="dxa"/>
            <w:tcBorders>
              <w:top w:val="nil"/>
              <w:left w:val="single" w:sz="4" w:space="0" w:color="auto"/>
              <w:bottom w:val="single" w:sz="4" w:space="0" w:color="auto"/>
              <w:right w:val="single" w:sz="4" w:space="0" w:color="auto"/>
            </w:tcBorders>
            <w:hideMark/>
          </w:tcPr>
          <w:p w14:paraId="01B64C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99C68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Enteric pathogen not found.</w:t>
            </w:r>
          </w:p>
        </w:tc>
      </w:tr>
      <w:tr w:rsidR="007F3A4D" w:rsidRPr="00226893" w14:paraId="781A20E2" w14:textId="77777777" w:rsidTr="003D2478">
        <w:tc>
          <w:tcPr>
            <w:tcW w:w="2430" w:type="dxa"/>
            <w:tcBorders>
              <w:top w:val="nil"/>
              <w:left w:val="single" w:sz="4" w:space="0" w:color="auto"/>
              <w:bottom w:val="single" w:sz="4" w:space="0" w:color="auto"/>
              <w:right w:val="single" w:sz="4" w:space="0" w:color="auto"/>
            </w:tcBorders>
          </w:tcPr>
          <w:p w14:paraId="344E84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2B88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14 days</w:t>
            </w:r>
          </w:p>
        </w:tc>
      </w:tr>
      <w:tr w:rsidR="007F3A4D" w:rsidRPr="00226893" w14:paraId="6F4B9165" w14:textId="77777777" w:rsidTr="003D2478">
        <w:tc>
          <w:tcPr>
            <w:tcW w:w="2430" w:type="dxa"/>
            <w:tcBorders>
              <w:top w:val="nil"/>
              <w:left w:val="single" w:sz="4" w:space="0" w:color="auto"/>
              <w:bottom w:val="single" w:sz="4" w:space="0" w:color="auto"/>
              <w:right w:val="single" w:sz="4" w:space="0" w:color="auto"/>
            </w:tcBorders>
            <w:hideMark/>
          </w:tcPr>
          <w:p w14:paraId="1D6C6F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0001A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Environmental Sample Submission Form. Forms are available from the MDPH Food Protection Program at 617-983-6712, the local board of health, or the Food Laboratory.  Collection is to be coordinated by the MDPH Food Protection Program.</w:t>
            </w:r>
          </w:p>
        </w:tc>
      </w:tr>
      <w:tr w:rsidR="007F3A4D" w:rsidRPr="00226893" w14:paraId="45253D41" w14:textId="77777777" w:rsidTr="003D2478">
        <w:tc>
          <w:tcPr>
            <w:tcW w:w="2430" w:type="dxa"/>
            <w:tcBorders>
              <w:top w:val="nil"/>
              <w:left w:val="single" w:sz="4" w:space="0" w:color="auto"/>
              <w:bottom w:val="single" w:sz="4" w:space="0" w:color="auto"/>
              <w:right w:val="single" w:sz="4" w:space="0" w:color="auto"/>
            </w:tcBorders>
          </w:tcPr>
          <w:p w14:paraId="4115BEF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A4BB32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395E86" w14:textId="77777777" w:rsidTr="003D2478">
        <w:tc>
          <w:tcPr>
            <w:tcW w:w="2430" w:type="dxa"/>
            <w:tcBorders>
              <w:top w:val="nil"/>
              <w:left w:val="single" w:sz="4" w:space="0" w:color="auto"/>
              <w:bottom w:val="single" w:sz="4" w:space="0" w:color="auto"/>
              <w:right w:val="single" w:sz="4" w:space="0" w:color="auto"/>
            </w:tcBorders>
          </w:tcPr>
          <w:p w14:paraId="40ABCF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A365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ED58A10" w14:textId="77777777" w:rsidTr="003D2478">
        <w:tc>
          <w:tcPr>
            <w:tcW w:w="2430" w:type="dxa"/>
            <w:tcBorders>
              <w:top w:val="nil"/>
              <w:left w:val="single" w:sz="4" w:space="0" w:color="auto"/>
              <w:bottom w:val="single" w:sz="4" w:space="0" w:color="auto"/>
              <w:right w:val="single" w:sz="4" w:space="0" w:color="auto"/>
            </w:tcBorders>
          </w:tcPr>
          <w:p w14:paraId="5DEC05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9FFDB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All samples will be coordinated under the guidance of the Food Protection Program (FPP). At least 100 grams is preferred, but lesser amounts are acceptable with original sample container as submitted by inspector. </w:t>
            </w:r>
            <w:r w:rsidRPr="0010495E">
              <w:rPr>
                <w:rFonts w:ascii="Calibri" w:hAnsi="Calibri" w:cs="Calibri"/>
                <w:noProof/>
                <w:color w:val="000000"/>
              </w:rPr>
              <w:t>Alternatively, collect food aseptically and place in sterile whirlpack bags or other sterile, leak-proof container.</w:t>
            </w:r>
          </w:p>
        </w:tc>
      </w:tr>
      <w:tr w:rsidR="007F3A4D" w:rsidRPr="00226893" w14:paraId="1FE49DC1" w14:textId="77777777" w:rsidTr="003D2478">
        <w:tc>
          <w:tcPr>
            <w:tcW w:w="2430" w:type="dxa"/>
            <w:tcBorders>
              <w:top w:val="nil"/>
              <w:left w:val="single" w:sz="4" w:space="0" w:color="auto"/>
              <w:bottom w:val="single" w:sz="4" w:space="0" w:color="auto"/>
              <w:right w:val="single" w:sz="4" w:space="0" w:color="auto"/>
            </w:tcBorders>
            <w:hideMark/>
          </w:tcPr>
          <w:p w14:paraId="311E31D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6B27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Keep all samples under refrigeration (2-8°C) except samples received frozen which should be maintained in the frozen (≤-20°C) state.</w:t>
            </w:r>
          </w:p>
        </w:tc>
      </w:tr>
      <w:tr w:rsidR="007F3A4D" w:rsidRPr="00226893" w14:paraId="6C20AC30" w14:textId="77777777" w:rsidTr="003D2478">
        <w:tc>
          <w:tcPr>
            <w:tcW w:w="2430" w:type="dxa"/>
            <w:tcBorders>
              <w:top w:val="nil"/>
              <w:left w:val="single" w:sz="4" w:space="0" w:color="auto"/>
              <w:bottom w:val="single" w:sz="4" w:space="0" w:color="auto"/>
              <w:right w:val="single" w:sz="4" w:space="0" w:color="auto"/>
            </w:tcBorders>
            <w:hideMark/>
          </w:tcPr>
          <w:p w14:paraId="2084BA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EF65B7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samples on ice or on pre-frozen cold packs, in appropriate packages.</w:t>
            </w:r>
          </w:p>
        </w:tc>
      </w:tr>
      <w:tr w:rsidR="007F3A4D" w:rsidRPr="00226893" w14:paraId="317BA6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C7AA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A09B8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Tests Recommended: Enteric Pathogens, Routine Culture Human</w:t>
            </w:r>
          </w:p>
        </w:tc>
      </w:tr>
    </w:tbl>
    <w:p w14:paraId="6FA9540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CB00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E0AB8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C4EA2D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Enterovirus Culture</w:t>
            </w:r>
          </w:p>
        </w:tc>
      </w:tr>
      <w:tr w:rsidR="007F3A4D" w:rsidRPr="00226893" w14:paraId="333243B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9DF373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3573252" w14:textId="77777777" w:rsidR="007F3A4D" w:rsidRPr="00226893" w:rsidRDefault="007F3A4D" w:rsidP="00226893">
            <w:pPr>
              <w:jc w:val="both"/>
              <w:rPr>
                <w:rFonts w:ascii="Calibri" w:hAnsi="Calibri" w:cs="Calibri"/>
                <w:color w:val="000000"/>
              </w:rPr>
            </w:pPr>
          </w:p>
        </w:tc>
      </w:tr>
      <w:tr w:rsidR="007F3A4D" w:rsidRPr="00226893" w14:paraId="77282CFA" w14:textId="77777777" w:rsidTr="003D2478">
        <w:tc>
          <w:tcPr>
            <w:tcW w:w="2430" w:type="dxa"/>
            <w:tcBorders>
              <w:top w:val="nil"/>
              <w:left w:val="single" w:sz="4" w:space="0" w:color="auto"/>
              <w:bottom w:val="single" w:sz="4" w:space="0" w:color="auto"/>
              <w:right w:val="single" w:sz="4" w:space="0" w:color="auto"/>
            </w:tcBorders>
            <w:hideMark/>
          </w:tcPr>
          <w:p w14:paraId="2A5D7C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F73C3B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4C43874" w14:textId="77777777" w:rsidTr="003D2478">
        <w:tc>
          <w:tcPr>
            <w:tcW w:w="2430" w:type="dxa"/>
            <w:tcBorders>
              <w:top w:val="nil"/>
              <w:left w:val="single" w:sz="4" w:space="0" w:color="auto"/>
              <w:bottom w:val="single" w:sz="4" w:space="0" w:color="auto"/>
              <w:right w:val="single" w:sz="4" w:space="0" w:color="auto"/>
            </w:tcBorders>
            <w:hideMark/>
          </w:tcPr>
          <w:p w14:paraId="5B5269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A38F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CBC3CE7" w14:textId="77777777" w:rsidTr="003D2478">
        <w:tc>
          <w:tcPr>
            <w:tcW w:w="2430" w:type="dxa"/>
            <w:tcBorders>
              <w:top w:val="nil"/>
              <w:left w:val="single" w:sz="4" w:space="0" w:color="auto"/>
              <w:bottom w:val="single" w:sz="4" w:space="0" w:color="auto"/>
              <w:right w:val="single" w:sz="4" w:space="0" w:color="auto"/>
            </w:tcBorders>
            <w:hideMark/>
          </w:tcPr>
          <w:p w14:paraId="66B67A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18C4192" w14:textId="77777777" w:rsidR="007F3A4D" w:rsidRPr="00226893" w:rsidRDefault="007F3A4D" w:rsidP="00226893">
            <w:pPr>
              <w:jc w:val="both"/>
              <w:rPr>
                <w:rFonts w:ascii="Calibri" w:hAnsi="Calibri" w:cs="Calibri"/>
                <w:color w:val="000000"/>
              </w:rPr>
            </w:pPr>
          </w:p>
        </w:tc>
      </w:tr>
      <w:tr w:rsidR="007F3A4D" w:rsidRPr="00226893" w14:paraId="435F9E15" w14:textId="77777777" w:rsidTr="003D2478">
        <w:trPr>
          <w:trHeight w:val="602"/>
        </w:trPr>
        <w:tc>
          <w:tcPr>
            <w:tcW w:w="2430" w:type="dxa"/>
            <w:tcBorders>
              <w:top w:val="nil"/>
              <w:left w:val="single" w:sz="4" w:space="0" w:color="auto"/>
              <w:bottom w:val="single" w:sz="4" w:space="0" w:color="auto"/>
              <w:right w:val="single" w:sz="4" w:space="0" w:color="auto"/>
            </w:tcBorders>
          </w:tcPr>
          <w:p w14:paraId="5C7952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570CC6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coxsackieviruses, echoviruses, polioviruses and other viruses.</w:t>
            </w:r>
          </w:p>
        </w:tc>
      </w:tr>
      <w:tr w:rsidR="007F3A4D" w:rsidRPr="00226893" w14:paraId="2D7AE524" w14:textId="77777777" w:rsidTr="003D2478">
        <w:tc>
          <w:tcPr>
            <w:tcW w:w="2430" w:type="dxa"/>
            <w:tcBorders>
              <w:top w:val="nil"/>
              <w:left w:val="single" w:sz="4" w:space="0" w:color="auto"/>
              <w:bottom w:val="single" w:sz="4" w:space="0" w:color="auto"/>
              <w:right w:val="single" w:sz="4" w:space="0" w:color="auto"/>
            </w:tcBorders>
            <w:hideMark/>
          </w:tcPr>
          <w:p w14:paraId="46406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4AB5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3D16C471" w14:textId="77777777" w:rsidR="007F3A4D" w:rsidRPr="00226893" w:rsidRDefault="007F3A4D" w:rsidP="00226893">
            <w:pPr>
              <w:jc w:val="both"/>
              <w:rPr>
                <w:rFonts w:ascii="Calibri" w:hAnsi="Calibri" w:cs="Calibri"/>
                <w:color w:val="000000"/>
              </w:rPr>
            </w:pPr>
          </w:p>
        </w:tc>
      </w:tr>
      <w:tr w:rsidR="007F3A4D" w:rsidRPr="00226893" w14:paraId="5992FBC6" w14:textId="77777777" w:rsidTr="003D2478">
        <w:tc>
          <w:tcPr>
            <w:tcW w:w="2430" w:type="dxa"/>
            <w:tcBorders>
              <w:top w:val="nil"/>
              <w:left w:val="single" w:sz="4" w:space="0" w:color="auto"/>
              <w:bottom w:val="single" w:sz="4" w:space="0" w:color="auto"/>
              <w:right w:val="single" w:sz="4" w:space="0" w:color="auto"/>
            </w:tcBorders>
          </w:tcPr>
          <w:p w14:paraId="5EB551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D0450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 for positive report, and 10 days for negative report.</w:t>
            </w:r>
          </w:p>
        </w:tc>
      </w:tr>
      <w:tr w:rsidR="007F3A4D" w:rsidRPr="00226893" w14:paraId="22577397" w14:textId="77777777" w:rsidTr="003D2478">
        <w:tc>
          <w:tcPr>
            <w:tcW w:w="2430" w:type="dxa"/>
            <w:tcBorders>
              <w:top w:val="nil"/>
              <w:left w:val="single" w:sz="4" w:space="0" w:color="auto"/>
              <w:bottom w:val="single" w:sz="4" w:space="0" w:color="auto"/>
              <w:right w:val="single" w:sz="4" w:space="0" w:color="auto"/>
            </w:tcBorders>
            <w:hideMark/>
          </w:tcPr>
          <w:p w14:paraId="76D1D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A498A9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DF1E09D" w14:textId="77777777" w:rsidTr="003D2478">
        <w:tc>
          <w:tcPr>
            <w:tcW w:w="2430" w:type="dxa"/>
            <w:tcBorders>
              <w:top w:val="nil"/>
              <w:left w:val="single" w:sz="4" w:space="0" w:color="auto"/>
              <w:bottom w:val="single" w:sz="4" w:space="0" w:color="auto"/>
              <w:right w:val="single" w:sz="4" w:space="0" w:color="auto"/>
            </w:tcBorders>
          </w:tcPr>
          <w:p w14:paraId="0FFA37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2D4D0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A8BB09D" w14:textId="77777777" w:rsidTr="003D2478">
        <w:tc>
          <w:tcPr>
            <w:tcW w:w="2430" w:type="dxa"/>
            <w:tcBorders>
              <w:top w:val="nil"/>
              <w:left w:val="single" w:sz="4" w:space="0" w:color="auto"/>
              <w:bottom w:val="single" w:sz="4" w:space="0" w:color="auto"/>
              <w:right w:val="single" w:sz="4" w:space="0" w:color="auto"/>
            </w:tcBorders>
          </w:tcPr>
          <w:p w14:paraId="6342A8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3F4D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1BD7AB76" w14:textId="77777777" w:rsidTr="003D2478">
        <w:tc>
          <w:tcPr>
            <w:tcW w:w="2430" w:type="dxa"/>
            <w:tcBorders>
              <w:top w:val="nil"/>
              <w:left w:val="single" w:sz="4" w:space="0" w:color="auto"/>
              <w:bottom w:val="single" w:sz="4" w:space="0" w:color="auto"/>
              <w:right w:val="single" w:sz="4" w:space="0" w:color="auto"/>
            </w:tcBorders>
          </w:tcPr>
          <w:p w14:paraId="2C033D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359F4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Throat swab in viral transport media (VTM) or universal transport media (UTM), stool, cerebrospinal fluid, tissue, vesicular fluid.</w:t>
            </w:r>
          </w:p>
          <w:p w14:paraId="7D074B10" w14:textId="77777777" w:rsidR="007F3A4D" w:rsidRPr="00226893" w:rsidRDefault="007F3A4D" w:rsidP="005133E0">
            <w:pPr>
              <w:jc w:val="both"/>
              <w:rPr>
                <w:rFonts w:ascii="Calibri" w:hAnsi="Calibri" w:cs="Calibri"/>
                <w:noProof/>
                <w:color w:val="000000"/>
              </w:rPr>
            </w:pPr>
          </w:p>
        </w:tc>
      </w:tr>
      <w:tr w:rsidR="007F3A4D" w:rsidRPr="00226893" w14:paraId="5E9B4CE6" w14:textId="77777777" w:rsidTr="003D2478">
        <w:tc>
          <w:tcPr>
            <w:tcW w:w="2430" w:type="dxa"/>
            <w:tcBorders>
              <w:top w:val="nil"/>
              <w:left w:val="single" w:sz="4" w:space="0" w:color="auto"/>
              <w:bottom w:val="single" w:sz="4" w:space="0" w:color="auto"/>
              <w:right w:val="single" w:sz="4" w:space="0" w:color="auto"/>
            </w:tcBorders>
            <w:hideMark/>
          </w:tcPr>
          <w:p w14:paraId="3BD99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49F83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Specimens can be held for up to 24 hours at 2-8°C. </w:t>
            </w:r>
          </w:p>
          <w:p w14:paraId="1683F0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If longer delays are necessary, specimens should be frozen at ≤-70°C, transport on dry ice.</w:t>
            </w:r>
          </w:p>
        </w:tc>
      </w:tr>
      <w:tr w:rsidR="007F3A4D" w:rsidRPr="00226893" w14:paraId="06E5CA47" w14:textId="77777777" w:rsidTr="003D2478">
        <w:tc>
          <w:tcPr>
            <w:tcW w:w="2430" w:type="dxa"/>
            <w:tcBorders>
              <w:top w:val="nil"/>
              <w:left w:val="single" w:sz="4" w:space="0" w:color="auto"/>
              <w:bottom w:val="single" w:sz="4" w:space="0" w:color="auto"/>
              <w:right w:val="single" w:sz="4" w:space="0" w:color="auto"/>
            </w:tcBorders>
            <w:hideMark/>
          </w:tcPr>
          <w:p w14:paraId="06E1F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6835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5FC1B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8DCB7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2C3DE5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Enteroviruses may be recovered from stools of asymptomatic patients. Vaccine strain polioviruses may be recovered from stools of recently vaccinated individuals or their contacts. This test is usually performed in the context of an outbreak.</w:t>
            </w:r>
          </w:p>
          <w:p w14:paraId="1F34787C" w14:textId="77777777" w:rsidR="007F3A4D" w:rsidRDefault="007F3A4D" w:rsidP="005133E0">
            <w:pPr>
              <w:jc w:val="both"/>
              <w:rPr>
                <w:rFonts w:ascii="Calibri" w:hAnsi="Calibri" w:cs="Calibri"/>
                <w:noProof/>
                <w:color w:val="000000"/>
              </w:rPr>
            </w:pPr>
          </w:p>
          <w:p w14:paraId="3AFEE338" w14:textId="77777777" w:rsidR="007F3A4D" w:rsidRPr="00226893" w:rsidRDefault="007F3A4D" w:rsidP="005133E0">
            <w:pPr>
              <w:jc w:val="both"/>
              <w:rPr>
                <w:rFonts w:ascii="Calibri" w:hAnsi="Calibri" w:cs="Calibri"/>
                <w:color w:val="000000"/>
              </w:rPr>
            </w:pPr>
            <w:r w:rsidRPr="0010495E">
              <w:rPr>
                <w:rFonts w:ascii="Calibri" w:hAnsi="Calibri" w:cs="Calibri"/>
                <w:color w:val="000000"/>
              </w:rPr>
              <w:t>Culture for additional viruses may be performed at the discretion of the laboratory. Typing of poliovirus performed but serotyping of other isolates is performed only at CDC under special circumstances.</w:t>
            </w:r>
          </w:p>
        </w:tc>
      </w:tr>
    </w:tbl>
    <w:p w14:paraId="7796A82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A9A1B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9BD9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91DCF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Francisella tularensis</w:t>
            </w:r>
          </w:p>
        </w:tc>
      </w:tr>
      <w:tr w:rsidR="007F3A4D" w:rsidRPr="00226893" w14:paraId="4B70394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ACDA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F5643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Tularemia, rabbit fever</w:t>
            </w:r>
          </w:p>
        </w:tc>
      </w:tr>
      <w:tr w:rsidR="007F3A4D" w:rsidRPr="00226893" w14:paraId="19E81F83" w14:textId="77777777" w:rsidTr="003D2478">
        <w:tc>
          <w:tcPr>
            <w:tcW w:w="2430" w:type="dxa"/>
            <w:tcBorders>
              <w:top w:val="nil"/>
              <w:left w:val="single" w:sz="4" w:space="0" w:color="auto"/>
              <w:bottom w:val="single" w:sz="4" w:space="0" w:color="auto"/>
              <w:right w:val="single" w:sz="4" w:space="0" w:color="auto"/>
            </w:tcBorders>
            <w:hideMark/>
          </w:tcPr>
          <w:p w14:paraId="2B52B1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61683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26FD7EA9" w14:textId="77777777" w:rsidTr="003D2478">
        <w:tc>
          <w:tcPr>
            <w:tcW w:w="2430" w:type="dxa"/>
            <w:tcBorders>
              <w:top w:val="nil"/>
              <w:left w:val="single" w:sz="4" w:space="0" w:color="auto"/>
              <w:bottom w:val="single" w:sz="4" w:space="0" w:color="auto"/>
              <w:right w:val="single" w:sz="4" w:space="0" w:color="auto"/>
            </w:tcBorders>
            <w:hideMark/>
          </w:tcPr>
          <w:p w14:paraId="790D9F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A9AE9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4408F721" w14:textId="77777777" w:rsidR="007F3A4D" w:rsidRPr="00226893" w:rsidRDefault="007F3A4D" w:rsidP="00226893">
            <w:pPr>
              <w:jc w:val="both"/>
              <w:rPr>
                <w:rFonts w:ascii="Calibri" w:hAnsi="Calibri" w:cs="Calibri"/>
                <w:color w:val="000000"/>
              </w:rPr>
            </w:pPr>
          </w:p>
        </w:tc>
      </w:tr>
      <w:tr w:rsidR="007F3A4D" w:rsidRPr="00226893" w14:paraId="53B457A3" w14:textId="77777777" w:rsidTr="003D2478">
        <w:tc>
          <w:tcPr>
            <w:tcW w:w="2430" w:type="dxa"/>
            <w:tcBorders>
              <w:top w:val="nil"/>
              <w:left w:val="single" w:sz="4" w:space="0" w:color="auto"/>
              <w:bottom w:val="single" w:sz="4" w:space="0" w:color="auto"/>
              <w:right w:val="single" w:sz="4" w:space="0" w:color="auto"/>
            </w:tcBorders>
            <w:hideMark/>
          </w:tcPr>
          <w:p w14:paraId="65F0F2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79ED73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Call the BioThreat Response Laboratory to report when a </w:t>
            </w:r>
            <w:r w:rsidRPr="0010495E">
              <w:rPr>
                <w:rFonts w:ascii="Calibri" w:hAnsi="Calibri" w:cs="Calibri"/>
                <w:i/>
                <w:iCs/>
                <w:noProof/>
                <w:color w:val="000000"/>
              </w:rPr>
              <w:t>Francisella tularensis</w:t>
            </w:r>
            <w:r w:rsidRPr="00611C52">
              <w:rPr>
                <w:rFonts w:ascii="Calibri" w:hAnsi="Calibri" w:cs="Calibri"/>
                <w:noProof/>
                <w:color w:val="000000"/>
              </w:rPr>
              <w:t xml:space="preserve"> cannot be ruled out by sentinel lab protocol. Approval required prior to submitting specimen(s).</w:t>
            </w:r>
          </w:p>
        </w:tc>
      </w:tr>
      <w:tr w:rsidR="007F3A4D" w:rsidRPr="00226893" w14:paraId="0C6FA21E" w14:textId="77777777" w:rsidTr="003D2478">
        <w:trPr>
          <w:trHeight w:val="602"/>
        </w:trPr>
        <w:tc>
          <w:tcPr>
            <w:tcW w:w="2430" w:type="dxa"/>
            <w:tcBorders>
              <w:top w:val="nil"/>
              <w:left w:val="single" w:sz="4" w:space="0" w:color="auto"/>
              <w:bottom w:val="single" w:sz="4" w:space="0" w:color="auto"/>
              <w:right w:val="single" w:sz="4" w:space="0" w:color="auto"/>
            </w:tcBorders>
          </w:tcPr>
          <w:p w14:paraId="4892FA8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9A2FA7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caused by </w:t>
            </w:r>
            <w:r w:rsidRPr="0010495E">
              <w:rPr>
                <w:rFonts w:ascii="Calibri" w:hAnsi="Calibri" w:cs="Calibri"/>
                <w:i/>
                <w:iCs/>
                <w:noProof/>
                <w:color w:val="000000"/>
              </w:rPr>
              <w:t>Francisella tularensis</w:t>
            </w:r>
            <w:r w:rsidRPr="00611C52">
              <w:rPr>
                <w:rFonts w:ascii="Calibri" w:hAnsi="Calibri" w:cs="Calibri"/>
                <w:noProof/>
                <w:color w:val="000000"/>
              </w:rPr>
              <w:t xml:space="preserve"> causative agent of </w:t>
            </w:r>
            <w:r w:rsidRPr="0010495E">
              <w:rPr>
                <w:rFonts w:ascii="Calibri" w:hAnsi="Calibri" w:cs="Calibri"/>
                <w:b/>
                <w:bCs/>
                <w:noProof/>
                <w:color w:val="000000"/>
              </w:rPr>
              <w:t>tularemia</w:t>
            </w:r>
            <w:r w:rsidRPr="00611C52">
              <w:rPr>
                <w:rFonts w:ascii="Calibri" w:hAnsi="Calibri" w:cs="Calibri"/>
                <w:noProof/>
                <w:color w:val="000000"/>
              </w:rPr>
              <w:t xml:space="preserve"> (Rabbit fever, Deer-fly fever).</w:t>
            </w:r>
          </w:p>
        </w:tc>
      </w:tr>
      <w:tr w:rsidR="007F3A4D" w:rsidRPr="00226893" w14:paraId="6A9DEE1E" w14:textId="77777777" w:rsidTr="003D2478">
        <w:tc>
          <w:tcPr>
            <w:tcW w:w="2430" w:type="dxa"/>
            <w:tcBorders>
              <w:top w:val="nil"/>
              <w:left w:val="single" w:sz="4" w:space="0" w:color="auto"/>
              <w:bottom w:val="single" w:sz="4" w:space="0" w:color="auto"/>
              <w:right w:val="single" w:sz="4" w:space="0" w:color="auto"/>
            </w:tcBorders>
            <w:hideMark/>
          </w:tcPr>
          <w:p w14:paraId="31AB08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96597CB" w14:textId="77777777" w:rsidR="007F3A4D" w:rsidRPr="00611C52" w:rsidRDefault="007F3A4D" w:rsidP="00BA29FC">
            <w:pPr>
              <w:jc w:val="both"/>
              <w:rPr>
                <w:rFonts w:ascii="Calibri" w:hAnsi="Calibri" w:cs="Calibri"/>
                <w:noProof/>
                <w:color w:val="000000"/>
              </w:rPr>
            </w:pPr>
            <w:r w:rsidRPr="0010495E">
              <w:rPr>
                <w:rFonts w:ascii="Calibri" w:hAnsi="Calibri" w:cs="Calibri"/>
                <w:i/>
                <w:iCs/>
                <w:noProof/>
                <w:color w:val="000000"/>
              </w:rPr>
              <w:t>Francisella tularensis</w:t>
            </w:r>
            <w:r w:rsidRPr="00611C52">
              <w:rPr>
                <w:rFonts w:ascii="Calibri" w:hAnsi="Calibri" w:cs="Calibri"/>
                <w:noProof/>
                <w:color w:val="000000"/>
              </w:rPr>
              <w:t xml:space="preserve"> not found by culture.</w:t>
            </w:r>
          </w:p>
          <w:p w14:paraId="197CFA60"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Francisella tularensis</w:t>
            </w:r>
            <w:r w:rsidRPr="00611C52">
              <w:rPr>
                <w:rFonts w:ascii="Calibri" w:hAnsi="Calibri" w:cs="Calibri"/>
                <w:noProof/>
                <w:color w:val="000000"/>
              </w:rPr>
              <w:t xml:space="preserve"> DNA not detected by PCR.</w:t>
            </w:r>
          </w:p>
        </w:tc>
      </w:tr>
      <w:tr w:rsidR="007F3A4D" w:rsidRPr="00226893" w14:paraId="00EB34FA" w14:textId="77777777" w:rsidTr="003D2478">
        <w:tc>
          <w:tcPr>
            <w:tcW w:w="2430" w:type="dxa"/>
            <w:tcBorders>
              <w:top w:val="nil"/>
              <w:left w:val="single" w:sz="4" w:space="0" w:color="auto"/>
              <w:bottom w:val="single" w:sz="4" w:space="0" w:color="auto"/>
              <w:right w:val="single" w:sz="4" w:space="0" w:color="auto"/>
            </w:tcBorders>
          </w:tcPr>
          <w:p w14:paraId="47C4EC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AE471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2-21 days</w:t>
            </w:r>
          </w:p>
        </w:tc>
      </w:tr>
      <w:tr w:rsidR="007F3A4D" w:rsidRPr="00226893" w14:paraId="5607B064" w14:textId="77777777" w:rsidTr="003D2478">
        <w:tc>
          <w:tcPr>
            <w:tcW w:w="2430" w:type="dxa"/>
            <w:tcBorders>
              <w:top w:val="nil"/>
              <w:left w:val="single" w:sz="4" w:space="0" w:color="auto"/>
              <w:bottom w:val="single" w:sz="4" w:space="0" w:color="auto"/>
              <w:right w:val="single" w:sz="4" w:space="0" w:color="auto"/>
            </w:tcBorders>
            <w:hideMark/>
          </w:tcPr>
          <w:p w14:paraId="5A5BFD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61C482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A44A842" w14:textId="77777777" w:rsidTr="003D2478">
        <w:tc>
          <w:tcPr>
            <w:tcW w:w="2430" w:type="dxa"/>
            <w:tcBorders>
              <w:top w:val="nil"/>
              <w:left w:val="single" w:sz="4" w:space="0" w:color="auto"/>
              <w:bottom w:val="single" w:sz="4" w:space="0" w:color="auto"/>
              <w:right w:val="single" w:sz="4" w:space="0" w:color="auto"/>
            </w:tcBorders>
          </w:tcPr>
          <w:p w14:paraId="0006D2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B63CB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6F5D509" w14:textId="77777777" w:rsidTr="003D2478">
        <w:tc>
          <w:tcPr>
            <w:tcW w:w="2430" w:type="dxa"/>
            <w:tcBorders>
              <w:top w:val="nil"/>
              <w:left w:val="single" w:sz="4" w:space="0" w:color="auto"/>
              <w:bottom w:val="single" w:sz="4" w:space="0" w:color="auto"/>
              <w:right w:val="single" w:sz="4" w:space="0" w:color="auto"/>
            </w:tcBorders>
          </w:tcPr>
          <w:p w14:paraId="06F7905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26850E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4743B60" w14:textId="77777777" w:rsidTr="003D2478">
        <w:tc>
          <w:tcPr>
            <w:tcW w:w="2430" w:type="dxa"/>
            <w:tcBorders>
              <w:top w:val="nil"/>
              <w:left w:val="single" w:sz="4" w:space="0" w:color="auto"/>
              <w:bottom w:val="single" w:sz="4" w:space="0" w:color="auto"/>
              <w:right w:val="single" w:sz="4" w:space="0" w:color="auto"/>
            </w:tcBorders>
          </w:tcPr>
          <w:p w14:paraId="2FFAAFE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F3B37DD" w14:textId="77777777" w:rsidR="007F3A4D" w:rsidRDefault="007F3A4D" w:rsidP="007F3A4D">
            <w:pPr>
              <w:pStyle w:val="ListParagraph"/>
              <w:numPr>
                <w:ilvl w:val="0"/>
                <w:numId w:val="16"/>
              </w:numPr>
              <w:jc w:val="both"/>
              <w:rPr>
                <w:rFonts w:ascii="Calibri" w:hAnsi="Calibri" w:cs="Calibri"/>
                <w:noProof/>
                <w:color w:val="000000"/>
              </w:rPr>
            </w:pPr>
            <w:r w:rsidRPr="0010495E">
              <w:rPr>
                <w:rFonts w:ascii="Calibri" w:hAnsi="Calibri" w:cs="Calibri"/>
                <w:noProof/>
                <w:color w:val="000000"/>
              </w:rPr>
              <w:t>Primary specimen- Aseptic collection of lesion, tissue biopsy and aspirate (lymph node, spleen, liver), whole blood (PCR only; no culture), sputum, tracheal, pleural aspirates. in a sterile screw cap tube (with or without swab used to collect sample)</w:t>
            </w:r>
          </w:p>
          <w:p w14:paraId="5DDAF84B" w14:textId="77777777" w:rsidR="007F3A4D" w:rsidRPr="0010495E" w:rsidRDefault="007F3A4D" w:rsidP="007F3A4D">
            <w:pPr>
              <w:pStyle w:val="ListParagraph"/>
              <w:numPr>
                <w:ilvl w:val="0"/>
                <w:numId w:val="16"/>
              </w:numPr>
              <w:jc w:val="both"/>
              <w:rPr>
                <w:rFonts w:ascii="Calibri" w:hAnsi="Calibri" w:cs="Calibri"/>
                <w:noProof/>
                <w:color w:val="000000"/>
              </w:rPr>
            </w:pPr>
            <w:r>
              <w:rPr>
                <w:rFonts w:ascii="Calibri" w:hAnsi="Calibri" w:cs="Calibri"/>
                <w:noProof/>
                <w:color w:val="000000"/>
              </w:rPr>
              <w:t>S</w:t>
            </w:r>
            <w:r w:rsidRPr="0010495E">
              <w:rPr>
                <w:rFonts w:ascii="Calibri" w:hAnsi="Calibri" w:cs="Calibri"/>
                <w:noProof/>
                <w:color w:val="000000"/>
              </w:rPr>
              <w:t>ubculture pure growing on appropriate agar slant in a screw capped tube</w:t>
            </w:r>
          </w:p>
        </w:tc>
      </w:tr>
      <w:tr w:rsidR="007F3A4D" w:rsidRPr="00226893" w14:paraId="1540B849" w14:textId="77777777" w:rsidTr="003D2478">
        <w:tc>
          <w:tcPr>
            <w:tcW w:w="2430" w:type="dxa"/>
            <w:tcBorders>
              <w:top w:val="nil"/>
              <w:left w:val="single" w:sz="4" w:space="0" w:color="auto"/>
              <w:bottom w:val="single" w:sz="4" w:space="0" w:color="auto"/>
              <w:right w:val="single" w:sz="4" w:space="0" w:color="auto"/>
            </w:tcBorders>
            <w:hideMark/>
          </w:tcPr>
          <w:p w14:paraId="6A169B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056993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Determined during pre-approval consultation.</w:t>
            </w:r>
          </w:p>
        </w:tc>
      </w:tr>
      <w:tr w:rsidR="007F3A4D" w:rsidRPr="00226893" w14:paraId="0B4DCA06" w14:textId="77777777" w:rsidTr="003D2478">
        <w:tc>
          <w:tcPr>
            <w:tcW w:w="2430" w:type="dxa"/>
            <w:tcBorders>
              <w:top w:val="nil"/>
              <w:left w:val="single" w:sz="4" w:space="0" w:color="auto"/>
              <w:bottom w:val="single" w:sz="4" w:space="0" w:color="auto"/>
              <w:right w:val="single" w:sz="4" w:space="0" w:color="auto"/>
            </w:tcBorders>
            <w:hideMark/>
          </w:tcPr>
          <w:p w14:paraId="6EEA922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7F69F6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7281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4C03F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9413F5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37D32C6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DFE6CC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B5ABC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30A522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Gastrointestinal Panel</w:t>
            </w:r>
          </w:p>
        </w:tc>
      </w:tr>
      <w:tr w:rsidR="007F3A4D" w:rsidRPr="00226893" w14:paraId="30B1926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A4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1D96C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GI Panel, BioFire GI, Enteric Pathogen</w:t>
            </w:r>
          </w:p>
          <w:p w14:paraId="2D299E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Campylobacter (jejuni, coli, and upsaliensis); Clostridioides difficile (toxin A/B); Plesiomonas shigelloides; Salmonella spp.; Yersinia enterocolitica; Vibrio (parahaemolyticus, vulnificus, and cholerae); </w:t>
            </w:r>
            <w:r w:rsidRPr="0010495E">
              <w:rPr>
                <w:rFonts w:ascii="Calibri" w:hAnsi="Calibri" w:cs="Calibri"/>
                <w:noProof/>
                <w:color w:val="000000"/>
              </w:rPr>
              <w:t>Vibrio cholerae; Enteroaggregative E. coli (EAEC); Enteropathogenic E. coli (EPEC); Enterotoxigenic E. coli (ETEC) It/st; Shiga-like toxin-producing E. coli (STEC) stx1/stx2; E. coli 0157; Shigella/Enteroinvasive E. coli (EIEC); Cryptosporidium; Cyclospora cayetanensis; Entamoeba histolytica; Giardia lamblia; Adenovirus F 40/41; Astrovirus; Norovirus GI/GII; Rotavirus A; Sapovirus (I,II,IV,V)</w:t>
            </w:r>
          </w:p>
        </w:tc>
      </w:tr>
      <w:tr w:rsidR="007F3A4D" w:rsidRPr="00226893" w14:paraId="65A6D82E" w14:textId="77777777" w:rsidTr="003D2478">
        <w:tc>
          <w:tcPr>
            <w:tcW w:w="2430" w:type="dxa"/>
            <w:tcBorders>
              <w:top w:val="nil"/>
              <w:left w:val="single" w:sz="4" w:space="0" w:color="auto"/>
              <w:bottom w:val="single" w:sz="4" w:space="0" w:color="auto"/>
              <w:right w:val="single" w:sz="4" w:space="0" w:color="auto"/>
            </w:tcBorders>
            <w:hideMark/>
          </w:tcPr>
          <w:p w14:paraId="274B2C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A0465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73327968" w14:textId="77777777" w:rsidTr="003D2478">
        <w:tc>
          <w:tcPr>
            <w:tcW w:w="2430" w:type="dxa"/>
            <w:tcBorders>
              <w:top w:val="nil"/>
              <w:left w:val="single" w:sz="4" w:space="0" w:color="auto"/>
              <w:bottom w:val="single" w:sz="4" w:space="0" w:color="auto"/>
              <w:right w:val="single" w:sz="4" w:space="0" w:color="auto"/>
            </w:tcBorders>
            <w:hideMark/>
          </w:tcPr>
          <w:p w14:paraId="4CC038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54CED2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27CC75C6" w14:textId="77777777" w:rsidTr="003D2478">
        <w:tc>
          <w:tcPr>
            <w:tcW w:w="2430" w:type="dxa"/>
            <w:tcBorders>
              <w:top w:val="nil"/>
              <w:left w:val="single" w:sz="4" w:space="0" w:color="auto"/>
              <w:bottom w:val="single" w:sz="4" w:space="0" w:color="auto"/>
              <w:right w:val="single" w:sz="4" w:space="0" w:color="auto"/>
            </w:tcBorders>
            <w:hideMark/>
          </w:tcPr>
          <w:p w14:paraId="72688A3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8BF8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Coordinate with MDPH Epidemiology </w:t>
            </w:r>
            <w:r>
              <w:rPr>
                <w:rFonts w:ascii="Calibri" w:hAnsi="Calibri" w:cs="Calibri"/>
                <w:noProof/>
                <w:color w:val="000000"/>
              </w:rPr>
              <w:t>Program</w:t>
            </w:r>
            <w:r w:rsidRPr="00611C52">
              <w:rPr>
                <w:rFonts w:ascii="Calibri" w:hAnsi="Calibri" w:cs="Calibri"/>
                <w:noProof/>
                <w:color w:val="000000"/>
              </w:rPr>
              <w:t xml:space="preserve"> 617-983-6800</w:t>
            </w:r>
          </w:p>
        </w:tc>
      </w:tr>
      <w:tr w:rsidR="007F3A4D" w:rsidRPr="00226893" w14:paraId="376C3ACF" w14:textId="77777777" w:rsidTr="003D2478">
        <w:trPr>
          <w:trHeight w:val="602"/>
        </w:trPr>
        <w:tc>
          <w:tcPr>
            <w:tcW w:w="2430" w:type="dxa"/>
            <w:tcBorders>
              <w:top w:val="nil"/>
              <w:left w:val="single" w:sz="4" w:space="0" w:color="auto"/>
              <w:bottom w:val="single" w:sz="4" w:space="0" w:color="auto"/>
              <w:right w:val="single" w:sz="4" w:space="0" w:color="auto"/>
            </w:tcBorders>
          </w:tcPr>
          <w:p w14:paraId="69CEFA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4637AD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 for enteric pathogens associated with Foodborne Illness Outbreak.</w:t>
            </w:r>
          </w:p>
        </w:tc>
      </w:tr>
      <w:tr w:rsidR="007F3A4D" w:rsidRPr="00226893" w14:paraId="3F2E4002" w14:textId="77777777" w:rsidTr="003D2478">
        <w:tc>
          <w:tcPr>
            <w:tcW w:w="2430" w:type="dxa"/>
            <w:tcBorders>
              <w:top w:val="nil"/>
              <w:left w:val="single" w:sz="4" w:space="0" w:color="auto"/>
              <w:bottom w:val="single" w:sz="4" w:space="0" w:color="auto"/>
              <w:right w:val="single" w:sz="4" w:space="0" w:color="auto"/>
            </w:tcBorders>
            <w:hideMark/>
          </w:tcPr>
          <w:p w14:paraId="4E18F3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4599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Not-Detected</w:t>
            </w:r>
          </w:p>
        </w:tc>
      </w:tr>
      <w:tr w:rsidR="007F3A4D" w:rsidRPr="00226893" w14:paraId="77D75627" w14:textId="77777777" w:rsidTr="003D2478">
        <w:tc>
          <w:tcPr>
            <w:tcW w:w="2430" w:type="dxa"/>
            <w:tcBorders>
              <w:top w:val="nil"/>
              <w:left w:val="single" w:sz="4" w:space="0" w:color="auto"/>
              <w:bottom w:val="single" w:sz="4" w:space="0" w:color="auto"/>
              <w:right w:val="single" w:sz="4" w:space="0" w:color="auto"/>
            </w:tcBorders>
          </w:tcPr>
          <w:p w14:paraId="6C5A67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348B8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Preliminary Results 48 hours Confirmation 5 days</w:t>
            </w:r>
          </w:p>
        </w:tc>
      </w:tr>
      <w:tr w:rsidR="007F3A4D" w:rsidRPr="00226893" w14:paraId="5937A10B" w14:textId="77777777" w:rsidTr="003D2478">
        <w:tc>
          <w:tcPr>
            <w:tcW w:w="2430" w:type="dxa"/>
            <w:tcBorders>
              <w:top w:val="nil"/>
              <w:left w:val="single" w:sz="4" w:space="0" w:color="auto"/>
              <w:bottom w:val="single" w:sz="4" w:space="0" w:color="auto"/>
              <w:right w:val="single" w:sz="4" w:space="0" w:color="auto"/>
            </w:tcBorders>
            <w:hideMark/>
          </w:tcPr>
          <w:p w14:paraId="1B111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B96A8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5EBA885" w14:textId="77777777" w:rsidTr="003D2478">
        <w:tc>
          <w:tcPr>
            <w:tcW w:w="2430" w:type="dxa"/>
            <w:tcBorders>
              <w:top w:val="nil"/>
              <w:left w:val="single" w:sz="4" w:space="0" w:color="auto"/>
              <w:bottom w:val="single" w:sz="4" w:space="0" w:color="auto"/>
              <w:right w:val="single" w:sz="4" w:space="0" w:color="auto"/>
            </w:tcBorders>
          </w:tcPr>
          <w:p w14:paraId="4629F63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D87AC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Enteric Pathogen Stool Kit</w:t>
            </w:r>
          </w:p>
        </w:tc>
      </w:tr>
      <w:tr w:rsidR="007F3A4D" w:rsidRPr="00226893" w14:paraId="37668B8D" w14:textId="77777777" w:rsidTr="003D2478">
        <w:tc>
          <w:tcPr>
            <w:tcW w:w="2430" w:type="dxa"/>
            <w:tcBorders>
              <w:top w:val="nil"/>
              <w:left w:val="single" w:sz="4" w:space="0" w:color="auto"/>
              <w:bottom w:val="single" w:sz="4" w:space="0" w:color="auto"/>
              <w:right w:val="single" w:sz="4" w:space="0" w:color="auto"/>
            </w:tcBorders>
          </w:tcPr>
          <w:p w14:paraId="4CACC9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BCBCAF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Instructions provided in Kit.</w:t>
            </w:r>
          </w:p>
          <w:p w14:paraId="74352F5A" w14:textId="77777777" w:rsidR="007F3A4D" w:rsidRDefault="007F3A4D" w:rsidP="005133E0">
            <w:pPr>
              <w:ind w:left="14"/>
              <w:jc w:val="both"/>
              <w:rPr>
                <w:rFonts w:ascii="Calibri" w:hAnsi="Calibri" w:cs="Calibri"/>
                <w:color w:val="000000"/>
              </w:rPr>
            </w:pPr>
          </w:p>
        </w:tc>
      </w:tr>
      <w:tr w:rsidR="007F3A4D" w:rsidRPr="00226893" w14:paraId="1D27F93A" w14:textId="77777777" w:rsidTr="003D2478">
        <w:tc>
          <w:tcPr>
            <w:tcW w:w="2430" w:type="dxa"/>
            <w:tcBorders>
              <w:top w:val="nil"/>
              <w:left w:val="single" w:sz="4" w:space="0" w:color="auto"/>
              <w:bottom w:val="single" w:sz="4" w:space="0" w:color="auto"/>
              <w:right w:val="single" w:sz="4" w:space="0" w:color="auto"/>
            </w:tcBorders>
          </w:tcPr>
          <w:p w14:paraId="740483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4138A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Stool specimens submitted in Cary-Blair transport media, received in lab within 96 hours of collection.</w:t>
            </w:r>
          </w:p>
        </w:tc>
      </w:tr>
      <w:tr w:rsidR="007F3A4D" w:rsidRPr="00226893" w14:paraId="4839198B" w14:textId="77777777" w:rsidTr="003D2478">
        <w:tc>
          <w:tcPr>
            <w:tcW w:w="2430" w:type="dxa"/>
            <w:tcBorders>
              <w:top w:val="nil"/>
              <w:left w:val="single" w:sz="4" w:space="0" w:color="auto"/>
              <w:bottom w:val="single" w:sz="4" w:space="0" w:color="auto"/>
              <w:right w:val="single" w:sz="4" w:space="0" w:color="auto"/>
            </w:tcBorders>
            <w:hideMark/>
          </w:tcPr>
          <w:p w14:paraId="2190D8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C8A39A" w14:textId="66D8C9D9"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w:t>
            </w:r>
            <w:r w:rsidR="00B12910">
              <w:rPr>
                <w:rFonts w:ascii="Calibri" w:hAnsi="Calibri" w:cs="Calibri"/>
                <w:noProof/>
                <w:color w:val="000000"/>
              </w:rPr>
              <w:t>15-25</w:t>
            </w:r>
            <w:r w:rsidRPr="00611C52">
              <w:rPr>
                <w:rFonts w:ascii="Calibri" w:hAnsi="Calibri" w:cs="Calibri"/>
                <w:noProof/>
                <w:color w:val="000000"/>
              </w:rPr>
              <w:t>°C) or refrigerated (2-8 °C)</w:t>
            </w:r>
          </w:p>
        </w:tc>
      </w:tr>
      <w:tr w:rsidR="007F3A4D" w:rsidRPr="00226893" w14:paraId="082A049A" w14:textId="77777777" w:rsidTr="003D2478">
        <w:tc>
          <w:tcPr>
            <w:tcW w:w="2430" w:type="dxa"/>
            <w:tcBorders>
              <w:top w:val="nil"/>
              <w:left w:val="single" w:sz="4" w:space="0" w:color="auto"/>
              <w:bottom w:val="single" w:sz="4" w:space="0" w:color="auto"/>
              <w:right w:val="single" w:sz="4" w:space="0" w:color="auto"/>
            </w:tcBorders>
            <w:hideMark/>
          </w:tcPr>
          <w:p w14:paraId="5195D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8FC81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Coordinate transport with MDPH Epidemiology</w:t>
            </w:r>
            <w:r>
              <w:rPr>
                <w:rFonts w:ascii="Calibri" w:hAnsi="Calibri" w:cs="Calibri"/>
                <w:noProof/>
                <w:color w:val="000000"/>
              </w:rPr>
              <w:t xml:space="preserve"> Program</w:t>
            </w:r>
          </w:p>
          <w:p w14:paraId="32FBFD1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386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EFF2A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E1C2C7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Bacterial pathogens detected by PCR screen will be confirmed by culture.</w:t>
            </w:r>
          </w:p>
        </w:tc>
      </w:tr>
    </w:tbl>
    <w:p w14:paraId="78B887E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13F73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A42595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E6985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Haemophilus influenzae</w:t>
            </w:r>
          </w:p>
        </w:tc>
      </w:tr>
      <w:tr w:rsidR="007F3A4D" w:rsidRPr="00226893" w14:paraId="0F2F81F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A3AED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1A48282" w14:textId="77777777" w:rsidR="007F3A4D" w:rsidRPr="0010495E" w:rsidRDefault="007F3A4D" w:rsidP="00226893">
            <w:pPr>
              <w:jc w:val="both"/>
              <w:rPr>
                <w:rFonts w:ascii="Calibri" w:hAnsi="Calibri" w:cs="Calibri"/>
                <w:i/>
                <w:iCs/>
                <w:color w:val="000000"/>
              </w:rPr>
            </w:pPr>
            <w:r w:rsidRPr="0010495E">
              <w:rPr>
                <w:rFonts w:ascii="Calibri" w:hAnsi="Calibri" w:cs="Calibri"/>
                <w:i/>
                <w:iCs/>
                <w:noProof/>
                <w:color w:val="000000"/>
              </w:rPr>
              <w:t>H. influenzae</w:t>
            </w:r>
          </w:p>
        </w:tc>
      </w:tr>
      <w:tr w:rsidR="007F3A4D" w:rsidRPr="00226893" w14:paraId="3FB87B73" w14:textId="77777777" w:rsidTr="003D2478">
        <w:tc>
          <w:tcPr>
            <w:tcW w:w="2430" w:type="dxa"/>
            <w:tcBorders>
              <w:top w:val="nil"/>
              <w:left w:val="single" w:sz="4" w:space="0" w:color="auto"/>
              <w:bottom w:val="single" w:sz="4" w:space="0" w:color="auto"/>
              <w:right w:val="single" w:sz="4" w:space="0" w:color="auto"/>
            </w:tcBorders>
            <w:hideMark/>
          </w:tcPr>
          <w:p w14:paraId="2C9947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F580B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85B75E1" w14:textId="77777777" w:rsidTr="003D2478">
        <w:tc>
          <w:tcPr>
            <w:tcW w:w="2430" w:type="dxa"/>
            <w:tcBorders>
              <w:top w:val="nil"/>
              <w:left w:val="single" w:sz="4" w:space="0" w:color="auto"/>
              <w:bottom w:val="single" w:sz="4" w:space="0" w:color="auto"/>
              <w:right w:val="single" w:sz="4" w:space="0" w:color="auto"/>
            </w:tcBorders>
            <w:hideMark/>
          </w:tcPr>
          <w:p w14:paraId="2364B9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A1A27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0D8380C8" w14:textId="77777777" w:rsidTr="003D2478">
        <w:tc>
          <w:tcPr>
            <w:tcW w:w="2430" w:type="dxa"/>
            <w:tcBorders>
              <w:top w:val="nil"/>
              <w:left w:val="single" w:sz="4" w:space="0" w:color="auto"/>
              <w:bottom w:val="single" w:sz="4" w:space="0" w:color="auto"/>
              <w:right w:val="single" w:sz="4" w:space="0" w:color="auto"/>
            </w:tcBorders>
            <w:hideMark/>
          </w:tcPr>
          <w:p w14:paraId="37C5F3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11FF7F" w14:textId="77777777" w:rsidR="007F3A4D" w:rsidRPr="00226893" w:rsidRDefault="007F3A4D" w:rsidP="00226893">
            <w:pPr>
              <w:jc w:val="both"/>
              <w:rPr>
                <w:rFonts w:ascii="Calibri" w:hAnsi="Calibri" w:cs="Calibri"/>
                <w:color w:val="000000"/>
              </w:rPr>
            </w:pPr>
          </w:p>
        </w:tc>
      </w:tr>
      <w:tr w:rsidR="007F3A4D" w:rsidRPr="00226893" w14:paraId="72FE9920" w14:textId="77777777" w:rsidTr="003D2478">
        <w:trPr>
          <w:trHeight w:val="602"/>
        </w:trPr>
        <w:tc>
          <w:tcPr>
            <w:tcW w:w="2430" w:type="dxa"/>
            <w:tcBorders>
              <w:top w:val="nil"/>
              <w:left w:val="single" w:sz="4" w:space="0" w:color="auto"/>
              <w:bottom w:val="single" w:sz="4" w:space="0" w:color="auto"/>
              <w:right w:val="single" w:sz="4" w:space="0" w:color="auto"/>
            </w:tcBorders>
          </w:tcPr>
          <w:p w14:paraId="08F043B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35D4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Serotyping or serogrouping of common pathogens for use in treatment selection and/or epidemiological studies.</w:t>
            </w:r>
          </w:p>
        </w:tc>
      </w:tr>
      <w:tr w:rsidR="007F3A4D" w:rsidRPr="00226893" w14:paraId="3B10FBE2" w14:textId="77777777" w:rsidTr="003D2478">
        <w:tc>
          <w:tcPr>
            <w:tcW w:w="2430" w:type="dxa"/>
            <w:tcBorders>
              <w:top w:val="nil"/>
              <w:left w:val="single" w:sz="4" w:space="0" w:color="auto"/>
              <w:bottom w:val="single" w:sz="4" w:space="0" w:color="auto"/>
              <w:right w:val="single" w:sz="4" w:space="0" w:color="auto"/>
            </w:tcBorders>
            <w:hideMark/>
          </w:tcPr>
          <w:p w14:paraId="2C4558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5305C3"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Haemophilus influen</w:t>
            </w:r>
            <w:r w:rsidRPr="00611C52">
              <w:rPr>
                <w:rFonts w:ascii="Calibri" w:hAnsi="Calibri" w:cs="Calibri"/>
                <w:noProof/>
                <w:color w:val="000000"/>
              </w:rPr>
              <w:t>zae was not found by culture.</w:t>
            </w:r>
          </w:p>
        </w:tc>
      </w:tr>
      <w:tr w:rsidR="007F3A4D" w:rsidRPr="00226893" w14:paraId="05A1A347" w14:textId="77777777" w:rsidTr="003D2478">
        <w:tc>
          <w:tcPr>
            <w:tcW w:w="2430" w:type="dxa"/>
            <w:tcBorders>
              <w:top w:val="nil"/>
              <w:left w:val="single" w:sz="4" w:space="0" w:color="auto"/>
              <w:bottom w:val="single" w:sz="4" w:space="0" w:color="auto"/>
              <w:right w:val="single" w:sz="4" w:space="0" w:color="auto"/>
            </w:tcBorders>
          </w:tcPr>
          <w:p w14:paraId="159BD2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5DE20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76D79BF0" w14:textId="77777777" w:rsidTr="003D2478">
        <w:tc>
          <w:tcPr>
            <w:tcW w:w="2430" w:type="dxa"/>
            <w:tcBorders>
              <w:top w:val="nil"/>
              <w:left w:val="single" w:sz="4" w:space="0" w:color="auto"/>
              <w:bottom w:val="single" w:sz="4" w:space="0" w:color="auto"/>
              <w:right w:val="single" w:sz="4" w:space="0" w:color="auto"/>
            </w:tcBorders>
            <w:hideMark/>
          </w:tcPr>
          <w:p w14:paraId="25018E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7BE9E9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449679A9" w14:textId="77777777" w:rsidTr="003D2478">
        <w:tc>
          <w:tcPr>
            <w:tcW w:w="2430" w:type="dxa"/>
            <w:tcBorders>
              <w:top w:val="nil"/>
              <w:left w:val="single" w:sz="4" w:space="0" w:color="auto"/>
              <w:bottom w:val="single" w:sz="4" w:space="0" w:color="auto"/>
              <w:right w:val="single" w:sz="4" w:space="0" w:color="auto"/>
            </w:tcBorders>
          </w:tcPr>
          <w:p w14:paraId="48863B2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0980F7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40A32FC" w14:textId="77777777" w:rsidTr="003D2478">
        <w:tc>
          <w:tcPr>
            <w:tcW w:w="2430" w:type="dxa"/>
            <w:tcBorders>
              <w:top w:val="nil"/>
              <w:left w:val="single" w:sz="4" w:space="0" w:color="auto"/>
              <w:bottom w:val="single" w:sz="4" w:space="0" w:color="auto"/>
              <w:right w:val="single" w:sz="4" w:space="0" w:color="auto"/>
            </w:tcBorders>
          </w:tcPr>
          <w:p w14:paraId="5BC6270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D4213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B27B3A" w14:textId="77777777" w:rsidTr="003D2478">
        <w:tc>
          <w:tcPr>
            <w:tcW w:w="2430" w:type="dxa"/>
            <w:tcBorders>
              <w:top w:val="nil"/>
              <w:left w:val="single" w:sz="4" w:space="0" w:color="auto"/>
              <w:bottom w:val="single" w:sz="4" w:space="0" w:color="auto"/>
              <w:right w:val="single" w:sz="4" w:space="0" w:color="auto"/>
            </w:tcBorders>
          </w:tcPr>
          <w:p w14:paraId="4652D3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2923D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Submitting laboratory’s identification of Haemophilus influenzae is required.</w:t>
            </w:r>
          </w:p>
          <w:p w14:paraId="6F46709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Pure actively growing culture on suitable agar slant. </w:t>
            </w:r>
          </w:p>
          <w:p w14:paraId="7C592A23" w14:textId="77777777" w:rsidR="007F3A4D" w:rsidRPr="00226893" w:rsidRDefault="007F3A4D" w:rsidP="005133E0">
            <w:pPr>
              <w:jc w:val="both"/>
              <w:rPr>
                <w:rFonts w:ascii="Calibri" w:hAnsi="Calibri" w:cs="Calibri"/>
                <w:noProof/>
                <w:color w:val="000000"/>
              </w:rPr>
            </w:pPr>
          </w:p>
        </w:tc>
      </w:tr>
      <w:tr w:rsidR="007F3A4D" w:rsidRPr="00226893" w14:paraId="16B0F2D3" w14:textId="77777777" w:rsidTr="003D2478">
        <w:tc>
          <w:tcPr>
            <w:tcW w:w="2430" w:type="dxa"/>
            <w:tcBorders>
              <w:top w:val="nil"/>
              <w:left w:val="single" w:sz="4" w:space="0" w:color="auto"/>
              <w:bottom w:val="single" w:sz="4" w:space="0" w:color="auto"/>
              <w:right w:val="single" w:sz="4" w:space="0" w:color="auto"/>
            </w:tcBorders>
            <w:hideMark/>
          </w:tcPr>
          <w:p w14:paraId="712E12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F99B49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w:t>
            </w:r>
          </w:p>
        </w:tc>
      </w:tr>
      <w:tr w:rsidR="007F3A4D" w:rsidRPr="00226893" w14:paraId="13ED66C5" w14:textId="77777777" w:rsidTr="003D2478">
        <w:tc>
          <w:tcPr>
            <w:tcW w:w="2430" w:type="dxa"/>
            <w:tcBorders>
              <w:top w:val="nil"/>
              <w:left w:val="single" w:sz="4" w:space="0" w:color="auto"/>
              <w:bottom w:val="single" w:sz="4" w:space="0" w:color="auto"/>
              <w:right w:val="single" w:sz="4" w:space="0" w:color="auto"/>
            </w:tcBorders>
            <w:hideMark/>
          </w:tcPr>
          <w:p w14:paraId="1D603B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FD5B0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F71816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58C5E6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50F1A5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07DF6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42F86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B5636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581591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Hepatitis C Antibody</w:t>
            </w:r>
          </w:p>
        </w:tc>
      </w:tr>
      <w:tr w:rsidR="007F3A4D" w:rsidRPr="00226893" w14:paraId="0109789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A3F9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38C1B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Anti-HCV</w:t>
            </w:r>
          </w:p>
        </w:tc>
      </w:tr>
      <w:tr w:rsidR="007F3A4D" w:rsidRPr="00226893" w14:paraId="4B622CF8" w14:textId="77777777" w:rsidTr="003D2478">
        <w:tc>
          <w:tcPr>
            <w:tcW w:w="2430" w:type="dxa"/>
            <w:tcBorders>
              <w:top w:val="nil"/>
              <w:left w:val="single" w:sz="4" w:space="0" w:color="auto"/>
              <w:bottom w:val="single" w:sz="4" w:space="0" w:color="auto"/>
              <w:right w:val="single" w:sz="4" w:space="0" w:color="auto"/>
            </w:tcBorders>
            <w:hideMark/>
          </w:tcPr>
          <w:p w14:paraId="636506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5A664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C4CAF0" w14:textId="77777777" w:rsidTr="003D2478">
        <w:tc>
          <w:tcPr>
            <w:tcW w:w="2430" w:type="dxa"/>
            <w:tcBorders>
              <w:top w:val="nil"/>
              <w:left w:val="single" w:sz="4" w:space="0" w:color="auto"/>
              <w:bottom w:val="single" w:sz="4" w:space="0" w:color="auto"/>
              <w:right w:val="single" w:sz="4" w:space="0" w:color="auto"/>
            </w:tcBorders>
            <w:hideMark/>
          </w:tcPr>
          <w:p w14:paraId="106407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8EF7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7AD1D5A" w14:textId="77777777" w:rsidTr="003D2478">
        <w:tc>
          <w:tcPr>
            <w:tcW w:w="2430" w:type="dxa"/>
            <w:tcBorders>
              <w:top w:val="nil"/>
              <w:left w:val="single" w:sz="4" w:space="0" w:color="auto"/>
              <w:bottom w:val="single" w:sz="4" w:space="0" w:color="auto"/>
              <w:right w:val="single" w:sz="4" w:space="0" w:color="auto"/>
            </w:tcBorders>
            <w:hideMark/>
          </w:tcPr>
          <w:p w14:paraId="4BAA28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A96E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1E6E884E" w14:textId="77777777" w:rsidTr="003D2478">
        <w:trPr>
          <w:trHeight w:val="602"/>
        </w:trPr>
        <w:tc>
          <w:tcPr>
            <w:tcW w:w="2430" w:type="dxa"/>
            <w:tcBorders>
              <w:top w:val="nil"/>
              <w:left w:val="single" w:sz="4" w:space="0" w:color="auto"/>
              <w:bottom w:val="single" w:sz="4" w:space="0" w:color="auto"/>
              <w:right w:val="single" w:sz="4" w:space="0" w:color="auto"/>
            </w:tcBorders>
          </w:tcPr>
          <w:p w14:paraId="674BC6F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11C86D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Hepatitis C Virus.</w:t>
            </w:r>
          </w:p>
        </w:tc>
      </w:tr>
      <w:tr w:rsidR="007F3A4D" w:rsidRPr="00226893" w14:paraId="0371F9F7" w14:textId="77777777" w:rsidTr="003D2478">
        <w:tc>
          <w:tcPr>
            <w:tcW w:w="2430" w:type="dxa"/>
            <w:tcBorders>
              <w:top w:val="nil"/>
              <w:left w:val="single" w:sz="4" w:space="0" w:color="auto"/>
              <w:bottom w:val="single" w:sz="4" w:space="0" w:color="auto"/>
              <w:right w:val="single" w:sz="4" w:space="0" w:color="auto"/>
            </w:tcBorders>
            <w:hideMark/>
          </w:tcPr>
          <w:p w14:paraId="116FDE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C1FB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Nonreactive: Hepatitis C Virus antibodies not detected. </w:t>
            </w:r>
          </w:p>
          <w:p w14:paraId="2BDAC987" w14:textId="77777777" w:rsidR="007F3A4D" w:rsidRPr="00226893" w:rsidRDefault="007F3A4D" w:rsidP="00226893">
            <w:pPr>
              <w:jc w:val="both"/>
              <w:rPr>
                <w:rFonts w:ascii="Calibri" w:hAnsi="Calibri" w:cs="Calibri"/>
                <w:color w:val="000000"/>
              </w:rPr>
            </w:pPr>
          </w:p>
        </w:tc>
      </w:tr>
      <w:tr w:rsidR="007F3A4D" w:rsidRPr="00226893" w14:paraId="7BE8D6A2" w14:textId="77777777" w:rsidTr="003D2478">
        <w:tc>
          <w:tcPr>
            <w:tcW w:w="2430" w:type="dxa"/>
            <w:tcBorders>
              <w:top w:val="nil"/>
              <w:left w:val="single" w:sz="4" w:space="0" w:color="auto"/>
              <w:bottom w:val="single" w:sz="4" w:space="0" w:color="auto"/>
              <w:right w:val="single" w:sz="4" w:space="0" w:color="auto"/>
            </w:tcBorders>
          </w:tcPr>
          <w:p w14:paraId="468F3B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FF883E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4D71212B" w14:textId="77777777" w:rsidTr="003D2478">
        <w:tc>
          <w:tcPr>
            <w:tcW w:w="2430" w:type="dxa"/>
            <w:tcBorders>
              <w:top w:val="nil"/>
              <w:left w:val="single" w:sz="4" w:space="0" w:color="auto"/>
              <w:bottom w:val="single" w:sz="4" w:space="0" w:color="auto"/>
              <w:right w:val="single" w:sz="4" w:space="0" w:color="auto"/>
            </w:tcBorders>
            <w:hideMark/>
          </w:tcPr>
          <w:p w14:paraId="2E7EF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764CE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601442AF" w14:textId="77777777" w:rsidTr="003D2478">
        <w:tc>
          <w:tcPr>
            <w:tcW w:w="2430" w:type="dxa"/>
            <w:tcBorders>
              <w:top w:val="nil"/>
              <w:left w:val="single" w:sz="4" w:space="0" w:color="auto"/>
              <w:bottom w:val="single" w:sz="4" w:space="0" w:color="auto"/>
              <w:right w:val="single" w:sz="4" w:space="0" w:color="auto"/>
            </w:tcBorders>
          </w:tcPr>
          <w:p w14:paraId="081254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22D549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0737F1D8" w14:textId="77777777" w:rsidTr="003D2478">
        <w:tc>
          <w:tcPr>
            <w:tcW w:w="2430" w:type="dxa"/>
            <w:tcBorders>
              <w:top w:val="nil"/>
              <w:left w:val="single" w:sz="4" w:space="0" w:color="auto"/>
              <w:bottom w:val="single" w:sz="4" w:space="0" w:color="auto"/>
              <w:right w:val="single" w:sz="4" w:space="0" w:color="auto"/>
            </w:tcBorders>
          </w:tcPr>
          <w:p w14:paraId="044F15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EA7FD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11962381" w14:textId="77777777" w:rsidTr="003D2478">
        <w:tc>
          <w:tcPr>
            <w:tcW w:w="2430" w:type="dxa"/>
            <w:tcBorders>
              <w:top w:val="nil"/>
              <w:left w:val="single" w:sz="4" w:space="0" w:color="auto"/>
              <w:bottom w:val="single" w:sz="4" w:space="0" w:color="auto"/>
              <w:right w:val="single" w:sz="4" w:space="0" w:color="auto"/>
            </w:tcBorders>
          </w:tcPr>
          <w:p w14:paraId="0845938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3A8F3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12948329" w14:textId="77777777" w:rsidTr="003D2478">
        <w:tc>
          <w:tcPr>
            <w:tcW w:w="2430" w:type="dxa"/>
            <w:tcBorders>
              <w:top w:val="nil"/>
              <w:left w:val="single" w:sz="4" w:space="0" w:color="auto"/>
              <w:bottom w:val="single" w:sz="4" w:space="0" w:color="auto"/>
              <w:right w:val="single" w:sz="4" w:space="0" w:color="auto"/>
            </w:tcBorders>
            <w:hideMark/>
          </w:tcPr>
          <w:p w14:paraId="47DCC79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E1700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(20°C to 23°C) or refrigerated (2-8°C) to the MA SPHL on the same day on which they are collected.</w:t>
            </w:r>
          </w:p>
        </w:tc>
      </w:tr>
      <w:tr w:rsidR="007F3A4D" w:rsidRPr="00226893" w14:paraId="2F962626" w14:textId="77777777" w:rsidTr="003D2478">
        <w:tc>
          <w:tcPr>
            <w:tcW w:w="2430" w:type="dxa"/>
            <w:tcBorders>
              <w:top w:val="nil"/>
              <w:left w:val="single" w:sz="4" w:space="0" w:color="auto"/>
              <w:bottom w:val="single" w:sz="4" w:space="0" w:color="auto"/>
              <w:right w:val="single" w:sz="4" w:space="0" w:color="auto"/>
            </w:tcBorders>
            <w:hideMark/>
          </w:tcPr>
          <w:p w14:paraId="667866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407F03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5461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E4248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F4DD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 nonreactive anti-HCV test result does not exclude the possibility of exposure to HCV. A reactive anti-HCV test result does not exclude co-infection by another hepatitis virus.</w:t>
            </w:r>
          </w:p>
          <w:p w14:paraId="2FE082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intended for use in screening blood, plasma, or tissue donors.</w:t>
            </w:r>
          </w:p>
          <w:p w14:paraId="5307069B" w14:textId="77777777" w:rsidR="007F3A4D" w:rsidRPr="00226893" w:rsidRDefault="007F3A4D" w:rsidP="005133E0">
            <w:pPr>
              <w:jc w:val="both"/>
              <w:rPr>
                <w:rFonts w:ascii="Calibri" w:hAnsi="Calibri" w:cs="Calibri"/>
                <w:color w:val="000000"/>
              </w:rPr>
            </w:pPr>
          </w:p>
        </w:tc>
      </w:tr>
    </w:tbl>
    <w:p w14:paraId="2CAFD6A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DD9305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0C976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BE3D1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HIV Antigen/Antibody</w:t>
            </w:r>
          </w:p>
        </w:tc>
      </w:tr>
      <w:tr w:rsidR="007F3A4D" w:rsidRPr="00226893" w14:paraId="156CBB6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020D4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6786FF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HIV Ag-Ab Combo</w:t>
            </w:r>
          </w:p>
        </w:tc>
      </w:tr>
      <w:tr w:rsidR="007F3A4D" w:rsidRPr="00226893" w14:paraId="06F2C62F" w14:textId="77777777" w:rsidTr="003D2478">
        <w:tc>
          <w:tcPr>
            <w:tcW w:w="2430" w:type="dxa"/>
            <w:tcBorders>
              <w:top w:val="nil"/>
              <w:left w:val="single" w:sz="4" w:space="0" w:color="auto"/>
              <w:bottom w:val="single" w:sz="4" w:space="0" w:color="auto"/>
              <w:right w:val="single" w:sz="4" w:space="0" w:color="auto"/>
            </w:tcBorders>
            <w:hideMark/>
          </w:tcPr>
          <w:p w14:paraId="075E9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23CF0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23E744B7" w14:textId="77777777" w:rsidTr="003D2478">
        <w:tc>
          <w:tcPr>
            <w:tcW w:w="2430" w:type="dxa"/>
            <w:tcBorders>
              <w:top w:val="nil"/>
              <w:left w:val="single" w:sz="4" w:space="0" w:color="auto"/>
              <w:bottom w:val="single" w:sz="4" w:space="0" w:color="auto"/>
              <w:right w:val="single" w:sz="4" w:space="0" w:color="auto"/>
            </w:tcBorders>
            <w:hideMark/>
          </w:tcPr>
          <w:p w14:paraId="2AA99A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9E6D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7485C8E6" w14:textId="77777777" w:rsidTr="003D2478">
        <w:tc>
          <w:tcPr>
            <w:tcW w:w="2430" w:type="dxa"/>
            <w:tcBorders>
              <w:top w:val="nil"/>
              <w:left w:val="single" w:sz="4" w:space="0" w:color="auto"/>
              <w:bottom w:val="single" w:sz="4" w:space="0" w:color="auto"/>
              <w:right w:val="single" w:sz="4" w:space="0" w:color="auto"/>
            </w:tcBorders>
            <w:hideMark/>
          </w:tcPr>
          <w:p w14:paraId="7A43E1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93DD7A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DA77729" w14:textId="77777777" w:rsidTr="003D2478">
        <w:trPr>
          <w:trHeight w:val="602"/>
        </w:trPr>
        <w:tc>
          <w:tcPr>
            <w:tcW w:w="2430" w:type="dxa"/>
            <w:tcBorders>
              <w:top w:val="nil"/>
              <w:left w:val="single" w:sz="4" w:space="0" w:color="auto"/>
              <w:bottom w:val="single" w:sz="4" w:space="0" w:color="auto"/>
              <w:right w:val="single" w:sz="4" w:space="0" w:color="auto"/>
            </w:tcBorders>
          </w:tcPr>
          <w:p w14:paraId="4B790D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F8677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p24 antigen or antibodies to Human Immunodeficiency Virus (HIV).</w:t>
            </w:r>
          </w:p>
        </w:tc>
      </w:tr>
      <w:tr w:rsidR="007F3A4D" w:rsidRPr="00226893" w14:paraId="0604426D" w14:textId="77777777" w:rsidTr="003D2478">
        <w:tc>
          <w:tcPr>
            <w:tcW w:w="2430" w:type="dxa"/>
            <w:tcBorders>
              <w:top w:val="nil"/>
              <w:left w:val="single" w:sz="4" w:space="0" w:color="auto"/>
              <w:bottom w:val="single" w:sz="4" w:space="0" w:color="auto"/>
              <w:right w:val="single" w:sz="4" w:space="0" w:color="auto"/>
            </w:tcBorders>
            <w:hideMark/>
          </w:tcPr>
          <w:p w14:paraId="5C933B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6B2F5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HIV-1 p24 Ag and HIV-1/HIV-2 Ab not detected.</w:t>
            </w:r>
          </w:p>
        </w:tc>
      </w:tr>
      <w:tr w:rsidR="007F3A4D" w:rsidRPr="00226893" w14:paraId="1505C982" w14:textId="77777777" w:rsidTr="003D2478">
        <w:tc>
          <w:tcPr>
            <w:tcW w:w="2430" w:type="dxa"/>
            <w:tcBorders>
              <w:top w:val="nil"/>
              <w:left w:val="single" w:sz="4" w:space="0" w:color="auto"/>
              <w:bottom w:val="single" w:sz="4" w:space="0" w:color="auto"/>
              <w:right w:val="single" w:sz="4" w:space="0" w:color="auto"/>
            </w:tcBorders>
          </w:tcPr>
          <w:p w14:paraId="6C7501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D8A3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632A2633" w14:textId="77777777" w:rsidTr="003D2478">
        <w:tc>
          <w:tcPr>
            <w:tcW w:w="2430" w:type="dxa"/>
            <w:tcBorders>
              <w:top w:val="nil"/>
              <w:left w:val="single" w:sz="4" w:space="0" w:color="auto"/>
              <w:bottom w:val="single" w:sz="4" w:space="0" w:color="auto"/>
              <w:right w:val="single" w:sz="4" w:space="0" w:color="auto"/>
            </w:tcBorders>
            <w:hideMark/>
          </w:tcPr>
          <w:p w14:paraId="1A104F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ED2419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4A78048F" w14:textId="77777777" w:rsidTr="003D2478">
        <w:tc>
          <w:tcPr>
            <w:tcW w:w="2430" w:type="dxa"/>
            <w:tcBorders>
              <w:top w:val="nil"/>
              <w:left w:val="single" w:sz="4" w:space="0" w:color="auto"/>
              <w:bottom w:val="single" w:sz="4" w:space="0" w:color="auto"/>
              <w:right w:val="single" w:sz="4" w:space="0" w:color="auto"/>
            </w:tcBorders>
          </w:tcPr>
          <w:p w14:paraId="63085A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776C0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7383C6E3" w14:textId="77777777" w:rsidTr="003D2478">
        <w:tc>
          <w:tcPr>
            <w:tcW w:w="2430" w:type="dxa"/>
            <w:tcBorders>
              <w:top w:val="nil"/>
              <w:left w:val="single" w:sz="4" w:space="0" w:color="auto"/>
              <w:bottom w:val="single" w:sz="4" w:space="0" w:color="auto"/>
              <w:right w:val="single" w:sz="4" w:space="0" w:color="auto"/>
            </w:tcBorders>
          </w:tcPr>
          <w:p w14:paraId="7953CE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F2F455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2B77564A" w14:textId="77777777" w:rsidTr="003D2478">
        <w:tc>
          <w:tcPr>
            <w:tcW w:w="2430" w:type="dxa"/>
            <w:tcBorders>
              <w:top w:val="nil"/>
              <w:left w:val="single" w:sz="4" w:space="0" w:color="auto"/>
              <w:bottom w:val="single" w:sz="4" w:space="0" w:color="auto"/>
              <w:right w:val="single" w:sz="4" w:space="0" w:color="auto"/>
            </w:tcBorders>
          </w:tcPr>
          <w:p w14:paraId="2171D9B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7BA270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3D85D835" w14:textId="77777777" w:rsidTr="003D2478">
        <w:tc>
          <w:tcPr>
            <w:tcW w:w="2430" w:type="dxa"/>
            <w:tcBorders>
              <w:top w:val="nil"/>
              <w:left w:val="single" w:sz="4" w:space="0" w:color="auto"/>
              <w:bottom w:val="single" w:sz="4" w:space="0" w:color="auto"/>
              <w:right w:val="single" w:sz="4" w:space="0" w:color="auto"/>
            </w:tcBorders>
            <w:hideMark/>
          </w:tcPr>
          <w:p w14:paraId="1C3611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13EB3D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23°C) or refrigerated (2-8°C) to the MA SPHL on the same day on which they are collected.</w:t>
            </w:r>
          </w:p>
        </w:tc>
      </w:tr>
      <w:tr w:rsidR="007F3A4D" w:rsidRPr="00226893" w14:paraId="13301924" w14:textId="77777777" w:rsidTr="003D2478">
        <w:tc>
          <w:tcPr>
            <w:tcW w:w="2430" w:type="dxa"/>
            <w:tcBorders>
              <w:top w:val="nil"/>
              <w:left w:val="single" w:sz="4" w:space="0" w:color="auto"/>
              <w:bottom w:val="single" w:sz="4" w:space="0" w:color="auto"/>
              <w:right w:val="single" w:sz="4" w:space="0" w:color="auto"/>
            </w:tcBorders>
            <w:hideMark/>
          </w:tcPr>
          <w:p w14:paraId="52C43D5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D716B5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1926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412B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2CF5E1" w14:textId="77777777" w:rsidR="007F3A4D" w:rsidRPr="00226893" w:rsidRDefault="007F3A4D" w:rsidP="005133E0">
            <w:pPr>
              <w:jc w:val="both"/>
              <w:rPr>
                <w:rFonts w:ascii="Calibri" w:hAnsi="Calibri" w:cs="Calibri"/>
                <w:color w:val="000000"/>
              </w:rPr>
            </w:pPr>
            <w:r w:rsidRPr="0010495E">
              <w:rPr>
                <w:rFonts w:ascii="Calibri" w:hAnsi="Calibri" w:cs="Calibri"/>
                <w:noProof/>
                <w:color w:val="000000"/>
              </w:rPr>
              <w:t>A nonreactive HIV Ag/Ab Combo test result does not exclude the possibility of exposure to or infection with HIV-1 and/or HIV-2. A reactive HIV Ag/Ab Combo test can occur in an individual who has participated in HIV vaccine study. Not intended for use in screening blood or plasma donors. At MASPHL, assay performance characteristics have not been established for individuals younger than 2 years of age.</w:t>
            </w:r>
          </w:p>
        </w:tc>
      </w:tr>
    </w:tbl>
    <w:p w14:paraId="2DBB49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B4D6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5071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B7C181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A and SARS-CoV-2</w:t>
            </w:r>
          </w:p>
        </w:tc>
      </w:tr>
      <w:tr w:rsidR="007F3A4D" w:rsidRPr="00226893" w14:paraId="1BD3EF9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EA0D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AAFF8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FluSC2</w:t>
            </w:r>
          </w:p>
        </w:tc>
      </w:tr>
      <w:tr w:rsidR="007F3A4D" w:rsidRPr="00226893" w14:paraId="562A766F" w14:textId="77777777" w:rsidTr="003D2478">
        <w:tc>
          <w:tcPr>
            <w:tcW w:w="2430" w:type="dxa"/>
            <w:tcBorders>
              <w:top w:val="nil"/>
              <w:left w:val="single" w:sz="4" w:space="0" w:color="auto"/>
              <w:bottom w:val="single" w:sz="4" w:space="0" w:color="auto"/>
              <w:right w:val="single" w:sz="4" w:space="0" w:color="auto"/>
            </w:tcBorders>
            <w:hideMark/>
          </w:tcPr>
          <w:p w14:paraId="2C9B58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9005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06B3EECB" w14:textId="77777777" w:rsidTr="003D2478">
        <w:tc>
          <w:tcPr>
            <w:tcW w:w="2430" w:type="dxa"/>
            <w:tcBorders>
              <w:top w:val="nil"/>
              <w:left w:val="single" w:sz="4" w:space="0" w:color="auto"/>
              <w:bottom w:val="single" w:sz="4" w:space="0" w:color="auto"/>
              <w:right w:val="single" w:sz="4" w:space="0" w:color="auto"/>
            </w:tcBorders>
            <w:hideMark/>
          </w:tcPr>
          <w:p w14:paraId="360E5C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FF64B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0979744" w14:textId="77777777" w:rsidTr="003D2478">
        <w:tc>
          <w:tcPr>
            <w:tcW w:w="2430" w:type="dxa"/>
            <w:tcBorders>
              <w:top w:val="nil"/>
              <w:left w:val="single" w:sz="4" w:space="0" w:color="auto"/>
              <w:bottom w:val="single" w:sz="4" w:space="0" w:color="auto"/>
              <w:right w:val="single" w:sz="4" w:space="0" w:color="auto"/>
            </w:tcBorders>
            <w:hideMark/>
          </w:tcPr>
          <w:p w14:paraId="3FDC94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C2A5F52" w14:textId="77777777" w:rsidR="007F3A4D" w:rsidRPr="00226893" w:rsidRDefault="007F3A4D" w:rsidP="00226893">
            <w:pPr>
              <w:jc w:val="both"/>
              <w:rPr>
                <w:rFonts w:ascii="Calibri" w:hAnsi="Calibri" w:cs="Calibri"/>
                <w:color w:val="000000"/>
              </w:rPr>
            </w:pPr>
          </w:p>
        </w:tc>
      </w:tr>
      <w:tr w:rsidR="007F3A4D" w:rsidRPr="00226893" w14:paraId="21E80B2E" w14:textId="77777777" w:rsidTr="003D2478">
        <w:trPr>
          <w:trHeight w:val="602"/>
        </w:trPr>
        <w:tc>
          <w:tcPr>
            <w:tcW w:w="2430" w:type="dxa"/>
            <w:tcBorders>
              <w:top w:val="nil"/>
              <w:left w:val="single" w:sz="4" w:space="0" w:color="auto"/>
              <w:bottom w:val="single" w:sz="4" w:space="0" w:color="auto"/>
              <w:right w:val="single" w:sz="4" w:space="0" w:color="auto"/>
            </w:tcBorders>
          </w:tcPr>
          <w:p w14:paraId="6292FA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BA772B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influenza and SARS-CoV-2 for outbreak investigations.</w:t>
            </w:r>
          </w:p>
        </w:tc>
      </w:tr>
      <w:tr w:rsidR="007F3A4D" w:rsidRPr="00226893" w14:paraId="100C3E4F" w14:textId="77777777" w:rsidTr="003D2478">
        <w:tc>
          <w:tcPr>
            <w:tcW w:w="2430" w:type="dxa"/>
            <w:tcBorders>
              <w:top w:val="nil"/>
              <w:left w:val="single" w:sz="4" w:space="0" w:color="auto"/>
              <w:bottom w:val="single" w:sz="4" w:space="0" w:color="auto"/>
              <w:right w:val="single" w:sz="4" w:space="0" w:color="auto"/>
            </w:tcBorders>
            <w:hideMark/>
          </w:tcPr>
          <w:p w14:paraId="5E01A8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0A9E0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or SARS CoV-2 virus RNA not detected.</w:t>
            </w:r>
          </w:p>
        </w:tc>
      </w:tr>
      <w:tr w:rsidR="007F3A4D" w:rsidRPr="00226893" w14:paraId="587BC7F1" w14:textId="77777777" w:rsidTr="003D2478">
        <w:tc>
          <w:tcPr>
            <w:tcW w:w="2430" w:type="dxa"/>
            <w:tcBorders>
              <w:top w:val="nil"/>
              <w:left w:val="single" w:sz="4" w:space="0" w:color="auto"/>
              <w:bottom w:val="single" w:sz="4" w:space="0" w:color="auto"/>
              <w:right w:val="single" w:sz="4" w:space="0" w:color="auto"/>
            </w:tcBorders>
          </w:tcPr>
          <w:p w14:paraId="40BF0E6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C976E9F" w14:textId="77777777" w:rsidR="007F3A4D" w:rsidRPr="00226893" w:rsidRDefault="007F3A4D" w:rsidP="00226893">
            <w:pPr>
              <w:jc w:val="both"/>
              <w:rPr>
                <w:rFonts w:ascii="Calibri" w:hAnsi="Calibri" w:cs="Calibri"/>
                <w:color w:val="000000"/>
              </w:rPr>
            </w:pPr>
          </w:p>
        </w:tc>
      </w:tr>
      <w:tr w:rsidR="007F3A4D" w:rsidRPr="00226893" w14:paraId="77E9AFF2" w14:textId="77777777" w:rsidTr="003D2478">
        <w:tc>
          <w:tcPr>
            <w:tcW w:w="2430" w:type="dxa"/>
            <w:tcBorders>
              <w:top w:val="nil"/>
              <w:left w:val="single" w:sz="4" w:space="0" w:color="auto"/>
              <w:bottom w:val="single" w:sz="4" w:space="0" w:color="auto"/>
              <w:right w:val="single" w:sz="4" w:space="0" w:color="auto"/>
            </w:tcBorders>
            <w:hideMark/>
          </w:tcPr>
          <w:p w14:paraId="1FB23D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3FD4FC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2A252D33" w14:textId="77777777" w:rsidTr="003D2478">
        <w:tc>
          <w:tcPr>
            <w:tcW w:w="2430" w:type="dxa"/>
            <w:tcBorders>
              <w:top w:val="nil"/>
              <w:left w:val="single" w:sz="4" w:space="0" w:color="auto"/>
              <w:bottom w:val="single" w:sz="4" w:space="0" w:color="auto"/>
              <w:right w:val="single" w:sz="4" w:space="0" w:color="auto"/>
            </w:tcBorders>
          </w:tcPr>
          <w:p w14:paraId="5B0FDB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A60443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015C32FC" w14:textId="77777777" w:rsidTr="003D2478">
        <w:tc>
          <w:tcPr>
            <w:tcW w:w="2430" w:type="dxa"/>
            <w:tcBorders>
              <w:top w:val="nil"/>
              <w:left w:val="single" w:sz="4" w:space="0" w:color="auto"/>
              <w:bottom w:val="single" w:sz="4" w:space="0" w:color="auto"/>
              <w:right w:val="single" w:sz="4" w:space="0" w:color="auto"/>
            </w:tcBorders>
          </w:tcPr>
          <w:p w14:paraId="6F43BA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5FF43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402909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74A9DB5" w14:textId="77777777" w:rsidTr="003D2478">
        <w:tc>
          <w:tcPr>
            <w:tcW w:w="2430" w:type="dxa"/>
            <w:tcBorders>
              <w:top w:val="nil"/>
              <w:left w:val="single" w:sz="4" w:space="0" w:color="auto"/>
              <w:bottom w:val="single" w:sz="4" w:space="0" w:color="auto"/>
              <w:right w:val="single" w:sz="4" w:space="0" w:color="auto"/>
            </w:tcBorders>
          </w:tcPr>
          <w:p w14:paraId="491C95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9F88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and/or pharyngeal swab placed into viral transport media (VTM) or universal transport media (UTM).</w:t>
            </w:r>
          </w:p>
          <w:p w14:paraId="4B4EC0E3" w14:textId="77777777" w:rsidR="007F3A4D" w:rsidRPr="00226893" w:rsidRDefault="007F3A4D" w:rsidP="005133E0">
            <w:pPr>
              <w:jc w:val="both"/>
              <w:rPr>
                <w:rFonts w:ascii="Calibri" w:hAnsi="Calibri" w:cs="Calibri"/>
                <w:noProof/>
                <w:color w:val="000000"/>
              </w:rPr>
            </w:pPr>
          </w:p>
        </w:tc>
      </w:tr>
      <w:tr w:rsidR="007F3A4D" w:rsidRPr="00226893" w14:paraId="45AD135F" w14:textId="77777777" w:rsidTr="003D2478">
        <w:tc>
          <w:tcPr>
            <w:tcW w:w="2430" w:type="dxa"/>
            <w:tcBorders>
              <w:top w:val="nil"/>
              <w:left w:val="single" w:sz="4" w:space="0" w:color="auto"/>
              <w:bottom w:val="single" w:sz="4" w:space="0" w:color="auto"/>
              <w:right w:val="single" w:sz="4" w:space="0" w:color="auto"/>
            </w:tcBorders>
            <w:hideMark/>
          </w:tcPr>
          <w:p w14:paraId="7490E9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491EF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Up to 72 hours after collection refrigerate specimens at 2-8°C and ship overnight on ice pack. </w:t>
            </w:r>
          </w:p>
          <w:p w14:paraId="6E36C19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After 72 hours, specimen is frozen at ≤-70°C, ship overnight on dry ice.</w:t>
            </w:r>
          </w:p>
        </w:tc>
      </w:tr>
      <w:tr w:rsidR="007F3A4D" w:rsidRPr="00226893" w14:paraId="5E9F65E1" w14:textId="77777777" w:rsidTr="003D2478">
        <w:tc>
          <w:tcPr>
            <w:tcW w:w="2430" w:type="dxa"/>
            <w:tcBorders>
              <w:top w:val="nil"/>
              <w:left w:val="single" w:sz="4" w:space="0" w:color="auto"/>
              <w:bottom w:val="single" w:sz="4" w:space="0" w:color="auto"/>
              <w:right w:val="single" w:sz="4" w:space="0" w:color="auto"/>
            </w:tcBorders>
            <w:hideMark/>
          </w:tcPr>
          <w:p w14:paraId="1BCCFD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3176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3C22AC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4145F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CA36764" w14:textId="77777777" w:rsidR="007F3A4D" w:rsidRPr="00226893" w:rsidRDefault="007F3A4D" w:rsidP="0010495E">
            <w:pPr>
              <w:tabs>
                <w:tab w:val="left" w:pos="1172"/>
              </w:tabs>
              <w:jc w:val="both"/>
              <w:rPr>
                <w:rFonts w:ascii="Calibri" w:hAnsi="Calibri" w:cs="Calibri"/>
                <w:color w:val="000000"/>
              </w:rPr>
            </w:pPr>
            <w:r>
              <w:rPr>
                <w:rFonts w:ascii="Calibri" w:hAnsi="Calibri" w:cs="Calibri"/>
                <w:color w:val="000000"/>
              </w:rPr>
              <w:t>N/A</w:t>
            </w:r>
          </w:p>
        </w:tc>
      </w:tr>
    </w:tbl>
    <w:p w14:paraId="2AEF66F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2844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4DC9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C316CC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Molecular Typing/Subtyping PCR</w:t>
            </w:r>
          </w:p>
        </w:tc>
      </w:tr>
      <w:tr w:rsidR="007F3A4D" w:rsidRPr="00226893" w14:paraId="482CD2E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6D7B8C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CD8E7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w:t>
            </w:r>
          </w:p>
        </w:tc>
      </w:tr>
      <w:tr w:rsidR="007F3A4D" w:rsidRPr="00226893" w14:paraId="50BAE1B6" w14:textId="77777777" w:rsidTr="003D2478">
        <w:tc>
          <w:tcPr>
            <w:tcW w:w="2430" w:type="dxa"/>
            <w:tcBorders>
              <w:top w:val="nil"/>
              <w:left w:val="single" w:sz="4" w:space="0" w:color="auto"/>
              <w:bottom w:val="single" w:sz="4" w:space="0" w:color="auto"/>
              <w:right w:val="single" w:sz="4" w:space="0" w:color="auto"/>
            </w:tcBorders>
            <w:hideMark/>
          </w:tcPr>
          <w:p w14:paraId="7AA4A2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0ADC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8C87BA9" w14:textId="77777777" w:rsidTr="003D2478">
        <w:tc>
          <w:tcPr>
            <w:tcW w:w="2430" w:type="dxa"/>
            <w:tcBorders>
              <w:top w:val="nil"/>
              <w:left w:val="single" w:sz="4" w:space="0" w:color="auto"/>
              <w:bottom w:val="single" w:sz="4" w:space="0" w:color="auto"/>
              <w:right w:val="single" w:sz="4" w:space="0" w:color="auto"/>
            </w:tcBorders>
            <w:hideMark/>
          </w:tcPr>
          <w:p w14:paraId="2C71E5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8810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0A825DF0" w14:textId="77777777" w:rsidTr="003D2478">
        <w:tc>
          <w:tcPr>
            <w:tcW w:w="2430" w:type="dxa"/>
            <w:tcBorders>
              <w:top w:val="nil"/>
              <w:left w:val="single" w:sz="4" w:space="0" w:color="auto"/>
              <w:bottom w:val="single" w:sz="4" w:space="0" w:color="auto"/>
              <w:right w:val="single" w:sz="4" w:space="0" w:color="auto"/>
            </w:tcBorders>
            <w:hideMark/>
          </w:tcPr>
          <w:p w14:paraId="3E3CF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9105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Notify MDPH Epidemiology Program (available 24/7) at 617-983-6800 for all suspect avian or novel influenza cases to prioritize and coordinate testing.</w:t>
            </w:r>
          </w:p>
        </w:tc>
      </w:tr>
      <w:tr w:rsidR="007F3A4D" w:rsidRPr="00226893" w14:paraId="689E84A0" w14:textId="77777777" w:rsidTr="003D2478">
        <w:trPr>
          <w:trHeight w:val="602"/>
        </w:trPr>
        <w:tc>
          <w:tcPr>
            <w:tcW w:w="2430" w:type="dxa"/>
            <w:tcBorders>
              <w:top w:val="nil"/>
              <w:left w:val="single" w:sz="4" w:space="0" w:color="auto"/>
              <w:bottom w:val="single" w:sz="4" w:space="0" w:color="auto"/>
              <w:right w:val="single" w:sz="4" w:space="0" w:color="auto"/>
            </w:tcBorders>
          </w:tcPr>
          <w:p w14:paraId="465A6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54DE6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novel influenza strains or to rapidly subtype influenza A or B strains for outbreak investigations.</w:t>
            </w:r>
          </w:p>
        </w:tc>
      </w:tr>
      <w:tr w:rsidR="007F3A4D" w:rsidRPr="00226893" w14:paraId="0478962C" w14:textId="77777777" w:rsidTr="003D2478">
        <w:tc>
          <w:tcPr>
            <w:tcW w:w="2430" w:type="dxa"/>
            <w:tcBorders>
              <w:top w:val="nil"/>
              <w:left w:val="single" w:sz="4" w:space="0" w:color="auto"/>
              <w:bottom w:val="single" w:sz="4" w:space="0" w:color="auto"/>
              <w:right w:val="single" w:sz="4" w:space="0" w:color="auto"/>
            </w:tcBorders>
            <w:hideMark/>
          </w:tcPr>
          <w:p w14:paraId="2452CD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B136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virus RNA not detected</w:t>
            </w:r>
          </w:p>
        </w:tc>
      </w:tr>
      <w:tr w:rsidR="007F3A4D" w:rsidRPr="00226893" w14:paraId="2D1B8B92" w14:textId="77777777" w:rsidTr="003D2478">
        <w:tc>
          <w:tcPr>
            <w:tcW w:w="2430" w:type="dxa"/>
            <w:tcBorders>
              <w:top w:val="nil"/>
              <w:left w:val="single" w:sz="4" w:space="0" w:color="auto"/>
              <w:bottom w:val="single" w:sz="4" w:space="0" w:color="auto"/>
              <w:right w:val="single" w:sz="4" w:space="0" w:color="auto"/>
            </w:tcBorders>
          </w:tcPr>
          <w:p w14:paraId="2125DB7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6066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41491E4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31F5B9D7" w14:textId="77777777" w:rsidTr="003D2478">
        <w:tc>
          <w:tcPr>
            <w:tcW w:w="2430" w:type="dxa"/>
            <w:tcBorders>
              <w:top w:val="nil"/>
              <w:left w:val="single" w:sz="4" w:space="0" w:color="auto"/>
              <w:bottom w:val="single" w:sz="4" w:space="0" w:color="auto"/>
              <w:right w:val="single" w:sz="4" w:space="0" w:color="auto"/>
            </w:tcBorders>
            <w:hideMark/>
          </w:tcPr>
          <w:p w14:paraId="14C62A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5CD8C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71D17564" w14:textId="77777777" w:rsidTr="003D2478">
        <w:tc>
          <w:tcPr>
            <w:tcW w:w="2430" w:type="dxa"/>
            <w:tcBorders>
              <w:top w:val="nil"/>
              <w:left w:val="single" w:sz="4" w:space="0" w:color="auto"/>
              <w:bottom w:val="single" w:sz="4" w:space="0" w:color="auto"/>
              <w:right w:val="single" w:sz="4" w:space="0" w:color="auto"/>
            </w:tcBorders>
          </w:tcPr>
          <w:p w14:paraId="3AE73B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E7771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ED0A872" w14:textId="77777777" w:rsidTr="003D2478">
        <w:tc>
          <w:tcPr>
            <w:tcW w:w="2430" w:type="dxa"/>
            <w:tcBorders>
              <w:top w:val="nil"/>
              <w:left w:val="single" w:sz="4" w:space="0" w:color="auto"/>
              <w:bottom w:val="single" w:sz="4" w:space="0" w:color="auto"/>
              <w:right w:val="single" w:sz="4" w:space="0" w:color="auto"/>
            </w:tcBorders>
          </w:tcPr>
          <w:p w14:paraId="0B915FB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118F9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3BFC40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1F48DC9D" w14:textId="77777777" w:rsidTr="003D2478">
        <w:tc>
          <w:tcPr>
            <w:tcW w:w="2430" w:type="dxa"/>
            <w:tcBorders>
              <w:top w:val="nil"/>
              <w:left w:val="single" w:sz="4" w:space="0" w:color="auto"/>
              <w:bottom w:val="single" w:sz="4" w:space="0" w:color="auto"/>
              <w:right w:val="single" w:sz="4" w:space="0" w:color="auto"/>
            </w:tcBorders>
          </w:tcPr>
          <w:p w14:paraId="05DAFE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51DE84"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 xml:space="preserve">Nasopharyngeal swab (NPS), nasal swab, throat swabs (TS), nasal aspirates, nasal washes, dual NPS/TS, bronchoalveolar lavage, bronchial wash, tracheal aspirate, sputum and lung tissue. </w:t>
            </w:r>
          </w:p>
          <w:p w14:paraId="08D24FF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Swabs must be placed into viral transport media (VTM) or universal transport media (UTM) and be collected within 5 days of symptom onset.</w:t>
            </w:r>
          </w:p>
          <w:p w14:paraId="07525A53" w14:textId="77777777" w:rsidR="007F3A4D" w:rsidRDefault="007F3A4D" w:rsidP="0010495E">
            <w:pPr>
              <w:jc w:val="both"/>
              <w:rPr>
                <w:rFonts w:ascii="Calibri" w:hAnsi="Calibri" w:cs="Calibri"/>
                <w:noProof/>
                <w:color w:val="000000"/>
              </w:rPr>
            </w:pPr>
          </w:p>
          <w:p w14:paraId="7D5FE05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Store specimens:</w:t>
            </w:r>
          </w:p>
          <w:p w14:paraId="622E60AA"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Refrigerated (2-8°C) within 72 hours of collection.</w:t>
            </w:r>
          </w:p>
          <w:p w14:paraId="283F4BBA" w14:textId="77777777" w:rsidR="007F3A4D" w:rsidRPr="00226893" w:rsidRDefault="007F3A4D" w:rsidP="0010495E">
            <w:pPr>
              <w:jc w:val="both"/>
              <w:rPr>
                <w:rFonts w:ascii="Calibri" w:hAnsi="Calibri" w:cs="Calibri"/>
                <w:noProof/>
                <w:color w:val="000000"/>
              </w:rPr>
            </w:pPr>
            <w:r w:rsidRPr="0010495E">
              <w:rPr>
                <w:rFonts w:ascii="Calibri" w:hAnsi="Calibri" w:cs="Calibri"/>
                <w:noProof/>
                <w:color w:val="000000"/>
              </w:rPr>
              <w:t>Frozen (-20°C or below) after 72 hours of collection.</w:t>
            </w:r>
          </w:p>
        </w:tc>
      </w:tr>
      <w:tr w:rsidR="007F3A4D" w:rsidRPr="00226893" w14:paraId="05613D87" w14:textId="77777777" w:rsidTr="003D2478">
        <w:tc>
          <w:tcPr>
            <w:tcW w:w="2430" w:type="dxa"/>
            <w:tcBorders>
              <w:top w:val="nil"/>
              <w:left w:val="single" w:sz="4" w:space="0" w:color="auto"/>
              <w:bottom w:val="single" w:sz="4" w:space="0" w:color="auto"/>
              <w:right w:val="single" w:sz="4" w:space="0" w:color="auto"/>
            </w:tcBorders>
            <w:hideMark/>
          </w:tcPr>
          <w:p w14:paraId="494435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8D0A6E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within 72 hours of collection. </w:t>
            </w:r>
          </w:p>
          <w:p w14:paraId="579EE26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≤-20°C, after 72 hours of collection, ship overnight on dry ice.</w:t>
            </w:r>
          </w:p>
        </w:tc>
      </w:tr>
      <w:tr w:rsidR="007F3A4D" w:rsidRPr="00226893" w14:paraId="716D4F34" w14:textId="77777777" w:rsidTr="003D2478">
        <w:tc>
          <w:tcPr>
            <w:tcW w:w="2430" w:type="dxa"/>
            <w:tcBorders>
              <w:top w:val="nil"/>
              <w:left w:val="single" w:sz="4" w:space="0" w:color="auto"/>
              <w:bottom w:val="single" w:sz="4" w:space="0" w:color="auto"/>
              <w:right w:val="single" w:sz="4" w:space="0" w:color="auto"/>
            </w:tcBorders>
            <w:hideMark/>
          </w:tcPr>
          <w:p w14:paraId="7E8213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F43213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2D5D5A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Public Health Laboratory in accordance with applicable local, state and federal regulations.</w:t>
            </w:r>
          </w:p>
        </w:tc>
      </w:tr>
      <w:tr w:rsidR="007F3A4D" w:rsidRPr="00226893" w14:paraId="671CEB6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84775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E37C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 negative NPS may reflex to the Respiratory Panel.</w:t>
            </w:r>
          </w:p>
        </w:tc>
      </w:tr>
    </w:tbl>
    <w:p w14:paraId="5B80A9B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5C98DA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1FB81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89BA30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Shell Vial Culture</w:t>
            </w:r>
          </w:p>
        </w:tc>
      </w:tr>
      <w:tr w:rsidR="007F3A4D" w:rsidRPr="00226893" w14:paraId="5419799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4CC2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BC79E88" w14:textId="77777777" w:rsidR="007F3A4D" w:rsidRPr="00226893" w:rsidRDefault="007F3A4D" w:rsidP="00226893">
            <w:pPr>
              <w:jc w:val="both"/>
              <w:rPr>
                <w:rFonts w:ascii="Calibri" w:hAnsi="Calibri" w:cs="Calibri"/>
                <w:color w:val="000000"/>
              </w:rPr>
            </w:pPr>
          </w:p>
        </w:tc>
      </w:tr>
      <w:tr w:rsidR="007F3A4D" w:rsidRPr="00226893" w14:paraId="3FB14993" w14:textId="77777777" w:rsidTr="003D2478">
        <w:tc>
          <w:tcPr>
            <w:tcW w:w="2430" w:type="dxa"/>
            <w:tcBorders>
              <w:top w:val="nil"/>
              <w:left w:val="single" w:sz="4" w:space="0" w:color="auto"/>
              <w:bottom w:val="single" w:sz="4" w:space="0" w:color="auto"/>
              <w:right w:val="single" w:sz="4" w:space="0" w:color="auto"/>
            </w:tcBorders>
            <w:hideMark/>
          </w:tcPr>
          <w:p w14:paraId="705B32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5A7C1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4297D9F" w14:textId="77777777" w:rsidTr="003D2478">
        <w:tc>
          <w:tcPr>
            <w:tcW w:w="2430" w:type="dxa"/>
            <w:tcBorders>
              <w:top w:val="nil"/>
              <w:left w:val="single" w:sz="4" w:space="0" w:color="auto"/>
              <w:bottom w:val="single" w:sz="4" w:space="0" w:color="auto"/>
              <w:right w:val="single" w:sz="4" w:space="0" w:color="auto"/>
            </w:tcBorders>
            <w:hideMark/>
          </w:tcPr>
          <w:p w14:paraId="0F6068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A6A58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0EEC92F" w14:textId="77777777" w:rsidTr="003D2478">
        <w:tc>
          <w:tcPr>
            <w:tcW w:w="2430" w:type="dxa"/>
            <w:tcBorders>
              <w:top w:val="nil"/>
              <w:left w:val="single" w:sz="4" w:space="0" w:color="auto"/>
              <w:bottom w:val="single" w:sz="4" w:space="0" w:color="auto"/>
              <w:right w:val="single" w:sz="4" w:space="0" w:color="auto"/>
            </w:tcBorders>
            <w:hideMark/>
          </w:tcPr>
          <w:p w14:paraId="16C4F2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890E1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Notify MDPH Epidemiology Program (24/7) at 617-983-6800 for all suspect pandemic, avian or novel influenza cases to prioritize and coordinate testing.</w:t>
            </w:r>
          </w:p>
        </w:tc>
      </w:tr>
      <w:tr w:rsidR="007F3A4D" w:rsidRPr="00226893" w14:paraId="64004536" w14:textId="77777777" w:rsidTr="003D2478">
        <w:trPr>
          <w:trHeight w:val="602"/>
        </w:trPr>
        <w:tc>
          <w:tcPr>
            <w:tcW w:w="2430" w:type="dxa"/>
            <w:tcBorders>
              <w:top w:val="nil"/>
              <w:left w:val="single" w:sz="4" w:space="0" w:color="auto"/>
              <w:bottom w:val="single" w:sz="4" w:space="0" w:color="auto"/>
              <w:right w:val="single" w:sz="4" w:space="0" w:color="auto"/>
            </w:tcBorders>
          </w:tcPr>
          <w:p w14:paraId="73A8E8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DC1AE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virologic surveillance efforts, isolation and subtyping of influenza samples from sentinel surveillance sites, sentinel and hospital laboratories to support public health virologic surveillance efforts.</w:t>
            </w:r>
          </w:p>
        </w:tc>
      </w:tr>
      <w:tr w:rsidR="007F3A4D" w:rsidRPr="00226893" w14:paraId="6CED7934" w14:textId="77777777" w:rsidTr="003D2478">
        <w:tc>
          <w:tcPr>
            <w:tcW w:w="2430" w:type="dxa"/>
            <w:tcBorders>
              <w:top w:val="nil"/>
              <w:left w:val="single" w:sz="4" w:space="0" w:color="auto"/>
              <w:bottom w:val="single" w:sz="4" w:space="0" w:color="auto"/>
              <w:right w:val="single" w:sz="4" w:space="0" w:color="auto"/>
            </w:tcBorders>
            <w:hideMark/>
          </w:tcPr>
          <w:p w14:paraId="796C25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4D9F8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by shell vial procedure.</w:t>
            </w:r>
          </w:p>
          <w:p w14:paraId="79175F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Only live virus will be detected. </w:t>
            </w:r>
          </w:p>
          <w:p w14:paraId="10AB9D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22CB50F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This procedure is not as sensitive as conventional tissue culture, specimens testing negative are not reported until conventional culture results are finalized.</w:t>
            </w:r>
          </w:p>
        </w:tc>
      </w:tr>
      <w:tr w:rsidR="007F3A4D" w:rsidRPr="00226893" w14:paraId="7DD3447F" w14:textId="77777777" w:rsidTr="003D2478">
        <w:tc>
          <w:tcPr>
            <w:tcW w:w="2430" w:type="dxa"/>
            <w:tcBorders>
              <w:top w:val="nil"/>
              <w:left w:val="single" w:sz="4" w:space="0" w:color="auto"/>
              <w:bottom w:val="single" w:sz="4" w:space="0" w:color="auto"/>
              <w:right w:val="single" w:sz="4" w:space="0" w:color="auto"/>
            </w:tcBorders>
          </w:tcPr>
          <w:p w14:paraId="6D4FB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5CE7E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2 days for preliminary positive report. Positives are confirmed by conventional culture and subtyping.</w:t>
            </w:r>
          </w:p>
        </w:tc>
      </w:tr>
      <w:tr w:rsidR="007F3A4D" w:rsidRPr="00226893" w14:paraId="45FB5334" w14:textId="77777777" w:rsidTr="003D2478">
        <w:tc>
          <w:tcPr>
            <w:tcW w:w="2430" w:type="dxa"/>
            <w:tcBorders>
              <w:top w:val="nil"/>
              <w:left w:val="single" w:sz="4" w:space="0" w:color="auto"/>
              <w:bottom w:val="single" w:sz="4" w:space="0" w:color="auto"/>
              <w:right w:val="single" w:sz="4" w:space="0" w:color="auto"/>
            </w:tcBorders>
            <w:hideMark/>
          </w:tcPr>
          <w:p w14:paraId="2CF7C6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8AF58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45E103BB" w14:textId="77777777" w:rsidTr="003D2478">
        <w:tc>
          <w:tcPr>
            <w:tcW w:w="2430" w:type="dxa"/>
            <w:tcBorders>
              <w:top w:val="nil"/>
              <w:left w:val="single" w:sz="4" w:space="0" w:color="auto"/>
              <w:bottom w:val="single" w:sz="4" w:space="0" w:color="auto"/>
              <w:right w:val="single" w:sz="4" w:space="0" w:color="auto"/>
            </w:tcBorders>
          </w:tcPr>
          <w:p w14:paraId="55B3CD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CF544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D2B07E" w14:textId="77777777" w:rsidTr="003D2478">
        <w:tc>
          <w:tcPr>
            <w:tcW w:w="2430" w:type="dxa"/>
            <w:tcBorders>
              <w:top w:val="nil"/>
              <w:left w:val="single" w:sz="4" w:space="0" w:color="auto"/>
              <w:bottom w:val="single" w:sz="4" w:space="0" w:color="auto"/>
              <w:right w:val="single" w:sz="4" w:space="0" w:color="auto"/>
            </w:tcBorders>
          </w:tcPr>
          <w:p w14:paraId="6458F1F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347E3E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37FE03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5E7E0A62" w14:textId="77777777" w:rsidTr="003D2478">
        <w:tc>
          <w:tcPr>
            <w:tcW w:w="2430" w:type="dxa"/>
            <w:tcBorders>
              <w:top w:val="nil"/>
              <w:left w:val="single" w:sz="4" w:space="0" w:color="auto"/>
              <w:bottom w:val="single" w:sz="4" w:space="0" w:color="auto"/>
              <w:right w:val="single" w:sz="4" w:space="0" w:color="auto"/>
            </w:tcBorders>
          </w:tcPr>
          <w:p w14:paraId="7BC99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FF5184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Acceptable specimen types include: throat swab or nasopharyngeal swab in viral transport media (VTM) or universal transport media (UTM), bronchial wash or other respiratory specimen.</w:t>
            </w:r>
          </w:p>
          <w:p w14:paraId="78B1F7D8" w14:textId="77777777" w:rsidR="007F3A4D" w:rsidRPr="00226893" w:rsidRDefault="007F3A4D" w:rsidP="005133E0">
            <w:pPr>
              <w:jc w:val="both"/>
              <w:rPr>
                <w:rFonts w:ascii="Calibri" w:hAnsi="Calibri" w:cs="Calibri"/>
                <w:noProof/>
                <w:color w:val="000000"/>
              </w:rPr>
            </w:pPr>
          </w:p>
        </w:tc>
      </w:tr>
      <w:tr w:rsidR="007F3A4D" w:rsidRPr="00226893" w14:paraId="38EC9C7D" w14:textId="77777777" w:rsidTr="003D2478">
        <w:tc>
          <w:tcPr>
            <w:tcW w:w="2430" w:type="dxa"/>
            <w:tcBorders>
              <w:top w:val="nil"/>
              <w:left w:val="single" w:sz="4" w:space="0" w:color="auto"/>
              <w:bottom w:val="single" w:sz="4" w:space="0" w:color="auto"/>
              <w:right w:val="single" w:sz="4" w:space="0" w:color="auto"/>
            </w:tcBorders>
            <w:hideMark/>
          </w:tcPr>
          <w:p w14:paraId="246147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52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the specimen cannot shipped immediately, it should be stored immediately at ≤-70°C; storage at high temperatures (e.g., -20°C) leads to the loss of virus viability.</w:t>
            </w:r>
          </w:p>
        </w:tc>
      </w:tr>
      <w:tr w:rsidR="007F3A4D" w:rsidRPr="00226893" w14:paraId="75386D70" w14:textId="77777777" w:rsidTr="003D2478">
        <w:tc>
          <w:tcPr>
            <w:tcW w:w="2430" w:type="dxa"/>
            <w:tcBorders>
              <w:top w:val="nil"/>
              <w:left w:val="single" w:sz="4" w:space="0" w:color="auto"/>
              <w:bottom w:val="single" w:sz="4" w:space="0" w:color="auto"/>
              <w:right w:val="single" w:sz="4" w:space="0" w:color="auto"/>
            </w:tcBorders>
            <w:hideMark/>
          </w:tcPr>
          <w:p w14:paraId="683C29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FF8FB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8BD2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CB505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D697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58115F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1B764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D8969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BA8B45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Parainfluenza Virus Culture and Subtyping</w:t>
            </w:r>
          </w:p>
        </w:tc>
      </w:tr>
      <w:tr w:rsidR="007F3A4D" w:rsidRPr="00226893" w14:paraId="58CC7F8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9541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F5550C" w14:textId="77777777" w:rsidR="007F3A4D" w:rsidRPr="00226893" w:rsidRDefault="007F3A4D" w:rsidP="00226893">
            <w:pPr>
              <w:jc w:val="both"/>
              <w:rPr>
                <w:rFonts w:ascii="Calibri" w:hAnsi="Calibri" w:cs="Calibri"/>
                <w:color w:val="000000"/>
              </w:rPr>
            </w:pPr>
          </w:p>
        </w:tc>
      </w:tr>
      <w:tr w:rsidR="007F3A4D" w:rsidRPr="00226893" w14:paraId="5E6CC2EA" w14:textId="77777777" w:rsidTr="003D2478">
        <w:tc>
          <w:tcPr>
            <w:tcW w:w="2430" w:type="dxa"/>
            <w:tcBorders>
              <w:top w:val="nil"/>
              <w:left w:val="single" w:sz="4" w:space="0" w:color="auto"/>
              <w:bottom w:val="single" w:sz="4" w:space="0" w:color="auto"/>
              <w:right w:val="single" w:sz="4" w:space="0" w:color="auto"/>
            </w:tcBorders>
            <w:hideMark/>
          </w:tcPr>
          <w:p w14:paraId="38464E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3A2A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96CF041" w14:textId="77777777" w:rsidTr="003D2478">
        <w:tc>
          <w:tcPr>
            <w:tcW w:w="2430" w:type="dxa"/>
            <w:tcBorders>
              <w:top w:val="nil"/>
              <w:left w:val="single" w:sz="4" w:space="0" w:color="auto"/>
              <w:bottom w:val="single" w:sz="4" w:space="0" w:color="auto"/>
              <w:right w:val="single" w:sz="4" w:space="0" w:color="auto"/>
            </w:tcBorders>
            <w:hideMark/>
          </w:tcPr>
          <w:p w14:paraId="0D7E64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EFAA8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1ECADE6" w14:textId="77777777" w:rsidTr="003D2478">
        <w:tc>
          <w:tcPr>
            <w:tcW w:w="2430" w:type="dxa"/>
            <w:tcBorders>
              <w:top w:val="nil"/>
              <w:left w:val="single" w:sz="4" w:space="0" w:color="auto"/>
              <w:bottom w:val="single" w:sz="4" w:space="0" w:color="auto"/>
              <w:right w:val="single" w:sz="4" w:space="0" w:color="auto"/>
            </w:tcBorders>
            <w:hideMark/>
          </w:tcPr>
          <w:p w14:paraId="2349BB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EB7F2D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Pr="00030F43">
              <w:rPr>
                <w:rFonts w:ascii="Calibri" w:hAnsi="Calibri" w:cs="Calibri"/>
                <w:noProof/>
                <w:color w:val="000000"/>
              </w:rPr>
              <w:t xml:space="preserve">MDPH Epidemiology Program </w:t>
            </w:r>
            <w:r w:rsidRPr="00611C52">
              <w:rPr>
                <w:rFonts w:ascii="Calibri" w:hAnsi="Calibri" w:cs="Calibri"/>
                <w:noProof/>
                <w:color w:val="000000"/>
              </w:rPr>
              <w:t>(24/7) at 617-983-6800 for all suspect pandemic, avian or novel influenza cases to prioritize and coordinate testing.</w:t>
            </w:r>
          </w:p>
        </w:tc>
      </w:tr>
      <w:tr w:rsidR="007F3A4D" w:rsidRPr="00226893" w14:paraId="661048E5" w14:textId="77777777" w:rsidTr="003D2478">
        <w:trPr>
          <w:trHeight w:val="602"/>
        </w:trPr>
        <w:tc>
          <w:tcPr>
            <w:tcW w:w="2430" w:type="dxa"/>
            <w:tcBorders>
              <w:top w:val="nil"/>
              <w:left w:val="single" w:sz="4" w:space="0" w:color="auto"/>
              <w:bottom w:val="single" w:sz="4" w:space="0" w:color="auto"/>
              <w:right w:val="single" w:sz="4" w:space="0" w:color="auto"/>
            </w:tcBorders>
          </w:tcPr>
          <w:p w14:paraId="7FD831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3ED6A3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Virus isolation to support public health virologic surveillance efforts.</w:t>
            </w:r>
          </w:p>
        </w:tc>
      </w:tr>
      <w:tr w:rsidR="007F3A4D" w:rsidRPr="00226893" w14:paraId="3D186CED" w14:textId="77777777" w:rsidTr="003D2478">
        <w:tc>
          <w:tcPr>
            <w:tcW w:w="2430" w:type="dxa"/>
            <w:tcBorders>
              <w:top w:val="nil"/>
              <w:left w:val="single" w:sz="4" w:space="0" w:color="auto"/>
              <w:bottom w:val="single" w:sz="4" w:space="0" w:color="auto"/>
              <w:right w:val="single" w:sz="4" w:space="0" w:color="auto"/>
            </w:tcBorders>
            <w:hideMark/>
          </w:tcPr>
          <w:p w14:paraId="19C96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0CA2D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hemadsorption in tissue culture</w:t>
            </w:r>
          </w:p>
          <w:p w14:paraId="02CFF1B8" w14:textId="77777777" w:rsidR="007F3A4D" w:rsidRDefault="007F3A4D" w:rsidP="00BA29FC">
            <w:pPr>
              <w:jc w:val="both"/>
              <w:rPr>
                <w:rFonts w:ascii="Calibri" w:hAnsi="Calibri" w:cs="Calibri"/>
                <w:noProof/>
                <w:color w:val="000000"/>
              </w:rPr>
            </w:pPr>
          </w:p>
          <w:p w14:paraId="7E78CAA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B02517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w:t>
            </w:r>
          </w:p>
          <w:p w14:paraId="22FC1E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0A54A745" w14:textId="77777777" w:rsidTr="003D2478">
        <w:tc>
          <w:tcPr>
            <w:tcW w:w="2430" w:type="dxa"/>
            <w:tcBorders>
              <w:top w:val="nil"/>
              <w:left w:val="single" w:sz="4" w:space="0" w:color="auto"/>
              <w:bottom w:val="single" w:sz="4" w:space="0" w:color="auto"/>
              <w:right w:val="single" w:sz="4" w:space="0" w:color="auto"/>
            </w:tcBorders>
          </w:tcPr>
          <w:p w14:paraId="6D178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9E467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0E40A952" w14:textId="77777777" w:rsidTr="003D2478">
        <w:tc>
          <w:tcPr>
            <w:tcW w:w="2430" w:type="dxa"/>
            <w:tcBorders>
              <w:top w:val="nil"/>
              <w:left w:val="single" w:sz="4" w:space="0" w:color="auto"/>
              <w:bottom w:val="single" w:sz="4" w:space="0" w:color="auto"/>
              <w:right w:val="single" w:sz="4" w:space="0" w:color="auto"/>
            </w:tcBorders>
            <w:hideMark/>
          </w:tcPr>
          <w:p w14:paraId="6CA1AC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6296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2AD3CB37" w14:textId="77777777" w:rsidTr="003D2478">
        <w:tc>
          <w:tcPr>
            <w:tcW w:w="2430" w:type="dxa"/>
            <w:tcBorders>
              <w:top w:val="nil"/>
              <w:left w:val="single" w:sz="4" w:space="0" w:color="auto"/>
              <w:bottom w:val="single" w:sz="4" w:space="0" w:color="auto"/>
              <w:right w:val="single" w:sz="4" w:space="0" w:color="auto"/>
            </w:tcBorders>
          </w:tcPr>
          <w:p w14:paraId="61AC56A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8510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7D4388F1" w14:textId="77777777" w:rsidTr="003D2478">
        <w:tc>
          <w:tcPr>
            <w:tcW w:w="2430" w:type="dxa"/>
            <w:tcBorders>
              <w:top w:val="nil"/>
              <w:left w:val="single" w:sz="4" w:space="0" w:color="auto"/>
              <w:bottom w:val="single" w:sz="4" w:space="0" w:color="auto"/>
              <w:right w:val="single" w:sz="4" w:space="0" w:color="auto"/>
            </w:tcBorders>
          </w:tcPr>
          <w:p w14:paraId="1A27B78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B77E06"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1A6A5B7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592F6BD" w14:textId="77777777" w:rsidTr="003D2478">
        <w:tc>
          <w:tcPr>
            <w:tcW w:w="2430" w:type="dxa"/>
            <w:tcBorders>
              <w:top w:val="nil"/>
              <w:left w:val="single" w:sz="4" w:space="0" w:color="auto"/>
              <w:bottom w:val="single" w:sz="4" w:space="0" w:color="auto"/>
              <w:right w:val="single" w:sz="4" w:space="0" w:color="auto"/>
            </w:tcBorders>
          </w:tcPr>
          <w:p w14:paraId="22E9916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57C0AC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Primary specimens- Nasopharyngeal swab (preferred specimen)or throat swab placed into viral transport media (VTM) or universal transport media (UTM), bronchial wash, or other respiratory specimen.</w:t>
            </w:r>
          </w:p>
          <w:p w14:paraId="32B6B037" w14:textId="77777777" w:rsidR="007F3A4D" w:rsidRPr="00226893" w:rsidRDefault="007F3A4D" w:rsidP="005133E0">
            <w:pPr>
              <w:jc w:val="both"/>
              <w:rPr>
                <w:rFonts w:ascii="Calibri" w:hAnsi="Calibri" w:cs="Calibri"/>
                <w:noProof/>
                <w:color w:val="000000"/>
              </w:rPr>
            </w:pPr>
            <w:r w:rsidRPr="00030F43">
              <w:rPr>
                <w:rFonts w:ascii="Calibri" w:hAnsi="Calibri" w:cs="Calibri"/>
                <w:noProof/>
                <w:color w:val="000000"/>
              </w:rPr>
              <w:t>Isolates- exhibiting hemadsorption or any preliminary positive results by a rapid influenza test.</w:t>
            </w:r>
          </w:p>
        </w:tc>
      </w:tr>
      <w:tr w:rsidR="007F3A4D" w:rsidRPr="00226893" w14:paraId="4A470478" w14:textId="77777777" w:rsidTr="003D2478">
        <w:tc>
          <w:tcPr>
            <w:tcW w:w="2430" w:type="dxa"/>
            <w:tcBorders>
              <w:top w:val="nil"/>
              <w:left w:val="single" w:sz="4" w:space="0" w:color="auto"/>
              <w:bottom w:val="single" w:sz="4" w:space="0" w:color="auto"/>
              <w:right w:val="single" w:sz="4" w:space="0" w:color="auto"/>
            </w:tcBorders>
            <w:hideMark/>
          </w:tcPr>
          <w:p w14:paraId="121072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C036BB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a sample cannot be cultured during this time frame, it should be stored immediately at ≤-70°C; storage at high temperatures (e.g., -20°C) leads to the loss of virus viability.</w:t>
            </w:r>
          </w:p>
        </w:tc>
      </w:tr>
      <w:tr w:rsidR="007F3A4D" w:rsidRPr="00226893" w14:paraId="1728488A" w14:textId="77777777" w:rsidTr="003D2478">
        <w:tc>
          <w:tcPr>
            <w:tcW w:w="2430" w:type="dxa"/>
            <w:tcBorders>
              <w:top w:val="nil"/>
              <w:left w:val="single" w:sz="4" w:space="0" w:color="auto"/>
              <w:bottom w:val="single" w:sz="4" w:space="0" w:color="auto"/>
              <w:right w:val="single" w:sz="4" w:space="0" w:color="auto"/>
            </w:tcBorders>
            <w:hideMark/>
          </w:tcPr>
          <w:p w14:paraId="21835F0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E0D3C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951B9E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39D2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16135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2F55707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BEF82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BC768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BF7713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Clinical</w:t>
            </w:r>
          </w:p>
        </w:tc>
      </w:tr>
      <w:tr w:rsidR="007F3A4D" w:rsidRPr="00226893" w14:paraId="38184A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432B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ED6F8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Blood Lead, Childhood Lead Screening</w:t>
            </w:r>
          </w:p>
        </w:tc>
      </w:tr>
      <w:tr w:rsidR="007F3A4D" w:rsidRPr="00226893" w14:paraId="1732E4B3" w14:textId="77777777" w:rsidTr="003D2478">
        <w:tc>
          <w:tcPr>
            <w:tcW w:w="2430" w:type="dxa"/>
            <w:tcBorders>
              <w:top w:val="nil"/>
              <w:left w:val="single" w:sz="4" w:space="0" w:color="auto"/>
              <w:bottom w:val="single" w:sz="4" w:space="0" w:color="auto"/>
              <w:right w:val="single" w:sz="4" w:space="0" w:color="auto"/>
            </w:tcBorders>
            <w:hideMark/>
          </w:tcPr>
          <w:p w14:paraId="16FC74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E037F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Childhood Lead Screening Laboratory</w:t>
            </w:r>
          </w:p>
        </w:tc>
      </w:tr>
      <w:tr w:rsidR="007F3A4D" w:rsidRPr="00226893" w14:paraId="06645DC4" w14:textId="77777777" w:rsidTr="003D2478">
        <w:tc>
          <w:tcPr>
            <w:tcW w:w="2430" w:type="dxa"/>
            <w:tcBorders>
              <w:top w:val="nil"/>
              <w:left w:val="single" w:sz="4" w:space="0" w:color="auto"/>
              <w:bottom w:val="single" w:sz="4" w:space="0" w:color="auto"/>
              <w:right w:val="single" w:sz="4" w:space="0" w:color="auto"/>
            </w:tcBorders>
            <w:hideMark/>
          </w:tcPr>
          <w:p w14:paraId="167C6A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E0FFC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617-983-6665</w:t>
            </w:r>
          </w:p>
        </w:tc>
      </w:tr>
      <w:tr w:rsidR="007F3A4D" w:rsidRPr="00226893" w14:paraId="4B1C6869" w14:textId="77777777" w:rsidTr="003D2478">
        <w:tc>
          <w:tcPr>
            <w:tcW w:w="2430" w:type="dxa"/>
            <w:tcBorders>
              <w:top w:val="nil"/>
              <w:left w:val="single" w:sz="4" w:space="0" w:color="auto"/>
              <w:bottom w:val="single" w:sz="4" w:space="0" w:color="auto"/>
              <w:right w:val="single" w:sz="4" w:space="0" w:color="auto"/>
            </w:tcBorders>
            <w:hideMark/>
          </w:tcPr>
          <w:p w14:paraId="536DD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5821FB" w14:textId="77777777" w:rsidR="007F3A4D" w:rsidRPr="00226893" w:rsidRDefault="007F3A4D" w:rsidP="00226893">
            <w:pPr>
              <w:jc w:val="both"/>
              <w:rPr>
                <w:rFonts w:ascii="Calibri" w:hAnsi="Calibri" w:cs="Calibri"/>
                <w:color w:val="000000"/>
              </w:rPr>
            </w:pPr>
          </w:p>
        </w:tc>
      </w:tr>
      <w:tr w:rsidR="007F3A4D" w:rsidRPr="00226893" w14:paraId="721DA049" w14:textId="77777777" w:rsidTr="003D2478">
        <w:trPr>
          <w:trHeight w:val="602"/>
        </w:trPr>
        <w:tc>
          <w:tcPr>
            <w:tcW w:w="2430" w:type="dxa"/>
            <w:tcBorders>
              <w:top w:val="nil"/>
              <w:left w:val="single" w:sz="4" w:space="0" w:color="auto"/>
              <w:bottom w:val="single" w:sz="4" w:space="0" w:color="auto"/>
              <w:right w:val="single" w:sz="4" w:space="0" w:color="auto"/>
            </w:tcBorders>
          </w:tcPr>
          <w:p w14:paraId="1BDE4F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AABF6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Identification and monitoring of children with elevated lead body burden.</w:t>
            </w:r>
          </w:p>
        </w:tc>
      </w:tr>
      <w:tr w:rsidR="007F3A4D" w:rsidRPr="00226893" w14:paraId="2B4E6548" w14:textId="77777777" w:rsidTr="003D2478">
        <w:tc>
          <w:tcPr>
            <w:tcW w:w="2430" w:type="dxa"/>
            <w:tcBorders>
              <w:top w:val="nil"/>
              <w:left w:val="single" w:sz="4" w:space="0" w:color="auto"/>
              <w:bottom w:val="single" w:sz="4" w:space="0" w:color="auto"/>
              <w:right w:val="single" w:sz="4" w:space="0" w:color="auto"/>
            </w:tcBorders>
            <w:hideMark/>
          </w:tcPr>
          <w:p w14:paraId="759B0B6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811440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Children:</w:t>
            </w:r>
          </w:p>
          <w:p w14:paraId="296CE4F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&lt; 3.5ug/dL, within reference range. </w:t>
            </w:r>
          </w:p>
          <w:p w14:paraId="5198B8B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3.5ug/dl, exceeds reference range.</w:t>
            </w:r>
          </w:p>
          <w:p w14:paraId="6AF2136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Adults:</w:t>
            </w:r>
          </w:p>
          <w:p w14:paraId="63E00E1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 10ug/dL considered elevated. </w:t>
            </w:r>
          </w:p>
          <w:p w14:paraId="258A86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20ug/dL considered critical.</w:t>
            </w:r>
          </w:p>
          <w:p w14:paraId="4E5EF0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lead in blood is Lead 2.75 ug/dL. In 2021, the CDC lowered its reference level from 5 ug/dL to 3.5 ug/dL.  For children with blood lead levels at or above 3.5 ug/dL from a capillary test, it is recommended that a confirmation test be performed using a venous specimen.</w:t>
            </w:r>
          </w:p>
        </w:tc>
      </w:tr>
      <w:tr w:rsidR="007F3A4D" w:rsidRPr="00226893" w14:paraId="0920E81E" w14:textId="77777777" w:rsidTr="003D2478">
        <w:tc>
          <w:tcPr>
            <w:tcW w:w="2430" w:type="dxa"/>
            <w:tcBorders>
              <w:top w:val="nil"/>
              <w:left w:val="single" w:sz="4" w:space="0" w:color="auto"/>
              <w:bottom w:val="single" w:sz="4" w:space="0" w:color="auto"/>
              <w:right w:val="single" w:sz="4" w:space="0" w:color="auto"/>
            </w:tcBorders>
          </w:tcPr>
          <w:p w14:paraId="79904E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013F81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Days</w:t>
            </w:r>
          </w:p>
        </w:tc>
      </w:tr>
      <w:tr w:rsidR="007F3A4D" w:rsidRPr="00226893" w14:paraId="31AA70CC" w14:textId="77777777" w:rsidTr="003D2478">
        <w:tc>
          <w:tcPr>
            <w:tcW w:w="2430" w:type="dxa"/>
            <w:tcBorders>
              <w:top w:val="nil"/>
              <w:left w:val="single" w:sz="4" w:space="0" w:color="auto"/>
              <w:bottom w:val="single" w:sz="4" w:space="0" w:color="auto"/>
              <w:right w:val="single" w:sz="4" w:space="0" w:color="auto"/>
            </w:tcBorders>
            <w:hideMark/>
          </w:tcPr>
          <w:p w14:paraId="4E757A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D627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Childhood Lead Screening Specimen Submission Form (SS-BL)</w:t>
            </w:r>
          </w:p>
        </w:tc>
      </w:tr>
      <w:tr w:rsidR="007F3A4D" w:rsidRPr="00226893" w14:paraId="693D717F" w14:textId="77777777" w:rsidTr="003D2478">
        <w:tc>
          <w:tcPr>
            <w:tcW w:w="2430" w:type="dxa"/>
            <w:tcBorders>
              <w:top w:val="nil"/>
              <w:left w:val="single" w:sz="4" w:space="0" w:color="auto"/>
              <w:bottom w:val="single" w:sz="4" w:space="0" w:color="auto"/>
              <w:right w:val="single" w:sz="4" w:space="0" w:color="auto"/>
            </w:tcBorders>
          </w:tcPr>
          <w:p w14:paraId="72B60E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5A23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Blood Lead Screening Supplies</w:t>
            </w:r>
          </w:p>
        </w:tc>
      </w:tr>
      <w:tr w:rsidR="007F3A4D" w:rsidRPr="00226893" w14:paraId="023DA5DD" w14:textId="77777777" w:rsidTr="003D2478">
        <w:tc>
          <w:tcPr>
            <w:tcW w:w="2430" w:type="dxa"/>
            <w:tcBorders>
              <w:top w:val="nil"/>
              <w:left w:val="single" w:sz="4" w:space="0" w:color="auto"/>
              <w:bottom w:val="single" w:sz="4" w:space="0" w:color="auto"/>
              <w:right w:val="single" w:sz="4" w:space="0" w:color="auto"/>
            </w:tcBorders>
          </w:tcPr>
          <w:p w14:paraId="7537FA9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954A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Blood Lead Collection Instructions</w:t>
            </w:r>
          </w:p>
          <w:p w14:paraId="1D55DE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Collect specimens in lead-free, anticoagulant NOT expired tubes.</w:t>
            </w:r>
          </w:p>
        </w:tc>
      </w:tr>
      <w:tr w:rsidR="007F3A4D" w:rsidRPr="00226893" w14:paraId="74F021CE" w14:textId="77777777" w:rsidTr="003D2478">
        <w:tc>
          <w:tcPr>
            <w:tcW w:w="2430" w:type="dxa"/>
            <w:tcBorders>
              <w:top w:val="nil"/>
              <w:left w:val="single" w:sz="4" w:space="0" w:color="auto"/>
              <w:bottom w:val="single" w:sz="4" w:space="0" w:color="auto"/>
              <w:right w:val="single" w:sz="4" w:space="0" w:color="auto"/>
            </w:tcBorders>
          </w:tcPr>
          <w:p w14:paraId="1210AE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50D070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Venous whole blood: Use only K2EDTA (tan-top) tube or K2EDTA or Na2EDTA (royal blue-top) tubes. </w:t>
            </w:r>
          </w:p>
          <w:p w14:paraId="7FD4152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Fingerstick/Capillary: Sarstedt Microvette CB300 or similar EDTA microtainers.</w:t>
            </w:r>
          </w:p>
          <w:p w14:paraId="063D3392"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Store specimens at 2-8°C before submission to MA SPHL.</w:t>
            </w:r>
          </w:p>
        </w:tc>
      </w:tr>
      <w:tr w:rsidR="007F3A4D" w:rsidRPr="00226893" w14:paraId="4F40603D" w14:textId="77777777" w:rsidTr="003D2478">
        <w:tc>
          <w:tcPr>
            <w:tcW w:w="2430" w:type="dxa"/>
            <w:tcBorders>
              <w:top w:val="nil"/>
              <w:left w:val="single" w:sz="4" w:space="0" w:color="auto"/>
              <w:bottom w:val="single" w:sz="4" w:space="0" w:color="auto"/>
              <w:right w:val="single" w:sz="4" w:space="0" w:color="auto"/>
            </w:tcBorders>
            <w:hideMark/>
          </w:tcPr>
          <w:p w14:paraId="3B4DDD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5415A7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t>
            </w:r>
          </w:p>
          <w:p w14:paraId="2738F5F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Avoid exposing specimens to extreme temperatures during shipping.</w:t>
            </w:r>
          </w:p>
        </w:tc>
      </w:tr>
      <w:tr w:rsidR="007F3A4D" w:rsidRPr="00226893" w14:paraId="22116EAA" w14:textId="77777777" w:rsidTr="003D2478">
        <w:tc>
          <w:tcPr>
            <w:tcW w:w="2430" w:type="dxa"/>
            <w:tcBorders>
              <w:top w:val="nil"/>
              <w:left w:val="single" w:sz="4" w:space="0" w:color="auto"/>
              <w:bottom w:val="single" w:sz="4" w:space="0" w:color="auto"/>
              <w:right w:val="single" w:sz="4" w:space="0" w:color="auto"/>
            </w:tcBorders>
            <w:hideMark/>
          </w:tcPr>
          <w:p w14:paraId="73B8F2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945B3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7C304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1CF39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E2FFC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755786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6CE73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4F8C2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637D40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Water</w:t>
            </w:r>
          </w:p>
        </w:tc>
      </w:tr>
      <w:tr w:rsidR="007F3A4D" w:rsidRPr="00226893" w14:paraId="019AB2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931D6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02E1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679E31F9" w14:textId="77777777" w:rsidTr="003D2478">
        <w:tc>
          <w:tcPr>
            <w:tcW w:w="2430" w:type="dxa"/>
            <w:tcBorders>
              <w:top w:val="nil"/>
              <w:left w:val="single" w:sz="4" w:space="0" w:color="auto"/>
              <w:bottom w:val="single" w:sz="4" w:space="0" w:color="auto"/>
              <w:right w:val="single" w:sz="4" w:space="0" w:color="auto"/>
            </w:tcBorders>
            <w:hideMark/>
          </w:tcPr>
          <w:p w14:paraId="26C1A3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BC30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66D5A7C" w14:textId="77777777" w:rsidTr="003D2478">
        <w:tc>
          <w:tcPr>
            <w:tcW w:w="2430" w:type="dxa"/>
            <w:tcBorders>
              <w:top w:val="nil"/>
              <w:left w:val="single" w:sz="4" w:space="0" w:color="auto"/>
              <w:bottom w:val="single" w:sz="4" w:space="0" w:color="auto"/>
              <w:right w:val="single" w:sz="4" w:space="0" w:color="auto"/>
            </w:tcBorders>
            <w:hideMark/>
          </w:tcPr>
          <w:p w14:paraId="3AF00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AF5C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7187BC5" w14:textId="77777777" w:rsidTr="003D2478">
        <w:tc>
          <w:tcPr>
            <w:tcW w:w="2430" w:type="dxa"/>
            <w:tcBorders>
              <w:top w:val="nil"/>
              <w:left w:val="single" w:sz="4" w:space="0" w:color="auto"/>
              <w:bottom w:val="single" w:sz="4" w:space="0" w:color="auto"/>
              <w:right w:val="single" w:sz="4" w:space="0" w:color="auto"/>
            </w:tcBorders>
            <w:hideMark/>
          </w:tcPr>
          <w:p w14:paraId="5C354F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400550" w14:textId="77777777" w:rsidR="007F3A4D" w:rsidRPr="00226893" w:rsidRDefault="007F3A4D" w:rsidP="00226893">
            <w:pPr>
              <w:jc w:val="both"/>
              <w:rPr>
                <w:rFonts w:ascii="Calibri" w:hAnsi="Calibri" w:cs="Calibri"/>
                <w:color w:val="000000"/>
              </w:rPr>
            </w:pPr>
          </w:p>
        </w:tc>
      </w:tr>
      <w:tr w:rsidR="007F3A4D" w:rsidRPr="00226893" w14:paraId="7DA573AE" w14:textId="77777777" w:rsidTr="003D2478">
        <w:trPr>
          <w:trHeight w:val="602"/>
        </w:trPr>
        <w:tc>
          <w:tcPr>
            <w:tcW w:w="2430" w:type="dxa"/>
            <w:tcBorders>
              <w:top w:val="nil"/>
              <w:left w:val="single" w:sz="4" w:space="0" w:color="auto"/>
              <w:bottom w:val="single" w:sz="4" w:space="0" w:color="auto"/>
              <w:right w:val="single" w:sz="4" w:space="0" w:color="auto"/>
            </w:tcBorders>
          </w:tcPr>
          <w:p w14:paraId="71510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C7D4AA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lead in drinking water as a possible source of exposure.</w:t>
            </w:r>
          </w:p>
        </w:tc>
      </w:tr>
      <w:tr w:rsidR="007F3A4D" w:rsidRPr="00226893" w14:paraId="25F1C292" w14:textId="77777777" w:rsidTr="003D2478">
        <w:tc>
          <w:tcPr>
            <w:tcW w:w="2430" w:type="dxa"/>
            <w:tcBorders>
              <w:top w:val="nil"/>
              <w:left w:val="single" w:sz="4" w:space="0" w:color="auto"/>
              <w:bottom w:val="single" w:sz="4" w:space="0" w:color="auto"/>
              <w:right w:val="single" w:sz="4" w:space="0" w:color="auto"/>
            </w:tcBorders>
            <w:hideMark/>
          </w:tcPr>
          <w:p w14:paraId="4F53CE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D371A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0892B332" w14:textId="77777777" w:rsidTr="003D2478">
        <w:tc>
          <w:tcPr>
            <w:tcW w:w="2430" w:type="dxa"/>
            <w:tcBorders>
              <w:top w:val="nil"/>
              <w:left w:val="single" w:sz="4" w:space="0" w:color="auto"/>
              <w:bottom w:val="single" w:sz="4" w:space="0" w:color="auto"/>
              <w:right w:val="single" w:sz="4" w:space="0" w:color="auto"/>
            </w:tcBorders>
          </w:tcPr>
          <w:p w14:paraId="46C234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3622E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422C612A" w14:textId="77777777" w:rsidTr="003D2478">
        <w:tc>
          <w:tcPr>
            <w:tcW w:w="2430" w:type="dxa"/>
            <w:tcBorders>
              <w:top w:val="nil"/>
              <w:left w:val="single" w:sz="4" w:space="0" w:color="auto"/>
              <w:bottom w:val="single" w:sz="4" w:space="0" w:color="auto"/>
              <w:right w:val="single" w:sz="4" w:space="0" w:color="auto"/>
            </w:tcBorders>
            <w:hideMark/>
          </w:tcPr>
          <w:p w14:paraId="7EF12A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02F52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(SS-DWP) containing documentation of provider, occupant, water source, and exact location of tap.</w:t>
            </w:r>
          </w:p>
          <w:p w14:paraId="5D8493F1" w14:textId="77777777" w:rsidR="007F3A4D" w:rsidRPr="00226893" w:rsidRDefault="007F3A4D" w:rsidP="00226893">
            <w:pPr>
              <w:ind w:left="14"/>
              <w:jc w:val="both"/>
              <w:rPr>
                <w:rFonts w:ascii="Calibri" w:hAnsi="Calibri" w:cs="Calibri"/>
                <w:color w:val="000000"/>
              </w:rPr>
            </w:pPr>
          </w:p>
        </w:tc>
      </w:tr>
      <w:tr w:rsidR="007F3A4D" w:rsidRPr="00226893" w14:paraId="413CCB0E" w14:textId="77777777" w:rsidTr="003D2478">
        <w:tc>
          <w:tcPr>
            <w:tcW w:w="2430" w:type="dxa"/>
            <w:tcBorders>
              <w:top w:val="nil"/>
              <w:left w:val="single" w:sz="4" w:space="0" w:color="auto"/>
              <w:bottom w:val="single" w:sz="4" w:space="0" w:color="auto"/>
              <w:right w:val="single" w:sz="4" w:space="0" w:color="auto"/>
            </w:tcBorders>
          </w:tcPr>
          <w:p w14:paraId="3B984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D23CB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Lead sample collection kit. EPA approved containers packaged for chain-of- custody supplied by laboratory. Each kit includes 3 containers for collection of compliance and instructions for collecting compliance samples. To order, call 617-983-6654.</w:t>
            </w:r>
          </w:p>
        </w:tc>
      </w:tr>
      <w:tr w:rsidR="007F3A4D" w:rsidRPr="00226893" w14:paraId="32CD45BA" w14:textId="77777777" w:rsidTr="003D2478">
        <w:tc>
          <w:tcPr>
            <w:tcW w:w="2430" w:type="dxa"/>
            <w:tcBorders>
              <w:top w:val="nil"/>
              <w:left w:val="single" w:sz="4" w:space="0" w:color="auto"/>
              <w:bottom w:val="single" w:sz="4" w:space="0" w:color="auto"/>
              <w:right w:val="single" w:sz="4" w:space="0" w:color="auto"/>
            </w:tcBorders>
          </w:tcPr>
          <w:p w14:paraId="5446BA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8073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SI-DWA for collection</w:t>
            </w:r>
          </w:p>
        </w:tc>
      </w:tr>
      <w:tr w:rsidR="007F3A4D" w:rsidRPr="00226893" w14:paraId="21E45919" w14:textId="77777777" w:rsidTr="003D2478">
        <w:tc>
          <w:tcPr>
            <w:tcW w:w="2430" w:type="dxa"/>
            <w:tcBorders>
              <w:top w:val="nil"/>
              <w:left w:val="single" w:sz="4" w:space="0" w:color="auto"/>
              <w:bottom w:val="single" w:sz="4" w:space="0" w:color="auto"/>
              <w:right w:val="single" w:sz="4" w:space="0" w:color="auto"/>
            </w:tcBorders>
          </w:tcPr>
          <w:p w14:paraId="07F8C5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DC7B7D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Three compliance samples, collected over time, (standing, two minutes running and five minutes running).</w:t>
            </w:r>
          </w:p>
        </w:tc>
      </w:tr>
      <w:tr w:rsidR="007F3A4D" w:rsidRPr="00226893" w14:paraId="1534A9E8" w14:textId="77777777" w:rsidTr="003D2478">
        <w:tc>
          <w:tcPr>
            <w:tcW w:w="2430" w:type="dxa"/>
            <w:tcBorders>
              <w:top w:val="nil"/>
              <w:left w:val="single" w:sz="4" w:space="0" w:color="auto"/>
              <w:bottom w:val="single" w:sz="4" w:space="0" w:color="auto"/>
              <w:right w:val="single" w:sz="4" w:space="0" w:color="auto"/>
            </w:tcBorders>
            <w:hideMark/>
          </w:tcPr>
          <w:p w14:paraId="503ACB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A9084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7C300CD3" w14:textId="77777777" w:rsidTr="003D2478">
        <w:tc>
          <w:tcPr>
            <w:tcW w:w="2430" w:type="dxa"/>
            <w:tcBorders>
              <w:top w:val="nil"/>
              <w:left w:val="single" w:sz="4" w:space="0" w:color="auto"/>
              <w:bottom w:val="single" w:sz="4" w:space="0" w:color="auto"/>
              <w:right w:val="single" w:sz="4" w:space="0" w:color="auto"/>
            </w:tcBorders>
            <w:hideMark/>
          </w:tcPr>
          <w:p w14:paraId="2066E3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27050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1F8AD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collection. Carton must have labels of orientation and handling to ensure safe</w:t>
            </w:r>
          </w:p>
        </w:tc>
      </w:tr>
      <w:tr w:rsidR="007F3A4D" w:rsidRPr="00226893" w14:paraId="0B01A45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A68F0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EB46A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90AA89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3625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8F2CD4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5B8D7A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Legionella</w:t>
            </w:r>
          </w:p>
        </w:tc>
      </w:tr>
      <w:tr w:rsidR="007F3A4D" w:rsidRPr="00226893" w14:paraId="2A4E979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5692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4BB43F" w14:textId="77777777" w:rsidR="007F3A4D" w:rsidRPr="00226893" w:rsidRDefault="007F3A4D" w:rsidP="00226893">
            <w:pPr>
              <w:jc w:val="both"/>
              <w:rPr>
                <w:rFonts w:ascii="Calibri" w:hAnsi="Calibri" w:cs="Calibri"/>
                <w:color w:val="000000"/>
              </w:rPr>
            </w:pPr>
          </w:p>
        </w:tc>
      </w:tr>
      <w:tr w:rsidR="007F3A4D" w:rsidRPr="00226893" w14:paraId="62692694" w14:textId="77777777" w:rsidTr="003D2478">
        <w:tc>
          <w:tcPr>
            <w:tcW w:w="2430" w:type="dxa"/>
            <w:tcBorders>
              <w:top w:val="nil"/>
              <w:left w:val="single" w:sz="4" w:space="0" w:color="auto"/>
              <w:bottom w:val="single" w:sz="4" w:space="0" w:color="auto"/>
              <w:right w:val="single" w:sz="4" w:space="0" w:color="auto"/>
            </w:tcBorders>
            <w:hideMark/>
          </w:tcPr>
          <w:p w14:paraId="2419AF3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633EB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A0F48C2" w14:textId="77777777" w:rsidTr="003D2478">
        <w:tc>
          <w:tcPr>
            <w:tcW w:w="2430" w:type="dxa"/>
            <w:tcBorders>
              <w:top w:val="nil"/>
              <w:left w:val="single" w:sz="4" w:space="0" w:color="auto"/>
              <w:bottom w:val="single" w:sz="4" w:space="0" w:color="auto"/>
              <w:right w:val="single" w:sz="4" w:space="0" w:color="auto"/>
            </w:tcBorders>
            <w:hideMark/>
          </w:tcPr>
          <w:p w14:paraId="76F9D5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9818D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40C496CC" w14:textId="77777777" w:rsidTr="003D2478">
        <w:tc>
          <w:tcPr>
            <w:tcW w:w="2430" w:type="dxa"/>
            <w:tcBorders>
              <w:top w:val="nil"/>
              <w:left w:val="single" w:sz="4" w:space="0" w:color="auto"/>
              <w:bottom w:val="single" w:sz="4" w:space="0" w:color="auto"/>
              <w:right w:val="single" w:sz="4" w:space="0" w:color="auto"/>
            </w:tcBorders>
            <w:hideMark/>
          </w:tcPr>
          <w:p w14:paraId="27670F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C2A1C3" w14:textId="77777777" w:rsidR="007F3A4D" w:rsidRPr="00226893" w:rsidRDefault="007F3A4D" w:rsidP="00226893">
            <w:pPr>
              <w:jc w:val="both"/>
              <w:rPr>
                <w:rFonts w:ascii="Calibri" w:hAnsi="Calibri" w:cs="Calibri"/>
                <w:color w:val="000000"/>
              </w:rPr>
            </w:pPr>
          </w:p>
        </w:tc>
      </w:tr>
      <w:tr w:rsidR="007F3A4D" w:rsidRPr="00226893" w14:paraId="77FFBD42" w14:textId="77777777" w:rsidTr="003D2478">
        <w:trPr>
          <w:trHeight w:val="602"/>
        </w:trPr>
        <w:tc>
          <w:tcPr>
            <w:tcW w:w="2430" w:type="dxa"/>
            <w:tcBorders>
              <w:top w:val="nil"/>
              <w:left w:val="single" w:sz="4" w:space="0" w:color="auto"/>
              <w:bottom w:val="single" w:sz="4" w:space="0" w:color="auto"/>
              <w:right w:val="single" w:sz="4" w:space="0" w:color="auto"/>
            </w:tcBorders>
          </w:tcPr>
          <w:p w14:paraId="50D9EB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3301E1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testing confirm diagnosis of Legionnaire’s Disease in the acute phase of illness.</w:t>
            </w:r>
          </w:p>
        </w:tc>
      </w:tr>
      <w:tr w:rsidR="007F3A4D" w:rsidRPr="00226893" w14:paraId="2DE17EA7" w14:textId="77777777" w:rsidTr="003D2478">
        <w:tc>
          <w:tcPr>
            <w:tcW w:w="2430" w:type="dxa"/>
            <w:tcBorders>
              <w:top w:val="nil"/>
              <w:left w:val="single" w:sz="4" w:space="0" w:color="auto"/>
              <w:bottom w:val="single" w:sz="4" w:space="0" w:color="auto"/>
              <w:right w:val="single" w:sz="4" w:space="0" w:color="auto"/>
            </w:tcBorders>
            <w:hideMark/>
          </w:tcPr>
          <w:p w14:paraId="290C89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10F955A"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Legionella species</w:t>
            </w:r>
            <w:r w:rsidRPr="00611C52">
              <w:rPr>
                <w:rFonts w:ascii="Calibri" w:hAnsi="Calibri" w:cs="Calibri"/>
                <w:noProof/>
                <w:color w:val="000000"/>
              </w:rPr>
              <w:t xml:space="preserve"> was not found by culture.</w:t>
            </w:r>
          </w:p>
        </w:tc>
      </w:tr>
      <w:tr w:rsidR="007F3A4D" w:rsidRPr="00226893" w14:paraId="0C345C8B" w14:textId="77777777" w:rsidTr="003D2478">
        <w:tc>
          <w:tcPr>
            <w:tcW w:w="2430" w:type="dxa"/>
            <w:tcBorders>
              <w:top w:val="nil"/>
              <w:left w:val="single" w:sz="4" w:space="0" w:color="auto"/>
              <w:bottom w:val="single" w:sz="4" w:space="0" w:color="auto"/>
              <w:right w:val="single" w:sz="4" w:space="0" w:color="auto"/>
            </w:tcBorders>
          </w:tcPr>
          <w:p w14:paraId="3EC4A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73D8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 to 15 days</w:t>
            </w:r>
          </w:p>
        </w:tc>
      </w:tr>
      <w:tr w:rsidR="007F3A4D" w:rsidRPr="00226893" w14:paraId="4AD7534C" w14:textId="77777777" w:rsidTr="003D2478">
        <w:tc>
          <w:tcPr>
            <w:tcW w:w="2430" w:type="dxa"/>
            <w:tcBorders>
              <w:top w:val="nil"/>
              <w:left w:val="single" w:sz="4" w:space="0" w:color="auto"/>
              <w:bottom w:val="single" w:sz="4" w:space="0" w:color="auto"/>
              <w:right w:val="single" w:sz="4" w:space="0" w:color="auto"/>
            </w:tcBorders>
            <w:hideMark/>
          </w:tcPr>
          <w:p w14:paraId="4FCEF0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0F10E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D62EBBD" w14:textId="77777777" w:rsidTr="003D2478">
        <w:tc>
          <w:tcPr>
            <w:tcW w:w="2430" w:type="dxa"/>
            <w:tcBorders>
              <w:top w:val="nil"/>
              <w:left w:val="single" w:sz="4" w:space="0" w:color="auto"/>
              <w:bottom w:val="single" w:sz="4" w:space="0" w:color="auto"/>
              <w:right w:val="single" w:sz="4" w:space="0" w:color="auto"/>
            </w:tcBorders>
          </w:tcPr>
          <w:p w14:paraId="41A36E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CCD06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Legionella Transport Kit</w:t>
            </w:r>
          </w:p>
        </w:tc>
      </w:tr>
      <w:tr w:rsidR="007F3A4D" w:rsidRPr="00226893" w14:paraId="00F1D182" w14:textId="77777777" w:rsidTr="003D2478">
        <w:tc>
          <w:tcPr>
            <w:tcW w:w="2430" w:type="dxa"/>
            <w:tcBorders>
              <w:top w:val="nil"/>
              <w:left w:val="single" w:sz="4" w:space="0" w:color="auto"/>
              <w:bottom w:val="single" w:sz="4" w:space="0" w:color="auto"/>
              <w:right w:val="single" w:sz="4" w:space="0" w:color="auto"/>
            </w:tcBorders>
          </w:tcPr>
          <w:p w14:paraId="26FA649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F2A24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Collect pea-sized piece of tissue or 5-30 mL of secretions. </w:t>
            </w:r>
          </w:p>
          <w:p w14:paraId="6D48E71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Specimens should not be allowed to be dry out; add a small amount of sterile distilled water to specimen.</w:t>
            </w:r>
          </w:p>
          <w:p w14:paraId="20D75C0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sterile saline for specimen collections as Legionella spp. are inhibited by s</w:t>
            </w:r>
            <w:r>
              <w:rPr>
                <w:rFonts w:ascii="Calibri" w:hAnsi="Calibri" w:cs="Calibri"/>
                <w:noProof/>
                <w:color w:val="000000"/>
              </w:rPr>
              <w:t>aline.</w:t>
            </w:r>
          </w:p>
        </w:tc>
      </w:tr>
      <w:tr w:rsidR="007F3A4D" w:rsidRPr="00226893" w14:paraId="42119D84" w14:textId="77777777" w:rsidTr="003D2478">
        <w:tc>
          <w:tcPr>
            <w:tcW w:w="2430" w:type="dxa"/>
            <w:tcBorders>
              <w:top w:val="nil"/>
              <w:left w:val="single" w:sz="4" w:space="0" w:color="auto"/>
              <w:bottom w:val="single" w:sz="4" w:space="0" w:color="auto"/>
              <w:right w:val="single" w:sz="4" w:space="0" w:color="auto"/>
            </w:tcBorders>
          </w:tcPr>
          <w:p w14:paraId="57FF29B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2F021E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Lung tissue, pleural fluid, trans-tracheal aspirate, and lower respiratory secretions (sputum bronchial wash etc.). Sputum, trans-tracheal aspirate and lung tissue have the highest yield. Pleural fluid has the lowest yield.</w:t>
            </w:r>
          </w:p>
          <w:p w14:paraId="015096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Specimens are stored at 2-8°C</w:t>
            </w:r>
          </w:p>
          <w:p w14:paraId="0B9FC853" w14:textId="77777777" w:rsidR="007F3A4D" w:rsidRDefault="007F3A4D" w:rsidP="005133E0">
            <w:pPr>
              <w:jc w:val="both"/>
              <w:rPr>
                <w:rFonts w:ascii="Calibri" w:hAnsi="Calibri" w:cs="Calibri"/>
                <w:noProof/>
                <w:color w:val="000000"/>
              </w:rPr>
            </w:pPr>
          </w:p>
          <w:p w14:paraId="0BD4D3CD" w14:textId="77777777" w:rsidR="007F3A4D" w:rsidRPr="00030F43" w:rsidRDefault="007F3A4D" w:rsidP="00030F43">
            <w:pPr>
              <w:jc w:val="both"/>
              <w:rPr>
                <w:rFonts w:ascii="Calibri" w:hAnsi="Calibri" w:cs="Calibri"/>
                <w:noProof/>
                <w:color w:val="000000"/>
              </w:rPr>
            </w:pPr>
          </w:p>
          <w:p w14:paraId="7ECE0E90" w14:textId="77777777" w:rsidR="007F3A4D" w:rsidRPr="00226893" w:rsidRDefault="007F3A4D" w:rsidP="00030F43">
            <w:pPr>
              <w:jc w:val="both"/>
              <w:rPr>
                <w:rFonts w:ascii="Calibri" w:hAnsi="Calibri" w:cs="Calibri"/>
                <w:noProof/>
                <w:color w:val="000000"/>
              </w:rPr>
            </w:pPr>
            <w:r w:rsidRPr="00030F43">
              <w:rPr>
                <w:rFonts w:ascii="Calibri" w:hAnsi="Calibri" w:cs="Calibri"/>
                <w:noProof/>
                <w:color w:val="000000"/>
              </w:rPr>
              <w:t>Subcultures can be stored refrigerated (2-8°C), room temperature (18-30 °C) or 35°C incubator until transport.</w:t>
            </w:r>
          </w:p>
        </w:tc>
      </w:tr>
      <w:tr w:rsidR="007F3A4D" w:rsidRPr="00226893" w14:paraId="5CA9D4A0" w14:textId="77777777" w:rsidTr="003D2478">
        <w:tc>
          <w:tcPr>
            <w:tcW w:w="2430" w:type="dxa"/>
            <w:tcBorders>
              <w:top w:val="nil"/>
              <w:left w:val="single" w:sz="4" w:space="0" w:color="auto"/>
              <w:bottom w:val="single" w:sz="4" w:space="0" w:color="auto"/>
              <w:right w:val="single" w:sz="4" w:space="0" w:color="auto"/>
            </w:tcBorders>
            <w:hideMark/>
          </w:tcPr>
          <w:p w14:paraId="38D4A2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05B8E6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Primary Specimens: 2-8°C on cold ice packs or frozen at  ≤-20°C in dry ice</w:t>
            </w:r>
          </w:p>
          <w:p w14:paraId="637389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Isolates: Room temperature (18-30°C) or refrigerated (2-8 °C) </w:t>
            </w:r>
          </w:p>
          <w:p w14:paraId="627FD20B" w14:textId="77777777" w:rsidR="007F3A4D" w:rsidRPr="00226893" w:rsidRDefault="007F3A4D" w:rsidP="005133E0">
            <w:pPr>
              <w:jc w:val="both"/>
              <w:rPr>
                <w:rFonts w:ascii="Calibri" w:hAnsi="Calibri" w:cs="Calibri"/>
                <w:color w:val="000000"/>
              </w:rPr>
            </w:pPr>
          </w:p>
        </w:tc>
      </w:tr>
      <w:tr w:rsidR="007F3A4D" w:rsidRPr="00226893" w14:paraId="0763356B" w14:textId="77777777" w:rsidTr="003D2478">
        <w:tc>
          <w:tcPr>
            <w:tcW w:w="2430" w:type="dxa"/>
            <w:tcBorders>
              <w:top w:val="nil"/>
              <w:left w:val="single" w:sz="4" w:space="0" w:color="auto"/>
              <w:bottom w:val="single" w:sz="4" w:space="0" w:color="auto"/>
              <w:right w:val="single" w:sz="4" w:space="0" w:color="auto"/>
            </w:tcBorders>
            <w:hideMark/>
          </w:tcPr>
          <w:p w14:paraId="7A4ED5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D6C942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Same day transport by courier is recommended. If same day transport is not possible, freeze the specimen and send it overnight priority mail.</w:t>
            </w:r>
          </w:p>
          <w:p w14:paraId="097C7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w:t>
            </w:r>
          </w:p>
        </w:tc>
      </w:tr>
      <w:tr w:rsidR="007F3A4D" w:rsidRPr="00226893" w14:paraId="4998E24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405048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F8C04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testing: Legionella serology.</w:t>
            </w:r>
          </w:p>
        </w:tc>
      </w:tr>
    </w:tbl>
    <w:p w14:paraId="092CC9C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12D24C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646B6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1DEF3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Lewisite Metabolite, Urine</w:t>
            </w:r>
          </w:p>
        </w:tc>
      </w:tr>
      <w:tr w:rsidR="007F3A4D" w:rsidRPr="00226893" w14:paraId="43FA8EC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E845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8B85DFE" w14:textId="77777777" w:rsidR="007F3A4D" w:rsidRPr="00226893" w:rsidRDefault="007F3A4D" w:rsidP="00226893">
            <w:pPr>
              <w:jc w:val="both"/>
              <w:rPr>
                <w:rFonts w:ascii="Calibri" w:hAnsi="Calibri" w:cs="Calibri"/>
                <w:color w:val="000000"/>
              </w:rPr>
            </w:pPr>
          </w:p>
        </w:tc>
      </w:tr>
      <w:tr w:rsidR="007F3A4D" w:rsidRPr="00226893" w14:paraId="435470D3" w14:textId="77777777" w:rsidTr="003D2478">
        <w:tc>
          <w:tcPr>
            <w:tcW w:w="2430" w:type="dxa"/>
            <w:tcBorders>
              <w:top w:val="nil"/>
              <w:left w:val="single" w:sz="4" w:space="0" w:color="auto"/>
              <w:bottom w:val="single" w:sz="4" w:space="0" w:color="auto"/>
              <w:right w:val="single" w:sz="4" w:space="0" w:color="auto"/>
            </w:tcBorders>
            <w:hideMark/>
          </w:tcPr>
          <w:p w14:paraId="7E440F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423FAA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C970B2A" w14:textId="77777777" w:rsidTr="003D2478">
        <w:tc>
          <w:tcPr>
            <w:tcW w:w="2430" w:type="dxa"/>
            <w:tcBorders>
              <w:top w:val="nil"/>
              <w:left w:val="single" w:sz="4" w:space="0" w:color="auto"/>
              <w:bottom w:val="single" w:sz="4" w:space="0" w:color="auto"/>
              <w:right w:val="single" w:sz="4" w:space="0" w:color="auto"/>
            </w:tcBorders>
            <w:hideMark/>
          </w:tcPr>
          <w:p w14:paraId="19792E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F651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87F22" w14:textId="77777777" w:rsidTr="003D2478">
        <w:tc>
          <w:tcPr>
            <w:tcW w:w="2430" w:type="dxa"/>
            <w:tcBorders>
              <w:top w:val="nil"/>
              <w:left w:val="single" w:sz="4" w:space="0" w:color="auto"/>
              <w:bottom w:val="single" w:sz="4" w:space="0" w:color="auto"/>
              <w:right w:val="single" w:sz="4" w:space="0" w:color="auto"/>
            </w:tcBorders>
            <w:hideMark/>
          </w:tcPr>
          <w:p w14:paraId="49943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EB85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lewisite metabolite. Prior to submitting specimen(s), instructions on packaging and shipping requirements will be provided.</w:t>
            </w:r>
          </w:p>
        </w:tc>
      </w:tr>
      <w:tr w:rsidR="007F3A4D" w:rsidRPr="00226893" w14:paraId="0E814D11" w14:textId="77777777" w:rsidTr="003D2478">
        <w:trPr>
          <w:trHeight w:val="602"/>
        </w:trPr>
        <w:tc>
          <w:tcPr>
            <w:tcW w:w="2430" w:type="dxa"/>
            <w:tcBorders>
              <w:top w:val="nil"/>
              <w:left w:val="single" w:sz="4" w:space="0" w:color="auto"/>
              <w:bottom w:val="single" w:sz="4" w:space="0" w:color="auto"/>
              <w:right w:val="single" w:sz="4" w:space="0" w:color="auto"/>
            </w:tcBorders>
          </w:tcPr>
          <w:p w14:paraId="74B212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820E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lewisite by analyzing for the presence of the lewisite metabolite: 2- chlorovinylarsonous acid in urine.</w:t>
            </w:r>
          </w:p>
        </w:tc>
      </w:tr>
      <w:tr w:rsidR="007F3A4D" w:rsidRPr="00226893" w14:paraId="56C91670" w14:textId="77777777" w:rsidTr="003D2478">
        <w:tc>
          <w:tcPr>
            <w:tcW w:w="2430" w:type="dxa"/>
            <w:tcBorders>
              <w:top w:val="nil"/>
              <w:left w:val="single" w:sz="4" w:space="0" w:color="auto"/>
              <w:bottom w:val="single" w:sz="4" w:space="0" w:color="auto"/>
              <w:right w:val="single" w:sz="4" w:space="0" w:color="auto"/>
            </w:tcBorders>
            <w:hideMark/>
          </w:tcPr>
          <w:p w14:paraId="11764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184980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Lewisite metabolite in urine; therefore, the reference range is expected to approach zero for non-exposed persons.</w:t>
            </w:r>
          </w:p>
        </w:tc>
      </w:tr>
      <w:tr w:rsidR="007F3A4D" w:rsidRPr="00226893" w14:paraId="6EBBFA3B" w14:textId="77777777" w:rsidTr="003D2478">
        <w:tc>
          <w:tcPr>
            <w:tcW w:w="2430" w:type="dxa"/>
            <w:tcBorders>
              <w:top w:val="nil"/>
              <w:left w:val="single" w:sz="4" w:space="0" w:color="auto"/>
              <w:bottom w:val="single" w:sz="4" w:space="0" w:color="auto"/>
              <w:right w:val="single" w:sz="4" w:space="0" w:color="auto"/>
            </w:tcBorders>
          </w:tcPr>
          <w:p w14:paraId="7B6EB4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121F4D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E9F86A3" w14:textId="77777777" w:rsidTr="003D2478">
        <w:tc>
          <w:tcPr>
            <w:tcW w:w="2430" w:type="dxa"/>
            <w:tcBorders>
              <w:top w:val="nil"/>
              <w:left w:val="single" w:sz="4" w:space="0" w:color="auto"/>
              <w:bottom w:val="single" w:sz="4" w:space="0" w:color="auto"/>
              <w:right w:val="single" w:sz="4" w:space="0" w:color="auto"/>
            </w:tcBorders>
            <w:hideMark/>
          </w:tcPr>
          <w:p w14:paraId="3C7BA6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EBD48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F3F6BD5" w14:textId="77777777" w:rsidTr="003D2478">
        <w:tc>
          <w:tcPr>
            <w:tcW w:w="2430" w:type="dxa"/>
            <w:tcBorders>
              <w:top w:val="nil"/>
              <w:left w:val="single" w:sz="4" w:space="0" w:color="auto"/>
              <w:bottom w:val="single" w:sz="4" w:space="0" w:color="auto"/>
              <w:right w:val="single" w:sz="4" w:space="0" w:color="auto"/>
            </w:tcBorders>
          </w:tcPr>
          <w:p w14:paraId="78FD203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1C9A1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108CCA6" w14:textId="77777777" w:rsidTr="003D2478">
        <w:tc>
          <w:tcPr>
            <w:tcW w:w="2430" w:type="dxa"/>
            <w:tcBorders>
              <w:top w:val="nil"/>
              <w:left w:val="single" w:sz="4" w:space="0" w:color="auto"/>
              <w:bottom w:val="single" w:sz="4" w:space="0" w:color="auto"/>
              <w:right w:val="single" w:sz="4" w:space="0" w:color="auto"/>
            </w:tcBorders>
          </w:tcPr>
          <w:p w14:paraId="4F18B36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1A84F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70A566F7" w14:textId="77777777" w:rsidTr="003D2478">
        <w:tc>
          <w:tcPr>
            <w:tcW w:w="2430" w:type="dxa"/>
            <w:tcBorders>
              <w:top w:val="nil"/>
              <w:left w:val="single" w:sz="4" w:space="0" w:color="auto"/>
              <w:bottom w:val="single" w:sz="4" w:space="0" w:color="auto"/>
              <w:right w:val="single" w:sz="4" w:space="0" w:color="auto"/>
            </w:tcBorders>
          </w:tcPr>
          <w:p w14:paraId="399FC9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0FBBD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60095F83" w14:textId="77777777" w:rsidTr="003D2478">
        <w:tc>
          <w:tcPr>
            <w:tcW w:w="2430" w:type="dxa"/>
            <w:tcBorders>
              <w:top w:val="nil"/>
              <w:left w:val="single" w:sz="4" w:space="0" w:color="auto"/>
              <w:bottom w:val="single" w:sz="4" w:space="0" w:color="auto"/>
              <w:right w:val="single" w:sz="4" w:space="0" w:color="auto"/>
            </w:tcBorders>
            <w:hideMark/>
          </w:tcPr>
          <w:p w14:paraId="146BFF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E2FEF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during processing can be stored up to 15 days at ≤-50°C. Long term storage at -70 ± 20°C</w:t>
            </w:r>
          </w:p>
        </w:tc>
      </w:tr>
      <w:tr w:rsidR="007F3A4D" w:rsidRPr="00226893" w14:paraId="659619D6" w14:textId="77777777" w:rsidTr="003D2478">
        <w:tc>
          <w:tcPr>
            <w:tcW w:w="2430" w:type="dxa"/>
            <w:tcBorders>
              <w:top w:val="nil"/>
              <w:left w:val="single" w:sz="4" w:space="0" w:color="auto"/>
              <w:bottom w:val="single" w:sz="4" w:space="0" w:color="auto"/>
              <w:right w:val="single" w:sz="4" w:space="0" w:color="auto"/>
            </w:tcBorders>
            <w:hideMark/>
          </w:tcPr>
          <w:p w14:paraId="62A204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A1C88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1922CA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A6A1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BE82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FC91E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6E516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1A2ED3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2720D1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Listeria monocytogenes</w:t>
            </w:r>
          </w:p>
        </w:tc>
      </w:tr>
      <w:tr w:rsidR="007F3A4D" w:rsidRPr="00226893" w14:paraId="286DD1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F36AE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FDF668C" w14:textId="77777777" w:rsidR="007F3A4D" w:rsidRPr="00226893" w:rsidRDefault="007F3A4D" w:rsidP="00226893">
            <w:pPr>
              <w:jc w:val="both"/>
              <w:rPr>
                <w:rFonts w:ascii="Calibri" w:hAnsi="Calibri" w:cs="Calibri"/>
                <w:color w:val="000000"/>
              </w:rPr>
            </w:pPr>
          </w:p>
        </w:tc>
      </w:tr>
      <w:tr w:rsidR="007F3A4D" w:rsidRPr="00226893" w14:paraId="543153AD" w14:textId="77777777" w:rsidTr="003D2478">
        <w:tc>
          <w:tcPr>
            <w:tcW w:w="2430" w:type="dxa"/>
            <w:tcBorders>
              <w:top w:val="nil"/>
              <w:left w:val="single" w:sz="4" w:space="0" w:color="auto"/>
              <w:bottom w:val="single" w:sz="4" w:space="0" w:color="auto"/>
              <w:right w:val="single" w:sz="4" w:space="0" w:color="auto"/>
            </w:tcBorders>
            <w:hideMark/>
          </w:tcPr>
          <w:p w14:paraId="181ADB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96A0A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F967921" w14:textId="77777777" w:rsidTr="003D2478">
        <w:tc>
          <w:tcPr>
            <w:tcW w:w="2430" w:type="dxa"/>
            <w:tcBorders>
              <w:top w:val="nil"/>
              <w:left w:val="single" w:sz="4" w:space="0" w:color="auto"/>
              <w:bottom w:val="single" w:sz="4" w:space="0" w:color="auto"/>
              <w:right w:val="single" w:sz="4" w:space="0" w:color="auto"/>
            </w:tcBorders>
            <w:hideMark/>
          </w:tcPr>
          <w:p w14:paraId="0363F5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C1BDA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68FE6396" w14:textId="77777777" w:rsidTr="003D2478">
        <w:tc>
          <w:tcPr>
            <w:tcW w:w="2430" w:type="dxa"/>
            <w:tcBorders>
              <w:top w:val="nil"/>
              <w:left w:val="single" w:sz="4" w:space="0" w:color="auto"/>
              <w:bottom w:val="single" w:sz="4" w:space="0" w:color="auto"/>
              <w:right w:val="single" w:sz="4" w:space="0" w:color="auto"/>
            </w:tcBorders>
            <w:hideMark/>
          </w:tcPr>
          <w:p w14:paraId="6AB1B4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E5F4C49" w14:textId="77777777" w:rsidR="007F3A4D" w:rsidRPr="00226893" w:rsidRDefault="007F3A4D" w:rsidP="00226893">
            <w:pPr>
              <w:jc w:val="both"/>
              <w:rPr>
                <w:rFonts w:ascii="Calibri" w:hAnsi="Calibri" w:cs="Calibri"/>
                <w:color w:val="000000"/>
              </w:rPr>
            </w:pPr>
          </w:p>
        </w:tc>
      </w:tr>
      <w:tr w:rsidR="007F3A4D" w:rsidRPr="00226893" w14:paraId="56E983E5" w14:textId="77777777" w:rsidTr="003D2478">
        <w:trPr>
          <w:trHeight w:val="602"/>
        </w:trPr>
        <w:tc>
          <w:tcPr>
            <w:tcW w:w="2430" w:type="dxa"/>
            <w:tcBorders>
              <w:top w:val="nil"/>
              <w:left w:val="single" w:sz="4" w:space="0" w:color="auto"/>
              <w:bottom w:val="single" w:sz="4" w:space="0" w:color="auto"/>
              <w:right w:val="single" w:sz="4" w:space="0" w:color="auto"/>
            </w:tcBorders>
          </w:tcPr>
          <w:p w14:paraId="023F4D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19B892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Epidemiological studies.</w:t>
            </w:r>
          </w:p>
        </w:tc>
      </w:tr>
      <w:tr w:rsidR="007F3A4D" w:rsidRPr="00226893" w14:paraId="1212FDF4" w14:textId="77777777" w:rsidTr="003D2478">
        <w:tc>
          <w:tcPr>
            <w:tcW w:w="2430" w:type="dxa"/>
            <w:tcBorders>
              <w:top w:val="nil"/>
              <w:left w:val="single" w:sz="4" w:space="0" w:color="auto"/>
              <w:bottom w:val="single" w:sz="4" w:space="0" w:color="auto"/>
              <w:right w:val="single" w:sz="4" w:space="0" w:color="auto"/>
            </w:tcBorders>
            <w:hideMark/>
          </w:tcPr>
          <w:p w14:paraId="5775DA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3F14EF"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Listeria monocytogenes</w:t>
            </w:r>
            <w:r w:rsidRPr="00611C52">
              <w:rPr>
                <w:rFonts w:ascii="Calibri" w:hAnsi="Calibri" w:cs="Calibri"/>
                <w:noProof/>
                <w:color w:val="000000"/>
              </w:rPr>
              <w:t xml:space="preserve"> was not found by culture.</w:t>
            </w:r>
          </w:p>
        </w:tc>
      </w:tr>
      <w:tr w:rsidR="007F3A4D" w:rsidRPr="00226893" w14:paraId="49EE9E5C" w14:textId="77777777" w:rsidTr="003D2478">
        <w:tc>
          <w:tcPr>
            <w:tcW w:w="2430" w:type="dxa"/>
            <w:tcBorders>
              <w:top w:val="nil"/>
              <w:left w:val="single" w:sz="4" w:space="0" w:color="auto"/>
              <w:bottom w:val="single" w:sz="4" w:space="0" w:color="auto"/>
              <w:right w:val="single" w:sz="4" w:space="0" w:color="auto"/>
            </w:tcBorders>
          </w:tcPr>
          <w:p w14:paraId="7DA52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D7D40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FBDE68F" w14:textId="77777777" w:rsidTr="003D2478">
        <w:tc>
          <w:tcPr>
            <w:tcW w:w="2430" w:type="dxa"/>
            <w:tcBorders>
              <w:top w:val="nil"/>
              <w:left w:val="single" w:sz="4" w:space="0" w:color="auto"/>
              <w:bottom w:val="single" w:sz="4" w:space="0" w:color="auto"/>
              <w:right w:val="single" w:sz="4" w:space="0" w:color="auto"/>
            </w:tcBorders>
            <w:hideMark/>
          </w:tcPr>
          <w:p w14:paraId="623E0C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1777B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9D34B08" w14:textId="77777777" w:rsidTr="003D2478">
        <w:tc>
          <w:tcPr>
            <w:tcW w:w="2430" w:type="dxa"/>
            <w:tcBorders>
              <w:top w:val="nil"/>
              <w:left w:val="single" w:sz="4" w:space="0" w:color="auto"/>
              <w:bottom w:val="single" w:sz="4" w:space="0" w:color="auto"/>
              <w:right w:val="single" w:sz="4" w:space="0" w:color="auto"/>
            </w:tcBorders>
          </w:tcPr>
          <w:p w14:paraId="1342DB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6D9B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29F3BEC" w14:textId="77777777" w:rsidTr="003D2478">
        <w:tc>
          <w:tcPr>
            <w:tcW w:w="2430" w:type="dxa"/>
            <w:tcBorders>
              <w:top w:val="nil"/>
              <w:left w:val="single" w:sz="4" w:space="0" w:color="auto"/>
              <w:bottom w:val="single" w:sz="4" w:space="0" w:color="auto"/>
              <w:right w:val="single" w:sz="4" w:space="0" w:color="auto"/>
            </w:tcBorders>
          </w:tcPr>
          <w:p w14:paraId="69F2700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BFF1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E74D78C" w14:textId="77777777" w:rsidTr="003D2478">
        <w:tc>
          <w:tcPr>
            <w:tcW w:w="2430" w:type="dxa"/>
            <w:tcBorders>
              <w:top w:val="nil"/>
              <w:left w:val="single" w:sz="4" w:space="0" w:color="auto"/>
              <w:bottom w:val="single" w:sz="4" w:space="0" w:color="auto"/>
              <w:right w:val="single" w:sz="4" w:space="0" w:color="auto"/>
            </w:tcBorders>
          </w:tcPr>
          <w:p w14:paraId="51CA9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3152D3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agar slant.</w:t>
            </w:r>
          </w:p>
        </w:tc>
      </w:tr>
      <w:tr w:rsidR="007F3A4D" w:rsidRPr="00226893" w14:paraId="055F05B3" w14:textId="77777777" w:rsidTr="003D2478">
        <w:tc>
          <w:tcPr>
            <w:tcW w:w="2430" w:type="dxa"/>
            <w:tcBorders>
              <w:top w:val="nil"/>
              <w:left w:val="single" w:sz="4" w:space="0" w:color="auto"/>
              <w:bottom w:val="single" w:sz="4" w:space="0" w:color="auto"/>
              <w:right w:val="single" w:sz="4" w:space="0" w:color="auto"/>
            </w:tcBorders>
            <w:hideMark/>
          </w:tcPr>
          <w:p w14:paraId="237DE8A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05343D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7E17C083" w14:textId="77777777" w:rsidTr="003D2478">
        <w:tc>
          <w:tcPr>
            <w:tcW w:w="2430" w:type="dxa"/>
            <w:tcBorders>
              <w:top w:val="nil"/>
              <w:left w:val="single" w:sz="4" w:space="0" w:color="auto"/>
              <w:bottom w:val="single" w:sz="4" w:space="0" w:color="auto"/>
              <w:right w:val="single" w:sz="4" w:space="0" w:color="auto"/>
            </w:tcBorders>
            <w:hideMark/>
          </w:tcPr>
          <w:p w14:paraId="296A4F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E66F02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Laboratory in accordance with applicable local, state and federal regulations.</w:t>
            </w:r>
          </w:p>
        </w:tc>
      </w:tr>
      <w:tr w:rsidR="007F3A4D" w:rsidRPr="00226893" w14:paraId="129F0AF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04152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4FB956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73DC2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4F5F1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9D18F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7855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Antibody (IgM)</w:t>
            </w:r>
          </w:p>
        </w:tc>
      </w:tr>
      <w:tr w:rsidR="007F3A4D" w:rsidRPr="00226893" w14:paraId="568BE40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9FFC5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35946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1AFFF305" w14:textId="77777777" w:rsidTr="003D2478">
        <w:tc>
          <w:tcPr>
            <w:tcW w:w="2430" w:type="dxa"/>
            <w:tcBorders>
              <w:top w:val="nil"/>
              <w:left w:val="single" w:sz="4" w:space="0" w:color="auto"/>
              <w:bottom w:val="single" w:sz="4" w:space="0" w:color="auto"/>
              <w:right w:val="single" w:sz="4" w:space="0" w:color="auto"/>
            </w:tcBorders>
            <w:hideMark/>
          </w:tcPr>
          <w:p w14:paraId="4FB6BC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572A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C62E5E" w14:textId="77777777" w:rsidTr="003D2478">
        <w:tc>
          <w:tcPr>
            <w:tcW w:w="2430" w:type="dxa"/>
            <w:tcBorders>
              <w:top w:val="nil"/>
              <w:left w:val="single" w:sz="4" w:space="0" w:color="auto"/>
              <w:bottom w:val="single" w:sz="4" w:space="0" w:color="auto"/>
              <w:right w:val="single" w:sz="4" w:space="0" w:color="auto"/>
            </w:tcBorders>
            <w:hideMark/>
          </w:tcPr>
          <w:p w14:paraId="681ACF1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788BC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7F0286E" w14:textId="77777777" w:rsidTr="003D2478">
        <w:tc>
          <w:tcPr>
            <w:tcW w:w="2430" w:type="dxa"/>
            <w:tcBorders>
              <w:top w:val="nil"/>
              <w:left w:val="single" w:sz="4" w:space="0" w:color="auto"/>
              <w:bottom w:val="single" w:sz="4" w:space="0" w:color="auto"/>
              <w:right w:val="single" w:sz="4" w:space="0" w:color="auto"/>
            </w:tcBorders>
            <w:hideMark/>
          </w:tcPr>
          <w:p w14:paraId="64ED8F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A473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MDPH </w:t>
            </w:r>
            <w:r w:rsidRPr="00030F43">
              <w:rPr>
                <w:rFonts w:ascii="Calibri" w:hAnsi="Calibri" w:cs="Calibri"/>
                <w:noProof/>
                <w:color w:val="000000"/>
              </w:rPr>
              <w:t>Epidemiology</w:t>
            </w:r>
            <w:r w:rsidRPr="00611C52">
              <w:rPr>
                <w:rFonts w:ascii="Calibri" w:hAnsi="Calibri" w:cs="Calibri"/>
                <w:noProof/>
                <w:color w:val="000000"/>
              </w:rPr>
              <w:t xml:space="preserve"> Program (24/7) at 617-983-6800 to prioritize and coordinate measles testing during outbreak investigations.</w:t>
            </w:r>
          </w:p>
        </w:tc>
      </w:tr>
      <w:tr w:rsidR="007F3A4D" w:rsidRPr="00226893" w14:paraId="41FDC164" w14:textId="77777777" w:rsidTr="003D2478">
        <w:trPr>
          <w:trHeight w:val="602"/>
        </w:trPr>
        <w:tc>
          <w:tcPr>
            <w:tcW w:w="2430" w:type="dxa"/>
            <w:tcBorders>
              <w:top w:val="nil"/>
              <w:left w:val="single" w:sz="4" w:space="0" w:color="auto"/>
              <w:bottom w:val="single" w:sz="4" w:space="0" w:color="auto"/>
              <w:right w:val="single" w:sz="4" w:space="0" w:color="auto"/>
            </w:tcBorders>
          </w:tcPr>
          <w:p w14:paraId="434BD4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F2463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measles outbreak public health investigations.</w:t>
            </w:r>
          </w:p>
        </w:tc>
      </w:tr>
      <w:tr w:rsidR="007F3A4D" w:rsidRPr="00226893" w14:paraId="662BEB6B" w14:textId="77777777" w:rsidTr="003D2478">
        <w:tc>
          <w:tcPr>
            <w:tcW w:w="2430" w:type="dxa"/>
            <w:tcBorders>
              <w:top w:val="nil"/>
              <w:left w:val="single" w:sz="4" w:space="0" w:color="auto"/>
              <w:bottom w:val="single" w:sz="4" w:space="0" w:color="auto"/>
              <w:right w:val="single" w:sz="4" w:space="0" w:color="auto"/>
            </w:tcBorders>
            <w:hideMark/>
          </w:tcPr>
          <w:p w14:paraId="3EF0DF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B98C4E" w14:textId="77777777" w:rsidR="007F3A4D"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1E486F65" w14:textId="77777777" w:rsidR="007F3A4D" w:rsidRPr="00611C52" w:rsidRDefault="007F3A4D" w:rsidP="00BA29FC">
            <w:pPr>
              <w:jc w:val="both"/>
              <w:rPr>
                <w:rFonts w:ascii="Calibri" w:hAnsi="Calibri" w:cs="Calibri"/>
                <w:noProof/>
                <w:color w:val="000000"/>
              </w:rPr>
            </w:pPr>
          </w:p>
          <w:p w14:paraId="5BE62E1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IgM may be negative if the specimen is collected prior to the appearance of or before the fourth day after rash onset. Convalescent specimen should be submitted to rule out measles infection.</w:t>
            </w:r>
          </w:p>
          <w:p w14:paraId="2883DF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Cannot distinguish between antibody produced in response to vaccine versus wild strain measles.</w:t>
            </w:r>
          </w:p>
        </w:tc>
      </w:tr>
      <w:tr w:rsidR="007F3A4D" w:rsidRPr="00226893" w14:paraId="0842E5A4" w14:textId="77777777" w:rsidTr="003D2478">
        <w:tc>
          <w:tcPr>
            <w:tcW w:w="2430" w:type="dxa"/>
            <w:tcBorders>
              <w:top w:val="nil"/>
              <w:left w:val="single" w:sz="4" w:space="0" w:color="auto"/>
              <w:bottom w:val="single" w:sz="4" w:space="0" w:color="auto"/>
              <w:right w:val="single" w:sz="4" w:space="0" w:color="auto"/>
            </w:tcBorders>
          </w:tcPr>
          <w:p w14:paraId="3DF34E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A23BE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396D2F20" w14:textId="77777777" w:rsidTr="003D2478">
        <w:tc>
          <w:tcPr>
            <w:tcW w:w="2430" w:type="dxa"/>
            <w:tcBorders>
              <w:top w:val="nil"/>
              <w:left w:val="single" w:sz="4" w:space="0" w:color="auto"/>
              <w:bottom w:val="single" w:sz="4" w:space="0" w:color="auto"/>
              <w:right w:val="single" w:sz="4" w:space="0" w:color="auto"/>
            </w:tcBorders>
            <w:hideMark/>
          </w:tcPr>
          <w:p w14:paraId="097087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D1067D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D3FBE82" w14:textId="77777777" w:rsidTr="003D2478">
        <w:tc>
          <w:tcPr>
            <w:tcW w:w="2430" w:type="dxa"/>
            <w:tcBorders>
              <w:top w:val="nil"/>
              <w:left w:val="single" w:sz="4" w:space="0" w:color="auto"/>
              <w:bottom w:val="single" w:sz="4" w:space="0" w:color="auto"/>
              <w:right w:val="single" w:sz="4" w:space="0" w:color="auto"/>
            </w:tcBorders>
          </w:tcPr>
          <w:p w14:paraId="2CB5AE0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0E2F0E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D6ACB2D" w14:textId="77777777" w:rsidTr="003D2478">
        <w:tc>
          <w:tcPr>
            <w:tcW w:w="2430" w:type="dxa"/>
            <w:tcBorders>
              <w:top w:val="nil"/>
              <w:left w:val="single" w:sz="4" w:space="0" w:color="auto"/>
              <w:bottom w:val="single" w:sz="4" w:space="0" w:color="auto"/>
              <w:right w:val="single" w:sz="4" w:space="0" w:color="auto"/>
            </w:tcBorders>
          </w:tcPr>
          <w:p w14:paraId="017C41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6F2D8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205784" w14:textId="77777777" w:rsidTr="003D2478">
        <w:tc>
          <w:tcPr>
            <w:tcW w:w="2430" w:type="dxa"/>
            <w:tcBorders>
              <w:top w:val="nil"/>
              <w:left w:val="single" w:sz="4" w:space="0" w:color="auto"/>
              <w:bottom w:val="single" w:sz="4" w:space="0" w:color="auto"/>
              <w:right w:val="single" w:sz="4" w:space="0" w:color="auto"/>
            </w:tcBorders>
          </w:tcPr>
          <w:p w14:paraId="050171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37B600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1 mL of serum collected no sooner than four days after rash onset. Grossly hemolyzed specimens unsuitable for testing.</w:t>
            </w:r>
          </w:p>
        </w:tc>
      </w:tr>
      <w:tr w:rsidR="007F3A4D" w:rsidRPr="00226893" w14:paraId="43F98446" w14:textId="77777777" w:rsidTr="003D2478">
        <w:tc>
          <w:tcPr>
            <w:tcW w:w="2430" w:type="dxa"/>
            <w:tcBorders>
              <w:top w:val="nil"/>
              <w:left w:val="single" w:sz="4" w:space="0" w:color="auto"/>
              <w:bottom w:val="single" w:sz="4" w:space="0" w:color="auto"/>
              <w:right w:val="single" w:sz="4" w:space="0" w:color="auto"/>
            </w:tcBorders>
            <w:hideMark/>
          </w:tcPr>
          <w:p w14:paraId="26CA54C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22E00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All samples submitted for serology testing should be frozen (-20°C or lower) and shipped on dry ice.</w:t>
            </w:r>
          </w:p>
        </w:tc>
      </w:tr>
      <w:tr w:rsidR="007F3A4D" w:rsidRPr="00226893" w14:paraId="2808F300" w14:textId="77777777" w:rsidTr="003D2478">
        <w:tc>
          <w:tcPr>
            <w:tcW w:w="2430" w:type="dxa"/>
            <w:tcBorders>
              <w:top w:val="nil"/>
              <w:left w:val="single" w:sz="4" w:space="0" w:color="auto"/>
              <w:bottom w:val="single" w:sz="4" w:space="0" w:color="auto"/>
              <w:right w:val="single" w:sz="4" w:space="0" w:color="auto"/>
            </w:tcBorders>
            <w:hideMark/>
          </w:tcPr>
          <w:p w14:paraId="565444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D2D38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EC55B5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A5F19A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67B63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tests recommended: Throat and/or NP swab collected in parallel and submitted for measles virus culture and PCR.</w:t>
            </w:r>
          </w:p>
        </w:tc>
      </w:tr>
    </w:tbl>
    <w:p w14:paraId="744D84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F8840C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CD0AF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CF2894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PCR</w:t>
            </w:r>
          </w:p>
        </w:tc>
      </w:tr>
      <w:tr w:rsidR="007F3A4D" w:rsidRPr="00226893" w14:paraId="0EAE0F0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AE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3426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78E3C077" w14:textId="77777777" w:rsidTr="003D2478">
        <w:tc>
          <w:tcPr>
            <w:tcW w:w="2430" w:type="dxa"/>
            <w:tcBorders>
              <w:top w:val="nil"/>
              <w:left w:val="single" w:sz="4" w:space="0" w:color="auto"/>
              <w:bottom w:val="single" w:sz="4" w:space="0" w:color="auto"/>
              <w:right w:val="single" w:sz="4" w:space="0" w:color="auto"/>
            </w:tcBorders>
            <w:hideMark/>
          </w:tcPr>
          <w:p w14:paraId="468406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F32B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728E0CB" w14:textId="77777777" w:rsidTr="003D2478">
        <w:tc>
          <w:tcPr>
            <w:tcW w:w="2430" w:type="dxa"/>
            <w:tcBorders>
              <w:top w:val="nil"/>
              <w:left w:val="single" w:sz="4" w:space="0" w:color="auto"/>
              <w:bottom w:val="single" w:sz="4" w:space="0" w:color="auto"/>
              <w:right w:val="single" w:sz="4" w:space="0" w:color="auto"/>
            </w:tcBorders>
            <w:hideMark/>
          </w:tcPr>
          <w:p w14:paraId="545B9E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DC65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30AD5064" w14:textId="77777777" w:rsidTr="003D2478">
        <w:tc>
          <w:tcPr>
            <w:tcW w:w="2430" w:type="dxa"/>
            <w:tcBorders>
              <w:top w:val="nil"/>
              <w:left w:val="single" w:sz="4" w:space="0" w:color="auto"/>
              <w:bottom w:val="single" w:sz="4" w:space="0" w:color="auto"/>
              <w:right w:val="single" w:sz="4" w:space="0" w:color="auto"/>
            </w:tcBorders>
            <w:hideMark/>
          </w:tcPr>
          <w:p w14:paraId="7644C7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79EC30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 from MDPH Epidemiology Program (available 24/7) at 617-983-6800 is REQUIRED prior to submission for specimens for all suspect measles cases to prioritize and coordinate testing during outbreak investigations.</w:t>
            </w:r>
          </w:p>
        </w:tc>
      </w:tr>
      <w:tr w:rsidR="007F3A4D" w:rsidRPr="00226893" w14:paraId="34262C58" w14:textId="77777777" w:rsidTr="003D2478">
        <w:trPr>
          <w:trHeight w:val="602"/>
        </w:trPr>
        <w:tc>
          <w:tcPr>
            <w:tcW w:w="2430" w:type="dxa"/>
            <w:tcBorders>
              <w:top w:val="nil"/>
              <w:left w:val="single" w:sz="4" w:space="0" w:color="auto"/>
              <w:bottom w:val="single" w:sz="4" w:space="0" w:color="auto"/>
              <w:right w:val="single" w:sz="4" w:space="0" w:color="auto"/>
            </w:tcBorders>
          </w:tcPr>
          <w:p w14:paraId="03F1EC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30C264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measles infection and to support measles outbreak  investigations .</w:t>
            </w:r>
          </w:p>
        </w:tc>
      </w:tr>
      <w:tr w:rsidR="007F3A4D" w:rsidRPr="00226893" w14:paraId="5648DFFA" w14:textId="77777777" w:rsidTr="003D2478">
        <w:tc>
          <w:tcPr>
            <w:tcW w:w="2430" w:type="dxa"/>
            <w:tcBorders>
              <w:top w:val="nil"/>
              <w:left w:val="single" w:sz="4" w:space="0" w:color="auto"/>
              <w:bottom w:val="single" w:sz="4" w:space="0" w:color="auto"/>
              <w:right w:val="single" w:sz="4" w:space="0" w:color="auto"/>
            </w:tcBorders>
            <w:hideMark/>
          </w:tcPr>
          <w:p w14:paraId="377FF3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B9C6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Measles virus RNA not detected by PCR.</w:t>
            </w:r>
          </w:p>
          <w:p w14:paraId="6C10A9A4" w14:textId="77777777" w:rsidR="007F3A4D" w:rsidRPr="00226893" w:rsidRDefault="007F3A4D" w:rsidP="00226893">
            <w:pPr>
              <w:jc w:val="both"/>
              <w:rPr>
                <w:rFonts w:ascii="Calibri" w:hAnsi="Calibri" w:cs="Calibri"/>
                <w:color w:val="000000"/>
              </w:rPr>
            </w:pPr>
          </w:p>
        </w:tc>
      </w:tr>
      <w:tr w:rsidR="007F3A4D" w:rsidRPr="00226893" w14:paraId="3122A464" w14:textId="77777777" w:rsidTr="003D2478">
        <w:tc>
          <w:tcPr>
            <w:tcW w:w="2430" w:type="dxa"/>
            <w:tcBorders>
              <w:top w:val="nil"/>
              <w:left w:val="single" w:sz="4" w:space="0" w:color="auto"/>
              <w:bottom w:val="single" w:sz="4" w:space="0" w:color="auto"/>
              <w:right w:val="single" w:sz="4" w:space="0" w:color="auto"/>
            </w:tcBorders>
          </w:tcPr>
          <w:p w14:paraId="44C56D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4F8A0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F2960A6" w14:textId="77777777" w:rsidTr="003D2478">
        <w:tc>
          <w:tcPr>
            <w:tcW w:w="2430" w:type="dxa"/>
            <w:tcBorders>
              <w:top w:val="nil"/>
              <w:left w:val="single" w:sz="4" w:space="0" w:color="auto"/>
              <w:bottom w:val="single" w:sz="4" w:space="0" w:color="auto"/>
              <w:right w:val="single" w:sz="4" w:space="0" w:color="auto"/>
            </w:tcBorders>
            <w:hideMark/>
          </w:tcPr>
          <w:p w14:paraId="19096A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954A42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4DD2CF9" w14:textId="77777777" w:rsidTr="003D2478">
        <w:tc>
          <w:tcPr>
            <w:tcW w:w="2430" w:type="dxa"/>
            <w:tcBorders>
              <w:top w:val="nil"/>
              <w:left w:val="single" w:sz="4" w:space="0" w:color="auto"/>
              <w:bottom w:val="single" w:sz="4" w:space="0" w:color="auto"/>
              <w:right w:val="single" w:sz="4" w:space="0" w:color="auto"/>
            </w:tcBorders>
          </w:tcPr>
          <w:p w14:paraId="516DB84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942DB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6084F8B" w14:textId="77777777" w:rsidTr="003D2478">
        <w:tc>
          <w:tcPr>
            <w:tcW w:w="2430" w:type="dxa"/>
            <w:tcBorders>
              <w:top w:val="nil"/>
              <w:left w:val="single" w:sz="4" w:space="0" w:color="auto"/>
              <w:bottom w:val="single" w:sz="4" w:space="0" w:color="auto"/>
              <w:right w:val="single" w:sz="4" w:space="0" w:color="auto"/>
            </w:tcBorders>
          </w:tcPr>
          <w:p w14:paraId="041317E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B891C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7F3A4D" w:rsidRPr="00226893" w14:paraId="2D8BE3F2" w14:textId="77777777" w:rsidTr="003D2478">
        <w:tc>
          <w:tcPr>
            <w:tcW w:w="2430" w:type="dxa"/>
            <w:tcBorders>
              <w:top w:val="nil"/>
              <w:left w:val="single" w:sz="4" w:space="0" w:color="auto"/>
              <w:bottom w:val="single" w:sz="4" w:space="0" w:color="auto"/>
              <w:right w:val="single" w:sz="4" w:space="0" w:color="auto"/>
            </w:tcBorders>
          </w:tcPr>
          <w:p w14:paraId="07E0343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F407FC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collected within 14 days of rash onset.</w:t>
            </w:r>
          </w:p>
          <w:p w14:paraId="2872753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4A07B8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2532EBC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Frozen (-20°C or below) after </w:t>
            </w:r>
            <w:r w:rsidRPr="00030F43">
              <w:rPr>
                <w:rFonts w:ascii="Calibri" w:hAnsi="Calibri" w:cs="Calibri"/>
                <w:noProof/>
                <w:color w:val="000000"/>
              </w:rPr>
              <w:t>72 hours of collection.</w:t>
            </w:r>
          </w:p>
        </w:tc>
      </w:tr>
      <w:tr w:rsidR="007F3A4D" w:rsidRPr="00226893" w14:paraId="42CC1579" w14:textId="77777777" w:rsidTr="003D2478">
        <w:tc>
          <w:tcPr>
            <w:tcW w:w="2430" w:type="dxa"/>
            <w:tcBorders>
              <w:top w:val="nil"/>
              <w:left w:val="single" w:sz="4" w:space="0" w:color="auto"/>
              <w:bottom w:val="single" w:sz="4" w:space="0" w:color="auto"/>
              <w:right w:val="single" w:sz="4" w:space="0" w:color="auto"/>
            </w:tcBorders>
            <w:hideMark/>
          </w:tcPr>
          <w:p w14:paraId="6AB48CA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B850FC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within 72 hours of collection. </w:t>
            </w:r>
          </w:p>
          <w:p w14:paraId="2ABA293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≤-20°C, after 72 hours of collection, ship overnight on dry ice.</w:t>
            </w:r>
          </w:p>
        </w:tc>
      </w:tr>
      <w:tr w:rsidR="007F3A4D" w:rsidRPr="00226893" w14:paraId="77D64E69" w14:textId="77777777" w:rsidTr="003D2478">
        <w:tc>
          <w:tcPr>
            <w:tcW w:w="2430" w:type="dxa"/>
            <w:tcBorders>
              <w:top w:val="nil"/>
              <w:left w:val="single" w:sz="4" w:space="0" w:color="auto"/>
              <w:bottom w:val="single" w:sz="4" w:space="0" w:color="auto"/>
              <w:right w:val="single" w:sz="4" w:space="0" w:color="auto"/>
            </w:tcBorders>
            <w:hideMark/>
          </w:tcPr>
          <w:p w14:paraId="2A608B6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4D12DC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DEE4B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38AFC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0737A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9D8D43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5978D5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51B1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F218F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Virus Culture</w:t>
            </w:r>
          </w:p>
        </w:tc>
      </w:tr>
      <w:tr w:rsidR="007F3A4D" w:rsidRPr="00226893" w14:paraId="11B460B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6D7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68EF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500C2D5D" w14:textId="77777777" w:rsidTr="003D2478">
        <w:tc>
          <w:tcPr>
            <w:tcW w:w="2430" w:type="dxa"/>
            <w:tcBorders>
              <w:top w:val="nil"/>
              <w:left w:val="single" w:sz="4" w:space="0" w:color="auto"/>
              <w:bottom w:val="single" w:sz="4" w:space="0" w:color="auto"/>
              <w:right w:val="single" w:sz="4" w:space="0" w:color="auto"/>
            </w:tcBorders>
            <w:hideMark/>
          </w:tcPr>
          <w:p w14:paraId="4FEF055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FAD22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BDFA828" w14:textId="77777777" w:rsidTr="003D2478">
        <w:tc>
          <w:tcPr>
            <w:tcW w:w="2430" w:type="dxa"/>
            <w:tcBorders>
              <w:top w:val="nil"/>
              <w:left w:val="single" w:sz="4" w:space="0" w:color="auto"/>
              <w:bottom w:val="single" w:sz="4" w:space="0" w:color="auto"/>
              <w:right w:val="single" w:sz="4" w:space="0" w:color="auto"/>
            </w:tcBorders>
            <w:hideMark/>
          </w:tcPr>
          <w:p w14:paraId="7E3531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CB6B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FF026F8" w14:textId="77777777" w:rsidTr="003D2478">
        <w:tc>
          <w:tcPr>
            <w:tcW w:w="2430" w:type="dxa"/>
            <w:tcBorders>
              <w:top w:val="nil"/>
              <w:left w:val="single" w:sz="4" w:space="0" w:color="auto"/>
              <w:bottom w:val="single" w:sz="4" w:space="0" w:color="auto"/>
              <w:right w:val="single" w:sz="4" w:space="0" w:color="auto"/>
            </w:tcBorders>
            <w:hideMark/>
          </w:tcPr>
          <w:p w14:paraId="7E4302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BB6D40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measles testing during outbreak investigations.</w:t>
            </w:r>
          </w:p>
        </w:tc>
      </w:tr>
      <w:tr w:rsidR="007F3A4D" w:rsidRPr="00226893" w14:paraId="0899B898" w14:textId="77777777" w:rsidTr="003D2478">
        <w:trPr>
          <w:trHeight w:val="602"/>
        </w:trPr>
        <w:tc>
          <w:tcPr>
            <w:tcW w:w="2430" w:type="dxa"/>
            <w:tcBorders>
              <w:top w:val="nil"/>
              <w:left w:val="single" w:sz="4" w:space="0" w:color="auto"/>
              <w:bottom w:val="single" w:sz="4" w:space="0" w:color="auto"/>
              <w:right w:val="single" w:sz="4" w:space="0" w:color="auto"/>
            </w:tcBorders>
          </w:tcPr>
          <w:p w14:paraId="1B13D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2D10A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Isolation of the viral agent to  support measles outbreak  investigations</w:t>
            </w:r>
            <w:r>
              <w:rPr>
                <w:rFonts w:ascii="Calibri" w:hAnsi="Calibri" w:cs="Calibri"/>
                <w:noProof/>
                <w:color w:val="000000"/>
              </w:rPr>
              <w:t>.</w:t>
            </w:r>
            <w:r w:rsidRPr="00611C52">
              <w:rPr>
                <w:rFonts w:ascii="Calibri" w:hAnsi="Calibri" w:cs="Calibri"/>
                <w:noProof/>
                <w:color w:val="000000"/>
              </w:rPr>
              <w:t xml:space="preserve">  Original specimens and isolates are used to determine the viral strains in circulation and are forwarded to the CDC for genetic characterization.</w:t>
            </w:r>
          </w:p>
        </w:tc>
      </w:tr>
      <w:tr w:rsidR="007F3A4D" w:rsidRPr="00226893" w14:paraId="7D0D783D" w14:textId="77777777" w:rsidTr="003D2478">
        <w:tc>
          <w:tcPr>
            <w:tcW w:w="2430" w:type="dxa"/>
            <w:tcBorders>
              <w:top w:val="nil"/>
              <w:left w:val="single" w:sz="4" w:space="0" w:color="auto"/>
              <w:bottom w:val="single" w:sz="4" w:space="0" w:color="auto"/>
              <w:right w:val="single" w:sz="4" w:space="0" w:color="auto"/>
            </w:tcBorders>
            <w:hideMark/>
          </w:tcPr>
          <w:p w14:paraId="0C4B54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8251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AB43BE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measles virus is rarely isolated from clinical specimens.</w:t>
            </w:r>
          </w:p>
          <w:p w14:paraId="3F6ABE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clinical information including vaccine status.</w:t>
            </w:r>
          </w:p>
        </w:tc>
      </w:tr>
      <w:tr w:rsidR="007F3A4D" w:rsidRPr="00226893" w14:paraId="4A2DA6F5" w14:textId="77777777" w:rsidTr="003D2478">
        <w:tc>
          <w:tcPr>
            <w:tcW w:w="2430" w:type="dxa"/>
            <w:tcBorders>
              <w:top w:val="nil"/>
              <w:left w:val="single" w:sz="4" w:space="0" w:color="auto"/>
              <w:bottom w:val="single" w:sz="4" w:space="0" w:color="auto"/>
              <w:right w:val="single" w:sz="4" w:space="0" w:color="auto"/>
            </w:tcBorders>
          </w:tcPr>
          <w:p w14:paraId="08CAC4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DF7F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Positive results 3-14 days; at least 14 days for negative results. PCR: 6 hrs.</w:t>
            </w:r>
          </w:p>
        </w:tc>
      </w:tr>
      <w:tr w:rsidR="007F3A4D" w:rsidRPr="00226893" w14:paraId="195BB45F" w14:textId="77777777" w:rsidTr="003D2478">
        <w:tc>
          <w:tcPr>
            <w:tcW w:w="2430" w:type="dxa"/>
            <w:tcBorders>
              <w:top w:val="nil"/>
              <w:left w:val="single" w:sz="4" w:space="0" w:color="auto"/>
              <w:bottom w:val="single" w:sz="4" w:space="0" w:color="auto"/>
              <w:right w:val="single" w:sz="4" w:space="0" w:color="auto"/>
            </w:tcBorders>
            <w:hideMark/>
          </w:tcPr>
          <w:p w14:paraId="546AD1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0E8ADA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60F5213" w14:textId="77777777" w:rsidTr="003D2478">
        <w:tc>
          <w:tcPr>
            <w:tcW w:w="2430" w:type="dxa"/>
            <w:tcBorders>
              <w:top w:val="nil"/>
              <w:left w:val="single" w:sz="4" w:space="0" w:color="auto"/>
              <w:bottom w:val="single" w:sz="4" w:space="0" w:color="auto"/>
              <w:right w:val="single" w:sz="4" w:space="0" w:color="auto"/>
            </w:tcBorders>
          </w:tcPr>
          <w:p w14:paraId="6E2350E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BE407E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A01B45" w14:textId="77777777" w:rsidTr="003D2478">
        <w:tc>
          <w:tcPr>
            <w:tcW w:w="2430" w:type="dxa"/>
            <w:tcBorders>
              <w:top w:val="nil"/>
              <w:left w:val="single" w:sz="4" w:space="0" w:color="auto"/>
              <w:bottom w:val="single" w:sz="4" w:space="0" w:color="auto"/>
              <w:right w:val="single" w:sz="4" w:space="0" w:color="auto"/>
            </w:tcBorders>
          </w:tcPr>
          <w:p w14:paraId="24CC8F1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9A97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6AB77CA4" w14:textId="77777777" w:rsidTr="003D2478">
        <w:tc>
          <w:tcPr>
            <w:tcW w:w="2430" w:type="dxa"/>
            <w:tcBorders>
              <w:top w:val="nil"/>
              <w:left w:val="single" w:sz="4" w:space="0" w:color="auto"/>
              <w:bottom w:val="single" w:sz="4" w:space="0" w:color="auto"/>
              <w:right w:val="single" w:sz="4" w:space="0" w:color="auto"/>
            </w:tcBorders>
          </w:tcPr>
          <w:p w14:paraId="3042DC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24B5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urine.</w:t>
            </w:r>
          </w:p>
          <w:p w14:paraId="6B4900FB" w14:textId="77777777" w:rsidR="007F3A4D" w:rsidRPr="00226893" w:rsidRDefault="007F3A4D" w:rsidP="005133E0">
            <w:pPr>
              <w:jc w:val="both"/>
              <w:rPr>
                <w:rFonts w:ascii="Calibri" w:hAnsi="Calibri" w:cs="Calibri"/>
                <w:noProof/>
                <w:color w:val="000000"/>
              </w:rPr>
            </w:pPr>
          </w:p>
        </w:tc>
      </w:tr>
      <w:tr w:rsidR="007F3A4D" w:rsidRPr="00226893" w14:paraId="769991B4" w14:textId="77777777" w:rsidTr="003D2478">
        <w:tc>
          <w:tcPr>
            <w:tcW w:w="2430" w:type="dxa"/>
            <w:tcBorders>
              <w:top w:val="nil"/>
              <w:left w:val="single" w:sz="4" w:space="0" w:color="auto"/>
              <w:bottom w:val="single" w:sz="4" w:space="0" w:color="auto"/>
              <w:right w:val="single" w:sz="4" w:space="0" w:color="auto"/>
            </w:tcBorders>
            <w:hideMark/>
          </w:tcPr>
          <w:p w14:paraId="1C3589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E1342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Refrigerated (2-8°C) and delivered on ice pack </w:t>
            </w:r>
            <w:r>
              <w:rPr>
                <w:rFonts w:ascii="Calibri" w:hAnsi="Calibri" w:cs="Calibri"/>
                <w:noProof/>
                <w:color w:val="000000"/>
              </w:rPr>
              <w:t>same day</w:t>
            </w:r>
            <w:r w:rsidRPr="00611C52">
              <w:rPr>
                <w:rFonts w:ascii="Calibri" w:hAnsi="Calibri" w:cs="Calibri"/>
                <w:noProof/>
                <w:color w:val="000000"/>
              </w:rPr>
              <w:t>. DO NOT FREEZE</w:t>
            </w:r>
          </w:p>
        </w:tc>
      </w:tr>
      <w:tr w:rsidR="007F3A4D" w:rsidRPr="00226893" w14:paraId="6671594D" w14:textId="77777777" w:rsidTr="003D2478">
        <w:tc>
          <w:tcPr>
            <w:tcW w:w="2430" w:type="dxa"/>
            <w:tcBorders>
              <w:top w:val="nil"/>
              <w:left w:val="single" w:sz="4" w:space="0" w:color="auto"/>
              <w:bottom w:val="single" w:sz="4" w:space="0" w:color="auto"/>
              <w:right w:val="single" w:sz="4" w:space="0" w:color="auto"/>
            </w:tcBorders>
            <w:hideMark/>
          </w:tcPr>
          <w:p w14:paraId="7C779DA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3E8D6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8C061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57BD4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A8CC5C6" w14:textId="77777777" w:rsidR="007F3A4D" w:rsidRPr="00226893" w:rsidRDefault="007F3A4D" w:rsidP="005133E0">
            <w:pPr>
              <w:jc w:val="both"/>
              <w:rPr>
                <w:rFonts w:ascii="Calibri" w:hAnsi="Calibri" w:cs="Calibri"/>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IgM serology must also be performed for measles diagnosis. Parvovirus and rubella antibody and/or PCR testing may be necessary for differential diagnosis. Culture for additional viruses may be performed at the discretion of the laboratory.</w:t>
            </w:r>
          </w:p>
        </w:tc>
      </w:tr>
    </w:tbl>
    <w:p w14:paraId="07D152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1E08D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446A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498B83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Meningitis/Encephalitis Panel</w:t>
            </w:r>
          </w:p>
        </w:tc>
      </w:tr>
      <w:tr w:rsidR="007F3A4D" w:rsidRPr="00226893" w14:paraId="758BB8A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976D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46EF0A"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Meningitis/Encephalitis (ME) Panel</w:t>
            </w:r>
          </w:p>
          <w:p w14:paraId="364D34DD"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 xml:space="preserve">Escherichia coli K1, Haemophilus influenzae, Listeria monocytogenes, Neisseria meningitidis, Streptococcus agalactiae, Streptococcus pneumoniae, </w:t>
            </w:r>
          </w:p>
          <w:p w14:paraId="4AF1E125"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 xml:space="preserve">Cytomegalovirus, Enterovirus, Herpes simplex virus 1, Herpes simplex virus 2, Human herpesvirus 6, Human parechovirus, Varicella zoster virus, </w:t>
            </w:r>
          </w:p>
          <w:p w14:paraId="3C5720A2" w14:textId="77777777" w:rsidR="007F3A4D" w:rsidRPr="00226893" w:rsidRDefault="007F3A4D" w:rsidP="00FC4AEA">
            <w:pPr>
              <w:jc w:val="both"/>
              <w:rPr>
                <w:rFonts w:ascii="Calibri" w:hAnsi="Calibri" w:cs="Calibri"/>
                <w:color w:val="000000"/>
              </w:rPr>
            </w:pPr>
            <w:r w:rsidRPr="00FC4AEA">
              <w:rPr>
                <w:rFonts w:ascii="Calibri" w:hAnsi="Calibri" w:cs="Calibri"/>
                <w:noProof/>
                <w:color w:val="000000"/>
              </w:rPr>
              <w:t>Cryptococcus (C. neoformans/C. gattii).</w:t>
            </w:r>
          </w:p>
        </w:tc>
      </w:tr>
      <w:tr w:rsidR="007F3A4D" w:rsidRPr="00226893" w14:paraId="0D72A13C" w14:textId="77777777" w:rsidTr="003D2478">
        <w:tc>
          <w:tcPr>
            <w:tcW w:w="2430" w:type="dxa"/>
            <w:tcBorders>
              <w:top w:val="nil"/>
              <w:left w:val="single" w:sz="4" w:space="0" w:color="auto"/>
              <w:bottom w:val="single" w:sz="4" w:space="0" w:color="auto"/>
              <w:right w:val="single" w:sz="4" w:space="0" w:color="auto"/>
            </w:tcBorders>
            <w:hideMark/>
          </w:tcPr>
          <w:p w14:paraId="0C3885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F7242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C7F0428" w14:textId="77777777" w:rsidTr="003D2478">
        <w:tc>
          <w:tcPr>
            <w:tcW w:w="2430" w:type="dxa"/>
            <w:tcBorders>
              <w:top w:val="nil"/>
              <w:left w:val="single" w:sz="4" w:space="0" w:color="auto"/>
              <w:bottom w:val="single" w:sz="4" w:space="0" w:color="auto"/>
              <w:right w:val="single" w:sz="4" w:space="0" w:color="auto"/>
            </w:tcBorders>
            <w:hideMark/>
          </w:tcPr>
          <w:p w14:paraId="01A03B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B216D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66BF5C05" w14:textId="77777777" w:rsidTr="003D2478">
        <w:tc>
          <w:tcPr>
            <w:tcW w:w="2430" w:type="dxa"/>
            <w:tcBorders>
              <w:top w:val="nil"/>
              <w:left w:val="single" w:sz="4" w:space="0" w:color="auto"/>
              <w:bottom w:val="single" w:sz="4" w:space="0" w:color="auto"/>
              <w:right w:val="single" w:sz="4" w:space="0" w:color="auto"/>
            </w:tcBorders>
            <w:hideMark/>
          </w:tcPr>
          <w:p w14:paraId="3FCF43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D4D3A3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Notify MDPH Epidemiology Program (available 24/7) at 617-983-6800  to prioritize and coordinate testing.</w:t>
            </w:r>
          </w:p>
        </w:tc>
      </w:tr>
      <w:tr w:rsidR="007F3A4D" w:rsidRPr="00226893" w14:paraId="2265048F" w14:textId="77777777" w:rsidTr="003D2478">
        <w:trPr>
          <w:trHeight w:val="602"/>
        </w:trPr>
        <w:tc>
          <w:tcPr>
            <w:tcW w:w="2430" w:type="dxa"/>
            <w:tcBorders>
              <w:top w:val="nil"/>
              <w:left w:val="single" w:sz="4" w:space="0" w:color="auto"/>
              <w:bottom w:val="single" w:sz="4" w:space="0" w:color="auto"/>
              <w:right w:val="single" w:sz="4" w:space="0" w:color="auto"/>
            </w:tcBorders>
          </w:tcPr>
          <w:p w14:paraId="563A18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DC38F8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multiple bacterial, viral and yeast pathogens that cause individuals to have signs and symptoms of Meningitis/Encephalitis.</w:t>
            </w:r>
          </w:p>
        </w:tc>
      </w:tr>
      <w:tr w:rsidR="007F3A4D" w:rsidRPr="00226893" w14:paraId="12B0AE0B" w14:textId="77777777" w:rsidTr="003D2478">
        <w:tc>
          <w:tcPr>
            <w:tcW w:w="2430" w:type="dxa"/>
            <w:tcBorders>
              <w:top w:val="nil"/>
              <w:left w:val="single" w:sz="4" w:space="0" w:color="auto"/>
              <w:bottom w:val="single" w:sz="4" w:space="0" w:color="auto"/>
              <w:right w:val="single" w:sz="4" w:space="0" w:color="auto"/>
            </w:tcBorders>
            <w:hideMark/>
          </w:tcPr>
          <w:p w14:paraId="186C9A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96AFFB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Bacterial, viral and/or yeast nucleic acid not detected. </w:t>
            </w:r>
          </w:p>
          <w:p w14:paraId="38E1A53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Negative results do not rule out infection. </w:t>
            </w:r>
          </w:p>
          <w:p w14:paraId="438CFC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627FA745" w14:textId="77777777" w:rsidTr="003D2478">
        <w:tc>
          <w:tcPr>
            <w:tcW w:w="2430" w:type="dxa"/>
            <w:tcBorders>
              <w:top w:val="nil"/>
              <w:left w:val="single" w:sz="4" w:space="0" w:color="auto"/>
              <w:bottom w:val="single" w:sz="4" w:space="0" w:color="auto"/>
              <w:right w:val="single" w:sz="4" w:space="0" w:color="auto"/>
            </w:tcBorders>
          </w:tcPr>
          <w:p w14:paraId="1F119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D0BA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33AFCA2A" w14:textId="77777777" w:rsidTr="003D2478">
        <w:tc>
          <w:tcPr>
            <w:tcW w:w="2430" w:type="dxa"/>
            <w:tcBorders>
              <w:top w:val="nil"/>
              <w:left w:val="single" w:sz="4" w:space="0" w:color="auto"/>
              <w:bottom w:val="single" w:sz="4" w:space="0" w:color="auto"/>
              <w:right w:val="single" w:sz="4" w:space="0" w:color="auto"/>
            </w:tcBorders>
            <w:hideMark/>
          </w:tcPr>
          <w:p w14:paraId="5640F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5C5B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288E186" w14:textId="77777777" w:rsidTr="003D2478">
        <w:tc>
          <w:tcPr>
            <w:tcW w:w="2430" w:type="dxa"/>
            <w:tcBorders>
              <w:top w:val="nil"/>
              <w:left w:val="single" w:sz="4" w:space="0" w:color="auto"/>
              <w:bottom w:val="single" w:sz="4" w:space="0" w:color="auto"/>
              <w:right w:val="single" w:sz="4" w:space="0" w:color="auto"/>
            </w:tcBorders>
          </w:tcPr>
          <w:p w14:paraId="79EB73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B3BDE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CC01B42" w14:textId="77777777" w:rsidTr="003D2478">
        <w:tc>
          <w:tcPr>
            <w:tcW w:w="2430" w:type="dxa"/>
            <w:tcBorders>
              <w:top w:val="nil"/>
              <w:left w:val="single" w:sz="4" w:space="0" w:color="auto"/>
              <w:bottom w:val="single" w:sz="4" w:space="0" w:color="auto"/>
              <w:right w:val="single" w:sz="4" w:space="0" w:color="auto"/>
            </w:tcBorders>
          </w:tcPr>
          <w:p w14:paraId="584071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7637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671-983-6800 for specimen collection instructions</w:t>
            </w:r>
          </w:p>
        </w:tc>
      </w:tr>
      <w:tr w:rsidR="007F3A4D" w:rsidRPr="00226893" w14:paraId="78ACCE9D" w14:textId="77777777" w:rsidTr="003D2478">
        <w:tc>
          <w:tcPr>
            <w:tcW w:w="2430" w:type="dxa"/>
            <w:tcBorders>
              <w:top w:val="nil"/>
              <w:left w:val="single" w:sz="4" w:space="0" w:color="auto"/>
              <w:bottom w:val="single" w:sz="4" w:space="0" w:color="auto"/>
              <w:right w:val="single" w:sz="4" w:space="0" w:color="auto"/>
            </w:tcBorders>
          </w:tcPr>
          <w:p w14:paraId="30E287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D86280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cerebrospinal fluid  (CSF) is approved for this assay.</w:t>
            </w:r>
          </w:p>
          <w:p w14:paraId="1EB98715" w14:textId="77777777" w:rsidR="007F3A4D" w:rsidRDefault="007F3A4D" w:rsidP="00BA29FC">
            <w:pPr>
              <w:jc w:val="both"/>
              <w:rPr>
                <w:rFonts w:ascii="Calibri" w:hAnsi="Calibri" w:cs="Calibri"/>
                <w:noProof/>
                <w:color w:val="000000"/>
              </w:rPr>
            </w:pPr>
          </w:p>
          <w:p w14:paraId="4E7FE6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1BBAAD5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Room temperature (15-25°C) within 24 hours of collection.</w:t>
            </w:r>
          </w:p>
          <w:p w14:paraId="6398D19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Refrigerated (2 to 8°C) within 7 days of collection.</w:t>
            </w:r>
          </w:p>
        </w:tc>
      </w:tr>
      <w:tr w:rsidR="007F3A4D" w:rsidRPr="00226893" w14:paraId="728E400C" w14:textId="77777777" w:rsidTr="003D2478">
        <w:tc>
          <w:tcPr>
            <w:tcW w:w="2430" w:type="dxa"/>
            <w:tcBorders>
              <w:top w:val="nil"/>
              <w:left w:val="single" w:sz="4" w:space="0" w:color="auto"/>
              <w:bottom w:val="single" w:sz="4" w:space="0" w:color="auto"/>
              <w:right w:val="single" w:sz="4" w:space="0" w:color="auto"/>
            </w:tcBorders>
            <w:hideMark/>
          </w:tcPr>
          <w:p w14:paraId="187F518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768531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Room temperature (15-25°C) same day of collection</w:t>
            </w:r>
          </w:p>
          <w:p w14:paraId="284823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(2°C to 8°C) on ice pack</w:t>
            </w:r>
          </w:p>
        </w:tc>
      </w:tr>
      <w:tr w:rsidR="007F3A4D" w:rsidRPr="00226893" w14:paraId="4B30068F" w14:textId="77777777" w:rsidTr="003D2478">
        <w:tc>
          <w:tcPr>
            <w:tcW w:w="2430" w:type="dxa"/>
            <w:tcBorders>
              <w:top w:val="nil"/>
              <w:left w:val="single" w:sz="4" w:space="0" w:color="auto"/>
              <w:bottom w:val="single" w:sz="4" w:space="0" w:color="auto"/>
              <w:right w:val="single" w:sz="4" w:space="0" w:color="auto"/>
            </w:tcBorders>
            <w:hideMark/>
          </w:tcPr>
          <w:p w14:paraId="563C0B2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884247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6076DE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2AFF6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C7884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765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A93CFA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E186C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3931C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DC5C9F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Mercury, Urine</w:t>
            </w:r>
          </w:p>
        </w:tc>
      </w:tr>
      <w:tr w:rsidR="007F3A4D" w:rsidRPr="00226893" w14:paraId="34C2F01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1FC8B2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0728772" w14:textId="77777777" w:rsidR="007F3A4D" w:rsidRPr="00226893" w:rsidRDefault="007F3A4D" w:rsidP="00226893">
            <w:pPr>
              <w:jc w:val="both"/>
              <w:rPr>
                <w:rFonts w:ascii="Calibri" w:hAnsi="Calibri" w:cs="Calibri"/>
                <w:color w:val="000000"/>
              </w:rPr>
            </w:pPr>
          </w:p>
        </w:tc>
      </w:tr>
      <w:tr w:rsidR="007F3A4D" w:rsidRPr="00226893" w14:paraId="40874B4B" w14:textId="77777777" w:rsidTr="003D2478">
        <w:tc>
          <w:tcPr>
            <w:tcW w:w="2430" w:type="dxa"/>
            <w:tcBorders>
              <w:top w:val="nil"/>
              <w:left w:val="single" w:sz="4" w:space="0" w:color="auto"/>
              <w:bottom w:val="single" w:sz="4" w:space="0" w:color="auto"/>
              <w:right w:val="single" w:sz="4" w:space="0" w:color="auto"/>
            </w:tcBorders>
            <w:hideMark/>
          </w:tcPr>
          <w:p w14:paraId="358072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C3C5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AF13397" w14:textId="77777777" w:rsidTr="003D2478">
        <w:tc>
          <w:tcPr>
            <w:tcW w:w="2430" w:type="dxa"/>
            <w:tcBorders>
              <w:top w:val="nil"/>
              <w:left w:val="single" w:sz="4" w:space="0" w:color="auto"/>
              <w:bottom w:val="single" w:sz="4" w:space="0" w:color="auto"/>
              <w:right w:val="single" w:sz="4" w:space="0" w:color="auto"/>
            </w:tcBorders>
            <w:hideMark/>
          </w:tcPr>
          <w:p w14:paraId="21605A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87FD3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617-983- 6657/6654</w:t>
            </w:r>
          </w:p>
        </w:tc>
      </w:tr>
      <w:tr w:rsidR="007F3A4D" w:rsidRPr="00226893" w14:paraId="13AF7DC3" w14:textId="77777777" w:rsidTr="003D2478">
        <w:tc>
          <w:tcPr>
            <w:tcW w:w="2430" w:type="dxa"/>
            <w:tcBorders>
              <w:top w:val="nil"/>
              <w:left w:val="single" w:sz="4" w:space="0" w:color="auto"/>
              <w:bottom w:val="single" w:sz="4" w:space="0" w:color="auto"/>
              <w:right w:val="single" w:sz="4" w:space="0" w:color="auto"/>
            </w:tcBorders>
            <w:hideMark/>
          </w:tcPr>
          <w:p w14:paraId="0254E6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0FEACD" w14:textId="77777777" w:rsidR="007F3A4D" w:rsidRPr="00226893" w:rsidRDefault="007F3A4D" w:rsidP="00226893">
            <w:pPr>
              <w:jc w:val="both"/>
              <w:rPr>
                <w:rFonts w:ascii="Calibri" w:hAnsi="Calibri" w:cs="Calibri"/>
                <w:color w:val="000000"/>
              </w:rPr>
            </w:pPr>
          </w:p>
        </w:tc>
      </w:tr>
      <w:tr w:rsidR="007F3A4D" w:rsidRPr="00226893" w14:paraId="40205090" w14:textId="77777777" w:rsidTr="003D2478">
        <w:trPr>
          <w:trHeight w:val="602"/>
        </w:trPr>
        <w:tc>
          <w:tcPr>
            <w:tcW w:w="2430" w:type="dxa"/>
            <w:tcBorders>
              <w:top w:val="nil"/>
              <w:left w:val="single" w:sz="4" w:space="0" w:color="auto"/>
              <w:bottom w:val="single" w:sz="4" w:space="0" w:color="auto"/>
              <w:right w:val="single" w:sz="4" w:space="0" w:color="auto"/>
            </w:tcBorders>
          </w:tcPr>
          <w:p w14:paraId="4E7870A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8706E4"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mercury exposure in urine.</w:t>
            </w:r>
          </w:p>
        </w:tc>
      </w:tr>
      <w:tr w:rsidR="007F3A4D" w:rsidRPr="00226893" w14:paraId="05D2A5A1" w14:textId="77777777" w:rsidTr="003D2478">
        <w:tc>
          <w:tcPr>
            <w:tcW w:w="2430" w:type="dxa"/>
            <w:tcBorders>
              <w:top w:val="nil"/>
              <w:left w:val="single" w:sz="4" w:space="0" w:color="auto"/>
              <w:bottom w:val="single" w:sz="4" w:space="0" w:color="auto"/>
              <w:right w:val="single" w:sz="4" w:space="0" w:color="auto"/>
            </w:tcBorders>
            <w:hideMark/>
          </w:tcPr>
          <w:p w14:paraId="32BF88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8DE5E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2013-2014 survey, the 95% reference ranges for mercury in urine is 1.64 ug/L.</w:t>
            </w:r>
          </w:p>
        </w:tc>
      </w:tr>
      <w:tr w:rsidR="007F3A4D" w:rsidRPr="00226893" w14:paraId="03645848" w14:textId="77777777" w:rsidTr="003D2478">
        <w:tc>
          <w:tcPr>
            <w:tcW w:w="2430" w:type="dxa"/>
            <w:tcBorders>
              <w:top w:val="nil"/>
              <w:left w:val="single" w:sz="4" w:space="0" w:color="auto"/>
              <w:bottom w:val="single" w:sz="4" w:space="0" w:color="auto"/>
              <w:right w:val="single" w:sz="4" w:space="0" w:color="auto"/>
            </w:tcBorders>
          </w:tcPr>
          <w:p w14:paraId="7D28C6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041479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1-10 business days.</w:t>
            </w:r>
          </w:p>
        </w:tc>
      </w:tr>
      <w:tr w:rsidR="007F3A4D" w:rsidRPr="00226893" w14:paraId="39395A5D" w14:textId="77777777" w:rsidTr="003D2478">
        <w:tc>
          <w:tcPr>
            <w:tcW w:w="2430" w:type="dxa"/>
            <w:tcBorders>
              <w:top w:val="nil"/>
              <w:left w:val="single" w:sz="4" w:space="0" w:color="auto"/>
              <w:bottom w:val="single" w:sz="4" w:space="0" w:color="auto"/>
              <w:right w:val="single" w:sz="4" w:space="0" w:color="auto"/>
            </w:tcBorders>
            <w:hideMark/>
          </w:tcPr>
          <w:p w14:paraId="3B9B6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08448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2D29CEF" w14:textId="77777777" w:rsidTr="003D2478">
        <w:tc>
          <w:tcPr>
            <w:tcW w:w="2430" w:type="dxa"/>
            <w:tcBorders>
              <w:top w:val="nil"/>
              <w:left w:val="single" w:sz="4" w:space="0" w:color="auto"/>
              <w:bottom w:val="single" w:sz="4" w:space="0" w:color="auto"/>
              <w:right w:val="single" w:sz="4" w:space="0" w:color="auto"/>
            </w:tcBorders>
          </w:tcPr>
          <w:p w14:paraId="684C768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6C039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28A227F" w14:textId="77777777" w:rsidTr="003D2478">
        <w:tc>
          <w:tcPr>
            <w:tcW w:w="2430" w:type="dxa"/>
            <w:tcBorders>
              <w:top w:val="nil"/>
              <w:left w:val="single" w:sz="4" w:space="0" w:color="auto"/>
              <w:bottom w:val="single" w:sz="4" w:space="0" w:color="auto"/>
              <w:right w:val="single" w:sz="4" w:space="0" w:color="auto"/>
            </w:tcBorders>
          </w:tcPr>
          <w:p w14:paraId="24DB57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DC967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617-983-6654 for sampling instructions and container.</w:t>
            </w:r>
          </w:p>
        </w:tc>
      </w:tr>
      <w:tr w:rsidR="007F3A4D" w:rsidRPr="00226893" w14:paraId="706690CA" w14:textId="77777777" w:rsidTr="003D2478">
        <w:tc>
          <w:tcPr>
            <w:tcW w:w="2430" w:type="dxa"/>
            <w:tcBorders>
              <w:top w:val="nil"/>
              <w:left w:val="single" w:sz="4" w:space="0" w:color="auto"/>
              <w:bottom w:val="single" w:sz="4" w:space="0" w:color="auto"/>
              <w:right w:val="single" w:sz="4" w:space="0" w:color="auto"/>
            </w:tcBorders>
          </w:tcPr>
          <w:p w14:paraId="085A10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232C2C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100 mL urine. Use trace metal free urine specimen collection container. Submit single first void sample, or an aliquot of a 24-hour urine collection. For 24-hour collection, measure total volume and record the volume on required laboratory form. </w:t>
            </w:r>
            <w:r w:rsidRPr="00FC4AEA">
              <w:rPr>
                <w:rFonts w:ascii="Calibri" w:hAnsi="Calibri" w:cs="Calibri"/>
                <w:noProof/>
                <w:color w:val="000000"/>
              </w:rPr>
              <w:t>. Mix urine well, then pour off an aliquot to submit to the State Laboratory. Sample must be submitted to the laboratory for preservation within 24 hours of collection. Secure container to avoid sample loss.</w:t>
            </w:r>
          </w:p>
        </w:tc>
      </w:tr>
      <w:tr w:rsidR="007F3A4D" w:rsidRPr="00226893" w14:paraId="29A188B0" w14:textId="77777777" w:rsidTr="003D2478">
        <w:tc>
          <w:tcPr>
            <w:tcW w:w="2430" w:type="dxa"/>
            <w:tcBorders>
              <w:top w:val="nil"/>
              <w:left w:val="single" w:sz="4" w:space="0" w:color="auto"/>
              <w:bottom w:val="single" w:sz="4" w:space="0" w:color="auto"/>
              <w:right w:val="single" w:sz="4" w:space="0" w:color="auto"/>
            </w:tcBorders>
            <w:hideMark/>
          </w:tcPr>
          <w:p w14:paraId="29CD7D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5F815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or  frozen (-10°C to -90°C) for up to 15 days</w:t>
            </w:r>
          </w:p>
          <w:p w14:paraId="29F1504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Secure container to avoid sample loss.</w:t>
            </w:r>
          </w:p>
        </w:tc>
      </w:tr>
      <w:tr w:rsidR="007F3A4D" w:rsidRPr="00226893" w14:paraId="57D4E261" w14:textId="77777777" w:rsidTr="003D2478">
        <w:tc>
          <w:tcPr>
            <w:tcW w:w="2430" w:type="dxa"/>
            <w:tcBorders>
              <w:top w:val="nil"/>
              <w:left w:val="single" w:sz="4" w:space="0" w:color="auto"/>
              <w:bottom w:val="single" w:sz="4" w:space="0" w:color="auto"/>
              <w:right w:val="single" w:sz="4" w:space="0" w:color="auto"/>
            </w:tcBorders>
            <w:hideMark/>
          </w:tcPr>
          <w:p w14:paraId="35059A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2F40E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7DF2D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CFD97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7ADCC2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07DB34C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0D709C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F8448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0E9B52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Antibody (IgM)</w:t>
            </w:r>
          </w:p>
        </w:tc>
      </w:tr>
      <w:tr w:rsidR="007F3A4D" w:rsidRPr="00226893" w14:paraId="285FED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1A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D37951B" w14:textId="77777777" w:rsidR="007F3A4D" w:rsidRPr="00226893" w:rsidRDefault="007F3A4D" w:rsidP="00226893">
            <w:pPr>
              <w:jc w:val="both"/>
              <w:rPr>
                <w:rFonts w:ascii="Calibri" w:hAnsi="Calibri" w:cs="Calibri"/>
                <w:color w:val="000000"/>
              </w:rPr>
            </w:pPr>
          </w:p>
        </w:tc>
      </w:tr>
      <w:tr w:rsidR="007F3A4D" w:rsidRPr="00226893" w14:paraId="1DCCB953" w14:textId="77777777" w:rsidTr="003D2478">
        <w:tc>
          <w:tcPr>
            <w:tcW w:w="2430" w:type="dxa"/>
            <w:tcBorders>
              <w:top w:val="nil"/>
              <w:left w:val="single" w:sz="4" w:space="0" w:color="auto"/>
              <w:bottom w:val="single" w:sz="4" w:space="0" w:color="auto"/>
              <w:right w:val="single" w:sz="4" w:space="0" w:color="auto"/>
            </w:tcBorders>
            <w:hideMark/>
          </w:tcPr>
          <w:p w14:paraId="032EAB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64959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4B9776" w14:textId="77777777" w:rsidTr="003D2478">
        <w:tc>
          <w:tcPr>
            <w:tcW w:w="2430" w:type="dxa"/>
            <w:tcBorders>
              <w:top w:val="nil"/>
              <w:left w:val="single" w:sz="4" w:space="0" w:color="auto"/>
              <w:bottom w:val="single" w:sz="4" w:space="0" w:color="auto"/>
              <w:right w:val="single" w:sz="4" w:space="0" w:color="auto"/>
            </w:tcBorders>
            <w:hideMark/>
          </w:tcPr>
          <w:p w14:paraId="51EE7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6575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524F7CB0" w14:textId="77777777" w:rsidTr="003D2478">
        <w:tc>
          <w:tcPr>
            <w:tcW w:w="2430" w:type="dxa"/>
            <w:tcBorders>
              <w:top w:val="nil"/>
              <w:left w:val="single" w:sz="4" w:space="0" w:color="auto"/>
              <w:bottom w:val="single" w:sz="4" w:space="0" w:color="auto"/>
              <w:right w:val="single" w:sz="4" w:space="0" w:color="auto"/>
            </w:tcBorders>
            <w:hideMark/>
          </w:tcPr>
          <w:p w14:paraId="05FE31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CC5E6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07946300" w14:textId="77777777" w:rsidTr="003D2478">
        <w:trPr>
          <w:trHeight w:val="602"/>
        </w:trPr>
        <w:tc>
          <w:tcPr>
            <w:tcW w:w="2430" w:type="dxa"/>
            <w:tcBorders>
              <w:top w:val="nil"/>
              <w:left w:val="single" w:sz="4" w:space="0" w:color="auto"/>
              <w:bottom w:val="single" w:sz="4" w:space="0" w:color="auto"/>
              <w:right w:val="single" w:sz="4" w:space="0" w:color="auto"/>
            </w:tcBorders>
          </w:tcPr>
          <w:p w14:paraId="4E6F5B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1A43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mumps outbreak public health investigations by providing clinical diagnosis of a current or recent mumps infection.</w:t>
            </w:r>
          </w:p>
        </w:tc>
      </w:tr>
      <w:tr w:rsidR="007F3A4D" w:rsidRPr="00226893" w14:paraId="70735937" w14:textId="77777777" w:rsidTr="003D2478">
        <w:tc>
          <w:tcPr>
            <w:tcW w:w="2430" w:type="dxa"/>
            <w:tcBorders>
              <w:top w:val="nil"/>
              <w:left w:val="single" w:sz="4" w:space="0" w:color="auto"/>
              <w:bottom w:val="single" w:sz="4" w:space="0" w:color="auto"/>
              <w:right w:val="single" w:sz="4" w:space="0" w:color="auto"/>
            </w:tcBorders>
            <w:hideMark/>
          </w:tcPr>
          <w:p w14:paraId="62A6A6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5A025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4E1834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IgM indicates probable non-mumps cause or possibility that the specimen was collected too early.</w:t>
            </w:r>
          </w:p>
          <w:p w14:paraId="119086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30% of primary mumps may be sub-clinical. Mumps infection can occur without parotitis. Parotid swelling may have other viral/bacterial causes (coxsackievirus, echovirus, parainfluenza, influenza A, herpes simplex virus, varicella zoster virus, and S. aureus). Parotid pain or swelling may have non-infectious cause.</w:t>
            </w:r>
          </w:p>
        </w:tc>
      </w:tr>
      <w:tr w:rsidR="007F3A4D" w:rsidRPr="00226893" w14:paraId="493A960D" w14:textId="77777777" w:rsidTr="003D2478">
        <w:tc>
          <w:tcPr>
            <w:tcW w:w="2430" w:type="dxa"/>
            <w:tcBorders>
              <w:top w:val="nil"/>
              <w:left w:val="single" w:sz="4" w:space="0" w:color="auto"/>
              <w:bottom w:val="single" w:sz="4" w:space="0" w:color="auto"/>
              <w:right w:val="single" w:sz="4" w:space="0" w:color="auto"/>
            </w:tcBorders>
          </w:tcPr>
          <w:p w14:paraId="143291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30606A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7B0DD2F1" w14:textId="77777777" w:rsidTr="003D2478">
        <w:tc>
          <w:tcPr>
            <w:tcW w:w="2430" w:type="dxa"/>
            <w:tcBorders>
              <w:top w:val="nil"/>
              <w:left w:val="single" w:sz="4" w:space="0" w:color="auto"/>
              <w:bottom w:val="single" w:sz="4" w:space="0" w:color="auto"/>
              <w:right w:val="single" w:sz="4" w:space="0" w:color="auto"/>
            </w:tcBorders>
            <w:hideMark/>
          </w:tcPr>
          <w:p w14:paraId="679B58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B02F2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D73EA5A" w14:textId="77777777" w:rsidTr="003D2478">
        <w:tc>
          <w:tcPr>
            <w:tcW w:w="2430" w:type="dxa"/>
            <w:tcBorders>
              <w:top w:val="nil"/>
              <w:left w:val="single" w:sz="4" w:space="0" w:color="auto"/>
              <w:bottom w:val="single" w:sz="4" w:space="0" w:color="auto"/>
              <w:right w:val="single" w:sz="4" w:space="0" w:color="auto"/>
            </w:tcBorders>
          </w:tcPr>
          <w:p w14:paraId="5C6257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DA5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F5A822C" w14:textId="77777777" w:rsidTr="003D2478">
        <w:tc>
          <w:tcPr>
            <w:tcW w:w="2430" w:type="dxa"/>
            <w:tcBorders>
              <w:top w:val="nil"/>
              <w:left w:val="single" w:sz="4" w:space="0" w:color="auto"/>
              <w:bottom w:val="single" w:sz="4" w:space="0" w:color="auto"/>
              <w:right w:val="single" w:sz="4" w:space="0" w:color="auto"/>
            </w:tcBorders>
          </w:tcPr>
          <w:p w14:paraId="42F26DF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9716C7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194715" w14:textId="77777777" w:rsidTr="003D2478">
        <w:tc>
          <w:tcPr>
            <w:tcW w:w="2430" w:type="dxa"/>
            <w:tcBorders>
              <w:top w:val="nil"/>
              <w:left w:val="single" w:sz="4" w:space="0" w:color="auto"/>
              <w:bottom w:val="single" w:sz="4" w:space="0" w:color="auto"/>
              <w:right w:val="single" w:sz="4" w:space="0" w:color="auto"/>
            </w:tcBorders>
          </w:tcPr>
          <w:p w14:paraId="0E40984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F1E511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At least 1 mL of serum collected no sooner than five days after onset of symptoms. Grossly hemolyzed specimens unsuitable for testing.</w:t>
            </w:r>
          </w:p>
        </w:tc>
      </w:tr>
      <w:tr w:rsidR="007F3A4D" w:rsidRPr="00226893" w14:paraId="0836578B" w14:textId="77777777" w:rsidTr="003D2478">
        <w:tc>
          <w:tcPr>
            <w:tcW w:w="2430" w:type="dxa"/>
            <w:tcBorders>
              <w:top w:val="nil"/>
              <w:left w:val="single" w:sz="4" w:space="0" w:color="auto"/>
              <w:bottom w:val="single" w:sz="4" w:space="0" w:color="auto"/>
              <w:right w:val="single" w:sz="4" w:space="0" w:color="auto"/>
            </w:tcBorders>
            <w:hideMark/>
          </w:tcPr>
          <w:p w14:paraId="49C8A9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226E7A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Maintain sample at </w:t>
            </w:r>
            <w:r>
              <w:rPr>
                <w:rFonts w:ascii="Calibri" w:hAnsi="Calibri" w:cs="Calibri"/>
                <w:noProof/>
                <w:color w:val="000000"/>
              </w:rPr>
              <w:t>2-8</w:t>
            </w:r>
            <w:r w:rsidRPr="00611C52">
              <w:rPr>
                <w:rFonts w:ascii="Calibri" w:hAnsi="Calibri" w:cs="Calibri"/>
                <w:noProof/>
                <w:color w:val="000000"/>
              </w:rPr>
              <w:t>°C and transport to the laboratory</w:t>
            </w:r>
            <w:r>
              <w:rPr>
                <w:rFonts w:ascii="Calibri" w:hAnsi="Calibri" w:cs="Calibri"/>
                <w:noProof/>
                <w:color w:val="000000"/>
              </w:rPr>
              <w:t>.</w:t>
            </w:r>
          </w:p>
          <w:p w14:paraId="1991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or lower if testing is delayed. Transport on dry ice.</w:t>
            </w:r>
          </w:p>
        </w:tc>
      </w:tr>
      <w:tr w:rsidR="007F3A4D" w:rsidRPr="00226893" w14:paraId="35F10A9F" w14:textId="77777777" w:rsidTr="003D2478">
        <w:tc>
          <w:tcPr>
            <w:tcW w:w="2430" w:type="dxa"/>
            <w:tcBorders>
              <w:top w:val="nil"/>
              <w:left w:val="single" w:sz="4" w:space="0" w:color="auto"/>
              <w:bottom w:val="single" w:sz="4" w:space="0" w:color="auto"/>
              <w:right w:val="single" w:sz="4" w:space="0" w:color="auto"/>
            </w:tcBorders>
            <w:hideMark/>
          </w:tcPr>
          <w:p w14:paraId="27C915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85592E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3FD873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B314EC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A7FA0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Additional tests recommended:</w:t>
            </w:r>
          </w:p>
          <w:p w14:paraId="2030321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Collect convalescent specimen  ≥14 days after the acute specimen. Buccal or throat swab in VTM or UTM, or saliva should be collected ≤ 5 days in parallel and submitted for mumps virus culture and PCR.</w:t>
            </w:r>
          </w:p>
        </w:tc>
      </w:tr>
    </w:tbl>
    <w:p w14:paraId="603A6A4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8C79A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0B2E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41263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Culture</w:t>
            </w:r>
          </w:p>
        </w:tc>
      </w:tr>
      <w:tr w:rsidR="007F3A4D" w:rsidRPr="00226893" w14:paraId="3D6A74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824F4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D25DEF" w14:textId="77777777" w:rsidR="007F3A4D" w:rsidRPr="00226893" w:rsidRDefault="007F3A4D" w:rsidP="00226893">
            <w:pPr>
              <w:jc w:val="both"/>
              <w:rPr>
                <w:rFonts w:ascii="Calibri" w:hAnsi="Calibri" w:cs="Calibri"/>
                <w:color w:val="000000"/>
              </w:rPr>
            </w:pPr>
          </w:p>
        </w:tc>
      </w:tr>
      <w:tr w:rsidR="007F3A4D" w:rsidRPr="00226893" w14:paraId="2B9C608F" w14:textId="77777777" w:rsidTr="003D2478">
        <w:tc>
          <w:tcPr>
            <w:tcW w:w="2430" w:type="dxa"/>
            <w:tcBorders>
              <w:top w:val="nil"/>
              <w:left w:val="single" w:sz="4" w:space="0" w:color="auto"/>
              <w:bottom w:val="single" w:sz="4" w:space="0" w:color="auto"/>
              <w:right w:val="single" w:sz="4" w:space="0" w:color="auto"/>
            </w:tcBorders>
            <w:hideMark/>
          </w:tcPr>
          <w:p w14:paraId="380970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D373FE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89235DA" w14:textId="77777777" w:rsidTr="003D2478">
        <w:tc>
          <w:tcPr>
            <w:tcW w:w="2430" w:type="dxa"/>
            <w:tcBorders>
              <w:top w:val="nil"/>
              <w:left w:val="single" w:sz="4" w:space="0" w:color="auto"/>
              <w:bottom w:val="single" w:sz="4" w:space="0" w:color="auto"/>
              <w:right w:val="single" w:sz="4" w:space="0" w:color="auto"/>
            </w:tcBorders>
            <w:hideMark/>
          </w:tcPr>
          <w:p w14:paraId="293112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A97472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3C000BC" w14:textId="77777777" w:rsidTr="003D2478">
        <w:tc>
          <w:tcPr>
            <w:tcW w:w="2430" w:type="dxa"/>
            <w:tcBorders>
              <w:top w:val="nil"/>
              <w:left w:val="single" w:sz="4" w:space="0" w:color="auto"/>
              <w:bottom w:val="single" w:sz="4" w:space="0" w:color="auto"/>
              <w:right w:val="single" w:sz="4" w:space="0" w:color="auto"/>
            </w:tcBorders>
            <w:hideMark/>
          </w:tcPr>
          <w:p w14:paraId="1C28E8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8669D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513C71DB" w14:textId="77777777" w:rsidTr="003D2478">
        <w:trPr>
          <w:trHeight w:val="602"/>
        </w:trPr>
        <w:tc>
          <w:tcPr>
            <w:tcW w:w="2430" w:type="dxa"/>
            <w:tcBorders>
              <w:top w:val="nil"/>
              <w:left w:val="single" w:sz="4" w:space="0" w:color="auto"/>
              <w:bottom w:val="single" w:sz="4" w:space="0" w:color="auto"/>
              <w:right w:val="single" w:sz="4" w:space="0" w:color="auto"/>
            </w:tcBorders>
          </w:tcPr>
          <w:p w14:paraId="37E908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1F93A4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support mumps virus outbreak public health investigations</w:t>
            </w:r>
          </w:p>
        </w:tc>
      </w:tr>
      <w:tr w:rsidR="007F3A4D" w:rsidRPr="00226893" w14:paraId="2BC9131E" w14:textId="77777777" w:rsidTr="003D2478">
        <w:tc>
          <w:tcPr>
            <w:tcW w:w="2430" w:type="dxa"/>
            <w:tcBorders>
              <w:top w:val="nil"/>
              <w:left w:val="single" w:sz="4" w:space="0" w:color="auto"/>
              <w:bottom w:val="single" w:sz="4" w:space="0" w:color="auto"/>
              <w:right w:val="single" w:sz="4" w:space="0" w:color="auto"/>
            </w:tcBorders>
            <w:hideMark/>
          </w:tcPr>
          <w:p w14:paraId="16E8B8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05691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5F9D2C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0B43775" w14:textId="77777777" w:rsidTr="003D2478">
        <w:tc>
          <w:tcPr>
            <w:tcW w:w="2430" w:type="dxa"/>
            <w:tcBorders>
              <w:top w:val="nil"/>
              <w:left w:val="single" w:sz="4" w:space="0" w:color="auto"/>
              <w:bottom w:val="single" w:sz="4" w:space="0" w:color="auto"/>
              <w:right w:val="single" w:sz="4" w:space="0" w:color="auto"/>
            </w:tcBorders>
          </w:tcPr>
          <w:p w14:paraId="5BEF26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B592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to 15 days</w:t>
            </w:r>
          </w:p>
        </w:tc>
      </w:tr>
      <w:tr w:rsidR="007F3A4D" w:rsidRPr="00226893" w14:paraId="619E0D28" w14:textId="77777777" w:rsidTr="003D2478">
        <w:tc>
          <w:tcPr>
            <w:tcW w:w="2430" w:type="dxa"/>
            <w:tcBorders>
              <w:top w:val="nil"/>
              <w:left w:val="single" w:sz="4" w:space="0" w:color="auto"/>
              <w:bottom w:val="single" w:sz="4" w:space="0" w:color="auto"/>
              <w:right w:val="single" w:sz="4" w:space="0" w:color="auto"/>
            </w:tcBorders>
            <w:hideMark/>
          </w:tcPr>
          <w:p w14:paraId="2CC06F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75F75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F01EAAA" w14:textId="77777777" w:rsidTr="003D2478">
        <w:tc>
          <w:tcPr>
            <w:tcW w:w="2430" w:type="dxa"/>
            <w:tcBorders>
              <w:top w:val="nil"/>
              <w:left w:val="single" w:sz="4" w:space="0" w:color="auto"/>
              <w:bottom w:val="single" w:sz="4" w:space="0" w:color="auto"/>
              <w:right w:val="single" w:sz="4" w:space="0" w:color="auto"/>
            </w:tcBorders>
          </w:tcPr>
          <w:p w14:paraId="076BA7D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813146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1BB5E4" w14:textId="77777777" w:rsidTr="003D2478">
        <w:tc>
          <w:tcPr>
            <w:tcW w:w="2430" w:type="dxa"/>
            <w:tcBorders>
              <w:top w:val="nil"/>
              <w:left w:val="single" w:sz="4" w:space="0" w:color="auto"/>
              <w:bottom w:val="single" w:sz="4" w:space="0" w:color="auto"/>
              <w:right w:val="single" w:sz="4" w:space="0" w:color="auto"/>
            </w:tcBorders>
          </w:tcPr>
          <w:p w14:paraId="279447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7F98F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279DDE43" w14:textId="77777777" w:rsidTr="003D2478">
        <w:tc>
          <w:tcPr>
            <w:tcW w:w="2430" w:type="dxa"/>
            <w:tcBorders>
              <w:top w:val="nil"/>
              <w:left w:val="single" w:sz="4" w:space="0" w:color="auto"/>
              <w:bottom w:val="single" w:sz="4" w:space="0" w:color="auto"/>
              <w:right w:val="single" w:sz="4" w:space="0" w:color="auto"/>
            </w:tcBorders>
          </w:tcPr>
          <w:p w14:paraId="421D99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483CFE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Buccal swab (preferred) or throat swab in viral transport media (VTM) or universal transport media (UTM), saliva, urine, cerebrospinal fluid, or tissue.</w:t>
            </w:r>
          </w:p>
          <w:p w14:paraId="4FCA86B0" w14:textId="77777777" w:rsidR="007F3A4D" w:rsidRPr="00226893" w:rsidRDefault="007F3A4D" w:rsidP="005133E0">
            <w:pPr>
              <w:jc w:val="both"/>
              <w:rPr>
                <w:rFonts w:ascii="Calibri" w:hAnsi="Calibri" w:cs="Calibri"/>
                <w:noProof/>
                <w:color w:val="000000"/>
              </w:rPr>
            </w:pPr>
          </w:p>
        </w:tc>
      </w:tr>
      <w:tr w:rsidR="007F3A4D" w:rsidRPr="00226893" w14:paraId="337F70E3" w14:textId="77777777" w:rsidTr="003D2478">
        <w:tc>
          <w:tcPr>
            <w:tcW w:w="2430" w:type="dxa"/>
            <w:tcBorders>
              <w:top w:val="nil"/>
              <w:left w:val="single" w:sz="4" w:space="0" w:color="auto"/>
              <w:bottom w:val="single" w:sz="4" w:space="0" w:color="auto"/>
              <w:right w:val="single" w:sz="4" w:space="0" w:color="auto"/>
            </w:tcBorders>
            <w:hideMark/>
          </w:tcPr>
          <w:p w14:paraId="6E647F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077EB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of collection.  If longer, it must be kept frozen at ≤–70°C and submitted to the lab on dry ice.  DO NOT FREEZE AT –20°C</w:t>
            </w:r>
          </w:p>
        </w:tc>
      </w:tr>
      <w:tr w:rsidR="007F3A4D" w:rsidRPr="00226893" w14:paraId="4C40A778" w14:textId="77777777" w:rsidTr="003D2478">
        <w:tc>
          <w:tcPr>
            <w:tcW w:w="2430" w:type="dxa"/>
            <w:tcBorders>
              <w:top w:val="nil"/>
              <w:left w:val="single" w:sz="4" w:space="0" w:color="auto"/>
              <w:bottom w:val="single" w:sz="4" w:space="0" w:color="auto"/>
              <w:right w:val="single" w:sz="4" w:space="0" w:color="auto"/>
            </w:tcBorders>
            <w:hideMark/>
          </w:tcPr>
          <w:p w14:paraId="3B1A810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2D54EE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79577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7657F3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BCF0D12"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0% of primary mumps may be sub-clinical. Mumps infection can occur without parotitis. Parotid swelling may have other viral/bacterial causes (coxsackievirus, echovirus, parainfluenza, influenza A, herpes simplex and varicella zoster virus, and S. aureus). Parotid pain or swelling may have a non- infectious cause.</w:t>
            </w:r>
          </w:p>
          <w:p w14:paraId="11353113" w14:textId="77777777" w:rsidR="007F3A4D" w:rsidRPr="00FC4AEA" w:rsidRDefault="007F3A4D" w:rsidP="00FC4AEA">
            <w:pPr>
              <w:jc w:val="both"/>
              <w:rPr>
                <w:rFonts w:ascii="Calibri" w:hAnsi="Calibri" w:cs="Calibri"/>
                <w:noProof/>
                <w:color w:val="000000"/>
              </w:rPr>
            </w:pPr>
          </w:p>
          <w:p w14:paraId="40A86EF5" w14:textId="77777777" w:rsidR="007F3A4D" w:rsidRPr="00FC4AEA" w:rsidRDefault="007F3A4D" w:rsidP="00FC4AEA">
            <w:pPr>
              <w:jc w:val="both"/>
              <w:rPr>
                <w:rFonts w:ascii="Calibri" w:hAnsi="Calibri" w:cs="Calibri"/>
                <w:noProof/>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Mumps antibody IgM.</w:t>
            </w:r>
          </w:p>
          <w:p w14:paraId="18B58AAB" w14:textId="77777777" w:rsidR="007F3A4D" w:rsidRPr="00226893" w:rsidRDefault="007F3A4D" w:rsidP="00FC4AEA">
            <w:pPr>
              <w:jc w:val="both"/>
              <w:rPr>
                <w:rFonts w:ascii="Calibri" w:hAnsi="Calibri" w:cs="Calibri"/>
                <w:color w:val="000000"/>
              </w:rPr>
            </w:pPr>
            <w:r w:rsidRPr="00FC4AEA">
              <w:rPr>
                <w:rFonts w:ascii="Calibri" w:hAnsi="Calibri" w:cs="Calibri"/>
                <w:noProof/>
                <w:color w:val="000000"/>
              </w:rPr>
              <w:t>Culture for additional viruses may be performed at the discretion of the laboratory.</w:t>
            </w:r>
          </w:p>
        </w:tc>
      </w:tr>
    </w:tbl>
    <w:p w14:paraId="0C17FCE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9FBF3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F4D98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ED334D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PCR</w:t>
            </w:r>
          </w:p>
        </w:tc>
      </w:tr>
      <w:tr w:rsidR="007F3A4D" w:rsidRPr="00226893" w14:paraId="059499F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676FB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905834" w14:textId="77777777" w:rsidR="007F3A4D" w:rsidRPr="00226893" w:rsidRDefault="007F3A4D" w:rsidP="00226893">
            <w:pPr>
              <w:jc w:val="both"/>
              <w:rPr>
                <w:rFonts w:ascii="Calibri" w:hAnsi="Calibri" w:cs="Calibri"/>
                <w:color w:val="000000"/>
              </w:rPr>
            </w:pPr>
          </w:p>
        </w:tc>
      </w:tr>
      <w:tr w:rsidR="007F3A4D" w:rsidRPr="00226893" w14:paraId="049FCBC1" w14:textId="77777777" w:rsidTr="003D2478">
        <w:tc>
          <w:tcPr>
            <w:tcW w:w="2430" w:type="dxa"/>
            <w:tcBorders>
              <w:top w:val="nil"/>
              <w:left w:val="single" w:sz="4" w:space="0" w:color="auto"/>
              <w:bottom w:val="single" w:sz="4" w:space="0" w:color="auto"/>
              <w:right w:val="single" w:sz="4" w:space="0" w:color="auto"/>
            </w:tcBorders>
            <w:hideMark/>
          </w:tcPr>
          <w:p w14:paraId="30E328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915CB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DD580CC" w14:textId="77777777" w:rsidTr="003D2478">
        <w:tc>
          <w:tcPr>
            <w:tcW w:w="2430" w:type="dxa"/>
            <w:tcBorders>
              <w:top w:val="nil"/>
              <w:left w:val="single" w:sz="4" w:space="0" w:color="auto"/>
              <w:bottom w:val="single" w:sz="4" w:space="0" w:color="auto"/>
              <w:right w:val="single" w:sz="4" w:space="0" w:color="auto"/>
            </w:tcBorders>
            <w:hideMark/>
          </w:tcPr>
          <w:p w14:paraId="01585F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65CB6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79FAA" w14:textId="77777777" w:rsidTr="003D2478">
        <w:tc>
          <w:tcPr>
            <w:tcW w:w="2430" w:type="dxa"/>
            <w:tcBorders>
              <w:top w:val="nil"/>
              <w:left w:val="single" w:sz="4" w:space="0" w:color="auto"/>
              <w:bottom w:val="single" w:sz="4" w:space="0" w:color="auto"/>
              <w:right w:val="single" w:sz="4" w:space="0" w:color="auto"/>
            </w:tcBorders>
            <w:hideMark/>
          </w:tcPr>
          <w:p w14:paraId="22BACB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30CB3B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 from  MDPH Epidemiology Program (available 24/7) at 617-983-6800 is REQUIRED prior to submission for specimens  for all suspect mumps cases to prioritize and coordinate testing during outbreak investigations.</w:t>
            </w:r>
          </w:p>
        </w:tc>
      </w:tr>
      <w:tr w:rsidR="007F3A4D" w:rsidRPr="00226893" w14:paraId="1108F0D4" w14:textId="77777777" w:rsidTr="003D2478">
        <w:trPr>
          <w:trHeight w:val="602"/>
        </w:trPr>
        <w:tc>
          <w:tcPr>
            <w:tcW w:w="2430" w:type="dxa"/>
            <w:tcBorders>
              <w:top w:val="nil"/>
              <w:left w:val="single" w:sz="4" w:space="0" w:color="auto"/>
              <w:bottom w:val="single" w:sz="4" w:space="0" w:color="auto"/>
              <w:right w:val="single" w:sz="4" w:space="0" w:color="auto"/>
            </w:tcBorders>
          </w:tcPr>
          <w:p w14:paraId="419526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1F221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to support mumps virus outbreak investigations.</w:t>
            </w:r>
          </w:p>
        </w:tc>
      </w:tr>
      <w:tr w:rsidR="007F3A4D" w:rsidRPr="00226893" w14:paraId="4C6AADEE" w14:textId="77777777" w:rsidTr="003D2478">
        <w:tc>
          <w:tcPr>
            <w:tcW w:w="2430" w:type="dxa"/>
            <w:tcBorders>
              <w:top w:val="nil"/>
              <w:left w:val="single" w:sz="4" w:space="0" w:color="auto"/>
              <w:bottom w:val="single" w:sz="4" w:space="0" w:color="auto"/>
              <w:right w:val="single" w:sz="4" w:space="0" w:color="auto"/>
            </w:tcBorders>
            <w:hideMark/>
          </w:tcPr>
          <w:p w14:paraId="1F0B9F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BF5AAD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Mumps virus RNA not detected by PCR.</w:t>
            </w:r>
          </w:p>
          <w:p w14:paraId="3AA7A4D1" w14:textId="77777777" w:rsidR="007F3A4D" w:rsidRPr="00226893" w:rsidRDefault="007F3A4D" w:rsidP="00226893">
            <w:pPr>
              <w:jc w:val="both"/>
              <w:rPr>
                <w:rFonts w:ascii="Calibri" w:hAnsi="Calibri" w:cs="Calibri"/>
                <w:color w:val="000000"/>
              </w:rPr>
            </w:pPr>
          </w:p>
        </w:tc>
      </w:tr>
      <w:tr w:rsidR="007F3A4D" w:rsidRPr="00226893" w14:paraId="67AD8A2B" w14:textId="77777777" w:rsidTr="003D2478">
        <w:tc>
          <w:tcPr>
            <w:tcW w:w="2430" w:type="dxa"/>
            <w:tcBorders>
              <w:top w:val="nil"/>
              <w:left w:val="single" w:sz="4" w:space="0" w:color="auto"/>
              <w:bottom w:val="single" w:sz="4" w:space="0" w:color="auto"/>
              <w:right w:val="single" w:sz="4" w:space="0" w:color="auto"/>
            </w:tcBorders>
          </w:tcPr>
          <w:p w14:paraId="339F72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6FE5F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41985DA0" w14:textId="77777777" w:rsidTr="003D2478">
        <w:tc>
          <w:tcPr>
            <w:tcW w:w="2430" w:type="dxa"/>
            <w:tcBorders>
              <w:top w:val="nil"/>
              <w:left w:val="single" w:sz="4" w:space="0" w:color="auto"/>
              <w:bottom w:val="single" w:sz="4" w:space="0" w:color="auto"/>
              <w:right w:val="single" w:sz="4" w:space="0" w:color="auto"/>
            </w:tcBorders>
            <w:hideMark/>
          </w:tcPr>
          <w:p w14:paraId="079A7F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2939B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E2E3E3B" w14:textId="77777777" w:rsidTr="003D2478">
        <w:tc>
          <w:tcPr>
            <w:tcW w:w="2430" w:type="dxa"/>
            <w:tcBorders>
              <w:top w:val="nil"/>
              <w:left w:val="single" w:sz="4" w:space="0" w:color="auto"/>
              <w:bottom w:val="single" w:sz="4" w:space="0" w:color="auto"/>
              <w:right w:val="single" w:sz="4" w:space="0" w:color="auto"/>
            </w:tcBorders>
          </w:tcPr>
          <w:p w14:paraId="0D4CA0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FC11AC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3CFFDE7" w14:textId="77777777" w:rsidTr="003D2478">
        <w:tc>
          <w:tcPr>
            <w:tcW w:w="2430" w:type="dxa"/>
            <w:tcBorders>
              <w:top w:val="nil"/>
              <w:left w:val="single" w:sz="4" w:space="0" w:color="auto"/>
              <w:bottom w:val="single" w:sz="4" w:space="0" w:color="auto"/>
              <w:right w:val="single" w:sz="4" w:space="0" w:color="auto"/>
            </w:tcBorders>
          </w:tcPr>
          <w:p w14:paraId="0F163EC5"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72BD2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7F3A4D" w:rsidRPr="00226893" w14:paraId="5F465B3B" w14:textId="77777777" w:rsidTr="003D2478">
        <w:tc>
          <w:tcPr>
            <w:tcW w:w="2430" w:type="dxa"/>
            <w:tcBorders>
              <w:top w:val="nil"/>
              <w:left w:val="single" w:sz="4" w:space="0" w:color="auto"/>
              <w:bottom w:val="single" w:sz="4" w:space="0" w:color="auto"/>
              <w:right w:val="single" w:sz="4" w:space="0" w:color="auto"/>
            </w:tcBorders>
          </w:tcPr>
          <w:p w14:paraId="1D4C543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448B9C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Buccal swab (preferred) or throat swab in viral transport media (VTM) or universal transport media (UTM) collected within 8 days from onset of parotitis</w:t>
            </w:r>
          </w:p>
          <w:p w14:paraId="450AAB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45605D8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1CF0DC7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Frozen (-20°C or below) after 72</w:t>
            </w:r>
            <w:r>
              <w:rPr>
                <w:rFonts w:ascii="Calibri" w:hAnsi="Calibri" w:cs="Calibri"/>
                <w:noProof/>
                <w:color w:val="000000"/>
              </w:rPr>
              <w:t xml:space="preserve"> </w:t>
            </w:r>
            <w:r w:rsidRPr="00611C52">
              <w:rPr>
                <w:rFonts w:ascii="Calibri" w:hAnsi="Calibri" w:cs="Calibri"/>
                <w:noProof/>
                <w:color w:val="000000"/>
              </w:rPr>
              <w:t>hours of collection.</w:t>
            </w:r>
          </w:p>
        </w:tc>
      </w:tr>
      <w:tr w:rsidR="007F3A4D" w:rsidRPr="00226893" w14:paraId="5D506002" w14:textId="77777777" w:rsidTr="003D2478">
        <w:tc>
          <w:tcPr>
            <w:tcW w:w="2430" w:type="dxa"/>
            <w:tcBorders>
              <w:top w:val="nil"/>
              <w:left w:val="single" w:sz="4" w:space="0" w:color="auto"/>
              <w:bottom w:val="single" w:sz="4" w:space="0" w:color="auto"/>
              <w:right w:val="single" w:sz="4" w:space="0" w:color="auto"/>
            </w:tcBorders>
            <w:hideMark/>
          </w:tcPr>
          <w:p w14:paraId="2926C1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ED62D2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within 72 hours of collection. </w:t>
            </w:r>
          </w:p>
          <w:p w14:paraId="098F663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≤-20°C, after 72 hours of collection, ship overnight on dry ice.</w:t>
            </w:r>
          </w:p>
        </w:tc>
      </w:tr>
      <w:tr w:rsidR="007F3A4D" w:rsidRPr="00226893" w14:paraId="0F69F17A" w14:textId="77777777" w:rsidTr="003D2478">
        <w:tc>
          <w:tcPr>
            <w:tcW w:w="2430" w:type="dxa"/>
            <w:tcBorders>
              <w:top w:val="nil"/>
              <w:left w:val="single" w:sz="4" w:space="0" w:color="auto"/>
              <w:bottom w:val="single" w:sz="4" w:space="0" w:color="auto"/>
              <w:right w:val="single" w:sz="4" w:space="0" w:color="auto"/>
            </w:tcBorders>
            <w:hideMark/>
          </w:tcPr>
          <w:p w14:paraId="6F8010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F0149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E3124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E618ED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FB2A14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C4087E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9399BD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2A9A02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072A53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Identification, Referred Culture</w:t>
            </w:r>
          </w:p>
        </w:tc>
      </w:tr>
      <w:tr w:rsidR="007F3A4D" w:rsidRPr="00226893" w14:paraId="172325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BF4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57511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43B233CC" w14:textId="77777777" w:rsidTr="003D2478">
        <w:tc>
          <w:tcPr>
            <w:tcW w:w="2430" w:type="dxa"/>
            <w:tcBorders>
              <w:top w:val="nil"/>
              <w:left w:val="single" w:sz="4" w:space="0" w:color="auto"/>
              <w:bottom w:val="single" w:sz="4" w:space="0" w:color="auto"/>
              <w:right w:val="single" w:sz="4" w:space="0" w:color="auto"/>
            </w:tcBorders>
            <w:hideMark/>
          </w:tcPr>
          <w:p w14:paraId="3A639A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A1C1D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3F476FF8" w14:textId="77777777" w:rsidTr="003D2478">
        <w:tc>
          <w:tcPr>
            <w:tcW w:w="2430" w:type="dxa"/>
            <w:tcBorders>
              <w:top w:val="nil"/>
              <w:left w:val="single" w:sz="4" w:space="0" w:color="auto"/>
              <w:bottom w:val="single" w:sz="4" w:space="0" w:color="auto"/>
              <w:right w:val="single" w:sz="4" w:space="0" w:color="auto"/>
            </w:tcBorders>
            <w:hideMark/>
          </w:tcPr>
          <w:p w14:paraId="2679FF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155AF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3B2504F9" w14:textId="77777777" w:rsidTr="003D2478">
        <w:tc>
          <w:tcPr>
            <w:tcW w:w="2430" w:type="dxa"/>
            <w:tcBorders>
              <w:top w:val="nil"/>
              <w:left w:val="single" w:sz="4" w:space="0" w:color="auto"/>
              <w:bottom w:val="single" w:sz="4" w:space="0" w:color="auto"/>
              <w:right w:val="single" w:sz="4" w:space="0" w:color="auto"/>
            </w:tcBorders>
            <w:hideMark/>
          </w:tcPr>
          <w:p w14:paraId="329F65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7F3482F" w14:textId="77777777" w:rsidR="007F3A4D" w:rsidRPr="00226893" w:rsidRDefault="007F3A4D" w:rsidP="00226893">
            <w:pPr>
              <w:jc w:val="both"/>
              <w:rPr>
                <w:rFonts w:ascii="Calibri" w:hAnsi="Calibri" w:cs="Calibri"/>
                <w:color w:val="000000"/>
              </w:rPr>
            </w:pPr>
          </w:p>
        </w:tc>
      </w:tr>
      <w:tr w:rsidR="007F3A4D" w:rsidRPr="00226893" w14:paraId="2F4216AE" w14:textId="77777777" w:rsidTr="003D2478">
        <w:trPr>
          <w:trHeight w:val="602"/>
        </w:trPr>
        <w:tc>
          <w:tcPr>
            <w:tcW w:w="2430" w:type="dxa"/>
            <w:tcBorders>
              <w:top w:val="nil"/>
              <w:left w:val="single" w:sz="4" w:space="0" w:color="auto"/>
              <w:bottom w:val="single" w:sz="4" w:space="0" w:color="auto"/>
              <w:right w:val="single" w:sz="4" w:space="0" w:color="auto"/>
            </w:tcBorders>
          </w:tcPr>
          <w:p w14:paraId="163C8C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BE29A3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Isolation of </w:t>
            </w:r>
            <w:r w:rsidRPr="00FC4AEA">
              <w:rPr>
                <w:rFonts w:ascii="Calibri" w:hAnsi="Calibri" w:cs="Calibri"/>
                <w:i/>
                <w:iCs/>
                <w:noProof/>
                <w:color w:val="000000"/>
              </w:rPr>
              <w:t>Mycobacteria</w:t>
            </w:r>
            <w:r w:rsidRPr="00611C52">
              <w:rPr>
                <w:rFonts w:ascii="Calibri" w:hAnsi="Calibri" w:cs="Calibri"/>
                <w:noProof/>
                <w:color w:val="000000"/>
              </w:rPr>
              <w:t xml:space="preserve"> spp.</w:t>
            </w:r>
          </w:p>
        </w:tc>
      </w:tr>
      <w:tr w:rsidR="007F3A4D" w:rsidRPr="00226893" w14:paraId="7D78D8C0" w14:textId="77777777" w:rsidTr="003D2478">
        <w:tc>
          <w:tcPr>
            <w:tcW w:w="2430" w:type="dxa"/>
            <w:tcBorders>
              <w:top w:val="nil"/>
              <w:left w:val="single" w:sz="4" w:space="0" w:color="auto"/>
              <w:bottom w:val="single" w:sz="4" w:space="0" w:color="auto"/>
              <w:right w:val="single" w:sz="4" w:space="0" w:color="auto"/>
            </w:tcBorders>
            <w:hideMark/>
          </w:tcPr>
          <w:p w14:paraId="156CD2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D90D8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43E9DA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7FC7BA07" w14:textId="77777777" w:rsidTr="003D2478">
        <w:tc>
          <w:tcPr>
            <w:tcW w:w="2430" w:type="dxa"/>
            <w:tcBorders>
              <w:top w:val="nil"/>
              <w:left w:val="single" w:sz="4" w:space="0" w:color="auto"/>
              <w:bottom w:val="single" w:sz="4" w:space="0" w:color="auto"/>
              <w:right w:val="single" w:sz="4" w:space="0" w:color="auto"/>
            </w:tcBorders>
          </w:tcPr>
          <w:p w14:paraId="20202D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D6BE8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60 days</w:t>
            </w:r>
          </w:p>
        </w:tc>
      </w:tr>
      <w:tr w:rsidR="007F3A4D" w:rsidRPr="00226893" w14:paraId="74E92647" w14:textId="77777777" w:rsidTr="003D2478">
        <w:tc>
          <w:tcPr>
            <w:tcW w:w="2430" w:type="dxa"/>
            <w:tcBorders>
              <w:top w:val="nil"/>
              <w:left w:val="single" w:sz="4" w:space="0" w:color="auto"/>
              <w:bottom w:val="single" w:sz="4" w:space="0" w:color="auto"/>
              <w:right w:val="single" w:sz="4" w:space="0" w:color="auto"/>
            </w:tcBorders>
            <w:hideMark/>
          </w:tcPr>
          <w:p w14:paraId="2C38AD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5623DC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3C1C20BB" w14:textId="77777777" w:rsidTr="003D2478">
        <w:tc>
          <w:tcPr>
            <w:tcW w:w="2430" w:type="dxa"/>
            <w:tcBorders>
              <w:top w:val="nil"/>
              <w:left w:val="single" w:sz="4" w:space="0" w:color="auto"/>
              <w:bottom w:val="single" w:sz="4" w:space="0" w:color="auto"/>
              <w:right w:val="single" w:sz="4" w:space="0" w:color="auto"/>
            </w:tcBorders>
          </w:tcPr>
          <w:p w14:paraId="2F6E5E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83DF6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DCF3736" w14:textId="77777777" w:rsidTr="003D2478">
        <w:tc>
          <w:tcPr>
            <w:tcW w:w="2430" w:type="dxa"/>
            <w:tcBorders>
              <w:top w:val="nil"/>
              <w:left w:val="single" w:sz="4" w:space="0" w:color="auto"/>
              <w:bottom w:val="single" w:sz="4" w:space="0" w:color="auto"/>
              <w:right w:val="single" w:sz="4" w:space="0" w:color="auto"/>
            </w:tcBorders>
          </w:tcPr>
          <w:p w14:paraId="1E2083F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073995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B386B3C" w14:textId="77777777" w:rsidTr="003D2478">
        <w:tc>
          <w:tcPr>
            <w:tcW w:w="2430" w:type="dxa"/>
            <w:tcBorders>
              <w:top w:val="nil"/>
              <w:left w:val="single" w:sz="4" w:space="0" w:color="auto"/>
              <w:bottom w:val="single" w:sz="4" w:space="0" w:color="auto"/>
              <w:right w:val="single" w:sz="4" w:space="0" w:color="auto"/>
            </w:tcBorders>
          </w:tcPr>
          <w:p w14:paraId="2185F5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B3466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Pure isolate. Liquid cultures are acceptable.</w:t>
            </w:r>
          </w:p>
          <w:p w14:paraId="143A4A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Mixed or contaminated cultures may take longer and identification may not be possible.</w:t>
            </w:r>
          </w:p>
        </w:tc>
      </w:tr>
      <w:tr w:rsidR="007F3A4D" w:rsidRPr="00226893" w14:paraId="6FF102FA" w14:textId="77777777" w:rsidTr="003D2478">
        <w:tc>
          <w:tcPr>
            <w:tcW w:w="2430" w:type="dxa"/>
            <w:tcBorders>
              <w:top w:val="nil"/>
              <w:left w:val="single" w:sz="4" w:space="0" w:color="auto"/>
              <w:bottom w:val="single" w:sz="4" w:space="0" w:color="auto"/>
              <w:right w:val="single" w:sz="4" w:space="0" w:color="auto"/>
            </w:tcBorders>
            <w:hideMark/>
          </w:tcPr>
          <w:p w14:paraId="5E7696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67274A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2104F91B" w14:textId="77777777" w:rsidTr="003D2478">
        <w:tc>
          <w:tcPr>
            <w:tcW w:w="2430" w:type="dxa"/>
            <w:tcBorders>
              <w:top w:val="nil"/>
              <w:left w:val="single" w:sz="4" w:space="0" w:color="auto"/>
              <w:bottom w:val="single" w:sz="4" w:space="0" w:color="auto"/>
              <w:right w:val="single" w:sz="4" w:space="0" w:color="auto"/>
            </w:tcBorders>
            <w:hideMark/>
          </w:tcPr>
          <w:p w14:paraId="0C0C1D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D066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EB21D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D535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C71A41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2204C4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85975D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1AD3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C2527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Smear and Culture</w:t>
            </w:r>
          </w:p>
        </w:tc>
      </w:tr>
      <w:tr w:rsidR="007F3A4D" w:rsidRPr="00226893" w14:paraId="0E2A65D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0ACD3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707A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61997625" w14:textId="77777777" w:rsidTr="003D2478">
        <w:tc>
          <w:tcPr>
            <w:tcW w:w="2430" w:type="dxa"/>
            <w:tcBorders>
              <w:top w:val="nil"/>
              <w:left w:val="single" w:sz="4" w:space="0" w:color="auto"/>
              <w:bottom w:val="single" w:sz="4" w:space="0" w:color="auto"/>
              <w:right w:val="single" w:sz="4" w:space="0" w:color="auto"/>
            </w:tcBorders>
            <w:hideMark/>
          </w:tcPr>
          <w:p w14:paraId="0B90E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2709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4288003D" w14:textId="77777777" w:rsidTr="003D2478">
        <w:tc>
          <w:tcPr>
            <w:tcW w:w="2430" w:type="dxa"/>
            <w:tcBorders>
              <w:top w:val="nil"/>
              <w:left w:val="single" w:sz="4" w:space="0" w:color="auto"/>
              <w:bottom w:val="single" w:sz="4" w:space="0" w:color="auto"/>
              <w:right w:val="single" w:sz="4" w:space="0" w:color="auto"/>
            </w:tcBorders>
            <w:hideMark/>
          </w:tcPr>
          <w:p w14:paraId="57564A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6B46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1B76CF5" w14:textId="77777777" w:rsidTr="003D2478">
        <w:tc>
          <w:tcPr>
            <w:tcW w:w="2430" w:type="dxa"/>
            <w:tcBorders>
              <w:top w:val="nil"/>
              <w:left w:val="single" w:sz="4" w:space="0" w:color="auto"/>
              <w:bottom w:val="single" w:sz="4" w:space="0" w:color="auto"/>
              <w:right w:val="single" w:sz="4" w:space="0" w:color="auto"/>
            </w:tcBorders>
            <w:hideMark/>
          </w:tcPr>
          <w:p w14:paraId="767DEE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84171CB" w14:textId="77777777" w:rsidR="007F3A4D" w:rsidRPr="00226893" w:rsidRDefault="007F3A4D" w:rsidP="00226893">
            <w:pPr>
              <w:jc w:val="both"/>
              <w:rPr>
                <w:rFonts w:ascii="Calibri" w:hAnsi="Calibri" w:cs="Calibri"/>
                <w:color w:val="000000"/>
              </w:rPr>
            </w:pPr>
          </w:p>
        </w:tc>
      </w:tr>
      <w:tr w:rsidR="007F3A4D" w:rsidRPr="00226893" w14:paraId="19D74FE8" w14:textId="77777777" w:rsidTr="003D2478">
        <w:trPr>
          <w:trHeight w:val="602"/>
        </w:trPr>
        <w:tc>
          <w:tcPr>
            <w:tcW w:w="2430" w:type="dxa"/>
            <w:tcBorders>
              <w:top w:val="nil"/>
              <w:left w:val="single" w:sz="4" w:space="0" w:color="auto"/>
              <w:bottom w:val="single" w:sz="4" w:space="0" w:color="auto"/>
              <w:right w:val="single" w:sz="4" w:space="0" w:color="auto"/>
            </w:tcBorders>
          </w:tcPr>
          <w:p w14:paraId="54DBE8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378BC2A" w14:textId="77777777" w:rsidR="007F3A4D" w:rsidRPr="00226893" w:rsidRDefault="007F3A4D" w:rsidP="00D44832">
            <w:pPr>
              <w:rPr>
                <w:rFonts w:ascii="Calibri" w:hAnsi="Calibri" w:cs="Calibri"/>
                <w:color w:val="000000"/>
              </w:rPr>
            </w:pPr>
            <w:r w:rsidRPr="00FC4AEA">
              <w:rPr>
                <w:rFonts w:ascii="Calibri" w:hAnsi="Calibri" w:cs="Calibri"/>
                <w:noProof/>
                <w:color w:val="000000"/>
              </w:rPr>
              <w:t>Determine presence or rule out Mycobacteria. Presumptive diagnosis of mycobacterial disease; rapid identification of most infectious cases, e.g. those that are smear positive; to follow progress of tuberculosis patient on chemotherapy; to evaluate if patient may be discharged from hospital or return to gainful employment.</w:t>
            </w:r>
          </w:p>
        </w:tc>
      </w:tr>
      <w:tr w:rsidR="007F3A4D" w:rsidRPr="00226893" w14:paraId="7709C262" w14:textId="77777777" w:rsidTr="003D2478">
        <w:tc>
          <w:tcPr>
            <w:tcW w:w="2430" w:type="dxa"/>
            <w:tcBorders>
              <w:top w:val="nil"/>
              <w:left w:val="single" w:sz="4" w:space="0" w:color="auto"/>
              <w:bottom w:val="single" w:sz="4" w:space="0" w:color="auto"/>
              <w:right w:val="single" w:sz="4" w:space="0" w:color="auto"/>
            </w:tcBorders>
            <w:hideMark/>
          </w:tcPr>
          <w:p w14:paraId="74213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4990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564A2F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2B277D22" w14:textId="77777777" w:rsidTr="003D2478">
        <w:tc>
          <w:tcPr>
            <w:tcW w:w="2430" w:type="dxa"/>
            <w:tcBorders>
              <w:top w:val="nil"/>
              <w:left w:val="single" w:sz="4" w:space="0" w:color="auto"/>
              <w:bottom w:val="single" w:sz="4" w:space="0" w:color="auto"/>
              <w:right w:val="single" w:sz="4" w:space="0" w:color="auto"/>
            </w:tcBorders>
          </w:tcPr>
          <w:p w14:paraId="4C7311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56E7F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Smear 1 day culture 1 to 8 weeks (60 days)</w:t>
            </w:r>
          </w:p>
        </w:tc>
      </w:tr>
      <w:tr w:rsidR="007F3A4D" w:rsidRPr="00226893" w14:paraId="43189496" w14:textId="77777777" w:rsidTr="003D2478">
        <w:tc>
          <w:tcPr>
            <w:tcW w:w="2430" w:type="dxa"/>
            <w:tcBorders>
              <w:top w:val="nil"/>
              <w:left w:val="single" w:sz="4" w:space="0" w:color="auto"/>
              <w:bottom w:val="single" w:sz="4" w:space="0" w:color="auto"/>
              <w:right w:val="single" w:sz="4" w:space="0" w:color="auto"/>
            </w:tcBorders>
            <w:hideMark/>
          </w:tcPr>
          <w:p w14:paraId="24F844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3655FC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6D1EE9CF" w14:textId="77777777" w:rsidTr="003D2478">
        <w:tc>
          <w:tcPr>
            <w:tcW w:w="2430" w:type="dxa"/>
            <w:tcBorders>
              <w:top w:val="nil"/>
              <w:left w:val="single" w:sz="4" w:space="0" w:color="auto"/>
              <w:bottom w:val="single" w:sz="4" w:space="0" w:color="auto"/>
              <w:right w:val="single" w:sz="4" w:space="0" w:color="auto"/>
            </w:tcBorders>
          </w:tcPr>
          <w:p w14:paraId="21090D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367B8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C75475A" w14:textId="77777777" w:rsidTr="003D2478">
        <w:tc>
          <w:tcPr>
            <w:tcW w:w="2430" w:type="dxa"/>
            <w:tcBorders>
              <w:top w:val="nil"/>
              <w:left w:val="single" w:sz="4" w:space="0" w:color="auto"/>
              <w:bottom w:val="single" w:sz="4" w:space="0" w:color="auto"/>
              <w:right w:val="single" w:sz="4" w:space="0" w:color="auto"/>
            </w:tcBorders>
          </w:tcPr>
          <w:p w14:paraId="55FC91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5C2E9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ED46129" w14:textId="77777777" w:rsidTr="003D2478">
        <w:tc>
          <w:tcPr>
            <w:tcW w:w="2430" w:type="dxa"/>
            <w:tcBorders>
              <w:top w:val="nil"/>
              <w:left w:val="single" w:sz="4" w:space="0" w:color="auto"/>
              <w:bottom w:val="single" w:sz="4" w:space="0" w:color="auto"/>
              <w:right w:val="single" w:sz="4" w:space="0" w:color="auto"/>
            </w:tcBorders>
          </w:tcPr>
          <w:p w14:paraId="4A3F2D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4BC820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Refer to TB Collection Instructions for acceptable specimen and volume.</w:t>
            </w:r>
          </w:p>
        </w:tc>
      </w:tr>
      <w:tr w:rsidR="007F3A4D" w:rsidRPr="00226893" w14:paraId="27F331D1" w14:textId="77777777" w:rsidTr="003D2478">
        <w:tc>
          <w:tcPr>
            <w:tcW w:w="2430" w:type="dxa"/>
            <w:tcBorders>
              <w:top w:val="nil"/>
              <w:left w:val="single" w:sz="4" w:space="0" w:color="auto"/>
              <w:bottom w:val="single" w:sz="4" w:space="0" w:color="auto"/>
              <w:right w:val="single" w:sz="4" w:space="0" w:color="auto"/>
            </w:tcBorders>
            <w:hideMark/>
          </w:tcPr>
          <w:p w14:paraId="34A06B6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449ACC" w14:textId="77777777" w:rsidR="007F3A4D" w:rsidRPr="00226893" w:rsidRDefault="007F3A4D" w:rsidP="005133E0">
            <w:pPr>
              <w:jc w:val="both"/>
              <w:rPr>
                <w:rFonts w:ascii="Calibri" w:hAnsi="Calibri" w:cs="Calibri"/>
                <w:color w:val="000000"/>
              </w:rPr>
            </w:pPr>
            <w:r w:rsidRPr="00FC4AEA">
              <w:rPr>
                <w:rFonts w:ascii="Calibri" w:hAnsi="Calibri" w:cs="Calibri"/>
                <w:noProof/>
                <w:color w:val="000000"/>
              </w:rPr>
              <w:t>Transport specimens as soon as possible at room temperature (18-30°C) - if transport is delayed for more than 1 hour refrigerate (2-8°C) the  specimen, (except for tissue/lymph node, blood, bone marrow aspirate, CSF, Body fluids, gastric lavage - room temp only)</w:t>
            </w:r>
          </w:p>
        </w:tc>
      </w:tr>
      <w:tr w:rsidR="007F3A4D" w:rsidRPr="00226893" w14:paraId="7C0861EA" w14:textId="77777777" w:rsidTr="003D2478">
        <w:tc>
          <w:tcPr>
            <w:tcW w:w="2430" w:type="dxa"/>
            <w:tcBorders>
              <w:top w:val="nil"/>
              <w:left w:val="single" w:sz="4" w:space="0" w:color="auto"/>
              <w:bottom w:val="single" w:sz="4" w:space="0" w:color="auto"/>
              <w:right w:val="single" w:sz="4" w:space="0" w:color="auto"/>
            </w:tcBorders>
            <w:hideMark/>
          </w:tcPr>
          <w:p w14:paraId="37CAF1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F91161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1B6D3C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A142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8D53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Drug susceptibility testing is performed on all </w:t>
            </w:r>
            <w:r w:rsidRPr="00FC4AEA">
              <w:rPr>
                <w:rFonts w:ascii="Calibri" w:hAnsi="Calibri" w:cs="Calibri"/>
                <w:i/>
                <w:iCs/>
                <w:noProof/>
                <w:color w:val="000000"/>
              </w:rPr>
              <w:t>M. tuberculosis</w:t>
            </w:r>
            <w:r w:rsidRPr="00611C52">
              <w:rPr>
                <w:rFonts w:ascii="Calibri" w:hAnsi="Calibri" w:cs="Calibri"/>
                <w:noProof/>
                <w:color w:val="000000"/>
              </w:rPr>
              <w:t xml:space="preserve"> </w:t>
            </w:r>
            <w:r w:rsidRPr="00FC4AEA">
              <w:rPr>
                <w:rFonts w:ascii="Calibri" w:hAnsi="Calibri" w:cs="Calibri"/>
                <w:i/>
                <w:iCs/>
                <w:noProof/>
                <w:color w:val="000000"/>
              </w:rPr>
              <w:t>complex</w:t>
            </w:r>
            <w:r w:rsidRPr="00611C52">
              <w:rPr>
                <w:rFonts w:ascii="Calibri" w:hAnsi="Calibri" w:cs="Calibri"/>
                <w:noProof/>
                <w:color w:val="000000"/>
              </w:rPr>
              <w:t xml:space="preserve"> isolates.</w:t>
            </w:r>
          </w:p>
        </w:tc>
      </w:tr>
    </w:tbl>
    <w:p w14:paraId="5DE6BDB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B42F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80952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8BE399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Antimicrobial Susceptibility</w:t>
            </w:r>
          </w:p>
        </w:tc>
      </w:tr>
      <w:tr w:rsidR="007F3A4D" w:rsidRPr="00226893" w14:paraId="5D79F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8B11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538C21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AFB Drug Susceptibility testing (DST)</w:t>
            </w:r>
          </w:p>
        </w:tc>
      </w:tr>
      <w:tr w:rsidR="007F3A4D" w:rsidRPr="00226893" w14:paraId="0B535004" w14:textId="77777777" w:rsidTr="003D2478">
        <w:tc>
          <w:tcPr>
            <w:tcW w:w="2430" w:type="dxa"/>
            <w:tcBorders>
              <w:top w:val="nil"/>
              <w:left w:val="single" w:sz="4" w:space="0" w:color="auto"/>
              <w:bottom w:val="single" w:sz="4" w:space="0" w:color="auto"/>
              <w:right w:val="single" w:sz="4" w:space="0" w:color="auto"/>
            </w:tcBorders>
            <w:hideMark/>
          </w:tcPr>
          <w:p w14:paraId="2B5C7F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695C9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B221CB0" w14:textId="77777777" w:rsidTr="003D2478">
        <w:tc>
          <w:tcPr>
            <w:tcW w:w="2430" w:type="dxa"/>
            <w:tcBorders>
              <w:top w:val="nil"/>
              <w:left w:val="single" w:sz="4" w:space="0" w:color="auto"/>
              <w:bottom w:val="single" w:sz="4" w:space="0" w:color="auto"/>
              <w:right w:val="single" w:sz="4" w:space="0" w:color="auto"/>
            </w:tcBorders>
            <w:hideMark/>
          </w:tcPr>
          <w:p w14:paraId="16315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D095C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47B6F67E" w14:textId="77777777" w:rsidTr="003D2478">
        <w:tc>
          <w:tcPr>
            <w:tcW w:w="2430" w:type="dxa"/>
            <w:tcBorders>
              <w:top w:val="nil"/>
              <w:left w:val="single" w:sz="4" w:space="0" w:color="auto"/>
              <w:bottom w:val="single" w:sz="4" w:space="0" w:color="auto"/>
              <w:right w:val="single" w:sz="4" w:space="0" w:color="auto"/>
            </w:tcBorders>
            <w:hideMark/>
          </w:tcPr>
          <w:p w14:paraId="16B36C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C68489F" w14:textId="77777777" w:rsidR="007F3A4D" w:rsidRPr="00226893" w:rsidRDefault="007F3A4D" w:rsidP="00226893">
            <w:pPr>
              <w:jc w:val="both"/>
              <w:rPr>
                <w:rFonts w:ascii="Calibri" w:hAnsi="Calibri" w:cs="Calibri"/>
                <w:color w:val="000000"/>
              </w:rPr>
            </w:pPr>
          </w:p>
        </w:tc>
      </w:tr>
      <w:tr w:rsidR="007F3A4D" w:rsidRPr="00226893" w14:paraId="5DF81467" w14:textId="77777777" w:rsidTr="003D2478">
        <w:trPr>
          <w:trHeight w:val="602"/>
        </w:trPr>
        <w:tc>
          <w:tcPr>
            <w:tcW w:w="2430" w:type="dxa"/>
            <w:tcBorders>
              <w:top w:val="nil"/>
              <w:left w:val="single" w:sz="4" w:space="0" w:color="auto"/>
              <w:bottom w:val="single" w:sz="4" w:space="0" w:color="auto"/>
              <w:right w:val="single" w:sz="4" w:space="0" w:color="auto"/>
            </w:tcBorders>
          </w:tcPr>
          <w:p w14:paraId="511B2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AC04A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in-vitro susceptibility of </w:t>
            </w:r>
            <w:r w:rsidRPr="00FC4AEA">
              <w:rPr>
                <w:rFonts w:ascii="Calibri" w:hAnsi="Calibri" w:cs="Calibri"/>
                <w:i/>
                <w:iCs/>
                <w:noProof/>
                <w:color w:val="000000"/>
              </w:rPr>
              <w:t xml:space="preserve">M. tuberculosis complex </w:t>
            </w:r>
            <w:r w:rsidRPr="00611C52">
              <w:rPr>
                <w:rFonts w:ascii="Calibri" w:hAnsi="Calibri" w:cs="Calibri"/>
                <w:noProof/>
                <w:color w:val="000000"/>
              </w:rPr>
              <w:t>organisms to first line drugs.</w:t>
            </w:r>
          </w:p>
        </w:tc>
      </w:tr>
      <w:tr w:rsidR="007F3A4D" w:rsidRPr="00226893" w14:paraId="0C9F0DE8" w14:textId="77777777" w:rsidTr="003D2478">
        <w:tc>
          <w:tcPr>
            <w:tcW w:w="2430" w:type="dxa"/>
            <w:tcBorders>
              <w:top w:val="nil"/>
              <w:left w:val="single" w:sz="4" w:space="0" w:color="auto"/>
              <w:bottom w:val="single" w:sz="4" w:space="0" w:color="auto"/>
              <w:right w:val="single" w:sz="4" w:space="0" w:color="auto"/>
            </w:tcBorders>
            <w:hideMark/>
          </w:tcPr>
          <w:p w14:paraId="11339A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C7373F"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M. tuberculosis complex</w:t>
            </w:r>
            <w:r w:rsidRPr="00611C52">
              <w:rPr>
                <w:rFonts w:ascii="Calibri" w:hAnsi="Calibri" w:cs="Calibri"/>
                <w:noProof/>
                <w:color w:val="000000"/>
              </w:rPr>
              <w:t xml:space="preserve"> organisms susceptible to mycobacteria antimicrobial agents.</w:t>
            </w:r>
          </w:p>
        </w:tc>
      </w:tr>
      <w:tr w:rsidR="007F3A4D" w:rsidRPr="00226893" w14:paraId="1AFB812D" w14:textId="77777777" w:rsidTr="003D2478">
        <w:tc>
          <w:tcPr>
            <w:tcW w:w="2430" w:type="dxa"/>
            <w:tcBorders>
              <w:top w:val="nil"/>
              <w:left w:val="single" w:sz="4" w:space="0" w:color="auto"/>
              <w:bottom w:val="single" w:sz="4" w:space="0" w:color="auto"/>
              <w:right w:val="single" w:sz="4" w:space="0" w:color="auto"/>
            </w:tcBorders>
          </w:tcPr>
          <w:p w14:paraId="4CE542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238755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Results are available 7 to 12 days after inoculation.</w:t>
            </w:r>
          </w:p>
        </w:tc>
      </w:tr>
      <w:tr w:rsidR="007F3A4D" w:rsidRPr="00226893" w14:paraId="1246C458" w14:textId="77777777" w:rsidTr="003D2478">
        <w:tc>
          <w:tcPr>
            <w:tcW w:w="2430" w:type="dxa"/>
            <w:tcBorders>
              <w:top w:val="nil"/>
              <w:left w:val="single" w:sz="4" w:space="0" w:color="auto"/>
              <w:bottom w:val="single" w:sz="4" w:space="0" w:color="auto"/>
              <w:right w:val="single" w:sz="4" w:space="0" w:color="auto"/>
            </w:tcBorders>
            <w:hideMark/>
          </w:tcPr>
          <w:p w14:paraId="3D974F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D764E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4321C251" w14:textId="77777777" w:rsidTr="003D2478">
        <w:tc>
          <w:tcPr>
            <w:tcW w:w="2430" w:type="dxa"/>
            <w:tcBorders>
              <w:top w:val="nil"/>
              <w:left w:val="single" w:sz="4" w:space="0" w:color="auto"/>
              <w:bottom w:val="single" w:sz="4" w:space="0" w:color="auto"/>
              <w:right w:val="single" w:sz="4" w:space="0" w:color="auto"/>
            </w:tcBorders>
          </w:tcPr>
          <w:p w14:paraId="3FE70FF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E5BCF0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50E3EE6" w14:textId="77777777" w:rsidTr="003D2478">
        <w:tc>
          <w:tcPr>
            <w:tcW w:w="2430" w:type="dxa"/>
            <w:tcBorders>
              <w:top w:val="nil"/>
              <w:left w:val="single" w:sz="4" w:space="0" w:color="auto"/>
              <w:bottom w:val="single" w:sz="4" w:space="0" w:color="auto"/>
              <w:right w:val="single" w:sz="4" w:space="0" w:color="auto"/>
            </w:tcBorders>
          </w:tcPr>
          <w:p w14:paraId="01286C8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6D92FD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BADD7E" w14:textId="77777777" w:rsidTr="003D2478">
        <w:tc>
          <w:tcPr>
            <w:tcW w:w="2430" w:type="dxa"/>
            <w:tcBorders>
              <w:top w:val="nil"/>
              <w:left w:val="single" w:sz="4" w:space="0" w:color="auto"/>
              <w:bottom w:val="single" w:sz="4" w:space="0" w:color="auto"/>
              <w:right w:val="single" w:sz="4" w:space="0" w:color="auto"/>
            </w:tcBorders>
          </w:tcPr>
          <w:p w14:paraId="1E8FEE7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2BAF7A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isolate, only performed on M. tuberculosis complex organisms.</w:t>
            </w:r>
          </w:p>
        </w:tc>
      </w:tr>
      <w:tr w:rsidR="007F3A4D" w:rsidRPr="00226893" w14:paraId="508052ED" w14:textId="77777777" w:rsidTr="003D2478">
        <w:tc>
          <w:tcPr>
            <w:tcW w:w="2430" w:type="dxa"/>
            <w:tcBorders>
              <w:top w:val="nil"/>
              <w:left w:val="single" w:sz="4" w:space="0" w:color="auto"/>
              <w:bottom w:val="single" w:sz="4" w:space="0" w:color="auto"/>
              <w:right w:val="single" w:sz="4" w:space="0" w:color="auto"/>
            </w:tcBorders>
            <w:hideMark/>
          </w:tcPr>
          <w:p w14:paraId="00CFE3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265A5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28E9983" w14:textId="77777777" w:rsidTr="003D2478">
        <w:tc>
          <w:tcPr>
            <w:tcW w:w="2430" w:type="dxa"/>
            <w:tcBorders>
              <w:top w:val="nil"/>
              <w:left w:val="single" w:sz="4" w:space="0" w:color="auto"/>
              <w:bottom w:val="single" w:sz="4" w:space="0" w:color="auto"/>
              <w:right w:val="single" w:sz="4" w:space="0" w:color="auto"/>
            </w:tcBorders>
            <w:hideMark/>
          </w:tcPr>
          <w:p w14:paraId="65FA1D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B65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0DA3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A3F7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4B895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0D1F99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3F24E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0459F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A0F9C7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Nucleic Acid Amplification Testing (NAAT)</w:t>
            </w:r>
          </w:p>
        </w:tc>
      </w:tr>
      <w:tr w:rsidR="007F3A4D" w:rsidRPr="00226893" w14:paraId="2C01B1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C528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AC81F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TB</w:t>
            </w:r>
          </w:p>
        </w:tc>
      </w:tr>
      <w:tr w:rsidR="007F3A4D" w:rsidRPr="00226893" w14:paraId="678B73AC" w14:textId="77777777" w:rsidTr="003D2478">
        <w:tc>
          <w:tcPr>
            <w:tcW w:w="2430" w:type="dxa"/>
            <w:tcBorders>
              <w:top w:val="nil"/>
              <w:left w:val="single" w:sz="4" w:space="0" w:color="auto"/>
              <w:bottom w:val="single" w:sz="4" w:space="0" w:color="auto"/>
              <w:right w:val="single" w:sz="4" w:space="0" w:color="auto"/>
            </w:tcBorders>
            <w:hideMark/>
          </w:tcPr>
          <w:p w14:paraId="580AED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654A0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1FE7E92" w14:textId="77777777" w:rsidTr="003D2478">
        <w:tc>
          <w:tcPr>
            <w:tcW w:w="2430" w:type="dxa"/>
            <w:tcBorders>
              <w:top w:val="nil"/>
              <w:left w:val="single" w:sz="4" w:space="0" w:color="auto"/>
              <w:bottom w:val="single" w:sz="4" w:space="0" w:color="auto"/>
              <w:right w:val="single" w:sz="4" w:space="0" w:color="auto"/>
            </w:tcBorders>
            <w:hideMark/>
          </w:tcPr>
          <w:p w14:paraId="6BE16C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0C03E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C8731EB" w14:textId="77777777" w:rsidTr="003D2478">
        <w:tc>
          <w:tcPr>
            <w:tcW w:w="2430" w:type="dxa"/>
            <w:tcBorders>
              <w:top w:val="nil"/>
              <w:left w:val="single" w:sz="4" w:space="0" w:color="auto"/>
              <w:bottom w:val="single" w:sz="4" w:space="0" w:color="auto"/>
              <w:right w:val="single" w:sz="4" w:space="0" w:color="auto"/>
            </w:tcBorders>
            <w:hideMark/>
          </w:tcPr>
          <w:p w14:paraId="7B4A9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76C84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To request NAAT on smear negative respiratory specimens please call the lab. </w:t>
            </w:r>
          </w:p>
          <w:p w14:paraId="192FE9A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Patient specimens must be decontaminated within 24 hours after collection.</w:t>
            </w:r>
          </w:p>
          <w:p w14:paraId="5E24115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Sediments must be analyzed within 72 hours after decontamination.</w:t>
            </w:r>
          </w:p>
          <w:p w14:paraId="28B96C94" w14:textId="77777777" w:rsidR="007F3A4D" w:rsidRPr="00226893" w:rsidRDefault="007F3A4D" w:rsidP="00226893">
            <w:pPr>
              <w:jc w:val="both"/>
              <w:rPr>
                <w:rFonts w:ascii="Calibri" w:hAnsi="Calibri" w:cs="Calibri"/>
                <w:color w:val="000000"/>
              </w:rPr>
            </w:pPr>
            <w:r w:rsidRPr="0029695E">
              <w:rPr>
                <w:rFonts w:ascii="Calibri" w:hAnsi="Calibri" w:cs="Calibri"/>
                <w:color w:val="000000"/>
              </w:rPr>
              <w:t>If positive, possible resistance to Rifampin</w:t>
            </w:r>
          </w:p>
        </w:tc>
      </w:tr>
      <w:tr w:rsidR="007F3A4D" w:rsidRPr="00226893" w14:paraId="140F7585" w14:textId="77777777" w:rsidTr="003D2478">
        <w:trPr>
          <w:trHeight w:val="602"/>
        </w:trPr>
        <w:tc>
          <w:tcPr>
            <w:tcW w:w="2430" w:type="dxa"/>
            <w:tcBorders>
              <w:top w:val="nil"/>
              <w:left w:val="single" w:sz="4" w:space="0" w:color="auto"/>
              <w:bottom w:val="single" w:sz="4" w:space="0" w:color="auto"/>
              <w:right w:val="single" w:sz="4" w:space="0" w:color="auto"/>
            </w:tcBorders>
          </w:tcPr>
          <w:p w14:paraId="1993018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7AD728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Nucleic acid amplification testing (NAAT) to detect the presence of </w:t>
            </w:r>
            <w:r w:rsidRPr="0029695E">
              <w:rPr>
                <w:rFonts w:ascii="Calibri" w:hAnsi="Calibri" w:cs="Calibri"/>
                <w:i/>
                <w:iCs/>
                <w:noProof/>
                <w:color w:val="000000"/>
              </w:rPr>
              <w:t>Mycobacterium tuberculosis complex</w:t>
            </w:r>
            <w:r w:rsidRPr="00611C52">
              <w:rPr>
                <w:rFonts w:ascii="Calibri" w:hAnsi="Calibri" w:cs="Calibri"/>
                <w:noProof/>
                <w:color w:val="000000"/>
              </w:rPr>
              <w:t xml:space="preserve"> DNA in acid-fast (AFB) smear positive concentrated sediments prepared from sputum, bronchial specimens or tracheal aspirates only</w:t>
            </w:r>
            <w:r>
              <w:rPr>
                <w:rFonts w:ascii="Calibri" w:hAnsi="Calibri" w:cs="Calibri"/>
                <w:noProof/>
                <w:color w:val="000000"/>
              </w:rPr>
              <w:t xml:space="preserve">. </w:t>
            </w:r>
            <w:r w:rsidRPr="0029695E">
              <w:rPr>
                <w:rFonts w:ascii="Calibri" w:hAnsi="Calibri" w:cs="Calibri"/>
                <w:noProof/>
                <w:color w:val="000000"/>
              </w:rPr>
              <w:t xml:space="preserve">Only for the detection of members of the </w:t>
            </w:r>
            <w:r w:rsidRPr="0029695E">
              <w:rPr>
                <w:rFonts w:ascii="Calibri" w:hAnsi="Calibri" w:cs="Calibri"/>
                <w:i/>
                <w:iCs/>
                <w:noProof/>
                <w:color w:val="000000"/>
              </w:rPr>
              <w:t>M. tuberculosis complex</w:t>
            </w:r>
            <w:r w:rsidRPr="0029695E">
              <w:rPr>
                <w:rFonts w:ascii="Calibri" w:hAnsi="Calibri" w:cs="Calibri"/>
                <w:noProof/>
                <w:color w:val="000000"/>
              </w:rPr>
              <w:t xml:space="preserve"> using sediments prepared following the NALC-NaOH and NaOH procedures recommended by CDC</w:t>
            </w:r>
            <w:r w:rsidRPr="0029695E">
              <w:rPr>
                <w:rFonts w:ascii="Calibri" w:hAnsi="Calibri" w:cs="Calibri"/>
                <w:b/>
                <w:bCs/>
                <w:noProof/>
                <w:color w:val="000000"/>
              </w:rPr>
              <w:t>. NAAT will always be performed in conjunction with mycobacterial culture</w:t>
            </w:r>
            <w:r w:rsidRPr="0029695E">
              <w:rPr>
                <w:rFonts w:ascii="Calibri" w:hAnsi="Calibri" w:cs="Calibri"/>
                <w:noProof/>
                <w:color w:val="000000"/>
              </w:rPr>
              <w:t>. This test is performed on specimens from first time, smear-positive patients that have not had a previous M. tuberculosis complex infection, upon physician request on smear-negative specimens, highly suspect TB cases, and on first time submissions of respiratory specimens from high risk providers.</w:t>
            </w:r>
          </w:p>
        </w:tc>
      </w:tr>
      <w:tr w:rsidR="007F3A4D" w:rsidRPr="00226893" w14:paraId="7DBEAA14" w14:textId="77777777" w:rsidTr="003D2478">
        <w:tc>
          <w:tcPr>
            <w:tcW w:w="2430" w:type="dxa"/>
            <w:tcBorders>
              <w:top w:val="nil"/>
              <w:left w:val="single" w:sz="4" w:space="0" w:color="auto"/>
              <w:bottom w:val="single" w:sz="4" w:space="0" w:color="auto"/>
              <w:right w:val="single" w:sz="4" w:space="0" w:color="auto"/>
            </w:tcBorders>
            <w:hideMark/>
          </w:tcPr>
          <w:p w14:paraId="301C25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E851FD" w14:textId="77777777" w:rsidR="007F3A4D" w:rsidRPr="00611C52" w:rsidRDefault="007F3A4D" w:rsidP="00BA29FC">
            <w:pPr>
              <w:jc w:val="both"/>
              <w:rPr>
                <w:rFonts w:ascii="Calibri" w:hAnsi="Calibri" w:cs="Calibri"/>
                <w:noProof/>
                <w:color w:val="000000"/>
              </w:rPr>
            </w:pPr>
            <w:r w:rsidRPr="0029695E">
              <w:rPr>
                <w:rFonts w:ascii="Calibri" w:hAnsi="Calibri" w:cs="Calibri"/>
                <w:i/>
                <w:iCs/>
                <w:noProof/>
                <w:color w:val="000000"/>
              </w:rPr>
              <w:t>M. tuberculosis</w:t>
            </w:r>
            <w:r w:rsidRPr="00611C52">
              <w:rPr>
                <w:rFonts w:ascii="Calibri" w:hAnsi="Calibri" w:cs="Calibri"/>
                <w:noProof/>
                <w:color w:val="000000"/>
              </w:rPr>
              <w:t xml:space="preserve"> not detected.</w:t>
            </w:r>
          </w:p>
          <w:p w14:paraId="659E1CA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 negative test does not exclude the possibility of isolating an M. tuberculosis complex organism from the specimen.</w:t>
            </w:r>
          </w:p>
        </w:tc>
      </w:tr>
      <w:tr w:rsidR="007F3A4D" w:rsidRPr="00226893" w14:paraId="43B8C46E" w14:textId="77777777" w:rsidTr="003D2478">
        <w:tc>
          <w:tcPr>
            <w:tcW w:w="2430" w:type="dxa"/>
            <w:tcBorders>
              <w:top w:val="nil"/>
              <w:left w:val="single" w:sz="4" w:space="0" w:color="auto"/>
              <w:bottom w:val="single" w:sz="4" w:space="0" w:color="auto"/>
              <w:right w:val="single" w:sz="4" w:space="0" w:color="auto"/>
            </w:tcBorders>
          </w:tcPr>
          <w:p w14:paraId="168FB8E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2B639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132D3D23" w14:textId="77777777" w:rsidTr="003D2478">
        <w:tc>
          <w:tcPr>
            <w:tcW w:w="2430" w:type="dxa"/>
            <w:tcBorders>
              <w:top w:val="nil"/>
              <w:left w:val="single" w:sz="4" w:space="0" w:color="auto"/>
              <w:bottom w:val="single" w:sz="4" w:space="0" w:color="auto"/>
              <w:right w:val="single" w:sz="4" w:space="0" w:color="auto"/>
            </w:tcBorders>
            <w:hideMark/>
          </w:tcPr>
          <w:p w14:paraId="225475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34F1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261A08DE" w14:textId="77777777" w:rsidTr="003D2478">
        <w:tc>
          <w:tcPr>
            <w:tcW w:w="2430" w:type="dxa"/>
            <w:tcBorders>
              <w:top w:val="nil"/>
              <w:left w:val="single" w:sz="4" w:space="0" w:color="auto"/>
              <w:bottom w:val="single" w:sz="4" w:space="0" w:color="auto"/>
              <w:right w:val="single" w:sz="4" w:space="0" w:color="auto"/>
            </w:tcBorders>
          </w:tcPr>
          <w:p w14:paraId="498F1E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288D32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137ED489" w14:textId="77777777" w:rsidTr="003D2478">
        <w:tc>
          <w:tcPr>
            <w:tcW w:w="2430" w:type="dxa"/>
            <w:tcBorders>
              <w:top w:val="nil"/>
              <w:left w:val="single" w:sz="4" w:space="0" w:color="auto"/>
              <w:bottom w:val="single" w:sz="4" w:space="0" w:color="auto"/>
              <w:right w:val="single" w:sz="4" w:space="0" w:color="auto"/>
            </w:tcBorders>
          </w:tcPr>
          <w:p w14:paraId="4FD2E3D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7CB6D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603F4" w14:textId="77777777" w:rsidTr="003D2478">
        <w:tc>
          <w:tcPr>
            <w:tcW w:w="2430" w:type="dxa"/>
            <w:tcBorders>
              <w:top w:val="nil"/>
              <w:left w:val="single" w:sz="4" w:space="0" w:color="auto"/>
              <w:bottom w:val="single" w:sz="4" w:space="0" w:color="auto"/>
              <w:right w:val="single" w:sz="4" w:space="0" w:color="auto"/>
            </w:tcBorders>
          </w:tcPr>
          <w:p w14:paraId="03AC46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31439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Patient specimen or sediment of a sputum, bronchial specimen or tracheal aspirate.</w:t>
            </w:r>
          </w:p>
        </w:tc>
      </w:tr>
      <w:tr w:rsidR="007F3A4D" w:rsidRPr="00226893" w14:paraId="546B2884" w14:textId="77777777" w:rsidTr="003D2478">
        <w:tc>
          <w:tcPr>
            <w:tcW w:w="2430" w:type="dxa"/>
            <w:tcBorders>
              <w:top w:val="nil"/>
              <w:left w:val="single" w:sz="4" w:space="0" w:color="auto"/>
              <w:bottom w:val="single" w:sz="4" w:space="0" w:color="auto"/>
              <w:right w:val="single" w:sz="4" w:space="0" w:color="auto"/>
            </w:tcBorders>
            <w:hideMark/>
          </w:tcPr>
          <w:p w14:paraId="48327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764D30"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Sputum sediment: Store resuspended sediments at 2-8°C for up to seven days. </w:t>
            </w:r>
          </w:p>
          <w:p w14:paraId="1F7C12BD"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Raw sputum: Transport and store specimens at 2-8C before processing whenever possible. </w:t>
            </w:r>
          </w:p>
          <w:p w14:paraId="75E7B080" w14:textId="77777777" w:rsidR="007F3A4D" w:rsidRPr="00226893" w:rsidRDefault="007F3A4D" w:rsidP="0029695E">
            <w:pPr>
              <w:jc w:val="both"/>
              <w:rPr>
                <w:rFonts w:ascii="Calibri" w:hAnsi="Calibri" w:cs="Calibri"/>
                <w:color w:val="000000"/>
              </w:rPr>
            </w:pPr>
            <w:r w:rsidRPr="0029695E">
              <w:rPr>
                <w:rFonts w:ascii="Calibri" w:hAnsi="Calibri" w:cs="Calibri"/>
                <w:noProof/>
                <w:color w:val="000000"/>
              </w:rPr>
              <w:t>If necessary, sputum specimens can be stored at a maximum of 35C for up to three days and then at 2-8C for an additional seven days.</w:t>
            </w:r>
          </w:p>
        </w:tc>
      </w:tr>
      <w:tr w:rsidR="007F3A4D" w:rsidRPr="00226893" w14:paraId="77375375" w14:textId="77777777" w:rsidTr="003D2478">
        <w:tc>
          <w:tcPr>
            <w:tcW w:w="2430" w:type="dxa"/>
            <w:tcBorders>
              <w:top w:val="nil"/>
              <w:left w:val="single" w:sz="4" w:space="0" w:color="auto"/>
              <w:bottom w:val="single" w:sz="4" w:space="0" w:color="auto"/>
              <w:right w:val="single" w:sz="4" w:space="0" w:color="auto"/>
            </w:tcBorders>
            <w:hideMark/>
          </w:tcPr>
          <w:p w14:paraId="2DFE404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DF47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2623B6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089A1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B017D2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Additional tests recommended: Mycobacteriology culture. </w:t>
            </w:r>
          </w:p>
          <w:p w14:paraId="632A21DE" w14:textId="77777777" w:rsidR="007F3A4D" w:rsidRPr="00226893" w:rsidRDefault="007F3A4D" w:rsidP="005133E0">
            <w:pPr>
              <w:jc w:val="both"/>
              <w:rPr>
                <w:rFonts w:ascii="Calibri" w:hAnsi="Calibri" w:cs="Calibri"/>
                <w:color w:val="000000"/>
              </w:rPr>
            </w:pPr>
          </w:p>
        </w:tc>
      </w:tr>
    </w:tbl>
    <w:p w14:paraId="6D8DE4F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454D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96A0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895E37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gonorrhoeae, culture</w:t>
            </w:r>
          </w:p>
        </w:tc>
      </w:tr>
      <w:tr w:rsidR="007F3A4D" w:rsidRPr="00226893" w14:paraId="67FAEA7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C9D3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C8C3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GC culture, Gonorrhea</w:t>
            </w:r>
          </w:p>
        </w:tc>
      </w:tr>
      <w:tr w:rsidR="007F3A4D" w:rsidRPr="00226893" w14:paraId="05C6C1CE" w14:textId="77777777" w:rsidTr="003D2478">
        <w:tc>
          <w:tcPr>
            <w:tcW w:w="2430" w:type="dxa"/>
            <w:tcBorders>
              <w:top w:val="nil"/>
              <w:left w:val="single" w:sz="4" w:space="0" w:color="auto"/>
              <w:bottom w:val="single" w:sz="4" w:space="0" w:color="auto"/>
              <w:right w:val="single" w:sz="4" w:space="0" w:color="auto"/>
            </w:tcBorders>
            <w:hideMark/>
          </w:tcPr>
          <w:p w14:paraId="200206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B43E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6EFB0062" w14:textId="77777777" w:rsidTr="003D2478">
        <w:tc>
          <w:tcPr>
            <w:tcW w:w="2430" w:type="dxa"/>
            <w:tcBorders>
              <w:top w:val="nil"/>
              <w:left w:val="single" w:sz="4" w:space="0" w:color="auto"/>
              <w:bottom w:val="single" w:sz="4" w:space="0" w:color="auto"/>
              <w:right w:val="single" w:sz="4" w:space="0" w:color="auto"/>
            </w:tcBorders>
            <w:hideMark/>
          </w:tcPr>
          <w:p w14:paraId="3505A7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4EFCF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5602EAF3" w14:textId="77777777" w:rsidTr="003D2478">
        <w:tc>
          <w:tcPr>
            <w:tcW w:w="2430" w:type="dxa"/>
            <w:tcBorders>
              <w:top w:val="nil"/>
              <w:left w:val="single" w:sz="4" w:space="0" w:color="auto"/>
              <w:bottom w:val="single" w:sz="4" w:space="0" w:color="auto"/>
              <w:right w:val="single" w:sz="4" w:space="0" w:color="auto"/>
            </w:tcBorders>
            <w:hideMark/>
          </w:tcPr>
          <w:p w14:paraId="2E4AA2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0479A9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on primary cultures is available only on specimens from assigned clinics. Assigned clinics are specific sites selected to monitor disease prevalence throughout Massachusetts.</w:t>
            </w:r>
          </w:p>
        </w:tc>
      </w:tr>
      <w:tr w:rsidR="007F3A4D" w:rsidRPr="00226893" w14:paraId="0F4E37E9" w14:textId="77777777" w:rsidTr="003D2478">
        <w:trPr>
          <w:trHeight w:val="602"/>
        </w:trPr>
        <w:tc>
          <w:tcPr>
            <w:tcW w:w="2430" w:type="dxa"/>
            <w:tcBorders>
              <w:top w:val="nil"/>
              <w:left w:val="single" w:sz="4" w:space="0" w:color="auto"/>
              <w:bottom w:val="single" w:sz="4" w:space="0" w:color="auto"/>
              <w:right w:val="single" w:sz="4" w:space="0" w:color="auto"/>
            </w:tcBorders>
          </w:tcPr>
          <w:p w14:paraId="48FC40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4056C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Screening and confirmation of </w:t>
            </w:r>
            <w:r w:rsidRPr="0029695E">
              <w:rPr>
                <w:rFonts w:ascii="Calibri" w:hAnsi="Calibri" w:cs="Calibri"/>
                <w:i/>
                <w:iCs/>
                <w:noProof/>
                <w:color w:val="000000"/>
              </w:rPr>
              <w:t>Neisseria gonorrhoeae</w:t>
            </w:r>
            <w:r w:rsidRPr="00611C52">
              <w:rPr>
                <w:rFonts w:ascii="Calibri" w:hAnsi="Calibri" w:cs="Calibri"/>
                <w:noProof/>
                <w:color w:val="000000"/>
              </w:rPr>
              <w:t>.</w:t>
            </w:r>
          </w:p>
        </w:tc>
      </w:tr>
      <w:tr w:rsidR="007F3A4D" w:rsidRPr="00226893" w14:paraId="731090BC" w14:textId="77777777" w:rsidTr="003D2478">
        <w:tc>
          <w:tcPr>
            <w:tcW w:w="2430" w:type="dxa"/>
            <w:tcBorders>
              <w:top w:val="nil"/>
              <w:left w:val="single" w:sz="4" w:space="0" w:color="auto"/>
              <w:bottom w:val="single" w:sz="4" w:space="0" w:color="auto"/>
              <w:right w:val="single" w:sz="4" w:space="0" w:color="auto"/>
            </w:tcBorders>
            <w:hideMark/>
          </w:tcPr>
          <w:p w14:paraId="46C3A5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ABBD614"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Neisseria gonorrhoeae</w:t>
            </w:r>
            <w:r w:rsidRPr="00611C52">
              <w:rPr>
                <w:rFonts w:ascii="Calibri" w:hAnsi="Calibri" w:cs="Calibri"/>
                <w:noProof/>
                <w:color w:val="000000"/>
              </w:rPr>
              <w:t xml:space="preserve"> was not found by culture.</w:t>
            </w:r>
          </w:p>
        </w:tc>
      </w:tr>
      <w:tr w:rsidR="007F3A4D" w:rsidRPr="00226893" w14:paraId="427A85C3" w14:textId="77777777" w:rsidTr="003D2478">
        <w:tc>
          <w:tcPr>
            <w:tcW w:w="2430" w:type="dxa"/>
            <w:tcBorders>
              <w:top w:val="nil"/>
              <w:left w:val="single" w:sz="4" w:space="0" w:color="auto"/>
              <w:bottom w:val="single" w:sz="4" w:space="0" w:color="auto"/>
              <w:right w:val="single" w:sz="4" w:space="0" w:color="auto"/>
            </w:tcBorders>
          </w:tcPr>
          <w:p w14:paraId="5D8D63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2DF7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10FBC447" w14:textId="77777777" w:rsidTr="003D2478">
        <w:tc>
          <w:tcPr>
            <w:tcW w:w="2430" w:type="dxa"/>
            <w:tcBorders>
              <w:top w:val="nil"/>
              <w:left w:val="single" w:sz="4" w:space="0" w:color="auto"/>
              <w:bottom w:val="single" w:sz="4" w:space="0" w:color="auto"/>
              <w:right w:val="single" w:sz="4" w:space="0" w:color="auto"/>
            </w:tcBorders>
            <w:hideMark/>
          </w:tcPr>
          <w:p w14:paraId="716A70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61C6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w:t>
            </w:r>
          </w:p>
        </w:tc>
      </w:tr>
      <w:tr w:rsidR="007F3A4D" w:rsidRPr="00226893" w14:paraId="76068DC6" w14:textId="77777777" w:rsidTr="003D2478">
        <w:tc>
          <w:tcPr>
            <w:tcW w:w="2430" w:type="dxa"/>
            <w:tcBorders>
              <w:top w:val="nil"/>
              <w:left w:val="single" w:sz="4" w:space="0" w:color="auto"/>
              <w:bottom w:val="single" w:sz="4" w:space="0" w:color="auto"/>
              <w:right w:val="single" w:sz="4" w:space="0" w:color="auto"/>
            </w:tcBorders>
          </w:tcPr>
          <w:p w14:paraId="25A57F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24DB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AF7325" w14:textId="77777777" w:rsidTr="003D2478">
        <w:tc>
          <w:tcPr>
            <w:tcW w:w="2430" w:type="dxa"/>
            <w:tcBorders>
              <w:top w:val="nil"/>
              <w:left w:val="single" w:sz="4" w:space="0" w:color="auto"/>
              <w:bottom w:val="single" w:sz="4" w:space="0" w:color="auto"/>
              <w:right w:val="single" w:sz="4" w:space="0" w:color="auto"/>
            </w:tcBorders>
          </w:tcPr>
          <w:p w14:paraId="7479ECE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830DA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ABC56DB" w14:textId="77777777" w:rsidTr="003D2478">
        <w:tc>
          <w:tcPr>
            <w:tcW w:w="2430" w:type="dxa"/>
            <w:tcBorders>
              <w:top w:val="nil"/>
              <w:left w:val="single" w:sz="4" w:space="0" w:color="auto"/>
              <w:bottom w:val="single" w:sz="4" w:space="0" w:color="auto"/>
              <w:right w:val="single" w:sz="4" w:space="0" w:color="auto"/>
            </w:tcBorders>
          </w:tcPr>
          <w:p w14:paraId="0FE124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B3345ED"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E-swabs of genital, anal and/or oropharyngeal sites.</w:t>
            </w:r>
          </w:p>
          <w:p w14:paraId="090E6354"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Primary cultures: InTray GC culture collection device that are pre-incubated at 35°C for 24 hours.</w:t>
            </w:r>
          </w:p>
          <w:p w14:paraId="080532E9"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Referred culture: Place 24 hour isolate on Thayer Martin slant. </w:t>
            </w:r>
          </w:p>
          <w:p w14:paraId="4A7EBA42" w14:textId="77777777" w:rsidR="007F3A4D" w:rsidRPr="00226893" w:rsidRDefault="007F3A4D" w:rsidP="0029695E">
            <w:pPr>
              <w:jc w:val="both"/>
              <w:rPr>
                <w:rFonts w:ascii="Calibri" w:hAnsi="Calibri" w:cs="Calibri"/>
                <w:noProof/>
                <w:color w:val="000000"/>
              </w:rPr>
            </w:pPr>
            <w:r w:rsidRPr="0029695E">
              <w:rPr>
                <w:rFonts w:ascii="Calibri" w:hAnsi="Calibri" w:cs="Calibri"/>
                <w:noProof/>
                <w:color w:val="000000"/>
              </w:rPr>
              <w:t>Isolates on chocolate slant or Modified Thayer Martin media</w:t>
            </w:r>
          </w:p>
        </w:tc>
      </w:tr>
      <w:tr w:rsidR="007F3A4D" w:rsidRPr="00226893" w14:paraId="2EE9E6B3" w14:textId="77777777" w:rsidTr="003D2478">
        <w:tc>
          <w:tcPr>
            <w:tcW w:w="2430" w:type="dxa"/>
            <w:tcBorders>
              <w:top w:val="nil"/>
              <w:left w:val="single" w:sz="4" w:space="0" w:color="auto"/>
              <w:bottom w:val="single" w:sz="4" w:space="0" w:color="auto"/>
              <w:right w:val="single" w:sz="4" w:space="0" w:color="auto"/>
            </w:tcBorders>
            <w:hideMark/>
          </w:tcPr>
          <w:p w14:paraId="265D0A7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A6666B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InTray GC Culture: Ship at room temperature (18-25°C)</w:t>
            </w:r>
          </w:p>
          <w:p w14:paraId="257E85B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Referred culture: Ship presumptive positive specimens at room temperature (18-30°C).</w:t>
            </w:r>
          </w:p>
          <w:p w14:paraId="01DDA404" w14:textId="77777777" w:rsidR="007F3A4D" w:rsidRPr="00226893" w:rsidRDefault="007F3A4D" w:rsidP="005133E0">
            <w:pPr>
              <w:jc w:val="both"/>
              <w:rPr>
                <w:rFonts w:ascii="Calibri" w:hAnsi="Calibri" w:cs="Calibri"/>
                <w:color w:val="000000"/>
              </w:rPr>
            </w:pPr>
          </w:p>
        </w:tc>
      </w:tr>
      <w:tr w:rsidR="007F3A4D" w:rsidRPr="00226893" w14:paraId="181A4763" w14:textId="77777777" w:rsidTr="003D2478">
        <w:tc>
          <w:tcPr>
            <w:tcW w:w="2430" w:type="dxa"/>
            <w:tcBorders>
              <w:top w:val="nil"/>
              <w:left w:val="single" w:sz="4" w:space="0" w:color="auto"/>
              <w:bottom w:val="single" w:sz="4" w:space="0" w:color="auto"/>
              <w:right w:val="single" w:sz="4" w:space="0" w:color="auto"/>
            </w:tcBorders>
            <w:hideMark/>
          </w:tcPr>
          <w:p w14:paraId="5E44322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45CE5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Transport by same day courier, or by carrier to arrive the next day.</w:t>
            </w:r>
          </w:p>
          <w:p w14:paraId="0609282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285676DA" w14:textId="77777777" w:rsidR="007F3A4D" w:rsidRPr="00226893" w:rsidRDefault="007F3A4D" w:rsidP="005133E0">
            <w:pPr>
              <w:jc w:val="both"/>
              <w:rPr>
                <w:rFonts w:ascii="Calibri" w:hAnsi="Calibri" w:cs="Calibri"/>
                <w:color w:val="000000"/>
              </w:rPr>
            </w:pPr>
          </w:p>
        </w:tc>
      </w:tr>
      <w:tr w:rsidR="007F3A4D" w:rsidRPr="00226893" w14:paraId="377B97F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33171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E252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1B8158E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C91D38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3BCF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DA20B2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meningitidis</w:t>
            </w:r>
          </w:p>
        </w:tc>
      </w:tr>
      <w:tr w:rsidR="007F3A4D" w:rsidRPr="00226893" w14:paraId="06CC2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6C6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71F4CA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Bacterial meningitis</w:t>
            </w:r>
          </w:p>
        </w:tc>
      </w:tr>
      <w:tr w:rsidR="007F3A4D" w:rsidRPr="00226893" w14:paraId="206728DE" w14:textId="77777777" w:rsidTr="003D2478">
        <w:tc>
          <w:tcPr>
            <w:tcW w:w="2430" w:type="dxa"/>
            <w:tcBorders>
              <w:top w:val="nil"/>
              <w:left w:val="single" w:sz="4" w:space="0" w:color="auto"/>
              <w:bottom w:val="single" w:sz="4" w:space="0" w:color="auto"/>
              <w:right w:val="single" w:sz="4" w:space="0" w:color="auto"/>
            </w:tcBorders>
            <w:hideMark/>
          </w:tcPr>
          <w:p w14:paraId="6157C8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FB6BC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9B74F3C" w14:textId="77777777" w:rsidTr="003D2478">
        <w:tc>
          <w:tcPr>
            <w:tcW w:w="2430" w:type="dxa"/>
            <w:tcBorders>
              <w:top w:val="nil"/>
              <w:left w:val="single" w:sz="4" w:space="0" w:color="auto"/>
              <w:bottom w:val="single" w:sz="4" w:space="0" w:color="auto"/>
              <w:right w:val="single" w:sz="4" w:space="0" w:color="auto"/>
            </w:tcBorders>
            <w:hideMark/>
          </w:tcPr>
          <w:p w14:paraId="309797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AD34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407C2EE1" w14:textId="77777777" w:rsidTr="003D2478">
        <w:tc>
          <w:tcPr>
            <w:tcW w:w="2430" w:type="dxa"/>
            <w:tcBorders>
              <w:top w:val="nil"/>
              <w:left w:val="single" w:sz="4" w:space="0" w:color="auto"/>
              <w:bottom w:val="single" w:sz="4" w:space="0" w:color="auto"/>
              <w:right w:val="single" w:sz="4" w:space="0" w:color="auto"/>
            </w:tcBorders>
            <w:hideMark/>
          </w:tcPr>
          <w:p w14:paraId="58675C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5C502B" w14:textId="77777777" w:rsidR="007F3A4D" w:rsidRPr="00226893" w:rsidRDefault="007F3A4D" w:rsidP="00226893">
            <w:pPr>
              <w:jc w:val="both"/>
              <w:rPr>
                <w:rFonts w:ascii="Calibri" w:hAnsi="Calibri" w:cs="Calibri"/>
                <w:color w:val="000000"/>
              </w:rPr>
            </w:pPr>
          </w:p>
        </w:tc>
      </w:tr>
      <w:tr w:rsidR="007F3A4D" w:rsidRPr="00226893" w14:paraId="7FF2CC68" w14:textId="77777777" w:rsidTr="003D2478">
        <w:trPr>
          <w:trHeight w:val="602"/>
        </w:trPr>
        <w:tc>
          <w:tcPr>
            <w:tcW w:w="2430" w:type="dxa"/>
            <w:tcBorders>
              <w:top w:val="nil"/>
              <w:left w:val="single" w:sz="4" w:space="0" w:color="auto"/>
              <w:bottom w:val="single" w:sz="4" w:space="0" w:color="auto"/>
              <w:right w:val="single" w:sz="4" w:space="0" w:color="auto"/>
            </w:tcBorders>
          </w:tcPr>
          <w:p w14:paraId="771F3C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05D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Serogroup isolate for use in treatment selection and/or epidemiological studies.</w:t>
            </w:r>
          </w:p>
        </w:tc>
      </w:tr>
      <w:tr w:rsidR="007F3A4D" w:rsidRPr="00226893" w14:paraId="03F99B05" w14:textId="77777777" w:rsidTr="003D2478">
        <w:tc>
          <w:tcPr>
            <w:tcW w:w="2430" w:type="dxa"/>
            <w:tcBorders>
              <w:top w:val="nil"/>
              <w:left w:val="single" w:sz="4" w:space="0" w:color="auto"/>
              <w:bottom w:val="single" w:sz="4" w:space="0" w:color="auto"/>
              <w:right w:val="single" w:sz="4" w:space="0" w:color="auto"/>
            </w:tcBorders>
            <w:hideMark/>
          </w:tcPr>
          <w:p w14:paraId="2098A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ABA9BD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Neisseria meningitidis was not found by culture.</w:t>
            </w:r>
          </w:p>
        </w:tc>
      </w:tr>
      <w:tr w:rsidR="007F3A4D" w:rsidRPr="00226893" w14:paraId="7945FD78" w14:textId="77777777" w:rsidTr="003D2478">
        <w:tc>
          <w:tcPr>
            <w:tcW w:w="2430" w:type="dxa"/>
            <w:tcBorders>
              <w:top w:val="nil"/>
              <w:left w:val="single" w:sz="4" w:space="0" w:color="auto"/>
              <w:bottom w:val="single" w:sz="4" w:space="0" w:color="auto"/>
              <w:right w:val="single" w:sz="4" w:space="0" w:color="auto"/>
            </w:tcBorders>
          </w:tcPr>
          <w:p w14:paraId="19BCB1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ECE6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6DC72157" w14:textId="77777777" w:rsidTr="003D2478">
        <w:tc>
          <w:tcPr>
            <w:tcW w:w="2430" w:type="dxa"/>
            <w:tcBorders>
              <w:top w:val="nil"/>
              <w:left w:val="single" w:sz="4" w:space="0" w:color="auto"/>
              <w:bottom w:val="single" w:sz="4" w:space="0" w:color="auto"/>
              <w:right w:val="single" w:sz="4" w:space="0" w:color="auto"/>
            </w:tcBorders>
            <w:hideMark/>
          </w:tcPr>
          <w:p w14:paraId="0D19D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27FD97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4FCA596E" w14:textId="77777777" w:rsidTr="003D2478">
        <w:tc>
          <w:tcPr>
            <w:tcW w:w="2430" w:type="dxa"/>
            <w:tcBorders>
              <w:top w:val="nil"/>
              <w:left w:val="single" w:sz="4" w:space="0" w:color="auto"/>
              <w:bottom w:val="single" w:sz="4" w:space="0" w:color="auto"/>
              <w:right w:val="single" w:sz="4" w:space="0" w:color="auto"/>
            </w:tcBorders>
          </w:tcPr>
          <w:p w14:paraId="0B5708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4F7C19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6A2E994" w14:textId="77777777" w:rsidTr="003D2478">
        <w:tc>
          <w:tcPr>
            <w:tcW w:w="2430" w:type="dxa"/>
            <w:tcBorders>
              <w:top w:val="nil"/>
              <w:left w:val="single" w:sz="4" w:space="0" w:color="auto"/>
              <w:bottom w:val="single" w:sz="4" w:space="0" w:color="auto"/>
              <w:right w:val="single" w:sz="4" w:space="0" w:color="auto"/>
            </w:tcBorders>
          </w:tcPr>
          <w:p w14:paraId="20D5A4C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F20567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D7C39E9" w14:textId="77777777" w:rsidTr="003D2478">
        <w:tc>
          <w:tcPr>
            <w:tcW w:w="2430" w:type="dxa"/>
            <w:tcBorders>
              <w:top w:val="nil"/>
              <w:left w:val="single" w:sz="4" w:space="0" w:color="auto"/>
              <w:bottom w:val="single" w:sz="4" w:space="0" w:color="auto"/>
              <w:right w:val="single" w:sz="4" w:space="0" w:color="auto"/>
            </w:tcBorders>
          </w:tcPr>
          <w:p w14:paraId="42E7A9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C59ED8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Submitting laboratory’s identification of Neisseria meningitidis required.</w:t>
            </w:r>
          </w:p>
          <w:p w14:paraId="30FAB8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74BB8CBD" w14:textId="77777777" w:rsidTr="003D2478">
        <w:tc>
          <w:tcPr>
            <w:tcW w:w="2430" w:type="dxa"/>
            <w:tcBorders>
              <w:top w:val="nil"/>
              <w:left w:val="single" w:sz="4" w:space="0" w:color="auto"/>
              <w:bottom w:val="single" w:sz="4" w:space="0" w:color="auto"/>
              <w:right w:val="single" w:sz="4" w:space="0" w:color="auto"/>
            </w:tcBorders>
            <w:hideMark/>
          </w:tcPr>
          <w:p w14:paraId="41C6696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3C5578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w:t>
            </w:r>
          </w:p>
        </w:tc>
      </w:tr>
      <w:tr w:rsidR="007F3A4D" w:rsidRPr="00226893" w14:paraId="5EC74E71" w14:textId="77777777" w:rsidTr="003D2478">
        <w:tc>
          <w:tcPr>
            <w:tcW w:w="2430" w:type="dxa"/>
            <w:tcBorders>
              <w:top w:val="nil"/>
              <w:left w:val="single" w:sz="4" w:space="0" w:color="auto"/>
              <w:bottom w:val="single" w:sz="4" w:space="0" w:color="auto"/>
              <w:right w:val="single" w:sz="4" w:space="0" w:color="auto"/>
            </w:tcBorders>
            <w:hideMark/>
          </w:tcPr>
          <w:p w14:paraId="5A131F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AAF406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If culture is N. meningitidis, print “DO NOT REFRIGERATE” on the outside of the outer packing.</w:t>
            </w:r>
          </w:p>
          <w:p w14:paraId="2046FF9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6744F3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F192D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3E22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27102C6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92629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8343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0C4636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Nitrogen Mustard Metabolites, Urine</w:t>
            </w:r>
          </w:p>
        </w:tc>
      </w:tr>
      <w:tr w:rsidR="007F3A4D" w:rsidRPr="00226893" w14:paraId="605893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81ABC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C6F95A" w14:textId="77777777" w:rsidR="007F3A4D" w:rsidRPr="00226893" w:rsidRDefault="007F3A4D" w:rsidP="00226893">
            <w:pPr>
              <w:jc w:val="both"/>
              <w:rPr>
                <w:rFonts w:ascii="Calibri" w:hAnsi="Calibri" w:cs="Calibri"/>
                <w:color w:val="000000"/>
              </w:rPr>
            </w:pPr>
          </w:p>
        </w:tc>
      </w:tr>
      <w:tr w:rsidR="007F3A4D" w:rsidRPr="00226893" w14:paraId="28758604" w14:textId="77777777" w:rsidTr="003D2478">
        <w:tc>
          <w:tcPr>
            <w:tcW w:w="2430" w:type="dxa"/>
            <w:tcBorders>
              <w:top w:val="nil"/>
              <w:left w:val="single" w:sz="4" w:space="0" w:color="auto"/>
              <w:bottom w:val="single" w:sz="4" w:space="0" w:color="auto"/>
              <w:right w:val="single" w:sz="4" w:space="0" w:color="auto"/>
            </w:tcBorders>
            <w:hideMark/>
          </w:tcPr>
          <w:p w14:paraId="4124B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8D6EE0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9934565" w14:textId="77777777" w:rsidTr="003D2478">
        <w:tc>
          <w:tcPr>
            <w:tcW w:w="2430" w:type="dxa"/>
            <w:tcBorders>
              <w:top w:val="nil"/>
              <w:left w:val="single" w:sz="4" w:space="0" w:color="auto"/>
              <w:bottom w:val="single" w:sz="4" w:space="0" w:color="auto"/>
              <w:right w:val="single" w:sz="4" w:space="0" w:color="auto"/>
            </w:tcBorders>
            <w:hideMark/>
          </w:tcPr>
          <w:p w14:paraId="3FA2FF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B2806A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8BD7DAD" w14:textId="77777777" w:rsidTr="003D2478">
        <w:tc>
          <w:tcPr>
            <w:tcW w:w="2430" w:type="dxa"/>
            <w:tcBorders>
              <w:top w:val="nil"/>
              <w:left w:val="single" w:sz="4" w:space="0" w:color="auto"/>
              <w:bottom w:val="single" w:sz="4" w:space="0" w:color="auto"/>
              <w:right w:val="single" w:sz="4" w:space="0" w:color="auto"/>
            </w:tcBorders>
            <w:hideMark/>
          </w:tcPr>
          <w:p w14:paraId="21DA3E1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8C98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nitrogen mustard. Prior to submitting specimen(s), instructions on packaging and shipping requirements will be provided.</w:t>
            </w:r>
          </w:p>
        </w:tc>
      </w:tr>
      <w:tr w:rsidR="007F3A4D" w:rsidRPr="00226893" w14:paraId="5A148EA7" w14:textId="77777777" w:rsidTr="003D2478">
        <w:trPr>
          <w:trHeight w:val="602"/>
        </w:trPr>
        <w:tc>
          <w:tcPr>
            <w:tcW w:w="2430" w:type="dxa"/>
            <w:tcBorders>
              <w:top w:val="nil"/>
              <w:left w:val="single" w:sz="4" w:space="0" w:color="auto"/>
              <w:bottom w:val="single" w:sz="4" w:space="0" w:color="auto"/>
              <w:right w:val="single" w:sz="4" w:space="0" w:color="auto"/>
            </w:tcBorders>
          </w:tcPr>
          <w:p w14:paraId="288B2C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E388A0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nitrogen mustard by analyzing for the N- ethyldiethanolamine (EDEA) and N-methyldiethanolamine (MDEA) metabolites in urine.</w:t>
            </w:r>
          </w:p>
        </w:tc>
      </w:tr>
      <w:tr w:rsidR="007F3A4D" w:rsidRPr="00226893" w14:paraId="445BCAC3" w14:textId="77777777" w:rsidTr="003D2478">
        <w:tc>
          <w:tcPr>
            <w:tcW w:w="2430" w:type="dxa"/>
            <w:tcBorders>
              <w:top w:val="nil"/>
              <w:left w:val="single" w:sz="4" w:space="0" w:color="auto"/>
              <w:bottom w:val="single" w:sz="4" w:space="0" w:color="auto"/>
              <w:right w:val="single" w:sz="4" w:space="0" w:color="auto"/>
            </w:tcBorders>
            <w:hideMark/>
          </w:tcPr>
          <w:p w14:paraId="61B181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1C597C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 this assay, EDEA and MDEA are used as biomarkers for the nitrogen mustards HN1 and HN2, respectively.  Any detectable biomarker above the method LOD should be assumed to imply exposure either to nitrogen mustards or to the actual compound.  EDEA and MDEA are commonly used in many industrial processes, therefore, patients may be exposed to these compounds in industrial settings.  management of patients will be based on the clinical scenario and on available exposure information.</w:t>
            </w:r>
          </w:p>
        </w:tc>
      </w:tr>
      <w:tr w:rsidR="007F3A4D" w:rsidRPr="00226893" w14:paraId="796F3B66" w14:textId="77777777" w:rsidTr="003D2478">
        <w:tc>
          <w:tcPr>
            <w:tcW w:w="2430" w:type="dxa"/>
            <w:tcBorders>
              <w:top w:val="nil"/>
              <w:left w:val="single" w:sz="4" w:space="0" w:color="auto"/>
              <w:bottom w:val="single" w:sz="4" w:space="0" w:color="auto"/>
              <w:right w:val="single" w:sz="4" w:space="0" w:color="auto"/>
            </w:tcBorders>
          </w:tcPr>
          <w:p w14:paraId="107E7A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23BF5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9F6D8E8" w14:textId="77777777" w:rsidTr="003D2478">
        <w:tc>
          <w:tcPr>
            <w:tcW w:w="2430" w:type="dxa"/>
            <w:tcBorders>
              <w:top w:val="nil"/>
              <w:left w:val="single" w:sz="4" w:space="0" w:color="auto"/>
              <w:bottom w:val="single" w:sz="4" w:space="0" w:color="auto"/>
              <w:right w:val="single" w:sz="4" w:space="0" w:color="auto"/>
            </w:tcBorders>
            <w:hideMark/>
          </w:tcPr>
          <w:p w14:paraId="3B46A2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FC1D43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A9F11A2" w14:textId="77777777" w:rsidTr="003D2478">
        <w:tc>
          <w:tcPr>
            <w:tcW w:w="2430" w:type="dxa"/>
            <w:tcBorders>
              <w:top w:val="nil"/>
              <w:left w:val="single" w:sz="4" w:space="0" w:color="auto"/>
              <w:bottom w:val="single" w:sz="4" w:space="0" w:color="auto"/>
              <w:right w:val="single" w:sz="4" w:space="0" w:color="auto"/>
            </w:tcBorders>
          </w:tcPr>
          <w:p w14:paraId="3DEC2C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8720E6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4715D3" w14:textId="77777777" w:rsidTr="003D2478">
        <w:tc>
          <w:tcPr>
            <w:tcW w:w="2430" w:type="dxa"/>
            <w:tcBorders>
              <w:top w:val="nil"/>
              <w:left w:val="single" w:sz="4" w:space="0" w:color="auto"/>
              <w:bottom w:val="single" w:sz="4" w:space="0" w:color="auto"/>
              <w:right w:val="single" w:sz="4" w:space="0" w:color="auto"/>
            </w:tcBorders>
          </w:tcPr>
          <w:p w14:paraId="03743EA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D938A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601955AD" w14:textId="77777777" w:rsidTr="003D2478">
        <w:tc>
          <w:tcPr>
            <w:tcW w:w="2430" w:type="dxa"/>
            <w:tcBorders>
              <w:top w:val="nil"/>
              <w:left w:val="single" w:sz="4" w:space="0" w:color="auto"/>
              <w:bottom w:val="single" w:sz="4" w:space="0" w:color="auto"/>
              <w:right w:val="single" w:sz="4" w:space="0" w:color="auto"/>
            </w:tcBorders>
          </w:tcPr>
          <w:p w14:paraId="021D0F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FE0DA09" w14:textId="77777777" w:rsidR="007F3A4D" w:rsidRPr="00226893" w:rsidRDefault="007F3A4D" w:rsidP="005133E0">
            <w:pPr>
              <w:jc w:val="both"/>
              <w:rPr>
                <w:rFonts w:ascii="Calibri" w:hAnsi="Calibri" w:cs="Calibri"/>
                <w:noProof/>
                <w:color w:val="000000"/>
              </w:rPr>
            </w:pPr>
          </w:p>
        </w:tc>
      </w:tr>
      <w:tr w:rsidR="007F3A4D" w:rsidRPr="00226893" w14:paraId="3D54FECB" w14:textId="77777777" w:rsidTr="003D2478">
        <w:tc>
          <w:tcPr>
            <w:tcW w:w="2430" w:type="dxa"/>
            <w:tcBorders>
              <w:top w:val="nil"/>
              <w:left w:val="single" w:sz="4" w:space="0" w:color="auto"/>
              <w:bottom w:val="single" w:sz="4" w:space="0" w:color="auto"/>
              <w:right w:val="single" w:sz="4" w:space="0" w:color="auto"/>
            </w:tcBorders>
            <w:hideMark/>
          </w:tcPr>
          <w:p w14:paraId="46F8A67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17DEA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4AC687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4F7E65F6" w14:textId="77777777" w:rsidTr="003D2478">
        <w:tc>
          <w:tcPr>
            <w:tcW w:w="2430" w:type="dxa"/>
            <w:tcBorders>
              <w:top w:val="nil"/>
              <w:left w:val="single" w:sz="4" w:space="0" w:color="auto"/>
              <w:bottom w:val="single" w:sz="4" w:space="0" w:color="auto"/>
              <w:right w:val="single" w:sz="4" w:space="0" w:color="auto"/>
            </w:tcBorders>
            <w:hideMark/>
          </w:tcPr>
          <w:p w14:paraId="00BF8F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FF0447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01374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F1A7B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60229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65B281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D13D7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0CA2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BB131D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Non-variola orthopoxvirus PCR</w:t>
            </w:r>
          </w:p>
        </w:tc>
      </w:tr>
      <w:tr w:rsidR="007F3A4D" w:rsidRPr="00226893" w14:paraId="3982818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1303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05E08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Monkeypox, Mpox</w:t>
            </w:r>
          </w:p>
        </w:tc>
      </w:tr>
      <w:tr w:rsidR="007F3A4D" w:rsidRPr="00226893" w14:paraId="3F1B816E" w14:textId="77777777" w:rsidTr="003D2478">
        <w:tc>
          <w:tcPr>
            <w:tcW w:w="2430" w:type="dxa"/>
            <w:tcBorders>
              <w:top w:val="nil"/>
              <w:left w:val="single" w:sz="4" w:space="0" w:color="auto"/>
              <w:bottom w:val="single" w:sz="4" w:space="0" w:color="auto"/>
              <w:right w:val="single" w:sz="4" w:space="0" w:color="auto"/>
            </w:tcBorders>
            <w:hideMark/>
          </w:tcPr>
          <w:p w14:paraId="5EAF7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94AF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52C51CA3" w14:textId="77777777" w:rsidTr="003D2478">
        <w:tc>
          <w:tcPr>
            <w:tcW w:w="2430" w:type="dxa"/>
            <w:tcBorders>
              <w:top w:val="nil"/>
              <w:left w:val="single" w:sz="4" w:space="0" w:color="auto"/>
              <w:bottom w:val="single" w:sz="4" w:space="0" w:color="auto"/>
              <w:right w:val="single" w:sz="4" w:space="0" w:color="auto"/>
            </w:tcBorders>
            <w:hideMark/>
          </w:tcPr>
          <w:p w14:paraId="1D412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1042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D384EF8" w14:textId="77777777" w:rsidTr="003D2478">
        <w:tc>
          <w:tcPr>
            <w:tcW w:w="2430" w:type="dxa"/>
            <w:tcBorders>
              <w:top w:val="nil"/>
              <w:left w:val="single" w:sz="4" w:space="0" w:color="auto"/>
              <w:bottom w:val="single" w:sz="4" w:space="0" w:color="auto"/>
              <w:right w:val="single" w:sz="4" w:space="0" w:color="auto"/>
            </w:tcBorders>
            <w:hideMark/>
          </w:tcPr>
          <w:p w14:paraId="6EE88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446735"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Notify MDPH Epidemiology Program (available 24/7) at 617-983-6800  to prioritize and coordinate testing, and for specimen collection and shipping instructions for all pustular rash illness symptoms suspicious for non-variola orthopoxviruses such as vaccinia, cowpox, mpox and ectromelia.</w:t>
            </w:r>
          </w:p>
        </w:tc>
      </w:tr>
      <w:tr w:rsidR="007F3A4D" w:rsidRPr="00226893" w14:paraId="0F490D64" w14:textId="77777777" w:rsidTr="003D2478">
        <w:trPr>
          <w:trHeight w:val="602"/>
        </w:trPr>
        <w:tc>
          <w:tcPr>
            <w:tcW w:w="2430" w:type="dxa"/>
            <w:tcBorders>
              <w:top w:val="nil"/>
              <w:left w:val="single" w:sz="4" w:space="0" w:color="auto"/>
              <w:bottom w:val="single" w:sz="4" w:space="0" w:color="auto"/>
              <w:right w:val="single" w:sz="4" w:space="0" w:color="auto"/>
            </w:tcBorders>
          </w:tcPr>
          <w:p w14:paraId="543A5D7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E20116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of adverse vaccine reactions or accidental inoculation. To provide rapid results for vaccinia, cowpox, mpox and ectromelia virus.</w:t>
            </w:r>
          </w:p>
        </w:tc>
      </w:tr>
      <w:tr w:rsidR="007F3A4D" w:rsidRPr="00226893" w14:paraId="4BA503DF" w14:textId="77777777" w:rsidTr="003D2478">
        <w:tc>
          <w:tcPr>
            <w:tcW w:w="2430" w:type="dxa"/>
            <w:tcBorders>
              <w:top w:val="nil"/>
              <w:left w:val="single" w:sz="4" w:space="0" w:color="auto"/>
              <w:bottom w:val="single" w:sz="4" w:space="0" w:color="auto"/>
              <w:right w:val="single" w:sz="4" w:space="0" w:color="auto"/>
            </w:tcBorders>
            <w:hideMark/>
          </w:tcPr>
          <w:p w14:paraId="00936E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30E6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Non-variola orthopoxvirus DNA not detected by PCR.</w:t>
            </w:r>
          </w:p>
        </w:tc>
      </w:tr>
      <w:tr w:rsidR="007F3A4D" w:rsidRPr="00226893" w14:paraId="6FFB3A82" w14:textId="77777777" w:rsidTr="003D2478">
        <w:tc>
          <w:tcPr>
            <w:tcW w:w="2430" w:type="dxa"/>
            <w:tcBorders>
              <w:top w:val="nil"/>
              <w:left w:val="single" w:sz="4" w:space="0" w:color="auto"/>
              <w:bottom w:val="single" w:sz="4" w:space="0" w:color="auto"/>
              <w:right w:val="single" w:sz="4" w:space="0" w:color="auto"/>
            </w:tcBorders>
          </w:tcPr>
          <w:p w14:paraId="14925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C944A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FD40043" w14:textId="77777777" w:rsidTr="003D2478">
        <w:tc>
          <w:tcPr>
            <w:tcW w:w="2430" w:type="dxa"/>
            <w:tcBorders>
              <w:top w:val="nil"/>
              <w:left w:val="single" w:sz="4" w:space="0" w:color="auto"/>
              <w:bottom w:val="single" w:sz="4" w:space="0" w:color="auto"/>
              <w:right w:val="single" w:sz="4" w:space="0" w:color="auto"/>
            </w:tcBorders>
            <w:hideMark/>
          </w:tcPr>
          <w:p w14:paraId="14009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105D3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A3593CA" w14:textId="77777777" w:rsidTr="003D2478">
        <w:tc>
          <w:tcPr>
            <w:tcW w:w="2430" w:type="dxa"/>
            <w:tcBorders>
              <w:top w:val="nil"/>
              <w:left w:val="single" w:sz="4" w:space="0" w:color="auto"/>
              <w:bottom w:val="single" w:sz="4" w:space="0" w:color="auto"/>
              <w:right w:val="single" w:sz="4" w:space="0" w:color="auto"/>
            </w:tcBorders>
          </w:tcPr>
          <w:p w14:paraId="531ACD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52312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6D828E" w14:textId="77777777" w:rsidTr="003D2478">
        <w:tc>
          <w:tcPr>
            <w:tcW w:w="2430" w:type="dxa"/>
            <w:tcBorders>
              <w:top w:val="nil"/>
              <w:left w:val="single" w:sz="4" w:space="0" w:color="auto"/>
              <w:bottom w:val="single" w:sz="4" w:space="0" w:color="auto"/>
              <w:right w:val="single" w:sz="4" w:space="0" w:color="auto"/>
            </w:tcBorders>
          </w:tcPr>
          <w:p w14:paraId="5473A3A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35AB78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Mpox specimen collection guidelines: </w:t>
            </w:r>
          </w:p>
          <w:p w14:paraId="7A4093A8" w14:textId="77777777" w:rsidR="007F3A4D" w:rsidRDefault="007F3A4D" w:rsidP="005133E0">
            <w:pPr>
              <w:ind w:left="14"/>
              <w:jc w:val="both"/>
              <w:rPr>
                <w:rFonts w:ascii="Calibri" w:hAnsi="Calibri" w:cs="Calibri"/>
                <w:color w:val="000000"/>
              </w:rPr>
            </w:pPr>
            <w:hyperlink r:id="rId28" w:history="1">
              <w:r w:rsidRPr="0029695E">
                <w:rPr>
                  <w:rStyle w:val="Hyperlink"/>
                  <w:rFonts w:ascii="Calibri" w:hAnsi="Calibri" w:cs="Calibri"/>
                  <w:noProof/>
                </w:rPr>
                <w:t>https://www.mass.gov/doc/instructions-for-specimen-collection-for-orthopoxvirus-testing/download</w:t>
              </w:r>
            </w:hyperlink>
          </w:p>
        </w:tc>
      </w:tr>
      <w:tr w:rsidR="007F3A4D" w:rsidRPr="00226893" w14:paraId="7401010A" w14:textId="77777777" w:rsidTr="003D2478">
        <w:tc>
          <w:tcPr>
            <w:tcW w:w="2430" w:type="dxa"/>
            <w:tcBorders>
              <w:top w:val="nil"/>
              <w:left w:val="single" w:sz="4" w:space="0" w:color="auto"/>
              <w:bottom w:val="single" w:sz="4" w:space="0" w:color="auto"/>
              <w:right w:val="single" w:sz="4" w:space="0" w:color="auto"/>
            </w:tcBorders>
          </w:tcPr>
          <w:p w14:paraId="7636321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82B7DA9"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Dry swabs of crusts and/or fluid from an active, open lesions; dry swabs of an intact vesicle or pustule; or a scab from a lesion.</w:t>
            </w:r>
          </w:p>
          <w:p w14:paraId="57807AF5" w14:textId="77777777" w:rsidR="007F3A4D" w:rsidRPr="0029695E" w:rsidRDefault="007F3A4D" w:rsidP="0029695E">
            <w:pPr>
              <w:jc w:val="both"/>
              <w:rPr>
                <w:rFonts w:ascii="Calibri" w:hAnsi="Calibri" w:cs="Calibri"/>
                <w:noProof/>
                <w:color w:val="000000"/>
              </w:rPr>
            </w:pPr>
          </w:p>
          <w:p w14:paraId="76F9FC8A"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Freezing is strongly recommended. If freezer is unavailable, refrigerated samples (2-8°C) can be store for up to 7 days.</w:t>
            </w:r>
          </w:p>
          <w:p w14:paraId="6F5A3DC7" w14:textId="77777777" w:rsidR="007F3A4D" w:rsidRPr="00226893" w:rsidRDefault="007F3A4D" w:rsidP="0029695E">
            <w:pPr>
              <w:jc w:val="both"/>
              <w:rPr>
                <w:rFonts w:ascii="Calibri" w:hAnsi="Calibri" w:cs="Calibri"/>
                <w:noProof/>
                <w:color w:val="000000"/>
              </w:rPr>
            </w:pPr>
            <w:r w:rsidRPr="0029695E">
              <w:rPr>
                <w:rFonts w:ascii="Calibri" w:hAnsi="Calibri" w:cs="Calibri"/>
                <w:noProof/>
                <w:color w:val="000000"/>
              </w:rPr>
              <w:t>It is strongly recommended to send samples within 7 days of collection.</w:t>
            </w:r>
          </w:p>
        </w:tc>
      </w:tr>
      <w:tr w:rsidR="007F3A4D" w:rsidRPr="00226893" w14:paraId="2DC2B5C8" w14:textId="77777777" w:rsidTr="003D2478">
        <w:tc>
          <w:tcPr>
            <w:tcW w:w="2430" w:type="dxa"/>
            <w:tcBorders>
              <w:top w:val="nil"/>
              <w:left w:val="single" w:sz="4" w:space="0" w:color="auto"/>
              <w:bottom w:val="single" w:sz="4" w:space="0" w:color="auto"/>
              <w:right w:val="single" w:sz="4" w:space="0" w:color="auto"/>
            </w:tcBorders>
            <w:hideMark/>
          </w:tcPr>
          <w:p w14:paraId="6591BF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365427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(-20°C or lower) on dry ice or refrigerated (2-8°C) on ice pack</w:t>
            </w:r>
          </w:p>
          <w:p w14:paraId="7EB2D5D8" w14:textId="77777777" w:rsidR="007F3A4D" w:rsidRPr="00226893" w:rsidRDefault="007F3A4D" w:rsidP="005133E0">
            <w:pPr>
              <w:jc w:val="both"/>
              <w:rPr>
                <w:rFonts w:ascii="Calibri" w:hAnsi="Calibri" w:cs="Calibri"/>
                <w:color w:val="000000"/>
              </w:rPr>
            </w:pPr>
          </w:p>
        </w:tc>
      </w:tr>
      <w:tr w:rsidR="007F3A4D" w:rsidRPr="00226893" w14:paraId="266A6916" w14:textId="77777777" w:rsidTr="003D2478">
        <w:tc>
          <w:tcPr>
            <w:tcW w:w="2430" w:type="dxa"/>
            <w:tcBorders>
              <w:top w:val="nil"/>
              <w:left w:val="single" w:sz="4" w:space="0" w:color="auto"/>
              <w:bottom w:val="single" w:sz="4" w:space="0" w:color="auto"/>
              <w:right w:val="single" w:sz="4" w:space="0" w:color="auto"/>
            </w:tcBorders>
            <w:hideMark/>
          </w:tcPr>
          <w:p w14:paraId="21C48C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C474D3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0F90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B4E41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380EF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If travel-related infection is suspected, this must be noted in history field on submission form.</w:t>
            </w:r>
          </w:p>
          <w:p w14:paraId="55A2AE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39339F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6BF65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6F82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CF614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Serum</w:t>
            </w:r>
          </w:p>
        </w:tc>
      </w:tr>
      <w:tr w:rsidR="007F3A4D" w:rsidRPr="00226893" w14:paraId="7C94677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3D623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9131834" w14:textId="77777777" w:rsidR="007F3A4D" w:rsidRPr="00226893" w:rsidRDefault="007F3A4D" w:rsidP="00226893">
            <w:pPr>
              <w:jc w:val="both"/>
              <w:rPr>
                <w:rFonts w:ascii="Calibri" w:hAnsi="Calibri" w:cs="Calibri"/>
                <w:color w:val="000000"/>
              </w:rPr>
            </w:pPr>
          </w:p>
        </w:tc>
      </w:tr>
      <w:tr w:rsidR="007F3A4D" w:rsidRPr="00226893" w14:paraId="3749D01F" w14:textId="77777777" w:rsidTr="003D2478">
        <w:tc>
          <w:tcPr>
            <w:tcW w:w="2430" w:type="dxa"/>
            <w:tcBorders>
              <w:top w:val="nil"/>
              <w:left w:val="single" w:sz="4" w:space="0" w:color="auto"/>
              <w:bottom w:val="single" w:sz="4" w:space="0" w:color="auto"/>
              <w:right w:val="single" w:sz="4" w:space="0" w:color="auto"/>
            </w:tcBorders>
            <w:hideMark/>
          </w:tcPr>
          <w:p w14:paraId="645151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A191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A0733F6" w14:textId="77777777" w:rsidTr="003D2478">
        <w:tc>
          <w:tcPr>
            <w:tcW w:w="2430" w:type="dxa"/>
            <w:tcBorders>
              <w:top w:val="nil"/>
              <w:left w:val="single" w:sz="4" w:space="0" w:color="auto"/>
              <w:bottom w:val="single" w:sz="4" w:space="0" w:color="auto"/>
              <w:right w:val="single" w:sz="4" w:space="0" w:color="auto"/>
            </w:tcBorders>
            <w:hideMark/>
          </w:tcPr>
          <w:p w14:paraId="25C1F80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D54D1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BE88E5" w14:textId="77777777" w:rsidTr="003D2478">
        <w:tc>
          <w:tcPr>
            <w:tcW w:w="2430" w:type="dxa"/>
            <w:tcBorders>
              <w:top w:val="nil"/>
              <w:left w:val="single" w:sz="4" w:space="0" w:color="auto"/>
              <w:bottom w:val="single" w:sz="4" w:space="0" w:color="auto"/>
              <w:right w:val="single" w:sz="4" w:space="0" w:color="auto"/>
            </w:tcBorders>
            <w:hideMark/>
          </w:tcPr>
          <w:p w14:paraId="616158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E92FB45"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5CA68DD3" w14:textId="77777777" w:rsidTr="003D2478">
        <w:trPr>
          <w:trHeight w:val="602"/>
        </w:trPr>
        <w:tc>
          <w:tcPr>
            <w:tcW w:w="2430" w:type="dxa"/>
            <w:tcBorders>
              <w:top w:val="nil"/>
              <w:left w:val="single" w:sz="4" w:space="0" w:color="auto"/>
              <w:bottom w:val="single" w:sz="4" w:space="0" w:color="auto"/>
              <w:right w:val="single" w:sz="4" w:space="0" w:color="auto"/>
            </w:tcBorders>
          </w:tcPr>
          <w:p w14:paraId="039672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DAE23F7" w14:textId="77777777" w:rsidR="007F3A4D" w:rsidRPr="00226893" w:rsidRDefault="007F3A4D" w:rsidP="00D44832">
            <w:pPr>
              <w:rPr>
                <w:rFonts w:ascii="Calibri" w:hAnsi="Calibri" w:cs="Calibri"/>
                <w:color w:val="000000"/>
              </w:rPr>
            </w:pPr>
            <w:r w:rsidRPr="0029695E">
              <w:rPr>
                <w:rFonts w:ascii="Calibri" w:hAnsi="Calibri" w:cs="Calibri"/>
                <w:noProof/>
                <w:color w:val="000000"/>
              </w:rPr>
              <w:t xml:space="preserve">Measure acute exposure to the nerve agents sarin, soman, cyclosarin, Russian VX, and VX by analyzing for the presence of esters of the methylphosphonic acid metabolites for each agent in </w:t>
            </w:r>
            <w:r>
              <w:rPr>
                <w:rFonts w:ascii="Calibri" w:hAnsi="Calibri" w:cs="Calibri"/>
                <w:noProof/>
                <w:color w:val="000000"/>
              </w:rPr>
              <w:t>serum</w:t>
            </w:r>
            <w:r w:rsidRPr="0029695E">
              <w:rPr>
                <w:rFonts w:ascii="Calibri" w:hAnsi="Calibri" w:cs="Calibri"/>
                <w:noProof/>
                <w:color w:val="000000"/>
              </w:rPr>
              <w:t>.</w:t>
            </w:r>
          </w:p>
        </w:tc>
      </w:tr>
      <w:tr w:rsidR="007F3A4D" w:rsidRPr="00226893" w14:paraId="6D020046" w14:textId="77777777" w:rsidTr="003D2478">
        <w:tc>
          <w:tcPr>
            <w:tcW w:w="2430" w:type="dxa"/>
            <w:tcBorders>
              <w:top w:val="nil"/>
              <w:left w:val="single" w:sz="4" w:space="0" w:color="auto"/>
              <w:bottom w:val="single" w:sz="4" w:space="0" w:color="auto"/>
              <w:right w:val="single" w:sz="4" w:space="0" w:color="auto"/>
            </w:tcBorders>
            <w:hideMark/>
          </w:tcPr>
          <w:p w14:paraId="7C9BC2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E7BC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 is no natural environmental exposure that is known to produce the nerve agent metabolites in serum; therefore/ the reference range is expected to approach zero for non-exposed persons.</w:t>
            </w:r>
          </w:p>
        </w:tc>
      </w:tr>
      <w:tr w:rsidR="007F3A4D" w:rsidRPr="00226893" w14:paraId="44F23691" w14:textId="77777777" w:rsidTr="003D2478">
        <w:tc>
          <w:tcPr>
            <w:tcW w:w="2430" w:type="dxa"/>
            <w:tcBorders>
              <w:top w:val="nil"/>
              <w:left w:val="single" w:sz="4" w:space="0" w:color="auto"/>
              <w:bottom w:val="single" w:sz="4" w:space="0" w:color="auto"/>
              <w:right w:val="single" w:sz="4" w:space="0" w:color="auto"/>
            </w:tcBorders>
          </w:tcPr>
          <w:p w14:paraId="00D180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407C6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707C388C" w14:textId="77777777" w:rsidTr="003D2478">
        <w:tc>
          <w:tcPr>
            <w:tcW w:w="2430" w:type="dxa"/>
            <w:tcBorders>
              <w:top w:val="nil"/>
              <w:left w:val="single" w:sz="4" w:space="0" w:color="auto"/>
              <w:bottom w:val="single" w:sz="4" w:space="0" w:color="auto"/>
              <w:right w:val="single" w:sz="4" w:space="0" w:color="auto"/>
            </w:tcBorders>
            <w:hideMark/>
          </w:tcPr>
          <w:p w14:paraId="1B243D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4F2C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E532795" w14:textId="77777777" w:rsidTr="003D2478">
        <w:tc>
          <w:tcPr>
            <w:tcW w:w="2430" w:type="dxa"/>
            <w:tcBorders>
              <w:top w:val="nil"/>
              <w:left w:val="single" w:sz="4" w:space="0" w:color="auto"/>
              <w:bottom w:val="single" w:sz="4" w:space="0" w:color="auto"/>
              <w:right w:val="single" w:sz="4" w:space="0" w:color="auto"/>
            </w:tcBorders>
          </w:tcPr>
          <w:p w14:paraId="68923D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343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B14B2F2" w14:textId="77777777" w:rsidTr="003D2478">
        <w:tc>
          <w:tcPr>
            <w:tcW w:w="2430" w:type="dxa"/>
            <w:tcBorders>
              <w:top w:val="nil"/>
              <w:left w:val="single" w:sz="4" w:space="0" w:color="auto"/>
              <w:bottom w:val="single" w:sz="4" w:space="0" w:color="auto"/>
              <w:right w:val="single" w:sz="4" w:space="0" w:color="auto"/>
            </w:tcBorders>
          </w:tcPr>
          <w:p w14:paraId="27222AD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4D1436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BFD744F" w14:textId="77777777" w:rsidTr="003D2478">
        <w:tc>
          <w:tcPr>
            <w:tcW w:w="2430" w:type="dxa"/>
            <w:tcBorders>
              <w:top w:val="nil"/>
              <w:left w:val="single" w:sz="4" w:space="0" w:color="auto"/>
              <w:bottom w:val="single" w:sz="4" w:space="0" w:color="auto"/>
              <w:right w:val="single" w:sz="4" w:space="0" w:color="auto"/>
            </w:tcBorders>
          </w:tcPr>
          <w:p w14:paraId="7421BB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D247DD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5FB15522" w14:textId="77777777" w:rsidTr="003D2478">
        <w:tc>
          <w:tcPr>
            <w:tcW w:w="2430" w:type="dxa"/>
            <w:tcBorders>
              <w:top w:val="nil"/>
              <w:left w:val="single" w:sz="4" w:space="0" w:color="auto"/>
              <w:bottom w:val="single" w:sz="4" w:space="0" w:color="auto"/>
              <w:right w:val="single" w:sz="4" w:space="0" w:color="auto"/>
            </w:tcBorders>
            <w:hideMark/>
          </w:tcPr>
          <w:p w14:paraId="1563B93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DC453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40DBABE9" w14:textId="77777777" w:rsidTr="003D2478">
        <w:tc>
          <w:tcPr>
            <w:tcW w:w="2430" w:type="dxa"/>
            <w:tcBorders>
              <w:top w:val="nil"/>
              <w:left w:val="single" w:sz="4" w:space="0" w:color="auto"/>
              <w:bottom w:val="single" w:sz="4" w:space="0" w:color="auto"/>
              <w:right w:val="single" w:sz="4" w:space="0" w:color="auto"/>
            </w:tcBorders>
            <w:hideMark/>
          </w:tcPr>
          <w:p w14:paraId="311BD8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44547A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AE3B0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5EF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35DA5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91A828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9D45D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90E8E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74D85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Urine</w:t>
            </w:r>
          </w:p>
        </w:tc>
      </w:tr>
      <w:tr w:rsidR="007F3A4D" w:rsidRPr="00226893" w14:paraId="13160F1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38C618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B875D5F" w14:textId="77777777" w:rsidR="007F3A4D" w:rsidRPr="00226893" w:rsidRDefault="007F3A4D" w:rsidP="00226893">
            <w:pPr>
              <w:jc w:val="both"/>
              <w:rPr>
                <w:rFonts w:ascii="Calibri" w:hAnsi="Calibri" w:cs="Calibri"/>
                <w:color w:val="000000"/>
              </w:rPr>
            </w:pPr>
          </w:p>
        </w:tc>
      </w:tr>
      <w:tr w:rsidR="007F3A4D" w:rsidRPr="00226893" w14:paraId="502A7985" w14:textId="77777777" w:rsidTr="003D2478">
        <w:tc>
          <w:tcPr>
            <w:tcW w:w="2430" w:type="dxa"/>
            <w:tcBorders>
              <w:top w:val="nil"/>
              <w:left w:val="single" w:sz="4" w:space="0" w:color="auto"/>
              <w:bottom w:val="single" w:sz="4" w:space="0" w:color="auto"/>
              <w:right w:val="single" w:sz="4" w:space="0" w:color="auto"/>
            </w:tcBorders>
            <w:hideMark/>
          </w:tcPr>
          <w:p w14:paraId="504D5E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341D8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2D31A6C" w14:textId="77777777" w:rsidTr="003D2478">
        <w:tc>
          <w:tcPr>
            <w:tcW w:w="2430" w:type="dxa"/>
            <w:tcBorders>
              <w:top w:val="nil"/>
              <w:left w:val="single" w:sz="4" w:space="0" w:color="auto"/>
              <w:bottom w:val="single" w:sz="4" w:space="0" w:color="auto"/>
              <w:right w:val="single" w:sz="4" w:space="0" w:color="auto"/>
            </w:tcBorders>
            <w:hideMark/>
          </w:tcPr>
          <w:p w14:paraId="0884C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424E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CB39E75" w14:textId="77777777" w:rsidTr="003D2478">
        <w:tc>
          <w:tcPr>
            <w:tcW w:w="2430" w:type="dxa"/>
            <w:tcBorders>
              <w:top w:val="nil"/>
              <w:left w:val="single" w:sz="4" w:space="0" w:color="auto"/>
              <w:bottom w:val="single" w:sz="4" w:space="0" w:color="auto"/>
              <w:right w:val="single" w:sz="4" w:space="0" w:color="auto"/>
            </w:tcBorders>
            <w:hideMark/>
          </w:tcPr>
          <w:p w14:paraId="07A98D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B1F93F"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196C3048" w14:textId="77777777" w:rsidTr="003D2478">
        <w:trPr>
          <w:trHeight w:val="602"/>
        </w:trPr>
        <w:tc>
          <w:tcPr>
            <w:tcW w:w="2430" w:type="dxa"/>
            <w:tcBorders>
              <w:top w:val="nil"/>
              <w:left w:val="single" w:sz="4" w:space="0" w:color="auto"/>
              <w:bottom w:val="single" w:sz="4" w:space="0" w:color="auto"/>
              <w:right w:val="single" w:sz="4" w:space="0" w:color="auto"/>
            </w:tcBorders>
          </w:tcPr>
          <w:p w14:paraId="71D2C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28C07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the nerve agents sarin, soman, cyclosarin, Russian VX, and VX by analyzing for the presence of esters of the methylphosphonic acid metabolites for each agent in urine.</w:t>
            </w:r>
          </w:p>
        </w:tc>
      </w:tr>
      <w:tr w:rsidR="007F3A4D" w:rsidRPr="00226893" w14:paraId="2418ED09" w14:textId="77777777" w:rsidTr="003D2478">
        <w:tc>
          <w:tcPr>
            <w:tcW w:w="2430" w:type="dxa"/>
            <w:tcBorders>
              <w:top w:val="nil"/>
              <w:left w:val="single" w:sz="4" w:space="0" w:color="auto"/>
              <w:bottom w:val="single" w:sz="4" w:space="0" w:color="auto"/>
              <w:right w:val="single" w:sz="4" w:space="0" w:color="auto"/>
            </w:tcBorders>
            <w:hideMark/>
          </w:tcPr>
          <w:p w14:paraId="668503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E76B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nerve agent metabolites in urine; therefore, the reference range is expected to approach zero for non-exposed persons.</w:t>
            </w:r>
          </w:p>
        </w:tc>
      </w:tr>
      <w:tr w:rsidR="007F3A4D" w:rsidRPr="00226893" w14:paraId="68157F91" w14:textId="77777777" w:rsidTr="003D2478">
        <w:tc>
          <w:tcPr>
            <w:tcW w:w="2430" w:type="dxa"/>
            <w:tcBorders>
              <w:top w:val="nil"/>
              <w:left w:val="single" w:sz="4" w:space="0" w:color="auto"/>
              <w:bottom w:val="single" w:sz="4" w:space="0" w:color="auto"/>
              <w:right w:val="single" w:sz="4" w:space="0" w:color="auto"/>
            </w:tcBorders>
          </w:tcPr>
          <w:p w14:paraId="6B4A3B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CCFD1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DC9EA13" w14:textId="77777777" w:rsidTr="003D2478">
        <w:tc>
          <w:tcPr>
            <w:tcW w:w="2430" w:type="dxa"/>
            <w:tcBorders>
              <w:top w:val="nil"/>
              <w:left w:val="single" w:sz="4" w:space="0" w:color="auto"/>
              <w:bottom w:val="single" w:sz="4" w:space="0" w:color="auto"/>
              <w:right w:val="single" w:sz="4" w:space="0" w:color="auto"/>
            </w:tcBorders>
            <w:hideMark/>
          </w:tcPr>
          <w:p w14:paraId="1BCBCA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41D94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6FB563B9" w14:textId="77777777" w:rsidTr="003D2478">
        <w:tc>
          <w:tcPr>
            <w:tcW w:w="2430" w:type="dxa"/>
            <w:tcBorders>
              <w:top w:val="nil"/>
              <w:left w:val="single" w:sz="4" w:space="0" w:color="auto"/>
              <w:bottom w:val="single" w:sz="4" w:space="0" w:color="auto"/>
              <w:right w:val="single" w:sz="4" w:space="0" w:color="auto"/>
            </w:tcBorders>
          </w:tcPr>
          <w:p w14:paraId="362594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AAE671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7F9DDB1" w14:textId="77777777" w:rsidTr="003D2478">
        <w:tc>
          <w:tcPr>
            <w:tcW w:w="2430" w:type="dxa"/>
            <w:tcBorders>
              <w:top w:val="nil"/>
              <w:left w:val="single" w:sz="4" w:space="0" w:color="auto"/>
              <w:bottom w:val="single" w:sz="4" w:space="0" w:color="auto"/>
              <w:right w:val="single" w:sz="4" w:space="0" w:color="auto"/>
            </w:tcBorders>
          </w:tcPr>
          <w:p w14:paraId="1CBF9AE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DA682E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2A813B8" w14:textId="77777777" w:rsidTr="003D2478">
        <w:tc>
          <w:tcPr>
            <w:tcW w:w="2430" w:type="dxa"/>
            <w:tcBorders>
              <w:top w:val="nil"/>
              <w:left w:val="single" w:sz="4" w:space="0" w:color="auto"/>
              <w:bottom w:val="single" w:sz="4" w:space="0" w:color="auto"/>
              <w:right w:val="single" w:sz="4" w:space="0" w:color="auto"/>
            </w:tcBorders>
          </w:tcPr>
          <w:p w14:paraId="47BACB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421E055" w14:textId="77777777" w:rsidR="007F3A4D" w:rsidRPr="00226893" w:rsidRDefault="007F3A4D" w:rsidP="005133E0">
            <w:pPr>
              <w:jc w:val="both"/>
              <w:rPr>
                <w:rFonts w:ascii="Calibri" w:hAnsi="Calibri" w:cs="Calibri"/>
                <w:noProof/>
                <w:color w:val="000000"/>
              </w:rPr>
            </w:pPr>
          </w:p>
        </w:tc>
      </w:tr>
      <w:tr w:rsidR="007F3A4D" w:rsidRPr="00226893" w14:paraId="5B507300" w14:textId="77777777" w:rsidTr="003D2478">
        <w:tc>
          <w:tcPr>
            <w:tcW w:w="2430" w:type="dxa"/>
            <w:tcBorders>
              <w:top w:val="nil"/>
              <w:left w:val="single" w:sz="4" w:space="0" w:color="auto"/>
              <w:bottom w:val="single" w:sz="4" w:space="0" w:color="auto"/>
              <w:right w:val="single" w:sz="4" w:space="0" w:color="auto"/>
            </w:tcBorders>
            <w:hideMark/>
          </w:tcPr>
          <w:p w14:paraId="05093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952F0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123A22A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545E2906" w14:textId="77777777" w:rsidTr="003D2478">
        <w:tc>
          <w:tcPr>
            <w:tcW w:w="2430" w:type="dxa"/>
            <w:tcBorders>
              <w:top w:val="nil"/>
              <w:left w:val="single" w:sz="4" w:space="0" w:color="auto"/>
              <w:bottom w:val="single" w:sz="4" w:space="0" w:color="auto"/>
              <w:right w:val="single" w:sz="4" w:space="0" w:color="auto"/>
            </w:tcBorders>
            <w:hideMark/>
          </w:tcPr>
          <w:p w14:paraId="3858BD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F66588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6DA536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58B5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26A6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40BE681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880D6C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AC13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B7E549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Orthopoxvirus PCR</w:t>
            </w:r>
          </w:p>
        </w:tc>
      </w:tr>
      <w:tr w:rsidR="007F3A4D" w:rsidRPr="00226893" w14:paraId="3C15CD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BCCF5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36BDD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Pox virus</w:t>
            </w:r>
          </w:p>
        </w:tc>
      </w:tr>
      <w:tr w:rsidR="007F3A4D" w:rsidRPr="00226893" w14:paraId="4F824515" w14:textId="77777777" w:rsidTr="003D2478">
        <w:tc>
          <w:tcPr>
            <w:tcW w:w="2430" w:type="dxa"/>
            <w:tcBorders>
              <w:top w:val="nil"/>
              <w:left w:val="single" w:sz="4" w:space="0" w:color="auto"/>
              <w:bottom w:val="single" w:sz="4" w:space="0" w:color="auto"/>
              <w:right w:val="single" w:sz="4" w:space="0" w:color="auto"/>
            </w:tcBorders>
            <w:hideMark/>
          </w:tcPr>
          <w:p w14:paraId="2B8720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EB35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236F5691" w14:textId="77777777" w:rsidTr="003D2478">
        <w:tc>
          <w:tcPr>
            <w:tcW w:w="2430" w:type="dxa"/>
            <w:tcBorders>
              <w:top w:val="nil"/>
              <w:left w:val="single" w:sz="4" w:space="0" w:color="auto"/>
              <w:bottom w:val="single" w:sz="4" w:space="0" w:color="auto"/>
              <w:right w:val="single" w:sz="4" w:space="0" w:color="auto"/>
            </w:tcBorders>
            <w:hideMark/>
          </w:tcPr>
          <w:p w14:paraId="53A116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E1D3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A48B6CD" w14:textId="77777777" w:rsidTr="003D2478">
        <w:tc>
          <w:tcPr>
            <w:tcW w:w="2430" w:type="dxa"/>
            <w:tcBorders>
              <w:top w:val="nil"/>
              <w:left w:val="single" w:sz="4" w:space="0" w:color="auto"/>
              <w:bottom w:val="single" w:sz="4" w:space="0" w:color="auto"/>
              <w:right w:val="single" w:sz="4" w:space="0" w:color="auto"/>
            </w:tcBorders>
            <w:hideMark/>
          </w:tcPr>
          <w:p w14:paraId="0158BD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74A773" w14:textId="77777777" w:rsidR="007F3A4D" w:rsidRPr="00226893" w:rsidRDefault="007F3A4D" w:rsidP="00226893">
            <w:pPr>
              <w:jc w:val="both"/>
              <w:rPr>
                <w:rFonts w:ascii="Calibri" w:hAnsi="Calibri" w:cs="Calibri"/>
                <w:color w:val="000000"/>
              </w:rPr>
            </w:pPr>
            <w:r w:rsidRPr="00F47773">
              <w:rPr>
                <w:rFonts w:ascii="Calibri" w:hAnsi="Calibri" w:cs="Calibri"/>
                <w:noProof/>
                <w:color w:val="000000"/>
              </w:rPr>
              <w:t>Pre-authorization from  MDPH Epidemiology Program (available 24/7) at 617-983-6800 is REQUIRED to prioritize and coordinate testing, and for specimen collection and shipping instructions for all pustular rash illness symptoms suspicious for orthopoxvirus such as variola (smallpox), vaccinia, cowpox, mpox, camelpox, ectromelia, and gerbilpox viruses.</w:t>
            </w:r>
          </w:p>
        </w:tc>
      </w:tr>
      <w:tr w:rsidR="007F3A4D" w:rsidRPr="00226893" w14:paraId="0256AD66" w14:textId="77777777" w:rsidTr="003D2478">
        <w:trPr>
          <w:trHeight w:val="602"/>
        </w:trPr>
        <w:tc>
          <w:tcPr>
            <w:tcW w:w="2430" w:type="dxa"/>
            <w:tcBorders>
              <w:top w:val="nil"/>
              <w:left w:val="single" w:sz="4" w:space="0" w:color="auto"/>
              <w:bottom w:val="single" w:sz="4" w:space="0" w:color="auto"/>
              <w:right w:val="single" w:sz="4" w:space="0" w:color="auto"/>
            </w:tcBorders>
          </w:tcPr>
          <w:p w14:paraId="6299BB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EBA0B7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of smallpox in moderate to high risk specimens.</w:t>
            </w:r>
          </w:p>
        </w:tc>
      </w:tr>
      <w:tr w:rsidR="007F3A4D" w:rsidRPr="00226893" w14:paraId="4D03F721" w14:textId="77777777" w:rsidTr="003D2478">
        <w:tc>
          <w:tcPr>
            <w:tcW w:w="2430" w:type="dxa"/>
            <w:tcBorders>
              <w:top w:val="nil"/>
              <w:left w:val="single" w:sz="4" w:space="0" w:color="auto"/>
              <w:bottom w:val="single" w:sz="4" w:space="0" w:color="auto"/>
              <w:right w:val="single" w:sz="4" w:space="0" w:color="auto"/>
            </w:tcBorders>
            <w:hideMark/>
          </w:tcPr>
          <w:p w14:paraId="5246DB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5AC9F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Orthopoxvirus DNA not detected by PCR.</w:t>
            </w:r>
          </w:p>
        </w:tc>
      </w:tr>
      <w:tr w:rsidR="007F3A4D" w:rsidRPr="00226893" w14:paraId="3BDC14DD" w14:textId="77777777" w:rsidTr="003D2478">
        <w:tc>
          <w:tcPr>
            <w:tcW w:w="2430" w:type="dxa"/>
            <w:tcBorders>
              <w:top w:val="nil"/>
              <w:left w:val="single" w:sz="4" w:space="0" w:color="auto"/>
              <w:bottom w:val="single" w:sz="4" w:space="0" w:color="auto"/>
              <w:right w:val="single" w:sz="4" w:space="0" w:color="auto"/>
            </w:tcBorders>
          </w:tcPr>
          <w:p w14:paraId="2C2C8F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84F5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2B3A429B" w14:textId="77777777" w:rsidTr="003D2478">
        <w:tc>
          <w:tcPr>
            <w:tcW w:w="2430" w:type="dxa"/>
            <w:tcBorders>
              <w:top w:val="nil"/>
              <w:left w:val="single" w:sz="4" w:space="0" w:color="auto"/>
              <w:bottom w:val="single" w:sz="4" w:space="0" w:color="auto"/>
              <w:right w:val="single" w:sz="4" w:space="0" w:color="auto"/>
            </w:tcBorders>
            <w:hideMark/>
          </w:tcPr>
          <w:p w14:paraId="05193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0D95D8"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CE0C4DB" w14:textId="77777777" w:rsidTr="003D2478">
        <w:tc>
          <w:tcPr>
            <w:tcW w:w="2430" w:type="dxa"/>
            <w:tcBorders>
              <w:top w:val="nil"/>
              <w:left w:val="single" w:sz="4" w:space="0" w:color="auto"/>
              <w:bottom w:val="single" w:sz="4" w:space="0" w:color="auto"/>
              <w:right w:val="single" w:sz="4" w:space="0" w:color="auto"/>
            </w:tcBorders>
          </w:tcPr>
          <w:p w14:paraId="751A048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2DAA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C9ADE" w14:textId="77777777" w:rsidTr="003D2478">
        <w:tc>
          <w:tcPr>
            <w:tcW w:w="2430" w:type="dxa"/>
            <w:tcBorders>
              <w:top w:val="nil"/>
              <w:left w:val="single" w:sz="4" w:space="0" w:color="auto"/>
              <w:bottom w:val="single" w:sz="4" w:space="0" w:color="auto"/>
              <w:right w:val="single" w:sz="4" w:space="0" w:color="auto"/>
            </w:tcBorders>
          </w:tcPr>
          <w:p w14:paraId="45ECD82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2C614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7F3A4D" w:rsidRPr="00226893" w14:paraId="1190A0BB" w14:textId="77777777" w:rsidTr="003D2478">
        <w:tc>
          <w:tcPr>
            <w:tcW w:w="2430" w:type="dxa"/>
            <w:tcBorders>
              <w:top w:val="nil"/>
              <w:left w:val="single" w:sz="4" w:space="0" w:color="auto"/>
              <w:bottom w:val="single" w:sz="4" w:space="0" w:color="auto"/>
              <w:right w:val="single" w:sz="4" w:space="0" w:color="auto"/>
            </w:tcBorders>
          </w:tcPr>
          <w:p w14:paraId="29EDE15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5EB4E6E"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Dry swabs of crusts and/or fluid from an active, open lesions; dry swabs of an intact vesicle or pustule; or a scab from a lesion.</w:t>
            </w:r>
          </w:p>
          <w:p w14:paraId="4F2C9ACA" w14:textId="77777777" w:rsidR="007F3A4D" w:rsidRPr="00F47773" w:rsidRDefault="007F3A4D" w:rsidP="00F47773">
            <w:pPr>
              <w:jc w:val="both"/>
              <w:rPr>
                <w:rFonts w:ascii="Calibri" w:hAnsi="Calibri" w:cs="Calibri"/>
                <w:noProof/>
                <w:color w:val="000000"/>
              </w:rPr>
            </w:pPr>
          </w:p>
          <w:p w14:paraId="7D3B2680"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Freezing is strongly recommended. If freezer is unavailable, refrigerated samples (2-8°C) can be store for up to 7 days.</w:t>
            </w:r>
          </w:p>
          <w:p w14:paraId="6140E4A6"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It is strongly recommended to send samples within 7 days of collection.</w:t>
            </w:r>
          </w:p>
        </w:tc>
      </w:tr>
      <w:tr w:rsidR="007F3A4D" w:rsidRPr="00226893" w14:paraId="5B7CC15C" w14:textId="77777777" w:rsidTr="003D2478">
        <w:tc>
          <w:tcPr>
            <w:tcW w:w="2430" w:type="dxa"/>
            <w:tcBorders>
              <w:top w:val="nil"/>
              <w:left w:val="single" w:sz="4" w:space="0" w:color="auto"/>
              <w:bottom w:val="single" w:sz="4" w:space="0" w:color="auto"/>
              <w:right w:val="single" w:sz="4" w:space="0" w:color="auto"/>
            </w:tcBorders>
            <w:hideMark/>
          </w:tcPr>
          <w:p w14:paraId="7472D3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4170DC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(-20°C or lower) on dry ice or refrigerated (2-8°C) on ice pack</w:t>
            </w:r>
          </w:p>
          <w:p w14:paraId="33799CAF" w14:textId="77777777" w:rsidR="007F3A4D" w:rsidRPr="00226893" w:rsidRDefault="007F3A4D" w:rsidP="005133E0">
            <w:pPr>
              <w:jc w:val="both"/>
              <w:rPr>
                <w:rFonts w:ascii="Calibri" w:hAnsi="Calibri" w:cs="Calibri"/>
                <w:color w:val="000000"/>
              </w:rPr>
            </w:pPr>
          </w:p>
        </w:tc>
      </w:tr>
      <w:tr w:rsidR="007F3A4D" w:rsidRPr="00226893" w14:paraId="2745EDF2" w14:textId="77777777" w:rsidTr="003D2478">
        <w:tc>
          <w:tcPr>
            <w:tcW w:w="2430" w:type="dxa"/>
            <w:tcBorders>
              <w:top w:val="nil"/>
              <w:left w:val="single" w:sz="4" w:space="0" w:color="auto"/>
              <w:bottom w:val="single" w:sz="4" w:space="0" w:color="auto"/>
              <w:right w:val="single" w:sz="4" w:space="0" w:color="auto"/>
            </w:tcBorders>
            <w:hideMark/>
          </w:tcPr>
          <w:p w14:paraId="5C12D3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954DA4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For moderate to high risk specimens/cases transport arrangements must be coordinated through the MDPH Epidemiology Program at 617-983-6800.</w:t>
            </w:r>
          </w:p>
        </w:tc>
      </w:tr>
      <w:tr w:rsidR="007F3A4D" w:rsidRPr="00226893" w14:paraId="60B55D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0C619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AD9CD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28D5271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A675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49EC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30F7FC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Rabies, Non-human</w:t>
            </w:r>
          </w:p>
        </w:tc>
      </w:tr>
      <w:tr w:rsidR="007F3A4D" w:rsidRPr="00226893" w14:paraId="4050C37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57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4EF6DB7" w14:textId="77777777" w:rsidR="007F3A4D" w:rsidRPr="00226893" w:rsidRDefault="007F3A4D" w:rsidP="00226893">
            <w:pPr>
              <w:jc w:val="both"/>
              <w:rPr>
                <w:rFonts w:ascii="Calibri" w:hAnsi="Calibri" w:cs="Calibri"/>
                <w:color w:val="000000"/>
              </w:rPr>
            </w:pPr>
          </w:p>
        </w:tc>
      </w:tr>
      <w:tr w:rsidR="007F3A4D" w:rsidRPr="00226893" w14:paraId="63EB1CD8" w14:textId="77777777" w:rsidTr="003D2478">
        <w:tc>
          <w:tcPr>
            <w:tcW w:w="2430" w:type="dxa"/>
            <w:tcBorders>
              <w:top w:val="nil"/>
              <w:left w:val="single" w:sz="4" w:space="0" w:color="auto"/>
              <w:bottom w:val="single" w:sz="4" w:space="0" w:color="auto"/>
              <w:right w:val="single" w:sz="4" w:space="0" w:color="auto"/>
            </w:tcBorders>
            <w:hideMark/>
          </w:tcPr>
          <w:p w14:paraId="7566CE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40F8E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Rabies Laboratory</w:t>
            </w:r>
          </w:p>
        </w:tc>
      </w:tr>
      <w:tr w:rsidR="007F3A4D" w:rsidRPr="00226893" w14:paraId="2FEA8E00" w14:textId="77777777" w:rsidTr="003D2478">
        <w:tc>
          <w:tcPr>
            <w:tcW w:w="2430" w:type="dxa"/>
            <w:tcBorders>
              <w:top w:val="nil"/>
              <w:left w:val="single" w:sz="4" w:space="0" w:color="auto"/>
              <w:bottom w:val="single" w:sz="4" w:space="0" w:color="auto"/>
              <w:right w:val="single" w:sz="4" w:space="0" w:color="auto"/>
            </w:tcBorders>
            <w:hideMark/>
          </w:tcPr>
          <w:p w14:paraId="4DBE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1A41C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617-983-6385</w:t>
            </w:r>
          </w:p>
        </w:tc>
      </w:tr>
      <w:tr w:rsidR="007F3A4D" w:rsidRPr="00226893" w14:paraId="0CEC101C" w14:textId="77777777" w:rsidTr="003D2478">
        <w:tc>
          <w:tcPr>
            <w:tcW w:w="2430" w:type="dxa"/>
            <w:tcBorders>
              <w:top w:val="nil"/>
              <w:left w:val="single" w:sz="4" w:space="0" w:color="auto"/>
              <w:bottom w:val="single" w:sz="4" w:space="0" w:color="auto"/>
              <w:right w:val="single" w:sz="4" w:space="0" w:color="auto"/>
            </w:tcBorders>
            <w:hideMark/>
          </w:tcPr>
          <w:p w14:paraId="54565D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3EBD1D"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Notify MDPH Epidemiology Program (24/7) at 617-983-6800 to report all human exposures to rabies suspect animals.</w:t>
            </w:r>
          </w:p>
          <w:p w14:paraId="51E9AF04" w14:textId="77777777" w:rsidR="007F3A4D" w:rsidRPr="00226893" w:rsidRDefault="007F3A4D" w:rsidP="00F47773">
            <w:pPr>
              <w:jc w:val="both"/>
              <w:rPr>
                <w:rFonts w:ascii="Calibri" w:hAnsi="Calibri" w:cs="Calibri"/>
                <w:color w:val="000000"/>
              </w:rPr>
            </w:pPr>
            <w:r w:rsidRPr="00F47773">
              <w:rPr>
                <w:rFonts w:ascii="Calibri" w:hAnsi="Calibri" w:cs="Calibri"/>
                <w:noProof/>
                <w:color w:val="000000"/>
              </w:rPr>
              <w:t>Note: Individuals whom have been exposed to rabies suspect animals should notify their physician as it may be necessary to start rabies post-exposure prophylaxis (PEP) immediately.</w:t>
            </w:r>
          </w:p>
        </w:tc>
      </w:tr>
      <w:tr w:rsidR="007F3A4D" w:rsidRPr="00226893" w14:paraId="5F91FDA0" w14:textId="77777777" w:rsidTr="003D2478">
        <w:trPr>
          <w:trHeight w:val="602"/>
        </w:trPr>
        <w:tc>
          <w:tcPr>
            <w:tcW w:w="2430" w:type="dxa"/>
            <w:tcBorders>
              <w:top w:val="nil"/>
              <w:left w:val="single" w:sz="4" w:space="0" w:color="auto"/>
              <w:bottom w:val="single" w:sz="4" w:space="0" w:color="auto"/>
              <w:right w:val="single" w:sz="4" w:space="0" w:color="auto"/>
            </w:tcBorders>
          </w:tcPr>
          <w:p w14:paraId="5732CB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C80C7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determine whether post-exposure prophylaxis should be administered to exposed individuals by rapidly identifying rabies virus infection in wild and domestic animals.</w:t>
            </w:r>
          </w:p>
        </w:tc>
      </w:tr>
      <w:tr w:rsidR="007F3A4D" w:rsidRPr="00226893" w14:paraId="50C6335B" w14:textId="77777777" w:rsidTr="003D2478">
        <w:tc>
          <w:tcPr>
            <w:tcW w:w="2430" w:type="dxa"/>
            <w:tcBorders>
              <w:top w:val="nil"/>
              <w:left w:val="single" w:sz="4" w:space="0" w:color="auto"/>
              <w:bottom w:val="single" w:sz="4" w:space="0" w:color="auto"/>
              <w:right w:val="single" w:sz="4" w:space="0" w:color="auto"/>
            </w:tcBorders>
            <w:hideMark/>
          </w:tcPr>
          <w:p w14:paraId="7EBBD4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6CB19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Rabies virus antigen not detected by DFA.</w:t>
            </w:r>
          </w:p>
          <w:p w14:paraId="3891E9E1" w14:textId="77777777" w:rsidR="007F3A4D" w:rsidRPr="00226893" w:rsidRDefault="007F3A4D" w:rsidP="00226893">
            <w:pPr>
              <w:jc w:val="both"/>
              <w:rPr>
                <w:rFonts w:ascii="Calibri" w:hAnsi="Calibri" w:cs="Calibri"/>
                <w:color w:val="000000"/>
              </w:rPr>
            </w:pPr>
          </w:p>
        </w:tc>
      </w:tr>
      <w:tr w:rsidR="007F3A4D" w:rsidRPr="00226893" w14:paraId="22DA73C6" w14:textId="77777777" w:rsidTr="003D2478">
        <w:tc>
          <w:tcPr>
            <w:tcW w:w="2430" w:type="dxa"/>
            <w:tcBorders>
              <w:top w:val="nil"/>
              <w:left w:val="single" w:sz="4" w:space="0" w:color="auto"/>
              <w:bottom w:val="single" w:sz="4" w:space="0" w:color="auto"/>
              <w:right w:val="single" w:sz="4" w:space="0" w:color="auto"/>
            </w:tcBorders>
          </w:tcPr>
          <w:p w14:paraId="5EAD0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E58E1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39EE560F" w14:textId="77777777" w:rsidTr="003D2478">
        <w:tc>
          <w:tcPr>
            <w:tcW w:w="2430" w:type="dxa"/>
            <w:tcBorders>
              <w:top w:val="nil"/>
              <w:left w:val="single" w:sz="4" w:space="0" w:color="auto"/>
              <w:bottom w:val="single" w:sz="4" w:space="0" w:color="auto"/>
              <w:right w:val="single" w:sz="4" w:space="0" w:color="auto"/>
            </w:tcBorders>
            <w:hideMark/>
          </w:tcPr>
          <w:p w14:paraId="31983C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5BEF0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04BF8281" w14:textId="77777777" w:rsidTr="003D2478">
        <w:tc>
          <w:tcPr>
            <w:tcW w:w="2430" w:type="dxa"/>
            <w:tcBorders>
              <w:top w:val="nil"/>
              <w:left w:val="single" w:sz="4" w:space="0" w:color="auto"/>
              <w:bottom w:val="single" w:sz="4" w:space="0" w:color="auto"/>
              <w:right w:val="single" w:sz="4" w:space="0" w:color="auto"/>
            </w:tcBorders>
          </w:tcPr>
          <w:p w14:paraId="076847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995E3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51145C9" w14:textId="77777777" w:rsidTr="003D2478">
        <w:tc>
          <w:tcPr>
            <w:tcW w:w="2430" w:type="dxa"/>
            <w:tcBorders>
              <w:top w:val="nil"/>
              <w:left w:val="single" w:sz="4" w:space="0" w:color="auto"/>
              <w:bottom w:val="single" w:sz="4" w:space="0" w:color="auto"/>
              <w:right w:val="single" w:sz="4" w:space="0" w:color="auto"/>
            </w:tcBorders>
          </w:tcPr>
          <w:p w14:paraId="41FE364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0750A1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8AB775A" w14:textId="77777777" w:rsidTr="003D2478">
        <w:tc>
          <w:tcPr>
            <w:tcW w:w="2430" w:type="dxa"/>
            <w:tcBorders>
              <w:top w:val="nil"/>
              <w:left w:val="single" w:sz="4" w:space="0" w:color="auto"/>
              <w:bottom w:val="single" w:sz="4" w:space="0" w:color="auto"/>
              <w:right w:val="single" w:sz="4" w:space="0" w:color="auto"/>
            </w:tcBorders>
          </w:tcPr>
          <w:p w14:paraId="72AF0EA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0D20651"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 xml:space="preserve">Contact the Rabies laboratory for sample submission and packaging instructions. </w:t>
            </w:r>
          </w:p>
          <w:p w14:paraId="54492FC2"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Only send head, or intact brain stem and brain of animal.</w:t>
            </w:r>
          </w:p>
          <w:p w14:paraId="16BA199E"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Do not send live animals or whole bodies (except for bats).</w:t>
            </w:r>
          </w:p>
          <w:p w14:paraId="7C758AB3"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Package/bag sample separately, place in leak proof container and use prefrozen cool packs to place outside of the sample packaging.</w:t>
            </w:r>
          </w:p>
          <w:p w14:paraId="44570018"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Do not use ice cubes as coolant.</w:t>
            </w:r>
          </w:p>
        </w:tc>
      </w:tr>
      <w:tr w:rsidR="007F3A4D" w:rsidRPr="00226893" w14:paraId="75F73D5E" w14:textId="77777777" w:rsidTr="003D2478">
        <w:tc>
          <w:tcPr>
            <w:tcW w:w="2430" w:type="dxa"/>
            <w:tcBorders>
              <w:top w:val="nil"/>
              <w:left w:val="single" w:sz="4" w:space="0" w:color="auto"/>
              <w:bottom w:val="single" w:sz="4" w:space="0" w:color="auto"/>
              <w:right w:val="single" w:sz="4" w:space="0" w:color="auto"/>
            </w:tcBorders>
            <w:hideMark/>
          </w:tcPr>
          <w:p w14:paraId="450EA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D508B2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F2351F7" w14:textId="77777777" w:rsidTr="003D2478">
        <w:tc>
          <w:tcPr>
            <w:tcW w:w="2430" w:type="dxa"/>
            <w:tcBorders>
              <w:top w:val="nil"/>
              <w:left w:val="single" w:sz="4" w:space="0" w:color="auto"/>
              <w:bottom w:val="single" w:sz="4" w:space="0" w:color="auto"/>
              <w:right w:val="single" w:sz="4" w:space="0" w:color="auto"/>
            </w:tcBorders>
            <w:hideMark/>
          </w:tcPr>
          <w:p w14:paraId="28FA361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1F8C17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D3224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90C59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9C33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BD787C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BD624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8123A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340A9C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Rapid Plasma Reagin Test</w:t>
            </w:r>
          </w:p>
        </w:tc>
      </w:tr>
      <w:tr w:rsidR="007F3A4D" w:rsidRPr="00226893" w14:paraId="2688E80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66F04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C1AAD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RPR, Non-treponemal Syphilis Serology</w:t>
            </w:r>
          </w:p>
        </w:tc>
      </w:tr>
      <w:tr w:rsidR="007F3A4D" w:rsidRPr="00226893" w14:paraId="32553FFF" w14:textId="77777777" w:rsidTr="003D2478">
        <w:tc>
          <w:tcPr>
            <w:tcW w:w="2430" w:type="dxa"/>
            <w:tcBorders>
              <w:top w:val="nil"/>
              <w:left w:val="single" w:sz="4" w:space="0" w:color="auto"/>
              <w:bottom w:val="single" w:sz="4" w:space="0" w:color="auto"/>
              <w:right w:val="single" w:sz="4" w:space="0" w:color="auto"/>
            </w:tcBorders>
            <w:hideMark/>
          </w:tcPr>
          <w:p w14:paraId="6D396A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EB289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5081CAE3" w14:textId="77777777" w:rsidTr="003D2478">
        <w:tc>
          <w:tcPr>
            <w:tcW w:w="2430" w:type="dxa"/>
            <w:tcBorders>
              <w:top w:val="nil"/>
              <w:left w:val="single" w:sz="4" w:space="0" w:color="auto"/>
              <w:bottom w:val="single" w:sz="4" w:space="0" w:color="auto"/>
              <w:right w:val="single" w:sz="4" w:space="0" w:color="auto"/>
            </w:tcBorders>
            <w:hideMark/>
          </w:tcPr>
          <w:p w14:paraId="0B84E0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B1A13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35B3E13F" w14:textId="77777777" w:rsidTr="003D2478">
        <w:tc>
          <w:tcPr>
            <w:tcW w:w="2430" w:type="dxa"/>
            <w:tcBorders>
              <w:top w:val="nil"/>
              <w:left w:val="single" w:sz="4" w:space="0" w:color="auto"/>
              <w:bottom w:val="single" w:sz="4" w:space="0" w:color="auto"/>
              <w:right w:val="single" w:sz="4" w:space="0" w:color="auto"/>
            </w:tcBorders>
            <w:hideMark/>
          </w:tcPr>
          <w:p w14:paraId="1E514A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A3B06C" w14:textId="77777777" w:rsidR="007F3A4D" w:rsidRPr="00226893" w:rsidRDefault="007F3A4D" w:rsidP="00226893">
            <w:pPr>
              <w:jc w:val="both"/>
              <w:rPr>
                <w:rFonts w:ascii="Calibri" w:hAnsi="Calibri" w:cs="Calibri"/>
                <w:color w:val="000000"/>
              </w:rPr>
            </w:pPr>
          </w:p>
        </w:tc>
      </w:tr>
      <w:tr w:rsidR="007F3A4D" w:rsidRPr="00226893" w14:paraId="1325507F" w14:textId="77777777" w:rsidTr="003D2478">
        <w:trPr>
          <w:trHeight w:val="602"/>
        </w:trPr>
        <w:tc>
          <w:tcPr>
            <w:tcW w:w="2430" w:type="dxa"/>
            <w:tcBorders>
              <w:top w:val="nil"/>
              <w:left w:val="single" w:sz="4" w:space="0" w:color="auto"/>
              <w:bottom w:val="single" w:sz="4" w:space="0" w:color="auto"/>
              <w:right w:val="single" w:sz="4" w:space="0" w:color="auto"/>
            </w:tcBorders>
          </w:tcPr>
          <w:p w14:paraId="50D50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7BB9A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Screening test for syphilis used to detect non-treponemal (reagin) antibodies This test is primarily used to quantitate levels of non-treponemal antibodies to monitor efficacy of syphilis treatment.</w:t>
            </w:r>
          </w:p>
        </w:tc>
      </w:tr>
      <w:tr w:rsidR="007F3A4D" w:rsidRPr="00226893" w14:paraId="4BDE19FC" w14:textId="77777777" w:rsidTr="003D2478">
        <w:tc>
          <w:tcPr>
            <w:tcW w:w="2430" w:type="dxa"/>
            <w:tcBorders>
              <w:top w:val="nil"/>
              <w:left w:val="single" w:sz="4" w:space="0" w:color="auto"/>
              <w:bottom w:val="single" w:sz="4" w:space="0" w:color="auto"/>
              <w:right w:val="single" w:sz="4" w:space="0" w:color="auto"/>
            </w:tcBorders>
            <w:hideMark/>
          </w:tcPr>
          <w:p w14:paraId="198DC4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EC66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Non-treponemal antibodies (Reagin: non-specific, anti-lipid) not detected. Titer to endpoint.</w:t>
            </w:r>
          </w:p>
        </w:tc>
      </w:tr>
      <w:tr w:rsidR="007F3A4D" w:rsidRPr="00226893" w14:paraId="6331A5A9" w14:textId="77777777" w:rsidTr="003D2478">
        <w:tc>
          <w:tcPr>
            <w:tcW w:w="2430" w:type="dxa"/>
            <w:tcBorders>
              <w:top w:val="nil"/>
              <w:left w:val="single" w:sz="4" w:space="0" w:color="auto"/>
              <w:bottom w:val="single" w:sz="4" w:space="0" w:color="auto"/>
              <w:right w:val="single" w:sz="4" w:space="0" w:color="auto"/>
            </w:tcBorders>
          </w:tcPr>
          <w:p w14:paraId="2297AB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9ADD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2856C345" w14:textId="77777777" w:rsidTr="003D2478">
        <w:tc>
          <w:tcPr>
            <w:tcW w:w="2430" w:type="dxa"/>
            <w:tcBorders>
              <w:top w:val="nil"/>
              <w:left w:val="single" w:sz="4" w:space="0" w:color="auto"/>
              <w:bottom w:val="single" w:sz="4" w:space="0" w:color="auto"/>
              <w:right w:val="single" w:sz="4" w:space="0" w:color="auto"/>
            </w:tcBorders>
            <w:hideMark/>
          </w:tcPr>
          <w:p w14:paraId="02AD3C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B05609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2C6EE3B9" w14:textId="77777777" w:rsidTr="003D2478">
        <w:tc>
          <w:tcPr>
            <w:tcW w:w="2430" w:type="dxa"/>
            <w:tcBorders>
              <w:top w:val="nil"/>
              <w:left w:val="single" w:sz="4" w:space="0" w:color="auto"/>
              <w:bottom w:val="single" w:sz="4" w:space="0" w:color="auto"/>
              <w:right w:val="single" w:sz="4" w:space="0" w:color="auto"/>
            </w:tcBorders>
          </w:tcPr>
          <w:p w14:paraId="238DEC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6BEAF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3456C7C0" w14:textId="77777777" w:rsidTr="003D2478">
        <w:tc>
          <w:tcPr>
            <w:tcW w:w="2430" w:type="dxa"/>
            <w:tcBorders>
              <w:top w:val="nil"/>
              <w:left w:val="single" w:sz="4" w:space="0" w:color="auto"/>
              <w:bottom w:val="single" w:sz="4" w:space="0" w:color="auto"/>
              <w:right w:val="single" w:sz="4" w:space="0" w:color="auto"/>
            </w:tcBorders>
          </w:tcPr>
          <w:p w14:paraId="3522E98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65B82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3770EC4" w14:textId="77777777" w:rsidTr="003D2478">
        <w:tc>
          <w:tcPr>
            <w:tcW w:w="2430" w:type="dxa"/>
            <w:tcBorders>
              <w:top w:val="nil"/>
              <w:left w:val="single" w:sz="4" w:space="0" w:color="auto"/>
              <w:bottom w:val="single" w:sz="4" w:space="0" w:color="auto"/>
              <w:right w:val="single" w:sz="4" w:space="0" w:color="auto"/>
            </w:tcBorders>
          </w:tcPr>
          <w:p w14:paraId="0039D5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CD385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Serum (&gt; 3 mL) is preferred. Alternatively, 5-10 mL whole blood in a red top or serum separator tube. Allow blood to clot at least 30 minutes before centrifuging. </w:t>
            </w:r>
          </w:p>
          <w:p w14:paraId="6CF7A4B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The RPR test cannot be used with cerebrospinal fluid (CSF).</w:t>
            </w:r>
          </w:p>
        </w:tc>
      </w:tr>
      <w:tr w:rsidR="007F3A4D" w:rsidRPr="00226893" w14:paraId="2E9A26E7" w14:textId="77777777" w:rsidTr="003D2478">
        <w:tc>
          <w:tcPr>
            <w:tcW w:w="2430" w:type="dxa"/>
            <w:tcBorders>
              <w:top w:val="nil"/>
              <w:left w:val="single" w:sz="4" w:space="0" w:color="auto"/>
              <w:bottom w:val="single" w:sz="4" w:space="0" w:color="auto"/>
              <w:right w:val="single" w:sz="4" w:space="0" w:color="auto"/>
            </w:tcBorders>
            <w:hideMark/>
          </w:tcPr>
          <w:p w14:paraId="397E730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EECA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7 days refrigerated (2°C to 8°C) or frozen (≤-20°C)</w:t>
            </w:r>
          </w:p>
        </w:tc>
      </w:tr>
      <w:tr w:rsidR="007F3A4D" w:rsidRPr="00226893" w14:paraId="242F80A7" w14:textId="77777777" w:rsidTr="003D2478">
        <w:tc>
          <w:tcPr>
            <w:tcW w:w="2430" w:type="dxa"/>
            <w:tcBorders>
              <w:top w:val="nil"/>
              <w:left w:val="single" w:sz="4" w:space="0" w:color="auto"/>
              <w:bottom w:val="single" w:sz="4" w:space="0" w:color="auto"/>
              <w:right w:val="single" w:sz="4" w:space="0" w:color="auto"/>
            </w:tcBorders>
            <w:hideMark/>
          </w:tcPr>
          <w:p w14:paraId="6AD32A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20065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3D4E3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D673D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CAA098E" w14:textId="77777777" w:rsidR="007F3A4D" w:rsidRPr="00226893" w:rsidRDefault="007F3A4D" w:rsidP="005133E0">
            <w:pPr>
              <w:jc w:val="both"/>
              <w:rPr>
                <w:rFonts w:ascii="Calibri" w:hAnsi="Calibri" w:cs="Calibri"/>
                <w:color w:val="000000"/>
              </w:rPr>
            </w:pPr>
            <w:r w:rsidRPr="00F47773">
              <w:rPr>
                <w:rFonts w:ascii="Calibri" w:hAnsi="Calibri" w:cs="Calibri"/>
                <w:noProof/>
                <w:color w:val="000000"/>
              </w:rPr>
              <w:t>Test results are intended to aid in diagnosis only. Results should be interpreted in conjunction with additional treponemal serologic test results, the patient’s clinical symptoms, medical history, and other clinical and/or laboratory findings to produce a diagnosis of syphilis by disease stage. Pinta, yaws, bejel and other treponemal diseases may produce reactive results. The test is not intended for screening blood, plasma, or tissue donors.</w:t>
            </w:r>
          </w:p>
        </w:tc>
      </w:tr>
    </w:tbl>
    <w:p w14:paraId="34EEBF0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621766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623D6D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67F612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w:t>
            </w:r>
          </w:p>
        </w:tc>
      </w:tr>
      <w:tr w:rsidR="007F3A4D" w:rsidRPr="00226893" w14:paraId="21D7F66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CC7B9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51DFE60"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Respiratory Panel (RP) 2.1</w:t>
            </w:r>
          </w:p>
          <w:p w14:paraId="6AB44C17" w14:textId="77777777" w:rsidR="007F3A4D" w:rsidRPr="00226893" w:rsidRDefault="007F3A4D" w:rsidP="00F47773">
            <w:pPr>
              <w:jc w:val="both"/>
              <w:rPr>
                <w:rFonts w:ascii="Calibri" w:hAnsi="Calibri" w:cs="Calibri"/>
                <w:color w:val="000000"/>
              </w:rPr>
            </w:pPr>
            <w:r w:rsidRPr="00F47773">
              <w:rPr>
                <w:rFonts w:ascii="Calibri" w:hAnsi="Calibri" w:cs="Calibri"/>
                <w:noProof/>
                <w:color w:val="000000"/>
              </w:rPr>
              <w:t xml:space="preserve">Adenovirus; Coronavirus 229E, HKU1, NL63, OC43; Human Rhinovirus/Enterovirus (R/E); Human Metapneumovirus; Influenza A (subtypes H1, H1-2009, and H3); Influenza B; Parainfluenza Virus 1; Parainfluenza Virus 2; Parainfluenza Virus 3; Parainfluenza Virus 4; Respiratory Syncytial Virus; SARS-CoV-2; </w:t>
            </w:r>
            <w:r w:rsidRPr="00F47773">
              <w:rPr>
                <w:rFonts w:ascii="Calibri" w:hAnsi="Calibri" w:cs="Calibri"/>
                <w:i/>
                <w:iCs/>
                <w:noProof/>
                <w:color w:val="000000"/>
              </w:rPr>
              <w:t>Bordetella pertussis; Bordetella parapertussis; Chlamydophila pneumoniae; and Mycoplasma pneumoniae</w:t>
            </w:r>
          </w:p>
        </w:tc>
      </w:tr>
      <w:tr w:rsidR="007F3A4D" w:rsidRPr="00226893" w14:paraId="58A55B2D" w14:textId="77777777" w:rsidTr="003D2478">
        <w:tc>
          <w:tcPr>
            <w:tcW w:w="2430" w:type="dxa"/>
            <w:tcBorders>
              <w:top w:val="nil"/>
              <w:left w:val="single" w:sz="4" w:space="0" w:color="auto"/>
              <w:bottom w:val="single" w:sz="4" w:space="0" w:color="auto"/>
              <w:right w:val="single" w:sz="4" w:space="0" w:color="auto"/>
            </w:tcBorders>
            <w:hideMark/>
          </w:tcPr>
          <w:p w14:paraId="7515BF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575D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D3E42AE" w14:textId="77777777" w:rsidTr="003D2478">
        <w:tc>
          <w:tcPr>
            <w:tcW w:w="2430" w:type="dxa"/>
            <w:tcBorders>
              <w:top w:val="nil"/>
              <w:left w:val="single" w:sz="4" w:space="0" w:color="auto"/>
              <w:bottom w:val="single" w:sz="4" w:space="0" w:color="auto"/>
              <w:right w:val="single" w:sz="4" w:space="0" w:color="auto"/>
            </w:tcBorders>
            <w:hideMark/>
          </w:tcPr>
          <w:p w14:paraId="5AA7B5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EEAB5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044E793" w14:textId="77777777" w:rsidTr="003D2478">
        <w:tc>
          <w:tcPr>
            <w:tcW w:w="2430" w:type="dxa"/>
            <w:tcBorders>
              <w:top w:val="nil"/>
              <w:left w:val="single" w:sz="4" w:space="0" w:color="auto"/>
              <w:bottom w:val="single" w:sz="4" w:space="0" w:color="auto"/>
              <w:right w:val="single" w:sz="4" w:space="0" w:color="auto"/>
            </w:tcBorders>
            <w:hideMark/>
          </w:tcPr>
          <w:p w14:paraId="1890D6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78CC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Notify MDPH Epidemiology Program (available 24/7) at 617-983-6800 to prioritize and coordinate testing for outbreak or surveillance purposes.</w:t>
            </w:r>
          </w:p>
        </w:tc>
      </w:tr>
      <w:tr w:rsidR="007F3A4D" w:rsidRPr="00226893" w14:paraId="038ADD00" w14:textId="77777777" w:rsidTr="003D2478">
        <w:trPr>
          <w:trHeight w:val="602"/>
        </w:trPr>
        <w:tc>
          <w:tcPr>
            <w:tcW w:w="2430" w:type="dxa"/>
            <w:tcBorders>
              <w:top w:val="nil"/>
              <w:left w:val="single" w:sz="4" w:space="0" w:color="auto"/>
              <w:bottom w:val="single" w:sz="4" w:space="0" w:color="auto"/>
              <w:right w:val="single" w:sz="4" w:space="0" w:color="auto"/>
            </w:tcBorders>
          </w:tcPr>
          <w:p w14:paraId="2E74B9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EFAB8A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Diagnosis of respiratory pathogens to support public health surveillance and/or outbreak investigation.</w:t>
            </w:r>
          </w:p>
        </w:tc>
      </w:tr>
      <w:tr w:rsidR="007F3A4D" w:rsidRPr="00226893" w14:paraId="395AF8E3" w14:textId="77777777" w:rsidTr="003D2478">
        <w:tc>
          <w:tcPr>
            <w:tcW w:w="2430" w:type="dxa"/>
            <w:tcBorders>
              <w:top w:val="nil"/>
              <w:left w:val="single" w:sz="4" w:space="0" w:color="auto"/>
              <w:bottom w:val="single" w:sz="4" w:space="0" w:color="auto"/>
              <w:right w:val="single" w:sz="4" w:space="0" w:color="auto"/>
            </w:tcBorders>
            <w:hideMark/>
          </w:tcPr>
          <w:p w14:paraId="014D05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2E8D5B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Viral and/or bacterial nucleic acid not detected.</w:t>
            </w:r>
          </w:p>
        </w:tc>
      </w:tr>
      <w:tr w:rsidR="007F3A4D" w:rsidRPr="00226893" w14:paraId="040D7301" w14:textId="77777777" w:rsidTr="003D2478">
        <w:tc>
          <w:tcPr>
            <w:tcW w:w="2430" w:type="dxa"/>
            <w:tcBorders>
              <w:top w:val="nil"/>
              <w:left w:val="single" w:sz="4" w:space="0" w:color="auto"/>
              <w:bottom w:val="single" w:sz="4" w:space="0" w:color="auto"/>
              <w:right w:val="single" w:sz="4" w:space="0" w:color="auto"/>
            </w:tcBorders>
          </w:tcPr>
          <w:p w14:paraId="720AFF0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E6A9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6E13A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13DB4F8E" w14:textId="77777777" w:rsidTr="003D2478">
        <w:tc>
          <w:tcPr>
            <w:tcW w:w="2430" w:type="dxa"/>
            <w:tcBorders>
              <w:top w:val="nil"/>
              <w:left w:val="single" w:sz="4" w:space="0" w:color="auto"/>
              <w:bottom w:val="single" w:sz="4" w:space="0" w:color="auto"/>
              <w:right w:val="single" w:sz="4" w:space="0" w:color="auto"/>
            </w:tcBorders>
            <w:hideMark/>
          </w:tcPr>
          <w:p w14:paraId="130196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EFD3B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1ACA34C6" w14:textId="77777777" w:rsidTr="003D2478">
        <w:tc>
          <w:tcPr>
            <w:tcW w:w="2430" w:type="dxa"/>
            <w:tcBorders>
              <w:top w:val="nil"/>
              <w:left w:val="single" w:sz="4" w:space="0" w:color="auto"/>
              <w:bottom w:val="single" w:sz="4" w:space="0" w:color="auto"/>
              <w:right w:val="single" w:sz="4" w:space="0" w:color="auto"/>
            </w:tcBorders>
          </w:tcPr>
          <w:p w14:paraId="5F87BC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54CB50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0BA8568" w14:textId="77777777" w:rsidTr="003D2478">
        <w:tc>
          <w:tcPr>
            <w:tcW w:w="2430" w:type="dxa"/>
            <w:tcBorders>
              <w:top w:val="nil"/>
              <w:left w:val="single" w:sz="4" w:space="0" w:color="auto"/>
              <w:bottom w:val="single" w:sz="4" w:space="0" w:color="auto"/>
              <w:right w:val="single" w:sz="4" w:space="0" w:color="auto"/>
            </w:tcBorders>
          </w:tcPr>
          <w:p w14:paraId="5A57586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E69A3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617-983-6800 for specimen collection instructions or use Specimen Collection for Respiratory Virus Testing Instructions.</w:t>
            </w:r>
          </w:p>
          <w:p w14:paraId="20B812E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5CE60D76" w14:textId="77777777" w:rsidTr="003D2478">
        <w:tc>
          <w:tcPr>
            <w:tcW w:w="2430" w:type="dxa"/>
            <w:tcBorders>
              <w:top w:val="nil"/>
              <w:left w:val="single" w:sz="4" w:space="0" w:color="auto"/>
              <w:bottom w:val="single" w:sz="4" w:space="0" w:color="auto"/>
              <w:right w:val="single" w:sz="4" w:space="0" w:color="auto"/>
            </w:tcBorders>
          </w:tcPr>
          <w:p w14:paraId="1E9CBD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2EEA1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ONLY in viral transport media (VTM) or universal transport media (UTM).</w:t>
            </w:r>
          </w:p>
          <w:p w14:paraId="68D748A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260AEF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0C92201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Frozen (-20°C or below) after 72 hours of collection.</w:t>
            </w:r>
          </w:p>
        </w:tc>
      </w:tr>
      <w:tr w:rsidR="007F3A4D" w:rsidRPr="00226893" w14:paraId="4847D4E4" w14:textId="77777777" w:rsidTr="003D2478">
        <w:tc>
          <w:tcPr>
            <w:tcW w:w="2430" w:type="dxa"/>
            <w:tcBorders>
              <w:top w:val="nil"/>
              <w:left w:val="single" w:sz="4" w:space="0" w:color="auto"/>
              <w:bottom w:val="single" w:sz="4" w:space="0" w:color="auto"/>
              <w:right w:val="single" w:sz="4" w:space="0" w:color="auto"/>
            </w:tcBorders>
            <w:hideMark/>
          </w:tcPr>
          <w:p w14:paraId="009F526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29919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within 72 hours of collection. </w:t>
            </w:r>
          </w:p>
          <w:p w14:paraId="04C302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≤-15°C, after 72 hours of collection, ship overnight on dry ice.</w:t>
            </w:r>
          </w:p>
        </w:tc>
      </w:tr>
      <w:tr w:rsidR="007F3A4D" w:rsidRPr="00226893" w14:paraId="43309CEE" w14:textId="77777777" w:rsidTr="003D2478">
        <w:tc>
          <w:tcPr>
            <w:tcW w:w="2430" w:type="dxa"/>
            <w:tcBorders>
              <w:top w:val="nil"/>
              <w:left w:val="single" w:sz="4" w:space="0" w:color="auto"/>
              <w:bottom w:val="single" w:sz="4" w:space="0" w:color="auto"/>
              <w:right w:val="single" w:sz="4" w:space="0" w:color="auto"/>
            </w:tcBorders>
            <w:hideMark/>
          </w:tcPr>
          <w:p w14:paraId="06BF0D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A82B0D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32C824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CF49B9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013B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E97D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F02442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7DD914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4FC701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36514D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 Viral Culture</w:t>
            </w:r>
          </w:p>
        </w:tc>
      </w:tr>
      <w:tr w:rsidR="007F3A4D" w:rsidRPr="00226893" w14:paraId="5B3319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A1B90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764B4A" w14:textId="77777777" w:rsidR="007F3A4D" w:rsidRPr="00226893" w:rsidRDefault="007F3A4D" w:rsidP="00226893">
            <w:pPr>
              <w:jc w:val="both"/>
              <w:rPr>
                <w:rFonts w:ascii="Calibri" w:hAnsi="Calibri" w:cs="Calibri"/>
                <w:color w:val="000000"/>
              </w:rPr>
            </w:pPr>
          </w:p>
        </w:tc>
      </w:tr>
      <w:tr w:rsidR="007F3A4D" w:rsidRPr="00226893" w14:paraId="5D318735" w14:textId="77777777" w:rsidTr="003D2478">
        <w:tc>
          <w:tcPr>
            <w:tcW w:w="2430" w:type="dxa"/>
            <w:tcBorders>
              <w:top w:val="nil"/>
              <w:left w:val="single" w:sz="4" w:space="0" w:color="auto"/>
              <w:bottom w:val="single" w:sz="4" w:space="0" w:color="auto"/>
              <w:right w:val="single" w:sz="4" w:space="0" w:color="auto"/>
            </w:tcBorders>
            <w:hideMark/>
          </w:tcPr>
          <w:p w14:paraId="52762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3D3B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91F945D" w14:textId="77777777" w:rsidTr="003D2478">
        <w:tc>
          <w:tcPr>
            <w:tcW w:w="2430" w:type="dxa"/>
            <w:tcBorders>
              <w:top w:val="nil"/>
              <w:left w:val="single" w:sz="4" w:space="0" w:color="auto"/>
              <w:bottom w:val="single" w:sz="4" w:space="0" w:color="auto"/>
              <w:right w:val="single" w:sz="4" w:space="0" w:color="auto"/>
            </w:tcBorders>
            <w:hideMark/>
          </w:tcPr>
          <w:p w14:paraId="501CE3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F4AF17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CDBBF51" w14:textId="77777777" w:rsidTr="003D2478">
        <w:tc>
          <w:tcPr>
            <w:tcW w:w="2430" w:type="dxa"/>
            <w:tcBorders>
              <w:top w:val="nil"/>
              <w:left w:val="single" w:sz="4" w:space="0" w:color="auto"/>
              <w:bottom w:val="single" w:sz="4" w:space="0" w:color="auto"/>
              <w:right w:val="single" w:sz="4" w:space="0" w:color="auto"/>
            </w:tcBorders>
            <w:hideMark/>
          </w:tcPr>
          <w:p w14:paraId="4B8B9E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63D686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6AD1E8EA" w14:textId="77777777" w:rsidTr="003D2478">
        <w:trPr>
          <w:trHeight w:val="602"/>
        </w:trPr>
        <w:tc>
          <w:tcPr>
            <w:tcW w:w="2430" w:type="dxa"/>
            <w:tcBorders>
              <w:top w:val="nil"/>
              <w:left w:val="single" w:sz="4" w:space="0" w:color="auto"/>
              <w:bottom w:val="single" w:sz="4" w:space="0" w:color="auto"/>
              <w:right w:val="single" w:sz="4" w:space="0" w:color="auto"/>
            </w:tcBorders>
          </w:tcPr>
          <w:p w14:paraId="554756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C3B3B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respiratory pathogens in support of public health surveillance and/or outbreak investigation activities.</w:t>
            </w:r>
          </w:p>
        </w:tc>
      </w:tr>
      <w:tr w:rsidR="007F3A4D" w:rsidRPr="00226893" w14:paraId="2106EDF9" w14:textId="77777777" w:rsidTr="003D2478">
        <w:tc>
          <w:tcPr>
            <w:tcW w:w="2430" w:type="dxa"/>
            <w:tcBorders>
              <w:top w:val="nil"/>
              <w:left w:val="single" w:sz="4" w:space="0" w:color="auto"/>
              <w:bottom w:val="single" w:sz="4" w:space="0" w:color="auto"/>
              <w:right w:val="single" w:sz="4" w:space="0" w:color="auto"/>
            </w:tcBorders>
            <w:hideMark/>
          </w:tcPr>
          <w:p w14:paraId="11E14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9A486E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07D8BE3D" w14:textId="77777777" w:rsidR="007F3A4D" w:rsidRPr="00226893" w:rsidRDefault="007F3A4D" w:rsidP="00226893">
            <w:pPr>
              <w:jc w:val="both"/>
              <w:rPr>
                <w:rFonts w:ascii="Calibri" w:hAnsi="Calibri" w:cs="Calibri"/>
                <w:color w:val="000000"/>
              </w:rPr>
            </w:pPr>
          </w:p>
        </w:tc>
      </w:tr>
      <w:tr w:rsidR="007F3A4D" w:rsidRPr="00226893" w14:paraId="78CC33FC" w14:textId="77777777" w:rsidTr="003D2478">
        <w:tc>
          <w:tcPr>
            <w:tcW w:w="2430" w:type="dxa"/>
            <w:tcBorders>
              <w:top w:val="nil"/>
              <w:left w:val="single" w:sz="4" w:space="0" w:color="auto"/>
              <w:bottom w:val="single" w:sz="4" w:space="0" w:color="auto"/>
              <w:right w:val="single" w:sz="4" w:space="0" w:color="auto"/>
            </w:tcBorders>
          </w:tcPr>
          <w:p w14:paraId="21E42B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6D15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52F09EB4" w14:textId="77777777" w:rsidTr="003D2478">
        <w:tc>
          <w:tcPr>
            <w:tcW w:w="2430" w:type="dxa"/>
            <w:tcBorders>
              <w:top w:val="nil"/>
              <w:left w:val="single" w:sz="4" w:space="0" w:color="auto"/>
              <w:bottom w:val="single" w:sz="4" w:space="0" w:color="auto"/>
              <w:right w:val="single" w:sz="4" w:space="0" w:color="auto"/>
            </w:tcBorders>
            <w:hideMark/>
          </w:tcPr>
          <w:p w14:paraId="4CF33C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A59D29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7D1F4C6C" w14:textId="77777777" w:rsidTr="003D2478">
        <w:tc>
          <w:tcPr>
            <w:tcW w:w="2430" w:type="dxa"/>
            <w:tcBorders>
              <w:top w:val="nil"/>
              <w:left w:val="single" w:sz="4" w:space="0" w:color="auto"/>
              <w:bottom w:val="single" w:sz="4" w:space="0" w:color="auto"/>
              <w:right w:val="single" w:sz="4" w:space="0" w:color="auto"/>
            </w:tcBorders>
          </w:tcPr>
          <w:p w14:paraId="740553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B70B01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11264884" w14:textId="77777777" w:rsidTr="003D2478">
        <w:tc>
          <w:tcPr>
            <w:tcW w:w="2430" w:type="dxa"/>
            <w:tcBorders>
              <w:top w:val="nil"/>
              <w:left w:val="single" w:sz="4" w:space="0" w:color="auto"/>
              <w:bottom w:val="single" w:sz="4" w:space="0" w:color="auto"/>
              <w:right w:val="single" w:sz="4" w:space="0" w:color="auto"/>
            </w:tcBorders>
          </w:tcPr>
          <w:p w14:paraId="34C3B9A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B71829"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226AF7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A6DD721" w14:textId="77777777" w:rsidTr="003D2478">
        <w:tc>
          <w:tcPr>
            <w:tcW w:w="2430" w:type="dxa"/>
            <w:tcBorders>
              <w:top w:val="nil"/>
              <w:left w:val="single" w:sz="4" w:space="0" w:color="auto"/>
              <w:bottom w:val="single" w:sz="4" w:space="0" w:color="auto"/>
              <w:right w:val="single" w:sz="4" w:space="0" w:color="auto"/>
            </w:tcBorders>
          </w:tcPr>
          <w:p w14:paraId="04B8B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CBB499B"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Primary specimens for virus culture only- Nasopharyngeal swab (preferred specimen) or throat swab in viral transport media (VTM) or universal transport media (UTM), bronchial wash, or other respiratory specimen.</w:t>
            </w:r>
          </w:p>
          <w:p w14:paraId="78038763"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Isolates- exhibiting hemadsorption or any preliminary positive results by a rapid influenza test.</w:t>
            </w:r>
          </w:p>
        </w:tc>
      </w:tr>
      <w:tr w:rsidR="007F3A4D" w:rsidRPr="00226893" w14:paraId="2101A82A" w14:textId="77777777" w:rsidTr="003D2478">
        <w:tc>
          <w:tcPr>
            <w:tcW w:w="2430" w:type="dxa"/>
            <w:tcBorders>
              <w:top w:val="nil"/>
              <w:left w:val="single" w:sz="4" w:space="0" w:color="auto"/>
              <w:bottom w:val="single" w:sz="4" w:space="0" w:color="auto"/>
              <w:right w:val="single" w:sz="4" w:space="0" w:color="auto"/>
            </w:tcBorders>
            <w:hideMark/>
          </w:tcPr>
          <w:p w14:paraId="22E2D1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293892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30A80D8C" w14:textId="77777777" w:rsidTr="003D2478">
        <w:tc>
          <w:tcPr>
            <w:tcW w:w="2430" w:type="dxa"/>
            <w:tcBorders>
              <w:top w:val="nil"/>
              <w:left w:val="single" w:sz="4" w:space="0" w:color="auto"/>
              <w:bottom w:val="single" w:sz="4" w:space="0" w:color="auto"/>
              <w:right w:val="single" w:sz="4" w:space="0" w:color="auto"/>
            </w:tcBorders>
            <w:hideMark/>
          </w:tcPr>
          <w:p w14:paraId="579D04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DC7AF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45EF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1C779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124E3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Viruses not included in the panel may be identified resulting in additional testing being performed at the discretion of the laboratory.</w:t>
            </w:r>
          </w:p>
        </w:tc>
      </w:tr>
    </w:tbl>
    <w:p w14:paraId="29086C6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6C819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3494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33A521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Syncytial Virus, Culture</w:t>
            </w:r>
          </w:p>
        </w:tc>
      </w:tr>
      <w:tr w:rsidR="007F3A4D" w:rsidRPr="00226893" w14:paraId="5E068D0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B374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89A1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RSV</w:t>
            </w:r>
          </w:p>
        </w:tc>
      </w:tr>
      <w:tr w:rsidR="007F3A4D" w:rsidRPr="00226893" w14:paraId="2387FB00" w14:textId="77777777" w:rsidTr="003D2478">
        <w:tc>
          <w:tcPr>
            <w:tcW w:w="2430" w:type="dxa"/>
            <w:tcBorders>
              <w:top w:val="nil"/>
              <w:left w:val="single" w:sz="4" w:space="0" w:color="auto"/>
              <w:bottom w:val="single" w:sz="4" w:space="0" w:color="auto"/>
              <w:right w:val="single" w:sz="4" w:space="0" w:color="auto"/>
            </w:tcBorders>
            <w:hideMark/>
          </w:tcPr>
          <w:p w14:paraId="3C5C90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628BA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0A85CDE" w14:textId="77777777" w:rsidTr="003D2478">
        <w:tc>
          <w:tcPr>
            <w:tcW w:w="2430" w:type="dxa"/>
            <w:tcBorders>
              <w:top w:val="nil"/>
              <w:left w:val="single" w:sz="4" w:space="0" w:color="auto"/>
              <w:bottom w:val="single" w:sz="4" w:space="0" w:color="auto"/>
              <w:right w:val="single" w:sz="4" w:space="0" w:color="auto"/>
            </w:tcBorders>
            <w:hideMark/>
          </w:tcPr>
          <w:p w14:paraId="32B4E67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F98D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0B3B11FF" w14:textId="77777777" w:rsidTr="003D2478">
        <w:tc>
          <w:tcPr>
            <w:tcW w:w="2430" w:type="dxa"/>
            <w:tcBorders>
              <w:top w:val="nil"/>
              <w:left w:val="single" w:sz="4" w:space="0" w:color="auto"/>
              <w:bottom w:val="single" w:sz="4" w:space="0" w:color="auto"/>
              <w:right w:val="single" w:sz="4" w:space="0" w:color="auto"/>
            </w:tcBorders>
            <w:hideMark/>
          </w:tcPr>
          <w:p w14:paraId="35FF92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8ACE0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7E89B682" w14:textId="77777777" w:rsidTr="003D2478">
        <w:trPr>
          <w:trHeight w:val="602"/>
        </w:trPr>
        <w:tc>
          <w:tcPr>
            <w:tcW w:w="2430" w:type="dxa"/>
            <w:tcBorders>
              <w:top w:val="nil"/>
              <w:left w:val="single" w:sz="4" w:space="0" w:color="auto"/>
              <w:bottom w:val="single" w:sz="4" w:space="0" w:color="auto"/>
              <w:right w:val="single" w:sz="4" w:space="0" w:color="auto"/>
            </w:tcBorders>
          </w:tcPr>
          <w:p w14:paraId="742E0E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E9345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influenza-like illness outbreak and routine virus surveillance efforts.</w:t>
            </w:r>
          </w:p>
        </w:tc>
      </w:tr>
      <w:tr w:rsidR="007F3A4D" w:rsidRPr="00226893" w14:paraId="489640B0" w14:textId="77777777" w:rsidTr="003D2478">
        <w:tc>
          <w:tcPr>
            <w:tcW w:w="2430" w:type="dxa"/>
            <w:tcBorders>
              <w:top w:val="nil"/>
              <w:left w:val="single" w:sz="4" w:space="0" w:color="auto"/>
              <w:bottom w:val="single" w:sz="4" w:space="0" w:color="auto"/>
              <w:right w:val="single" w:sz="4" w:space="0" w:color="auto"/>
            </w:tcBorders>
            <w:hideMark/>
          </w:tcPr>
          <w:p w14:paraId="042B8F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625D41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4446630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5B50DF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659884CF" w14:textId="77777777" w:rsidTr="003D2478">
        <w:tc>
          <w:tcPr>
            <w:tcW w:w="2430" w:type="dxa"/>
            <w:tcBorders>
              <w:top w:val="nil"/>
              <w:left w:val="single" w:sz="4" w:space="0" w:color="auto"/>
              <w:bottom w:val="single" w:sz="4" w:space="0" w:color="auto"/>
              <w:right w:val="single" w:sz="4" w:space="0" w:color="auto"/>
            </w:tcBorders>
          </w:tcPr>
          <w:p w14:paraId="473C7F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F30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72AB1D03" w14:textId="77777777" w:rsidTr="003D2478">
        <w:tc>
          <w:tcPr>
            <w:tcW w:w="2430" w:type="dxa"/>
            <w:tcBorders>
              <w:top w:val="nil"/>
              <w:left w:val="single" w:sz="4" w:space="0" w:color="auto"/>
              <w:bottom w:val="single" w:sz="4" w:space="0" w:color="auto"/>
              <w:right w:val="single" w:sz="4" w:space="0" w:color="auto"/>
            </w:tcBorders>
            <w:hideMark/>
          </w:tcPr>
          <w:p w14:paraId="272BE3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D59B1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027DDC" w14:textId="77777777" w:rsidTr="003D2478">
        <w:tc>
          <w:tcPr>
            <w:tcW w:w="2430" w:type="dxa"/>
            <w:tcBorders>
              <w:top w:val="nil"/>
              <w:left w:val="single" w:sz="4" w:space="0" w:color="auto"/>
              <w:bottom w:val="single" w:sz="4" w:space="0" w:color="auto"/>
              <w:right w:val="single" w:sz="4" w:space="0" w:color="auto"/>
            </w:tcBorders>
          </w:tcPr>
          <w:p w14:paraId="2984F8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42C16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2FFA39" w14:textId="77777777" w:rsidTr="003D2478">
        <w:tc>
          <w:tcPr>
            <w:tcW w:w="2430" w:type="dxa"/>
            <w:tcBorders>
              <w:top w:val="nil"/>
              <w:left w:val="single" w:sz="4" w:space="0" w:color="auto"/>
              <w:bottom w:val="single" w:sz="4" w:space="0" w:color="auto"/>
              <w:right w:val="single" w:sz="4" w:space="0" w:color="auto"/>
            </w:tcBorders>
          </w:tcPr>
          <w:p w14:paraId="3BA33B1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1D9C00"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Respiratory Virus Test kit instructions. </w:t>
            </w:r>
          </w:p>
          <w:p w14:paraId="0AF64E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1CD04A3D" w14:textId="77777777" w:rsidTr="003D2478">
        <w:tc>
          <w:tcPr>
            <w:tcW w:w="2430" w:type="dxa"/>
            <w:tcBorders>
              <w:top w:val="nil"/>
              <w:left w:val="single" w:sz="4" w:space="0" w:color="auto"/>
              <w:bottom w:val="single" w:sz="4" w:space="0" w:color="auto"/>
              <w:right w:val="single" w:sz="4" w:space="0" w:color="auto"/>
            </w:tcBorders>
          </w:tcPr>
          <w:p w14:paraId="199F28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9EB265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in viral transport media (VTM).</w:t>
            </w:r>
          </w:p>
          <w:p w14:paraId="1D2B2FAA" w14:textId="77777777" w:rsidR="007F3A4D" w:rsidRPr="00226893" w:rsidRDefault="007F3A4D" w:rsidP="005133E0">
            <w:pPr>
              <w:jc w:val="both"/>
              <w:rPr>
                <w:rFonts w:ascii="Calibri" w:hAnsi="Calibri" w:cs="Calibri"/>
                <w:noProof/>
                <w:color w:val="000000"/>
              </w:rPr>
            </w:pPr>
          </w:p>
        </w:tc>
      </w:tr>
      <w:tr w:rsidR="007F3A4D" w:rsidRPr="00226893" w14:paraId="522D2FF4" w14:textId="77777777" w:rsidTr="003D2478">
        <w:tc>
          <w:tcPr>
            <w:tcW w:w="2430" w:type="dxa"/>
            <w:tcBorders>
              <w:top w:val="nil"/>
              <w:left w:val="single" w:sz="4" w:space="0" w:color="auto"/>
              <w:bottom w:val="single" w:sz="4" w:space="0" w:color="auto"/>
              <w:right w:val="single" w:sz="4" w:space="0" w:color="auto"/>
            </w:tcBorders>
            <w:hideMark/>
          </w:tcPr>
          <w:p w14:paraId="7DBCC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F3F806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53CABB07" w14:textId="77777777" w:rsidTr="003D2478">
        <w:tc>
          <w:tcPr>
            <w:tcW w:w="2430" w:type="dxa"/>
            <w:tcBorders>
              <w:top w:val="nil"/>
              <w:left w:val="single" w:sz="4" w:space="0" w:color="auto"/>
              <w:bottom w:val="single" w:sz="4" w:space="0" w:color="auto"/>
              <w:right w:val="single" w:sz="4" w:space="0" w:color="auto"/>
            </w:tcBorders>
            <w:hideMark/>
          </w:tcPr>
          <w:p w14:paraId="2A9583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4D8FF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4393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75E6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D1D048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48505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B8F72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2650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EE8FF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Salmonella</w:t>
            </w:r>
          </w:p>
        </w:tc>
      </w:tr>
      <w:tr w:rsidR="007F3A4D" w:rsidRPr="00226893" w14:paraId="31EA7B4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CFF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65C95B" w14:textId="77777777" w:rsidR="007F3A4D" w:rsidRPr="00226893" w:rsidRDefault="007F3A4D" w:rsidP="00226893">
            <w:pPr>
              <w:jc w:val="both"/>
              <w:rPr>
                <w:rFonts w:ascii="Calibri" w:hAnsi="Calibri" w:cs="Calibri"/>
                <w:color w:val="000000"/>
              </w:rPr>
            </w:pPr>
          </w:p>
        </w:tc>
      </w:tr>
      <w:tr w:rsidR="007F3A4D" w:rsidRPr="00226893" w14:paraId="3B93E340" w14:textId="77777777" w:rsidTr="003D2478">
        <w:tc>
          <w:tcPr>
            <w:tcW w:w="2430" w:type="dxa"/>
            <w:tcBorders>
              <w:top w:val="nil"/>
              <w:left w:val="single" w:sz="4" w:space="0" w:color="auto"/>
              <w:bottom w:val="single" w:sz="4" w:space="0" w:color="auto"/>
              <w:right w:val="single" w:sz="4" w:space="0" w:color="auto"/>
            </w:tcBorders>
            <w:hideMark/>
          </w:tcPr>
          <w:p w14:paraId="0B8931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940F2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AA08A1E" w14:textId="77777777" w:rsidTr="003D2478">
        <w:tc>
          <w:tcPr>
            <w:tcW w:w="2430" w:type="dxa"/>
            <w:tcBorders>
              <w:top w:val="nil"/>
              <w:left w:val="single" w:sz="4" w:space="0" w:color="auto"/>
              <w:bottom w:val="single" w:sz="4" w:space="0" w:color="auto"/>
              <w:right w:val="single" w:sz="4" w:space="0" w:color="auto"/>
            </w:tcBorders>
            <w:hideMark/>
          </w:tcPr>
          <w:p w14:paraId="3381DD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081F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2E940825" w14:textId="77777777" w:rsidTr="003D2478">
        <w:tc>
          <w:tcPr>
            <w:tcW w:w="2430" w:type="dxa"/>
            <w:tcBorders>
              <w:top w:val="nil"/>
              <w:left w:val="single" w:sz="4" w:space="0" w:color="auto"/>
              <w:bottom w:val="single" w:sz="4" w:space="0" w:color="auto"/>
              <w:right w:val="single" w:sz="4" w:space="0" w:color="auto"/>
            </w:tcBorders>
            <w:hideMark/>
          </w:tcPr>
          <w:p w14:paraId="4BDF5E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32787DD" w14:textId="77777777" w:rsidR="007F3A4D" w:rsidRPr="00226893" w:rsidRDefault="007F3A4D" w:rsidP="00226893">
            <w:pPr>
              <w:jc w:val="both"/>
              <w:rPr>
                <w:rFonts w:ascii="Calibri" w:hAnsi="Calibri" w:cs="Calibri"/>
                <w:color w:val="000000"/>
              </w:rPr>
            </w:pPr>
          </w:p>
        </w:tc>
      </w:tr>
      <w:tr w:rsidR="007F3A4D" w:rsidRPr="00226893" w14:paraId="51DB48D0" w14:textId="77777777" w:rsidTr="003D2478">
        <w:trPr>
          <w:trHeight w:val="602"/>
        </w:trPr>
        <w:tc>
          <w:tcPr>
            <w:tcW w:w="2430" w:type="dxa"/>
            <w:tcBorders>
              <w:top w:val="nil"/>
              <w:left w:val="single" w:sz="4" w:space="0" w:color="auto"/>
              <w:bottom w:val="single" w:sz="4" w:space="0" w:color="auto"/>
              <w:right w:val="single" w:sz="4" w:space="0" w:color="auto"/>
            </w:tcBorders>
          </w:tcPr>
          <w:p w14:paraId="00094B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FA757A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253552B6" w14:textId="77777777" w:rsidTr="003D2478">
        <w:tc>
          <w:tcPr>
            <w:tcW w:w="2430" w:type="dxa"/>
            <w:tcBorders>
              <w:top w:val="nil"/>
              <w:left w:val="single" w:sz="4" w:space="0" w:color="auto"/>
              <w:bottom w:val="single" w:sz="4" w:space="0" w:color="auto"/>
              <w:right w:val="single" w:sz="4" w:space="0" w:color="auto"/>
            </w:tcBorders>
            <w:hideMark/>
          </w:tcPr>
          <w:p w14:paraId="648527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33FE4B1" w14:textId="77777777" w:rsidR="007F3A4D" w:rsidRPr="00226893" w:rsidRDefault="007F3A4D" w:rsidP="00226893">
            <w:pPr>
              <w:jc w:val="both"/>
              <w:rPr>
                <w:rFonts w:ascii="Calibri" w:hAnsi="Calibri" w:cs="Calibri"/>
                <w:color w:val="000000"/>
              </w:rPr>
            </w:pPr>
            <w:r w:rsidRPr="00F47773">
              <w:rPr>
                <w:rFonts w:ascii="Calibri" w:hAnsi="Calibri" w:cs="Calibri"/>
                <w:i/>
                <w:iCs/>
                <w:noProof/>
                <w:color w:val="000000"/>
              </w:rPr>
              <w:t>Salmonella</w:t>
            </w:r>
            <w:r w:rsidRPr="00611C52">
              <w:rPr>
                <w:rFonts w:ascii="Calibri" w:hAnsi="Calibri" w:cs="Calibri"/>
                <w:noProof/>
                <w:color w:val="000000"/>
              </w:rPr>
              <w:t xml:space="preserve"> species was not found.</w:t>
            </w:r>
          </w:p>
        </w:tc>
      </w:tr>
      <w:tr w:rsidR="007F3A4D" w:rsidRPr="00226893" w14:paraId="0C3F3309" w14:textId="77777777" w:rsidTr="003D2478">
        <w:tc>
          <w:tcPr>
            <w:tcW w:w="2430" w:type="dxa"/>
            <w:tcBorders>
              <w:top w:val="nil"/>
              <w:left w:val="single" w:sz="4" w:space="0" w:color="auto"/>
              <w:bottom w:val="single" w:sz="4" w:space="0" w:color="auto"/>
              <w:right w:val="single" w:sz="4" w:space="0" w:color="auto"/>
            </w:tcBorders>
          </w:tcPr>
          <w:p w14:paraId="09B2E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2DD4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8289EED" w14:textId="77777777" w:rsidTr="003D2478">
        <w:tc>
          <w:tcPr>
            <w:tcW w:w="2430" w:type="dxa"/>
            <w:tcBorders>
              <w:top w:val="nil"/>
              <w:left w:val="single" w:sz="4" w:space="0" w:color="auto"/>
              <w:bottom w:val="single" w:sz="4" w:space="0" w:color="auto"/>
              <w:right w:val="single" w:sz="4" w:space="0" w:color="auto"/>
            </w:tcBorders>
            <w:hideMark/>
          </w:tcPr>
          <w:p w14:paraId="6F959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5A4C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9866C5D" w14:textId="77777777" w:rsidTr="003D2478">
        <w:tc>
          <w:tcPr>
            <w:tcW w:w="2430" w:type="dxa"/>
            <w:tcBorders>
              <w:top w:val="nil"/>
              <w:left w:val="single" w:sz="4" w:space="0" w:color="auto"/>
              <w:bottom w:val="single" w:sz="4" w:space="0" w:color="auto"/>
              <w:right w:val="single" w:sz="4" w:space="0" w:color="auto"/>
            </w:tcBorders>
          </w:tcPr>
          <w:p w14:paraId="4965E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59E008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D7BDE" w14:textId="77777777" w:rsidTr="003D2478">
        <w:tc>
          <w:tcPr>
            <w:tcW w:w="2430" w:type="dxa"/>
            <w:tcBorders>
              <w:top w:val="nil"/>
              <w:left w:val="single" w:sz="4" w:space="0" w:color="auto"/>
              <w:bottom w:val="single" w:sz="4" w:space="0" w:color="auto"/>
              <w:right w:val="single" w:sz="4" w:space="0" w:color="auto"/>
            </w:tcBorders>
          </w:tcPr>
          <w:p w14:paraId="34F836A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15488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26BCCC" w14:textId="77777777" w:rsidTr="003D2478">
        <w:tc>
          <w:tcPr>
            <w:tcW w:w="2430" w:type="dxa"/>
            <w:tcBorders>
              <w:top w:val="nil"/>
              <w:left w:val="single" w:sz="4" w:space="0" w:color="auto"/>
              <w:bottom w:val="single" w:sz="4" w:space="0" w:color="auto"/>
              <w:right w:val="single" w:sz="4" w:space="0" w:color="auto"/>
            </w:tcBorders>
          </w:tcPr>
          <w:p w14:paraId="2185A6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F46C9D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Submitting laboratory’s identification of</w:t>
            </w:r>
            <w:r w:rsidRPr="00F47773">
              <w:rPr>
                <w:rFonts w:ascii="Calibri" w:hAnsi="Calibri" w:cs="Calibri"/>
                <w:i/>
                <w:iCs/>
                <w:noProof/>
                <w:color w:val="000000"/>
              </w:rPr>
              <w:t xml:space="preserve"> Salmonella</w:t>
            </w:r>
            <w:r w:rsidRPr="00611C52">
              <w:rPr>
                <w:rFonts w:ascii="Calibri" w:hAnsi="Calibri" w:cs="Calibri"/>
                <w:noProof/>
                <w:color w:val="000000"/>
              </w:rPr>
              <w:t xml:space="preserve"> sp is required.</w:t>
            </w:r>
          </w:p>
          <w:p w14:paraId="79BA6E4F"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85166E8" w14:textId="77777777" w:rsidTr="003D2478">
        <w:tc>
          <w:tcPr>
            <w:tcW w:w="2430" w:type="dxa"/>
            <w:tcBorders>
              <w:top w:val="nil"/>
              <w:left w:val="single" w:sz="4" w:space="0" w:color="auto"/>
              <w:bottom w:val="single" w:sz="4" w:space="0" w:color="auto"/>
              <w:right w:val="single" w:sz="4" w:space="0" w:color="auto"/>
            </w:tcBorders>
            <w:hideMark/>
          </w:tcPr>
          <w:p w14:paraId="692587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FC80AC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58EA8087" w14:textId="77777777" w:rsidTr="003D2478">
        <w:tc>
          <w:tcPr>
            <w:tcW w:w="2430" w:type="dxa"/>
            <w:tcBorders>
              <w:top w:val="nil"/>
              <w:left w:val="single" w:sz="4" w:space="0" w:color="auto"/>
              <w:bottom w:val="single" w:sz="4" w:space="0" w:color="auto"/>
              <w:right w:val="single" w:sz="4" w:space="0" w:color="auto"/>
            </w:tcBorders>
            <w:hideMark/>
          </w:tcPr>
          <w:p w14:paraId="05E58F2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2B084F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6DDECE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5191B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F50B93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AD68B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BC78B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B273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00DC83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 xml:space="preserve">Shiga Toxin Producing </w:t>
            </w:r>
            <w:r w:rsidRPr="00353D65">
              <w:rPr>
                <w:rFonts w:ascii="Calibri" w:hAnsi="Calibri" w:cs="Calibri"/>
                <w:b/>
                <w:bCs/>
                <w:i/>
                <w:iCs/>
                <w:noProof/>
                <w:color w:val="4472C4"/>
              </w:rPr>
              <w:t>Escherichia coli</w:t>
            </w:r>
          </w:p>
        </w:tc>
      </w:tr>
      <w:tr w:rsidR="007F3A4D" w:rsidRPr="00226893" w14:paraId="4B958A2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1472D1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298B34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Verotoxin</w:t>
            </w:r>
          </w:p>
          <w:p w14:paraId="2721826E"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E. coli</w:t>
            </w:r>
            <w:r w:rsidRPr="00611C52">
              <w:rPr>
                <w:rFonts w:ascii="Calibri" w:hAnsi="Calibri" w:cs="Calibri"/>
                <w:noProof/>
                <w:color w:val="000000"/>
              </w:rPr>
              <w:t xml:space="preserve"> O157:H7, </w:t>
            </w:r>
            <w:r w:rsidRPr="00353D65">
              <w:rPr>
                <w:rFonts w:ascii="Calibri" w:hAnsi="Calibri" w:cs="Calibri"/>
                <w:i/>
                <w:iCs/>
                <w:noProof/>
                <w:color w:val="000000"/>
              </w:rPr>
              <w:t>E. coli</w:t>
            </w:r>
            <w:r w:rsidRPr="00611C52">
              <w:rPr>
                <w:rFonts w:ascii="Calibri" w:hAnsi="Calibri" w:cs="Calibri"/>
                <w:noProof/>
                <w:color w:val="000000"/>
              </w:rPr>
              <w:t xml:space="preserve"> non-O157, STEC, EHEC, Shiga toxin positive</w:t>
            </w:r>
          </w:p>
        </w:tc>
      </w:tr>
      <w:tr w:rsidR="007F3A4D" w:rsidRPr="00226893" w14:paraId="530CB365" w14:textId="77777777" w:rsidTr="003D2478">
        <w:tc>
          <w:tcPr>
            <w:tcW w:w="2430" w:type="dxa"/>
            <w:tcBorders>
              <w:top w:val="nil"/>
              <w:left w:val="single" w:sz="4" w:space="0" w:color="auto"/>
              <w:bottom w:val="single" w:sz="4" w:space="0" w:color="auto"/>
              <w:right w:val="single" w:sz="4" w:space="0" w:color="auto"/>
            </w:tcBorders>
            <w:hideMark/>
          </w:tcPr>
          <w:p w14:paraId="42E2E6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BEC80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4B157AF" w14:textId="77777777" w:rsidTr="003D2478">
        <w:tc>
          <w:tcPr>
            <w:tcW w:w="2430" w:type="dxa"/>
            <w:tcBorders>
              <w:top w:val="nil"/>
              <w:left w:val="single" w:sz="4" w:space="0" w:color="auto"/>
              <w:bottom w:val="single" w:sz="4" w:space="0" w:color="auto"/>
              <w:right w:val="single" w:sz="4" w:space="0" w:color="auto"/>
            </w:tcBorders>
            <w:hideMark/>
          </w:tcPr>
          <w:p w14:paraId="294B176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0CD07C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0EB15C1F" w14:textId="77777777" w:rsidTr="003D2478">
        <w:tc>
          <w:tcPr>
            <w:tcW w:w="2430" w:type="dxa"/>
            <w:tcBorders>
              <w:top w:val="nil"/>
              <w:left w:val="single" w:sz="4" w:space="0" w:color="auto"/>
              <w:bottom w:val="single" w:sz="4" w:space="0" w:color="auto"/>
              <w:right w:val="single" w:sz="4" w:space="0" w:color="auto"/>
            </w:tcBorders>
            <w:hideMark/>
          </w:tcPr>
          <w:p w14:paraId="727D92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67CD983" w14:textId="77777777" w:rsidR="007F3A4D" w:rsidRPr="00226893" w:rsidRDefault="007F3A4D" w:rsidP="00226893">
            <w:pPr>
              <w:jc w:val="both"/>
              <w:rPr>
                <w:rFonts w:ascii="Calibri" w:hAnsi="Calibri" w:cs="Calibri"/>
                <w:color w:val="000000"/>
              </w:rPr>
            </w:pPr>
          </w:p>
        </w:tc>
      </w:tr>
      <w:tr w:rsidR="007F3A4D" w:rsidRPr="00226893" w14:paraId="1BA49D62" w14:textId="77777777" w:rsidTr="003D2478">
        <w:trPr>
          <w:trHeight w:val="602"/>
        </w:trPr>
        <w:tc>
          <w:tcPr>
            <w:tcW w:w="2430" w:type="dxa"/>
            <w:tcBorders>
              <w:top w:val="nil"/>
              <w:left w:val="single" w:sz="4" w:space="0" w:color="auto"/>
              <w:bottom w:val="single" w:sz="4" w:space="0" w:color="auto"/>
              <w:right w:val="single" w:sz="4" w:space="0" w:color="auto"/>
            </w:tcBorders>
          </w:tcPr>
          <w:p w14:paraId="4527C9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268703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 presence of Shiga toxin. Isolate Shigatoxigenic organism(s) for subsequent identification.</w:t>
            </w:r>
          </w:p>
        </w:tc>
      </w:tr>
      <w:tr w:rsidR="007F3A4D" w:rsidRPr="00226893" w14:paraId="58DB186F" w14:textId="77777777" w:rsidTr="003D2478">
        <w:tc>
          <w:tcPr>
            <w:tcW w:w="2430" w:type="dxa"/>
            <w:tcBorders>
              <w:top w:val="nil"/>
              <w:left w:val="single" w:sz="4" w:space="0" w:color="auto"/>
              <w:bottom w:val="single" w:sz="4" w:space="0" w:color="auto"/>
              <w:right w:val="single" w:sz="4" w:space="0" w:color="auto"/>
            </w:tcBorders>
            <w:hideMark/>
          </w:tcPr>
          <w:p w14:paraId="1536781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5A8F83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Shiga Toxin NOT detected.   </w:t>
            </w:r>
          </w:p>
          <w:p w14:paraId="1E485B16" w14:textId="77777777" w:rsidR="007F3A4D" w:rsidRPr="00226893" w:rsidRDefault="007F3A4D" w:rsidP="00226893">
            <w:pPr>
              <w:jc w:val="both"/>
              <w:rPr>
                <w:rFonts w:ascii="Calibri" w:hAnsi="Calibri" w:cs="Calibri"/>
                <w:color w:val="000000"/>
              </w:rPr>
            </w:pPr>
          </w:p>
        </w:tc>
      </w:tr>
      <w:tr w:rsidR="007F3A4D" w:rsidRPr="00226893" w14:paraId="0A8D4ABF" w14:textId="77777777" w:rsidTr="003D2478">
        <w:tc>
          <w:tcPr>
            <w:tcW w:w="2430" w:type="dxa"/>
            <w:tcBorders>
              <w:top w:val="nil"/>
              <w:left w:val="single" w:sz="4" w:space="0" w:color="auto"/>
              <w:bottom w:val="single" w:sz="4" w:space="0" w:color="auto"/>
              <w:right w:val="single" w:sz="4" w:space="0" w:color="auto"/>
            </w:tcBorders>
          </w:tcPr>
          <w:p w14:paraId="684532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19E848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3 to 7 days for confirmation of mixed culture and/or stool specimen.</w:t>
            </w:r>
          </w:p>
          <w:p w14:paraId="794FEE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Isolation of the Shigatoxigenic organism can take a few days longer. If specimen must be forwarded to CDC for final confirmation and/or serotyping, turnaround time may exceed 1 month.</w:t>
            </w:r>
          </w:p>
        </w:tc>
      </w:tr>
      <w:tr w:rsidR="007F3A4D" w:rsidRPr="00226893" w14:paraId="30843C06" w14:textId="77777777" w:rsidTr="003D2478">
        <w:tc>
          <w:tcPr>
            <w:tcW w:w="2430" w:type="dxa"/>
            <w:tcBorders>
              <w:top w:val="nil"/>
              <w:left w:val="single" w:sz="4" w:space="0" w:color="auto"/>
              <w:bottom w:val="single" w:sz="4" w:space="0" w:color="auto"/>
              <w:right w:val="single" w:sz="4" w:space="0" w:color="auto"/>
            </w:tcBorders>
            <w:hideMark/>
          </w:tcPr>
          <w:p w14:paraId="69793C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B18C68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86BC9C3" w14:textId="77777777" w:rsidTr="003D2478">
        <w:tc>
          <w:tcPr>
            <w:tcW w:w="2430" w:type="dxa"/>
            <w:tcBorders>
              <w:top w:val="nil"/>
              <w:left w:val="single" w:sz="4" w:space="0" w:color="auto"/>
              <w:bottom w:val="single" w:sz="4" w:space="0" w:color="auto"/>
              <w:right w:val="single" w:sz="4" w:space="0" w:color="auto"/>
            </w:tcBorders>
          </w:tcPr>
          <w:p w14:paraId="5BFF8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407C05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Enteric Pathogen Stool Kit</w:t>
            </w:r>
          </w:p>
        </w:tc>
      </w:tr>
      <w:tr w:rsidR="007F3A4D" w:rsidRPr="00226893" w14:paraId="481E832F" w14:textId="77777777" w:rsidTr="003D2478">
        <w:tc>
          <w:tcPr>
            <w:tcW w:w="2430" w:type="dxa"/>
            <w:tcBorders>
              <w:top w:val="nil"/>
              <w:left w:val="single" w:sz="4" w:space="0" w:color="auto"/>
              <w:bottom w:val="single" w:sz="4" w:space="0" w:color="auto"/>
              <w:right w:val="single" w:sz="4" w:space="0" w:color="auto"/>
            </w:tcBorders>
          </w:tcPr>
          <w:p w14:paraId="0A28222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0B3ADC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40E3FFF" w14:textId="77777777" w:rsidTr="003D2478">
        <w:tc>
          <w:tcPr>
            <w:tcW w:w="2430" w:type="dxa"/>
            <w:tcBorders>
              <w:top w:val="nil"/>
              <w:left w:val="single" w:sz="4" w:space="0" w:color="auto"/>
              <w:bottom w:val="single" w:sz="4" w:space="0" w:color="auto"/>
              <w:right w:val="single" w:sz="4" w:space="0" w:color="auto"/>
            </w:tcBorders>
          </w:tcPr>
          <w:p w14:paraId="559B7E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94C6D6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isolate on an agar slant in a screw cap tube, broth culture in screw cap tube, selected broth medium (GN broth; MAC broth), stool in Enteric Pathogen Stool Kit (Cary Blair transport media)</w:t>
            </w:r>
          </w:p>
        </w:tc>
      </w:tr>
      <w:tr w:rsidR="007F3A4D" w:rsidRPr="00226893" w14:paraId="4588248D" w14:textId="77777777" w:rsidTr="003D2478">
        <w:tc>
          <w:tcPr>
            <w:tcW w:w="2430" w:type="dxa"/>
            <w:tcBorders>
              <w:top w:val="nil"/>
              <w:left w:val="single" w:sz="4" w:space="0" w:color="auto"/>
              <w:bottom w:val="single" w:sz="4" w:space="0" w:color="auto"/>
              <w:right w:val="single" w:sz="4" w:space="0" w:color="auto"/>
            </w:tcBorders>
            <w:hideMark/>
          </w:tcPr>
          <w:p w14:paraId="01B9CD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01B61E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within 96 hours or  refrigerated (2-8 °C)</w:t>
            </w:r>
          </w:p>
        </w:tc>
      </w:tr>
      <w:tr w:rsidR="007F3A4D" w:rsidRPr="00226893" w14:paraId="4225BE5A" w14:textId="77777777" w:rsidTr="003D2478">
        <w:tc>
          <w:tcPr>
            <w:tcW w:w="2430" w:type="dxa"/>
            <w:tcBorders>
              <w:top w:val="nil"/>
              <w:left w:val="single" w:sz="4" w:space="0" w:color="auto"/>
              <w:bottom w:val="single" w:sz="4" w:space="0" w:color="auto"/>
              <w:right w:val="single" w:sz="4" w:space="0" w:color="auto"/>
            </w:tcBorders>
            <w:hideMark/>
          </w:tcPr>
          <w:p w14:paraId="12EF1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66505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3DBC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D044F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7BDB2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66470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601278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631A3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95C53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Shigella</w:t>
            </w:r>
          </w:p>
        </w:tc>
      </w:tr>
      <w:tr w:rsidR="007F3A4D" w:rsidRPr="00226893" w14:paraId="7036831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56F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D310C1" w14:textId="77777777" w:rsidR="007F3A4D" w:rsidRPr="00226893" w:rsidRDefault="007F3A4D" w:rsidP="00226893">
            <w:pPr>
              <w:jc w:val="both"/>
              <w:rPr>
                <w:rFonts w:ascii="Calibri" w:hAnsi="Calibri" w:cs="Calibri"/>
                <w:color w:val="000000"/>
              </w:rPr>
            </w:pPr>
          </w:p>
        </w:tc>
      </w:tr>
      <w:tr w:rsidR="007F3A4D" w:rsidRPr="00226893" w14:paraId="75679615" w14:textId="77777777" w:rsidTr="003D2478">
        <w:tc>
          <w:tcPr>
            <w:tcW w:w="2430" w:type="dxa"/>
            <w:tcBorders>
              <w:top w:val="nil"/>
              <w:left w:val="single" w:sz="4" w:space="0" w:color="auto"/>
              <w:bottom w:val="single" w:sz="4" w:space="0" w:color="auto"/>
              <w:right w:val="single" w:sz="4" w:space="0" w:color="auto"/>
            </w:tcBorders>
            <w:hideMark/>
          </w:tcPr>
          <w:p w14:paraId="764F23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2131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3AE884D5" w14:textId="77777777" w:rsidTr="003D2478">
        <w:tc>
          <w:tcPr>
            <w:tcW w:w="2430" w:type="dxa"/>
            <w:tcBorders>
              <w:top w:val="nil"/>
              <w:left w:val="single" w:sz="4" w:space="0" w:color="auto"/>
              <w:bottom w:val="single" w:sz="4" w:space="0" w:color="auto"/>
              <w:right w:val="single" w:sz="4" w:space="0" w:color="auto"/>
            </w:tcBorders>
            <w:hideMark/>
          </w:tcPr>
          <w:p w14:paraId="21F599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61125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7062EDC0" w14:textId="77777777" w:rsidTr="003D2478">
        <w:tc>
          <w:tcPr>
            <w:tcW w:w="2430" w:type="dxa"/>
            <w:tcBorders>
              <w:top w:val="nil"/>
              <w:left w:val="single" w:sz="4" w:space="0" w:color="auto"/>
              <w:bottom w:val="single" w:sz="4" w:space="0" w:color="auto"/>
              <w:right w:val="single" w:sz="4" w:space="0" w:color="auto"/>
            </w:tcBorders>
            <w:hideMark/>
          </w:tcPr>
          <w:p w14:paraId="053CBE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66F2173" w14:textId="77777777" w:rsidR="007F3A4D" w:rsidRPr="00226893" w:rsidRDefault="007F3A4D" w:rsidP="00226893">
            <w:pPr>
              <w:jc w:val="both"/>
              <w:rPr>
                <w:rFonts w:ascii="Calibri" w:hAnsi="Calibri" w:cs="Calibri"/>
                <w:color w:val="000000"/>
              </w:rPr>
            </w:pPr>
          </w:p>
        </w:tc>
      </w:tr>
      <w:tr w:rsidR="007F3A4D" w:rsidRPr="00226893" w14:paraId="583DA4AA" w14:textId="77777777" w:rsidTr="003D2478">
        <w:trPr>
          <w:trHeight w:val="602"/>
        </w:trPr>
        <w:tc>
          <w:tcPr>
            <w:tcW w:w="2430" w:type="dxa"/>
            <w:tcBorders>
              <w:top w:val="nil"/>
              <w:left w:val="single" w:sz="4" w:space="0" w:color="auto"/>
              <w:bottom w:val="single" w:sz="4" w:space="0" w:color="auto"/>
              <w:right w:val="single" w:sz="4" w:space="0" w:color="auto"/>
            </w:tcBorders>
          </w:tcPr>
          <w:p w14:paraId="1E47C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2EB4ED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3A169C6C" w14:textId="77777777" w:rsidTr="003D2478">
        <w:tc>
          <w:tcPr>
            <w:tcW w:w="2430" w:type="dxa"/>
            <w:tcBorders>
              <w:top w:val="nil"/>
              <w:left w:val="single" w:sz="4" w:space="0" w:color="auto"/>
              <w:bottom w:val="single" w:sz="4" w:space="0" w:color="auto"/>
              <w:right w:val="single" w:sz="4" w:space="0" w:color="auto"/>
            </w:tcBorders>
            <w:hideMark/>
          </w:tcPr>
          <w:p w14:paraId="4FE2FD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23443B7"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Shigella</w:t>
            </w:r>
            <w:r w:rsidRPr="00611C52">
              <w:rPr>
                <w:rFonts w:ascii="Calibri" w:hAnsi="Calibri" w:cs="Calibri"/>
                <w:noProof/>
                <w:color w:val="000000"/>
              </w:rPr>
              <w:t xml:space="preserve"> species was not found.</w:t>
            </w:r>
          </w:p>
        </w:tc>
      </w:tr>
      <w:tr w:rsidR="007F3A4D" w:rsidRPr="00226893" w14:paraId="7E889BC4" w14:textId="77777777" w:rsidTr="003D2478">
        <w:tc>
          <w:tcPr>
            <w:tcW w:w="2430" w:type="dxa"/>
            <w:tcBorders>
              <w:top w:val="nil"/>
              <w:left w:val="single" w:sz="4" w:space="0" w:color="auto"/>
              <w:bottom w:val="single" w:sz="4" w:space="0" w:color="auto"/>
              <w:right w:val="single" w:sz="4" w:space="0" w:color="auto"/>
            </w:tcBorders>
          </w:tcPr>
          <w:p w14:paraId="107BA60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29CA59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067EE346" w14:textId="77777777" w:rsidTr="003D2478">
        <w:tc>
          <w:tcPr>
            <w:tcW w:w="2430" w:type="dxa"/>
            <w:tcBorders>
              <w:top w:val="nil"/>
              <w:left w:val="single" w:sz="4" w:space="0" w:color="auto"/>
              <w:bottom w:val="single" w:sz="4" w:space="0" w:color="auto"/>
              <w:right w:val="single" w:sz="4" w:space="0" w:color="auto"/>
            </w:tcBorders>
            <w:hideMark/>
          </w:tcPr>
          <w:p w14:paraId="59CCA4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AC4AF1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52EB1761" w14:textId="77777777" w:rsidTr="003D2478">
        <w:tc>
          <w:tcPr>
            <w:tcW w:w="2430" w:type="dxa"/>
            <w:tcBorders>
              <w:top w:val="nil"/>
              <w:left w:val="single" w:sz="4" w:space="0" w:color="auto"/>
              <w:bottom w:val="single" w:sz="4" w:space="0" w:color="auto"/>
              <w:right w:val="single" w:sz="4" w:space="0" w:color="auto"/>
            </w:tcBorders>
          </w:tcPr>
          <w:p w14:paraId="4CE1B1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9746FA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EC9CC40" w14:textId="77777777" w:rsidTr="003D2478">
        <w:tc>
          <w:tcPr>
            <w:tcW w:w="2430" w:type="dxa"/>
            <w:tcBorders>
              <w:top w:val="nil"/>
              <w:left w:val="single" w:sz="4" w:space="0" w:color="auto"/>
              <w:bottom w:val="single" w:sz="4" w:space="0" w:color="auto"/>
              <w:right w:val="single" w:sz="4" w:space="0" w:color="auto"/>
            </w:tcBorders>
          </w:tcPr>
          <w:p w14:paraId="1FECBE4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84D76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60418A9" w14:textId="77777777" w:rsidTr="003D2478">
        <w:tc>
          <w:tcPr>
            <w:tcW w:w="2430" w:type="dxa"/>
            <w:tcBorders>
              <w:top w:val="nil"/>
              <w:left w:val="single" w:sz="4" w:space="0" w:color="auto"/>
              <w:bottom w:val="single" w:sz="4" w:space="0" w:color="auto"/>
              <w:right w:val="single" w:sz="4" w:space="0" w:color="auto"/>
            </w:tcBorders>
          </w:tcPr>
          <w:p w14:paraId="0EAD829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1780F2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353D65">
              <w:rPr>
                <w:rFonts w:ascii="Calibri" w:hAnsi="Calibri" w:cs="Calibri"/>
                <w:i/>
                <w:iCs/>
                <w:noProof/>
                <w:color w:val="000000"/>
              </w:rPr>
              <w:t>Shigella</w:t>
            </w:r>
            <w:r w:rsidRPr="00611C52">
              <w:rPr>
                <w:rFonts w:ascii="Calibri" w:hAnsi="Calibri" w:cs="Calibri"/>
                <w:noProof/>
                <w:color w:val="000000"/>
              </w:rPr>
              <w:t xml:space="preserve"> sp is required.</w:t>
            </w:r>
          </w:p>
          <w:p w14:paraId="65E9663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6F0269DD" w14:textId="77777777" w:rsidTr="003D2478">
        <w:tc>
          <w:tcPr>
            <w:tcW w:w="2430" w:type="dxa"/>
            <w:tcBorders>
              <w:top w:val="nil"/>
              <w:left w:val="single" w:sz="4" w:space="0" w:color="auto"/>
              <w:bottom w:val="single" w:sz="4" w:space="0" w:color="auto"/>
              <w:right w:val="single" w:sz="4" w:space="0" w:color="auto"/>
            </w:tcBorders>
            <w:hideMark/>
          </w:tcPr>
          <w:p w14:paraId="2632F7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59E0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48AB0E59" w14:textId="77777777" w:rsidTr="003D2478">
        <w:tc>
          <w:tcPr>
            <w:tcW w:w="2430" w:type="dxa"/>
            <w:tcBorders>
              <w:top w:val="nil"/>
              <w:left w:val="single" w:sz="4" w:space="0" w:color="auto"/>
              <w:bottom w:val="single" w:sz="4" w:space="0" w:color="auto"/>
              <w:right w:val="single" w:sz="4" w:space="0" w:color="auto"/>
            </w:tcBorders>
            <w:hideMark/>
          </w:tcPr>
          <w:p w14:paraId="4AA448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6D3C3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5522D0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55251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A0442"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C95F8D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973ED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0797E1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FE82F8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Serum</w:t>
            </w:r>
          </w:p>
        </w:tc>
      </w:tr>
      <w:tr w:rsidR="007F3A4D" w:rsidRPr="00226893" w14:paraId="0C0FE4A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65DF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246AAB7" w14:textId="77777777" w:rsidR="007F3A4D" w:rsidRPr="00226893" w:rsidRDefault="007F3A4D" w:rsidP="00226893">
            <w:pPr>
              <w:jc w:val="both"/>
              <w:rPr>
                <w:rFonts w:ascii="Calibri" w:hAnsi="Calibri" w:cs="Calibri"/>
                <w:color w:val="000000"/>
              </w:rPr>
            </w:pPr>
            <w:r>
              <w:rPr>
                <w:rFonts w:ascii="Calibri" w:hAnsi="Calibri" w:cs="Calibri"/>
                <w:color w:val="000000"/>
              </w:rPr>
              <w:t>SBMTE</w:t>
            </w:r>
          </w:p>
        </w:tc>
      </w:tr>
      <w:tr w:rsidR="007F3A4D" w:rsidRPr="00226893" w14:paraId="2AAE54B0" w14:textId="77777777" w:rsidTr="003D2478">
        <w:tc>
          <w:tcPr>
            <w:tcW w:w="2430" w:type="dxa"/>
            <w:tcBorders>
              <w:top w:val="nil"/>
              <w:left w:val="single" w:sz="4" w:space="0" w:color="auto"/>
              <w:bottom w:val="single" w:sz="4" w:space="0" w:color="auto"/>
              <w:right w:val="single" w:sz="4" w:space="0" w:color="auto"/>
            </w:tcBorders>
            <w:hideMark/>
          </w:tcPr>
          <w:p w14:paraId="58C3C1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D0BB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02B2EE2" w14:textId="77777777" w:rsidTr="003D2478">
        <w:tc>
          <w:tcPr>
            <w:tcW w:w="2430" w:type="dxa"/>
            <w:tcBorders>
              <w:top w:val="nil"/>
              <w:left w:val="single" w:sz="4" w:space="0" w:color="auto"/>
              <w:bottom w:val="single" w:sz="4" w:space="0" w:color="auto"/>
              <w:right w:val="single" w:sz="4" w:space="0" w:color="auto"/>
            </w:tcBorders>
            <w:hideMark/>
          </w:tcPr>
          <w:p w14:paraId="7CF3A3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9E7797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BD182D3" w14:textId="77777777" w:rsidTr="003D2478">
        <w:tc>
          <w:tcPr>
            <w:tcW w:w="2430" w:type="dxa"/>
            <w:tcBorders>
              <w:top w:val="nil"/>
              <w:left w:val="single" w:sz="4" w:space="0" w:color="auto"/>
              <w:bottom w:val="single" w:sz="4" w:space="0" w:color="auto"/>
              <w:right w:val="single" w:sz="4" w:space="0" w:color="auto"/>
            </w:tcBorders>
            <w:hideMark/>
          </w:tcPr>
          <w:p w14:paraId="03B262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D78BC02"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serum specimens from patients with suspected exposure to sulfur mustard ("mustard gas").  Prior to submitting specimen(s), instructions on packaging and shipping requirements will be provided.</w:t>
            </w:r>
          </w:p>
        </w:tc>
      </w:tr>
      <w:tr w:rsidR="007F3A4D" w:rsidRPr="00226893" w14:paraId="77F8BC6E" w14:textId="77777777" w:rsidTr="003D2478">
        <w:trPr>
          <w:trHeight w:val="602"/>
        </w:trPr>
        <w:tc>
          <w:tcPr>
            <w:tcW w:w="2430" w:type="dxa"/>
            <w:tcBorders>
              <w:top w:val="nil"/>
              <w:left w:val="single" w:sz="4" w:space="0" w:color="auto"/>
              <w:bottom w:val="single" w:sz="4" w:space="0" w:color="auto"/>
              <w:right w:val="single" w:sz="4" w:space="0" w:color="auto"/>
            </w:tcBorders>
          </w:tcPr>
          <w:p w14:paraId="3F94BA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7BB4FFF" w14:textId="77777777" w:rsidR="007F3A4D" w:rsidRPr="00226893" w:rsidRDefault="007F3A4D" w:rsidP="00D44832">
            <w:pPr>
              <w:rPr>
                <w:rFonts w:ascii="Calibri" w:hAnsi="Calibri" w:cs="Calibri"/>
                <w:color w:val="000000"/>
              </w:rPr>
            </w:pPr>
            <w:r w:rsidRPr="00353D65">
              <w:rPr>
                <w:rFonts w:ascii="Calibri" w:hAnsi="Calibri" w:cs="Calibri"/>
                <w:noProof/>
                <w:color w:val="000000"/>
              </w:rPr>
              <w:t>Measure acute exposure to sulfur mustard by analyzing for the presence of the 1,1-sulfonylbis-[2-methylthio] ethane (SBMTE) metabolite in serum.</w:t>
            </w:r>
          </w:p>
        </w:tc>
      </w:tr>
      <w:tr w:rsidR="007F3A4D" w:rsidRPr="00226893" w14:paraId="2648E9ED" w14:textId="77777777" w:rsidTr="003D2478">
        <w:tc>
          <w:tcPr>
            <w:tcW w:w="2430" w:type="dxa"/>
            <w:tcBorders>
              <w:top w:val="nil"/>
              <w:left w:val="single" w:sz="4" w:space="0" w:color="auto"/>
              <w:bottom w:val="single" w:sz="4" w:space="0" w:color="auto"/>
              <w:right w:val="single" w:sz="4" w:space="0" w:color="auto"/>
            </w:tcBorders>
            <w:hideMark/>
          </w:tcPr>
          <w:p w14:paraId="1C61BD2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CA237F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w:t>
            </w:r>
            <w:r>
              <w:rPr>
                <w:rFonts w:ascii="Calibri" w:hAnsi="Calibri" w:cs="Calibri"/>
                <w:noProof/>
                <w:color w:val="000000"/>
              </w:rPr>
              <w:t>T</w:t>
            </w:r>
            <w:r w:rsidRPr="00611C52">
              <w:rPr>
                <w:rFonts w:ascii="Calibri" w:hAnsi="Calibri" w:cs="Calibri"/>
                <w:noProof/>
                <w:color w:val="000000"/>
              </w:rPr>
              <w:t>E in serum; therefore, the reference range is expected to be near zero for non-exposed persons.</w:t>
            </w:r>
          </w:p>
        </w:tc>
      </w:tr>
      <w:tr w:rsidR="007F3A4D" w:rsidRPr="00226893" w14:paraId="7341846B" w14:textId="77777777" w:rsidTr="003D2478">
        <w:tc>
          <w:tcPr>
            <w:tcW w:w="2430" w:type="dxa"/>
            <w:tcBorders>
              <w:top w:val="nil"/>
              <w:left w:val="single" w:sz="4" w:space="0" w:color="auto"/>
              <w:bottom w:val="single" w:sz="4" w:space="0" w:color="auto"/>
              <w:right w:val="single" w:sz="4" w:space="0" w:color="auto"/>
            </w:tcBorders>
          </w:tcPr>
          <w:p w14:paraId="5642E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9BB3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87BA860" w14:textId="77777777" w:rsidTr="003D2478">
        <w:tc>
          <w:tcPr>
            <w:tcW w:w="2430" w:type="dxa"/>
            <w:tcBorders>
              <w:top w:val="nil"/>
              <w:left w:val="single" w:sz="4" w:space="0" w:color="auto"/>
              <w:bottom w:val="single" w:sz="4" w:space="0" w:color="auto"/>
              <w:right w:val="single" w:sz="4" w:space="0" w:color="auto"/>
            </w:tcBorders>
            <w:hideMark/>
          </w:tcPr>
          <w:p w14:paraId="3381FE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CFBF1E5"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5A89962" w14:textId="77777777" w:rsidTr="003D2478">
        <w:tc>
          <w:tcPr>
            <w:tcW w:w="2430" w:type="dxa"/>
            <w:tcBorders>
              <w:top w:val="nil"/>
              <w:left w:val="single" w:sz="4" w:space="0" w:color="auto"/>
              <w:bottom w:val="single" w:sz="4" w:space="0" w:color="auto"/>
              <w:right w:val="single" w:sz="4" w:space="0" w:color="auto"/>
            </w:tcBorders>
          </w:tcPr>
          <w:p w14:paraId="0AF7179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45180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A5A0C0" w14:textId="77777777" w:rsidTr="003D2478">
        <w:tc>
          <w:tcPr>
            <w:tcW w:w="2430" w:type="dxa"/>
            <w:tcBorders>
              <w:top w:val="nil"/>
              <w:left w:val="single" w:sz="4" w:space="0" w:color="auto"/>
              <w:bottom w:val="single" w:sz="4" w:space="0" w:color="auto"/>
              <w:right w:val="single" w:sz="4" w:space="0" w:color="auto"/>
            </w:tcBorders>
          </w:tcPr>
          <w:p w14:paraId="3010F11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FE94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7B20139" w14:textId="77777777" w:rsidTr="003D2478">
        <w:tc>
          <w:tcPr>
            <w:tcW w:w="2430" w:type="dxa"/>
            <w:tcBorders>
              <w:top w:val="nil"/>
              <w:left w:val="single" w:sz="4" w:space="0" w:color="auto"/>
              <w:bottom w:val="single" w:sz="4" w:space="0" w:color="auto"/>
              <w:right w:val="single" w:sz="4" w:space="0" w:color="auto"/>
            </w:tcBorders>
          </w:tcPr>
          <w:p w14:paraId="3E14912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610A5B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4B3C2DCE" w14:textId="77777777" w:rsidTr="003D2478">
        <w:tc>
          <w:tcPr>
            <w:tcW w:w="2430" w:type="dxa"/>
            <w:tcBorders>
              <w:top w:val="nil"/>
              <w:left w:val="single" w:sz="4" w:space="0" w:color="auto"/>
              <w:bottom w:val="single" w:sz="4" w:space="0" w:color="auto"/>
              <w:right w:val="single" w:sz="4" w:space="0" w:color="auto"/>
            </w:tcBorders>
            <w:hideMark/>
          </w:tcPr>
          <w:p w14:paraId="42E5B3D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30E13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5FF8EBF2" w14:textId="77777777" w:rsidTr="003D2478">
        <w:tc>
          <w:tcPr>
            <w:tcW w:w="2430" w:type="dxa"/>
            <w:tcBorders>
              <w:top w:val="nil"/>
              <w:left w:val="single" w:sz="4" w:space="0" w:color="auto"/>
              <w:bottom w:val="single" w:sz="4" w:space="0" w:color="auto"/>
              <w:right w:val="single" w:sz="4" w:space="0" w:color="auto"/>
            </w:tcBorders>
            <w:hideMark/>
          </w:tcPr>
          <w:p w14:paraId="5EB60E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94CBCF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3C101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809B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EA93F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C41877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BFAF61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8F69C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7E089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Urine</w:t>
            </w:r>
          </w:p>
        </w:tc>
      </w:tr>
      <w:tr w:rsidR="007F3A4D" w:rsidRPr="00226893" w14:paraId="374476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5BF7E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53FE02" w14:textId="77777777" w:rsidR="007F3A4D" w:rsidRPr="00226893" w:rsidRDefault="007F3A4D" w:rsidP="00226893">
            <w:pPr>
              <w:jc w:val="both"/>
              <w:rPr>
                <w:rFonts w:ascii="Calibri" w:hAnsi="Calibri" w:cs="Calibri"/>
                <w:color w:val="000000"/>
              </w:rPr>
            </w:pPr>
          </w:p>
        </w:tc>
      </w:tr>
      <w:tr w:rsidR="007F3A4D" w:rsidRPr="00226893" w14:paraId="5D7D4D66" w14:textId="77777777" w:rsidTr="003D2478">
        <w:tc>
          <w:tcPr>
            <w:tcW w:w="2430" w:type="dxa"/>
            <w:tcBorders>
              <w:top w:val="nil"/>
              <w:left w:val="single" w:sz="4" w:space="0" w:color="auto"/>
              <w:bottom w:val="single" w:sz="4" w:space="0" w:color="auto"/>
              <w:right w:val="single" w:sz="4" w:space="0" w:color="auto"/>
            </w:tcBorders>
            <w:hideMark/>
          </w:tcPr>
          <w:p w14:paraId="588417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78DB2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ED446F4" w14:textId="77777777" w:rsidTr="003D2478">
        <w:tc>
          <w:tcPr>
            <w:tcW w:w="2430" w:type="dxa"/>
            <w:tcBorders>
              <w:top w:val="nil"/>
              <w:left w:val="single" w:sz="4" w:space="0" w:color="auto"/>
              <w:bottom w:val="single" w:sz="4" w:space="0" w:color="auto"/>
              <w:right w:val="single" w:sz="4" w:space="0" w:color="auto"/>
            </w:tcBorders>
            <w:hideMark/>
          </w:tcPr>
          <w:p w14:paraId="2B0F2C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1DB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E50D9E9" w14:textId="77777777" w:rsidTr="003D2478">
        <w:tc>
          <w:tcPr>
            <w:tcW w:w="2430" w:type="dxa"/>
            <w:tcBorders>
              <w:top w:val="nil"/>
              <w:left w:val="single" w:sz="4" w:space="0" w:color="auto"/>
              <w:bottom w:val="single" w:sz="4" w:space="0" w:color="auto"/>
              <w:right w:val="single" w:sz="4" w:space="0" w:color="auto"/>
            </w:tcBorders>
            <w:hideMark/>
          </w:tcPr>
          <w:p w14:paraId="00B2AB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159D518"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urine specimens from patients with suspected exposure to sulfur mustard (“mustard gas”). Prior to submitting specimen(s), instructions on packaging and shipping requirements will be provided.</w:t>
            </w:r>
          </w:p>
        </w:tc>
      </w:tr>
      <w:tr w:rsidR="007F3A4D" w:rsidRPr="00226893" w14:paraId="11108653" w14:textId="77777777" w:rsidTr="003D2478">
        <w:trPr>
          <w:trHeight w:val="602"/>
        </w:trPr>
        <w:tc>
          <w:tcPr>
            <w:tcW w:w="2430" w:type="dxa"/>
            <w:tcBorders>
              <w:top w:val="nil"/>
              <w:left w:val="single" w:sz="4" w:space="0" w:color="auto"/>
              <w:bottom w:val="single" w:sz="4" w:space="0" w:color="auto"/>
              <w:right w:val="single" w:sz="4" w:space="0" w:color="auto"/>
            </w:tcBorders>
          </w:tcPr>
          <w:p w14:paraId="0EC48F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B44D9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sulfur mustard by analyzing for the presence of the 1,1-sulfonylbis-[2-methylthio] ethane (SBMTE) metabolite in urine.</w:t>
            </w:r>
          </w:p>
        </w:tc>
      </w:tr>
      <w:tr w:rsidR="007F3A4D" w:rsidRPr="00226893" w14:paraId="313D0BB7" w14:textId="77777777" w:rsidTr="003D2478">
        <w:tc>
          <w:tcPr>
            <w:tcW w:w="2430" w:type="dxa"/>
            <w:tcBorders>
              <w:top w:val="nil"/>
              <w:left w:val="single" w:sz="4" w:space="0" w:color="auto"/>
              <w:bottom w:val="single" w:sz="4" w:space="0" w:color="auto"/>
              <w:right w:val="single" w:sz="4" w:space="0" w:color="auto"/>
            </w:tcBorders>
            <w:hideMark/>
          </w:tcPr>
          <w:p w14:paraId="41FDDF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36268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SBMTE in urine; therefore, the reference range is expected to be non-detectable for non-exposed persons.</w:t>
            </w:r>
          </w:p>
        </w:tc>
      </w:tr>
      <w:tr w:rsidR="007F3A4D" w:rsidRPr="00226893" w14:paraId="57380B4F" w14:textId="77777777" w:rsidTr="003D2478">
        <w:tc>
          <w:tcPr>
            <w:tcW w:w="2430" w:type="dxa"/>
            <w:tcBorders>
              <w:top w:val="nil"/>
              <w:left w:val="single" w:sz="4" w:space="0" w:color="auto"/>
              <w:bottom w:val="single" w:sz="4" w:space="0" w:color="auto"/>
              <w:right w:val="single" w:sz="4" w:space="0" w:color="auto"/>
            </w:tcBorders>
          </w:tcPr>
          <w:p w14:paraId="0DF730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EFAD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079207E" w14:textId="77777777" w:rsidTr="003D2478">
        <w:tc>
          <w:tcPr>
            <w:tcW w:w="2430" w:type="dxa"/>
            <w:tcBorders>
              <w:top w:val="nil"/>
              <w:left w:val="single" w:sz="4" w:space="0" w:color="auto"/>
              <w:bottom w:val="single" w:sz="4" w:space="0" w:color="auto"/>
              <w:right w:val="single" w:sz="4" w:space="0" w:color="auto"/>
            </w:tcBorders>
            <w:hideMark/>
          </w:tcPr>
          <w:p w14:paraId="1C16AC9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CE8F7D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97DA9E0" w14:textId="77777777" w:rsidTr="003D2478">
        <w:tc>
          <w:tcPr>
            <w:tcW w:w="2430" w:type="dxa"/>
            <w:tcBorders>
              <w:top w:val="nil"/>
              <w:left w:val="single" w:sz="4" w:space="0" w:color="auto"/>
              <w:bottom w:val="single" w:sz="4" w:space="0" w:color="auto"/>
              <w:right w:val="single" w:sz="4" w:space="0" w:color="auto"/>
            </w:tcBorders>
          </w:tcPr>
          <w:p w14:paraId="41E041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3954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BDA871F" w14:textId="77777777" w:rsidTr="003D2478">
        <w:tc>
          <w:tcPr>
            <w:tcW w:w="2430" w:type="dxa"/>
            <w:tcBorders>
              <w:top w:val="nil"/>
              <w:left w:val="single" w:sz="4" w:space="0" w:color="auto"/>
              <w:bottom w:val="single" w:sz="4" w:space="0" w:color="auto"/>
              <w:right w:val="single" w:sz="4" w:space="0" w:color="auto"/>
            </w:tcBorders>
          </w:tcPr>
          <w:p w14:paraId="44EAD2E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AA1AF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4B0EE72" w14:textId="77777777" w:rsidTr="003D2478">
        <w:tc>
          <w:tcPr>
            <w:tcW w:w="2430" w:type="dxa"/>
            <w:tcBorders>
              <w:top w:val="nil"/>
              <w:left w:val="single" w:sz="4" w:space="0" w:color="auto"/>
              <w:bottom w:val="single" w:sz="4" w:space="0" w:color="auto"/>
              <w:right w:val="single" w:sz="4" w:space="0" w:color="auto"/>
            </w:tcBorders>
          </w:tcPr>
          <w:p w14:paraId="497E8C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CF95C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21013FE1" w14:textId="77777777" w:rsidTr="003D2478">
        <w:tc>
          <w:tcPr>
            <w:tcW w:w="2430" w:type="dxa"/>
            <w:tcBorders>
              <w:top w:val="nil"/>
              <w:left w:val="single" w:sz="4" w:space="0" w:color="auto"/>
              <w:bottom w:val="single" w:sz="4" w:space="0" w:color="auto"/>
              <w:right w:val="single" w:sz="4" w:space="0" w:color="auto"/>
            </w:tcBorders>
            <w:hideMark/>
          </w:tcPr>
          <w:p w14:paraId="02B863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C9638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26FBB2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1BA87630" w14:textId="77777777" w:rsidTr="003D2478">
        <w:tc>
          <w:tcPr>
            <w:tcW w:w="2430" w:type="dxa"/>
            <w:tcBorders>
              <w:top w:val="nil"/>
              <w:left w:val="single" w:sz="4" w:space="0" w:color="auto"/>
              <w:bottom w:val="single" w:sz="4" w:space="0" w:color="auto"/>
              <w:right w:val="single" w:sz="4" w:space="0" w:color="auto"/>
            </w:tcBorders>
            <w:hideMark/>
          </w:tcPr>
          <w:p w14:paraId="47FC6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A564BD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651951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8CAC5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00588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D1E0A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428360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8A481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A0A9C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Syphilis Antibody</w:t>
            </w:r>
          </w:p>
        </w:tc>
      </w:tr>
      <w:tr w:rsidR="007F3A4D" w:rsidRPr="00226893" w14:paraId="10286A0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ADFE3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FE62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w:t>
            </w:r>
          </w:p>
        </w:tc>
      </w:tr>
      <w:tr w:rsidR="007F3A4D" w:rsidRPr="00226893" w14:paraId="125871AF" w14:textId="77777777" w:rsidTr="003D2478">
        <w:tc>
          <w:tcPr>
            <w:tcW w:w="2430" w:type="dxa"/>
            <w:tcBorders>
              <w:top w:val="nil"/>
              <w:left w:val="single" w:sz="4" w:space="0" w:color="auto"/>
              <w:bottom w:val="single" w:sz="4" w:space="0" w:color="auto"/>
              <w:right w:val="single" w:sz="4" w:space="0" w:color="auto"/>
            </w:tcBorders>
            <w:hideMark/>
          </w:tcPr>
          <w:p w14:paraId="7978CB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A18BE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D479988" w14:textId="77777777" w:rsidTr="003D2478">
        <w:tc>
          <w:tcPr>
            <w:tcW w:w="2430" w:type="dxa"/>
            <w:tcBorders>
              <w:top w:val="nil"/>
              <w:left w:val="single" w:sz="4" w:space="0" w:color="auto"/>
              <w:bottom w:val="single" w:sz="4" w:space="0" w:color="auto"/>
              <w:right w:val="single" w:sz="4" w:space="0" w:color="auto"/>
            </w:tcBorders>
            <w:hideMark/>
          </w:tcPr>
          <w:p w14:paraId="660DF0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DD06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4A1D98D" w14:textId="77777777" w:rsidTr="003D2478">
        <w:tc>
          <w:tcPr>
            <w:tcW w:w="2430" w:type="dxa"/>
            <w:tcBorders>
              <w:top w:val="nil"/>
              <w:left w:val="single" w:sz="4" w:space="0" w:color="auto"/>
              <w:bottom w:val="single" w:sz="4" w:space="0" w:color="auto"/>
              <w:right w:val="single" w:sz="4" w:space="0" w:color="auto"/>
            </w:tcBorders>
            <w:hideMark/>
          </w:tcPr>
          <w:p w14:paraId="5ED9BC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23133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4B29578" w14:textId="77777777" w:rsidTr="003D2478">
        <w:trPr>
          <w:trHeight w:val="602"/>
        </w:trPr>
        <w:tc>
          <w:tcPr>
            <w:tcW w:w="2430" w:type="dxa"/>
            <w:tcBorders>
              <w:top w:val="nil"/>
              <w:left w:val="single" w:sz="4" w:space="0" w:color="auto"/>
              <w:bottom w:val="single" w:sz="4" w:space="0" w:color="auto"/>
              <w:right w:val="single" w:sz="4" w:space="0" w:color="auto"/>
            </w:tcBorders>
          </w:tcPr>
          <w:p w14:paraId="2023B0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4379D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directed against Treponema pallidum (TP).</w:t>
            </w:r>
          </w:p>
        </w:tc>
      </w:tr>
      <w:tr w:rsidR="007F3A4D" w:rsidRPr="00226893" w14:paraId="56034C34" w14:textId="77777777" w:rsidTr="003D2478">
        <w:tc>
          <w:tcPr>
            <w:tcW w:w="2430" w:type="dxa"/>
            <w:tcBorders>
              <w:top w:val="nil"/>
              <w:left w:val="single" w:sz="4" w:space="0" w:color="auto"/>
              <w:bottom w:val="single" w:sz="4" w:space="0" w:color="auto"/>
              <w:right w:val="single" w:sz="4" w:space="0" w:color="auto"/>
            </w:tcBorders>
            <w:hideMark/>
          </w:tcPr>
          <w:p w14:paraId="421CE6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9C56D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Treponema pallidum antibodies not detected.</w:t>
            </w:r>
          </w:p>
        </w:tc>
      </w:tr>
      <w:tr w:rsidR="007F3A4D" w:rsidRPr="00226893" w14:paraId="10E8359B" w14:textId="77777777" w:rsidTr="003D2478">
        <w:tc>
          <w:tcPr>
            <w:tcW w:w="2430" w:type="dxa"/>
            <w:tcBorders>
              <w:top w:val="nil"/>
              <w:left w:val="single" w:sz="4" w:space="0" w:color="auto"/>
              <w:bottom w:val="single" w:sz="4" w:space="0" w:color="auto"/>
              <w:right w:val="single" w:sz="4" w:space="0" w:color="auto"/>
            </w:tcBorders>
          </w:tcPr>
          <w:p w14:paraId="578F58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14DCE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2-3 days</w:t>
            </w:r>
          </w:p>
        </w:tc>
      </w:tr>
      <w:tr w:rsidR="007F3A4D" w:rsidRPr="00226893" w14:paraId="62D81B17" w14:textId="77777777" w:rsidTr="003D2478">
        <w:tc>
          <w:tcPr>
            <w:tcW w:w="2430" w:type="dxa"/>
            <w:tcBorders>
              <w:top w:val="nil"/>
              <w:left w:val="single" w:sz="4" w:space="0" w:color="auto"/>
              <w:bottom w:val="single" w:sz="4" w:space="0" w:color="auto"/>
              <w:right w:val="single" w:sz="4" w:space="0" w:color="auto"/>
            </w:tcBorders>
            <w:hideMark/>
          </w:tcPr>
          <w:p w14:paraId="375D28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E171D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103F6723" w14:textId="77777777" w:rsidTr="003D2478">
        <w:tc>
          <w:tcPr>
            <w:tcW w:w="2430" w:type="dxa"/>
            <w:tcBorders>
              <w:top w:val="nil"/>
              <w:left w:val="single" w:sz="4" w:space="0" w:color="auto"/>
              <w:bottom w:val="single" w:sz="4" w:space="0" w:color="auto"/>
              <w:right w:val="single" w:sz="4" w:space="0" w:color="auto"/>
            </w:tcBorders>
          </w:tcPr>
          <w:p w14:paraId="17943C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CD2061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ACA965F" w14:textId="77777777" w:rsidTr="003D2478">
        <w:tc>
          <w:tcPr>
            <w:tcW w:w="2430" w:type="dxa"/>
            <w:tcBorders>
              <w:top w:val="nil"/>
              <w:left w:val="single" w:sz="4" w:space="0" w:color="auto"/>
              <w:bottom w:val="single" w:sz="4" w:space="0" w:color="auto"/>
              <w:right w:val="single" w:sz="4" w:space="0" w:color="auto"/>
            </w:tcBorders>
          </w:tcPr>
          <w:p w14:paraId="6B645C9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40F38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096AC087" w14:textId="77777777" w:rsidTr="003D2478">
        <w:tc>
          <w:tcPr>
            <w:tcW w:w="2430" w:type="dxa"/>
            <w:tcBorders>
              <w:top w:val="nil"/>
              <w:left w:val="single" w:sz="4" w:space="0" w:color="auto"/>
              <w:bottom w:val="single" w:sz="4" w:space="0" w:color="auto"/>
              <w:right w:val="single" w:sz="4" w:space="0" w:color="auto"/>
            </w:tcBorders>
          </w:tcPr>
          <w:p w14:paraId="58F793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CE9338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2F160A2B" w14:textId="77777777" w:rsidTr="003D2478">
        <w:tc>
          <w:tcPr>
            <w:tcW w:w="2430" w:type="dxa"/>
            <w:tcBorders>
              <w:top w:val="nil"/>
              <w:left w:val="single" w:sz="4" w:space="0" w:color="auto"/>
              <w:bottom w:val="single" w:sz="4" w:space="0" w:color="auto"/>
              <w:right w:val="single" w:sz="4" w:space="0" w:color="auto"/>
            </w:tcBorders>
            <w:hideMark/>
          </w:tcPr>
          <w:p w14:paraId="5F689F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BD0F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30°C) or refrigerated (2-8°C) to the MA SPHL on the same day on which they are collected.</w:t>
            </w:r>
          </w:p>
        </w:tc>
      </w:tr>
      <w:tr w:rsidR="007F3A4D" w:rsidRPr="00226893" w14:paraId="64F0ECEB" w14:textId="77777777" w:rsidTr="003D2478">
        <w:tc>
          <w:tcPr>
            <w:tcW w:w="2430" w:type="dxa"/>
            <w:tcBorders>
              <w:top w:val="nil"/>
              <w:left w:val="single" w:sz="4" w:space="0" w:color="auto"/>
              <w:bottom w:val="single" w:sz="4" w:space="0" w:color="auto"/>
              <w:right w:val="single" w:sz="4" w:space="0" w:color="auto"/>
            </w:tcBorders>
            <w:hideMark/>
          </w:tcPr>
          <w:p w14:paraId="7B90E3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07A0A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5CE52E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BDE4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4E8E60D" w14:textId="77777777" w:rsidR="007F3A4D" w:rsidRPr="00226893" w:rsidRDefault="007F3A4D" w:rsidP="005133E0">
            <w:pPr>
              <w:jc w:val="both"/>
              <w:rPr>
                <w:rFonts w:ascii="Calibri" w:hAnsi="Calibri" w:cs="Calibri"/>
                <w:color w:val="000000"/>
              </w:rPr>
            </w:pPr>
            <w:r w:rsidRPr="00353D65">
              <w:rPr>
                <w:rFonts w:ascii="Calibri" w:hAnsi="Calibri" w:cs="Calibri"/>
                <w:noProof/>
                <w:color w:val="000000"/>
              </w:rPr>
              <w:t>This test is intended for screening only and requires appropriate confirmatory testing. A non-reactive result does not rule out a new syphilis infection. For a reactive result, a reflex test for confirmation and titer will be added. Pinta, yaws, bejel and other treponemal diseases may produce reactive results. Not intended for use in screening blood, plasma, or tissue donors.</w:t>
            </w:r>
          </w:p>
        </w:tc>
      </w:tr>
    </w:tbl>
    <w:p w14:paraId="574FE52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A265E9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F17C7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E3D8BB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Tetramine, Urine</w:t>
            </w:r>
          </w:p>
        </w:tc>
      </w:tr>
      <w:tr w:rsidR="007F3A4D" w:rsidRPr="00226893" w14:paraId="7191250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D08E3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91A508E" w14:textId="77777777" w:rsidR="007F3A4D" w:rsidRPr="00226893" w:rsidRDefault="007F3A4D" w:rsidP="00226893">
            <w:pPr>
              <w:jc w:val="both"/>
              <w:rPr>
                <w:rFonts w:ascii="Calibri" w:hAnsi="Calibri" w:cs="Calibri"/>
                <w:color w:val="000000"/>
              </w:rPr>
            </w:pPr>
          </w:p>
        </w:tc>
      </w:tr>
      <w:tr w:rsidR="007F3A4D" w:rsidRPr="00226893" w14:paraId="354A8925" w14:textId="77777777" w:rsidTr="003D2478">
        <w:tc>
          <w:tcPr>
            <w:tcW w:w="2430" w:type="dxa"/>
            <w:tcBorders>
              <w:top w:val="nil"/>
              <w:left w:val="single" w:sz="4" w:space="0" w:color="auto"/>
              <w:bottom w:val="single" w:sz="4" w:space="0" w:color="auto"/>
              <w:right w:val="single" w:sz="4" w:space="0" w:color="auto"/>
            </w:tcBorders>
            <w:hideMark/>
          </w:tcPr>
          <w:p w14:paraId="6847A9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04294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70B69C5" w14:textId="77777777" w:rsidTr="003D2478">
        <w:tc>
          <w:tcPr>
            <w:tcW w:w="2430" w:type="dxa"/>
            <w:tcBorders>
              <w:top w:val="nil"/>
              <w:left w:val="single" w:sz="4" w:space="0" w:color="auto"/>
              <w:bottom w:val="single" w:sz="4" w:space="0" w:color="auto"/>
              <w:right w:val="single" w:sz="4" w:space="0" w:color="auto"/>
            </w:tcBorders>
            <w:hideMark/>
          </w:tcPr>
          <w:p w14:paraId="077C1D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8BF3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7C301160" w14:textId="77777777" w:rsidTr="003D2478">
        <w:tc>
          <w:tcPr>
            <w:tcW w:w="2430" w:type="dxa"/>
            <w:tcBorders>
              <w:top w:val="nil"/>
              <w:left w:val="single" w:sz="4" w:space="0" w:color="auto"/>
              <w:bottom w:val="single" w:sz="4" w:space="0" w:color="auto"/>
              <w:right w:val="single" w:sz="4" w:space="0" w:color="auto"/>
            </w:tcBorders>
            <w:hideMark/>
          </w:tcPr>
          <w:p w14:paraId="0BE5AC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528757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tetramine. Prior to submitting specimen(s), instructions on packaging and shipping requirements will be provided.</w:t>
            </w:r>
          </w:p>
        </w:tc>
      </w:tr>
      <w:tr w:rsidR="007F3A4D" w:rsidRPr="00226893" w14:paraId="54E22D8A" w14:textId="77777777" w:rsidTr="003D2478">
        <w:trPr>
          <w:trHeight w:val="602"/>
        </w:trPr>
        <w:tc>
          <w:tcPr>
            <w:tcW w:w="2430" w:type="dxa"/>
            <w:tcBorders>
              <w:top w:val="nil"/>
              <w:left w:val="single" w:sz="4" w:space="0" w:color="auto"/>
              <w:bottom w:val="single" w:sz="4" w:space="0" w:color="auto"/>
              <w:right w:val="single" w:sz="4" w:space="0" w:color="auto"/>
            </w:tcBorders>
          </w:tcPr>
          <w:p w14:paraId="5B178F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E2624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(Tetramine) tetramethylene disulfotetramine in urine.</w:t>
            </w:r>
          </w:p>
        </w:tc>
      </w:tr>
      <w:tr w:rsidR="007F3A4D" w:rsidRPr="00226893" w14:paraId="343541D3" w14:textId="77777777" w:rsidTr="003D2478">
        <w:tc>
          <w:tcPr>
            <w:tcW w:w="2430" w:type="dxa"/>
            <w:tcBorders>
              <w:top w:val="nil"/>
              <w:left w:val="single" w:sz="4" w:space="0" w:color="auto"/>
              <w:bottom w:val="single" w:sz="4" w:space="0" w:color="auto"/>
              <w:right w:val="single" w:sz="4" w:space="0" w:color="auto"/>
            </w:tcBorders>
            <w:hideMark/>
          </w:tcPr>
          <w:p w14:paraId="03F9F3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0CE1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Any detectable analyte above the method LOD should be assumed to imply exposure.  Management of patients will be based on the clinical presentation.</w:t>
            </w:r>
          </w:p>
        </w:tc>
      </w:tr>
      <w:tr w:rsidR="007F3A4D" w:rsidRPr="00226893" w14:paraId="73CFF405" w14:textId="77777777" w:rsidTr="003D2478">
        <w:tc>
          <w:tcPr>
            <w:tcW w:w="2430" w:type="dxa"/>
            <w:tcBorders>
              <w:top w:val="nil"/>
              <w:left w:val="single" w:sz="4" w:space="0" w:color="auto"/>
              <w:bottom w:val="single" w:sz="4" w:space="0" w:color="auto"/>
              <w:right w:val="single" w:sz="4" w:space="0" w:color="auto"/>
            </w:tcBorders>
          </w:tcPr>
          <w:p w14:paraId="7A2B1B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CD2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0589E05" w14:textId="77777777" w:rsidTr="003D2478">
        <w:tc>
          <w:tcPr>
            <w:tcW w:w="2430" w:type="dxa"/>
            <w:tcBorders>
              <w:top w:val="nil"/>
              <w:left w:val="single" w:sz="4" w:space="0" w:color="auto"/>
              <w:bottom w:val="single" w:sz="4" w:space="0" w:color="auto"/>
              <w:right w:val="single" w:sz="4" w:space="0" w:color="auto"/>
            </w:tcBorders>
            <w:hideMark/>
          </w:tcPr>
          <w:p w14:paraId="0BD157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111B7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725B90F7" w14:textId="77777777" w:rsidTr="003D2478">
        <w:tc>
          <w:tcPr>
            <w:tcW w:w="2430" w:type="dxa"/>
            <w:tcBorders>
              <w:top w:val="nil"/>
              <w:left w:val="single" w:sz="4" w:space="0" w:color="auto"/>
              <w:bottom w:val="single" w:sz="4" w:space="0" w:color="auto"/>
              <w:right w:val="single" w:sz="4" w:space="0" w:color="auto"/>
            </w:tcBorders>
          </w:tcPr>
          <w:p w14:paraId="02B2F9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152C9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7EBB3" w14:textId="77777777" w:rsidTr="003D2478">
        <w:tc>
          <w:tcPr>
            <w:tcW w:w="2430" w:type="dxa"/>
            <w:tcBorders>
              <w:top w:val="nil"/>
              <w:left w:val="single" w:sz="4" w:space="0" w:color="auto"/>
              <w:bottom w:val="single" w:sz="4" w:space="0" w:color="auto"/>
              <w:right w:val="single" w:sz="4" w:space="0" w:color="auto"/>
            </w:tcBorders>
          </w:tcPr>
          <w:p w14:paraId="3DD53FD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FF6C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C82F9B6" w14:textId="77777777" w:rsidTr="003D2478">
        <w:tc>
          <w:tcPr>
            <w:tcW w:w="2430" w:type="dxa"/>
            <w:tcBorders>
              <w:top w:val="nil"/>
              <w:left w:val="single" w:sz="4" w:space="0" w:color="auto"/>
              <w:bottom w:val="single" w:sz="4" w:space="0" w:color="auto"/>
              <w:right w:val="single" w:sz="4" w:space="0" w:color="auto"/>
            </w:tcBorders>
          </w:tcPr>
          <w:p w14:paraId="114A0A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8DD721"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5CE60EC3" w14:textId="77777777" w:rsidTr="003D2478">
        <w:tc>
          <w:tcPr>
            <w:tcW w:w="2430" w:type="dxa"/>
            <w:tcBorders>
              <w:top w:val="nil"/>
              <w:left w:val="single" w:sz="4" w:space="0" w:color="auto"/>
              <w:bottom w:val="single" w:sz="4" w:space="0" w:color="auto"/>
              <w:right w:val="single" w:sz="4" w:space="0" w:color="auto"/>
            </w:tcBorders>
            <w:hideMark/>
          </w:tcPr>
          <w:p w14:paraId="07B284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68289C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38EC50D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7756C16B" w14:textId="77777777" w:rsidTr="003D2478">
        <w:tc>
          <w:tcPr>
            <w:tcW w:w="2430" w:type="dxa"/>
            <w:tcBorders>
              <w:top w:val="nil"/>
              <w:left w:val="single" w:sz="4" w:space="0" w:color="auto"/>
              <w:bottom w:val="single" w:sz="4" w:space="0" w:color="auto"/>
              <w:right w:val="single" w:sz="4" w:space="0" w:color="auto"/>
            </w:tcBorders>
            <w:hideMark/>
          </w:tcPr>
          <w:p w14:paraId="00D133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4B8F9D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639645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4710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F4ADE2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CC611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CBF301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B4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3E614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Tetranitromethane Metabolite, Urine</w:t>
            </w:r>
          </w:p>
        </w:tc>
      </w:tr>
      <w:tr w:rsidR="007F3A4D" w:rsidRPr="00226893" w14:paraId="3B4DBAD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DA556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F8F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HNPAA</w:t>
            </w:r>
          </w:p>
        </w:tc>
      </w:tr>
      <w:tr w:rsidR="007F3A4D" w:rsidRPr="00226893" w14:paraId="45EA4790" w14:textId="77777777" w:rsidTr="003D2478">
        <w:tc>
          <w:tcPr>
            <w:tcW w:w="2430" w:type="dxa"/>
            <w:tcBorders>
              <w:top w:val="nil"/>
              <w:left w:val="single" w:sz="4" w:space="0" w:color="auto"/>
              <w:bottom w:val="single" w:sz="4" w:space="0" w:color="auto"/>
              <w:right w:val="single" w:sz="4" w:space="0" w:color="auto"/>
            </w:tcBorders>
            <w:hideMark/>
          </w:tcPr>
          <w:p w14:paraId="30068A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F93E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44326041" w14:textId="77777777" w:rsidTr="003D2478">
        <w:tc>
          <w:tcPr>
            <w:tcW w:w="2430" w:type="dxa"/>
            <w:tcBorders>
              <w:top w:val="nil"/>
              <w:left w:val="single" w:sz="4" w:space="0" w:color="auto"/>
              <w:bottom w:val="single" w:sz="4" w:space="0" w:color="auto"/>
              <w:right w:val="single" w:sz="4" w:space="0" w:color="auto"/>
            </w:tcBorders>
            <w:hideMark/>
          </w:tcPr>
          <w:p w14:paraId="47C82F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C150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A21F834" w14:textId="77777777" w:rsidTr="003D2478">
        <w:tc>
          <w:tcPr>
            <w:tcW w:w="2430" w:type="dxa"/>
            <w:tcBorders>
              <w:top w:val="nil"/>
              <w:left w:val="single" w:sz="4" w:space="0" w:color="auto"/>
              <w:bottom w:val="single" w:sz="4" w:space="0" w:color="auto"/>
              <w:right w:val="single" w:sz="4" w:space="0" w:color="auto"/>
            </w:tcBorders>
            <w:hideMark/>
          </w:tcPr>
          <w:p w14:paraId="5BA38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B5815B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the Chemical Threat Laboratory for guidance on submitting clinical urine specimens from patients with suspected exposure to tetranitromethane.</w:t>
            </w:r>
          </w:p>
          <w:p w14:paraId="6D4639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Prior to submitting specimen(s), instructions on packaging and shipping requirements will be provided.</w:t>
            </w:r>
          </w:p>
        </w:tc>
      </w:tr>
      <w:tr w:rsidR="007F3A4D" w:rsidRPr="00226893" w14:paraId="11626453" w14:textId="77777777" w:rsidTr="003D2478">
        <w:trPr>
          <w:trHeight w:val="602"/>
        </w:trPr>
        <w:tc>
          <w:tcPr>
            <w:tcW w:w="2430" w:type="dxa"/>
            <w:tcBorders>
              <w:top w:val="nil"/>
              <w:left w:val="single" w:sz="4" w:space="0" w:color="auto"/>
              <w:bottom w:val="single" w:sz="4" w:space="0" w:color="auto"/>
              <w:right w:val="single" w:sz="4" w:space="0" w:color="auto"/>
            </w:tcBorders>
          </w:tcPr>
          <w:p w14:paraId="443BB6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1C72EF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tetranitromethane by analyzing for the 4-hydroxy 3-nitrophenylacetic acid (HNPAA) metabolite in urine.</w:t>
            </w:r>
          </w:p>
        </w:tc>
      </w:tr>
      <w:tr w:rsidR="007F3A4D" w:rsidRPr="00226893" w14:paraId="4636025C" w14:textId="77777777" w:rsidTr="003D2478">
        <w:tc>
          <w:tcPr>
            <w:tcW w:w="2430" w:type="dxa"/>
            <w:tcBorders>
              <w:top w:val="nil"/>
              <w:left w:val="single" w:sz="4" w:space="0" w:color="auto"/>
              <w:bottom w:val="single" w:sz="4" w:space="0" w:color="auto"/>
              <w:right w:val="single" w:sz="4" w:space="0" w:color="auto"/>
            </w:tcBorders>
            <w:hideMark/>
          </w:tcPr>
          <w:p w14:paraId="06AF71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39E97E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limited environmental exposure that is known to produce the tetranitromethane metabolite, HNPAA in urine.  There, the possibility exists that a small number of individual urine specimens could have detectable amounts of HNPAA in non-exposed persons. However, any detectable level above the LOD should be assumed to imply exposure to tetranitromethane.</w:t>
            </w:r>
          </w:p>
        </w:tc>
      </w:tr>
      <w:tr w:rsidR="007F3A4D" w:rsidRPr="00226893" w14:paraId="20EE3FD3" w14:textId="77777777" w:rsidTr="003D2478">
        <w:tc>
          <w:tcPr>
            <w:tcW w:w="2430" w:type="dxa"/>
            <w:tcBorders>
              <w:top w:val="nil"/>
              <w:left w:val="single" w:sz="4" w:space="0" w:color="auto"/>
              <w:bottom w:val="single" w:sz="4" w:space="0" w:color="auto"/>
              <w:right w:val="single" w:sz="4" w:space="0" w:color="auto"/>
            </w:tcBorders>
          </w:tcPr>
          <w:p w14:paraId="21055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30EC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F2F5788" w14:textId="77777777" w:rsidTr="003D2478">
        <w:tc>
          <w:tcPr>
            <w:tcW w:w="2430" w:type="dxa"/>
            <w:tcBorders>
              <w:top w:val="nil"/>
              <w:left w:val="single" w:sz="4" w:space="0" w:color="auto"/>
              <w:bottom w:val="single" w:sz="4" w:space="0" w:color="auto"/>
              <w:right w:val="single" w:sz="4" w:space="0" w:color="auto"/>
            </w:tcBorders>
            <w:hideMark/>
          </w:tcPr>
          <w:p w14:paraId="6F133A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FAA9BF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0A6337D" w14:textId="77777777" w:rsidTr="003D2478">
        <w:tc>
          <w:tcPr>
            <w:tcW w:w="2430" w:type="dxa"/>
            <w:tcBorders>
              <w:top w:val="nil"/>
              <w:left w:val="single" w:sz="4" w:space="0" w:color="auto"/>
              <w:bottom w:val="single" w:sz="4" w:space="0" w:color="auto"/>
              <w:right w:val="single" w:sz="4" w:space="0" w:color="auto"/>
            </w:tcBorders>
          </w:tcPr>
          <w:p w14:paraId="363DEAB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061BD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2F8D1F5" w14:textId="77777777" w:rsidTr="003D2478">
        <w:tc>
          <w:tcPr>
            <w:tcW w:w="2430" w:type="dxa"/>
            <w:tcBorders>
              <w:top w:val="nil"/>
              <w:left w:val="single" w:sz="4" w:space="0" w:color="auto"/>
              <w:bottom w:val="single" w:sz="4" w:space="0" w:color="auto"/>
              <w:right w:val="single" w:sz="4" w:space="0" w:color="auto"/>
            </w:tcBorders>
          </w:tcPr>
          <w:p w14:paraId="43122A3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E94B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84D3FB3" w14:textId="77777777" w:rsidTr="003D2478">
        <w:tc>
          <w:tcPr>
            <w:tcW w:w="2430" w:type="dxa"/>
            <w:tcBorders>
              <w:top w:val="nil"/>
              <w:left w:val="single" w:sz="4" w:space="0" w:color="auto"/>
              <w:bottom w:val="single" w:sz="4" w:space="0" w:color="auto"/>
              <w:right w:val="single" w:sz="4" w:space="0" w:color="auto"/>
            </w:tcBorders>
          </w:tcPr>
          <w:p w14:paraId="2E9B79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D93C084" w14:textId="77777777" w:rsidR="007F3A4D" w:rsidRPr="00226893" w:rsidRDefault="007F3A4D" w:rsidP="005133E0">
            <w:pPr>
              <w:jc w:val="both"/>
              <w:rPr>
                <w:rFonts w:ascii="Calibri" w:hAnsi="Calibri" w:cs="Calibri"/>
                <w:noProof/>
                <w:color w:val="000000"/>
              </w:rPr>
            </w:pPr>
          </w:p>
        </w:tc>
      </w:tr>
      <w:tr w:rsidR="007F3A4D" w:rsidRPr="00226893" w14:paraId="28DB0989" w14:textId="77777777" w:rsidTr="003D2478">
        <w:tc>
          <w:tcPr>
            <w:tcW w:w="2430" w:type="dxa"/>
            <w:tcBorders>
              <w:top w:val="nil"/>
              <w:left w:val="single" w:sz="4" w:space="0" w:color="auto"/>
              <w:bottom w:val="single" w:sz="4" w:space="0" w:color="auto"/>
              <w:right w:val="single" w:sz="4" w:space="0" w:color="auto"/>
            </w:tcBorders>
            <w:hideMark/>
          </w:tcPr>
          <w:p w14:paraId="56919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A1800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75C5304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291A8033" w14:textId="77777777" w:rsidTr="003D2478">
        <w:tc>
          <w:tcPr>
            <w:tcW w:w="2430" w:type="dxa"/>
            <w:tcBorders>
              <w:top w:val="nil"/>
              <w:left w:val="single" w:sz="4" w:space="0" w:color="auto"/>
              <w:bottom w:val="single" w:sz="4" w:space="0" w:color="auto"/>
              <w:right w:val="single" w:sz="4" w:space="0" w:color="auto"/>
            </w:tcBorders>
            <w:hideMark/>
          </w:tcPr>
          <w:p w14:paraId="7609A78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B6BFE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E57F0B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8B4DEE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DD7E4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3EBBCE0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EC5811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DB486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875157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Urine</w:t>
            </w:r>
          </w:p>
        </w:tc>
      </w:tr>
      <w:tr w:rsidR="007F3A4D" w:rsidRPr="00226893" w14:paraId="0A60C09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9F57F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A2E3980" w14:textId="77777777" w:rsidR="007F3A4D" w:rsidRPr="00226893" w:rsidRDefault="007F3A4D" w:rsidP="00226893">
            <w:pPr>
              <w:jc w:val="both"/>
              <w:rPr>
                <w:rFonts w:ascii="Calibri" w:hAnsi="Calibri" w:cs="Calibri"/>
                <w:color w:val="000000"/>
              </w:rPr>
            </w:pPr>
          </w:p>
        </w:tc>
      </w:tr>
      <w:tr w:rsidR="007F3A4D" w:rsidRPr="00226893" w14:paraId="4E835F05" w14:textId="77777777" w:rsidTr="003D2478">
        <w:tc>
          <w:tcPr>
            <w:tcW w:w="2430" w:type="dxa"/>
            <w:tcBorders>
              <w:top w:val="nil"/>
              <w:left w:val="single" w:sz="4" w:space="0" w:color="auto"/>
              <w:bottom w:val="single" w:sz="4" w:space="0" w:color="auto"/>
              <w:right w:val="single" w:sz="4" w:space="0" w:color="auto"/>
            </w:tcBorders>
            <w:hideMark/>
          </w:tcPr>
          <w:p w14:paraId="3CC81E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4F3A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7CB7C63" w14:textId="77777777" w:rsidTr="003D2478">
        <w:tc>
          <w:tcPr>
            <w:tcW w:w="2430" w:type="dxa"/>
            <w:tcBorders>
              <w:top w:val="nil"/>
              <w:left w:val="single" w:sz="4" w:space="0" w:color="auto"/>
              <w:bottom w:val="single" w:sz="4" w:space="0" w:color="auto"/>
              <w:right w:val="single" w:sz="4" w:space="0" w:color="auto"/>
            </w:tcBorders>
            <w:hideMark/>
          </w:tcPr>
          <w:p w14:paraId="20E110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5465F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w:t>
            </w:r>
          </w:p>
        </w:tc>
      </w:tr>
      <w:tr w:rsidR="007F3A4D" w:rsidRPr="00226893" w14:paraId="38AEC89A" w14:textId="77777777" w:rsidTr="003D2478">
        <w:tc>
          <w:tcPr>
            <w:tcW w:w="2430" w:type="dxa"/>
            <w:tcBorders>
              <w:top w:val="nil"/>
              <w:left w:val="single" w:sz="4" w:space="0" w:color="auto"/>
              <w:bottom w:val="single" w:sz="4" w:space="0" w:color="auto"/>
              <w:right w:val="single" w:sz="4" w:space="0" w:color="auto"/>
            </w:tcBorders>
            <w:hideMark/>
          </w:tcPr>
          <w:p w14:paraId="446F9A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7CD973" w14:textId="77777777" w:rsidR="007F3A4D" w:rsidRPr="00226893" w:rsidRDefault="007F3A4D" w:rsidP="00226893">
            <w:pPr>
              <w:jc w:val="both"/>
              <w:rPr>
                <w:rFonts w:ascii="Calibri" w:hAnsi="Calibri" w:cs="Calibri"/>
                <w:color w:val="000000"/>
              </w:rPr>
            </w:pPr>
          </w:p>
        </w:tc>
      </w:tr>
      <w:tr w:rsidR="007F3A4D" w:rsidRPr="00226893" w14:paraId="07C704A2" w14:textId="77777777" w:rsidTr="003D2478">
        <w:trPr>
          <w:trHeight w:val="602"/>
        </w:trPr>
        <w:tc>
          <w:tcPr>
            <w:tcW w:w="2430" w:type="dxa"/>
            <w:tcBorders>
              <w:top w:val="nil"/>
              <w:left w:val="single" w:sz="4" w:space="0" w:color="auto"/>
              <w:bottom w:val="single" w:sz="4" w:space="0" w:color="auto"/>
              <w:right w:val="single" w:sz="4" w:space="0" w:color="auto"/>
            </w:tcBorders>
          </w:tcPr>
          <w:p w14:paraId="24527B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B639E9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arsenic, barium, beryllium, cadmium, lead, thallium, and uranium by detection in urine.</w:t>
            </w:r>
          </w:p>
        </w:tc>
      </w:tr>
      <w:tr w:rsidR="007F3A4D" w:rsidRPr="00226893" w14:paraId="58D18B8D" w14:textId="77777777" w:rsidTr="003D2478">
        <w:tc>
          <w:tcPr>
            <w:tcW w:w="2430" w:type="dxa"/>
            <w:tcBorders>
              <w:top w:val="nil"/>
              <w:left w:val="single" w:sz="4" w:space="0" w:color="auto"/>
              <w:bottom w:val="single" w:sz="4" w:space="0" w:color="auto"/>
              <w:right w:val="single" w:sz="4" w:space="0" w:color="auto"/>
            </w:tcBorders>
            <w:hideMark/>
          </w:tcPr>
          <w:p w14:paraId="79097A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A089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2009-2010 survey, the 95% reference ranges for metals in urine are as follows:  Berylium ≤ 0.072 ug/L, Cobalt 1.40 ug/L, Molybdenum 160 ug/L, Antimony 0.230 ug/L, Cesium 11 ug/L, Barium 6.78 ug/L, Tungsten 0.460 ug/L, Thallium 0.410 ug/L, Lead 1.65 ug/L, Uranium 0.036 ug/L, Cadmium 1.03 ug/L, Arsenic 85.6 ug/L.</w:t>
            </w:r>
          </w:p>
        </w:tc>
      </w:tr>
      <w:tr w:rsidR="007F3A4D" w:rsidRPr="00226893" w14:paraId="46987E07" w14:textId="77777777" w:rsidTr="003D2478">
        <w:tc>
          <w:tcPr>
            <w:tcW w:w="2430" w:type="dxa"/>
            <w:tcBorders>
              <w:top w:val="nil"/>
              <w:left w:val="single" w:sz="4" w:space="0" w:color="auto"/>
              <w:bottom w:val="single" w:sz="4" w:space="0" w:color="auto"/>
              <w:right w:val="single" w:sz="4" w:space="0" w:color="auto"/>
            </w:tcBorders>
          </w:tcPr>
          <w:p w14:paraId="79E38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32F9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198BE9F" w14:textId="77777777" w:rsidTr="003D2478">
        <w:tc>
          <w:tcPr>
            <w:tcW w:w="2430" w:type="dxa"/>
            <w:tcBorders>
              <w:top w:val="nil"/>
              <w:left w:val="single" w:sz="4" w:space="0" w:color="auto"/>
              <w:bottom w:val="single" w:sz="4" w:space="0" w:color="auto"/>
              <w:right w:val="single" w:sz="4" w:space="0" w:color="auto"/>
            </w:tcBorders>
            <w:hideMark/>
          </w:tcPr>
          <w:p w14:paraId="6327B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9C8B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27D0D7BA" w14:textId="77777777" w:rsidTr="003D2478">
        <w:tc>
          <w:tcPr>
            <w:tcW w:w="2430" w:type="dxa"/>
            <w:tcBorders>
              <w:top w:val="nil"/>
              <w:left w:val="single" w:sz="4" w:space="0" w:color="auto"/>
              <w:bottom w:val="single" w:sz="4" w:space="0" w:color="auto"/>
              <w:right w:val="single" w:sz="4" w:space="0" w:color="auto"/>
            </w:tcBorders>
          </w:tcPr>
          <w:p w14:paraId="3BD5B5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0A869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9F3A3F4" w14:textId="77777777" w:rsidTr="003D2478">
        <w:tc>
          <w:tcPr>
            <w:tcW w:w="2430" w:type="dxa"/>
            <w:tcBorders>
              <w:top w:val="nil"/>
              <w:left w:val="single" w:sz="4" w:space="0" w:color="auto"/>
              <w:bottom w:val="single" w:sz="4" w:space="0" w:color="auto"/>
              <w:right w:val="single" w:sz="4" w:space="0" w:color="auto"/>
            </w:tcBorders>
          </w:tcPr>
          <w:p w14:paraId="11F0D3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EE673C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1FADCA9E" w14:textId="77777777" w:rsidTr="003D2478">
        <w:tc>
          <w:tcPr>
            <w:tcW w:w="2430" w:type="dxa"/>
            <w:tcBorders>
              <w:top w:val="nil"/>
              <w:left w:val="single" w:sz="4" w:space="0" w:color="auto"/>
              <w:bottom w:val="single" w:sz="4" w:space="0" w:color="auto"/>
              <w:right w:val="single" w:sz="4" w:space="0" w:color="auto"/>
            </w:tcBorders>
          </w:tcPr>
          <w:p w14:paraId="22E5B6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19B58E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0BC87B7F" w14:textId="77777777" w:rsidTr="003D2478">
        <w:tc>
          <w:tcPr>
            <w:tcW w:w="2430" w:type="dxa"/>
            <w:tcBorders>
              <w:top w:val="nil"/>
              <w:left w:val="single" w:sz="4" w:space="0" w:color="auto"/>
              <w:bottom w:val="single" w:sz="4" w:space="0" w:color="auto"/>
              <w:right w:val="single" w:sz="4" w:space="0" w:color="auto"/>
            </w:tcBorders>
            <w:hideMark/>
          </w:tcPr>
          <w:p w14:paraId="6942D42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D2DF2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as soon as possible and transport on dry ice</w:t>
            </w:r>
          </w:p>
        </w:tc>
      </w:tr>
      <w:tr w:rsidR="007F3A4D" w:rsidRPr="00226893" w14:paraId="7FCD3DC4" w14:textId="77777777" w:rsidTr="003D2478">
        <w:tc>
          <w:tcPr>
            <w:tcW w:w="2430" w:type="dxa"/>
            <w:tcBorders>
              <w:top w:val="nil"/>
              <w:left w:val="single" w:sz="4" w:space="0" w:color="auto"/>
              <w:bottom w:val="single" w:sz="4" w:space="0" w:color="auto"/>
              <w:right w:val="single" w:sz="4" w:space="0" w:color="auto"/>
            </w:tcBorders>
            <w:hideMark/>
          </w:tcPr>
          <w:p w14:paraId="253668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35FDD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64DDB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C773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1B253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Trace metal levels in urine are corrected for creatinine, if requested. </w:t>
            </w:r>
          </w:p>
          <w:p w14:paraId="5127AE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with As levels of greater than 20 ng/mL may be followed up with Arsenic Speciation by HPLC-ICPMS</w:t>
            </w:r>
          </w:p>
        </w:tc>
      </w:tr>
    </w:tbl>
    <w:p w14:paraId="0A9B93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3C60E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D640E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285272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Whole Blood</w:t>
            </w:r>
          </w:p>
        </w:tc>
      </w:tr>
      <w:tr w:rsidR="007F3A4D" w:rsidRPr="00226893" w14:paraId="464F81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C5D83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A958D03" w14:textId="77777777" w:rsidR="007F3A4D" w:rsidRPr="00226893" w:rsidRDefault="007F3A4D" w:rsidP="00226893">
            <w:pPr>
              <w:jc w:val="both"/>
              <w:rPr>
                <w:rFonts w:ascii="Calibri" w:hAnsi="Calibri" w:cs="Calibri"/>
                <w:color w:val="000000"/>
              </w:rPr>
            </w:pPr>
          </w:p>
        </w:tc>
      </w:tr>
      <w:tr w:rsidR="007F3A4D" w:rsidRPr="00226893" w14:paraId="223C9D91" w14:textId="77777777" w:rsidTr="003D2478">
        <w:tc>
          <w:tcPr>
            <w:tcW w:w="2430" w:type="dxa"/>
            <w:tcBorders>
              <w:top w:val="nil"/>
              <w:left w:val="single" w:sz="4" w:space="0" w:color="auto"/>
              <w:bottom w:val="single" w:sz="4" w:space="0" w:color="auto"/>
              <w:right w:val="single" w:sz="4" w:space="0" w:color="auto"/>
            </w:tcBorders>
            <w:hideMark/>
          </w:tcPr>
          <w:p w14:paraId="732B1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C36D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3A743BC" w14:textId="77777777" w:rsidTr="003D2478">
        <w:tc>
          <w:tcPr>
            <w:tcW w:w="2430" w:type="dxa"/>
            <w:tcBorders>
              <w:top w:val="nil"/>
              <w:left w:val="single" w:sz="4" w:space="0" w:color="auto"/>
              <w:bottom w:val="single" w:sz="4" w:space="0" w:color="auto"/>
              <w:right w:val="single" w:sz="4" w:space="0" w:color="auto"/>
            </w:tcBorders>
            <w:hideMark/>
          </w:tcPr>
          <w:p w14:paraId="0A757C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34FB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A7678" w14:textId="77777777" w:rsidTr="003D2478">
        <w:tc>
          <w:tcPr>
            <w:tcW w:w="2430" w:type="dxa"/>
            <w:tcBorders>
              <w:top w:val="nil"/>
              <w:left w:val="single" w:sz="4" w:space="0" w:color="auto"/>
              <w:bottom w:val="single" w:sz="4" w:space="0" w:color="auto"/>
              <w:right w:val="single" w:sz="4" w:space="0" w:color="auto"/>
            </w:tcBorders>
            <w:hideMark/>
          </w:tcPr>
          <w:p w14:paraId="42DE45C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42701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from patients with suspected exposure to cadmium, lead, and mercury. Prior to submitting specimen(s), instructions on packaging and shipping requirements will</w:t>
            </w:r>
          </w:p>
        </w:tc>
      </w:tr>
      <w:tr w:rsidR="007F3A4D" w:rsidRPr="00226893" w14:paraId="05C6579A" w14:textId="77777777" w:rsidTr="003D2478">
        <w:trPr>
          <w:trHeight w:val="602"/>
        </w:trPr>
        <w:tc>
          <w:tcPr>
            <w:tcW w:w="2430" w:type="dxa"/>
            <w:tcBorders>
              <w:top w:val="nil"/>
              <w:left w:val="single" w:sz="4" w:space="0" w:color="auto"/>
              <w:bottom w:val="single" w:sz="4" w:space="0" w:color="auto"/>
              <w:right w:val="single" w:sz="4" w:space="0" w:color="auto"/>
            </w:tcBorders>
          </w:tcPr>
          <w:p w14:paraId="401FA6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30F2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cadmium, lead, and mercury</w:t>
            </w:r>
          </w:p>
        </w:tc>
      </w:tr>
      <w:tr w:rsidR="007F3A4D" w:rsidRPr="00226893" w14:paraId="076BCE84" w14:textId="77777777" w:rsidTr="003D2478">
        <w:tc>
          <w:tcPr>
            <w:tcW w:w="2430" w:type="dxa"/>
            <w:tcBorders>
              <w:top w:val="nil"/>
              <w:left w:val="single" w:sz="4" w:space="0" w:color="auto"/>
              <w:bottom w:val="single" w:sz="4" w:space="0" w:color="auto"/>
              <w:right w:val="single" w:sz="4" w:space="0" w:color="auto"/>
            </w:tcBorders>
            <w:hideMark/>
          </w:tcPr>
          <w:p w14:paraId="251B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650DE4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metals in blood are as follows:  Manganese 16.4 ug/L, Selenium 233 ug/L, Cadmium 1.22 ug/L, Mercury 4.25 ug/L, and Lead 2.75 ug/dL.</w:t>
            </w:r>
          </w:p>
        </w:tc>
      </w:tr>
      <w:tr w:rsidR="007F3A4D" w:rsidRPr="00226893" w14:paraId="4B02976C" w14:textId="77777777" w:rsidTr="003D2478">
        <w:tc>
          <w:tcPr>
            <w:tcW w:w="2430" w:type="dxa"/>
            <w:tcBorders>
              <w:top w:val="nil"/>
              <w:left w:val="single" w:sz="4" w:space="0" w:color="auto"/>
              <w:bottom w:val="single" w:sz="4" w:space="0" w:color="auto"/>
              <w:right w:val="single" w:sz="4" w:space="0" w:color="auto"/>
            </w:tcBorders>
          </w:tcPr>
          <w:p w14:paraId="4DDE62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7733D4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316B739B" w14:textId="77777777" w:rsidTr="003D2478">
        <w:tc>
          <w:tcPr>
            <w:tcW w:w="2430" w:type="dxa"/>
            <w:tcBorders>
              <w:top w:val="nil"/>
              <w:left w:val="single" w:sz="4" w:space="0" w:color="auto"/>
              <w:bottom w:val="single" w:sz="4" w:space="0" w:color="auto"/>
              <w:right w:val="single" w:sz="4" w:space="0" w:color="auto"/>
            </w:tcBorders>
            <w:hideMark/>
          </w:tcPr>
          <w:p w14:paraId="3D77E0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AF7044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72E8EB7" w14:textId="77777777" w:rsidTr="003D2478">
        <w:tc>
          <w:tcPr>
            <w:tcW w:w="2430" w:type="dxa"/>
            <w:tcBorders>
              <w:top w:val="nil"/>
              <w:left w:val="single" w:sz="4" w:space="0" w:color="auto"/>
              <w:bottom w:val="single" w:sz="4" w:space="0" w:color="auto"/>
              <w:right w:val="single" w:sz="4" w:space="0" w:color="auto"/>
            </w:tcBorders>
          </w:tcPr>
          <w:p w14:paraId="023EBF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C3422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F5B9B3" w14:textId="77777777" w:rsidTr="003D2478">
        <w:tc>
          <w:tcPr>
            <w:tcW w:w="2430" w:type="dxa"/>
            <w:tcBorders>
              <w:top w:val="nil"/>
              <w:left w:val="single" w:sz="4" w:space="0" w:color="auto"/>
              <w:bottom w:val="single" w:sz="4" w:space="0" w:color="auto"/>
              <w:right w:val="single" w:sz="4" w:space="0" w:color="auto"/>
            </w:tcBorders>
          </w:tcPr>
          <w:p w14:paraId="1025CE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5687FA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D3E456A" w14:textId="77777777" w:rsidTr="003D2478">
        <w:tc>
          <w:tcPr>
            <w:tcW w:w="2430" w:type="dxa"/>
            <w:tcBorders>
              <w:top w:val="nil"/>
              <w:left w:val="single" w:sz="4" w:space="0" w:color="auto"/>
              <w:bottom w:val="single" w:sz="4" w:space="0" w:color="auto"/>
              <w:right w:val="single" w:sz="4" w:space="0" w:color="auto"/>
            </w:tcBorders>
          </w:tcPr>
          <w:p w14:paraId="41E203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A4D9A5"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4265A7CD" w14:textId="77777777" w:rsidTr="003D2478">
        <w:tc>
          <w:tcPr>
            <w:tcW w:w="2430" w:type="dxa"/>
            <w:tcBorders>
              <w:top w:val="nil"/>
              <w:left w:val="single" w:sz="4" w:space="0" w:color="auto"/>
              <w:bottom w:val="single" w:sz="4" w:space="0" w:color="auto"/>
              <w:right w:val="single" w:sz="4" w:space="0" w:color="auto"/>
            </w:tcBorders>
            <w:hideMark/>
          </w:tcPr>
          <w:p w14:paraId="68F9CF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953D8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Venous samples stored refrigerated (2°C -8°C) while in tubes, or once transferred into cryovials stored at (-10°C to -90°C) prior to shipment.</w:t>
            </w:r>
          </w:p>
        </w:tc>
      </w:tr>
      <w:tr w:rsidR="007F3A4D" w:rsidRPr="00226893" w14:paraId="4DB37ADF" w14:textId="77777777" w:rsidTr="003D2478">
        <w:tc>
          <w:tcPr>
            <w:tcW w:w="2430" w:type="dxa"/>
            <w:tcBorders>
              <w:top w:val="nil"/>
              <w:left w:val="single" w:sz="4" w:space="0" w:color="auto"/>
              <w:bottom w:val="single" w:sz="4" w:space="0" w:color="auto"/>
              <w:right w:val="single" w:sz="4" w:space="0" w:color="auto"/>
            </w:tcBorders>
            <w:hideMark/>
          </w:tcPr>
          <w:p w14:paraId="50E33B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7A7A5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0C8E1D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97DAA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F3B9A1" w14:textId="77777777" w:rsidR="007F3A4D" w:rsidRPr="00353D65" w:rsidRDefault="007F3A4D" w:rsidP="00353D65">
            <w:pPr>
              <w:jc w:val="both"/>
              <w:rPr>
                <w:rFonts w:ascii="Calibri" w:hAnsi="Calibri" w:cs="Calibri"/>
                <w:noProof/>
                <w:color w:val="000000"/>
              </w:rPr>
            </w:pPr>
            <w:r w:rsidRPr="00353D65">
              <w:rPr>
                <w:rFonts w:ascii="Calibri" w:hAnsi="Calibri" w:cs="Calibri"/>
                <w:noProof/>
                <w:color w:val="000000"/>
              </w:rPr>
              <w:t xml:space="preserve">Further characterization or identification may be performed at the discretion of the laboratory and/or after consultation with the CDC. </w:t>
            </w:r>
          </w:p>
          <w:p w14:paraId="75253E03" w14:textId="77777777" w:rsidR="007F3A4D" w:rsidRPr="00226893" w:rsidRDefault="007F3A4D" w:rsidP="00353D65">
            <w:pPr>
              <w:jc w:val="both"/>
              <w:rPr>
                <w:rFonts w:ascii="Calibri" w:hAnsi="Calibri" w:cs="Calibri"/>
                <w:color w:val="000000"/>
              </w:rPr>
            </w:pPr>
            <w:r w:rsidRPr="00353D65">
              <w:rPr>
                <w:rFonts w:ascii="Calibri" w:hAnsi="Calibri" w:cs="Calibri"/>
                <w:noProof/>
                <w:color w:val="000000"/>
              </w:rPr>
              <w:t>Samples with Hg levels of greater than 5 ng/mL may be followed up with mercury speciation in blood via TSID-SPME-GC-ICP-MS/MS</w:t>
            </w:r>
          </w:p>
        </w:tc>
      </w:tr>
    </w:tbl>
    <w:p w14:paraId="258CCC8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3864F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58FE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1DEC76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Treponema pallidum Particle Agglutination Antibody</w:t>
            </w:r>
          </w:p>
        </w:tc>
      </w:tr>
      <w:tr w:rsidR="007F3A4D" w:rsidRPr="00226893" w14:paraId="37D9D8F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B1B4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664E6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TP-PA</w:t>
            </w:r>
          </w:p>
        </w:tc>
      </w:tr>
      <w:tr w:rsidR="007F3A4D" w:rsidRPr="00226893" w14:paraId="1F2B81A1" w14:textId="77777777" w:rsidTr="003D2478">
        <w:tc>
          <w:tcPr>
            <w:tcW w:w="2430" w:type="dxa"/>
            <w:tcBorders>
              <w:top w:val="nil"/>
              <w:left w:val="single" w:sz="4" w:space="0" w:color="auto"/>
              <w:bottom w:val="single" w:sz="4" w:space="0" w:color="auto"/>
              <w:right w:val="single" w:sz="4" w:space="0" w:color="auto"/>
            </w:tcBorders>
            <w:hideMark/>
          </w:tcPr>
          <w:p w14:paraId="3B6437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EBA61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450551A" w14:textId="77777777" w:rsidTr="003D2478">
        <w:tc>
          <w:tcPr>
            <w:tcW w:w="2430" w:type="dxa"/>
            <w:tcBorders>
              <w:top w:val="nil"/>
              <w:left w:val="single" w:sz="4" w:space="0" w:color="auto"/>
              <w:bottom w:val="single" w:sz="4" w:space="0" w:color="auto"/>
              <w:right w:val="single" w:sz="4" w:space="0" w:color="auto"/>
            </w:tcBorders>
            <w:hideMark/>
          </w:tcPr>
          <w:p w14:paraId="6318C1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D368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26563E88" w14:textId="77777777" w:rsidTr="003D2478">
        <w:tc>
          <w:tcPr>
            <w:tcW w:w="2430" w:type="dxa"/>
            <w:tcBorders>
              <w:top w:val="nil"/>
              <w:left w:val="single" w:sz="4" w:space="0" w:color="auto"/>
              <w:bottom w:val="single" w:sz="4" w:space="0" w:color="auto"/>
              <w:right w:val="single" w:sz="4" w:space="0" w:color="auto"/>
            </w:tcBorders>
            <w:hideMark/>
          </w:tcPr>
          <w:p w14:paraId="68DD76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0E4ABF" w14:textId="77777777" w:rsidR="007F3A4D" w:rsidRPr="00226893" w:rsidRDefault="007F3A4D" w:rsidP="00226893">
            <w:pPr>
              <w:jc w:val="both"/>
              <w:rPr>
                <w:rFonts w:ascii="Calibri" w:hAnsi="Calibri" w:cs="Calibri"/>
                <w:color w:val="000000"/>
              </w:rPr>
            </w:pPr>
          </w:p>
        </w:tc>
      </w:tr>
      <w:tr w:rsidR="007F3A4D" w:rsidRPr="00226893" w14:paraId="06C45614" w14:textId="77777777" w:rsidTr="003D2478">
        <w:trPr>
          <w:trHeight w:val="602"/>
        </w:trPr>
        <w:tc>
          <w:tcPr>
            <w:tcW w:w="2430" w:type="dxa"/>
            <w:tcBorders>
              <w:top w:val="nil"/>
              <w:left w:val="single" w:sz="4" w:space="0" w:color="auto"/>
              <w:bottom w:val="single" w:sz="4" w:space="0" w:color="auto"/>
              <w:right w:val="single" w:sz="4" w:space="0" w:color="auto"/>
            </w:tcBorders>
          </w:tcPr>
          <w:p w14:paraId="55A9A3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7E9934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Treponema pallidum. Test is used for confirmation of specimens that are reactive on RPR or other non-treponemal tests.</w:t>
            </w:r>
          </w:p>
        </w:tc>
      </w:tr>
      <w:tr w:rsidR="007F3A4D" w:rsidRPr="00226893" w14:paraId="3FB8D99E" w14:textId="77777777" w:rsidTr="003D2478">
        <w:tc>
          <w:tcPr>
            <w:tcW w:w="2430" w:type="dxa"/>
            <w:tcBorders>
              <w:top w:val="nil"/>
              <w:left w:val="single" w:sz="4" w:space="0" w:color="auto"/>
              <w:bottom w:val="single" w:sz="4" w:space="0" w:color="auto"/>
              <w:right w:val="single" w:sz="4" w:space="0" w:color="auto"/>
            </w:tcBorders>
            <w:hideMark/>
          </w:tcPr>
          <w:p w14:paraId="3526E8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BAE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Treponema pallidum antibodies not detected.</w:t>
            </w:r>
          </w:p>
          <w:p w14:paraId="0D7795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antibodies does not differentiate between past and current infection. Treponema pallidum may be present even in the absence of detectable antibodies.</w:t>
            </w:r>
          </w:p>
        </w:tc>
      </w:tr>
      <w:tr w:rsidR="007F3A4D" w:rsidRPr="00226893" w14:paraId="09449A47" w14:textId="77777777" w:rsidTr="003D2478">
        <w:tc>
          <w:tcPr>
            <w:tcW w:w="2430" w:type="dxa"/>
            <w:tcBorders>
              <w:top w:val="nil"/>
              <w:left w:val="single" w:sz="4" w:space="0" w:color="auto"/>
              <w:bottom w:val="single" w:sz="4" w:space="0" w:color="auto"/>
              <w:right w:val="single" w:sz="4" w:space="0" w:color="auto"/>
            </w:tcBorders>
          </w:tcPr>
          <w:p w14:paraId="3181475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79A65E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78DE3A94" w14:textId="77777777" w:rsidTr="003D2478">
        <w:tc>
          <w:tcPr>
            <w:tcW w:w="2430" w:type="dxa"/>
            <w:tcBorders>
              <w:top w:val="nil"/>
              <w:left w:val="single" w:sz="4" w:space="0" w:color="auto"/>
              <w:bottom w:val="single" w:sz="4" w:space="0" w:color="auto"/>
              <w:right w:val="single" w:sz="4" w:space="0" w:color="auto"/>
            </w:tcBorders>
            <w:hideMark/>
          </w:tcPr>
          <w:p w14:paraId="27DF48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E26F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1D358CF0" w14:textId="77777777" w:rsidTr="003D2478">
        <w:tc>
          <w:tcPr>
            <w:tcW w:w="2430" w:type="dxa"/>
            <w:tcBorders>
              <w:top w:val="nil"/>
              <w:left w:val="single" w:sz="4" w:space="0" w:color="auto"/>
              <w:bottom w:val="single" w:sz="4" w:space="0" w:color="auto"/>
              <w:right w:val="single" w:sz="4" w:space="0" w:color="auto"/>
            </w:tcBorders>
          </w:tcPr>
          <w:p w14:paraId="007A2F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6E1C0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B8977A8" w14:textId="77777777" w:rsidTr="003D2478">
        <w:tc>
          <w:tcPr>
            <w:tcW w:w="2430" w:type="dxa"/>
            <w:tcBorders>
              <w:top w:val="nil"/>
              <w:left w:val="single" w:sz="4" w:space="0" w:color="auto"/>
              <w:bottom w:val="single" w:sz="4" w:space="0" w:color="auto"/>
              <w:right w:val="single" w:sz="4" w:space="0" w:color="auto"/>
            </w:tcBorders>
          </w:tcPr>
          <w:p w14:paraId="2A6C9D1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3D272C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7B59D6A" w14:textId="77777777" w:rsidTr="003D2478">
        <w:tc>
          <w:tcPr>
            <w:tcW w:w="2430" w:type="dxa"/>
            <w:tcBorders>
              <w:top w:val="nil"/>
              <w:left w:val="single" w:sz="4" w:space="0" w:color="auto"/>
              <w:bottom w:val="single" w:sz="4" w:space="0" w:color="auto"/>
              <w:right w:val="single" w:sz="4" w:space="0" w:color="auto"/>
            </w:tcBorders>
          </w:tcPr>
          <w:p w14:paraId="43C05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3830D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 (&gt; 3 mL) is preferred. Alternatively, 5-10 mL whole blood in a red top or serum separator tube. Allow blood to clot at least 30 minutes before centrifuging.</w:t>
            </w:r>
          </w:p>
        </w:tc>
      </w:tr>
      <w:tr w:rsidR="007F3A4D" w:rsidRPr="00226893" w14:paraId="09854AE5" w14:textId="77777777" w:rsidTr="003D2478">
        <w:tc>
          <w:tcPr>
            <w:tcW w:w="2430" w:type="dxa"/>
            <w:tcBorders>
              <w:top w:val="nil"/>
              <w:left w:val="single" w:sz="4" w:space="0" w:color="auto"/>
              <w:bottom w:val="single" w:sz="4" w:space="0" w:color="auto"/>
              <w:right w:val="single" w:sz="4" w:space="0" w:color="auto"/>
            </w:tcBorders>
            <w:hideMark/>
          </w:tcPr>
          <w:p w14:paraId="2D64B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B4A75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14 days  refrigerated (2°C to 8°C)</w:t>
            </w:r>
          </w:p>
        </w:tc>
      </w:tr>
      <w:tr w:rsidR="007F3A4D" w:rsidRPr="00226893" w14:paraId="3BBB01C9" w14:textId="77777777" w:rsidTr="003D2478">
        <w:tc>
          <w:tcPr>
            <w:tcW w:w="2430" w:type="dxa"/>
            <w:tcBorders>
              <w:top w:val="nil"/>
              <w:left w:val="single" w:sz="4" w:space="0" w:color="auto"/>
              <w:bottom w:val="single" w:sz="4" w:space="0" w:color="auto"/>
              <w:right w:val="single" w:sz="4" w:space="0" w:color="auto"/>
            </w:tcBorders>
            <w:hideMark/>
          </w:tcPr>
          <w:p w14:paraId="5996D7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AE2D96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39755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404C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CEDA3F" w14:textId="77777777" w:rsidR="007F3A4D" w:rsidRPr="00226893" w:rsidRDefault="007F3A4D" w:rsidP="005133E0">
            <w:pPr>
              <w:jc w:val="both"/>
              <w:rPr>
                <w:rFonts w:ascii="Calibri" w:hAnsi="Calibri" w:cs="Calibri"/>
                <w:color w:val="000000"/>
              </w:rPr>
            </w:pPr>
            <w:r w:rsidRPr="005C4C22">
              <w:rPr>
                <w:rFonts w:ascii="Calibri" w:hAnsi="Calibri" w:cs="Calibri"/>
                <w:noProof/>
                <w:color w:val="000000"/>
              </w:rPr>
              <w:t>Results should be interpreted in conjunction with additional treponemal serologic test results, the patient’s clinical symptoms, medical history, and other clinical and/or laboratory findings to produce a diagnosis of syphilis by disease stage. The TP-PA test may be reactive in persons from areas where yaws or pinta was, or is, endemic. Samples from patients with HIV, Leprosy, Toxoplasmosis, H. pylori, or drug addiction may react, on occasion, with either the sensitized or the unsensitized particles, causing false-positive or inconclusive results.</w:t>
            </w:r>
          </w:p>
        </w:tc>
      </w:tr>
    </w:tbl>
    <w:p w14:paraId="6FC4E05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66117D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EE01F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72B622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Unknown powders/liquids</w:t>
            </w:r>
          </w:p>
        </w:tc>
      </w:tr>
      <w:tr w:rsidR="007F3A4D" w:rsidRPr="00226893" w14:paraId="7FA13A8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DD14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64D08B" w14:textId="77777777" w:rsidR="007F3A4D" w:rsidRPr="00226893" w:rsidRDefault="007F3A4D" w:rsidP="00226893">
            <w:pPr>
              <w:jc w:val="both"/>
              <w:rPr>
                <w:rFonts w:ascii="Calibri" w:hAnsi="Calibri" w:cs="Calibri"/>
                <w:color w:val="000000"/>
              </w:rPr>
            </w:pPr>
          </w:p>
        </w:tc>
      </w:tr>
      <w:tr w:rsidR="007F3A4D" w:rsidRPr="00226893" w14:paraId="0DB788D0" w14:textId="77777777" w:rsidTr="003D2478">
        <w:tc>
          <w:tcPr>
            <w:tcW w:w="2430" w:type="dxa"/>
            <w:tcBorders>
              <w:top w:val="nil"/>
              <w:left w:val="single" w:sz="4" w:space="0" w:color="auto"/>
              <w:bottom w:val="single" w:sz="4" w:space="0" w:color="auto"/>
              <w:right w:val="single" w:sz="4" w:space="0" w:color="auto"/>
            </w:tcBorders>
            <w:hideMark/>
          </w:tcPr>
          <w:p w14:paraId="674EA1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E96E40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11648E24" w14:textId="77777777" w:rsidTr="003D2478">
        <w:tc>
          <w:tcPr>
            <w:tcW w:w="2430" w:type="dxa"/>
            <w:tcBorders>
              <w:top w:val="nil"/>
              <w:left w:val="single" w:sz="4" w:space="0" w:color="auto"/>
              <w:bottom w:val="single" w:sz="4" w:space="0" w:color="auto"/>
              <w:right w:val="single" w:sz="4" w:space="0" w:color="auto"/>
            </w:tcBorders>
            <w:hideMark/>
          </w:tcPr>
          <w:p w14:paraId="55084E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ACACE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7754C558" w14:textId="77777777" w:rsidTr="003D2478">
        <w:tc>
          <w:tcPr>
            <w:tcW w:w="2430" w:type="dxa"/>
            <w:tcBorders>
              <w:top w:val="nil"/>
              <w:left w:val="single" w:sz="4" w:space="0" w:color="auto"/>
              <w:bottom w:val="single" w:sz="4" w:space="0" w:color="auto"/>
              <w:right w:val="single" w:sz="4" w:space="0" w:color="auto"/>
            </w:tcBorders>
            <w:hideMark/>
          </w:tcPr>
          <w:p w14:paraId="59ADA44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8480F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unknown environmental powders and liquids for identification. Prior to submitting specimen(s), instructions on packaging and shipping requirements will be provided.</w:t>
            </w:r>
          </w:p>
        </w:tc>
      </w:tr>
      <w:tr w:rsidR="007F3A4D" w:rsidRPr="00226893" w14:paraId="6323E827" w14:textId="77777777" w:rsidTr="003D2478">
        <w:trPr>
          <w:trHeight w:val="602"/>
        </w:trPr>
        <w:tc>
          <w:tcPr>
            <w:tcW w:w="2430" w:type="dxa"/>
            <w:tcBorders>
              <w:top w:val="nil"/>
              <w:left w:val="single" w:sz="4" w:space="0" w:color="auto"/>
              <w:bottom w:val="single" w:sz="4" w:space="0" w:color="auto"/>
              <w:right w:val="single" w:sz="4" w:space="0" w:color="auto"/>
            </w:tcBorders>
          </w:tcPr>
          <w:p w14:paraId="0A23A8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507B12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 unknown drugs, toxic or household compounds in suspect powders</w:t>
            </w:r>
          </w:p>
        </w:tc>
      </w:tr>
      <w:tr w:rsidR="007F3A4D" w:rsidRPr="00226893" w14:paraId="3DD538CC" w14:textId="77777777" w:rsidTr="003D2478">
        <w:tc>
          <w:tcPr>
            <w:tcW w:w="2430" w:type="dxa"/>
            <w:tcBorders>
              <w:top w:val="nil"/>
              <w:left w:val="single" w:sz="4" w:space="0" w:color="auto"/>
              <w:bottom w:val="single" w:sz="4" w:space="0" w:color="auto"/>
              <w:right w:val="single" w:sz="4" w:space="0" w:color="auto"/>
            </w:tcBorders>
            <w:hideMark/>
          </w:tcPr>
          <w:p w14:paraId="738E08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AF616C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 Detected</w:t>
            </w:r>
          </w:p>
        </w:tc>
      </w:tr>
      <w:tr w:rsidR="007F3A4D" w:rsidRPr="00226893" w14:paraId="09D9A056" w14:textId="77777777" w:rsidTr="003D2478">
        <w:tc>
          <w:tcPr>
            <w:tcW w:w="2430" w:type="dxa"/>
            <w:tcBorders>
              <w:top w:val="nil"/>
              <w:left w:val="single" w:sz="4" w:space="0" w:color="auto"/>
              <w:bottom w:val="single" w:sz="4" w:space="0" w:color="auto"/>
              <w:right w:val="single" w:sz="4" w:space="0" w:color="auto"/>
            </w:tcBorders>
          </w:tcPr>
          <w:p w14:paraId="37F0B5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7ACB6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days</w:t>
            </w:r>
          </w:p>
        </w:tc>
      </w:tr>
      <w:tr w:rsidR="007F3A4D" w:rsidRPr="00226893" w14:paraId="65D26BCD" w14:textId="77777777" w:rsidTr="003D2478">
        <w:tc>
          <w:tcPr>
            <w:tcW w:w="2430" w:type="dxa"/>
            <w:tcBorders>
              <w:top w:val="nil"/>
              <w:left w:val="single" w:sz="4" w:space="0" w:color="auto"/>
              <w:bottom w:val="single" w:sz="4" w:space="0" w:color="auto"/>
              <w:right w:val="single" w:sz="4" w:space="0" w:color="auto"/>
            </w:tcBorders>
            <w:hideMark/>
          </w:tcPr>
          <w:p w14:paraId="7CE8B1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DC0C5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Environmental (Biological/Chemical) Threat Submission Form (SS-LP)</w:t>
            </w:r>
          </w:p>
        </w:tc>
      </w:tr>
      <w:tr w:rsidR="007F3A4D" w:rsidRPr="00226893" w14:paraId="584900DD" w14:textId="77777777" w:rsidTr="003D2478">
        <w:tc>
          <w:tcPr>
            <w:tcW w:w="2430" w:type="dxa"/>
            <w:tcBorders>
              <w:top w:val="nil"/>
              <w:left w:val="single" w:sz="4" w:space="0" w:color="auto"/>
              <w:bottom w:val="single" w:sz="4" w:space="0" w:color="auto"/>
              <w:right w:val="single" w:sz="4" w:space="0" w:color="auto"/>
            </w:tcBorders>
          </w:tcPr>
          <w:p w14:paraId="547E7D8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3A266A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F1E35D1" w14:textId="77777777" w:rsidTr="003D2478">
        <w:tc>
          <w:tcPr>
            <w:tcW w:w="2430" w:type="dxa"/>
            <w:tcBorders>
              <w:top w:val="nil"/>
              <w:left w:val="single" w:sz="4" w:space="0" w:color="auto"/>
              <w:bottom w:val="single" w:sz="4" w:space="0" w:color="auto"/>
              <w:right w:val="single" w:sz="4" w:space="0" w:color="auto"/>
            </w:tcBorders>
          </w:tcPr>
          <w:p w14:paraId="03B3033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58F222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5921D8C8" w14:textId="77777777" w:rsidTr="003D2478">
        <w:tc>
          <w:tcPr>
            <w:tcW w:w="2430" w:type="dxa"/>
            <w:tcBorders>
              <w:top w:val="nil"/>
              <w:left w:val="single" w:sz="4" w:space="0" w:color="auto"/>
              <w:bottom w:val="single" w:sz="4" w:space="0" w:color="auto"/>
              <w:right w:val="single" w:sz="4" w:space="0" w:color="auto"/>
            </w:tcBorders>
          </w:tcPr>
          <w:p w14:paraId="2503723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424370" w14:textId="77777777" w:rsidR="007F3A4D" w:rsidRPr="00226893" w:rsidRDefault="007F3A4D" w:rsidP="005133E0">
            <w:pPr>
              <w:jc w:val="both"/>
              <w:rPr>
                <w:rFonts w:ascii="Calibri" w:hAnsi="Calibri" w:cs="Calibri"/>
                <w:noProof/>
                <w:color w:val="000000"/>
              </w:rPr>
            </w:pPr>
          </w:p>
        </w:tc>
      </w:tr>
      <w:tr w:rsidR="007F3A4D" w:rsidRPr="00226893" w14:paraId="7BC8AAA0" w14:textId="77777777" w:rsidTr="003D2478">
        <w:tc>
          <w:tcPr>
            <w:tcW w:w="2430" w:type="dxa"/>
            <w:tcBorders>
              <w:top w:val="nil"/>
              <w:left w:val="single" w:sz="4" w:space="0" w:color="auto"/>
              <w:bottom w:val="single" w:sz="4" w:space="0" w:color="auto"/>
              <w:right w:val="single" w:sz="4" w:space="0" w:color="auto"/>
            </w:tcBorders>
            <w:hideMark/>
          </w:tcPr>
          <w:p w14:paraId="02865A3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74060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60CEF3C" w14:textId="77777777" w:rsidTr="003D2478">
        <w:tc>
          <w:tcPr>
            <w:tcW w:w="2430" w:type="dxa"/>
            <w:tcBorders>
              <w:top w:val="nil"/>
              <w:left w:val="single" w:sz="4" w:space="0" w:color="auto"/>
              <w:bottom w:val="single" w:sz="4" w:space="0" w:color="auto"/>
              <w:right w:val="single" w:sz="4" w:space="0" w:color="auto"/>
            </w:tcBorders>
            <w:hideMark/>
          </w:tcPr>
          <w:p w14:paraId="5C46C9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B35D3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FF95B7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942B7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F7BEB2A" w14:textId="77777777" w:rsidR="007F3A4D" w:rsidRPr="00226893" w:rsidRDefault="007F3A4D" w:rsidP="005133E0">
            <w:pPr>
              <w:jc w:val="both"/>
              <w:rPr>
                <w:rFonts w:ascii="Calibri" w:hAnsi="Calibri" w:cs="Calibri"/>
                <w:color w:val="000000"/>
              </w:rPr>
            </w:pPr>
            <w:r w:rsidRPr="005C4C22">
              <w:rPr>
                <w:rFonts w:ascii="Calibri" w:hAnsi="Calibri" w:cs="Calibri"/>
                <w:noProof/>
                <w:color w:val="000000"/>
              </w:rPr>
              <w:t>Some samples may be triaged to the Chemical Threat Laboratory following screening for the presence of biological agents by the BioThreat Response Laboratory (617-590-6390 (24hr/7days)). Further characterization or identification may be performed at the discretion of the laboratory and/or after consultation with the CDC.</w:t>
            </w:r>
          </w:p>
        </w:tc>
      </w:tr>
    </w:tbl>
    <w:p w14:paraId="4C378AD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473C1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9D688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6498A3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Vaccinia Virus, Shell Vial Culture</w:t>
            </w:r>
          </w:p>
        </w:tc>
      </w:tr>
      <w:tr w:rsidR="007F3A4D" w:rsidRPr="00226893" w14:paraId="2B7B9E2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DD9F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D936AF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VAC</w:t>
            </w:r>
          </w:p>
        </w:tc>
      </w:tr>
      <w:tr w:rsidR="007F3A4D" w:rsidRPr="00226893" w14:paraId="717FC2C2" w14:textId="77777777" w:rsidTr="003D2478">
        <w:tc>
          <w:tcPr>
            <w:tcW w:w="2430" w:type="dxa"/>
            <w:tcBorders>
              <w:top w:val="nil"/>
              <w:left w:val="single" w:sz="4" w:space="0" w:color="auto"/>
              <w:bottom w:val="single" w:sz="4" w:space="0" w:color="auto"/>
              <w:right w:val="single" w:sz="4" w:space="0" w:color="auto"/>
            </w:tcBorders>
            <w:hideMark/>
          </w:tcPr>
          <w:p w14:paraId="406E69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DAC33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C147E38" w14:textId="77777777" w:rsidTr="003D2478">
        <w:tc>
          <w:tcPr>
            <w:tcW w:w="2430" w:type="dxa"/>
            <w:tcBorders>
              <w:top w:val="nil"/>
              <w:left w:val="single" w:sz="4" w:space="0" w:color="auto"/>
              <w:bottom w:val="single" w:sz="4" w:space="0" w:color="auto"/>
              <w:right w:val="single" w:sz="4" w:space="0" w:color="auto"/>
            </w:tcBorders>
            <w:hideMark/>
          </w:tcPr>
          <w:p w14:paraId="4D5F8C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8AE23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80E4EAB" w14:textId="77777777" w:rsidTr="003D2478">
        <w:tc>
          <w:tcPr>
            <w:tcW w:w="2430" w:type="dxa"/>
            <w:tcBorders>
              <w:top w:val="nil"/>
              <w:left w:val="single" w:sz="4" w:space="0" w:color="auto"/>
              <w:bottom w:val="single" w:sz="4" w:space="0" w:color="auto"/>
              <w:right w:val="single" w:sz="4" w:space="0" w:color="auto"/>
            </w:tcBorders>
            <w:hideMark/>
          </w:tcPr>
          <w:p w14:paraId="593AEC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A138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Pr>
                <w:rFonts w:ascii="Calibri" w:hAnsi="Calibri" w:cs="Calibri"/>
                <w:noProof/>
                <w:color w:val="000000"/>
              </w:rPr>
              <w:t>MDPH Epidemiology  Program</w:t>
            </w:r>
            <w:r w:rsidRPr="00611C52">
              <w:rPr>
                <w:rFonts w:ascii="Calibri" w:hAnsi="Calibri" w:cs="Calibri"/>
                <w:noProof/>
                <w:color w:val="000000"/>
              </w:rPr>
              <w:t xml:space="preserve"> (24/7) at 617-983-6800 to prioritize and coordinate testing, and for specimen collection and shipping instructions for all pustular rash illness symptoms suspicious for vaccinia virus.</w:t>
            </w:r>
          </w:p>
        </w:tc>
      </w:tr>
      <w:tr w:rsidR="007F3A4D" w:rsidRPr="00226893" w14:paraId="6B341342" w14:textId="77777777" w:rsidTr="003D2478">
        <w:trPr>
          <w:trHeight w:val="602"/>
        </w:trPr>
        <w:tc>
          <w:tcPr>
            <w:tcW w:w="2430" w:type="dxa"/>
            <w:tcBorders>
              <w:top w:val="nil"/>
              <w:left w:val="single" w:sz="4" w:space="0" w:color="auto"/>
              <w:bottom w:val="single" w:sz="4" w:space="0" w:color="auto"/>
              <w:right w:val="single" w:sz="4" w:space="0" w:color="auto"/>
            </w:tcBorders>
          </w:tcPr>
          <w:p w14:paraId="57ECE9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6CCD5D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investigation and clinical diagnosis of adverse vaccine events or inadvertent inoculation by vaccinia virus.</w:t>
            </w:r>
          </w:p>
        </w:tc>
      </w:tr>
      <w:tr w:rsidR="007F3A4D" w:rsidRPr="00226893" w14:paraId="1100A7BA" w14:textId="77777777" w:rsidTr="003D2478">
        <w:tc>
          <w:tcPr>
            <w:tcW w:w="2430" w:type="dxa"/>
            <w:tcBorders>
              <w:top w:val="nil"/>
              <w:left w:val="single" w:sz="4" w:space="0" w:color="auto"/>
              <w:bottom w:val="single" w:sz="4" w:space="0" w:color="auto"/>
              <w:right w:val="single" w:sz="4" w:space="0" w:color="auto"/>
            </w:tcBorders>
            <w:hideMark/>
          </w:tcPr>
          <w:p w14:paraId="47D3C4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F409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9CD574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25999B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2D3B2F2" w14:textId="77777777" w:rsidTr="003D2478">
        <w:tc>
          <w:tcPr>
            <w:tcW w:w="2430" w:type="dxa"/>
            <w:tcBorders>
              <w:top w:val="nil"/>
              <w:left w:val="single" w:sz="4" w:space="0" w:color="auto"/>
              <w:bottom w:val="single" w:sz="4" w:space="0" w:color="auto"/>
              <w:right w:val="single" w:sz="4" w:space="0" w:color="auto"/>
            </w:tcBorders>
          </w:tcPr>
          <w:p w14:paraId="612F34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AEAF55C" w14:textId="77777777" w:rsidR="007F3A4D" w:rsidRPr="00226893" w:rsidRDefault="007F3A4D" w:rsidP="00226893">
            <w:pPr>
              <w:jc w:val="both"/>
              <w:rPr>
                <w:rFonts w:ascii="Calibri" w:hAnsi="Calibri" w:cs="Calibri"/>
                <w:color w:val="000000"/>
              </w:rPr>
            </w:pPr>
            <w:r>
              <w:rPr>
                <w:rFonts w:ascii="Calibri" w:hAnsi="Calibri" w:cs="Calibri"/>
                <w:noProof/>
                <w:color w:val="000000"/>
              </w:rPr>
              <w:t>2 days</w:t>
            </w:r>
          </w:p>
        </w:tc>
      </w:tr>
      <w:tr w:rsidR="007F3A4D" w:rsidRPr="00226893" w14:paraId="48909A8B" w14:textId="77777777" w:rsidTr="003D2478">
        <w:tc>
          <w:tcPr>
            <w:tcW w:w="2430" w:type="dxa"/>
            <w:tcBorders>
              <w:top w:val="nil"/>
              <w:left w:val="single" w:sz="4" w:space="0" w:color="auto"/>
              <w:bottom w:val="single" w:sz="4" w:space="0" w:color="auto"/>
              <w:right w:val="single" w:sz="4" w:space="0" w:color="auto"/>
            </w:tcBorders>
            <w:hideMark/>
          </w:tcPr>
          <w:p w14:paraId="1E84D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2EEEE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70CE40A" w14:textId="77777777" w:rsidTr="003D2478">
        <w:tc>
          <w:tcPr>
            <w:tcW w:w="2430" w:type="dxa"/>
            <w:tcBorders>
              <w:top w:val="nil"/>
              <w:left w:val="single" w:sz="4" w:space="0" w:color="auto"/>
              <w:bottom w:val="single" w:sz="4" w:space="0" w:color="auto"/>
              <w:right w:val="single" w:sz="4" w:space="0" w:color="auto"/>
            </w:tcBorders>
          </w:tcPr>
          <w:p w14:paraId="6E8592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5624C1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15D451" w14:textId="77777777" w:rsidTr="003D2478">
        <w:tc>
          <w:tcPr>
            <w:tcW w:w="2430" w:type="dxa"/>
            <w:tcBorders>
              <w:top w:val="nil"/>
              <w:left w:val="single" w:sz="4" w:space="0" w:color="auto"/>
              <w:bottom w:val="single" w:sz="4" w:space="0" w:color="auto"/>
              <w:right w:val="single" w:sz="4" w:space="0" w:color="auto"/>
            </w:tcBorders>
          </w:tcPr>
          <w:p w14:paraId="449558D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07EA1E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EEE862" w14:textId="77777777" w:rsidTr="003D2478">
        <w:tc>
          <w:tcPr>
            <w:tcW w:w="2430" w:type="dxa"/>
            <w:tcBorders>
              <w:top w:val="nil"/>
              <w:left w:val="single" w:sz="4" w:space="0" w:color="auto"/>
              <w:bottom w:val="single" w:sz="4" w:space="0" w:color="auto"/>
              <w:right w:val="single" w:sz="4" w:space="0" w:color="auto"/>
            </w:tcBorders>
          </w:tcPr>
          <w:p w14:paraId="317EE02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B69D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56A4EB97" w14:textId="77777777" w:rsidR="007F3A4D" w:rsidRPr="00226893" w:rsidRDefault="007F3A4D" w:rsidP="005133E0">
            <w:pPr>
              <w:jc w:val="both"/>
              <w:rPr>
                <w:rFonts w:ascii="Calibri" w:hAnsi="Calibri" w:cs="Calibri"/>
                <w:noProof/>
                <w:color w:val="000000"/>
              </w:rPr>
            </w:pPr>
          </w:p>
        </w:tc>
      </w:tr>
      <w:tr w:rsidR="007F3A4D" w:rsidRPr="00226893" w14:paraId="0C0DF3D3" w14:textId="77777777" w:rsidTr="003D2478">
        <w:tc>
          <w:tcPr>
            <w:tcW w:w="2430" w:type="dxa"/>
            <w:tcBorders>
              <w:top w:val="nil"/>
              <w:left w:val="single" w:sz="4" w:space="0" w:color="auto"/>
              <w:bottom w:val="single" w:sz="4" w:space="0" w:color="auto"/>
              <w:right w:val="single" w:sz="4" w:space="0" w:color="auto"/>
            </w:tcBorders>
            <w:hideMark/>
          </w:tcPr>
          <w:p w14:paraId="5B55B9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2CCF63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7BD62539" w14:textId="77777777" w:rsidTr="003D2478">
        <w:tc>
          <w:tcPr>
            <w:tcW w:w="2430" w:type="dxa"/>
            <w:tcBorders>
              <w:top w:val="nil"/>
              <w:left w:val="single" w:sz="4" w:space="0" w:color="auto"/>
              <w:bottom w:val="single" w:sz="4" w:space="0" w:color="auto"/>
              <w:right w:val="single" w:sz="4" w:space="0" w:color="auto"/>
            </w:tcBorders>
            <w:hideMark/>
          </w:tcPr>
          <w:p w14:paraId="0E4F8B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CA1877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E8031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15EE7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0D53F3F" w14:textId="77777777" w:rsidR="007F3A4D" w:rsidRPr="00226893" w:rsidRDefault="007F3A4D" w:rsidP="005133E0">
            <w:pPr>
              <w:jc w:val="both"/>
              <w:rPr>
                <w:rFonts w:ascii="Calibri" w:hAnsi="Calibri" w:cs="Calibri"/>
                <w:color w:val="000000"/>
              </w:rPr>
            </w:pPr>
            <w:r w:rsidRPr="005C4C22">
              <w:rPr>
                <w:rFonts w:ascii="Calibri" w:hAnsi="Calibri" w:cs="Calibri"/>
                <w:b/>
                <w:bCs/>
                <w:noProof/>
                <w:color w:val="000000"/>
              </w:rPr>
              <w:t>Additional tests recommended:</w:t>
            </w:r>
            <w:r w:rsidRPr="00611C52">
              <w:rPr>
                <w:rFonts w:ascii="Calibri" w:hAnsi="Calibri" w:cs="Calibri"/>
                <w:noProof/>
                <w:color w:val="000000"/>
              </w:rPr>
              <w:t xml:space="preserve"> Non-orthopoxvirus PCR: rapid presumptive identification by PCR may be performed on a case-by-case basis.</w:t>
            </w:r>
          </w:p>
        </w:tc>
      </w:tr>
    </w:tbl>
    <w:p w14:paraId="62CB73D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08C8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276A2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D1F2CD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Varicella Zoster Virus, Culture</w:t>
            </w:r>
          </w:p>
        </w:tc>
      </w:tr>
      <w:tr w:rsidR="007F3A4D" w:rsidRPr="00226893" w14:paraId="2F40FA6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C042C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2987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Chicken pox</w:t>
            </w:r>
          </w:p>
        </w:tc>
      </w:tr>
      <w:tr w:rsidR="007F3A4D" w:rsidRPr="00226893" w14:paraId="1194C5B6" w14:textId="77777777" w:rsidTr="003D2478">
        <w:tc>
          <w:tcPr>
            <w:tcW w:w="2430" w:type="dxa"/>
            <w:tcBorders>
              <w:top w:val="nil"/>
              <w:left w:val="single" w:sz="4" w:space="0" w:color="auto"/>
              <w:bottom w:val="single" w:sz="4" w:space="0" w:color="auto"/>
              <w:right w:val="single" w:sz="4" w:space="0" w:color="auto"/>
            </w:tcBorders>
            <w:hideMark/>
          </w:tcPr>
          <w:p w14:paraId="6AD3B3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979D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A45C849" w14:textId="77777777" w:rsidTr="003D2478">
        <w:tc>
          <w:tcPr>
            <w:tcW w:w="2430" w:type="dxa"/>
            <w:tcBorders>
              <w:top w:val="nil"/>
              <w:left w:val="single" w:sz="4" w:space="0" w:color="auto"/>
              <w:bottom w:val="single" w:sz="4" w:space="0" w:color="auto"/>
              <w:right w:val="single" w:sz="4" w:space="0" w:color="auto"/>
            </w:tcBorders>
            <w:hideMark/>
          </w:tcPr>
          <w:p w14:paraId="13717F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4382D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7DB5858" w14:textId="77777777" w:rsidTr="003D2478">
        <w:tc>
          <w:tcPr>
            <w:tcW w:w="2430" w:type="dxa"/>
            <w:tcBorders>
              <w:top w:val="nil"/>
              <w:left w:val="single" w:sz="4" w:space="0" w:color="auto"/>
              <w:bottom w:val="single" w:sz="4" w:space="0" w:color="auto"/>
              <w:right w:val="single" w:sz="4" w:space="0" w:color="auto"/>
            </w:tcBorders>
            <w:hideMark/>
          </w:tcPr>
          <w:p w14:paraId="6221A2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6DF1A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Notify MDPH Epidemiology Program (24/7) at 617-983-6800 to prioritize and coordinate testing for all pustular rash illness symptoms suspicious for Varicella zoster virus (VZV).</w:t>
            </w:r>
          </w:p>
        </w:tc>
      </w:tr>
      <w:tr w:rsidR="007F3A4D" w:rsidRPr="00226893" w14:paraId="1586F0FB" w14:textId="77777777" w:rsidTr="003D2478">
        <w:trPr>
          <w:trHeight w:val="602"/>
        </w:trPr>
        <w:tc>
          <w:tcPr>
            <w:tcW w:w="2430" w:type="dxa"/>
            <w:tcBorders>
              <w:top w:val="nil"/>
              <w:left w:val="single" w:sz="4" w:space="0" w:color="auto"/>
              <w:bottom w:val="single" w:sz="4" w:space="0" w:color="auto"/>
              <w:right w:val="single" w:sz="4" w:space="0" w:color="auto"/>
            </w:tcBorders>
          </w:tcPr>
          <w:p w14:paraId="34D9244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51787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Varicella Zoster virus and support public health investigation .</w:t>
            </w:r>
          </w:p>
        </w:tc>
      </w:tr>
      <w:tr w:rsidR="007F3A4D" w:rsidRPr="00226893" w14:paraId="07FF279C" w14:textId="77777777" w:rsidTr="003D2478">
        <w:tc>
          <w:tcPr>
            <w:tcW w:w="2430" w:type="dxa"/>
            <w:tcBorders>
              <w:top w:val="nil"/>
              <w:left w:val="single" w:sz="4" w:space="0" w:color="auto"/>
              <w:bottom w:val="single" w:sz="4" w:space="0" w:color="auto"/>
              <w:right w:val="single" w:sz="4" w:space="0" w:color="auto"/>
            </w:tcBorders>
            <w:hideMark/>
          </w:tcPr>
          <w:p w14:paraId="74D783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E85FA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FA9B5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CB6EF6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110BAD2C" w14:textId="77777777" w:rsidR="007F3A4D" w:rsidRPr="00226893" w:rsidRDefault="007F3A4D" w:rsidP="00226893">
            <w:pPr>
              <w:jc w:val="both"/>
              <w:rPr>
                <w:rFonts w:ascii="Calibri" w:hAnsi="Calibri" w:cs="Calibri"/>
                <w:color w:val="000000"/>
              </w:rPr>
            </w:pPr>
          </w:p>
        </w:tc>
      </w:tr>
      <w:tr w:rsidR="007F3A4D" w:rsidRPr="00226893" w14:paraId="726C4A6B" w14:textId="77777777" w:rsidTr="003D2478">
        <w:tc>
          <w:tcPr>
            <w:tcW w:w="2430" w:type="dxa"/>
            <w:tcBorders>
              <w:top w:val="nil"/>
              <w:left w:val="single" w:sz="4" w:space="0" w:color="auto"/>
              <w:bottom w:val="single" w:sz="4" w:space="0" w:color="auto"/>
              <w:right w:val="single" w:sz="4" w:space="0" w:color="auto"/>
            </w:tcBorders>
          </w:tcPr>
          <w:p w14:paraId="629F4F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AAAAEF" w14:textId="77777777" w:rsidR="007F3A4D" w:rsidRPr="00226893" w:rsidRDefault="007F3A4D" w:rsidP="00226893">
            <w:pPr>
              <w:jc w:val="both"/>
              <w:rPr>
                <w:rFonts w:ascii="Calibri" w:hAnsi="Calibri" w:cs="Calibri"/>
                <w:color w:val="000000"/>
              </w:rPr>
            </w:pPr>
            <w:r>
              <w:rPr>
                <w:rFonts w:ascii="Calibri" w:hAnsi="Calibri" w:cs="Calibri"/>
                <w:noProof/>
                <w:color w:val="000000"/>
              </w:rPr>
              <w:t>2 to 10 days</w:t>
            </w:r>
          </w:p>
        </w:tc>
      </w:tr>
      <w:tr w:rsidR="007F3A4D" w:rsidRPr="00226893" w14:paraId="6C15DE20" w14:textId="77777777" w:rsidTr="003D2478">
        <w:tc>
          <w:tcPr>
            <w:tcW w:w="2430" w:type="dxa"/>
            <w:tcBorders>
              <w:top w:val="nil"/>
              <w:left w:val="single" w:sz="4" w:space="0" w:color="auto"/>
              <w:bottom w:val="single" w:sz="4" w:space="0" w:color="auto"/>
              <w:right w:val="single" w:sz="4" w:space="0" w:color="auto"/>
            </w:tcBorders>
            <w:hideMark/>
          </w:tcPr>
          <w:p w14:paraId="3F6FE2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252586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2B9E7580" w14:textId="77777777" w:rsidTr="003D2478">
        <w:tc>
          <w:tcPr>
            <w:tcW w:w="2430" w:type="dxa"/>
            <w:tcBorders>
              <w:top w:val="nil"/>
              <w:left w:val="single" w:sz="4" w:space="0" w:color="auto"/>
              <w:bottom w:val="single" w:sz="4" w:space="0" w:color="auto"/>
              <w:right w:val="single" w:sz="4" w:space="0" w:color="auto"/>
            </w:tcBorders>
          </w:tcPr>
          <w:p w14:paraId="1DF75D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D446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B2D2B7" w14:textId="77777777" w:rsidTr="003D2478">
        <w:tc>
          <w:tcPr>
            <w:tcW w:w="2430" w:type="dxa"/>
            <w:tcBorders>
              <w:top w:val="nil"/>
              <w:left w:val="single" w:sz="4" w:space="0" w:color="auto"/>
              <w:bottom w:val="single" w:sz="4" w:space="0" w:color="auto"/>
              <w:right w:val="single" w:sz="4" w:space="0" w:color="auto"/>
            </w:tcBorders>
          </w:tcPr>
          <w:p w14:paraId="790E884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8F621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E59F94" w14:textId="77777777" w:rsidTr="003D2478">
        <w:tc>
          <w:tcPr>
            <w:tcW w:w="2430" w:type="dxa"/>
            <w:tcBorders>
              <w:top w:val="nil"/>
              <w:left w:val="single" w:sz="4" w:space="0" w:color="auto"/>
              <w:bottom w:val="single" w:sz="4" w:space="0" w:color="auto"/>
              <w:right w:val="single" w:sz="4" w:space="0" w:color="auto"/>
            </w:tcBorders>
          </w:tcPr>
          <w:p w14:paraId="274A7F7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08A88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173755DC" w14:textId="77777777" w:rsidR="007F3A4D" w:rsidRPr="00226893" w:rsidRDefault="007F3A4D" w:rsidP="005133E0">
            <w:pPr>
              <w:jc w:val="both"/>
              <w:rPr>
                <w:rFonts w:ascii="Calibri" w:hAnsi="Calibri" w:cs="Calibri"/>
                <w:noProof/>
                <w:color w:val="000000"/>
              </w:rPr>
            </w:pPr>
          </w:p>
        </w:tc>
      </w:tr>
      <w:tr w:rsidR="007F3A4D" w:rsidRPr="00226893" w14:paraId="3CBADD80" w14:textId="77777777" w:rsidTr="003D2478">
        <w:tc>
          <w:tcPr>
            <w:tcW w:w="2430" w:type="dxa"/>
            <w:tcBorders>
              <w:top w:val="nil"/>
              <w:left w:val="single" w:sz="4" w:space="0" w:color="auto"/>
              <w:bottom w:val="single" w:sz="4" w:space="0" w:color="auto"/>
              <w:right w:val="single" w:sz="4" w:space="0" w:color="auto"/>
            </w:tcBorders>
            <w:hideMark/>
          </w:tcPr>
          <w:p w14:paraId="4427D5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3AFA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520EC5BF" w14:textId="77777777" w:rsidTr="003D2478">
        <w:tc>
          <w:tcPr>
            <w:tcW w:w="2430" w:type="dxa"/>
            <w:tcBorders>
              <w:top w:val="nil"/>
              <w:left w:val="single" w:sz="4" w:space="0" w:color="auto"/>
              <w:bottom w:val="single" w:sz="4" w:space="0" w:color="auto"/>
              <w:right w:val="single" w:sz="4" w:space="0" w:color="auto"/>
            </w:tcBorders>
            <w:hideMark/>
          </w:tcPr>
          <w:p w14:paraId="67D056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E90BF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03EEC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BC51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39EC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8F7B46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B19A4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1D061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228322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Variola Virus, PCR</w:t>
            </w:r>
          </w:p>
        </w:tc>
      </w:tr>
      <w:tr w:rsidR="007F3A4D" w:rsidRPr="00226893" w14:paraId="2167E72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D78F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5AFB96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Smallpox</w:t>
            </w:r>
          </w:p>
        </w:tc>
      </w:tr>
      <w:tr w:rsidR="007F3A4D" w:rsidRPr="00226893" w14:paraId="4BFD59E9" w14:textId="77777777" w:rsidTr="003D2478">
        <w:tc>
          <w:tcPr>
            <w:tcW w:w="2430" w:type="dxa"/>
            <w:tcBorders>
              <w:top w:val="nil"/>
              <w:left w:val="single" w:sz="4" w:space="0" w:color="auto"/>
              <w:bottom w:val="single" w:sz="4" w:space="0" w:color="auto"/>
              <w:right w:val="single" w:sz="4" w:space="0" w:color="auto"/>
            </w:tcBorders>
            <w:hideMark/>
          </w:tcPr>
          <w:p w14:paraId="2A1AA0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A8C1B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7690527" w14:textId="77777777" w:rsidTr="003D2478">
        <w:tc>
          <w:tcPr>
            <w:tcW w:w="2430" w:type="dxa"/>
            <w:tcBorders>
              <w:top w:val="nil"/>
              <w:left w:val="single" w:sz="4" w:space="0" w:color="auto"/>
              <w:bottom w:val="single" w:sz="4" w:space="0" w:color="auto"/>
              <w:right w:val="single" w:sz="4" w:space="0" w:color="auto"/>
            </w:tcBorders>
            <w:hideMark/>
          </w:tcPr>
          <w:p w14:paraId="516F1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F829D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2AB2000" w14:textId="77777777" w:rsidTr="003D2478">
        <w:tc>
          <w:tcPr>
            <w:tcW w:w="2430" w:type="dxa"/>
            <w:tcBorders>
              <w:top w:val="nil"/>
              <w:left w:val="single" w:sz="4" w:space="0" w:color="auto"/>
              <w:bottom w:val="single" w:sz="4" w:space="0" w:color="auto"/>
              <w:right w:val="single" w:sz="4" w:space="0" w:color="auto"/>
            </w:tcBorders>
            <w:hideMark/>
          </w:tcPr>
          <w:p w14:paraId="22F774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A4D4DB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 from  MDPH Epidemiology Program (available 24/7) at 617-983-6800 is REQUIRED  to prioritize and coordinate testing, and for specimen collection and shipping instructions for all pustular rash illness symptoms suspicious for variola.</w:t>
            </w:r>
          </w:p>
        </w:tc>
      </w:tr>
      <w:tr w:rsidR="007F3A4D" w:rsidRPr="00226893" w14:paraId="62F89372" w14:textId="77777777" w:rsidTr="003D2478">
        <w:trPr>
          <w:trHeight w:val="602"/>
        </w:trPr>
        <w:tc>
          <w:tcPr>
            <w:tcW w:w="2430" w:type="dxa"/>
            <w:tcBorders>
              <w:top w:val="nil"/>
              <w:left w:val="single" w:sz="4" w:space="0" w:color="auto"/>
              <w:bottom w:val="single" w:sz="4" w:space="0" w:color="auto"/>
              <w:right w:val="single" w:sz="4" w:space="0" w:color="auto"/>
            </w:tcBorders>
          </w:tcPr>
          <w:p w14:paraId="09F774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53DE7F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Presumptive identification of smallpox in high risk specimens</w:t>
            </w:r>
          </w:p>
        </w:tc>
      </w:tr>
      <w:tr w:rsidR="007F3A4D" w:rsidRPr="00226893" w14:paraId="3C8CB36C" w14:textId="77777777" w:rsidTr="003D2478">
        <w:tc>
          <w:tcPr>
            <w:tcW w:w="2430" w:type="dxa"/>
            <w:tcBorders>
              <w:top w:val="nil"/>
              <w:left w:val="single" w:sz="4" w:space="0" w:color="auto"/>
              <w:bottom w:val="single" w:sz="4" w:space="0" w:color="auto"/>
              <w:right w:val="single" w:sz="4" w:space="0" w:color="auto"/>
            </w:tcBorders>
            <w:hideMark/>
          </w:tcPr>
          <w:p w14:paraId="753D56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2E4C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Variola virus not detected by PCR.</w:t>
            </w:r>
          </w:p>
          <w:p w14:paraId="0443EAA0" w14:textId="77777777" w:rsidR="007F3A4D" w:rsidRPr="00226893" w:rsidRDefault="007F3A4D" w:rsidP="00226893">
            <w:pPr>
              <w:jc w:val="both"/>
              <w:rPr>
                <w:rFonts w:ascii="Calibri" w:hAnsi="Calibri" w:cs="Calibri"/>
                <w:color w:val="000000"/>
              </w:rPr>
            </w:pPr>
          </w:p>
        </w:tc>
      </w:tr>
      <w:tr w:rsidR="007F3A4D" w:rsidRPr="00226893" w14:paraId="0A3EF3F4" w14:textId="77777777" w:rsidTr="003D2478">
        <w:tc>
          <w:tcPr>
            <w:tcW w:w="2430" w:type="dxa"/>
            <w:tcBorders>
              <w:top w:val="nil"/>
              <w:left w:val="single" w:sz="4" w:space="0" w:color="auto"/>
              <w:bottom w:val="single" w:sz="4" w:space="0" w:color="auto"/>
              <w:right w:val="single" w:sz="4" w:space="0" w:color="auto"/>
            </w:tcBorders>
          </w:tcPr>
          <w:p w14:paraId="7CCC12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DC37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C619629" w14:textId="77777777" w:rsidTr="003D2478">
        <w:tc>
          <w:tcPr>
            <w:tcW w:w="2430" w:type="dxa"/>
            <w:tcBorders>
              <w:top w:val="nil"/>
              <w:left w:val="single" w:sz="4" w:space="0" w:color="auto"/>
              <w:bottom w:val="single" w:sz="4" w:space="0" w:color="auto"/>
              <w:right w:val="single" w:sz="4" w:space="0" w:color="auto"/>
            </w:tcBorders>
            <w:hideMark/>
          </w:tcPr>
          <w:p w14:paraId="2C21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9AF2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4FB3F1D" w14:textId="77777777" w:rsidTr="003D2478">
        <w:tc>
          <w:tcPr>
            <w:tcW w:w="2430" w:type="dxa"/>
            <w:tcBorders>
              <w:top w:val="nil"/>
              <w:left w:val="single" w:sz="4" w:space="0" w:color="auto"/>
              <w:bottom w:val="single" w:sz="4" w:space="0" w:color="auto"/>
              <w:right w:val="single" w:sz="4" w:space="0" w:color="auto"/>
            </w:tcBorders>
          </w:tcPr>
          <w:p w14:paraId="26CA8E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AEBF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E02159" w14:textId="77777777" w:rsidTr="003D2478">
        <w:tc>
          <w:tcPr>
            <w:tcW w:w="2430" w:type="dxa"/>
            <w:tcBorders>
              <w:top w:val="nil"/>
              <w:left w:val="single" w:sz="4" w:space="0" w:color="auto"/>
              <w:bottom w:val="single" w:sz="4" w:space="0" w:color="auto"/>
              <w:right w:val="single" w:sz="4" w:space="0" w:color="auto"/>
            </w:tcBorders>
          </w:tcPr>
          <w:p w14:paraId="65B13A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16F5C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5B8C021" w14:textId="77777777" w:rsidTr="003D2478">
        <w:tc>
          <w:tcPr>
            <w:tcW w:w="2430" w:type="dxa"/>
            <w:tcBorders>
              <w:top w:val="nil"/>
              <w:left w:val="single" w:sz="4" w:space="0" w:color="auto"/>
              <w:bottom w:val="single" w:sz="4" w:space="0" w:color="auto"/>
              <w:right w:val="single" w:sz="4" w:space="0" w:color="auto"/>
            </w:tcBorders>
          </w:tcPr>
          <w:p w14:paraId="236C1A7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53F22FE" w14:textId="77777777" w:rsidR="007F3A4D" w:rsidRPr="005C4C22" w:rsidRDefault="007F3A4D" w:rsidP="005C4C22">
            <w:pPr>
              <w:jc w:val="both"/>
              <w:rPr>
                <w:rFonts w:ascii="Calibri" w:hAnsi="Calibri" w:cs="Calibri"/>
                <w:noProof/>
                <w:color w:val="000000"/>
              </w:rPr>
            </w:pPr>
            <w:r w:rsidRPr="005C4C22">
              <w:rPr>
                <w:rFonts w:ascii="Calibri" w:hAnsi="Calibri" w:cs="Calibri"/>
                <w:noProof/>
                <w:color w:val="000000"/>
              </w:rPr>
              <w:t>Dry swabs of crusts and/or fluid from an active, open lesion; dry swabs of an intact vesicle or pustule; or a scab from a lesion.</w:t>
            </w:r>
          </w:p>
          <w:p w14:paraId="622E17C1" w14:textId="77777777" w:rsidR="007F3A4D" w:rsidRPr="005C4C22" w:rsidRDefault="007F3A4D" w:rsidP="005C4C22">
            <w:pPr>
              <w:jc w:val="both"/>
              <w:rPr>
                <w:rFonts w:ascii="Calibri" w:hAnsi="Calibri" w:cs="Calibri"/>
                <w:noProof/>
                <w:color w:val="000000"/>
              </w:rPr>
            </w:pPr>
          </w:p>
          <w:p w14:paraId="1D522AC5" w14:textId="77777777" w:rsidR="007F3A4D" w:rsidRPr="005C4C22" w:rsidRDefault="007F3A4D" w:rsidP="005C4C22">
            <w:pPr>
              <w:jc w:val="both"/>
              <w:rPr>
                <w:rFonts w:ascii="Calibri" w:hAnsi="Calibri" w:cs="Calibri"/>
                <w:noProof/>
                <w:color w:val="000000"/>
              </w:rPr>
            </w:pPr>
            <w:r w:rsidRPr="005C4C22">
              <w:rPr>
                <w:rFonts w:ascii="Calibri" w:hAnsi="Calibri" w:cs="Calibri"/>
                <w:noProof/>
                <w:color w:val="000000"/>
              </w:rPr>
              <w:t>Freezing is strongly recommended. If freezer is unavailable, refrigerated samples (2-8°C) can be store for up to 7 days.</w:t>
            </w:r>
          </w:p>
          <w:p w14:paraId="743F915E" w14:textId="77777777" w:rsidR="007F3A4D" w:rsidRPr="00226893" w:rsidRDefault="007F3A4D" w:rsidP="005C4C22">
            <w:pPr>
              <w:jc w:val="both"/>
              <w:rPr>
                <w:rFonts w:ascii="Calibri" w:hAnsi="Calibri" w:cs="Calibri"/>
                <w:noProof/>
                <w:color w:val="000000"/>
              </w:rPr>
            </w:pPr>
            <w:r w:rsidRPr="005C4C22">
              <w:rPr>
                <w:rFonts w:ascii="Calibri" w:hAnsi="Calibri" w:cs="Calibri"/>
                <w:noProof/>
                <w:color w:val="000000"/>
              </w:rPr>
              <w:t>It is strongly recommended to send samples within 7 days of collection.</w:t>
            </w:r>
          </w:p>
        </w:tc>
      </w:tr>
      <w:tr w:rsidR="007F3A4D" w:rsidRPr="00226893" w14:paraId="4E00D462" w14:textId="77777777" w:rsidTr="003D2478">
        <w:tc>
          <w:tcPr>
            <w:tcW w:w="2430" w:type="dxa"/>
            <w:tcBorders>
              <w:top w:val="nil"/>
              <w:left w:val="single" w:sz="4" w:space="0" w:color="auto"/>
              <w:bottom w:val="single" w:sz="4" w:space="0" w:color="auto"/>
              <w:right w:val="single" w:sz="4" w:space="0" w:color="auto"/>
            </w:tcBorders>
            <w:hideMark/>
          </w:tcPr>
          <w:p w14:paraId="5BAF8A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71973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(-20°C or lower) on dry ice or refrigerated (2-8°C) on ice pack</w:t>
            </w:r>
          </w:p>
          <w:p w14:paraId="38C3E3A4" w14:textId="77777777" w:rsidR="007F3A4D" w:rsidRPr="00226893" w:rsidRDefault="007F3A4D" w:rsidP="005133E0">
            <w:pPr>
              <w:jc w:val="both"/>
              <w:rPr>
                <w:rFonts w:ascii="Calibri" w:hAnsi="Calibri" w:cs="Calibri"/>
                <w:color w:val="000000"/>
              </w:rPr>
            </w:pPr>
          </w:p>
        </w:tc>
      </w:tr>
      <w:tr w:rsidR="007F3A4D" w:rsidRPr="00226893" w14:paraId="150B3E4D" w14:textId="77777777" w:rsidTr="003D2478">
        <w:tc>
          <w:tcPr>
            <w:tcW w:w="2430" w:type="dxa"/>
            <w:tcBorders>
              <w:top w:val="nil"/>
              <w:left w:val="single" w:sz="4" w:space="0" w:color="auto"/>
              <w:bottom w:val="single" w:sz="4" w:space="0" w:color="auto"/>
              <w:right w:val="single" w:sz="4" w:space="0" w:color="auto"/>
            </w:tcBorders>
            <w:hideMark/>
          </w:tcPr>
          <w:p w14:paraId="10E08A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1235F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For moderate to high risk specimens/cases transport arrangements must be coordinated through the MDPH Epidemiology Program at 617-983-6800.</w:t>
            </w:r>
          </w:p>
        </w:tc>
      </w:tr>
      <w:tr w:rsidR="007F3A4D" w:rsidRPr="00226893" w14:paraId="0FBEA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61CE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2C12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1FE561A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B6E246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DF9A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4649772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Vibrio</w:t>
            </w:r>
          </w:p>
        </w:tc>
      </w:tr>
      <w:tr w:rsidR="007F3A4D" w:rsidRPr="00226893" w14:paraId="2403775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B779D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F22F0A" w14:textId="77777777" w:rsidR="007F3A4D" w:rsidRPr="00226893" w:rsidRDefault="007F3A4D" w:rsidP="00226893">
            <w:pPr>
              <w:jc w:val="both"/>
              <w:rPr>
                <w:rFonts w:ascii="Calibri" w:hAnsi="Calibri" w:cs="Calibri"/>
                <w:color w:val="000000"/>
              </w:rPr>
            </w:pPr>
          </w:p>
        </w:tc>
      </w:tr>
      <w:tr w:rsidR="007F3A4D" w:rsidRPr="00226893" w14:paraId="28F14F5E" w14:textId="77777777" w:rsidTr="003D2478">
        <w:tc>
          <w:tcPr>
            <w:tcW w:w="2430" w:type="dxa"/>
            <w:tcBorders>
              <w:top w:val="nil"/>
              <w:left w:val="single" w:sz="4" w:space="0" w:color="auto"/>
              <w:bottom w:val="single" w:sz="4" w:space="0" w:color="auto"/>
              <w:right w:val="single" w:sz="4" w:space="0" w:color="auto"/>
            </w:tcBorders>
            <w:hideMark/>
          </w:tcPr>
          <w:p w14:paraId="3405FC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C307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75E8C675" w14:textId="77777777" w:rsidTr="003D2478">
        <w:tc>
          <w:tcPr>
            <w:tcW w:w="2430" w:type="dxa"/>
            <w:tcBorders>
              <w:top w:val="nil"/>
              <w:left w:val="single" w:sz="4" w:space="0" w:color="auto"/>
              <w:bottom w:val="single" w:sz="4" w:space="0" w:color="auto"/>
              <w:right w:val="single" w:sz="4" w:space="0" w:color="auto"/>
            </w:tcBorders>
            <w:hideMark/>
          </w:tcPr>
          <w:p w14:paraId="4C7E88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D5A227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10A6D4A4" w14:textId="77777777" w:rsidTr="003D2478">
        <w:tc>
          <w:tcPr>
            <w:tcW w:w="2430" w:type="dxa"/>
            <w:tcBorders>
              <w:top w:val="nil"/>
              <w:left w:val="single" w:sz="4" w:space="0" w:color="auto"/>
              <w:bottom w:val="single" w:sz="4" w:space="0" w:color="auto"/>
              <w:right w:val="single" w:sz="4" w:space="0" w:color="auto"/>
            </w:tcBorders>
            <w:hideMark/>
          </w:tcPr>
          <w:p w14:paraId="7E125C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673D49" w14:textId="77777777" w:rsidR="007F3A4D" w:rsidRPr="00226893" w:rsidRDefault="007F3A4D" w:rsidP="00226893">
            <w:pPr>
              <w:jc w:val="both"/>
              <w:rPr>
                <w:rFonts w:ascii="Calibri" w:hAnsi="Calibri" w:cs="Calibri"/>
                <w:color w:val="000000"/>
              </w:rPr>
            </w:pPr>
          </w:p>
        </w:tc>
      </w:tr>
      <w:tr w:rsidR="007F3A4D" w:rsidRPr="00226893" w14:paraId="342B6957" w14:textId="77777777" w:rsidTr="003D2478">
        <w:trPr>
          <w:trHeight w:val="602"/>
        </w:trPr>
        <w:tc>
          <w:tcPr>
            <w:tcW w:w="2430" w:type="dxa"/>
            <w:tcBorders>
              <w:top w:val="nil"/>
              <w:left w:val="single" w:sz="4" w:space="0" w:color="auto"/>
              <w:bottom w:val="single" w:sz="4" w:space="0" w:color="auto"/>
              <w:right w:val="single" w:sz="4" w:space="0" w:color="auto"/>
            </w:tcBorders>
          </w:tcPr>
          <w:p w14:paraId="6B3857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B72F4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02FE8700" w14:textId="77777777" w:rsidTr="003D2478">
        <w:tc>
          <w:tcPr>
            <w:tcW w:w="2430" w:type="dxa"/>
            <w:tcBorders>
              <w:top w:val="nil"/>
              <w:left w:val="single" w:sz="4" w:space="0" w:color="auto"/>
              <w:bottom w:val="single" w:sz="4" w:space="0" w:color="auto"/>
              <w:right w:val="single" w:sz="4" w:space="0" w:color="auto"/>
            </w:tcBorders>
            <w:hideMark/>
          </w:tcPr>
          <w:p w14:paraId="0074F3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1ACF3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w:t>
            </w:r>
            <w:r w:rsidRPr="005C4C22">
              <w:rPr>
                <w:rFonts w:ascii="Calibri" w:hAnsi="Calibri" w:cs="Calibri"/>
                <w:i/>
                <w:iCs/>
                <w:noProof/>
                <w:color w:val="000000"/>
              </w:rPr>
              <w:t>ibrio</w:t>
            </w:r>
            <w:r w:rsidRPr="00611C52">
              <w:rPr>
                <w:rFonts w:ascii="Calibri" w:hAnsi="Calibri" w:cs="Calibri"/>
                <w:noProof/>
                <w:color w:val="000000"/>
              </w:rPr>
              <w:t xml:space="preserve"> species was not found by culture.</w:t>
            </w:r>
          </w:p>
        </w:tc>
      </w:tr>
      <w:tr w:rsidR="007F3A4D" w:rsidRPr="00226893" w14:paraId="5AC3E5FF" w14:textId="77777777" w:rsidTr="003D2478">
        <w:tc>
          <w:tcPr>
            <w:tcW w:w="2430" w:type="dxa"/>
            <w:tcBorders>
              <w:top w:val="nil"/>
              <w:left w:val="single" w:sz="4" w:space="0" w:color="auto"/>
              <w:bottom w:val="single" w:sz="4" w:space="0" w:color="auto"/>
              <w:right w:val="single" w:sz="4" w:space="0" w:color="auto"/>
            </w:tcBorders>
          </w:tcPr>
          <w:p w14:paraId="798DC8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F53BE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2E476138" w14:textId="77777777" w:rsidTr="003D2478">
        <w:tc>
          <w:tcPr>
            <w:tcW w:w="2430" w:type="dxa"/>
            <w:tcBorders>
              <w:top w:val="nil"/>
              <w:left w:val="single" w:sz="4" w:space="0" w:color="auto"/>
              <w:bottom w:val="single" w:sz="4" w:space="0" w:color="auto"/>
              <w:right w:val="single" w:sz="4" w:space="0" w:color="auto"/>
            </w:tcBorders>
            <w:hideMark/>
          </w:tcPr>
          <w:p w14:paraId="285B4F7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053E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1B8C0A75" w14:textId="77777777" w:rsidTr="003D2478">
        <w:tc>
          <w:tcPr>
            <w:tcW w:w="2430" w:type="dxa"/>
            <w:tcBorders>
              <w:top w:val="nil"/>
              <w:left w:val="single" w:sz="4" w:space="0" w:color="auto"/>
              <w:bottom w:val="single" w:sz="4" w:space="0" w:color="auto"/>
              <w:right w:val="single" w:sz="4" w:space="0" w:color="auto"/>
            </w:tcBorders>
          </w:tcPr>
          <w:p w14:paraId="036968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DEA2B4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3A283D" w14:textId="77777777" w:rsidTr="003D2478">
        <w:tc>
          <w:tcPr>
            <w:tcW w:w="2430" w:type="dxa"/>
            <w:tcBorders>
              <w:top w:val="nil"/>
              <w:left w:val="single" w:sz="4" w:space="0" w:color="auto"/>
              <w:bottom w:val="single" w:sz="4" w:space="0" w:color="auto"/>
              <w:right w:val="single" w:sz="4" w:space="0" w:color="auto"/>
            </w:tcBorders>
          </w:tcPr>
          <w:p w14:paraId="6679EA1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1762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FEA8EFB" w14:textId="77777777" w:rsidTr="003D2478">
        <w:tc>
          <w:tcPr>
            <w:tcW w:w="2430" w:type="dxa"/>
            <w:tcBorders>
              <w:top w:val="nil"/>
              <w:left w:val="single" w:sz="4" w:space="0" w:color="auto"/>
              <w:bottom w:val="single" w:sz="4" w:space="0" w:color="auto"/>
              <w:right w:val="single" w:sz="4" w:space="0" w:color="auto"/>
            </w:tcBorders>
          </w:tcPr>
          <w:p w14:paraId="5C266A6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CDAF4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C4C22">
              <w:rPr>
                <w:rFonts w:ascii="Calibri" w:hAnsi="Calibri" w:cs="Calibri"/>
                <w:i/>
                <w:iCs/>
                <w:noProof/>
                <w:color w:val="000000"/>
              </w:rPr>
              <w:t xml:space="preserve">Vibrio </w:t>
            </w:r>
            <w:r w:rsidRPr="00611C52">
              <w:rPr>
                <w:rFonts w:ascii="Calibri" w:hAnsi="Calibri" w:cs="Calibri"/>
                <w:noProof/>
                <w:color w:val="000000"/>
              </w:rPr>
              <w:t>sp is required.</w:t>
            </w:r>
          </w:p>
          <w:p w14:paraId="15C98B1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28A4C547" w14:textId="77777777" w:rsidTr="003D2478">
        <w:tc>
          <w:tcPr>
            <w:tcW w:w="2430" w:type="dxa"/>
            <w:tcBorders>
              <w:top w:val="nil"/>
              <w:left w:val="single" w:sz="4" w:space="0" w:color="auto"/>
              <w:bottom w:val="single" w:sz="4" w:space="0" w:color="auto"/>
              <w:right w:val="single" w:sz="4" w:space="0" w:color="auto"/>
            </w:tcBorders>
            <w:hideMark/>
          </w:tcPr>
          <w:p w14:paraId="147C1CE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6DD58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25B57EE1" w14:textId="77777777" w:rsidTr="003D2478">
        <w:tc>
          <w:tcPr>
            <w:tcW w:w="2430" w:type="dxa"/>
            <w:tcBorders>
              <w:top w:val="nil"/>
              <w:left w:val="single" w:sz="4" w:space="0" w:color="auto"/>
              <w:bottom w:val="single" w:sz="4" w:space="0" w:color="auto"/>
              <w:right w:val="single" w:sz="4" w:space="0" w:color="auto"/>
            </w:tcBorders>
            <w:hideMark/>
          </w:tcPr>
          <w:p w14:paraId="543101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71C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332EEF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ED131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A769B5B"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4064BC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DEC58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095E7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51D1EFE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Viral Genomic Sequencing</w:t>
            </w:r>
          </w:p>
        </w:tc>
      </w:tr>
      <w:tr w:rsidR="007F3A4D" w:rsidRPr="00226893" w14:paraId="36C6A16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F06C8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475CF9" w14:textId="77777777" w:rsidR="007F3A4D" w:rsidRPr="00226893" w:rsidRDefault="007F3A4D" w:rsidP="00226893">
            <w:pPr>
              <w:jc w:val="both"/>
              <w:rPr>
                <w:rFonts w:ascii="Calibri" w:hAnsi="Calibri" w:cs="Calibri"/>
                <w:color w:val="000000"/>
              </w:rPr>
            </w:pPr>
          </w:p>
        </w:tc>
      </w:tr>
      <w:tr w:rsidR="007F3A4D" w:rsidRPr="00226893" w14:paraId="54825322" w14:textId="77777777" w:rsidTr="003D2478">
        <w:tc>
          <w:tcPr>
            <w:tcW w:w="2430" w:type="dxa"/>
            <w:tcBorders>
              <w:top w:val="nil"/>
              <w:left w:val="single" w:sz="4" w:space="0" w:color="auto"/>
              <w:bottom w:val="single" w:sz="4" w:space="0" w:color="auto"/>
              <w:right w:val="single" w:sz="4" w:space="0" w:color="auto"/>
            </w:tcBorders>
            <w:hideMark/>
          </w:tcPr>
          <w:p w14:paraId="7D2A2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22C23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7BCF6FD6" w14:textId="77777777" w:rsidTr="003D2478">
        <w:tc>
          <w:tcPr>
            <w:tcW w:w="2430" w:type="dxa"/>
            <w:tcBorders>
              <w:top w:val="nil"/>
              <w:left w:val="single" w:sz="4" w:space="0" w:color="auto"/>
              <w:bottom w:val="single" w:sz="4" w:space="0" w:color="auto"/>
              <w:right w:val="single" w:sz="4" w:space="0" w:color="auto"/>
            </w:tcBorders>
            <w:hideMark/>
          </w:tcPr>
          <w:p w14:paraId="26BC29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B8942A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617-983-6313</w:t>
            </w:r>
          </w:p>
        </w:tc>
      </w:tr>
      <w:tr w:rsidR="007F3A4D" w:rsidRPr="00226893" w14:paraId="3A325420" w14:textId="77777777" w:rsidTr="003D2478">
        <w:tc>
          <w:tcPr>
            <w:tcW w:w="2430" w:type="dxa"/>
            <w:tcBorders>
              <w:top w:val="nil"/>
              <w:left w:val="single" w:sz="4" w:space="0" w:color="auto"/>
              <w:bottom w:val="single" w:sz="4" w:space="0" w:color="auto"/>
              <w:right w:val="single" w:sz="4" w:space="0" w:color="auto"/>
            </w:tcBorders>
            <w:hideMark/>
          </w:tcPr>
          <w:p w14:paraId="60025D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BC771C" w14:textId="77777777" w:rsidR="007F3A4D" w:rsidRPr="00226893" w:rsidRDefault="007F3A4D" w:rsidP="00226893">
            <w:pPr>
              <w:jc w:val="both"/>
              <w:rPr>
                <w:rFonts w:ascii="Calibri" w:hAnsi="Calibri" w:cs="Calibri"/>
                <w:color w:val="000000"/>
              </w:rPr>
            </w:pPr>
          </w:p>
        </w:tc>
      </w:tr>
      <w:tr w:rsidR="007F3A4D" w:rsidRPr="00226893" w14:paraId="2D46CA25" w14:textId="77777777" w:rsidTr="003D2478">
        <w:trPr>
          <w:trHeight w:val="602"/>
        </w:trPr>
        <w:tc>
          <w:tcPr>
            <w:tcW w:w="2430" w:type="dxa"/>
            <w:tcBorders>
              <w:top w:val="nil"/>
              <w:left w:val="single" w:sz="4" w:space="0" w:color="auto"/>
              <w:bottom w:val="single" w:sz="4" w:space="0" w:color="auto"/>
              <w:right w:val="single" w:sz="4" w:space="0" w:color="auto"/>
            </w:tcBorders>
          </w:tcPr>
          <w:p w14:paraId="37D219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21AE81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202CC292" w14:textId="77777777" w:rsidTr="003D2478">
        <w:tc>
          <w:tcPr>
            <w:tcW w:w="2430" w:type="dxa"/>
            <w:tcBorders>
              <w:top w:val="nil"/>
              <w:left w:val="single" w:sz="4" w:space="0" w:color="auto"/>
              <w:bottom w:val="single" w:sz="4" w:space="0" w:color="auto"/>
              <w:right w:val="single" w:sz="4" w:space="0" w:color="auto"/>
            </w:tcBorders>
            <w:hideMark/>
          </w:tcPr>
          <w:p w14:paraId="0FC5B6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FFA3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76907C" w14:textId="77777777" w:rsidTr="003D2478">
        <w:tc>
          <w:tcPr>
            <w:tcW w:w="2430" w:type="dxa"/>
            <w:tcBorders>
              <w:top w:val="nil"/>
              <w:left w:val="single" w:sz="4" w:space="0" w:color="auto"/>
              <w:bottom w:val="single" w:sz="4" w:space="0" w:color="auto"/>
              <w:right w:val="single" w:sz="4" w:space="0" w:color="auto"/>
            </w:tcBorders>
          </w:tcPr>
          <w:p w14:paraId="703123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200B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7-21 days from receipt of sample</w:t>
            </w:r>
          </w:p>
        </w:tc>
      </w:tr>
      <w:tr w:rsidR="007F3A4D" w:rsidRPr="00226893" w14:paraId="3805D788" w14:textId="77777777" w:rsidTr="003D2478">
        <w:tc>
          <w:tcPr>
            <w:tcW w:w="2430" w:type="dxa"/>
            <w:tcBorders>
              <w:top w:val="nil"/>
              <w:left w:val="single" w:sz="4" w:space="0" w:color="auto"/>
              <w:bottom w:val="single" w:sz="4" w:space="0" w:color="auto"/>
              <w:right w:val="single" w:sz="4" w:space="0" w:color="auto"/>
            </w:tcBorders>
            <w:hideMark/>
          </w:tcPr>
          <w:p w14:paraId="0F91DB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AD4A3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SARS-CoV-2 Sequencing submission form (SS-CoVseq). Otherwise, for clinical samples specifically submitted for sequencing, use the General Specimen Submission Form, complete “Additional Patient Information” section.</w:t>
            </w:r>
          </w:p>
        </w:tc>
      </w:tr>
      <w:tr w:rsidR="007F3A4D" w:rsidRPr="00226893" w14:paraId="309B34B0" w14:textId="77777777" w:rsidTr="003D2478">
        <w:tc>
          <w:tcPr>
            <w:tcW w:w="2430" w:type="dxa"/>
            <w:tcBorders>
              <w:top w:val="nil"/>
              <w:left w:val="single" w:sz="4" w:space="0" w:color="auto"/>
              <w:bottom w:val="single" w:sz="4" w:space="0" w:color="auto"/>
              <w:right w:val="single" w:sz="4" w:space="0" w:color="auto"/>
            </w:tcBorders>
          </w:tcPr>
          <w:p w14:paraId="532A60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BBCAF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3D16CA" w14:textId="77777777" w:rsidTr="003D2478">
        <w:tc>
          <w:tcPr>
            <w:tcW w:w="2430" w:type="dxa"/>
            <w:tcBorders>
              <w:top w:val="nil"/>
              <w:left w:val="single" w:sz="4" w:space="0" w:color="auto"/>
              <w:bottom w:val="single" w:sz="4" w:space="0" w:color="auto"/>
              <w:right w:val="single" w:sz="4" w:space="0" w:color="auto"/>
            </w:tcBorders>
          </w:tcPr>
          <w:p w14:paraId="4D411E0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28CC9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1FA52D3" w14:textId="77777777" w:rsidTr="003D2478">
        <w:tc>
          <w:tcPr>
            <w:tcW w:w="2430" w:type="dxa"/>
            <w:tcBorders>
              <w:top w:val="nil"/>
              <w:left w:val="single" w:sz="4" w:space="0" w:color="auto"/>
              <w:bottom w:val="single" w:sz="4" w:space="0" w:color="auto"/>
              <w:right w:val="single" w:sz="4" w:space="0" w:color="auto"/>
            </w:tcBorders>
          </w:tcPr>
          <w:p w14:paraId="20A0391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BB355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Target dependent.</w:t>
            </w:r>
          </w:p>
        </w:tc>
      </w:tr>
      <w:tr w:rsidR="007F3A4D" w:rsidRPr="00226893" w14:paraId="3804EF57" w14:textId="77777777" w:rsidTr="003D2478">
        <w:tc>
          <w:tcPr>
            <w:tcW w:w="2430" w:type="dxa"/>
            <w:tcBorders>
              <w:top w:val="nil"/>
              <w:left w:val="single" w:sz="4" w:space="0" w:color="auto"/>
              <w:bottom w:val="single" w:sz="4" w:space="0" w:color="auto"/>
              <w:right w:val="single" w:sz="4" w:space="0" w:color="auto"/>
            </w:tcBorders>
            <w:hideMark/>
          </w:tcPr>
          <w:p w14:paraId="0B484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F735E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B8A40E1" w14:textId="77777777" w:rsidTr="003D2478">
        <w:tc>
          <w:tcPr>
            <w:tcW w:w="2430" w:type="dxa"/>
            <w:tcBorders>
              <w:top w:val="nil"/>
              <w:left w:val="single" w:sz="4" w:space="0" w:color="auto"/>
              <w:bottom w:val="single" w:sz="4" w:space="0" w:color="auto"/>
              <w:right w:val="single" w:sz="4" w:space="0" w:color="auto"/>
            </w:tcBorders>
            <w:hideMark/>
          </w:tcPr>
          <w:p w14:paraId="305EAF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B76118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297D8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1E7C8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FE5C57"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2C16A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D6AF44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12739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38E467B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Volatile Organic Compounds, Whole Blood</w:t>
            </w:r>
          </w:p>
        </w:tc>
      </w:tr>
      <w:tr w:rsidR="007F3A4D" w:rsidRPr="00226893" w14:paraId="594B52C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B2A0E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84B61E" w14:textId="77777777" w:rsidR="007F3A4D" w:rsidRPr="00226893" w:rsidRDefault="007F3A4D" w:rsidP="00226893">
            <w:pPr>
              <w:jc w:val="both"/>
              <w:rPr>
                <w:rFonts w:ascii="Calibri" w:hAnsi="Calibri" w:cs="Calibri"/>
                <w:color w:val="000000"/>
              </w:rPr>
            </w:pPr>
          </w:p>
        </w:tc>
      </w:tr>
      <w:tr w:rsidR="007F3A4D" w:rsidRPr="00226893" w14:paraId="141AD3F7" w14:textId="77777777" w:rsidTr="003D2478">
        <w:tc>
          <w:tcPr>
            <w:tcW w:w="2430" w:type="dxa"/>
            <w:tcBorders>
              <w:top w:val="nil"/>
              <w:left w:val="single" w:sz="4" w:space="0" w:color="auto"/>
              <w:bottom w:val="single" w:sz="4" w:space="0" w:color="auto"/>
              <w:right w:val="single" w:sz="4" w:space="0" w:color="auto"/>
            </w:tcBorders>
            <w:hideMark/>
          </w:tcPr>
          <w:p w14:paraId="39B340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CBAC4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9F3E690" w14:textId="77777777" w:rsidTr="003D2478">
        <w:tc>
          <w:tcPr>
            <w:tcW w:w="2430" w:type="dxa"/>
            <w:tcBorders>
              <w:top w:val="nil"/>
              <w:left w:val="single" w:sz="4" w:space="0" w:color="auto"/>
              <w:bottom w:val="single" w:sz="4" w:space="0" w:color="auto"/>
              <w:right w:val="single" w:sz="4" w:space="0" w:color="auto"/>
            </w:tcBorders>
            <w:hideMark/>
          </w:tcPr>
          <w:p w14:paraId="644278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243AE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3722C4" w14:textId="77777777" w:rsidTr="003D2478">
        <w:tc>
          <w:tcPr>
            <w:tcW w:w="2430" w:type="dxa"/>
            <w:tcBorders>
              <w:top w:val="nil"/>
              <w:left w:val="single" w:sz="4" w:space="0" w:color="auto"/>
              <w:bottom w:val="single" w:sz="4" w:space="0" w:color="auto"/>
              <w:right w:val="single" w:sz="4" w:space="0" w:color="auto"/>
            </w:tcBorders>
            <w:hideMark/>
          </w:tcPr>
          <w:p w14:paraId="5CE102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360A55" w14:textId="77777777" w:rsidR="007F3A4D" w:rsidRPr="00226893" w:rsidRDefault="007F3A4D" w:rsidP="00226893">
            <w:pPr>
              <w:jc w:val="both"/>
              <w:rPr>
                <w:rFonts w:ascii="Calibri" w:hAnsi="Calibri" w:cs="Calibri"/>
                <w:color w:val="000000"/>
              </w:rPr>
            </w:pPr>
            <w:r w:rsidRPr="005C4C22">
              <w:rPr>
                <w:rFonts w:ascii="Calibri" w:hAnsi="Calibri" w:cs="Calibri"/>
                <w:noProof/>
                <w:color w:val="000000"/>
              </w:rPr>
              <w:t>Call the Chemical Threat Laboratory for guidance on submitting clinical samples (whole blood) for exposure to one or more of the following: 1,2- dichloroethane, benzene, carbon tetrachloride, chloroform, ethylbenzene, m- &amp; p-xylene, o-xylene, styrene, tetrachloroethylene, and toluene. Prior to submitting specimen(s), instructions on packaging and shipping requirements will be provided.</w:t>
            </w:r>
          </w:p>
        </w:tc>
      </w:tr>
      <w:tr w:rsidR="007F3A4D" w:rsidRPr="00226893" w14:paraId="07E14BC9" w14:textId="77777777" w:rsidTr="003D2478">
        <w:trPr>
          <w:trHeight w:val="602"/>
        </w:trPr>
        <w:tc>
          <w:tcPr>
            <w:tcW w:w="2430" w:type="dxa"/>
            <w:tcBorders>
              <w:top w:val="nil"/>
              <w:left w:val="single" w:sz="4" w:space="0" w:color="auto"/>
              <w:bottom w:val="single" w:sz="4" w:space="0" w:color="auto"/>
              <w:right w:val="single" w:sz="4" w:space="0" w:color="auto"/>
            </w:tcBorders>
          </w:tcPr>
          <w:p w14:paraId="393D82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C0BB6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1,2-dichloroethane, benzene, carbon tetrachloride, chloroform, ethylbenzene, m- &amp; p-xylene, o-xylene, styrene, tetrachloroethylene, and/or toluene in whole blood.</w:t>
            </w:r>
          </w:p>
        </w:tc>
      </w:tr>
      <w:tr w:rsidR="007F3A4D" w:rsidRPr="00226893" w14:paraId="072524F6" w14:textId="77777777" w:rsidTr="003D2478">
        <w:tc>
          <w:tcPr>
            <w:tcW w:w="2430" w:type="dxa"/>
            <w:tcBorders>
              <w:top w:val="nil"/>
              <w:left w:val="single" w:sz="4" w:space="0" w:color="auto"/>
              <w:bottom w:val="single" w:sz="4" w:space="0" w:color="auto"/>
              <w:right w:val="single" w:sz="4" w:space="0" w:color="auto"/>
            </w:tcBorders>
            <w:hideMark/>
          </w:tcPr>
          <w:p w14:paraId="692525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12803C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III survey, the 95% reference ranges for VOCs in blood are as follows:  Chloroform 0.021 ng/mL, 1,2-dichloroethane 0.012 ng/mL, Benzene 0.48 ng/mL,  Carbon tetrachloride 0.019 ng/mL, Toluene 1.5 ng/mL, Tetrachloroethene 0.62 ng/mL, Ethylbenzene 0.25 ng/mL, m-and p-xylene 0.78 ng/mL, Styrene 0.18 ng/mL, and o-xylene 0.30 ng/mL.</w:t>
            </w:r>
          </w:p>
        </w:tc>
      </w:tr>
      <w:tr w:rsidR="007F3A4D" w:rsidRPr="00226893" w14:paraId="35193F3A" w14:textId="77777777" w:rsidTr="003D2478">
        <w:tc>
          <w:tcPr>
            <w:tcW w:w="2430" w:type="dxa"/>
            <w:tcBorders>
              <w:top w:val="nil"/>
              <w:left w:val="single" w:sz="4" w:space="0" w:color="auto"/>
              <w:bottom w:val="single" w:sz="4" w:space="0" w:color="auto"/>
              <w:right w:val="single" w:sz="4" w:space="0" w:color="auto"/>
            </w:tcBorders>
          </w:tcPr>
          <w:p w14:paraId="3707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45AD6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C3083" w14:textId="77777777" w:rsidTr="003D2478">
        <w:tc>
          <w:tcPr>
            <w:tcW w:w="2430" w:type="dxa"/>
            <w:tcBorders>
              <w:top w:val="nil"/>
              <w:left w:val="single" w:sz="4" w:space="0" w:color="auto"/>
              <w:bottom w:val="single" w:sz="4" w:space="0" w:color="auto"/>
              <w:right w:val="single" w:sz="4" w:space="0" w:color="auto"/>
            </w:tcBorders>
            <w:hideMark/>
          </w:tcPr>
          <w:p w14:paraId="249B57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678DBF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10728078" w14:textId="77777777" w:rsidTr="003D2478">
        <w:tc>
          <w:tcPr>
            <w:tcW w:w="2430" w:type="dxa"/>
            <w:tcBorders>
              <w:top w:val="nil"/>
              <w:left w:val="single" w:sz="4" w:space="0" w:color="auto"/>
              <w:bottom w:val="single" w:sz="4" w:space="0" w:color="auto"/>
              <w:right w:val="single" w:sz="4" w:space="0" w:color="auto"/>
            </w:tcBorders>
          </w:tcPr>
          <w:p w14:paraId="23FDBC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3BFD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1D49C39" w14:textId="77777777" w:rsidTr="003D2478">
        <w:tc>
          <w:tcPr>
            <w:tcW w:w="2430" w:type="dxa"/>
            <w:tcBorders>
              <w:top w:val="nil"/>
              <w:left w:val="single" w:sz="4" w:space="0" w:color="auto"/>
              <w:bottom w:val="single" w:sz="4" w:space="0" w:color="auto"/>
              <w:right w:val="single" w:sz="4" w:space="0" w:color="auto"/>
            </w:tcBorders>
          </w:tcPr>
          <w:p w14:paraId="13B746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90DCF3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74BB56B0" w14:textId="77777777" w:rsidTr="003D2478">
        <w:tc>
          <w:tcPr>
            <w:tcW w:w="2430" w:type="dxa"/>
            <w:tcBorders>
              <w:top w:val="nil"/>
              <w:left w:val="single" w:sz="4" w:space="0" w:color="auto"/>
              <w:bottom w:val="single" w:sz="4" w:space="0" w:color="auto"/>
              <w:right w:val="single" w:sz="4" w:space="0" w:color="auto"/>
            </w:tcBorders>
          </w:tcPr>
          <w:p w14:paraId="747A05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83BAF28"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6EC4D43B" w14:textId="77777777" w:rsidTr="003D2478">
        <w:tc>
          <w:tcPr>
            <w:tcW w:w="2430" w:type="dxa"/>
            <w:tcBorders>
              <w:top w:val="nil"/>
              <w:left w:val="single" w:sz="4" w:space="0" w:color="auto"/>
              <w:bottom w:val="single" w:sz="4" w:space="0" w:color="auto"/>
              <w:right w:val="single" w:sz="4" w:space="0" w:color="auto"/>
            </w:tcBorders>
            <w:hideMark/>
          </w:tcPr>
          <w:p w14:paraId="51F990E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37D3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 stored and shipped refrigerated (4 -10°C)</w:t>
            </w:r>
          </w:p>
        </w:tc>
      </w:tr>
      <w:tr w:rsidR="007F3A4D" w:rsidRPr="00226893" w14:paraId="0D2AEC49" w14:textId="77777777" w:rsidTr="003D2478">
        <w:tc>
          <w:tcPr>
            <w:tcW w:w="2430" w:type="dxa"/>
            <w:tcBorders>
              <w:top w:val="nil"/>
              <w:left w:val="single" w:sz="4" w:space="0" w:color="auto"/>
              <w:bottom w:val="single" w:sz="4" w:space="0" w:color="auto"/>
              <w:right w:val="single" w:sz="4" w:space="0" w:color="auto"/>
            </w:tcBorders>
            <w:hideMark/>
          </w:tcPr>
          <w:p w14:paraId="100ED2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3A85E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54B6DE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B76E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21832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9C31AE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6F215F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EC7C7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76FCC0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Wastewater Surveillance</w:t>
            </w:r>
          </w:p>
        </w:tc>
      </w:tr>
      <w:tr w:rsidR="007F3A4D" w:rsidRPr="00226893" w14:paraId="3C0E67C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23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B6C0C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SARS-CoV-2</w:t>
            </w:r>
          </w:p>
        </w:tc>
      </w:tr>
      <w:tr w:rsidR="007F3A4D" w:rsidRPr="00226893" w14:paraId="3FABBC81" w14:textId="77777777" w:rsidTr="003D2478">
        <w:tc>
          <w:tcPr>
            <w:tcW w:w="2430" w:type="dxa"/>
            <w:tcBorders>
              <w:top w:val="nil"/>
              <w:left w:val="single" w:sz="4" w:space="0" w:color="auto"/>
              <w:bottom w:val="single" w:sz="4" w:space="0" w:color="auto"/>
              <w:right w:val="single" w:sz="4" w:space="0" w:color="auto"/>
            </w:tcBorders>
            <w:hideMark/>
          </w:tcPr>
          <w:p w14:paraId="0FB06D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E668F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009A8265" w14:textId="77777777" w:rsidTr="003D2478">
        <w:tc>
          <w:tcPr>
            <w:tcW w:w="2430" w:type="dxa"/>
            <w:tcBorders>
              <w:top w:val="nil"/>
              <w:left w:val="single" w:sz="4" w:space="0" w:color="auto"/>
              <w:bottom w:val="single" w:sz="4" w:space="0" w:color="auto"/>
              <w:right w:val="single" w:sz="4" w:space="0" w:color="auto"/>
            </w:tcBorders>
            <w:hideMark/>
          </w:tcPr>
          <w:p w14:paraId="3A6B79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8159FA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53538EFB" w14:textId="77777777" w:rsidTr="003D2478">
        <w:tc>
          <w:tcPr>
            <w:tcW w:w="2430" w:type="dxa"/>
            <w:tcBorders>
              <w:top w:val="nil"/>
              <w:left w:val="single" w:sz="4" w:space="0" w:color="auto"/>
              <w:bottom w:val="single" w:sz="4" w:space="0" w:color="auto"/>
              <w:right w:val="single" w:sz="4" w:space="0" w:color="auto"/>
            </w:tcBorders>
            <w:hideMark/>
          </w:tcPr>
          <w:p w14:paraId="4288FD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611446" w14:textId="77777777" w:rsidR="007F3A4D" w:rsidRPr="00226893" w:rsidRDefault="007F3A4D" w:rsidP="00226893">
            <w:pPr>
              <w:jc w:val="both"/>
              <w:rPr>
                <w:rFonts w:ascii="Calibri" w:hAnsi="Calibri" w:cs="Calibri"/>
                <w:color w:val="000000"/>
              </w:rPr>
            </w:pPr>
          </w:p>
        </w:tc>
      </w:tr>
      <w:tr w:rsidR="007F3A4D" w:rsidRPr="00226893" w14:paraId="6118CAB1" w14:textId="77777777" w:rsidTr="003D2478">
        <w:trPr>
          <w:trHeight w:val="602"/>
        </w:trPr>
        <w:tc>
          <w:tcPr>
            <w:tcW w:w="2430" w:type="dxa"/>
            <w:tcBorders>
              <w:top w:val="nil"/>
              <w:left w:val="single" w:sz="4" w:space="0" w:color="auto"/>
              <w:bottom w:val="single" w:sz="4" w:space="0" w:color="auto"/>
              <w:right w:val="single" w:sz="4" w:space="0" w:color="auto"/>
            </w:tcBorders>
          </w:tcPr>
          <w:p w14:paraId="47A10C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87A90F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Wastewater surveillance of pathogens of public health interest for epidemiological purposes from wastewater treatment plants.</w:t>
            </w:r>
          </w:p>
        </w:tc>
      </w:tr>
      <w:tr w:rsidR="007F3A4D" w:rsidRPr="00226893" w14:paraId="0AB328A8" w14:textId="77777777" w:rsidTr="003D2478">
        <w:tc>
          <w:tcPr>
            <w:tcW w:w="2430" w:type="dxa"/>
            <w:tcBorders>
              <w:top w:val="nil"/>
              <w:left w:val="single" w:sz="4" w:space="0" w:color="auto"/>
              <w:bottom w:val="single" w:sz="4" w:space="0" w:color="auto"/>
              <w:right w:val="single" w:sz="4" w:space="0" w:color="auto"/>
            </w:tcBorders>
            <w:hideMark/>
          </w:tcPr>
          <w:p w14:paraId="0F24DC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42C833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Detected/Not Detected with Normalized Concentration Data (copies/Liter)</w:t>
            </w:r>
          </w:p>
        </w:tc>
      </w:tr>
      <w:tr w:rsidR="007F3A4D" w:rsidRPr="00226893" w14:paraId="060A1F67" w14:textId="77777777" w:rsidTr="003D2478">
        <w:tc>
          <w:tcPr>
            <w:tcW w:w="2430" w:type="dxa"/>
            <w:tcBorders>
              <w:top w:val="nil"/>
              <w:left w:val="single" w:sz="4" w:space="0" w:color="auto"/>
              <w:bottom w:val="single" w:sz="4" w:space="0" w:color="auto"/>
              <w:right w:val="single" w:sz="4" w:space="0" w:color="auto"/>
            </w:tcBorders>
          </w:tcPr>
          <w:p w14:paraId="162B6D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B1B6BF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23735E6" w14:textId="77777777" w:rsidTr="003D2478">
        <w:tc>
          <w:tcPr>
            <w:tcW w:w="2430" w:type="dxa"/>
            <w:tcBorders>
              <w:top w:val="nil"/>
              <w:left w:val="single" w:sz="4" w:space="0" w:color="auto"/>
              <w:bottom w:val="single" w:sz="4" w:space="0" w:color="auto"/>
              <w:right w:val="single" w:sz="4" w:space="0" w:color="auto"/>
            </w:tcBorders>
            <w:hideMark/>
          </w:tcPr>
          <w:p w14:paraId="4D6374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B6AFB4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Wastewater Surveillance Specimen Manifest</w:t>
            </w:r>
          </w:p>
        </w:tc>
      </w:tr>
      <w:tr w:rsidR="007F3A4D" w:rsidRPr="00226893" w14:paraId="12078820" w14:textId="77777777" w:rsidTr="003D2478">
        <w:tc>
          <w:tcPr>
            <w:tcW w:w="2430" w:type="dxa"/>
            <w:tcBorders>
              <w:top w:val="nil"/>
              <w:left w:val="single" w:sz="4" w:space="0" w:color="auto"/>
              <w:bottom w:val="single" w:sz="4" w:space="0" w:color="auto"/>
              <w:right w:val="single" w:sz="4" w:space="0" w:color="auto"/>
            </w:tcBorders>
          </w:tcPr>
          <w:p w14:paraId="2B1BA7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EFC59A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Wastewater Collection Kit</w:t>
            </w:r>
          </w:p>
        </w:tc>
      </w:tr>
      <w:tr w:rsidR="007F3A4D" w:rsidRPr="00226893" w14:paraId="7C7CE1EF" w14:textId="77777777" w:rsidTr="003D2478">
        <w:tc>
          <w:tcPr>
            <w:tcW w:w="2430" w:type="dxa"/>
            <w:tcBorders>
              <w:top w:val="nil"/>
              <w:left w:val="single" w:sz="4" w:space="0" w:color="auto"/>
              <w:bottom w:val="single" w:sz="4" w:space="0" w:color="auto"/>
              <w:right w:val="single" w:sz="4" w:space="0" w:color="auto"/>
            </w:tcBorders>
          </w:tcPr>
          <w:p w14:paraId="45FDF92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C62F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Instructions provided in Kit.</w:t>
            </w:r>
          </w:p>
        </w:tc>
      </w:tr>
      <w:tr w:rsidR="007F3A4D" w:rsidRPr="00226893" w14:paraId="7515DC65" w14:textId="77777777" w:rsidTr="003D2478">
        <w:tc>
          <w:tcPr>
            <w:tcW w:w="2430" w:type="dxa"/>
            <w:tcBorders>
              <w:top w:val="nil"/>
              <w:left w:val="single" w:sz="4" w:space="0" w:color="auto"/>
              <w:bottom w:val="single" w:sz="4" w:space="0" w:color="auto"/>
              <w:right w:val="single" w:sz="4" w:space="0" w:color="auto"/>
            </w:tcBorders>
          </w:tcPr>
          <w:p w14:paraId="5DF48FF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A4430E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Raw influent 24 &amp; 48 hour composite wastewater samples.</w:t>
            </w:r>
          </w:p>
        </w:tc>
      </w:tr>
      <w:tr w:rsidR="007F3A4D" w:rsidRPr="00226893" w14:paraId="21D9184B" w14:textId="77777777" w:rsidTr="003D2478">
        <w:tc>
          <w:tcPr>
            <w:tcW w:w="2430" w:type="dxa"/>
            <w:tcBorders>
              <w:top w:val="nil"/>
              <w:left w:val="single" w:sz="4" w:space="0" w:color="auto"/>
              <w:bottom w:val="single" w:sz="4" w:space="0" w:color="auto"/>
              <w:right w:val="single" w:sz="4" w:space="0" w:color="auto"/>
            </w:tcBorders>
            <w:hideMark/>
          </w:tcPr>
          <w:p w14:paraId="62B508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62343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must be kept cold during collection and transport (2-8°C).</w:t>
            </w:r>
          </w:p>
        </w:tc>
      </w:tr>
      <w:tr w:rsidR="007F3A4D" w:rsidRPr="00226893" w14:paraId="613CD9DC" w14:textId="77777777" w:rsidTr="003D2478">
        <w:tc>
          <w:tcPr>
            <w:tcW w:w="2430" w:type="dxa"/>
            <w:tcBorders>
              <w:top w:val="nil"/>
              <w:left w:val="single" w:sz="4" w:space="0" w:color="auto"/>
              <w:bottom w:val="single" w:sz="4" w:space="0" w:color="auto"/>
              <w:right w:val="single" w:sz="4" w:space="0" w:color="auto"/>
            </w:tcBorders>
            <w:hideMark/>
          </w:tcPr>
          <w:p w14:paraId="2085C7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C9D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Laboratory in accordance with applicable local, state and federal regulations.</w:t>
            </w:r>
          </w:p>
        </w:tc>
      </w:tr>
      <w:tr w:rsidR="007F3A4D" w:rsidRPr="00226893" w14:paraId="5D1F37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7EC32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811C77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11A572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A4636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B0B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F9553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pestis</w:t>
            </w:r>
          </w:p>
        </w:tc>
      </w:tr>
      <w:tr w:rsidR="007F3A4D" w:rsidRPr="00226893" w14:paraId="41298F0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8624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C3465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Bubonic Plague</w:t>
            </w:r>
          </w:p>
        </w:tc>
      </w:tr>
      <w:tr w:rsidR="007F3A4D" w:rsidRPr="00226893" w14:paraId="79860E3D" w14:textId="77777777" w:rsidTr="003D2478">
        <w:tc>
          <w:tcPr>
            <w:tcW w:w="2430" w:type="dxa"/>
            <w:tcBorders>
              <w:top w:val="nil"/>
              <w:left w:val="single" w:sz="4" w:space="0" w:color="auto"/>
              <w:bottom w:val="single" w:sz="4" w:space="0" w:color="auto"/>
              <w:right w:val="single" w:sz="4" w:space="0" w:color="auto"/>
            </w:tcBorders>
            <w:hideMark/>
          </w:tcPr>
          <w:p w14:paraId="72608BC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DE5C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7A5053D2" w14:textId="77777777" w:rsidTr="003D2478">
        <w:tc>
          <w:tcPr>
            <w:tcW w:w="2430" w:type="dxa"/>
            <w:tcBorders>
              <w:top w:val="nil"/>
              <w:left w:val="single" w:sz="4" w:space="0" w:color="auto"/>
              <w:bottom w:val="single" w:sz="4" w:space="0" w:color="auto"/>
              <w:right w:val="single" w:sz="4" w:space="0" w:color="auto"/>
            </w:tcBorders>
            <w:hideMark/>
          </w:tcPr>
          <w:p w14:paraId="26DD38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FC457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617-590-6390 (24hr/7days)</w:t>
            </w:r>
          </w:p>
        </w:tc>
      </w:tr>
      <w:tr w:rsidR="007F3A4D" w:rsidRPr="00226893" w14:paraId="32B1AF0A" w14:textId="77777777" w:rsidTr="003D2478">
        <w:tc>
          <w:tcPr>
            <w:tcW w:w="2430" w:type="dxa"/>
            <w:tcBorders>
              <w:top w:val="nil"/>
              <w:left w:val="single" w:sz="4" w:space="0" w:color="auto"/>
              <w:bottom w:val="single" w:sz="4" w:space="0" w:color="auto"/>
              <w:right w:val="single" w:sz="4" w:space="0" w:color="auto"/>
            </w:tcBorders>
            <w:hideMark/>
          </w:tcPr>
          <w:p w14:paraId="76ACAB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41219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Call the BioThreat Response Laboratory to report when a </w:t>
            </w:r>
            <w:r w:rsidRPr="005C4C22">
              <w:rPr>
                <w:rFonts w:ascii="Calibri" w:hAnsi="Calibri" w:cs="Calibri"/>
                <w:i/>
                <w:iCs/>
                <w:noProof/>
                <w:color w:val="000000"/>
              </w:rPr>
              <w:t>Yersinia pestis</w:t>
            </w:r>
            <w:r w:rsidRPr="00611C52">
              <w:rPr>
                <w:rFonts w:ascii="Calibri" w:hAnsi="Calibri" w:cs="Calibri"/>
                <w:noProof/>
                <w:color w:val="000000"/>
              </w:rPr>
              <w:t xml:space="preserve"> cannot be ruled out by sentinel lab protocol. Approval required prior to submitting specimen(s).</w:t>
            </w:r>
          </w:p>
        </w:tc>
      </w:tr>
      <w:tr w:rsidR="007F3A4D" w:rsidRPr="00226893" w14:paraId="4093A312" w14:textId="77777777" w:rsidTr="003D2478">
        <w:trPr>
          <w:trHeight w:val="602"/>
        </w:trPr>
        <w:tc>
          <w:tcPr>
            <w:tcW w:w="2430" w:type="dxa"/>
            <w:tcBorders>
              <w:top w:val="nil"/>
              <w:left w:val="single" w:sz="4" w:space="0" w:color="auto"/>
              <w:bottom w:val="single" w:sz="4" w:space="0" w:color="auto"/>
              <w:right w:val="single" w:sz="4" w:space="0" w:color="auto"/>
            </w:tcBorders>
          </w:tcPr>
          <w:p w14:paraId="6594D3A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893A7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Rule out infection by </w:t>
            </w:r>
            <w:r w:rsidRPr="005C4C22">
              <w:rPr>
                <w:rFonts w:ascii="Calibri" w:hAnsi="Calibri" w:cs="Calibri"/>
                <w:i/>
                <w:iCs/>
                <w:noProof/>
                <w:color w:val="000000"/>
              </w:rPr>
              <w:t>Yersinia pestis</w:t>
            </w:r>
            <w:r w:rsidRPr="00611C52">
              <w:rPr>
                <w:rFonts w:ascii="Calibri" w:hAnsi="Calibri" w:cs="Calibri"/>
                <w:noProof/>
                <w:color w:val="000000"/>
              </w:rPr>
              <w:t xml:space="preserve"> causative agent of </w:t>
            </w:r>
            <w:r w:rsidRPr="005C4C22">
              <w:rPr>
                <w:rFonts w:ascii="Calibri" w:hAnsi="Calibri" w:cs="Calibri"/>
                <w:b/>
                <w:bCs/>
                <w:noProof/>
                <w:color w:val="000000"/>
              </w:rPr>
              <w:t xml:space="preserve">Plague </w:t>
            </w:r>
            <w:r w:rsidRPr="00611C52">
              <w:rPr>
                <w:rFonts w:ascii="Calibri" w:hAnsi="Calibri" w:cs="Calibri"/>
                <w:noProof/>
                <w:color w:val="000000"/>
              </w:rPr>
              <w:t>(Bubonic and Pneumonic).</w:t>
            </w:r>
          </w:p>
        </w:tc>
      </w:tr>
      <w:tr w:rsidR="007F3A4D" w:rsidRPr="00226893" w14:paraId="3A88FCF0" w14:textId="77777777" w:rsidTr="003D2478">
        <w:tc>
          <w:tcPr>
            <w:tcW w:w="2430" w:type="dxa"/>
            <w:tcBorders>
              <w:top w:val="nil"/>
              <w:left w:val="single" w:sz="4" w:space="0" w:color="auto"/>
              <w:bottom w:val="single" w:sz="4" w:space="0" w:color="auto"/>
              <w:right w:val="single" w:sz="4" w:space="0" w:color="auto"/>
            </w:tcBorders>
            <w:hideMark/>
          </w:tcPr>
          <w:p w14:paraId="7AE3AE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B79559" w14:textId="77777777" w:rsidR="007F3A4D" w:rsidRPr="00611C52" w:rsidRDefault="007F3A4D" w:rsidP="00BA29FC">
            <w:pPr>
              <w:jc w:val="both"/>
              <w:rPr>
                <w:rFonts w:ascii="Calibri" w:hAnsi="Calibri" w:cs="Calibri"/>
                <w:noProof/>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not found by culture. </w:t>
            </w:r>
          </w:p>
          <w:p w14:paraId="1CE93AFF" w14:textId="77777777" w:rsidR="007F3A4D" w:rsidRPr="00226893" w:rsidRDefault="007F3A4D" w:rsidP="00226893">
            <w:pPr>
              <w:jc w:val="both"/>
              <w:rPr>
                <w:rFonts w:ascii="Calibri" w:hAnsi="Calibri" w:cs="Calibri"/>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DNA not detected by PCR.</w:t>
            </w:r>
          </w:p>
        </w:tc>
      </w:tr>
      <w:tr w:rsidR="007F3A4D" w:rsidRPr="00226893" w14:paraId="4BFF4266" w14:textId="77777777" w:rsidTr="003D2478">
        <w:tc>
          <w:tcPr>
            <w:tcW w:w="2430" w:type="dxa"/>
            <w:tcBorders>
              <w:top w:val="nil"/>
              <w:left w:val="single" w:sz="4" w:space="0" w:color="auto"/>
              <w:bottom w:val="single" w:sz="4" w:space="0" w:color="auto"/>
              <w:right w:val="single" w:sz="4" w:space="0" w:color="auto"/>
            </w:tcBorders>
          </w:tcPr>
          <w:p w14:paraId="345C54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52D75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2-21 days</w:t>
            </w:r>
          </w:p>
        </w:tc>
      </w:tr>
      <w:tr w:rsidR="007F3A4D" w:rsidRPr="00226893" w14:paraId="110078C8" w14:textId="77777777" w:rsidTr="003D2478">
        <w:tc>
          <w:tcPr>
            <w:tcW w:w="2430" w:type="dxa"/>
            <w:tcBorders>
              <w:top w:val="nil"/>
              <w:left w:val="single" w:sz="4" w:space="0" w:color="auto"/>
              <w:bottom w:val="single" w:sz="4" w:space="0" w:color="auto"/>
              <w:right w:val="single" w:sz="4" w:space="0" w:color="auto"/>
            </w:tcBorders>
            <w:hideMark/>
          </w:tcPr>
          <w:p w14:paraId="1AA30E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C6D87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3237012" w14:textId="77777777" w:rsidTr="003D2478">
        <w:tc>
          <w:tcPr>
            <w:tcW w:w="2430" w:type="dxa"/>
            <w:tcBorders>
              <w:top w:val="nil"/>
              <w:left w:val="single" w:sz="4" w:space="0" w:color="auto"/>
              <w:bottom w:val="single" w:sz="4" w:space="0" w:color="auto"/>
              <w:right w:val="single" w:sz="4" w:space="0" w:color="auto"/>
            </w:tcBorders>
          </w:tcPr>
          <w:p w14:paraId="5A263C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FCAA7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7950076" w14:textId="77777777" w:rsidTr="003D2478">
        <w:tc>
          <w:tcPr>
            <w:tcW w:w="2430" w:type="dxa"/>
            <w:tcBorders>
              <w:top w:val="nil"/>
              <w:left w:val="single" w:sz="4" w:space="0" w:color="auto"/>
              <w:bottom w:val="single" w:sz="4" w:space="0" w:color="auto"/>
              <w:right w:val="single" w:sz="4" w:space="0" w:color="auto"/>
            </w:tcBorders>
          </w:tcPr>
          <w:p w14:paraId="018F0CC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7EAD90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3091666" w14:textId="77777777" w:rsidTr="003D2478">
        <w:tc>
          <w:tcPr>
            <w:tcW w:w="2430" w:type="dxa"/>
            <w:tcBorders>
              <w:top w:val="nil"/>
              <w:left w:val="single" w:sz="4" w:space="0" w:color="auto"/>
              <w:bottom w:val="single" w:sz="4" w:space="0" w:color="auto"/>
              <w:right w:val="single" w:sz="4" w:space="0" w:color="auto"/>
            </w:tcBorders>
          </w:tcPr>
          <w:p w14:paraId="6A3F7F9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10DA935" w14:textId="77777777" w:rsidR="007F3A4D" w:rsidRPr="005C4C22" w:rsidRDefault="007F3A4D" w:rsidP="007F3A4D">
            <w:pPr>
              <w:pStyle w:val="ListParagraph"/>
              <w:numPr>
                <w:ilvl w:val="0"/>
                <w:numId w:val="17"/>
              </w:numPr>
              <w:jc w:val="both"/>
              <w:rPr>
                <w:rFonts w:ascii="Calibri" w:hAnsi="Calibri" w:cs="Calibri"/>
                <w:noProof/>
                <w:color w:val="000000"/>
              </w:rPr>
            </w:pPr>
            <w:r>
              <w:rPr>
                <w:rFonts w:ascii="Calibri" w:hAnsi="Calibri" w:cs="Calibri"/>
                <w:noProof/>
                <w:color w:val="000000"/>
              </w:rPr>
              <w:t>P</w:t>
            </w:r>
            <w:r w:rsidRPr="005C4C22">
              <w:rPr>
                <w:rFonts w:ascii="Calibri" w:hAnsi="Calibri" w:cs="Calibri"/>
                <w:noProof/>
                <w:color w:val="000000"/>
              </w:rPr>
              <w:t>rimary specimen- Aseptically collected tissue biopsy or aspirates (lymph node, bone marrow, spleen, liver, lung); whole blood, bronchial wash and trans-tracheal aspirates (&gt;1mL) in a sterile screw-capped tube (with or without swab used to collect sample).</w:t>
            </w:r>
          </w:p>
          <w:p w14:paraId="24210D54" w14:textId="77777777" w:rsidR="007F3A4D" w:rsidRPr="005C4C22" w:rsidRDefault="007F3A4D" w:rsidP="007F3A4D">
            <w:pPr>
              <w:pStyle w:val="ListParagraph"/>
              <w:numPr>
                <w:ilvl w:val="0"/>
                <w:numId w:val="17"/>
              </w:numPr>
              <w:jc w:val="both"/>
              <w:rPr>
                <w:rFonts w:ascii="Calibri" w:hAnsi="Calibri" w:cs="Calibri"/>
                <w:noProof/>
                <w:color w:val="000000"/>
              </w:rPr>
            </w:pPr>
            <w:r w:rsidRPr="005C4C22">
              <w:rPr>
                <w:rFonts w:ascii="Calibri" w:hAnsi="Calibri" w:cs="Calibri"/>
                <w:noProof/>
                <w:color w:val="000000"/>
              </w:rPr>
              <w:t>Subculture pure growing on appropriate agar slant in a screw capped tube.</w:t>
            </w:r>
          </w:p>
        </w:tc>
      </w:tr>
      <w:tr w:rsidR="007F3A4D" w:rsidRPr="00226893" w14:paraId="3E5DD6A3" w14:textId="77777777" w:rsidTr="003D2478">
        <w:tc>
          <w:tcPr>
            <w:tcW w:w="2430" w:type="dxa"/>
            <w:tcBorders>
              <w:top w:val="nil"/>
              <w:left w:val="single" w:sz="4" w:space="0" w:color="auto"/>
              <w:bottom w:val="single" w:sz="4" w:space="0" w:color="auto"/>
              <w:right w:val="single" w:sz="4" w:space="0" w:color="auto"/>
            </w:tcBorders>
            <w:hideMark/>
          </w:tcPr>
          <w:p w14:paraId="2EAD1A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1DC8DFC" w14:textId="77777777" w:rsidR="007F3A4D" w:rsidRPr="005C4C22" w:rsidRDefault="007F3A4D" w:rsidP="007F3A4D">
            <w:pPr>
              <w:pStyle w:val="ListParagraph"/>
              <w:numPr>
                <w:ilvl w:val="0"/>
                <w:numId w:val="19"/>
              </w:numPr>
              <w:jc w:val="both"/>
              <w:rPr>
                <w:rFonts w:ascii="Calibri" w:hAnsi="Calibri" w:cs="Calibri"/>
                <w:noProof/>
                <w:color w:val="000000"/>
              </w:rPr>
            </w:pPr>
            <w:r w:rsidRPr="005C4C22">
              <w:rPr>
                <w:rFonts w:ascii="Calibri" w:hAnsi="Calibri" w:cs="Calibri"/>
                <w:noProof/>
                <w:color w:val="000000"/>
              </w:rPr>
              <w:t>Primary specimen determined during pre-approval consultation.</w:t>
            </w:r>
          </w:p>
          <w:p w14:paraId="453FDF14" w14:textId="77777777" w:rsidR="007F3A4D" w:rsidRPr="005C4C22" w:rsidRDefault="007F3A4D" w:rsidP="007F3A4D">
            <w:pPr>
              <w:pStyle w:val="ListParagraph"/>
              <w:numPr>
                <w:ilvl w:val="0"/>
                <w:numId w:val="19"/>
              </w:numPr>
              <w:jc w:val="both"/>
              <w:rPr>
                <w:rFonts w:ascii="Calibri" w:hAnsi="Calibri" w:cs="Calibri"/>
                <w:color w:val="000000"/>
              </w:rPr>
            </w:pPr>
            <w:r w:rsidRPr="005C4C22">
              <w:rPr>
                <w:rFonts w:ascii="Calibri" w:hAnsi="Calibri" w:cs="Calibri"/>
                <w:noProof/>
                <w:color w:val="000000"/>
              </w:rPr>
              <w:t>Isolates can be refrigerated (2-8°C) or kept at room temperature (15-25°C). Isolates should be maintained to ensure viability.</w:t>
            </w:r>
          </w:p>
        </w:tc>
      </w:tr>
      <w:tr w:rsidR="007F3A4D" w:rsidRPr="00226893" w14:paraId="1F75C154" w14:textId="77777777" w:rsidTr="003D2478">
        <w:tc>
          <w:tcPr>
            <w:tcW w:w="2430" w:type="dxa"/>
            <w:tcBorders>
              <w:top w:val="nil"/>
              <w:left w:val="single" w:sz="4" w:space="0" w:color="auto"/>
              <w:bottom w:val="single" w:sz="4" w:space="0" w:color="auto"/>
              <w:right w:val="single" w:sz="4" w:space="0" w:color="auto"/>
            </w:tcBorders>
            <w:hideMark/>
          </w:tcPr>
          <w:p w14:paraId="30FFF2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171B0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AEFAB9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38673C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81579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679741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873D17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0AE72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F5E87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spp</w:t>
            </w:r>
          </w:p>
        </w:tc>
      </w:tr>
      <w:tr w:rsidR="007F3A4D" w:rsidRPr="00226893" w14:paraId="6121042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3784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2D35998" w14:textId="77777777" w:rsidR="007F3A4D" w:rsidRPr="00226893" w:rsidRDefault="007F3A4D" w:rsidP="00226893">
            <w:pPr>
              <w:jc w:val="both"/>
              <w:rPr>
                <w:rFonts w:ascii="Calibri" w:hAnsi="Calibri" w:cs="Calibri"/>
                <w:color w:val="000000"/>
              </w:rPr>
            </w:pPr>
          </w:p>
        </w:tc>
      </w:tr>
      <w:tr w:rsidR="007F3A4D" w:rsidRPr="00226893" w14:paraId="6A75A803" w14:textId="77777777" w:rsidTr="003D2478">
        <w:tc>
          <w:tcPr>
            <w:tcW w:w="2430" w:type="dxa"/>
            <w:tcBorders>
              <w:top w:val="nil"/>
              <w:left w:val="single" w:sz="4" w:space="0" w:color="auto"/>
              <w:bottom w:val="single" w:sz="4" w:space="0" w:color="auto"/>
              <w:right w:val="single" w:sz="4" w:space="0" w:color="auto"/>
            </w:tcBorders>
            <w:hideMark/>
          </w:tcPr>
          <w:p w14:paraId="4AA8D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A4595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CFF5CC0" w14:textId="77777777" w:rsidTr="003D2478">
        <w:tc>
          <w:tcPr>
            <w:tcW w:w="2430" w:type="dxa"/>
            <w:tcBorders>
              <w:top w:val="nil"/>
              <w:left w:val="single" w:sz="4" w:space="0" w:color="auto"/>
              <w:bottom w:val="single" w:sz="4" w:space="0" w:color="auto"/>
              <w:right w:val="single" w:sz="4" w:space="0" w:color="auto"/>
            </w:tcBorders>
            <w:hideMark/>
          </w:tcPr>
          <w:p w14:paraId="3EBB6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5DDE74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617-983-6608</w:t>
            </w:r>
          </w:p>
        </w:tc>
      </w:tr>
      <w:tr w:rsidR="007F3A4D" w:rsidRPr="00226893" w14:paraId="779E8B60" w14:textId="77777777" w:rsidTr="003D2478">
        <w:tc>
          <w:tcPr>
            <w:tcW w:w="2430" w:type="dxa"/>
            <w:tcBorders>
              <w:top w:val="nil"/>
              <w:left w:val="single" w:sz="4" w:space="0" w:color="auto"/>
              <w:bottom w:val="single" w:sz="4" w:space="0" w:color="auto"/>
              <w:right w:val="single" w:sz="4" w:space="0" w:color="auto"/>
            </w:tcBorders>
            <w:hideMark/>
          </w:tcPr>
          <w:p w14:paraId="0B95FB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D1EDDA" w14:textId="77777777" w:rsidR="007F3A4D" w:rsidRPr="00226893" w:rsidRDefault="007F3A4D" w:rsidP="00226893">
            <w:pPr>
              <w:jc w:val="both"/>
              <w:rPr>
                <w:rFonts w:ascii="Calibri" w:hAnsi="Calibri" w:cs="Calibri"/>
                <w:color w:val="000000"/>
              </w:rPr>
            </w:pPr>
          </w:p>
        </w:tc>
      </w:tr>
      <w:tr w:rsidR="007F3A4D" w:rsidRPr="00226893" w14:paraId="0FF13729" w14:textId="77777777" w:rsidTr="003D2478">
        <w:trPr>
          <w:trHeight w:val="602"/>
        </w:trPr>
        <w:tc>
          <w:tcPr>
            <w:tcW w:w="2430" w:type="dxa"/>
            <w:tcBorders>
              <w:top w:val="nil"/>
              <w:left w:val="single" w:sz="4" w:space="0" w:color="auto"/>
              <w:bottom w:val="single" w:sz="4" w:space="0" w:color="auto"/>
              <w:right w:val="single" w:sz="4" w:space="0" w:color="auto"/>
            </w:tcBorders>
          </w:tcPr>
          <w:p w14:paraId="1855D1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45483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50D6B808" w14:textId="77777777" w:rsidTr="003D2478">
        <w:tc>
          <w:tcPr>
            <w:tcW w:w="2430" w:type="dxa"/>
            <w:tcBorders>
              <w:top w:val="nil"/>
              <w:left w:val="single" w:sz="4" w:space="0" w:color="auto"/>
              <w:bottom w:val="single" w:sz="4" w:space="0" w:color="auto"/>
              <w:right w:val="single" w:sz="4" w:space="0" w:color="auto"/>
            </w:tcBorders>
            <w:hideMark/>
          </w:tcPr>
          <w:p w14:paraId="33DDE2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361BD5" w14:textId="77777777" w:rsidR="007F3A4D" w:rsidRPr="00226893" w:rsidRDefault="007F3A4D" w:rsidP="00226893">
            <w:pPr>
              <w:jc w:val="both"/>
              <w:rPr>
                <w:rFonts w:ascii="Calibri" w:hAnsi="Calibri" w:cs="Calibri"/>
                <w:color w:val="000000"/>
              </w:rPr>
            </w:pPr>
            <w:r w:rsidRPr="00A20AD3">
              <w:rPr>
                <w:rFonts w:ascii="Calibri" w:hAnsi="Calibri" w:cs="Calibri"/>
                <w:i/>
                <w:iCs/>
                <w:noProof/>
                <w:color w:val="000000"/>
              </w:rPr>
              <w:t>Yersinia</w:t>
            </w:r>
            <w:r w:rsidRPr="00611C52">
              <w:rPr>
                <w:rFonts w:ascii="Calibri" w:hAnsi="Calibri" w:cs="Calibri"/>
                <w:noProof/>
                <w:color w:val="000000"/>
              </w:rPr>
              <w:t xml:space="preserve"> species was not confirmed by culture.</w:t>
            </w:r>
          </w:p>
        </w:tc>
      </w:tr>
      <w:tr w:rsidR="007F3A4D" w:rsidRPr="00226893" w14:paraId="00CFA19F" w14:textId="77777777" w:rsidTr="003D2478">
        <w:tc>
          <w:tcPr>
            <w:tcW w:w="2430" w:type="dxa"/>
            <w:tcBorders>
              <w:top w:val="nil"/>
              <w:left w:val="single" w:sz="4" w:space="0" w:color="auto"/>
              <w:bottom w:val="single" w:sz="4" w:space="0" w:color="auto"/>
              <w:right w:val="single" w:sz="4" w:space="0" w:color="auto"/>
            </w:tcBorders>
          </w:tcPr>
          <w:p w14:paraId="585EFC3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EFDFC9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B0BD702" w14:textId="77777777" w:rsidTr="003D2478">
        <w:tc>
          <w:tcPr>
            <w:tcW w:w="2430" w:type="dxa"/>
            <w:tcBorders>
              <w:top w:val="nil"/>
              <w:left w:val="single" w:sz="4" w:space="0" w:color="auto"/>
              <w:bottom w:val="single" w:sz="4" w:space="0" w:color="auto"/>
              <w:right w:val="single" w:sz="4" w:space="0" w:color="auto"/>
            </w:tcBorders>
            <w:hideMark/>
          </w:tcPr>
          <w:p w14:paraId="3877FA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DD3A2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C51AE6F" w14:textId="77777777" w:rsidTr="003D2478">
        <w:tc>
          <w:tcPr>
            <w:tcW w:w="2430" w:type="dxa"/>
            <w:tcBorders>
              <w:top w:val="nil"/>
              <w:left w:val="single" w:sz="4" w:space="0" w:color="auto"/>
              <w:bottom w:val="single" w:sz="4" w:space="0" w:color="auto"/>
              <w:right w:val="single" w:sz="4" w:space="0" w:color="auto"/>
            </w:tcBorders>
          </w:tcPr>
          <w:p w14:paraId="70444B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0F984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9A040B" w14:textId="77777777" w:rsidTr="003D2478">
        <w:tc>
          <w:tcPr>
            <w:tcW w:w="2430" w:type="dxa"/>
            <w:tcBorders>
              <w:top w:val="nil"/>
              <w:left w:val="single" w:sz="4" w:space="0" w:color="auto"/>
              <w:bottom w:val="single" w:sz="4" w:space="0" w:color="auto"/>
              <w:right w:val="single" w:sz="4" w:space="0" w:color="auto"/>
            </w:tcBorders>
          </w:tcPr>
          <w:p w14:paraId="649DE5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88B0DB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19CBEF6" w14:textId="77777777" w:rsidTr="003D2478">
        <w:tc>
          <w:tcPr>
            <w:tcW w:w="2430" w:type="dxa"/>
            <w:tcBorders>
              <w:top w:val="nil"/>
              <w:left w:val="single" w:sz="4" w:space="0" w:color="auto"/>
              <w:bottom w:val="single" w:sz="4" w:space="0" w:color="auto"/>
              <w:right w:val="single" w:sz="4" w:space="0" w:color="auto"/>
            </w:tcBorders>
          </w:tcPr>
          <w:p w14:paraId="1499D65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BF9D5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A20AD3">
              <w:rPr>
                <w:rFonts w:ascii="Calibri" w:hAnsi="Calibri" w:cs="Calibri"/>
                <w:i/>
                <w:iCs/>
                <w:noProof/>
                <w:color w:val="000000"/>
              </w:rPr>
              <w:t>Yersinia</w:t>
            </w:r>
            <w:r w:rsidRPr="00611C52">
              <w:rPr>
                <w:rFonts w:ascii="Calibri" w:hAnsi="Calibri" w:cs="Calibri"/>
                <w:noProof/>
                <w:color w:val="000000"/>
              </w:rPr>
              <w:t xml:space="preserve"> sp is required.</w:t>
            </w:r>
          </w:p>
          <w:p w14:paraId="0E0504F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08A0B3C" w14:textId="77777777" w:rsidTr="003D2478">
        <w:tc>
          <w:tcPr>
            <w:tcW w:w="2430" w:type="dxa"/>
            <w:tcBorders>
              <w:top w:val="nil"/>
              <w:left w:val="single" w:sz="4" w:space="0" w:color="auto"/>
              <w:bottom w:val="single" w:sz="4" w:space="0" w:color="auto"/>
              <w:right w:val="single" w:sz="4" w:space="0" w:color="auto"/>
            </w:tcBorders>
            <w:hideMark/>
          </w:tcPr>
          <w:p w14:paraId="2556E2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14B4B0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7ED12FBF" w14:textId="77777777" w:rsidTr="003D2478">
        <w:tc>
          <w:tcPr>
            <w:tcW w:w="2430" w:type="dxa"/>
            <w:tcBorders>
              <w:top w:val="nil"/>
              <w:left w:val="single" w:sz="4" w:space="0" w:color="auto"/>
              <w:bottom w:val="single" w:sz="4" w:space="0" w:color="auto"/>
              <w:right w:val="single" w:sz="4" w:space="0" w:color="auto"/>
            </w:tcBorders>
            <w:hideMark/>
          </w:tcPr>
          <w:p w14:paraId="1ADDBF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04E4F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5618A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21A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7E75289"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1FC9210" w14:textId="77777777" w:rsidR="007F3A4D" w:rsidRDefault="007F3A4D" w:rsidP="005C0F9D">
      <w:pPr>
        <w:sectPr w:rsidR="007F3A4D" w:rsidSect="00CA4FA0">
          <w:pgSz w:w="12240" w:h="15840"/>
          <w:pgMar w:top="1440" w:right="1440" w:bottom="1440" w:left="1440" w:header="720" w:footer="720" w:gutter="0"/>
          <w:cols w:space="720"/>
          <w:docGrid w:linePitch="360"/>
        </w:sectPr>
      </w:pPr>
    </w:p>
    <w:p w14:paraId="117C5006" w14:textId="77777777" w:rsidR="007F3A4D" w:rsidRPr="005C0F9D" w:rsidRDefault="007F3A4D" w:rsidP="005C0F9D"/>
    <w:p w14:paraId="2A9F9266" w14:textId="77777777" w:rsidR="00852EFD" w:rsidRDefault="00B069B1" w:rsidP="0009038E">
      <w:pPr>
        <w:pStyle w:val="Heading1"/>
        <w:spacing w:before="0"/>
        <w:rPr>
          <w:rFonts w:asciiTheme="minorHAnsi" w:hAnsiTheme="minorHAnsi" w:cstheme="minorHAnsi"/>
        </w:rPr>
      </w:pPr>
      <w:bookmarkStart w:id="18" w:name="_Toc208407964"/>
      <w:r w:rsidRPr="007B5B6A">
        <w:rPr>
          <w:rFonts w:asciiTheme="minorHAnsi" w:hAnsiTheme="minorHAnsi" w:cstheme="minorHAnsi"/>
        </w:rPr>
        <w:t xml:space="preserve">SECTION </w:t>
      </w:r>
      <w:r>
        <w:rPr>
          <w:rFonts w:asciiTheme="minorHAnsi" w:hAnsiTheme="minorHAnsi" w:cstheme="minorHAnsi"/>
        </w:rPr>
        <w:t>4:</w:t>
      </w:r>
      <w:bookmarkEnd w:id="18"/>
    </w:p>
    <w:p w14:paraId="3B334CA3" w14:textId="38AA90F9" w:rsidR="00B069B1" w:rsidRPr="00865C6D" w:rsidRDefault="00B069B1" w:rsidP="00852EFD">
      <w:pPr>
        <w:pStyle w:val="Heading2"/>
        <w:spacing w:before="0"/>
      </w:pPr>
      <w:bookmarkStart w:id="19" w:name="_Toc208407965"/>
      <w:r w:rsidRPr="00865C6D">
        <w:t xml:space="preserve">SPECIMEN </w:t>
      </w:r>
      <w:r w:rsidR="00A3177B">
        <w:t>K</w:t>
      </w:r>
      <w:r w:rsidRPr="00865C6D">
        <w:t>ITS AND SUPPLIES</w:t>
      </w:r>
      <w:bookmarkEnd w:id="19"/>
    </w:p>
    <w:p w14:paraId="3A0FDA70" w14:textId="54623794" w:rsidR="00B069B1" w:rsidRDefault="00B069B1" w:rsidP="00B069B1">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HAnsi"/>
          <w:sz w:val="20"/>
          <w:szCs w:val="24"/>
        </w:rPr>
      </w:pPr>
      <w:r w:rsidRPr="007B5B6A">
        <w:rPr>
          <w:rFonts w:asciiTheme="minorHAnsi" w:eastAsiaTheme="minorEastAsia" w:hAnsiTheme="minorHAnsi" w:cstheme="minorHAnsi"/>
          <w:sz w:val="20"/>
          <w:szCs w:val="24"/>
        </w:rPr>
        <w:t>Specimen</w:t>
      </w:r>
      <w:r w:rsidRPr="007B5B6A">
        <w:rPr>
          <w:rFonts w:asciiTheme="minorHAnsi" w:eastAsiaTheme="minorEastAsia" w:hAnsiTheme="minorHAnsi" w:cstheme="minorHAnsi"/>
          <w:spacing w:val="-6"/>
          <w:sz w:val="20"/>
          <w:szCs w:val="24"/>
        </w:rPr>
        <w:t xml:space="preserve"> </w:t>
      </w:r>
      <w:r w:rsidR="0025028D">
        <w:rPr>
          <w:rFonts w:asciiTheme="minorHAnsi" w:eastAsiaTheme="minorEastAsia" w:hAnsiTheme="minorHAnsi" w:cstheme="minorHAnsi"/>
          <w:spacing w:val="-1"/>
          <w:sz w:val="20"/>
          <w:szCs w:val="24"/>
        </w:rPr>
        <w:t>Kits</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and</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supplies</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are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available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pacing w:val="-1"/>
          <w:sz w:val="20"/>
          <w:szCs w:val="24"/>
        </w:rPr>
        <w:t>for</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pacing w:val="-1"/>
          <w:sz w:val="20"/>
          <w:szCs w:val="24"/>
        </w:rPr>
        <w:t>the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purpose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of</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sending</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samples</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pacing w:val="-1"/>
          <w:sz w:val="20"/>
          <w:szCs w:val="24"/>
        </w:rPr>
        <w:t>via</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USPS,</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commercial</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carrier,</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z w:val="20"/>
          <w:szCs w:val="24"/>
        </w:rPr>
        <w:t>or</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courier</w:t>
      </w:r>
      <w:r>
        <w:rPr>
          <w:rFonts w:asciiTheme="minorHAnsi" w:eastAsiaTheme="minorEastAsia" w:hAnsiTheme="minorHAnsi" w:cstheme="minorHAnsi"/>
          <w:sz w:val="20"/>
          <w:szCs w:val="24"/>
        </w:rPr>
        <w:t xml:space="preserve"> free of charge unless otherwise noted in the table below. </w:t>
      </w:r>
    </w:p>
    <w:p w14:paraId="0D3BD0A2" w14:textId="77777777" w:rsidR="00B069B1" w:rsidRPr="007B5B6A" w:rsidRDefault="00B069B1" w:rsidP="00B069B1">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Bidi"/>
          <w:sz w:val="20"/>
        </w:rPr>
      </w:pPr>
      <w:r w:rsidRPr="6A2FF9A6">
        <w:rPr>
          <w:rFonts w:asciiTheme="minorHAnsi" w:eastAsiaTheme="minorEastAsia" w:hAnsiTheme="minorHAnsi" w:cstheme="minorBidi"/>
          <w:spacing w:val="-1"/>
          <w:sz w:val="20"/>
        </w:rPr>
        <w:t>Email</w:t>
      </w:r>
      <w:r>
        <w:rPr>
          <w:rFonts w:asciiTheme="minorHAnsi" w:eastAsiaTheme="minorEastAsia" w:hAnsiTheme="minorHAnsi" w:cstheme="minorBidi"/>
          <w:spacing w:val="-1"/>
          <w:sz w:val="20"/>
        </w:rPr>
        <w:t xml:space="preserve"> (</w:t>
      </w:r>
      <w:hyperlink r:id="rId29">
        <w:r w:rsidRPr="76047341">
          <w:rPr>
            <w:rStyle w:val="Hyperlink"/>
            <w:rFonts w:asciiTheme="minorHAnsi" w:eastAsiaTheme="minorEastAsia" w:hAnsiTheme="minorHAnsi" w:cstheme="minorBidi"/>
            <w:sz w:val="20"/>
          </w:rPr>
          <w:t>MASPHL.SpecimenKitOrders@mass.gov</w:t>
        </w:r>
      </w:hyperlink>
      <w:r>
        <w:t>)</w:t>
      </w:r>
      <w:r w:rsidRPr="6A2FF9A6">
        <w:rPr>
          <w:rFonts w:asciiTheme="minorHAnsi" w:eastAsiaTheme="minorEastAsia" w:hAnsiTheme="minorHAnsi" w:cstheme="minorBidi"/>
          <w:spacing w:val="-1"/>
          <w:sz w:val="20"/>
        </w:rPr>
        <w:t xml:space="preserve"> or fax </w:t>
      </w:r>
      <w:r>
        <w:rPr>
          <w:rFonts w:asciiTheme="minorHAnsi" w:eastAsiaTheme="minorEastAsia" w:hAnsiTheme="minorHAnsi" w:cstheme="minorBidi"/>
          <w:spacing w:val="-1"/>
          <w:sz w:val="20"/>
        </w:rPr>
        <w:t>(</w:t>
      </w:r>
      <w:r w:rsidRPr="6A2FF9A6">
        <w:rPr>
          <w:rFonts w:asciiTheme="minorHAnsi" w:eastAsiaTheme="minorEastAsia" w:hAnsiTheme="minorHAnsi" w:cstheme="minorBidi"/>
          <w:sz w:val="20"/>
        </w:rPr>
        <w:t>857-323-8352</w:t>
      </w:r>
      <w:r>
        <w:rPr>
          <w:rFonts w:asciiTheme="minorHAnsi" w:eastAsiaTheme="minorEastAsia" w:hAnsiTheme="minorHAnsi" w:cstheme="minorBidi"/>
          <w:sz w:val="20"/>
        </w:rPr>
        <w:t xml:space="preserve">) </w:t>
      </w:r>
      <w:r w:rsidRPr="6A2FF9A6">
        <w:rPr>
          <w:rFonts w:asciiTheme="minorHAnsi" w:eastAsiaTheme="minorEastAsia" w:hAnsiTheme="minorHAnsi" w:cstheme="minorBidi"/>
          <w:spacing w:val="-1"/>
          <w:sz w:val="20"/>
        </w:rPr>
        <w:t>kit</w:t>
      </w:r>
      <w:r w:rsidRPr="6A2FF9A6">
        <w:rPr>
          <w:rFonts w:asciiTheme="minorHAnsi" w:eastAsiaTheme="minorEastAsia" w:hAnsiTheme="minorHAnsi" w:cstheme="minorBidi"/>
          <w:spacing w:val="-5"/>
          <w:sz w:val="20"/>
        </w:rPr>
        <w:t xml:space="preserve"> </w:t>
      </w:r>
      <w:r w:rsidRPr="6A2FF9A6">
        <w:rPr>
          <w:rFonts w:asciiTheme="minorHAnsi" w:eastAsiaTheme="minorEastAsia" w:hAnsiTheme="minorHAnsi" w:cstheme="minorBidi"/>
          <w:sz w:val="20"/>
        </w:rPr>
        <w:t>order requests.</w:t>
      </w:r>
      <w:r>
        <w:rPr>
          <w:rFonts w:asciiTheme="minorHAnsi" w:eastAsiaTheme="minorEastAsia" w:hAnsiTheme="minorHAnsi" w:cstheme="minorBidi"/>
          <w:sz w:val="20"/>
        </w:rPr>
        <w:t xml:space="preserve"> </w:t>
      </w:r>
      <w:r w:rsidRPr="6A2FF9A6">
        <w:rPr>
          <w:rFonts w:asciiTheme="minorHAnsi" w:eastAsiaTheme="minorEastAsia" w:hAnsiTheme="minorHAnsi" w:cstheme="minorBidi"/>
          <w:sz w:val="20"/>
        </w:rPr>
        <w:t>Please indicate whether the kits should be shipped or will be picked up by the requestor at</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pacing w:val="-1"/>
          <w:sz w:val="20"/>
        </w:rPr>
        <w:t>the</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z w:val="20"/>
        </w:rPr>
        <w:t>State</w:t>
      </w:r>
      <w:r w:rsidRPr="6A2FF9A6">
        <w:rPr>
          <w:rFonts w:asciiTheme="minorHAnsi" w:eastAsiaTheme="minorEastAsia" w:hAnsiTheme="minorHAnsi" w:cstheme="minorBidi"/>
          <w:spacing w:val="-4"/>
          <w:sz w:val="20"/>
        </w:rPr>
        <w:t xml:space="preserve"> Public Health </w:t>
      </w:r>
      <w:r w:rsidRPr="6A2FF9A6">
        <w:rPr>
          <w:rFonts w:asciiTheme="minorHAnsi" w:eastAsiaTheme="minorEastAsia" w:hAnsiTheme="minorHAnsi" w:cstheme="minorBidi"/>
          <w:sz w:val="20"/>
        </w:rPr>
        <w:t>Laboratory.</w:t>
      </w:r>
    </w:p>
    <w:p w14:paraId="4ABF9770" w14:textId="77777777" w:rsidR="00B069B1" w:rsidRPr="007B5B6A" w:rsidRDefault="00B069B1" w:rsidP="00B069B1">
      <w:pPr>
        <w:widowControl w:val="0"/>
        <w:kinsoku w:val="0"/>
        <w:overflowPunct w:val="0"/>
        <w:autoSpaceDE w:val="0"/>
        <w:autoSpaceDN w:val="0"/>
        <w:adjustRightInd w:val="0"/>
        <w:spacing w:line="239" w:lineRule="auto"/>
        <w:ind w:right="166"/>
        <w:rPr>
          <w:rFonts w:asciiTheme="minorHAnsi" w:hAnsiTheme="minorHAnsi" w:cstheme="minorHAnsi"/>
        </w:rPr>
      </w:pPr>
    </w:p>
    <w:p w14:paraId="06895A55" w14:textId="77777777" w:rsidR="00903E37" w:rsidRDefault="00903E37" w:rsidP="00903E37"/>
    <w:tbl>
      <w:tblPr>
        <w:tblW w:w="9900" w:type="dxa"/>
        <w:tblInd w:w="175" w:type="dxa"/>
        <w:tblLayout w:type="fixed"/>
        <w:tblCellMar>
          <w:left w:w="0" w:type="dxa"/>
          <w:right w:w="0" w:type="dxa"/>
        </w:tblCellMar>
        <w:tblLook w:val="0000" w:firstRow="0" w:lastRow="0" w:firstColumn="0" w:lastColumn="0" w:noHBand="0" w:noVBand="0"/>
      </w:tblPr>
      <w:tblGrid>
        <w:gridCol w:w="5220"/>
        <w:gridCol w:w="90"/>
        <w:gridCol w:w="1440"/>
        <w:gridCol w:w="3150"/>
      </w:tblGrid>
      <w:tr w:rsidR="00BC5116" w:rsidRPr="007B5B6A" w14:paraId="562E454C" w14:textId="77777777" w:rsidTr="00A53E33">
        <w:trPr>
          <w:trHeight w:hRule="exact" w:val="63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986A7" w14:textId="77777777" w:rsidR="00BC5116" w:rsidRPr="007B5B6A" w:rsidRDefault="00BC5116" w:rsidP="00A53E33">
            <w:pPr>
              <w:widowControl w:val="0"/>
              <w:kinsoku w:val="0"/>
              <w:overflowPunct w:val="0"/>
              <w:autoSpaceDE w:val="0"/>
              <w:autoSpaceDN w:val="0"/>
              <w:adjustRightInd w:val="0"/>
              <w:ind w:left="224" w:right="216" w:hanging="5"/>
              <w:jc w:val="both"/>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sidRPr="007B5B6A">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7A93" w14:textId="77777777" w:rsidR="00BC5116" w:rsidRPr="007B5B6A" w:rsidRDefault="00BC5116" w:rsidP="00A53E33">
            <w:pPr>
              <w:widowControl w:val="0"/>
              <w:kinsoku w:val="0"/>
              <w:overflowPunct w:val="0"/>
              <w:autoSpaceDE w:val="0"/>
              <w:autoSpaceDN w:val="0"/>
              <w:adjustRightInd w:val="0"/>
              <w:ind w:left="224" w:right="216" w:hanging="5"/>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r>
      <w:tr w:rsidR="00BC5116" w:rsidRPr="007B5B6A" w14:paraId="5C0E2CAD"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640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Enteric</w:t>
            </w:r>
            <w:r>
              <w:rPr>
                <w:rFonts w:asciiTheme="minorHAnsi" w:eastAsiaTheme="minorEastAsia" w:hAnsiTheme="minorHAnsi" w:cstheme="minorHAnsi"/>
                <w:sz w:val="18"/>
                <w:szCs w:val="18"/>
              </w:rPr>
              <w:t xml:space="preserve"> Pathogen Stool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B3E34"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 xml:space="preserve">Blood </w:t>
            </w:r>
            <w:r w:rsidRPr="007B5B6A">
              <w:rPr>
                <w:rFonts w:asciiTheme="minorHAnsi" w:eastAsiaTheme="minorEastAsia" w:hAnsiTheme="minorHAnsi" w:cstheme="minorHAnsi"/>
                <w:b/>
                <w:bCs/>
                <w:sz w:val="18"/>
                <w:szCs w:val="18"/>
              </w:rPr>
              <w:t>Lead</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Screening</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Supplies:</w:t>
            </w:r>
          </w:p>
        </w:tc>
      </w:tr>
      <w:tr w:rsidR="00BC5116" w:rsidRPr="007B5B6A" w14:paraId="05B74E87"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4D63F"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Legionella Transport</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E9DB"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 xml:space="preserve">Microcuvette </w:t>
            </w:r>
            <w:r w:rsidRPr="007B5B6A">
              <w:rPr>
                <w:rFonts w:asciiTheme="minorHAnsi" w:eastAsiaTheme="minorEastAsia" w:hAnsiTheme="minorHAnsi" w:cstheme="minorHAnsi"/>
                <w:sz w:val="18"/>
                <w:szCs w:val="18"/>
              </w:rPr>
              <w:t>Capillary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Collection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Tubes</w:t>
            </w:r>
          </w:p>
        </w:tc>
      </w:tr>
      <w:tr w:rsidR="00BC5116" w:rsidRPr="007B5B6A" w14:paraId="632FA885"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C4DF5"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Pertussis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Culture</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7A3B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Blood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Requisition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Form</w:t>
            </w:r>
          </w:p>
        </w:tc>
      </w:tr>
      <w:tr w:rsidR="00BC5116" w:rsidRPr="007B5B6A" w14:paraId="3403FE59" w14:textId="77777777" w:rsidTr="00A53E33">
        <w:trPr>
          <w:trHeight w:hRule="exact" w:val="19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0F3BF"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C2C6"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Shipping</w:t>
            </w:r>
            <w:r w:rsidRPr="007B5B6A">
              <w:rPr>
                <w:rFonts w:asciiTheme="minorHAnsi" w:eastAsiaTheme="minorEastAsia" w:hAnsiTheme="minorHAnsi" w:cstheme="minorHAnsi"/>
                <w:spacing w:val="-1"/>
                <w:sz w:val="18"/>
                <w:szCs w:val="18"/>
              </w:rPr>
              <w:t xml:space="preserve"> containers</w:t>
            </w:r>
          </w:p>
        </w:tc>
      </w:tr>
      <w:tr w:rsidR="00BC5116" w:rsidRPr="007B5B6A" w14:paraId="08B06586" w14:textId="77777777" w:rsidTr="00A53E33">
        <w:trPr>
          <w:trHeight w:hRule="exact" w:val="45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15CB3" w14:textId="77777777" w:rsidR="00BC5116"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 xml:space="preserve">CT/GC NAAT </w:t>
            </w:r>
          </w:p>
          <w:p w14:paraId="1E8DF3A1" w14:textId="77777777" w:rsidR="00BC5116" w:rsidRPr="007B5B6A"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(specify specimen type: vaginal, urine, universal)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82E9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Biohazard Bags</w:t>
            </w:r>
          </w:p>
        </w:tc>
      </w:tr>
      <w:tr w:rsidR="00BC5116" w:rsidRPr="007B5B6A" w14:paraId="37881E2D"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7329"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5CF8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4BD03700" w14:textId="77777777" w:rsidTr="00A53E33">
        <w:trPr>
          <w:trHeight w:hRule="exact" w:val="28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88E6"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Respiratory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Virus</w:t>
            </w:r>
            <w:r>
              <w:rPr>
                <w:rFonts w:asciiTheme="minorHAnsi" w:eastAsiaTheme="minorEastAsia" w:hAnsiTheme="minorHAnsi" w:cstheme="minorHAnsi"/>
                <w:sz w:val="18"/>
                <w:szCs w:val="18"/>
              </w:rPr>
              <w:t xml:space="preserve">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2D69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Environmental</w:t>
            </w:r>
            <w:r w:rsidRPr="007B5B6A">
              <w:rPr>
                <w:rFonts w:asciiTheme="minorHAnsi" w:eastAsiaTheme="minorEastAsia" w:hAnsiTheme="minorHAnsi" w:cstheme="minorHAnsi"/>
                <w:b/>
                <w:bCs/>
                <w:sz w:val="18"/>
                <w:szCs w:val="18"/>
              </w:rPr>
              <w:t xml:space="preserve"> Test Kits:</w:t>
            </w:r>
          </w:p>
        </w:tc>
      </w:tr>
      <w:tr w:rsidR="00BC5116" w:rsidRPr="007B5B6A" w14:paraId="63F88863"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DF6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1530" w:type="dxa"/>
            <w:gridSpan w:val="2"/>
            <w:tcBorders>
              <w:top w:val="single" w:sz="4" w:space="0" w:color="000000" w:themeColor="text1"/>
              <w:left w:val="single" w:sz="4" w:space="0" w:color="000000" w:themeColor="text1"/>
              <w:bottom w:val="single" w:sz="4" w:space="0" w:color="000000" w:themeColor="text1"/>
            </w:tcBorders>
          </w:tcPr>
          <w:p w14:paraId="20B95B8B" w14:textId="77777777" w:rsidR="00BC5116" w:rsidRPr="007B5B6A" w:rsidRDefault="00BC5116" w:rsidP="00A53E33">
            <w:pPr>
              <w:widowControl w:val="0"/>
              <w:kinsoku w:val="0"/>
              <w:overflowPunct w:val="0"/>
              <w:autoSpaceDE w:val="0"/>
              <w:autoSpaceDN w:val="0"/>
              <w:adjustRightInd w:val="0"/>
              <w:spacing w:line="201" w:lineRule="exact"/>
              <w:ind w:left="180"/>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Water</w:t>
            </w:r>
          </w:p>
        </w:tc>
        <w:tc>
          <w:tcPr>
            <w:tcW w:w="3150" w:type="dxa"/>
            <w:tcBorders>
              <w:top w:val="single" w:sz="4" w:space="0" w:color="000000" w:themeColor="text1"/>
              <w:bottom w:val="single" w:sz="4" w:space="0" w:color="000000" w:themeColor="text1"/>
              <w:right w:val="single" w:sz="4" w:space="0" w:color="000000" w:themeColor="text1"/>
            </w:tcBorders>
          </w:tcPr>
          <w:p w14:paraId="01F9B74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5914F2">
              <w:rPr>
                <w:rFonts w:asciiTheme="minorHAnsi" w:eastAsiaTheme="minorEastAsia" w:hAnsiTheme="minorHAnsi" w:cstheme="minorHAnsi"/>
                <w:b/>
                <w:bCs/>
                <w:i/>
                <w:iCs/>
                <w:spacing w:val="-1"/>
                <w:sz w:val="18"/>
                <w:szCs w:val="18"/>
              </w:rPr>
              <w:t>Fee per Kit</w:t>
            </w:r>
            <w:r>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$80.00</w:t>
            </w:r>
          </w:p>
        </w:tc>
      </w:tr>
      <w:tr w:rsidR="00BC5116" w:rsidRPr="007B5B6A" w14:paraId="752536A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5324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76047341">
              <w:rPr>
                <w:rFonts w:asciiTheme="minorHAnsi" w:eastAsiaTheme="minorEastAsia" w:hAnsiTheme="minorHAnsi" w:cstheme="minorBidi"/>
                <w:sz w:val="18"/>
                <w:szCs w:val="18"/>
              </w:rPr>
              <w:t xml:space="preserve">Multiple </w:t>
            </w:r>
            <w:r w:rsidRPr="76047341">
              <w:rPr>
                <w:rFonts w:asciiTheme="minorHAnsi" w:eastAsiaTheme="minorEastAsia" w:hAnsiTheme="minorHAnsi" w:cstheme="minorBidi"/>
                <w:spacing w:val="-1"/>
                <w:sz w:val="18"/>
                <w:szCs w:val="18"/>
              </w:rPr>
              <w:t xml:space="preserve">Mailing or Courier </w:t>
            </w:r>
            <w:r>
              <w:rPr>
                <w:rFonts w:asciiTheme="minorHAnsi" w:eastAsiaTheme="minorEastAsia" w:hAnsiTheme="minorHAnsi" w:cstheme="minorBidi"/>
                <w:spacing w:val="-1"/>
                <w:sz w:val="18"/>
                <w:szCs w:val="18"/>
              </w:rPr>
              <w:t>Kits</w:t>
            </w:r>
            <w:r w:rsidRPr="76047341">
              <w:rPr>
                <w:rFonts w:asciiTheme="minorHAnsi" w:eastAsiaTheme="minorEastAsia" w:hAnsiTheme="minorHAnsi" w:cstheme="minorBidi"/>
                <w:spacing w:val="-1"/>
                <w:sz w:val="18"/>
                <w:szCs w:val="18"/>
              </w:rPr>
              <w:t xml:space="preserve">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D4DD" w14:textId="77777777" w:rsidR="00BC5116" w:rsidRDefault="00BC5116" w:rsidP="00A53E33">
            <w:pPr>
              <w:widowControl w:val="0"/>
              <w:kinsoku w:val="0"/>
              <w:overflowPunct w:val="0"/>
              <w:autoSpaceDE w:val="0"/>
              <w:autoSpaceDN w:val="0"/>
              <w:adjustRightInd w:val="0"/>
              <w:spacing w:line="239" w:lineRule="auto"/>
              <w:ind w:left="172" w:right="19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Sodium</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Sulfide</w:t>
            </w:r>
            <w:r w:rsidRPr="007B5B6A">
              <w:rPr>
                <w:rFonts w:asciiTheme="minorHAnsi" w:eastAsiaTheme="minorEastAsia" w:hAnsiTheme="minorHAnsi" w:cstheme="minorHAnsi"/>
                <w:spacing w:val="-1"/>
                <w:sz w:val="18"/>
                <w:szCs w:val="18"/>
              </w:rPr>
              <w:t xml:space="preserve"> </w:t>
            </w:r>
          </w:p>
          <w:p w14:paraId="08B3CF52"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(Provided to</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State</w:t>
            </w:r>
            <w:r w:rsidRPr="007B5B6A">
              <w:rPr>
                <w:rFonts w:asciiTheme="minorHAnsi" w:eastAsiaTheme="minorEastAsia" w:hAnsiTheme="minorHAnsi" w:cstheme="minorHAnsi"/>
                <w:spacing w:val="-1"/>
                <w:sz w:val="18"/>
                <w:szCs w:val="18"/>
              </w:rPr>
              <w:t xml:space="preserve"> Licensed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29"/>
                <w:sz w:val="18"/>
                <w:szCs w:val="18"/>
              </w:rPr>
              <w:t xml:space="preserve"> </w:t>
            </w:r>
            <w:r w:rsidRPr="007B5B6A">
              <w:rPr>
                <w:rFonts w:asciiTheme="minorHAnsi" w:eastAsiaTheme="minorEastAsia" w:hAnsiTheme="minorHAnsi" w:cstheme="minorHAnsi"/>
                <w:sz w:val="18"/>
                <w:szCs w:val="18"/>
              </w:rPr>
              <w:t xml:space="preserve">Inspectors </w:t>
            </w:r>
            <w:r w:rsidRPr="007B5B6A">
              <w:rPr>
                <w:rFonts w:asciiTheme="minorHAnsi" w:eastAsiaTheme="minorEastAsia" w:hAnsiTheme="minorHAnsi" w:cstheme="minorHAnsi"/>
                <w:spacing w:val="-1"/>
                <w:sz w:val="18"/>
                <w:szCs w:val="18"/>
              </w:rPr>
              <w:t>and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Code Enforcement</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Agents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Only).</w:t>
            </w:r>
          </w:p>
        </w:tc>
      </w:tr>
      <w:tr w:rsidR="00BC5116" w:rsidRPr="007B5B6A" w14:paraId="3E01CE09"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DC762"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Single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 xml:space="preserve">Mailing or Courier </w:t>
            </w:r>
            <w:r>
              <w:rPr>
                <w:rFonts w:asciiTheme="minorHAnsi" w:eastAsiaTheme="minorEastAsia" w:hAnsiTheme="minorHAnsi" w:cstheme="minorHAnsi"/>
                <w:spacing w:val="-1"/>
                <w:sz w:val="18"/>
                <w:szCs w:val="18"/>
              </w:rPr>
              <w:t xml:space="preserve">Kits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CF0C"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7B84A36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9FE7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1B3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12EB96F5" w14:textId="77777777" w:rsidTr="00A53E33">
        <w:trPr>
          <w:trHeight w:hRule="exact" w:val="213"/>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CC5B"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88C50"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r>
      <w:tr w:rsidR="00BC5116" w:rsidRPr="007B5B6A" w14:paraId="52C0567B"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E9D3"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9460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36FA3731" w14:textId="77777777" w:rsidTr="00A53E33">
        <w:trPr>
          <w:trHeight w:hRule="exact" w:val="550"/>
        </w:trPr>
        <w:tc>
          <w:tcPr>
            <w:tcW w:w="9900" w:type="dxa"/>
            <w:gridSpan w:val="4"/>
            <w:tcBorders>
              <w:top w:val="single" w:sz="4" w:space="0" w:color="auto"/>
              <w:left w:val="single" w:sz="4" w:space="0" w:color="000000" w:themeColor="text1"/>
              <w:right w:val="single" w:sz="4" w:space="0" w:color="000000" w:themeColor="text1"/>
            </w:tcBorders>
          </w:tcPr>
          <w:p w14:paraId="37C281A7" w14:textId="77777777" w:rsidR="00BC5116" w:rsidRPr="00BE39FE" w:rsidRDefault="00BC5116" w:rsidP="00A53E33">
            <w:pPr>
              <w:widowControl w:val="0"/>
              <w:autoSpaceDE w:val="0"/>
              <w:autoSpaceDN w:val="0"/>
              <w:adjustRightInd w:val="0"/>
              <w:ind w:left="172"/>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b/>
                <w:bCs/>
                <w:spacing w:val="-1"/>
                <w:sz w:val="18"/>
                <w:szCs w:val="18"/>
              </w:rPr>
              <w:t>SPHL Forms</w:t>
            </w:r>
            <w:r w:rsidRPr="007B5B6A">
              <w:rPr>
                <w:rFonts w:asciiTheme="minorHAnsi" w:eastAsiaTheme="minorEastAsia" w:hAnsiTheme="minorHAnsi" w:cstheme="minorHAnsi"/>
                <w:b/>
                <w:bCs/>
                <w:sz w:val="18"/>
                <w:szCs w:val="18"/>
              </w:rPr>
              <w:t xml:space="preserve"> </w:t>
            </w:r>
            <w:r>
              <w:rPr>
                <w:rFonts w:asciiTheme="minorHAnsi" w:eastAsiaTheme="minorEastAsia" w:hAnsiTheme="minorHAnsi" w:cstheme="minorHAnsi"/>
                <w:b/>
                <w:bCs/>
                <w:sz w:val="18"/>
                <w:szCs w:val="18"/>
              </w:rPr>
              <w:t xml:space="preserve"> and Instructions </w:t>
            </w:r>
            <w:r w:rsidRPr="007B5B6A">
              <w:rPr>
                <w:rFonts w:asciiTheme="minorHAnsi" w:eastAsiaTheme="minorEastAsia" w:hAnsiTheme="minorHAnsi" w:cstheme="minorHAnsi"/>
                <w:b/>
                <w:bCs/>
                <w:spacing w:val="-1"/>
                <w:sz w:val="18"/>
                <w:szCs w:val="18"/>
              </w:rPr>
              <w:t>Available</w:t>
            </w:r>
            <w:r>
              <w:rPr>
                <w:rFonts w:asciiTheme="minorHAnsi" w:eastAsiaTheme="minorEastAsia" w:hAnsiTheme="minorHAnsi" w:cstheme="minorHAnsi"/>
                <w:b/>
                <w:bCs/>
                <w:spacing w:val="-1"/>
                <w:sz w:val="18"/>
                <w:szCs w:val="18"/>
              </w:rPr>
              <w:t xml:space="preserve"> online</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br/>
              <w:t>(</w:t>
            </w:r>
            <w:r w:rsidRPr="007B5B6A">
              <w:rPr>
                <w:rFonts w:asciiTheme="minorHAnsi" w:eastAsiaTheme="minorEastAsia" w:hAnsiTheme="minorHAnsi" w:cstheme="minorHAnsi"/>
                <w:bCs/>
                <w:spacing w:val="-1"/>
                <w:sz w:val="18"/>
                <w:szCs w:val="18"/>
              </w:rPr>
              <w:t xml:space="preserve">refer to </w:t>
            </w:r>
            <w:hyperlink r:id="rId30" w:history="1">
              <w:r w:rsidRPr="007B5B6A">
                <w:rPr>
                  <w:rStyle w:val="Hyperlink"/>
                  <w:rFonts w:asciiTheme="minorHAnsi" w:eastAsiaTheme="minorEastAsia" w:hAnsiTheme="minorHAnsi" w:cstheme="minorHAnsi"/>
                  <w:bCs/>
                  <w:spacing w:val="-1"/>
                  <w:sz w:val="18"/>
                  <w:szCs w:val="18"/>
                </w:rPr>
                <w:t>https://www.mass.gov/lists/state-public-health-laboratory-specimen-submission-forms</w:t>
              </w:r>
            </w:hyperlink>
            <w:r>
              <w:t xml:space="preserve"> </w:t>
            </w:r>
            <w:r w:rsidRPr="007B5B6A">
              <w:rPr>
                <w:rFonts w:asciiTheme="minorHAnsi" w:eastAsiaTheme="minorEastAsia" w:hAnsiTheme="minorHAnsi" w:cstheme="minorHAnsi"/>
                <w:bCs/>
                <w:spacing w:val="-1"/>
                <w:sz w:val="18"/>
                <w:szCs w:val="18"/>
              </w:rPr>
              <w:t>for available current versions)</w:t>
            </w:r>
          </w:p>
          <w:p w14:paraId="3BF4BCC2" w14:textId="77777777" w:rsidR="00BC5116" w:rsidRPr="007B5B6A" w:rsidRDefault="00BC5116" w:rsidP="00A53E33">
            <w:pPr>
              <w:widowControl w:val="0"/>
              <w:autoSpaceDE w:val="0"/>
              <w:autoSpaceDN w:val="0"/>
              <w:adjustRightInd w:val="0"/>
              <w:ind w:left="172"/>
              <w:rPr>
                <w:rFonts w:asciiTheme="minorHAnsi" w:eastAsiaTheme="minorEastAsia" w:hAnsiTheme="minorHAnsi" w:cstheme="minorHAnsi"/>
                <w:sz w:val="24"/>
                <w:szCs w:val="24"/>
              </w:rPr>
            </w:pPr>
          </w:p>
        </w:tc>
      </w:tr>
      <w:tr w:rsidR="00BC5116" w:rsidRPr="007B5B6A" w14:paraId="6A59EA23" w14:textId="77777777" w:rsidTr="00A53E33">
        <w:trPr>
          <w:trHeight w:hRule="exact" w:val="270"/>
        </w:trPr>
        <w:tc>
          <w:tcPr>
            <w:tcW w:w="5310" w:type="dxa"/>
            <w:gridSpan w:val="2"/>
            <w:tcBorders>
              <w:left w:val="single" w:sz="4" w:space="0" w:color="000000" w:themeColor="text1"/>
              <w:bottom w:val="single" w:sz="4" w:space="0" w:color="000000" w:themeColor="text1"/>
              <w:right w:val="single" w:sz="4" w:space="0" w:color="000000" w:themeColor="text1"/>
            </w:tcBorders>
          </w:tcPr>
          <w:p w14:paraId="38242F0A"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Submission Forms</w:t>
            </w:r>
          </w:p>
        </w:tc>
        <w:tc>
          <w:tcPr>
            <w:tcW w:w="4590" w:type="dxa"/>
            <w:gridSpan w:val="2"/>
            <w:tcBorders>
              <w:left w:val="single" w:sz="4" w:space="0" w:color="000000" w:themeColor="text1"/>
              <w:bottom w:val="single" w:sz="4" w:space="0" w:color="000000" w:themeColor="text1"/>
              <w:right w:val="single" w:sz="4" w:space="0" w:color="000000" w:themeColor="text1"/>
            </w:tcBorders>
          </w:tcPr>
          <w:p w14:paraId="5F2D5D1C"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Specimen Collection Instructions</w:t>
            </w:r>
          </w:p>
        </w:tc>
      </w:tr>
      <w:tr w:rsidR="00BC5116" w:rsidRPr="007B5B6A" w14:paraId="3C710126" w14:textId="77777777" w:rsidTr="00A53E33">
        <w:trPr>
          <w:trHeight w:hRule="exact" w:val="2467"/>
        </w:trPr>
        <w:tc>
          <w:tcPr>
            <w:tcW w:w="5310" w:type="dxa"/>
            <w:gridSpan w:val="2"/>
            <w:tcBorders>
              <w:left w:val="single" w:sz="4" w:space="0" w:color="000000" w:themeColor="text1"/>
              <w:bottom w:val="single" w:sz="4" w:space="0" w:color="000000" w:themeColor="text1"/>
              <w:right w:val="single" w:sz="4" w:space="0" w:color="000000" w:themeColor="text1"/>
            </w:tcBorders>
          </w:tcPr>
          <w:p w14:paraId="1678414B" w14:textId="77777777" w:rsidR="00BC5116" w:rsidRPr="00D029F2" w:rsidRDefault="00BC5116" w:rsidP="00A53E33">
            <w:pPr>
              <w:pStyle w:val="ListParagraph"/>
              <w:widowControl w:val="0"/>
              <w:numPr>
                <w:ilvl w:val="0"/>
                <w:numId w:val="10"/>
              </w:numPr>
              <w:autoSpaceDE w:val="0"/>
              <w:autoSpaceDN w:val="0"/>
              <w:adjustRightInd w:val="0"/>
              <w:ind w:left="533"/>
              <w:contextualSpacing w:val="0"/>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spacing w:val="-1"/>
                <w:sz w:val="18"/>
                <w:szCs w:val="18"/>
              </w:rPr>
              <w:t>Animal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Submission</w:t>
            </w:r>
            <w:r>
              <w:rPr>
                <w:rFonts w:asciiTheme="minorHAnsi" w:eastAsiaTheme="minorEastAsia" w:hAnsiTheme="minorHAnsi" w:cstheme="minorHAnsi"/>
                <w:spacing w:val="-1"/>
                <w:sz w:val="18"/>
                <w:szCs w:val="18"/>
              </w:rPr>
              <w:t xml:space="preserve"> (SS-AN)</w:t>
            </w:r>
          </w:p>
          <w:p w14:paraId="1E6DA866" w14:textId="77777777" w:rsidR="00BC5116" w:rsidRPr="00D52A95"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Bidi"/>
                <w:sz w:val="18"/>
                <w:szCs w:val="18"/>
              </w:rPr>
              <w:t>Childhood Lead Screening</w:t>
            </w:r>
            <w:r w:rsidRPr="76047341">
              <w:rPr>
                <w:rFonts w:asciiTheme="minorHAnsi" w:eastAsiaTheme="minorEastAsia" w:hAnsiTheme="minorHAnsi" w:cstheme="minorBidi"/>
                <w:sz w:val="18"/>
                <w:szCs w:val="18"/>
              </w:rPr>
              <w:t xml:space="preserve"> Specimen </w:t>
            </w:r>
            <w:r w:rsidRPr="00D52A95">
              <w:rPr>
                <w:rFonts w:asciiTheme="minorHAnsi" w:eastAsiaTheme="minorEastAsia" w:hAnsiTheme="minorHAnsi" w:cstheme="minorBidi"/>
                <w:sz w:val="18"/>
                <w:szCs w:val="18"/>
              </w:rPr>
              <w:t>Submission Form (SS-BL)</w:t>
            </w:r>
          </w:p>
          <w:p w14:paraId="6FE215D6"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Chemical Exposure Clinical Specimen</w:t>
            </w:r>
            <w:r>
              <w:rPr>
                <w:rFonts w:asciiTheme="minorHAnsi" w:eastAsiaTheme="minorEastAsia" w:hAnsiTheme="minorHAnsi" w:cstheme="minorHAnsi"/>
                <w:bCs/>
                <w:spacing w:val="-1"/>
                <w:sz w:val="18"/>
                <w:szCs w:val="18"/>
              </w:rPr>
              <w:t xml:space="preserve"> (SS-CT)</w:t>
            </w:r>
          </w:p>
          <w:p w14:paraId="4F6CA93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Environmental Specimen for Biological or Chemical Threat</w:t>
            </w:r>
            <w:r>
              <w:rPr>
                <w:rFonts w:asciiTheme="minorHAnsi" w:eastAsiaTheme="minorEastAsia" w:hAnsiTheme="minorHAnsi" w:cstheme="minorHAnsi"/>
                <w:bCs/>
                <w:spacing w:val="-1"/>
                <w:sz w:val="18"/>
                <w:szCs w:val="18"/>
              </w:rPr>
              <w:t xml:space="preserve"> Submission Form (SS-LP)</w:t>
            </w:r>
          </w:p>
          <w:p w14:paraId="16A4107A"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Food Environmental Sample Submission</w:t>
            </w:r>
            <w:r>
              <w:rPr>
                <w:rFonts w:asciiTheme="minorHAnsi" w:eastAsiaTheme="minorEastAsia" w:hAnsiTheme="minorHAnsi" w:cstheme="minorHAnsi"/>
                <w:bCs/>
                <w:spacing w:val="-1"/>
                <w:sz w:val="18"/>
                <w:szCs w:val="18"/>
              </w:rPr>
              <w:t xml:space="preserve"> (SS-FD)</w:t>
            </w:r>
          </w:p>
          <w:p w14:paraId="2F18D0F8"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General Specimen Submission</w:t>
            </w:r>
            <w:r>
              <w:rPr>
                <w:rFonts w:asciiTheme="minorHAnsi" w:eastAsiaTheme="minorEastAsia" w:hAnsiTheme="minorHAnsi" w:cstheme="minorHAnsi"/>
                <w:bCs/>
                <w:spacing w:val="-1"/>
                <w:sz w:val="18"/>
                <w:szCs w:val="18"/>
              </w:rPr>
              <w:t xml:space="preserve"> (SS-PHL)</w:t>
            </w:r>
          </w:p>
          <w:p w14:paraId="661579DB"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Mycobacteriology</w:t>
            </w:r>
            <w:r>
              <w:rPr>
                <w:rFonts w:asciiTheme="minorHAnsi" w:eastAsiaTheme="minorEastAsia" w:hAnsiTheme="minorHAnsi" w:cstheme="minorHAnsi"/>
                <w:bCs/>
                <w:spacing w:val="-1"/>
                <w:sz w:val="18"/>
                <w:szCs w:val="18"/>
              </w:rPr>
              <w:t xml:space="preserve"> </w:t>
            </w:r>
            <w:r w:rsidRPr="00E248A0">
              <w:rPr>
                <w:rFonts w:asciiTheme="minorHAnsi" w:eastAsiaTheme="minorEastAsia" w:hAnsiTheme="minorHAnsi" w:cstheme="minorHAnsi"/>
                <w:bCs/>
                <w:spacing w:val="-1"/>
                <w:sz w:val="18"/>
                <w:szCs w:val="18"/>
              </w:rPr>
              <w:t>Specimen Submission Form</w:t>
            </w:r>
            <w:r>
              <w:rPr>
                <w:rFonts w:asciiTheme="minorHAnsi" w:eastAsiaTheme="minorEastAsia" w:hAnsiTheme="minorHAnsi" w:cstheme="minorHAnsi"/>
                <w:bCs/>
                <w:spacing w:val="-1"/>
                <w:sz w:val="18"/>
                <w:szCs w:val="18"/>
              </w:rPr>
              <w:t xml:space="preserve"> (SS-TB)</w:t>
            </w:r>
          </w:p>
          <w:p w14:paraId="60F0B68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 xml:space="preserve">Rabies Specimen for Testing </w:t>
            </w:r>
            <w:r>
              <w:rPr>
                <w:rFonts w:asciiTheme="minorHAnsi" w:eastAsiaTheme="minorEastAsia" w:hAnsiTheme="minorHAnsi" w:cstheme="minorHAnsi"/>
                <w:bCs/>
                <w:spacing w:val="-1"/>
                <w:sz w:val="18"/>
                <w:szCs w:val="18"/>
              </w:rPr>
              <w:t>(SS-RA)</w:t>
            </w:r>
          </w:p>
          <w:p w14:paraId="0D96349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Respiratory Surveillance Specimen Submission</w:t>
            </w:r>
            <w:r>
              <w:rPr>
                <w:rFonts w:asciiTheme="minorHAnsi" w:eastAsiaTheme="minorEastAsia" w:hAnsiTheme="minorHAnsi" w:cstheme="minorHAnsi"/>
                <w:bCs/>
                <w:spacing w:val="-1"/>
                <w:sz w:val="18"/>
                <w:szCs w:val="18"/>
              </w:rPr>
              <w:t xml:space="preserve"> (SS-VI)</w:t>
            </w:r>
          </w:p>
          <w:p w14:paraId="566BD0B4" w14:textId="77777777" w:rsidR="00BC5116" w:rsidRPr="00A67671" w:rsidRDefault="00BC5116" w:rsidP="00A53E33">
            <w:pPr>
              <w:widowControl w:val="0"/>
              <w:autoSpaceDE w:val="0"/>
              <w:autoSpaceDN w:val="0"/>
              <w:adjustRightInd w:val="0"/>
              <w:ind w:left="172"/>
              <w:jc w:val="both"/>
              <w:rPr>
                <w:rFonts w:asciiTheme="minorHAnsi" w:eastAsiaTheme="minorEastAsia" w:hAnsiTheme="minorHAnsi" w:cstheme="minorHAnsi"/>
                <w:bCs/>
                <w:spacing w:val="-1"/>
                <w:sz w:val="18"/>
                <w:szCs w:val="18"/>
              </w:rPr>
            </w:pPr>
          </w:p>
        </w:tc>
        <w:tc>
          <w:tcPr>
            <w:tcW w:w="4590" w:type="dxa"/>
            <w:gridSpan w:val="2"/>
            <w:tcBorders>
              <w:left w:val="single" w:sz="4" w:space="0" w:color="000000" w:themeColor="text1"/>
              <w:bottom w:val="single" w:sz="4" w:space="0" w:color="000000" w:themeColor="text1"/>
              <w:right w:val="single" w:sz="4" w:space="0" w:color="000000" w:themeColor="text1"/>
            </w:tcBorders>
          </w:tcPr>
          <w:p w14:paraId="0132796A"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Blood Lead Collection Instructions (SI-BL)</w:t>
            </w:r>
          </w:p>
          <w:p w14:paraId="086879D4"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 xml:space="preserve">Specimen Collection for Respiratory Virus Testing </w:t>
            </w:r>
          </w:p>
          <w:p w14:paraId="2B1674D6"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(SI-VI)</w:t>
            </w:r>
          </w:p>
          <w:p w14:paraId="178D0B47"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Specimen Collection for Mycobacteriology Testing</w:t>
            </w:r>
          </w:p>
          <w:p w14:paraId="18F6503D"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(SI-TB)</w:t>
            </w:r>
          </w:p>
        </w:tc>
      </w:tr>
      <w:tr w:rsidR="00BC5116" w:rsidRPr="007B5B6A" w14:paraId="4EDEC268" w14:textId="77777777" w:rsidTr="00A53E33">
        <w:trPr>
          <w:trHeight w:hRule="exact" w:val="2719"/>
        </w:trPr>
        <w:tc>
          <w:tcPr>
            <w:tcW w:w="9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EDDA" w14:textId="77777777" w:rsidR="00BC5116" w:rsidRDefault="00BC5116" w:rsidP="00A53E33">
            <w:pPr>
              <w:pStyle w:val="ListParagraph"/>
              <w:widowControl w:val="0"/>
              <w:autoSpaceDE w:val="0"/>
              <w:autoSpaceDN w:val="0"/>
              <w:adjustRightInd w:val="0"/>
              <w:ind w:left="18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Please contact the Laboratory or Program for the following forms and instructions:</w:t>
            </w:r>
          </w:p>
          <w:p w14:paraId="53C29AA9"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Hepatitis/ HIV Barcodes and Specimen Submission Forms (Select Clinics Only)</w:t>
            </w:r>
          </w:p>
          <w:p w14:paraId="6BB436C2"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Syphilis Specimen Submission Form (SS-STI)</w:t>
            </w:r>
          </w:p>
          <w:p w14:paraId="7BA5A9D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Swab Collection and Submission for CT/GC (GLX-STI)</w:t>
            </w:r>
          </w:p>
          <w:p w14:paraId="1D7240A7"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Urine Collection and Submission for CT/GC (GLU-STI)</w:t>
            </w:r>
          </w:p>
          <w:p w14:paraId="43271784"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Blood/Serum Collection for HIV, HCV, and Syphilis (GLS-STI)</w:t>
            </w:r>
          </w:p>
          <w:p w14:paraId="4DBDFC6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Instructions for Submitting Specimens for Legionella Culture (SI-LG)</w:t>
            </w:r>
          </w:p>
          <w:p w14:paraId="0C896A11"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COVID (SARS-2-CoV) Sequencing Surveillance Form (SS-CoVseq)</w:t>
            </w:r>
          </w:p>
          <w:p w14:paraId="0EB6D5D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Submission Form (SS-DW)</w:t>
            </w:r>
          </w:p>
          <w:p w14:paraId="1735328E"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Collection Instructions (SI-DW)</w:t>
            </w:r>
          </w:p>
          <w:p w14:paraId="6EE12895" w14:textId="77777777" w:rsidR="00BC5116" w:rsidRPr="007B5B6A"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Dairy Submission Form (SS-DL)</w:t>
            </w:r>
          </w:p>
        </w:tc>
      </w:tr>
    </w:tbl>
    <w:p w14:paraId="66E34A04" w14:textId="77777777" w:rsidR="00903E37" w:rsidRPr="00903E37" w:rsidRDefault="00903E37" w:rsidP="00903E37"/>
    <w:p w14:paraId="3DE6E498" w14:textId="77777777" w:rsidR="00903E37" w:rsidRPr="00903E37" w:rsidRDefault="00903E37" w:rsidP="00903E37"/>
    <w:p w14:paraId="43201312" w14:textId="293B167D" w:rsidR="00185459" w:rsidRPr="007B5B6A" w:rsidRDefault="00185459" w:rsidP="00080B32">
      <w:pPr>
        <w:rPr>
          <w:rFonts w:asciiTheme="minorHAnsi" w:hAnsiTheme="minorHAnsi" w:cstheme="minorHAnsi"/>
        </w:rPr>
      </w:pPr>
    </w:p>
    <w:sectPr w:rsidR="00185459" w:rsidRPr="007B5B6A" w:rsidSect="00BC5116">
      <w:pgSz w:w="12240" w:h="15840" w:code="1"/>
      <w:pgMar w:top="1008" w:right="1080" w:bottom="1008"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Merritt, Kimberly  (DPH)" w:date="2025-08-26T13:49:00Z" w:initials="KM">
    <w:p w14:paraId="07065879" w14:textId="77777777" w:rsidR="005F44FF" w:rsidRDefault="005F44FF" w:rsidP="005F44FF">
      <w:pPr>
        <w:pStyle w:val="CommentText"/>
      </w:pPr>
      <w:r>
        <w:rPr>
          <w:rStyle w:val="CommentReference"/>
        </w:rPr>
        <w:annotationRef/>
      </w:r>
      <w:r>
        <w:t>Missing phone number</w:t>
      </w:r>
    </w:p>
  </w:comment>
  <w:comment w:id="15" w:author="Merritt, Kimberly  (DPH)" w:date="2025-08-26T13:49:00Z" w:initials="KM">
    <w:p w14:paraId="7324A190" w14:textId="0290BFFD" w:rsidR="005F44FF" w:rsidRDefault="005F44FF" w:rsidP="005F44FF">
      <w:pPr>
        <w:pStyle w:val="CommentText"/>
      </w:pPr>
      <w:r>
        <w:rPr>
          <w:rStyle w:val="CommentReference"/>
        </w:rPr>
        <w:annotationRef/>
      </w:r>
      <w:r>
        <w:t>Missing phone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065879" w15:done="1"/>
  <w15:commentEx w15:paraId="7324A1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5A5BA" w16cex:dateUtc="2025-08-26T17:49:00Z"/>
  <w16cex:commentExtensible w16cex:durableId="4792D136" w16cex:dateUtc="2025-08-26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65879" w16cid:durableId="2DF5A5BA"/>
  <w16cid:commentId w16cid:paraId="7324A190" w16cid:durableId="4792D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7BE9" w14:textId="77777777" w:rsidR="00802B30" w:rsidRDefault="00802B30" w:rsidP="00B5082E">
      <w:r>
        <w:separator/>
      </w:r>
    </w:p>
  </w:endnote>
  <w:endnote w:type="continuationSeparator" w:id="0">
    <w:p w14:paraId="68198E1B" w14:textId="77777777" w:rsidR="00802B30" w:rsidRDefault="00802B30" w:rsidP="00B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4459" w14:textId="77777777" w:rsidR="0074715A" w:rsidRPr="000B6FE4" w:rsidRDefault="0074715A" w:rsidP="0074715A">
    <w:pPr>
      <w:pStyle w:val="Footer"/>
      <w:jc w:val="center"/>
      <w:rPr>
        <w:sz w:val="16"/>
        <w:szCs w:val="16"/>
      </w:rPr>
    </w:pPr>
    <w:r w:rsidRPr="000B6FE4">
      <w:rPr>
        <w:sz w:val="16"/>
        <w:szCs w:val="16"/>
      </w:rPr>
      <w:t>MDPH / MA STATE PUBLIC HEALTH LABORATORY</w:t>
    </w:r>
  </w:p>
  <w:p w14:paraId="5ACBD4CF" w14:textId="180B39FD" w:rsidR="0074715A" w:rsidRPr="000B6FE4" w:rsidRDefault="00BA63B5" w:rsidP="0074715A">
    <w:pPr>
      <w:pStyle w:val="Footer"/>
      <w:jc w:val="center"/>
      <w:rPr>
        <w:sz w:val="16"/>
        <w:szCs w:val="16"/>
      </w:rPr>
    </w:pPr>
    <w:r w:rsidRPr="00BA63B5">
      <w:rPr>
        <w:sz w:val="16"/>
        <w:szCs w:val="16"/>
      </w:rPr>
      <w:t xml:space="preserve">Page </w:t>
    </w:r>
    <w:r w:rsidRPr="00BA63B5">
      <w:rPr>
        <w:b/>
        <w:bCs/>
        <w:sz w:val="16"/>
        <w:szCs w:val="16"/>
      </w:rPr>
      <w:fldChar w:fldCharType="begin"/>
    </w:r>
    <w:r w:rsidRPr="00BA63B5">
      <w:rPr>
        <w:b/>
        <w:bCs/>
        <w:sz w:val="16"/>
        <w:szCs w:val="16"/>
      </w:rPr>
      <w:instrText xml:space="preserve"> PAGE  \* Arabic  \* MERGEFORMAT </w:instrText>
    </w:r>
    <w:r w:rsidRPr="00BA63B5">
      <w:rPr>
        <w:b/>
        <w:bCs/>
        <w:sz w:val="16"/>
        <w:szCs w:val="16"/>
      </w:rPr>
      <w:fldChar w:fldCharType="separate"/>
    </w:r>
    <w:r w:rsidRPr="00BA63B5">
      <w:rPr>
        <w:b/>
        <w:bCs/>
        <w:noProof/>
        <w:sz w:val="16"/>
        <w:szCs w:val="16"/>
      </w:rPr>
      <w:t>1</w:t>
    </w:r>
    <w:r w:rsidRPr="00BA63B5">
      <w:rPr>
        <w:b/>
        <w:bCs/>
        <w:sz w:val="16"/>
        <w:szCs w:val="16"/>
      </w:rPr>
      <w:fldChar w:fldCharType="end"/>
    </w:r>
    <w:r w:rsidRPr="00BA63B5">
      <w:rPr>
        <w:sz w:val="16"/>
        <w:szCs w:val="16"/>
      </w:rPr>
      <w:t xml:space="preserve"> of </w:t>
    </w:r>
    <w:r w:rsidRPr="00BA63B5">
      <w:rPr>
        <w:b/>
        <w:bCs/>
        <w:sz w:val="16"/>
        <w:szCs w:val="16"/>
      </w:rPr>
      <w:fldChar w:fldCharType="begin"/>
    </w:r>
    <w:r w:rsidRPr="00BA63B5">
      <w:rPr>
        <w:b/>
        <w:bCs/>
        <w:sz w:val="16"/>
        <w:szCs w:val="16"/>
      </w:rPr>
      <w:instrText xml:space="preserve"> NUMPAGES  \* Arabic  \* MERGEFORMAT </w:instrText>
    </w:r>
    <w:r w:rsidRPr="00BA63B5">
      <w:rPr>
        <w:b/>
        <w:bCs/>
        <w:sz w:val="16"/>
        <w:szCs w:val="16"/>
      </w:rPr>
      <w:fldChar w:fldCharType="separate"/>
    </w:r>
    <w:r w:rsidRPr="00BA63B5">
      <w:rPr>
        <w:b/>
        <w:bCs/>
        <w:noProof/>
        <w:sz w:val="16"/>
        <w:szCs w:val="16"/>
      </w:rPr>
      <w:t>2</w:t>
    </w:r>
    <w:r w:rsidRPr="00BA63B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0953" w14:textId="77777777" w:rsidR="00802B30" w:rsidRDefault="00802B30" w:rsidP="00B5082E">
      <w:r>
        <w:separator/>
      </w:r>
    </w:p>
  </w:footnote>
  <w:footnote w:type="continuationSeparator" w:id="0">
    <w:p w14:paraId="18B74575" w14:textId="77777777" w:rsidR="00802B30" w:rsidRDefault="00802B30" w:rsidP="00B5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79" w:hanging="361"/>
      </w:pPr>
      <w:rPr>
        <w:rFonts w:ascii="Symbol" w:hAnsi="Symbol"/>
        <w:b w:val="0"/>
        <w:w w:val="99"/>
        <w:sz w:val="20"/>
      </w:rPr>
    </w:lvl>
    <w:lvl w:ilvl="1">
      <w:numFmt w:val="bullet"/>
      <w:lvlText w:val="•"/>
      <w:lvlJc w:val="left"/>
      <w:pPr>
        <w:ind w:left="1859" w:hanging="361"/>
      </w:pPr>
    </w:lvl>
    <w:lvl w:ilvl="2">
      <w:numFmt w:val="bullet"/>
      <w:lvlText w:val="•"/>
      <w:lvlJc w:val="left"/>
      <w:pPr>
        <w:ind w:left="2839" w:hanging="361"/>
      </w:pPr>
    </w:lvl>
    <w:lvl w:ilvl="3">
      <w:numFmt w:val="bullet"/>
      <w:lvlText w:val="•"/>
      <w:lvlJc w:val="left"/>
      <w:pPr>
        <w:ind w:left="3819" w:hanging="361"/>
      </w:pPr>
    </w:lvl>
    <w:lvl w:ilvl="4">
      <w:numFmt w:val="bullet"/>
      <w:lvlText w:val="•"/>
      <w:lvlJc w:val="left"/>
      <w:pPr>
        <w:ind w:left="4799" w:hanging="361"/>
      </w:pPr>
    </w:lvl>
    <w:lvl w:ilvl="5">
      <w:numFmt w:val="bullet"/>
      <w:lvlText w:val="•"/>
      <w:lvlJc w:val="left"/>
      <w:pPr>
        <w:ind w:left="5779" w:hanging="361"/>
      </w:pPr>
    </w:lvl>
    <w:lvl w:ilvl="6">
      <w:numFmt w:val="bullet"/>
      <w:lvlText w:val="•"/>
      <w:lvlJc w:val="left"/>
      <w:pPr>
        <w:ind w:left="6759" w:hanging="361"/>
      </w:pPr>
    </w:lvl>
    <w:lvl w:ilvl="7">
      <w:numFmt w:val="bullet"/>
      <w:lvlText w:val="•"/>
      <w:lvlJc w:val="left"/>
      <w:pPr>
        <w:ind w:left="7739" w:hanging="361"/>
      </w:pPr>
    </w:lvl>
    <w:lvl w:ilvl="8">
      <w:numFmt w:val="bullet"/>
      <w:lvlText w:val="•"/>
      <w:lvlJc w:val="left"/>
      <w:pPr>
        <w:ind w:left="8719" w:hanging="361"/>
      </w:pPr>
    </w:lvl>
  </w:abstractNum>
  <w:abstractNum w:abstractNumId="1" w15:restartNumberingAfterBreak="0">
    <w:nsid w:val="00000403"/>
    <w:multiLevelType w:val="multilevel"/>
    <w:tmpl w:val="00000886"/>
    <w:lvl w:ilvl="0">
      <w:start w:val="1"/>
      <w:numFmt w:val="decimal"/>
      <w:lvlText w:val="%1."/>
      <w:lvlJc w:val="left"/>
      <w:pPr>
        <w:ind w:left="354" w:hanging="252"/>
      </w:pPr>
      <w:rPr>
        <w:rFonts w:ascii="Times New Roman" w:hAnsi="Times New Roman" w:cs="Times New Roman"/>
        <w:b w:val="0"/>
        <w:bCs w:val="0"/>
        <w:spacing w:val="1"/>
        <w:w w:val="99"/>
        <w:sz w:val="20"/>
        <w:szCs w:val="20"/>
      </w:rPr>
    </w:lvl>
    <w:lvl w:ilvl="1">
      <w:numFmt w:val="bullet"/>
      <w:lvlText w:val="•"/>
      <w:lvlJc w:val="left"/>
      <w:pPr>
        <w:ind w:left="1001" w:hanging="252"/>
      </w:pPr>
    </w:lvl>
    <w:lvl w:ilvl="2">
      <w:numFmt w:val="bullet"/>
      <w:lvlText w:val="•"/>
      <w:lvlJc w:val="left"/>
      <w:pPr>
        <w:ind w:left="1649" w:hanging="252"/>
      </w:pPr>
    </w:lvl>
    <w:lvl w:ilvl="3">
      <w:numFmt w:val="bullet"/>
      <w:lvlText w:val="•"/>
      <w:lvlJc w:val="left"/>
      <w:pPr>
        <w:ind w:left="2296" w:hanging="252"/>
      </w:pPr>
    </w:lvl>
    <w:lvl w:ilvl="4">
      <w:numFmt w:val="bullet"/>
      <w:lvlText w:val="•"/>
      <w:lvlJc w:val="left"/>
      <w:pPr>
        <w:ind w:left="2944" w:hanging="252"/>
      </w:pPr>
    </w:lvl>
    <w:lvl w:ilvl="5">
      <w:numFmt w:val="bullet"/>
      <w:lvlText w:val="•"/>
      <w:lvlJc w:val="left"/>
      <w:pPr>
        <w:ind w:left="3591" w:hanging="252"/>
      </w:pPr>
    </w:lvl>
    <w:lvl w:ilvl="6">
      <w:numFmt w:val="bullet"/>
      <w:lvlText w:val="•"/>
      <w:lvlJc w:val="left"/>
      <w:pPr>
        <w:ind w:left="4239" w:hanging="252"/>
      </w:pPr>
    </w:lvl>
    <w:lvl w:ilvl="7">
      <w:numFmt w:val="bullet"/>
      <w:lvlText w:val="•"/>
      <w:lvlJc w:val="left"/>
      <w:pPr>
        <w:ind w:left="4886" w:hanging="252"/>
      </w:pPr>
    </w:lvl>
    <w:lvl w:ilvl="8">
      <w:numFmt w:val="bullet"/>
      <w:lvlText w:val="•"/>
      <w:lvlJc w:val="left"/>
      <w:pPr>
        <w:ind w:left="5534" w:hanging="252"/>
      </w:pPr>
    </w:lvl>
  </w:abstractNum>
  <w:abstractNum w:abstractNumId="2" w15:restartNumberingAfterBreak="0">
    <w:nsid w:val="00000404"/>
    <w:multiLevelType w:val="multilevel"/>
    <w:tmpl w:val="00000887"/>
    <w:lvl w:ilvl="0">
      <w:start w:val="1"/>
      <w:numFmt w:val="decimal"/>
      <w:lvlText w:val="%1."/>
      <w:lvlJc w:val="left"/>
      <w:pPr>
        <w:ind w:left="303" w:hanging="201"/>
      </w:pPr>
      <w:rPr>
        <w:rFonts w:ascii="Times New Roman" w:hAnsi="Times New Roman" w:cs="Times New Roman"/>
        <w:b w:val="0"/>
        <w:bCs w:val="0"/>
        <w:spacing w:val="1"/>
        <w:w w:val="99"/>
        <w:sz w:val="20"/>
        <w:szCs w:val="20"/>
      </w:rPr>
    </w:lvl>
    <w:lvl w:ilvl="1">
      <w:numFmt w:val="bullet"/>
      <w:lvlText w:val="•"/>
      <w:lvlJc w:val="left"/>
      <w:pPr>
        <w:ind w:left="955" w:hanging="201"/>
      </w:pPr>
    </w:lvl>
    <w:lvl w:ilvl="2">
      <w:numFmt w:val="bullet"/>
      <w:lvlText w:val="•"/>
      <w:lvlJc w:val="left"/>
      <w:pPr>
        <w:ind w:left="1608" w:hanging="201"/>
      </w:pPr>
    </w:lvl>
    <w:lvl w:ilvl="3">
      <w:numFmt w:val="bullet"/>
      <w:lvlText w:val="•"/>
      <w:lvlJc w:val="left"/>
      <w:pPr>
        <w:ind w:left="2261" w:hanging="201"/>
      </w:pPr>
    </w:lvl>
    <w:lvl w:ilvl="4">
      <w:numFmt w:val="bullet"/>
      <w:lvlText w:val="•"/>
      <w:lvlJc w:val="left"/>
      <w:pPr>
        <w:ind w:left="2913" w:hanging="201"/>
      </w:pPr>
    </w:lvl>
    <w:lvl w:ilvl="5">
      <w:numFmt w:val="bullet"/>
      <w:lvlText w:val="•"/>
      <w:lvlJc w:val="left"/>
      <w:pPr>
        <w:ind w:left="3566" w:hanging="201"/>
      </w:pPr>
    </w:lvl>
    <w:lvl w:ilvl="6">
      <w:numFmt w:val="bullet"/>
      <w:lvlText w:val="•"/>
      <w:lvlJc w:val="left"/>
      <w:pPr>
        <w:ind w:left="4218" w:hanging="201"/>
      </w:pPr>
    </w:lvl>
    <w:lvl w:ilvl="7">
      <w:numFmt w:val="bullet"/>
      <w:lvlText w:val="•"/>
      <w:lvlJc w:val="left"/>
      <w:pPr>
        <w:ind w:left="4871" w:hanging="201"/>
      </w:pPr>
    </w:lvl>
    <w:lvl w:ilvl="8">
      <w:numFmt w:val="bullet"/>
      <w:lvlText w:val="•"/>
      <w:lvlJc w:val="left"/>
      <w:pPr>
        <w:ind w:left="5524" w:hanging="201"/>
      </w:pPr>
    </w:lvl>
  </w:abstractNum>
  <w:abstractNum w:abstractNumId="3" w15:restartNumberingAfterBreak="0">
    <w:nsid w:val="0000040C"/>
    <w:multiLevelType w:val="multilevel"/>
    <w:tmpl w:val="BB32FDE6"/>
    <w:lvl w:ilvl="0">
      <w:numFmt w:val="bullet"/>
      <w:lvlText w:val=""/>
      <w:lvlJc w:val="left"/>
      <w:pPr>
        <w:ind w:left="464" w:hanging="360"/>
      </w:pPr>
      <w:rPr>
        <w:rFonts w:ascii="Wingdings" w:hAnsi="Wingdings"/>
        <w:b w:val="0"/>
        <w:w w:val="99"/>
        <w:sz w:val="20"/>
      </w:rPr>
    </w:lvl>
    <w:lvl w:ilvl="1">
      <w:start w:val="1"/>
      <w:numFmt w:val="decimal"/>
      <w:lvlText w:val="%2."/>
      <w:lvlJc w:val="left"/>
      <w:pPr>
        <w:ind w:left="990" w:hanging="360"/>
      </w:pPr>
    </w:lvl>
    <w:lvl w:ilvl="2">
      <w:numFmt w:val="bullet"/>
      <w:lvlText w:val="•"/>
      <w:lvlJc w:val="left"/>
      <w:pPr>
        <w:ind w:left="2527" w:hanging="360"/>
      </w:pPr>
    </w:lvl>
    <w:lvl w:ilvl="3">
      <w:numFmt w:val="bullet"/>
      <w:lvlText w:val="•"/>
      <w:lvlJc w:val="left"/>
      <w:pPr>
        <w:ind w:left="3558" w:hanging="360"/>
      </w:pPr>
    </w:lvl>
    <w:lvl w:ilvl="4">
      <w:numFmt w:val="bullet"/>
      <w:lvlText w:val="•"/>
      <w:lvlJc w:val="left"/>
      <w:pPr>
        <w:ind w:left="4590" w:hanging="360"/>
      </w:pPr>
    </w:lvl>
    <w:lvl w:ilvl="5">
      <w:numFmt w:val="bullet"/>
      <w:lvlText w:val="•"/>
      <w:lvlJc w:val="left"/>
      <w:pPr>
        <w:ind w:left="5622" w:hanging="360"/>
      </w:pPr>
    </w:lvl>
    <w:lvl w:ilvl="6">
      <w:numFmt w:val="bullet"/>
      <w:lvlText w:val="•"/>
      <w:lvlJc w:val="left"/>
      <w:pPr>
        <w:ind w:left="6653" w:hanging="360"/>
      </w:pPr>
    </w:lvl>
    <w:lvl w:ilvl="7">
      <w:numFmt w:val="bullet"/>
      <w:lvlText w:val="•"/>
      <w:lvlJc w:val="left"/>
      <w:pPr>
        <w:ind w:left="7685" w:hanging="360"/>
      </w:pPr>
    </w:lvl>
    <w:lvl w:ilvl="8">
      <w:numFmt w:val="bullet"/>
      <w:lvlText w:val="•"/>
      <w:lvlJc w:val="left"/>
      <w:pPr>
        <w:ind w:left="8716" w:hanging="360"/>
      </w:pPr>
    </w:lvl>
  </w:abstractNum>
  <w:abstractNum w:abstractNumId="4" w15:restartNumberingAfterBreak="0">
    <w:nsid w:val="0000040D"/>
    <w:multiLevelType w:val="multilevel"/>
    <w:tmpl w:val="00000890"/>
    <w:lvl w:ilvl="0">
      <w:numFmt w:val="bullet"/>
      <w:lvlText w:val=""/>
      <w:lvlJc w:val="left"/>
      <w:pPr>
        <w:ind w:left="464" w:hanging="360"/>
      </w:pPr>
      <w:rPr>
        <w:rFonts w:ascii="Symbol" w:hAnsi="Symbol"/>
        <w:b w:val="0"/>
        <w:w w:val="99"/>
        <w:sz w:val="20"/>
      </w:rPr>
    </w:lvl>
    <w:lvl w:ilvl="1">
      <w:numFmt w:val="bullet"/>
      <w:lvlText w:val=""/>
      <w:lvlJc w:val="left"/>
      <w:pPr>
        <w:ind w:left="896" w:hanging="361"/>
      </w:pPr>
      <w:rPr>
        <w:rFonts w:ascii="Symbol" w:hAnsi="Symbol"/>
        <w:b w:val="0"/>
        <w:w w:val="99"/>
        <w:sz w:val="20"/>
      </w:rPr>
    </w:lvl>
    <w:lvl w:ilvl="2">
      <w:start w:val="1"/>
      <w:numFmt w:val="decimal"/>
      <w:lvlText w:val="%3."/>
      <w:lvlJc w:val="left"/>
      <w:pPr>
        <w:ind w:left="1340" w:hanging="720"/>
      </w:pPr>
      <w:rPr>
        <w:rFonts w:ascii="Times New Roman" w:hAnsi="Times New Roman" w:cs="Times New Roman"/>
        <w:b w:val="0"/>
        <w:bCs w:val="0"/>
        <w:sz w:val="24"/>
        <w:szCs w:val="24"/>
      </w:rPr>
    </w:lvl>
    <w:lvl w:ilvl="3">
      <w:numFmt w:val="bullet"/>
      <w:lvlText w:val="•"/>
      <w:lvlJc w:val="left"/>
      <w:pPr>
        <w:ind w:left="2380" w:hanging="720"/>
      </w:pPr>
    </w:lvl>
    <w:lvl w:ilvl="4">
      <w:numFmt w:val="bullet"/>
      <w:lvlText w:val="•"/>
      <w:lvlJc w:val="left"/>
      <w:pPr>
        <w:ind w:left="3420" w:hanging="720"/>
      </w:pPr>
    </w:lvl>
    <w:lvl w:ilvl="5">
      <w:numFmt w:val="bullet"/>
      <w:lvlText w:val="•"/>
      <w:lvlJc w:val="left"/>
      <w:pPr>
        <w:ind w:left="4460" w:hanging="720"/>
      </w:pPr>
    </w:lvl>
    <w:lvl w:ilvl="6">
      <w:numFmt w:val="bullet"/>
      <w:lvlText w:val="•"/>
      <w:lvlJc w:val="left"/>
      <w:pPr>
        <w:ind w:left="5500" w:hanging="720"/>
      </w:pPr>
    </w:lvl>
    <w:lvl w:ilvl="7">
      <w:numFmt w:val="bullet"/>
      <w:lvlText w:val="•"/>
      <w:lvlJc w:val="left"/>
      <w:pPr>
        <w:ind w:left="6540" w:hanging="720"/>
      </w:pPr>
    </w:lvl>
    <w:lvl w:ilvl="8">
      <w:numFmt w:val="bullet"/>
      <w:lvlText w:val="•"/>
      <w:lvlJc w:val="left"/>
      <w:pPr>
        <w:ind w:left="7580" w:hanging="720"/>
      </w:pPr>
    </w:lvl>
  </w:abstractNum>
  <w:abstractNum w:abstractNumId="5" w15:restartNumberingAfterBreak="0">
    <w:nsid w:val="0000041C"/>
    <w:multiLevelType w:val="multilevel"/>
    <w:tmpl w:val="0000089F"/>
    <w:lvl w:ilvl="0">
      <w:numFmt w:val="bullet"/>
      <w:lvlText w:val=""/>
      <w:lvlJc w:val="left"/>
      <w:pPr>
        <w:ind w:left="980" w:hanging="360"/>
      </w:pPr>
      <w:rPr>
        <w:rFonts w:ascii="Wingdings" w:hAnsi="Wingdings"/>
        <w:b w:val="0"/>
        <w:w w:val="99"/>
        <w:sz w:val="20"/>
      </w:rPr>
    </w:lvl>
    <w:lvl w:ilvl="1">
      <w:numFmt w:val="bullet"/>
      <w:lvlText w:val="•"/>
      <w:lvlJc w:val="left"/>
      <w:pPr>
        <w:ind w:left="1844" w:hanging="360"/>
      </w:pPr>
    </w:lvl>
    <w:lvl w:ilvl="2">
      <w:numFmt w:val="bullet"/>
      <w:lvlText w:val="•"/>
      <w:lvlJc w:val="left"/>
      <w:pPr>
        <w:ind w:left="2708" w:hanging="360"/>
      </w:pPr>
    </w:lvl>
    <w:lvl w:ilvl="3">
      <w:numFmt w:val="bullet"/>
      <w:lvlText w:val="•"/>
      <w:lvlJc w:val="left"/>
      <w:pPr>
        <w:ind w:left="3572" w:hanging="360"/>
      </w:pPr>
    </w:lvl>
    <w:lvl w:ilvl="4">
      <w:numFmt w:val="bullet"/>
      <w:lvlText w:val="•"/>
      <w:lvlJc w:val="left"/>
      <w:pPr>
        <w:ind w:left="4436" w:hanging="360"/>
      </w:pPr>
    </w:lvl>
    <w:lvl w:ilvl="5">
      <w:numFmt w:val="bullet"/>
      <w:lvlText w:val="•"/>
      <w:lvlJc w:val="left"/>
      <w:pPr>
        <w:ind w:left="5300" w:hanging="360"/>
      </w:pPr>
    </w:lvl>
    <w:lvl w:ilvl="6">
      <w:numFmt w:val="bullet"/>
      <w:lvlText w:val="•"/>
      <w:lvlJc w:val="left"/>
      <w:pPr>
        <w:ind w:left="6164" w:hanging="360"/>
      </w:pPr>
    </w:lvl>
    <w:lvl w:ilvl="7">
      <w:numFmt w:val="bullet"/>
      <w:lvlText w:val="•"/>
      <w:lvlJc w:val="left"/>
      <w:pPr>
        <w:ind w:left="7028" w:hanging="360"/>
      </w:pPr>
    </w:lvl>
    <w:lvl w:ilvl="8">
      <w:numFmt w:val="bullet"/>
      <w:lvlText w:val="•"/>
      <w:lvlJc w:val="left"/>
      <w:pPr>
        <w:ind w:left="7892" w:hanging="360"/>
      </w:pPr>
    </w:lvl>
  </w:abstractNum>
  <w:abstractNum w:abstractNumId="6" w15:restartNumberingAfterBreak="0">
    <w:nsid w:val="09911DCC"/>
    <w:multiLevelType w:val="hybridMultilevel"/>
    <w:tmpl w:val="A23A0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638A"/>
    <w:multiLevelType w:val="hybridMultilevel"/>
    <w:tmpl w:val="CEDED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73915"/>
    <w:multiLevelType w:val="hybridMultilevel"/>
    <w:tmpl w:val="1DFE0DC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25C114D6"/>
    <w:multiLevelType w:val="hybridMultilevel"/>
    <w:tmpl w:val="096CD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3103F4"/>
    <w:multiLevelType w:val="hybridMultilevel"/>
    <w:tmpl w:val="17706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9DB"/>
    <w:multiLevelType w:val="hybridMultilevel"/>
    <w:tmpl w:val="3814DD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46551CE"/>
    <w:multiLevelType w:val="hybridMultilevel"/>
    <w:tmpl w:val="4272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FD268D"/>
    <w:multiLevelType w:val="hybridMultilevel"/>
    <w:tmpl w:val="3942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010DB"/>
    <w:multiLevelType w:val="hybridMultilevel"/>
    <w:tmpl w:val="9E084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3F471D"/>
    <w:multiLevelType w:val="hybridMultilevel"/>
    <w:tmpl w:val="F2C4E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F827DB"/>
    <w:multiLevelType w:val="hybridMultilevel"/>
    <w:tmpl w:val="4D1C8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36E71"/>
    <w:multiLevelType w:val="hybridMultilevel"/>
    <w:tmpl w:val="29642CEE"/>
    <w:lvl w:ilvl="0" w:tplc="A1A25A42">
      <w:start w:val="1"/>
      <w:numFmt w:val="bullet"/>
      <w:lvlText w:val=""/>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18" w15:restartNumberingAfterBreak="0">
    <w:nsid w:val="7C4770E0"/>
    <w:multiLevelType w:val="hybridMultilevel"/>
    <w:tmpl w:val="2D463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4943098">
    <w:abstractNumId w:val="16"/>
  </w:num>
  <w:num w:numId="2" w16cid:durableId="240021332">
    <w:abstractNumId w:val="0"/>
  </w:num>
  <w:num w:numId="3" w16cid:durableId="405616459">
    <w:abstractNumId w:val="1"/>
  </w:num>
  <w:num w:numId="4" w16cid:durableId="1710182575">
    <w:abstractNumId w:val="2"/>
  </w:num>
  <w:num w:numId="5" w16cid:durableId="938021828">
    <w:abstractNumId w:val="7"/>
  </w:num>
  <w:num w:numId="6" w16cid:durableId="1856113362">
    <w:abstractNumId w:val="4"/>
  </w:num>
  <w:num w:numId="7" w16cid:durableId="1172602343">
    <w:abstractNumId w:val="3"/>
  </w:num>
  <w:num w:numId="8" w16cid:durableId="1027219310">
    <w:abstractNumId w:val="5"/>
  </w:num>
  <w:num w:numId="9" w16cid:durableId="498543579">
    <w:abstractNumId w:val="12"/>
  </w:num>
  <w:num w:numId="10" w16cid:durableId="1582374345">
    <w:abstractNumId w:val="17"/>
  </w:num>
  <w:num w:numId="11" w16cid:durableId="2140563884">
    <w:abstractNumId w:val="11"/>
  </w:num>
  <w:num w:numId="12" w16cid:durableId="557664371">
    <w:abstractNumId w:val="8"/>
  </w:num>
  <w:num w:numId="13" w16cid:durableId="1263609405">
    <w:abstractNumId w:val="9"/>
  </w:num>
  <w:num w:numId="14" w16cid:durableId="1427575295">
    <w:abstractNumId w:val="6"/>
  </w:num>
  <w:num w:numId="15" w16cid:durableId="1618677820">
    <w:abstractNumId w:val="10"/>
  </w:num>
  <w:num w:numId="16" w16cid:durableId="627585409">
    <w:abstractNumId w:val="15"/>
  </w:num>
  <w:num w:numId="17" w16cid:durableId="2110587185">
    <w:abstractNumId w:val="14"/>
  </w:num>
  <w:num w:numId="18" w16cid:durableId="860315445">
    <w:abstractNumId w:val="13"/>
  </w:num>
  <w:num w:numId="19" w16cid:durableId="71959987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ritt, Kimberly  (DPH)">
    <w15:presenceInfo w15:providerId="AD" w15:userId="S::Kimberly.Merritt@mass.gov::76b9de80-1f78-4287-9e0e-780903585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NTQwtwAyTM2MzZV0lIJTi4sz8/NACoxrAQmZVCwsAAAA"/>
  </w:docVars>
  <w:rsids>
    <w:rsidRoot w:val="00B5082E"/>
    <w:rsid w:val="000013B9"/>
    <w:rsid w:val="00006F2F"/>
    <w:rsid w:val="00011619"/>
    <w:rsid w:val="00013EBF"/>
    <w:rsid w:val="000156B8"/>
    <w:rsid w:val="00016672"/>
    <w:rsid w:val="0001767A"/>
    <w:rsid w:val="000209B9"/>
    <w:rsid w:val="00021683"/>
    <w:rsid w:val="00023DA5"/>
    <w:rsid w:val="000241CE"/>
    <w:rsid w:val="00025BC7"/>
    <w:rsid w:val="0002646B"/>
    <w:rsid w:val="00026B10"/>
    <w:rsid w:val="000310AF"/>
    <w:rsid w:val="00042186"/>
    <w:rsid w:val="00051638"/>
    <w:rsid w:val="00056386"/>
    <w:rsid w:val="000666BA"/>
    <w:rsid w:val="0007127D"/>
    <w:rsid w:val="0007691B"/>
    <w:rsid w:val="00077328"/>
    <w:rsid w:val="00080B32"/>
    <w:rsid w:val="000869B5"/>
    <w:rsid w:val="0009038E"/>
    <w:rsid w:val="000A358B"/>
    <w:rsid w:val="000B4025"/>
    <w:rsid w:val="000B5FFB"/>
    <w:rsid w:val="000B65E2"/>
    <w:rsid w:val="000B6FE4"/>
    <w:rsid w:val="000C118B"/>
    <w:rsid w:val="000C12C9"/>
    <w:rsid w:val="000C3246"/>
    <w:rsid w:val="000D0342"/>
    <w:rsid w:val="000D654A"/>
    <w:rsid w:val="000E122E"/>
    <w:rsid w:val="000E305E"/>
    <w:rsid w:val="000E4B1A"/>
    <w:rsid w:val="000E7FB6"/>
    <w:rsid w:val="000F0D22"/>
    <w:rsid w:val="000F2DC3"/>
    <w:rsid w:val="00100597"/>
    <w:rsid w:val="00103EC6"/>
    <w:rsid w:val="00104FDA"/>
    <w:rsid w:val="00106B82"/>
    <w:rsid w:val="0011211C"/>
    <w:rsid w:val="0011417A"/>
    <w:rsid w:val="00120766"/>
    <w:rsid w:val="00121988"/>
    <w:rsid w:val="001224AD"/>
    <w:rsid w:val="001226AA"/>
    <w:rsid w:val="00123D99"/>
    <w:rsid w:val="00125E4B"/>
    <w:rsid w:val="0013028B"/>
    <w:rsid w:val="00131166"/>
    <w:rsid w:val="00133264"/>
    <w:rsid w:val="00135344"/>
    <w:rsid w:val="001424CA"/>
    <w:rsid w:val="001432AD"/>
    <w:rsid w:val="001506C3"/>
    <w:rsid w:val="00154FE4"/>
    <w:rsid w:val="00155FB6"/>
    <w:rsid w:val="0017658A"/>
    <w:rsid w:val="0017672E"/>
    <w:rsid w:val="00176D89"/>
    <w:rsid w:val="001830E9"/>
    <w:rsid w:val="00183CC4"/>
    <w:rsid w:val="00184422"/>
    <w:rsid w:val="001852DB"/>
    <w:rsid w:val="00185459"/>
    <w:rsid w:val="00192216"/>
    <w:rsid w:val="001A5D5D"/>
    <w:rsid w:val="001B00F3"/>
    <w:rsid w:val="001B067F"/>
    <w:rsid w:val="001C0667"/>
    <w:rsid w:val="001C0DA1"/>
    <w:rsid w:val="001C1D9E"/>
    <w:rsid w:val="001C6802"/>
    <w:rsid w:val="001D0D64"/>
    <w:rsid w:val="001D5419"/>
    <w:rsid w:val="001D55E3"/>
    <w:rsid w:val="001D563B"/>
    <w:rsid w:val="001D6344"/>
    <w:rsid w:val="001D6479"/>
    <w:rsid w:val="001E1592"/>
    <w:rsid w:val="001E1B43"/>
    <w:rsid w:val="001E6317"/>
    <w:rsid w:val="001F251B"/>
    <w:rsid w:val="001F78D6"/>
    <w:rsid w:val="00203380"/>
    <w:rsid w:val="00204FAD"/>
    <w:rsid w:val="00206272"/>
    <w:rsid w:val="002066EB"/>
    <w:rsid w:val="0020704B"/>
    <w:rsid w:val="00207867"/>
    <w:rsid w:val="00207BAA"/>
    <w:rsid w:val="00210F65"/>
    <w:rsid w:val="00212F50"/>
    <w:rsid w:val="00230B67"/>
    <w:rsid w:val="00237AE2"/>
    <w:rsid w:val="0024405B"/>
    <w:rsid w:val="002459B4"/>
    <w:rsid w:val="00246C6D"/>
    <w:rsid w:val="00247905"/>
    <w:rsid w:val="002500BE"/>
    <w:rsid w:val="0025028D"/>
    <w:rsid w:val="00252538"/>
    <w:rsid w:val="00255191"/>
    <w:rsid w:val="00257123"/>
    <w:rsid w:val="00257164"/>
    <w:rsid w:val="00260788"/>
    <w:rsid w:val="002637F6"/>
    <w:rsid w:val="00266282"/>
    <w:rsid w:val="00272E99"/>
    <w:rsid w:val="0027442F"/>
    <w:rsid w:val="00282599"/>
    <w:rsid w:val="0028289E"/>
    <w:rsid w:val="00287161"/>
    <w:rsid w:val="00291CA9"/>
    <w:rsid w:val="002923B1"/>
    <w:rsid w:val="00292D44"/>
    <w:rsid w:val="002935DE"/>
    <w:rsid w:val="002963CB"/>
    <w:rsid w:val="002A43AF"/>
    <w:rsid w:val="002A555B"/>
    <w:rsid w:val="002B0370"/>
    <w:rsid w:val="002B14EA"/>
    <w:rsid w:val="002B407A"/>
    <w:rsid w:val="002B5E69"/>
    <w:rsid w:val="002B7B42"/>
    <w:rsid w:val="002C3B47"/>
    <w:rsid w:val="002C3D70"/>
    <w:rsid w:val="002C7B11"/>
    <w:rsid w:val="002D3CD1"/>
    <w:rsid w:val="002D4236"/>
    <w:rsid w:val="002D61DD"/>
    <w:rsid w:val="002E425A"/>
    <w:rsid w:val="002E5111"/>
    <w:rsid w:val="002E534B"/>
    <w:rsid w:val="002E6B53"/>
    <w:rsid w:val="002F1D0A"/>
    <w:rsid w:val="002F567F"/>
    <w:rsid w:val="00303B76"/>
    <w:rsid w:val="003113F9"/>
    <w:rsid w:val="00314A65"/>
    <w:rsid w:val="003270BB"/>
    <w:rsid w:val="00327DBA"/>
    <w:rsid w:val="00330C62"/>
    <w:rsid w:val="00332FF3"/>
    <w:rsid w:val="00337778"/>
    <w:rsid w:val="00342434"/>
    <w:rsid w:val="00343C32"/>
    <w:rsid w:val="00345E9A"/>
    <w:rsid w:val="003467C5"/>
    <w:rsid w:val="003570CD"/>
    <w:rsid w:val="003575A7"/>
    <w:rsid w:val="00361F72"/>
    <w:rsid w:val="003620D2"/>
    <w:rsid w:val="00370324"/>
    <w:rsid w:val="00375C8F"/>
    <w:rsid w:val="00375DDF"/>
    <w:rsid w:val="0037697F"/>
    <w:rsid w:val="00376D89"/>
    <w:rsid w:val="00382E20"/>
    <w:rsid w:val="00384CAC"/>
    <w:rsid w:val="00385724"/>
    <w:rsid w:val="00390F23"/>
    <w:rsid w:val="00392572"/>
    <w:rsid w:val="00394064"/>
    <w:rsid w:val="0039495F"/>
    <w:rsid w:val="003A486F"/>
    <w:rsid w:val="003B32E6"/>
    <w:rsid w:val="003B6E80"/>
    <w:rsid w:val="003C078D"/>
    <w:rsid w:val="003C0E52"/>
    <w:rsid w:val="003C381A"/>
    <w:rsid w:val="003C45AD"/>
    <w:rsid w:val="003D0C07"/>
    <w:rsid w:val="003D46E4"/>
    <w:rsid w:val="003D6203"/>
    <w:rsid w:val="003E30C6"/>
    <w:rsid w:val="003E3E4E"/>
    <w:rsid w:val="003F2304"/>
    <w:rsid w:val="003F6111"/>
    <w:rsid w:val="003F6A04"/>
    <w:rsid w:val="004038B5"/>
    <w:rsid w:val="00403D37"/>
    <w:rsid w:val="00407959"/>
    <w:rsid w:val="00407E6D"/>
    <w:rsid w:val="004119FD"/>
    <w:rsid w:val="00423694"/>
    <w:rsid w:val="00423854"/>
    <w:rsid w:val="00425AAF"/>
    <w:rsid w:val="004326A0"/>
    <w:rsid w:val="004362D7"/>
    <w:rsid w:val="0043782C"/>
    <w:rsid w:val="00437FB2"/>
    <w:rsid w:val="004422B1"/>
    <w:rsid w:val="004431AE"/>
    <w:rsid w:val="00443D29"/>
    <w:rsid w:val="00445E1E"/>
    <w:rsid w:val="004537CE"/>
    <w:rsid w:val="00456E86"/>
    <w:rsid w:val="00457FEB"/>
    <w:rsid w:val="004717B1"/>
    <w:rsid w:val="00472889"/>
    <w:rsid w:val="004761CC"/>
    <w:rsid w:val="00476FD2"/>
    <w:rsid w:val="00477396"/>
    <w:rsid w:val="00481E19"/>
    <w:rsid w:val="00486AFA"/>
    <w:rsid w:val="00490C12"/>
    <w:rsid w:val="00495B28"/>
    <w:rsid w:val="00497C40"/>
    <w:rsid w:val="00497F4E"/>
    <w:rsid w:val="004A2017"/>
    <w:rsid w:val="004A223C"/>
    <w:rsid w:val="004A5A06"/>
    <w:rsid w:val="004A5E31"/>
    <w:rsid w:val="004A5E66"/>
    <w:rsid w:val="004A630A"/>
    <w:rsid w:val="004A6F1F"/>
    <w:rsid w:val="004B185C"/>
    <w:rsid w:val="004C53F0"/>
    <w:rsid w:val="004D1A92"/>
    <w:rsid w:val="004F160F"/>
    <w:rsid w:val="004F4948"/>
    <w:rsid w:val="004F703C"/>
    <w:rsid w:val="00502316"/>
    <w:rsid w:val="00505EA5"/>
    <w:rsid w:val="00505EB2"/>
    <w:rsid w:val="00514354"/>
    <w:rsid w:val="0051443A"/>
    <w:rsid w:val="00517D68"/>
    <w:rsid w:val="0052078B"/>
    <w:rsid w:val="00524610"/>
    <w:rsid w:val="005336AE"/>
    <w:rsid w:val="00533870"/>
    <w:rsid w:val="00536F20"/>
    <w:rsid w:val="005373FC"/>
    <w:rsid w:val="0053774D"/>
    <w:rsid w:val="005402B0"/>
    <w:rsid w:val="00541D16"/>
    <w:rsid w:val="00543148"/>
    <w:rsid w:val="00543540"/>
    <w:rsid w:val="005456A5"/>
    <w:rsid w:val="005461DF"/>
    <w:rsid w:val="0055523D"/>
    <w:rsid w:val="005746D4"/>
    <w:rsid w:val="00575E23"/>
    <w:rsid w:val="005807E4"/>
    <w:rsid w:val="005815A4"/>
    <w:rsid w:val="00584EA2"/>
    <w:rsid w:val="00590493"/>
    <w:rsid w:val="005914F2"/>
    <w:rsid w:val="005966E6"/>
    <w:rsid w:val="005A4A2F"/>
    <w:rsid w:val="005A6847"/>
    <w:rsid w:val="005B6BCE"/>
    <w:rsid w:val="005C15F5"/>
    <w:rsid w:val="005C7DB2"/>
    <w:rsid w:val="005D6B02"/>
    <w:rsid w:val="005D6EA6"/>
    <w:rsid w:val="005D7469"/>
    <w:rsid w:val="005F0362"/>
    <w:rsid w:val="005F0C9B"/>
    <w:rsid w:val="005F39B8"/>
    <w:rsid w:val="005F44FF"/>
    <w:rsid w:val="00600538"/>
    <w:rsid w:val="00601651"/>
    <w:rsid w:val="00603681"/>
    <w:rsid w:val="00604542"/>
    <w:rsid w:val="00605269"/>
    <w:rsid w:val="00605CE8"/>
    <w:rsid w:val="00606144"/>
    <w:rsid w:val="00610C95"/>
    <w:rsid w:val="006128B7"/>
    <w:rsid w:val="00612A53"/>
    <w:rsid w:val="00612DF0"/>
    <w:rsid w:val="00615300"/>
    <w:rsid w:val="0061604A"/>
    <w:rsid w:val="00622C78"/>
    <w:rsid w:val="0062702B"/>
    <w:rsid w:val="00630C55"/>
    <w:rsid w:val="00633895"/>
    <w:rsid w:val="00636FDE"/>
    <w:rsid w:val="00641006"/>
    <w:rsid w:val="006412E9"/>
    <w:rsid w:val="00642BC4"/>
    <w:rsid w:val="0065385C"/>
    <w:rsid w:val="00666602"/>
    <w:rsid w:val="00667926"/>
    <w:rsid w:val="00680B76"/>
    <w:rsid w:val="00685165"/>
    <w:rsid w:val="006852B8"/>
    <w:rsid w:val="00685C77"/>
    <w:rsid w:val="006862BE"/>
    <w:rsid w:val="00690D46"/>
    <w:rsid w:val="00693AEE"/>
    <w:rsid w:val="006965BA"/>
    <w:rsid w:val="00697D50"/>
    <w:rsid w:val="006A0C5C"/>
    <w:rsid w:val="006A4CF5"/>
    <w:rsid w:val="006B17BC"/>
    <w:rsid w:val="006B4B30"/>
    <w:rsid w:val="006B7157"/>
    <w:rsid w:val="006C21AA"/>
    <w:rsid w:val="006C2C8B"/>
    <w:rsid w:val="006C361F"/>
    <w:rsid w:val="006C4602"/>
    <w:rsid w:val="006C60A0"/>
    <w:rsid w:val="006D055C"/>
    <w:rsid w:val="006D0FAF"/>
    <w:rsid w:val="006D35B6"/>
    <w:rsid w:val="006D6399"/>
    <w:rsid w:val="006D7DF0"/>
    <w:rsid w:val="006E0353"/>
    <w:rsid w:val="006E3859"/>
    <w:rsid w:val="006E50DA"/>
    <w:rsid w:val="006E5B93"/>
    <w:rsid w:val="006F0A56"/>
    <w:rsid w:val="006F22D1"/>
    <w:rsid w:val="006F4382"/>
    <w:rsid w:val="00700A36"/>
    <w:rsid w:val="00701841"/>
    <w:rsid w:val="00706A32"/>
    <w:rsid w:val="00710657"/>
    <w:rsid w:val="00712703"/>
    <w:rsid w:val="0071478D"/>
    <w:rsid w:val="0071499C"/>
    <w:rsid w:val="00715EE3"/>
    <w:rsid w:val="007160CA"/>
    <w:rsid w:val="007212A4"/>
    <w:rsid w:val="007214D4"/>
    <w:rsid w:val="00721978"/>
    <w:rsid w:val="007256C3"/>
    <w:rsid w:val="0072579F"/>
    <w:rsid w:val="00725C1D"/>
    <w:rsid w:val="007262F6"/>
    <w:rsid w:val="00726B50"/>
    <w:rsid w:val="00731E4E"/>
    <w:rsid w:val="00740AF9"/>
    <w:rsid w:val="00745ECE"/>
    <w:rsid w:val="0074715A"/>
    <w:rsid w:val="00747505"/>
    <w:rsid w:val="00747525"/>
    <w:rsid w:val="0075682B"/>
    <w:rsid w:val="007628EB"/>
    <w:rsid w:val="00771FEB"/>
    <w:rsid w:val="00775B4D"/>
    <w:rsid w:val="0077698C"/>
    <w:rsid w:val="00780726"/>
    <w:rsid w:val="00783B75"/>
    <w:rsid w:val="00796464"/>
    <w:rsid w:val="007974CA"/>
    <w:rsid w:val="00797C2C"/>
    <w:rsid w:val="007A226C"/>
    <w:rsid w:val="007A4E38"/>
    <w:rsid w:val="007A7730"/>
    <w:rsid w:val="007B0840"/>
    <w:rsid w:val="007B3E9B"/>
    <w:rsid w:val="007B4ED1"/>
    <w:rsid w:val="007B5B6A"/>
    <w:rsid w:val="007B6B30"/>
    <w:rsid w:val="007B7EF6"/>
    <w:rsid w:val="007C218F"/>
    <w:rsid w:val="007C4671"/>
    <w:rsid w:val="007E6AB7"/>
    <w:rsid w:val="007F3A4D"/>
    <w:rsid w:val="00802B30"/>
    <w:rsid w:val="00806D99"/>
    <w:rsid w:val="00813CDC"/>
    <w:rsid w:val="008147DA"/>
    <w:rsid w:val="00815E44"/>
    <w:rsid w:val="00816604"/>
    <w:rsid w:val="008178E6"/>
    <w:rsid w:val="00824D35"/>
    <w:rsid w:val="00830E5E"/>
    <w:rsid w:val="00831505"/>
    <w:rsid w:val="00833190"/>
    <w:rsid w:val="00836EC5"/>
    <w:rsid w:val="008420DB"/>
    <w:rsid w:val="00842899"/>
    <w:rsid w:val="0084417E"/>
    <w:rsid w:val="00852EFD"/>
    <w:rsid w:val="0086010E"/>
    <w:rsid w:val="00861518"/>
    <w:rsid w:val="00861D96"/>
    <w:rsid w:val="00863894"/>
    <w:rsid w:val="00863D1C"/>
    <w:rsid w:val="00865C6D"/>
    <w:rsid w:val="00872407"/>
    <w:rsid w:val="008875B7"/>
    <w:rsid w:val="00887CBC"/>
    <w:rsid w:val="00892D8E"/>
    <w:rsid w:val="00893E63"/>
    <w:rsid w:val="008A0588"/>
    <w:rsid w:val="008A4F4F"/>
    <w:rsid w:val="008A5B5E"/>
    <w:rsid w:val="008A6F32"/>
    <w:rsid w:val="008B7984"/>
    <w:rsid w:val="008C0397"/>
    <w:rsid w:val="008D0775"/>
    <w:rsid w:val="008D31A9"/>
    <w:rsid w:val="008E0AE3"/>
    <w:rsid w:val="008E790A"/>
    <w:rsid w:val="008F28FF"/>
    <w:rsid w:val="008F4346"/>
    <w:rsid w:val="008F4782"/>
    <w:rsid w:val="00900668"/>
    <w:rsid w:val="00903E37"/>
    <w:rsid w:val="00915526"/>
    <w:rsid w:val="009161CE"/>
    <w:rsid w:val="00921760"/>
    <w:rsid w:val="00923D31"/>
    <w:rsid w:val="00926B75"/>
    <w:rsid w:val="009362BF"/>
    <w:rsid w:val="00943F3B"/>
    <w:rsid w:val="00944BF1"/>
    <w:rsid w:val="00950376"/>
    <w:rsid w:val="009516C6"/>
    <w:rsid w:val="00955D0C"/>
    <w:rsid w:val="00956D5B"/>
    <w:rsid w:val="00960DAA"/>
    <w:rsid w:val="009652C2"/>
    <w:rsid w:val="009667FF"/>
    <w:rsid w:val="00967DFE"/>
    <w:rsid w:val="009704BD"/>
    <w:rsid w:val="00972272"/>
    <w:rsid w:val="009738F1"/>
    <w:rsid w:val="009777DB"/>
    <w:rsid w:val="00981522"/>
    <w:rsid w:val="00982E08"/>
    <w:rsid w:val="00983799"/>
    <w:rsid w:val="00987EC0"/>
    <w:rsid w:val="009A1B21"/>
    <w:rsid w:val="009A5048"/>
    <w:rsid w:val="009B1B2A"/>
    <w:rsid w:val="009B1DCA"/>
    <w:rsid w:val="009B5CA6"/>
    <w:rsid w:val="009B7D68"/>
    <w:rsid w:val="009C405D"/>
    <w:rsid w:val="009C493E"/>
    <w:rsid w:val="009D292F"/>
    <w:rsid w:val="009D29B1"/>
    <w:rsid w:val="009D3215"/>
    <w:rsid w:val="009D3C27"/>
    <w:rsid w:val="009D4080"/>
    <w:rsid w:val="009D669F"/>
    <w:rsid w:val="009E3BC0"/>
    <w:rsid w:val="009F287F"/>
    <w:rsid w:val="00A0268C"/>
    <w:rsid w:val="00A0444E"/>
    <w:rsid w:val="00A0451A"/>
    <w:rsid w:val="00A10629"/>
    <w:rsid w:val="00A10D8F"/>
    <w:rsid w:val="00A12709"/>
    <w:rsid w:val="00A15911"/>
    <w:rsid w:val="00A16180"/>
    <w:rsid w:val="00A20256"/>
    <w:rsid w:val="00A20C9D"/>
    <w:rsid w:val="00A3177B"/>
    <w:rsid w:val="00A31DE0"/>
    <w:rsid w:val="00A33EB9"/>
    <w:rsid w:val="00A34F32"/>
    <w:rsid w:val="00A35FE9"/>
    <w:rsid w:val="00A47FD0"/>
    <w:rsid w:val="00A52060"/>
    <w:rsid w:val="00A53D9E"/>
    <w:rsid w:val="00A5626F"/>
    <w:rsid w:val="00A62B91"/>
    <w:rsid w:val="00A63506"/>
    <w:rsid w:val="00A67671"/>
    <w:rsid w:val="00A72A14"/>
    <w:rsid w:val="00A7761B"/>
    <w:rsid w:val="00A82B3F"/>
    <w:rsid w:val="00A82F92"/>
    <w:rsid w:val="00A8534D"/>
    <w:rsid w:val="00A878D6"/>
    <w:rsid w:val="00A87A21"/>
    <w:rsid w:val="00A90311"/>
    <w:rsid w:val="00A91ED2"/>
    <w:rsid w:val="00A91EE7"/>
    <w:rsid w:val="00A97168"/>
    <w:rsid w:val="00AA0318"/>
    <w:rsid w:val="00AA0C98"/>
    <w:rsid w:val="00AA4320"/>
    <w:rsid w:val="00AA764C"/>
    <w:rsid w:val="00AB032D"/>
    <w:rsid w:val="00AB0850"/>
    <w:rsid w:val="00AB1CAE"/>
    <w:rsid w:val="00AB29CB"/>
    <w:rsid w:val="00AB3517"/>
    <w:rsid w:val="00AB5B87"/>
    <w:rsid w:val="00AB722B"/>
    <w:rsid w:val="00AC059F"/>
    <w:rsid w:val="00AC0A10"/>
    <w:rsid w:val="00AC52E2"/>
    <w:rsid w:val="00AC703D"/>
    <w:rsid w:val="00AD1F44"/>
    <w:rsid w:val="00AD263B"/>
    <w:rsid w:val="00AD52CD"/>
    <w:rsid w:val="00AD56A0"/>
    <w:rsid w:val="00AD5D46"/>
    <w:rsid w:val="00AE1770"/>
    <w:rsid w:val="00AE58A6"/>
    <w:rsid w:val="00AE65F8"/>
    <w:rsid w:val="00AE7D8A"/>
    <w:rsid w:val="00AE7FB7"/>
    <w:rsid w:val="00AF0942"/>
    <w:rsid w:val="00AF0C86"/>
    <w:rsid w:val="00AF10C0"/>
    <w:rsid w:val="00AF184E"/>
    <w:rsid w:val="00AF194B"/>
    <w:rsid w:val="00AF3BAB"/>
    <w:rsid w:val="00AF4783"/>
    <w:rsid w:val="00B026F6"/>
    <w:rsid w:val="00B03F74"/>
    <w:rsid w:val="00B06153"/>
    <w:rsid w:val="00B069B1"/>
    <w:rsid w:val="00B12910"/>
    <w:rsid w:val="00B14E65"/>
    <w:rsid w:val="00B1796B"/>
    <w:rsid w:val="00B25CA8"/>
    <w:rsid w:val="00B34BCF"/>
    <w:rsid w:val="00B36851"/>
    <w:rsid w:val="00B40368"/>
    <w:rsid w:val="00B423B6"/>
    <w:rsid w:val="00B458D3"/>
    <w:rsid w:val="00B47E6D"/>
    <w:rsid w:val="00B5082E"/>
    <w:rsid w:val="00B53EC3"/>
    <w:rsid w:val="00B53FD2"/>
    <w:rsid w:val="00B5649D"/>
    <w:rsid w:val="00B565E6"/>
    <w:rsid w:val="00B57FB5"/>
    <w:rsid w:val="00B6741E"/>
    <w:rsid w:val="00B7071C"/>
    <w:rsid w:val="00B73668"/>
    <w:rsid w:val="00B73902"/>
    <w:rsid w:val="00B82FC5"/>
    <w:rsid w:val="00B855F5"/>
    <w:rsid w:val="00B87526"/>
    <w:rsid w:val="00B9192D"/>
    <w:rsid w:val="00B922AA"/>
    <w:rsid w:val="00B958BD"/>
    <w:rsid w:val="00BA5484"/>
    <w:rsid w:val="00BA63B5"/>
    <w:rsid w:val="00BB2F7A"/>
    <w:rsid w:val="00BB346A"/>
    <w:rsid w:val="00BB6C61"/>
    <w:rsid w:val="00BB7307"/>
    <w:rsid w:val="00BB7BF6"/>
    <w:rsid w:val="00BC1F6C"/>
    <w:rsid w:val="00BC2BC4"/>
    <w:rsid w:val="00BC3E83"/>
    <w:rsid w:val="00BC5116"/>
    <w:rsid w:val="00BC7AC4"/>
    <w:rsid w:val="00BC7B07"/>
    <w:rsid w:val="00BC7CDF"/>
    <w:rsid w:val="00BC7FF9"/>
    <w:rsid w:val="00BD0EA1"/>
    <w:rsid w:val="00BD36EE"/>
    <w:rsid w:val="00BD3E3E"/>
    <w:rsid w:val="00BD6B06"/>
    <w:rsid w:val="00BE39FE"/>
    <w:rsid w:val="00BE5E9A"/>
    <w:rsid w:val="00BF61B5"/>
    <w:rsid w:val="00C00697"/>
    <w:rsid w:val="00C040D7"/>
    <w:rsid w:val="00C16376"/>
    <w:rsid w:val="00C165CF"/>
    <w:rsid w:val="00C175D3"/>
    <w:rsid w:val="00C1779F"/>
    <w:rsid w:val="00C2250D"/>
    <w:rsid w:val="00C234B4"/>
    <w:rsid w:val="00C25024"/>
    <w:rsid w:val="00C30D26"/>
    <w:rsid w:val="00C31440"/>
    <w:rsid w:val="00C32DA8"/>
    <w:rsid w:val="00C3431B"/>
    <w:rsid w:val="00C42AD4"/>
    <w:rsid w:val="00C4775A"/>
    <w:rsid w:val="00C478C2"/>
    <w:rsid w:val="00C47DA5"/>
    <w:rsid w:val="00C47E13"/>
    <w:rsid w:val="00C5067D"/>
    <w:rsid w:val="00C50F28"/>
    <w:rsid w:val="00C63E35"/>
    <w:rsid w:val="00C6701D"/>
    <w:rsid w:val="00C67F6B"/>
    <w:rsid w:val="00C734B4"/>
    <w:rsid w:val="00C737FC"/>
    <w:rsid w:val="00C75DC0"/>
    <w:rsid w:val="00C82296"/>
    <w:rsid w:val="00C83729"/>
    <w:rsid w:val="00C95B98"/>
    <w:rsid w:val="00C95FFE"/>
    <w:rsid w:val="00CA03AD"/>
    <w:rsid w:val="00CA4FA0"/>
    <w:rsid w:val="00CA53F8"/>
    <w:rsid w:val="00CA7909"/>
    <w:rsid w:val="00CB3CF0"/>
    <w:rsid w:val="00CB4BFB"/>
    <w:rsid w:val="00CB4C26"/>
    <w:rsid w:val="00CB5626"/>
    <w:rsid w:val="00CB6D4A"/>
    <w:rsid w:val="00CB7AA7"/>
    <w:rsid w:val="00CC27B1"/>
    <w:rsid w:val="00CC65B1"/>
    <w:rsid w:val="00CC772F"/>
    <w:rsid w:val="00CD08AB"/>
    <w:rsid w:val="00CD510F"/>
    <w:rsid w:val="00CD7FCE"/>
    <w:rsid w:val="00CE044E"/>
    <w:rsid w:val="00CE088A"/>
    <w:rsid w:val="00CE125C"/>
    <w:rsid w:val="00CE2F6B"/>
    <w:rsid w:val="00CF0D5B"/>
    <w:rsid w:val="00CF4A73"/>
    <w:rsid w:val="00CF5898"/>
    <w:rsid w:val="00CF6B19"/>
    <w:rsid w:val="00D029F2"/>
    <w:rsid w:val="00D02B3F"/>
    <w:rsid w:val="00D04EC0"/>
    <w:rsid w:val="00D05DAE"/>
    <w:rsid w:val="00D061EA"/>
    <w:rsid w:val="00D06AF6"/>
    <w:rsid w:val="00D0761A"/>
    <w:rsid w:val="00D07CC4"/>
    <w:rsid w:val="00D11224"/>
    <w:rsid w:val="00D1447D"/>
    <w:rsid w:val="00D150A6"/>
    <w:rsid w:val="00D165A2"/>
    <w:rsid w:val="00D16B6D"/>
    <w:rsid w:val="00D22804"/>
    <w:rsid w:val="00D232BD"/>
    <w:rsid w:val="00D2485A"/>
    <w:rsid w:val="00D26656"/>
    <w:rsid w:val="00D26FB6"/>
    <w:rsid w:val="00D31016"/>
    <w:rsid w:val="00D3144E"/>
    <w:rsid w:val="00D44C7D"/>
    <w:rsid w:val="00D47D48"/>
    <w:rsid w:val="00D52A95"/>
    <w:rsid w:val="00D56126"/>
    <w:rsid w:val="00D6165A"/>
    <w:rsid w:val="00D62123"/>
    <w:rsid w:val="00D62A12"/>
    <w:rsid w:val="00D63895"/>
    <w:rsid w:val="00D67D34"/>
    <w:rsid w:val="00D71003"/>
    <w:rsid w:val="00D7373F"/>
    <w:rsid w:val="00D75E4A"/>
    <w:rsid w:val="00D77774"/>
    <w:rsid w:val="00D77BFE"/>
    <w:rsid w:val="00D81DB4"/>
    <w:rsid w:val="00D83EC0"/>
    <w:rsid w:val="00D935FF"/>
    <w:rsid w:val="00D958E8"/>
    <w:rsid w:val="00D961D0"/>
    <w:rsid w:val="00DA01FE"/>
    <w:rsid w:val="00DA5C68"/>
    <w:rsid w:val="00DB223E"/>
    <w:rsid w:val="00DB283D"/>
    <w:rsid w:val="00DB3414"/>
    <w:rsid w:val="00DB6E04"/>
    <w:rsid w:val="00DC369D"/>
    <w:rsid w:val="00DC6060"/>
    <w:rsid w:val="00DD4AC1"/>
    <w:rsid w:val="00DD74B1"/>
    <w:rsid w:val="00DE1B61"/>
    <w:rsid w:val="00DF5CE2"/>
    <w:rsid w:val="00E01D38"/>
    <w:rsid w:val="00E056E2"/>
    <w:rsid w:val="00E06D89"/>
    <w:rsid w:val="00E11CD8"/>
    <w:rsid w:val="00E13D4D"/>
    <w:rsid w:val="00E14CC4"/>
    <w:rsid w:val="00E15EC3"/>
    <w:rsid w:val="00E16AB3"/>
    <w:rsid w:val="00E218A7"/>
    <w:rsid w:val="00E22B90"/>
    <w:rsid w:val="00E248A0"/>
    <w:rsid w:val="00E24CA8"/>
    <w:rsid w:val="00E4786F"/>
    <w:rsid w:val="00E5078B"/>
    <w:rsid w:val="00E535DB"/>
    <w:rsid w:val="00E53A2B"/>
    <w:rsid w:val="00E5415F"/>
    <w:rsid w:val="00E66B55"/>
    <w:rsid w:val="00E709A8"/>
    <w:rsid w:val="00E7281D"/>
    <w:rsid w:val="00E74014"/>
    <w:rsid w:val="00E76365"/>
    <w:rsid w:val="00E77466"/>
    <w:rsid w:val="00E80E9E"/>
    <w:rsid w:val="00E810FA"/>
    <w:rsid w:val="00E8233F"/>
    <w:rsid w:val="00E87F00"/>
    <w:rsid w:val="00E91BFE"/>
    <w:rsid w:val="00E934ED"/>
    <w:rsid w:val="00E94C76"/>
    <w:rsid w:val="00E97A61"/>
    <w:rsid w:val="00E97DF0"/>
    <w:rsid w:val="00E97E66"/>
    <w:rsid w:val="00EA26EF"/>
    <w:rsid w:val="00EA31FB"/>
    <w:rsid w:val="00EA36E9"/>
    <w:rsid w:val="00EA5BC0"/>
    <w:rsid w:val="00EC0FE0"/>
    <w:rsid w:val="00EC5A67"/>
    <w:rsid w:val="00ED08B0"/>
    <w:rsid w:val="00ED1F8E"/>
    <w:rsid w:val="00EE1F2F"/>
    <w:rsid w:val="00EE3999"/>
    <w:rsid w:val="00EE469E"/>
    <w:rsid w:val="00EF07A3"/>
    <w:rsid w:val="00EF1139"/>
    <w:rsid w:val="00EF437F"/>
    <w:rsid w:val="00F03928"/>
    <w:rsid w:val="00F04235"/>
    <w:rsid w:val="00F045ED"/>
    <w:rsid w:val="00F0707D"/>
    <w:rsid w:val="00F15984"/>
    <w:rsid w:val="00F16116"/>
    <w:rsid w:val="00F16CEF"/>
    <w:rsid w:val="00F258B0"/>
    <w:rsid w:val="00F30CAB"/>
    <w:rsid w:val="00F30D04"/>
    <w:rsid w:val="00F31574"/>
    <w:rsid w:val="00F31EBD"/>
    <w:rsid w:val="00F4298C"/>
    <w:rsid w:val="00F443CA"/>
    <w:rsid w:val="00F4514B"/>
    <w:rsid w:val="00F45A7D"/>
    <w:rsid w:val="00F45FB7"/>
    <w:rsid w:val="00F55271"/>
    <w:rsid w:val="00F6550D"/>
    <w:rsid w:val="00F70C35"/>
    <w:rsid w:val="00F7296A"/>
    <w:rsid w:val="00F73563"/>
    <w:rsid w:val="00F73D7D"/>
    <w:rsid w:val="00F76E7C"/>
    <w:rsid w:val="00F84EDC"/>
    <w:rsid w:val="00F85531"/>
    <w:rsid w:val="00F85546"/>
    <w:rsid w:val="00F90A5B"/>
    <w:rsid w:val="00F90A81"/>
    <w:rsid w:val="00F92593"/>
    <w:rsid w:val="00F9275F"/>
    <w:rsid w:val="00F939A8"/>
    <w:rsid w:val="00F9762B"/>
    <w:rsid w:val="00F9782E"/>
    <w:rsid w:val="00FA0B4F"/>
    <w:rsid w:val="00FA14BE"/>
    <w:rsid w:val="00FA72BC"/>
    <w:rsid w:val="00FA755D"/>
    <w:rsid w:val="00FB0421"/>
    <w:rsid w:val="00FB5C0E"/>
    <w:rsid w:val="00FB5E88"/>
    <w:rsid w:val="00FC1B4E"/>
    <w:rsid w:val="00FC2455"/>
    <w:rsid w:val="00FC610E"/>
    <w:rsid w:val="00FD0597"/>
    <w:rsid w:val="00FD25A8"/>
    <w:rsid w:val="00FD4B50"/>
    <w:rsid w:val="00FD611A"/>
    <w:rsid w:val="00FE10D8"/>
    <w:rsid w:val="00FE16F7"/>
    <w:rsid w:val="00FE1ADF"/>
    <w:rsid w:val="00FE4E93"/>
    <w:rsid w:val="00FF6631"/>
    <w:rsid w:val="089826A4"/>
    <w:rsid w:val="0BE53471"/>
    <w:rsid w:val="0EE30F97"/>
    <w:rsid w:val="184460D6"/>
    <w:rsid w:val="425A0B47"/>
    <w:rsid w:val="4AF3EBD2"/>
    <w:rsid w:val="5AC74205"/>
    <w:rsid w:val="66DDF26D"/>
    <w:rsid w:val="6798F1AA"/>
    <w:rsid w:val="6CD6142E"/>
    <w:rsid w:val="75CBF74E"/>
    <w:rsid w:val="77B1F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06951"/>
  <w15:docId w15:val="{E9908917-8026-4C66-9E1C-DCB1E119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rsid w:val="00B508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B5E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C1779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82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2B5E69"/>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rsid w:val="00B5082E"/>
    <w:rPr>
      <w:rFonts w:ascii="Tahoma" w:hAnsi="Tahoma" w:cs="Tahoma"/>
      <w:sz w:val="16"/>
      <w:szCs w:val="16"/>
    </w:rPr>
  </w:style>
  <w:style w:type="character" w:customStyle="1" w:styleId="BalloonTextChar">
    <w:name w:val="Balloon Text Char"/>
    <w:basedOn w:val="DefaultParagraphFont"/>
    <w:link w:val="BalloonText"/>
    <w:rsid w:val="00B5082E"/>
    <w:rPr>
      <w:rFonts w:ascii="Tahoma" w:hAnsi="Tahoma" w:cs="Tahoma"/>
      <w:sz w:val="16"/>
      <w:szCs w:val="16"/>
    </w:rPr>
  </w:style>
  <w:style w:type="paragraph" w:styleId="BodyText">
    <w:name w:val="Body Text"/>
    <w:basedOn w:val="Normal"/>
    <w:link w:val="BodyTextChar"/>
    <w:uiPriority w:val="1"/>
    <w:qFormat/>
    <w:rsid w:val="00B5082E"/>
    <w:pPr>
      <w:widowControl w:val="0"/>
      <w:autoSpaceDE w:val="0"/>
      <w:autoSpaceDN w:val="0"/>
      <w:adjustRightInd w:val="0"/>
      <w:ind w:left="191"/>
    </w:pPr>
    <w:rPr>
      <w:rFonts w:ascii="Times New Roman" w:eastAsiaTheme="minorEastAsia" w:hAnsi="Times New Roman"/>
      <w:sz w:val="20"/>
    </w:rPr>
  </w:style>
  <w:style w:type="character" w:customStyle="1" w:styleId="BodyTextChar">
    <w:name w:val="Body Text Char"/>
    <w:basedOn w:val="DefaultParagraphFont"/>
    <w:link w:val="BodyText"/>
    <w:uiPriority w:val="99"/>
    <w:rsid w:val="00B5082E"/>
    <w:rPr>
      <w:rFonts w:eastAsiaTheme="minorEastAsia"/>
    </w:rPr>
  </w:style>
  <w:style w:type="paragraph" w:styleId="Header">
    <w:name w:val="header"/>
    <w:basedOn w:val="Normal"/>
    <w:link w:val="HeaderChar"/>
    <w:uiPriority w:val="99"/>
    <w:rsid w:val="00B5082E"/>
    <w:pPr>
      <w:tabs>
        <w:tab w:val="center" w:pos="4680"/>
        <w:tab w:val="right" w:pos="9360"/>
      </w:tabs>
    </w:pPr>
  </w:style>
  <w:style w:type="character" w:customStyle="1" w:styleId="HeaderChar">
    <w:name w:val="Header Char"/>
    <w:basedOn w:val="DefaultParagraphFont"/>
    <w:link w:val="Header"/>
    <w:uiPriority w:val="99"/>
    <w:rsid w:val="00B5082E"/>
    <w:rPr>
      <w:rFonts w:ascii="Arial" w:hAnsi="Arial"/>
      <w:sz w:val="22"/>
    </w:rPr>
  </w:style>
  <w:style w:type="paragraph" w:styleId="Footer">
    <w:name w:val="footer"/>
    <w:basedOn w:val="Normal"/>
    <w:link w:val="FooterChar"/>
    <w:uiPriority w:val="99"/>
    <w:rsid w:val="00B5082E"/>
    <w:pPr>
      <w:tabs>
        <w:tab w:val="center" w:pos="4680"/>
        <w:tab w:val="right" w:pos="9360"/>
      </w:tabs>
    </w:pPr>
  </w:style>
  <w:style w:type="character" w:customStyle="1" w:styleId="FooterChar">
    <w:name w:val="Footer Char"/>
    <w:basedOn w:val="DefaultParagraphFont"/>
    <w:link w:val="Footer"/>
    <w:uiPriority w:val="99"/>
    <w:rsid w:val="00B5082E"/>
    <w:rPr>
      <w:rFonts w:ascii="Arial" w:hAnsi="Arial"/>
      <w:sz w:val="22"/>
    </w:rPr>
  </w:style>
  <w:style w:type="paragraph" w:styleId="ListParagraph">
    <w:name w:val="List Paragraph"/>
    <w:basedOn w:val="Normal"/>
    <w:uiPriority w:val="34"/>
    <w:qFormat/>
    <w:rsid w:val="00B5082E"/>
    <w:pPr>
      <w:ind w:left="720"/>
      <w:contextualSpacing/>
    </w:pPr>
  </w:style>
  <w:style w:type="paragraph" w:styleId="TOCHeading">
    <w:name w:val="TOC Heading"/>
    <w:basedOn w:val="Heading1"/>
    <w:next w:val="Normal"/>
    <w:uiPriority w:val="39"/>
    <w:semiHidden/>
    <w:unhideWhenUsed/>
    <w:qFormat/>
    <w:rsid w:val="00B5082E"/>
    <w:pPr>
      <w:spacing w:line="276" w:lineRule="auto"/>
      <w:outlineLvl w:val="9"/>
    </w:pPr>
    <w:rPr>
      <w:lang w:eastAsia="ja-JP"/>
    </w:rPr>
  </w:style>
  <w:style w:type="paragraph" w:styleId="TOC2">
    <w:name w:val="toc 2"/>
    <w:basedOn w:val="Normal"/>
    <w:next w:val="Normal"/>
    <w:autoRedefine/>
    <w:uiPriority w:val="39"/>
    <w:unhideWhenUsed/>
    <w:qFormat/>
    <w:rsid w:val="002B5E69"/>
    <w:pPr>
      <w:tabs>
        <w:tab w:val="right" w:leader="dot" w:pos="10070"/>
      </w:tabs>
      <w:spacing w:after="100" w:line="276" w:lineRule="auto"/>
      <w:ind w:left="360"/>
      <w:jc w:val="center"/>
    </w:pPr>
    <w:rPr>
      <w:rFonts w:ascii="Times New Roman" w:eastAsiaTheme="minorEastAsia" w:hAnsi="Times New Roman"/>
      <w:sz w:val="24"/>
      <w:szCs w:val="24"/>
      <w:lang w:eastAsia="ja-JP"/>
    </w:rPr>
  </w:style>
  <w:style w:type="paragraph" w:styleId="TOC1">
    <w:name w:val="toc 1"/>
    <w:basedOn w:val="Normal"/>
    <w:next w:val="Normal"/>
    <w:autoRedefine/>
    <w:uiPriority w:val="39"/>
    <w:unhideWhenUsed/>
    <w:qFormat/>
    <w:rsid w:val="002B5E69"/>
    <w:pPr>
      <w:tabs>
        <w:tab w:val="right" w:leader="dot" w:pos="10070"/>
      </w:tabs>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C82296"/>
    <w:pPr>
      <w:spacing w:after="100" w:line="276" w:lineRule="auto"/>
    </w:pPr>
    <w:rPr>
      <w:rFonts w:asciiTheme="minorHAnsi" w:eastAsiaTheme="minorEastAsia" w:hAnsiTheme="minorHAnsi" w:cstheme="minorBidi"/>
      <w:szCs w:val="22"/>
      <w:u w:val="single"/>
      <w:lang w:eastAsia="ja-JP"/>
    </w:rPr>
  </w:style>
  <w:style w:type="character" w:styleId="Hyperlink">
    <w:name w:val="Hyperlink"/>
    <w:basedOn w:val="DefaultParagraphFont"/>
    <w:uiPriority w:val="99"/>
    <w:rsid w:val="00192216"/>
    <w:rPr>
      <w:color w:val="0563C1" w:themeColor="hyperlink"/>
      <w:u w:val="single"/>
    </w:rPr>
  </w:style>
  <w:style w:type="character" w:styleId="CommentReference">
    <w:name w:val="annotation reference"/>
    <w:basedOn w:val="DefaultParagraphFont"/>
    <w:rsid w:val="00192216"/>
    <w:rPr>
      <w:sz w:val="16"/>
      <w:szCs w:val="16"/>
    </w:rPr>
  </w:style>
  <w:style w:type="paragraph" w:styleId="CommentText">
    <w:name w:val="annotation text"/>
    <w:basedOn w:val="Normal"/>
    <w:link w:val="CommentTextChar"/>
    <w:rsid w:val="00192216"/>
    <w:rPr>
      <w:sz w:val="20"/>
    </w:rPr>
  </w:style>
  <w:style w:type="character" w:customStyle="1" w:styleId="CommentTextChar">
    <w:name w:val="Comment Text Char"/>
    <w:basedOn w:val="DefaultParagraphFont"/>
    <w:link w:val="CommentText"/>
    <w:rsid w:val="00192216"/>
    <w:rPr>
      <w:rFonts w:ascii="Arial" w:hAnsi="Arial"/>
    </w:rPr>
  </w:style>
  <w:style w:type="paragraph" w:styleId="CommentSubject">
    <w:name w:val="annotation subject"/>
    <w:basedOn w:val="CommentText"/>
    <w:next w:val="CommentText"/>
    <w:link w:val="CommentSubjectChar"/>
    <w:rsid w:val="00192216"/>
    <w:rPr>
      <w:b/>
      <w:bCs/>
    </w:rPr>
  </w:style>
  <w:style w:type="character" w:customStyle="1" w:styleId="CommentSubjectChar">
    <w:name w:val="Comment Subject Char"/>
    <w:basedOn w:val="CommentTextChar"/>
    <w:link w:val="CommentSubject"/>
    <w:rsid w:val="00192216"/>
    <w:rPr>
      <w:rFonts w:ascii="Arial" w:hAnsi="Arial"/>
      <w:b/>
      <w:bCs/>
    </w:rPr>
  </w:style>
  <w:style w:type="table" w:styleId="TableGrid">
    <w:name w:val="Table Grid"/>
    <w:basedOn w:val="TableNormal"/>
    <w:uiPriority w:val="39"/>
    <w:rsid w:val="00B0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3F74"/>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AD56A0"/>
    <w:rPr>
      <w:rFonts w:ascii="Arial" w:hAnsi="Arial"/>
      <w:sz w:val="22"/>
    </w:rPr>
  </w:style>
  <w:style w:type="character" w:styleId="FollowedHyperlink">
    <w:name w:val="FollowedHyperlink"/>
    <w:basedOn w:val="DefaultParagraphFont"/>
    <w:uiPriority w:val="99"/>
    <w:unhideWhenUsed/>
    <w:rsid w:val="00C1779F"/>
    <w:rPr>
      <w:color w:val="800080"/>
      <w:u w:val="single"/>
    </w:rPr>
  </w:style>
  <w:style w:type="paragraph" w:customStyle="1" w:styleId="font5">
    <w:name w:val="font5"/>
    <w:basedOn w:val="Normal"/>
    <w:rsid w:val="00C1779F"/>
    <w:pPr>
      <w:spacing w:before="100" w:beforeAutospacing="1" w:after="100" w:afterAutospacing="1"/>
    </w:pPr>
    <w:rPr>
      <w:rFonts w:ascii="Times New Roman" w:hAnsi="Times New Roman"/>
      <w:color w:val="000000"/>
      <w:sz w:val="20"/>
    </w:rPr>
  </w:style>
  <w:style w:type="paragraph" w:customStyle="1" w:styleId="font6">
    <w:name w:val="font6"/>
    <w:basedOn w:val="Normal"/>
    <w:rsid w:val="00C1779F"/>
    <w:pPr>
      <w:spacing w:before="100" w:beforeAutospacing="1" w:after="100" w:afterAutospacing="1"/>
    </w:pPr>
    <w:rPr>
      <w:rFonts w:ascii="Times New Roman" w:hAnsi="Times New Roman"/>
      <w:b/>
      <w:bCs/>
      <w:color w:val="000000"/>
      <w:sz w:val="20"/>
    </w:rPr>
  </w:style>
  <w:style w:type="paragraph" w:customStyle="1" w:styleId="font7">
    <w:name w:val="font7"/>
    <w:basedOn w:val="Normal"/>
    <w:rsid w:val="00C1779F"/>
    <w:pPr>
      <w:spacing w:before="100" w:beforeAutospacing="1" w:after="100" w:afterAutospacing="1"/>
    </w:pPr>
    <w:rPr>
      <w:rFonts w:ascii="Times New Roman" w:hAnsi="Times New Roman"/>
      <w:i/>
      <w:iCs/>
      <w:color w:val="000000"/>
      <w:sz w:val="20"/>
    </w:rPr>
  </w:style>
  <w:style w:type="paragraph" w:customStyle="1" w:styleId="font8">
    <w:name w:val="font8"/>
    <w:basedOn w:val="Normal"/>
    <w:rsid w:val="00C1779F"/>
    <w:pPr>
      <w:spacing w:before="100" w:beforeAutospacing="1" w:after="100" w:afterAutospacing="1"/>
    </w:pPr>
    <w:rPr>
      <w:rFonts w:ascii="Symbol" w:hAnsi="Symbol"/>
      <w:color w:val="000000"/>
      <w:sz w:val="20"/>
    </w:rPr>
  </w:style>
  <w:style w:type="paragraph" w:customStyle="1" w:styleId="font9">
    <w:name w:val="font9"/>
    <w:basedOn w:val="Normal"/>
    <w:rsid w:val="00C1779F"/>
    <w:pPr>
      <w:spacing w:before="100" w:beforeAutospacing="1" w:after="100" w:afterAutospacing="1"/>
    </w:pPr>
    <w:rPr>
      <w:rFonts w:ascii="Times New Roman" w:hAnsi="Times New Roman"/>
      <w:color w:val="008080"/>
      <w:sz w:val="20"/>
      <w:u w:val="single"/>
    </w:rPr>
  </w:style>
  <w:style w:type="paragraph" w:customStyle="1" w:styleId="font10">
    <w:name w:val="font10"/>
    <w:basedOn w:val="Normal"/>
    <w:rsid w:val="00C1779F"/>
    <w:pPr>
      <w:spacing w:before="100" w:beforeAutospacing="1" w:after="100" w:afterAutospacing="1"/>
    </w:pPr>
    <w:rPr>
      <w:rFonts w:ascii="Times New Roman" w:hAnsi="Times New Roman"/>
      <w:color w:val="000000"/>
      <w:sz w:val="20"/>
    </w:rPr>
  </w:style>
  <w:style w:type="paragraph" w:customStyle="1" w:styleId="font11">
    <w:name w:val="font11"/>
    <w:basedOn w:val="Normal"/>
    <w:rsid w:val="00C1779F"/>
    <w:pPr>
      <w:spacing w:before="100" w:beforeAutospacing="1" w:after="100" w:afterAutospacing="1"/>
    </w:pPr>
    <w:rPr>
      <w:rFonts w:ascii="Times New Roman" w:hAnsi="Times New Roman"/>
      <w:sz w:val="20"/>
    </w:rPr>
  </w:style>
  <w:style w:type="paragraph" w:customStyle="1" w:styleId="font12">
    <w:name w:val="font12"/>
    <w:basedOn w:val="Normal"/>
    <w:rsid w:val="00C1779F"/>
    <w:pPr>
      <w:spacing w:before="100" w:beforeAutospacing="1" w:after="100" w:afterAutospacing="1"/>
    </w:pPr>
    <w:rPr>
      <w:rFonts w:ascii="Times New Roman" w:hAnsi="Times New Roman"/>
      <w:color w:val="000000"/>
      <w:sz w:val="20"/>
      <w:u w:val="single"/>
    </w:rPr>
  </w:style>
  <w:style w:type="paragraph" w:customStyle="1" w:styleId="font13">
    <w:name w:val="font13"/>
    <w:basedOn w:val="Normal"/>
    <w:rsid w:val="00C1779F"/>
    <w:pPr>
      <w:spacing w:before="100" w:beforeAutospacing="1" w:after="100" w:afterAutospacing="1"/>
    </w:pPr>
    <w:rPr>
      <w:rFonts w:ascii="Times New Roman" w:hAnsi="Times New Roman"/>
      <w:color w:val="000080"/>
      <w:sz w:val="20"/>
    </w:rPr>
  </w:style>
  <w:style w:type="paragraph" w:customStyle="1" w:styleId="font14">
    <w:name w:val="font14"/>
    <w:basedOn w:val="Normal"/>
    <w:rsid w:val="00C1779F"/>
    <w:pPr>
      <w:spacing w:before="100" w:beforeAutospacing="1" w:after="100" w:afterAutospacing="1"/>
    </w:pPr>
    <w:rPr>
      <w:rFonts w:ascii="Times New Roman" w:hAnsi="Times New Roman"/>
      <w:color w:val="FF0000"/>
      <w:sz w:val="20"/>
      <w:u w:val="single"/>
    </w:rPr>
  </w:style>
  <w:style w:type="paragraph" w:customStyle="1" w:styleId="font15">
    <w:name w:val="font15"/>
    <w:basedOn w:val="Normal"/>
    <w:rsid w:val="00C1779F"/>
    <w:pPr>
      <w:spacing w:before="100" w:beforeAutospacing="1" w:after="100" w:afterAutospacing="1"/>
    </w:pPr>
    <w:rPr>
      <w:rFonts w:ascii="Times New Roman" w:hAnsi="Times New Roman"/>
      <w:color w:val="333333"/>
      <w:sz w:val="20"/>
    </w:rPr>
  </w:style>
  <w:style w:type="paragraph" w:customStyle="1" w:styleId="font16">
    <w:name w:val="font16"/>
    <w:basedOn w:val="Normal"/>
    <w:rsid w:val="00C1779F"/>
    <w:pPr>
      <w:spacing w:before="100" w:beforeAutospacing="1" w:after="100" w:afterAutospacing="1"/>
    </w:pPr>
    <w:rPr>
      <w:rFonts w:ascii="Calibri" w:hAnsi="Calibri"/>
      <w:color w:val="000000"/>
      <w:sz w:val="20"/>
    </w:rPr>
  </w:style>
  <w:style w:type="paragraph" w:customStyle="1" w:styleId="font17">
    <w:name w:val="font17"/>
    <w:basedOn w:val="Normal"/>
    <w:rsid w:val="00C1779F"/>
    <w:pPr>
      <w:spacing w:before="100" w:beforeAutospacing="1" w:after="100" w:afterAutospacing="1"/>
    </w:pPr>
    <w:rPr>
      <w:rFonts w:ascii="Times New Roman" w:hAnsi="Times New Roman"/>
      <w:b/>
      <w:bCs/>
      <w:sz w:val="20"/>
    </w:rPr>
  </w:style>
  <w:style w:type="paragraph" w:customStyle="1" w:styleId="xl64">
    <w:name w:val="xl64"/>
    <w:basedOn w:val="Normal"/>
    <w:rsid w:val="00C1779F"/>
    <w:pPr>
      <w:spacing w:before="100" w:beforeAutospacing="1" w:after="100" w:afterAutospacing="1"/>
      <w:textAlignment w:val="top"/>
    </w:pPr>
    <w:rPr>
      <w:rFonts w:ascii="Times New Roman" w:hAnsi="Times New Roman"/>
      <w:sz w:val="20"/>
    </w:rPr>
  </w:style>
  <w:style w:type="paragraph" w:customStyle="1" w:styleId="xl65">
    <w:name w:val="xl6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6">
    <w:name w:val="xl66"/>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7">
    <w:name w:val="xl67"/>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8">
    <w:name w:val="xl6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9">
    <w:name w:val="xl69"/>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0">
    <w:name w:val="xl70"/>
    <w:basedOn w:val="Normal"/>
    <w:rsid w:val="00C1779F"/>
    <w:pPr>
      <w:spacing w:before="100" w:beforeAutospacing="1" w:after="100" w:afterAutospacing="1"/>
      <w:textAlignment w:val="top"/>
    </w:pPr>
    <w:rPr>
      <w:rFonts w:ascii="Times New Roman" w:hAnsi="Times New Roman"/>
      <w:sz w:val="20"/>
    </w:rPr>
  </w:style>
  <w:style w:type="paragraph" w:customStyle="1" w:styleId="xl71">
    <w:name w:val="xl7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2">
    <w:name w:val="xl7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3">
    <w:name w:val="xl73"/>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4">
    <w:name w:val="xl74"/>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5">
    <w:name w:val="xl7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6">
    <w:name w:val="xl76"/>
    <w:basedOn w:val="Normal"/>
    <w:rsid w:val="00C1779F"/>
    <w:pPr>
      <w:spacing w:before="100" w:beforeAutospacing="1" w:after="100" w:afterAutospacing="1"/>
      <w:textAlignment w:val="top"/>
    </w:pPr>
    <w:rPr>
      <w:rFonts w:ascii="Times New Roman" w:hAnsi="Times New Roman"/>
      <w:b/>
      <w:bCs/>
      <w:sz w:val="20"/>
    </w:rPr>
  </w:style>
  <w:style w:type="paragraph" w:customStyle="1" w:styleId="xl77">
    <w:name w:val="xl77"/>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8">
    <w:name w:val="xl78"/>
    <w:basedOn w:val="Normal"/>
    <w:rsid w:val="00C1779F"/>
    <w:pPr>
      <w:pBdr>
        <w:top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0"/>
    </w:rPr>
  </w:style>
  <w:style w:type="paragraph" w:customStyle="1" w:styleId="xl79">
    <w:name w:val="xl79"/>
    <w:basedOn w:val="Normal"/>
    <w:rsid w:val="00C1779F"/>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b/>
      <w:bCs/>
      <w:sz w:val="20"/>
    </w:rPr>
  </w:style>
  <w:style w:type="paragraph" w:customStyle="1" w:styleId="xl80">
    <w:name w:val="xl8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1">
    <w:name w:val="xl81"/>
    <w:basedOn w:val="Normal"/>
    <w:rsid w:val="00C1779F"/>
    <w:pPr>
      <w:spacing w:before="100" w:beforeAutospacing="1" w:after="100" w:afterAutospacing="1"/>
      <w:textAlignment w:val="top"/>
    </w:pPr>
    <w:rPr>
      <w:rFonts w:ascii="Times New Roman" w:hAnsi="Times New Roman"/>
      <w:sz w:val="20"/>
    </w:rPr>
  </w:style>
  <w:style w:type="paragraph" w:customStyle="1" w:styleId="xl82">
    <w:name w:val="xl8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3">
    <w:name w:val="xl83"/>
    <w:basedOn w:val="Normal"/>
    <w:rsid w:val="00C1779F"/>
    <w:pPr>
      <w:spacing w:before="100" w:beforeAutospacing="1" w:after="100" w:afterAutospacing="1"/>
      <w:textAlignment w:val="top"/>
    </w:pPr>
    <w:rPr>
      <w:rFonts w:ascii="Times New Roman" w:hAnsi="Times New Roman"/>
      <w:b/>
      <w:bCs/>
      <w:sz w:val="20"/>
    </w:rPr>
  </w:style>
  <w:style w:type="paragraph" w:customStyle="1" w:styleId="xl84">
    <w:name w:val="xl84"/>
    <w:basedOn w:val="Normal"/>
    <w:rsid w:val="00C1779F"/>
    <w:pPr>
      <w:spacing w:before="100" w:beforeAutospacing="1" w:after="100" w:afterAutospacing="1"/>
      <w:textAlignment w:val="top"/>
    </w:pPr>
    <w:rPr>
      <w:rFonts w:ascii="Times New Roman" w:hAnsi="Times New Roman"/>
      <w:sz w:val="20"/>
    </w:rPr>
  </w:style>
  <w:style w:type="paragraph" w:customStyle="1" w:styleId="xl85">
    <w:name w:val="xl85"/>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6">
    <w:name w:val="xl86"/>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7">
    <w:name w:val="xl87"/>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8">
    <w:name w:val="xl8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9">
    <w:name w:val="xl89"/>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538DD5"/>
      <w:sz w:val="20"/>
    </w:rPr>
  </w:style>
  <w:style w:type="paragraph" w:customStyle="1" w:styleId="xl90">
    <w:name w:val="xl9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1">
    <w:name w:val="xl9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2">
    <w:name w:val="xl9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character" w:customStyle="1" w:styleId="Heading3Char">
    <w:name w:val="Heading 3 Char"/>
    <w:basedOn w:val="DefaultParagraphFont"/>
    <w:link w:val="Heading3"/>
    <w:semiHidden/>
    <w:rsid w:val="00C1779F"/>
    <w:rPr>
      <w:rFonts w:asciiTheme="majorHAnsi" w:eastAsiaTheme="majorEastAsia" w:hAnsiTheme="majorHAnsi" w:cstheme="majorBidi"/>
      <w:b/>
      <w:bCs/>
      <w:color w:val="4472C4" w:themeColor="accent1"/>
      <w:sz w:val="22"/>
    </w:rPr>
  </w:style>
  <w:style w:type="character" w:styleId="UnresolvedMention">
    <w:name w:val="Unresolved Mention"/>
    <w:basedOn w:val="DefaultParagraphFont"/>
    <w:uiPriority w:val="99"/>
    <w:semiHidden/>
    <w:unhideWhenUsed/>
    <w:rsid w:val="0096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392">
      <w:bodyDiv w:val="1"/>
      <w:marLeft w:val="0"/>
      <w:marRight w:val="0"/>
      <w:marTop w:val="0"/>
      <w:marBottom w:val="0"/>
      <w:divBdr>
        <w:top w:val="none" w:sz="0" w:space="0" w:color="auto"/>
        <w:left w:val="none" w:sz="0" w:space="0" w:color="auto"/>
        <w:bottom w:val="none" w:sz="0" w:space="0" w:color="auto"/>
        <w:right w:val="none" w:sz="0" w:space="0" w:color="auto"/>
      </w:divBdr>
    </w:div>
    <w:div w:id="81608157">
      <w:bodyDiv w:val="1"/>
      <w:marLeft w:val="0"/>
      <w:marRight w:val="0"/>
      <w:marTop w:val="0"/>
      <w:marBottom w:val="0"/>
      <w:divBdr>
        <w:top w:val="none" w:sz="0" w:space="0" w:color="auto"/>
        <w:left w:val="none" w:sz="0" w:space="0" w:color="auto"/>
        <w:bottom w:val="none" w:sz="0" w:space="0" w:color="auto"/>
        <w:right w:val="none" w:sz="0" w:space="0" w:color="auto"/>
      </w:divBdr>
    </w:div>
    <w:div w:id="379867260">
      <w:bodyDiv w:val="1"/>
      <w:marLeft w:val="0"/>
      <w:marRight w:val="0"/>
      <w:marTop w:val="0"/>
      <w:marBottom w:val="0"/>
      <w:divBdr>
        <w:top w:val="none" w:sz="0" w:space="0" w:color="auto"/>
        <w:left w:val="none" w:sz="0" w:space="0" w:color="auto"/>
        <w:bottom w:val="none" w:sz="0" w:space="0" w:color="auto"/>
        <w:right w:val="none" w:sz="0" w:space="0" w:color="auto"/>
      </w:divBdr>
    </w:div>
    <w:div w:id="398212610">
      <w:bodyDiv w:val="1"/>
      <w:marLeft w:val="0"/>
      <w:marRight w:val="0"/>
      <w:marTop w:val="0"/>
      <w:marBottom w:val="0"/>
      <w:divBdr>
        <w:top w:val="none" w:sz="0" w:space="0" w:color="auto"/>
        <w:left w:val="none" w:sz="0" w:space="0" w:color="auto"/>
        <w:bottom w:val="none" w:sz="0" w:space="0" w:color="auto"/>
        <w:right w:val="none" w:sz="0" w:space="0" w:color="auto"/>
      </w:divBdr>
    </w:div>
    <w:div w:id="420807289">
      <w:bodyDiv w:val="1"/>
      <w:marLeft w:val="0"/>
      <w:marRight w:val="0"/>
      <w:marTop w:val="0"/>
      <w:marBottom w:val="0"/>
      <w:divBdr>
        <w:top w:val="none" w:sz="0" w:space="0" w:color="auto"/>
        <w:left w:val="none" w:sz="0" w:space="0" w:color="auto"/>
        <w:bottom w:val="none" w:sz="0" w:space="0" w:color="auto"/>
        <w:right w:val="none" w:sz="0" w:space="0" w:color="auto"/>
      </w:divBdr>
    </w:div>
    <w:div w:id="423915353">
      <w:bodyDiv w:val="1"/>
      <w:marLeft w:val="0"/>
      <w:marRight w:val="0"/>
      <w:marTop w:val="0"/>
      <w:marBottom w:val="0"/>
      <w:divBdr>
        <w:top w:val="none" w:sz="0" w:space="0" w:color="auto"/>
        <w:left w:val="none" w:sz="0" w:space="0" w:color="auto"/>
        <w:bottom w:val="none" w:sz="0" w:space="0" w:color="auto"/>
        <w:right w:val="none" w:sz="0" w:space="0" w:color="auto"/>
      </w:divBdr>
    </w:div>
    <w:div w:id="466704688">
      <w:bodyDiv w:val="1"/>
      <w:marLeft w:val="0"/>
      <w:marRight w:val="0"/>
      <w:marTop w:val="0"/>
      <w:marBottom w:val="0"/>
      <w:divBdr>
        <w:top w:val="none" w:sz="0" w:space="0" w:color="auto"/>
        <w:left w:val="none" w:sz="0" w:space="0" w:color="auto"/>
        <w:bottom w:val="none" w:sz="0" w:space="0" w:color="auto"/>
        <w:right w:val="none" w:sz="0" w:space="0" w:color="auto"/>
      </w:divBdr>
    </w:div>
    <w:div w:id="544803743">
      <w:bodyDiv w:val="1"/>
      <w:marLeft w:val="0"/>
      <w:marRight w:val="0"/>
      <w:marTop w:val="0"/>
      <w:marBottom w:val="0"/>
      <w:divBdr>
        <w:top w:val="none" w:sz="0" w:space="0" w:color="auto"/>
        <w:left w:val="none" w:sz="0" w:space="0" w:color="auto"/>
        <w:bottom w:val="none" w:sz="0" w:space="0" w:color="auto"/>
        <w:right w:val="none" w:sz="0" w:space="0" w:color="auto"/>
      </w:divBdr>
    </w:div>
    <w:div w:id="566695091">
      <w:bodyDiv w:val="1"/>
      <w:marLeft w:val="0"/>
      <w:marRight w:val="0"/>
      <w:marTop w:val="0"/>
      <w:marBottom w:val="0"/>
      <w:divBdr>
        <w:top w:val="none" w:sz="0" w:space="0" w:color="auto"/>
        <w:left w:val="none" w:sz="0" w:space="0" w:color="auto"/>
        <w:bottom w:val="none" w:sz="0" w:space="0" w:color="auto"/>
        <w:right w:val="none" w:sz="0" w:space="0" w:color="auto"/>
      </w:divBdr>
    </w:div>
    <w:div w:id="759567975">
      <w:bodyDiv w:val="1"/>
      <w:marLeft w:val="0"/>
      <w:marRight w:val="0"/>
      <w:marTop w:val="0"/>
      <w:marBottom w:val="0"/>
      <w:divBdr>
        <w:top w:val="none" w:sz="0" w:space="0" w:color="auto"/>
        <w:left w:val="none" w:sz="0" w:space="0" w:color="auto"/>
        <w:bottom w:val="none" w:sz="0" w:space="0" w:color="auto"/>
        <w:right w:val="none" w:sz="0" w:space="0" w:color="auto"/>
      </w:divBdr>
    </w:div>
    <w:div w:id="763889415">
      <w:bodyDiv w:val="1"/>
      <w:marLeft w:val="0"/>
      <w:marRight w:val="0"/>
      <w:marTop w:val="0"/>
      <w:marBottom w:val="0"/>
      <w:divBdr>
        <w:top w:val="none" w:sz="0" w:space="0" w:color="auto"/>
        <w:left w:val="none" w:sz="0" w:space="0" w:color="auto"/>
        <w:bottom w:val="none" w:sz="0" w:space="0" w:color="auto"/>
        <w:right w:val="none" w:sz="0" w:space="0" w:color="auto"/>
      </w:divBdr>
    </w:div>
    <w:div w:id="781801894">
      <w:bodyDiv w:val="1"/>
      <w:marLeft w:val="0"/>
      <w:marRight w:val="0"/>
      <w:marTop w:val="0"/>
      <w:marBottom w:val="0"/>
      <w:divBdr>
        <w:top w:val="none" w:sz="0" w:space="0" w:color="auto"/>
        <w:left w:val="none" w:sz="0" w:space="0" w:color="auto"/>
        <w:bottom w:val="none" w:sz="0" w:space="0" w:color="auto"/>
        <w:right w:val="none" w:sz="0" w:space="0" w:color="auto"/>
      </w:divBdr>
    </w:div>
    <w:div w:id="800536369">
      <w:bodyDiv w:val="1"/>
      <w:marLeft w:val="0"/>
      <w:marRight w:val="0"/>
      <w:marTop w:val="0"/>
      <w:marBottom w:val="0"/>
      <w:divBdr>
        <w:top w:val="none" w:sz="0" w:space="0" w:color="auto"/>
        <w:left w:val="none" w:sz="0" w:space="0" w:color="auto"/>
        <w:bottom w:val="none" w:sz="0" w:space="0" w:color="auto"/>
        <w:right w:val="none" w:sz="0" w:space="0" w:color="auto"/>
      </w:divBdr>
    </w:div>
    <w:div w:id="879976136">
      <w:bodyDiv w:val="1"/>
      <w:marLeft w:val="0"/>
      <w:marRight w:val="0"/>
      <w:marTop w:val="0"/>
      <w:marBottom w:val="0"/>
      <w:divBdr>
        <w:top w:val="none" w:sz="0" w:space="0" w:color="auto"/>
        <w:left w:val="none" w:sz="0" w:space="0" w:color="auto"/>
        <w:bottom w:val="none" w:sz="0" w:space="0" w:color="auto"/>
        <w:right w:val="none" w:sz="0" w:space="0" w:color="auto"/>
      </w:divBdr>
    </w:div>
    <w:div w:id="894245308">
      <w:bodyDiv w:val="1"/>
      <w:marLeft w:val="0"/>
      <w:marRight w:val="0"/>
      <w:marTop w:val="0"/>
      <w:marBottom w:val="0"/>
      <w:divBdr>
        <w:top w:val="none" w:sz="0" w:space="0" w:color="auto"/>
        <w:left w:val="none" w:sz="0" w:space="0" w:color="auto"/>
        <w:bottom w:val="none" w:sz="0" w:space="0" w:color="auto"/>
        <w:right w:val="none" w:sz="0" w:space="0" w:color="auto"/>
      </w:divBdr>
    </w:div>
    <w:div w:id="1014645765">
      <w:bodyDiv w:val="1"/>
      <w:marLeft w:val="0"/>
      <w:marRight w:val="0"/>
      <w:marTop w:val="0"/>
      <w:marBottom w:val="0"/>
      <w:divBdr>
        <w:top w:val="none" w:sz="0" w:space="0" w:color="auto"/>
        <w:left w:val="none" w:sz="0" w:space="0" w:color="auto"/>
        <w:bottom w:val="none" w:sz="0" w:space="0" w:color="auto"/>
        <w:right w:val="none" w:sz="0" w:space="0" w:color="auto"/>
      </w:divBdr>
    </w:div>
    <w:div w:id="1081949648">
      <w:bodyDiv w:val="1"/>
      <w:marLeft w:val="0"/>
      <w:marRight w:val="0"/>
      <w:marTop w:val="0"/>
      <w:marBottom w:val="0"/>
      <w:divBdr>
        <w:top w:val="none" w:sz="0" w:space="0" w:color="auto"/>
        <w:left w:val="none" w:sz="0" w:space="0" w:color="auto"/>
        <w:bottom w:val="none" w:sz="0" w:space="0" w:color="auto"/>
        <w:right w:val="none" w:sz="0" w:space="0" w:color="auto"/>
      </w:divBdr>
    </w:div>
    <w:div w:id="1359770860">
      <w:bodyDiv w:val="1"/>
      <w:marLeft w:val="0"/>
      <w:marRight w:val="0"/>
      <w:marTop w:val="0"/>
      <w:marBottom w:val="0"/>
      <w:divBdr>
        <w:top w:val="none" w:sz="0" w:space="0" w:color="auto"/>
        <w:left w:val="none" w:sz="0" w:space="0" w:color="auto"/>
        <w:bottom w:val="none" w:sz="0" w:space="0" w:color="auto"/>
        <w:right w:val="none" w:sz="0" w:space="0" w:color="auto"/>
      </w:divBdr>
    </w:div>
    <w:div w:id="1519201520">
      <w:bodyDiv w:val="1"/>
      <w:marLeft w:val="0"/>
      <w:marRight w:val="0"/>
      <w:marTop w:val="0"/>
      <w:marBottom w:val="0"/>
      <w:divBdr>
        <w:top w:val="none" w:sz="0" w:space="0" w:color="auto"/>
        <w:left w:val="none" w:sz="0" w:space="0" w:color="auto"/>
        <w:bottom w:val="none" w:sz="0" w:space="0" w:color="auto"/>
        <w:right w:val="none" w:sz="0" w:space="0" w:color="auto"/>
      </w:divBdr>
    </w:div>
    <w:div w:id="1597136136">
      <w:bodyDiv w:val="1"/>
      <w:marLeft w:val="0"/>
      <w:marRight w:val="0"/>
      <w:marTop w:val="0"/>
      <w:marBottom w:val="0"/>
      <w:divBdr>
        <w:top w:val="none" w:sz="0" w:space="0" w:color="auto"/>
        <w:left w:val="none" w:sz="0" w:space="0" w:color="auto"/>
        <w:bottom w:val="none" w:sz="0" w:space="0" w:color="auto"/>
        <w:right w:val="none" w:sz="0" w:space="0" w:color="auto"/>
      </w:divBdr>
    </w:div>
    <w:div w:id="1710062616">
      <w:bodyDiv w:val="1"/>
      <w:marLeft w:val="0"/>
      <w:marRight w:val="0"/>
      <w:marTop w:val="0"/>
      <w:marBottom w:val="0"/>
      <w:divBdr>
        <w:top w:val="none" w:sz="0" w:space="0" w:color="auto"/>
        <w:left w:val="none" w:sz="0" w:space="0" w:color="auto"/>
        <w:bottom w:val="none" w:sz="0" w:space="0" w:color="auto"/>
        <w:right w:val="none" w:sz="0" w:space="0" w:color="auto"/>
      </w:divBdr>
    </w:div>
    <w:div w:id="1834489162">
      <w:bodyDiv w:val="1"/>
      <w:marLeft w:val="0"/>
      <w:marRight w:val="0"/>
      <w:marTop w:val="0"/>
      <w:marBottom w:val="0"/>
      <w:divBdr>
        <w:top w:val="none" w:sz="0" w:space="0" w:color="auto"/>
        <w:left w:val="none" w:sz="0" w:space="0" w:color="auto"/>
        <w:bottom w:val="none" w:sz="0" w:space="0" w:color="auto"/>
        <w:right w:val="none" w:sz="0" w:space="0" w:color="auto"/>
      </w:divBdr>
    </w:div>
    <w:div w:id="1878813209">
      <w:bodyDiv w:val="1"/>
      <w:marLeft w:val="0"/>
      <w:marRight w:val="0"/>
      <w:marTop w:val="0"/>
      <w:marBottom w:val="0"/>
      <w:divBdr>
        <w:top w:val="none" w:sz="0" w:space="0" w:color="auto"/>
        <w:left w:val="none" w:sz="0" w:space="0" w:color="auto"/>
        <w:bottom w:val="none" w:sz="0" w:space="0" w:color="auto"/>
        <w:right w:val="none" w:sz="0" w:space="0" w:color="auto"/>
      </w:divBdr>
    </w:div>
    <w:div w:id="1941908080">
      <w:bodyDiv w:val="1"/>
      <w:marLeft w:val="0"/>
      <w:marRight w:val="0"/>
      <w:marTop w:val="0"/>
      <w:marBottom w:val="0"/>
      <w:divBdr>
        <w:top w:val="none" w:sz="0" w:space="0" w:color="auto"/>
        <w:left w:val="none" w:sz="0" w:space="0" w:color="auto"/>
        <w:bottom w:val="none" w:sz="0" w:space="0" w:color="auto"/>
        <w:right w:val="none" w:sz="0" w:space="0" w:color="auto"/>
      </w:divBdr>
    </w:div>
    <w:div w:id="20075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tate-public-health-laboratory-services" TargetMode="External"/><Relationship Id="rId18" Type="http://schemas.openxmlformats.org/officeDocument/2006/relationships/hyperlink" Target="mailto:MASPHL.Laboratory@mass.gov" TargetMode="External"/><Relationship Id="rId26" Type="http://schemas.openxmlformats.org/officeDocument/2006/relationships/hyperlink" Target="mailto:masphl-quality@mass.gov" TargetMode="External"/><Relationship Id="rId3" Type="http://schemas.openxmlformats.org/officeDocument/2006/relationships/customXml" Target="../customXml/item3.xml"/><Relationship Id="rId21" Type="http://schemas.openxmlformats.org/officeDocument/2006/relationships/hyperlink" Target="https://www.mass.gov/lists/infectious-disease-reporting-and-regulations-for-health-care-providers-and-laborator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dc.gov/laboratory/specimen-submission/list.html"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PHLCertifiedShippers@mass.gov" TargetMode="External"/><Relationship Id="rId20" Type="http://schemas.openxmlformats.org/officeDocument/2006/relationships/hyperlink" Target="https://www.iata.org/en/publications/manuals/infectious-substances-shipping-regulations/" TargetMode="External"/><Relationship Id="rId29" Type="http://schemas.openxmlformats.org/officeDocument/2006/relationships/hyperlink" Target="mailto:MASPHL.SpecimenKitOrder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elr.support@mass.gov" TargetMode="External"/><Relationship Id="rId23" Type="http://schemas.microsoft.com/office/2011/relationships/commentsExtended" Target="commentsExtended.xml"/><Relationship Id="rId28" Type="http://schemas.openxmlformats.org/officeDocument/2006/relationships/hyperlink" Target="https://www.mass.gov/doc/instructions-for-specimen-collection-for-orthopoxvirus-testing/download" TargetMode="External"/><Relationship Id="rId10" Type="http://schemas.openxmlformats.org/officeDocument/2006/relationships/endnotes" Target="endnotes.xml"/><Relationship Id="rId19" Type="http://schemas.openxmlformats.org/officeDocument/2006/relationships/hyperlink" Target="https://www.ecfr.gov/current/title-49/subtitle-B/chapter-I/subchapter-C/part-173/subpart-E/section-173.19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state-public-health-laboratory-information-for-healthcare-professionals-and-laboratorians"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hyperlink" Target="https://www.mass.gov/lists/state-public-health-laboratory-specimen-submission-forms"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6266E928B5442ADCD9AE637330180" ma:contentTypeVersion="12" ma:contentTypeDescription="Create a new document." ma:contentTypeScope="" ma:versionID="f011af9b08f41330c2e3f4e21e214281">
  <xsd:schema xmlns:xsd="http://www.w3.org/2001/XMLSchema" xmlns:xs="http://www.w3.org/2001/XMLSchema" xmlns:p="http://schemas.microsoft.com/office/2006/metadata/properties" xmlns:ns2="a9d6f5ae-d8a4-42a8-bb2e-0d079a3193a2" xmlns:ns3="50e57173-796a-40a1-9fb0-636c8c71ad60" targetNamespace="http://schemas.microsoft.com/office/2006/metadata/properties" ma:root="true" ma:fieldsID="1395b573560856b2da3de040f4ccaa4e" ns2:_="" ns3:_="">
    <xsd:import namespace="a9d6f5ae-d8a4-42a8-bb2e-0d079a3193a2"/>
    <xsd:import namespace="50e57173-796a-40a1-9fb0-636c8c71a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6f5ae-d8a4-42a8-bb2e-0d079a31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57173-796a-40a1-9fb0-636c8c71ad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211A-B057-487E-9555-613C5ECD0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FF1F9-4DEC-445E-A412-0DC7C06A05C2}">
  <ds:schemaRefs>
    <ds:schemaRef ds:uri="http://schemas.microsoft.com/sharepoint/v3/contenttype/forms"/>
  </ds:schemaRefs>
</ds:datastoreItem>
</file>

<file path=customXml/itemProps3.xml><?xml version="1.0" encoding="utf-8"?>
<ds:datastoreItem xmlns:ds="http://schemas.openxmlformats.org/officeDocument/2006/customXml" ds:itemID="{E7423ECD-38CB-4A5B-83F2-D9EF2C96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6f5ae-d8a4-42a8-bb2e-0d079a3193a2"/>
    <ds:schemaRef ds:uri="50e57173-796a-40a1-9fb0-636c8c71a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E5F19-12D4-494B-87F8-03ECA1595FF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21052</Words>
  <Characters>119999</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140770</CharactersWithSpaces>
  <SharedDoc>false</SharedDoc>
  <HLinks>
    <vt:vector size="162" baseType="variant">
      <vt:variant>
        <vt:i4>7012403</vt:i4>
      </vt:variant>
      <vt:variant>
        <vt:i4>129</vt:i4>
      </vt:variant>
      <vt:variant>
        <vt:i4>0</vt:i4>
      </vt:variant>
      <vt:variant>
        <vt:i4>5</vt:i4>
      </vt:variant>
      <vt:variant>
        <vt:lpwstr>https://www.mass.gov/lists/state-public-health-laboratory-specimen-submission-forms</vt:lpwstr>
      </vt:variant>
      <vt:variant>
        <vt:lpwstr/>
      </vt:variant>
      <vt:variant>
        <vt:i4>7929865</vt:i4>
      </vt:variant>
      <vt:variant>
        <vt:i4>126</vt:i4>
      </vt:variant>
      <vt:variant>
        <vt:i4>0</vt:i4>
      </vt:variant>
      <vt:variant>
        <vt:i4>5</vt:i4>
      </vt:variant>
      <vt:variant>
        <vt:lpwstr>mailto:MASPHL.SpecimenKitOrders@mass.gov</vt:lpwstr>
      </vt:variant>
      <vt:variant>
        <vt:lpwstr/>
      </vt:variant>
      <vt:variant>
        <vt:i4>1507432</vt:i4>
      </vt:variant>
      <vt:variant>
        <vt:i4>123</vt:i4>
      </vt:variant>
      <vt:variant>
        <vt:i4>0</vt:i4>
      </vt:variant>
      <vt:variant>
        <vt:i4>5</vt:i4>
      </vt:variant>
      <vt:variant>
        <vt:lpwstr>mailto:masphl-quality@mass.gov</vt:lpwstr>
      </vt:variant>
      <vt:variant>
        <vt:lpwstr/>
      </vt:variant>
      <vt:variant>
        <vt:i4>7602210</vt:i4>
      </vt:variant>
      <vt:variant>
        <vt:i4>120</vt:i4>
      </vt:variant>
      <vt:variant>
        <vt:i4>0</vt:i4>
      </vt:variant>
      <vt:variant>
        <vt:i4>5</vt:i4>
      </vt:variant>
      <vt:variant>
        <vt:lpwstr>https://www.mass.gov/lists/infectious-disease-reporting-and-regulations-for-health-care-providers-and-laboratories</vt:lpwstr>
      </vt:variant>
      <vt:variant>
        <vt:lpwstr/>
      </vt:variant>
      <vt:variant>
        <vt:i4>5439490</vt:i4>
      </vt:variant>
      <vt:variant>
        <vt:i4>117</vt:i4>
      </vt:variant>
      <vt:variant>
        <vt:i4>0</vt:i4>
      </vt:variant>
      <vt:variant>
        <vt:i4>5</vt:i4>
      </vt:variant>
      <vt:variant>
        <vt:lpwstr>https://www.iata.org/en/publications/manuals/infectious-substances-shipping-regulations/</vt:lpwstr>
      </vt:variant>
      <vt:variant>
        <vt:lpwstr/>
      </vt:variant>
      <vt:variant>
        <vt:i4>2293808</vt:i4>
      </vt:variant>
      <vt:variant>
        <vt:i4>114</vt:i4>
      </vt:variant>
      <vt:variant>
        <vt:i4>0</vt:i4>
      </vt:variant>
      <vt:variant>
        <vt:i4>5</vt:i4>
      </vt:variant>
      <vt:variant>
        <vt:lpwstr>https://www.ecfr.gov/current/title-49/subtitle-B/chapter-I/subchapter-C/part-173/subpart-E/section-173.196</vt:lpwstr>
      </vt:variant>
      <vt:variant>
        <vt:lpwstr/>
      </vt:variant>
      <vt:variant>
        <vt:i4>1835128</vt:i4>
      </vt:variant>
      <vt:variant>
        <vt:i4>111</vt:i4>
      </vt:variant>
      <vt:variant>
        <vt:i4>0</vt:i4>
      </vt:variant>
      <vt:variant>
        <vt:i4>5</vt:i4>
      </vt:variant>
      <vt:variant>
        <vt:lpwstr>mailto:MASPHL.Laboratory@mass.gov</vt:lpwstr>
      </vt:variant>
      <vt:variant>
        <vt:lpwstr/>
      </vt:variant>
      <vt:variant>
        <vt:i4>4784199</vt:i4>
      </vt:variant>
      <vt:variant>
        <vt:i4>108</vt:i4>
      </vt:variant>
      <vt:variant>
        <vt:i4>0</vt:i4>
      </vt:variant>
      <vt:variant>
        <vt:i4>5</vt:i4>
      </vt:variant>
      <vt:variant>
        <vt:lpwstr>https://www.cdc.gov/laboratory/specimen-submission/list.html</vt:lpwstr>
      </vt:variant>
      <vt:variant>
        <vt:lpwstr/>
      </vt:variant>
      <vt:variant>
        <vt:i4>3145736</vt:i4>
      </vt:variant>
      <vt:variant>
        <vt:i4>105</vt:i4>
      </vt:variant>
      <vt:variant>
        <vt:i4>0</vt:i4>
      </vt:variant>
      <vt:variant>
        <vt:i4>5</vt:i4>
      </vt:variant>
      <vt:variant>
        <vt:lpwstr>mailto:MASPHLCertifiedShippers@mass.gov</vt:lpwstr>
      </vt:variant>
      <vt:variant>
        <vt:lpwstr/>
      </vt:variant>
      <vt:variant>
        <vt:i4>5505111</vt:i4>
      </vt:variant>
      <vt:variant>
        <vt:i4>102</vt:i4>
      </vt:variant>
      <vt:variant>
        <vt:i4>0</vt:i4>
      </vt:variant>
      <vt:variant>
        <vt:i4>5</vt:i4>
      </vt:variant>
      <vt:variant>
        <vt:lpwstr>https://www.mass.gov/lists/state-public-health-laboratory-information-for-healthcare-professionals-and-laboratorians</vt:lpwstr>
      </vt:variant>
      <vt:variant>
        <vt:lpwstr/>
      </vt:variant>
      <vt:variant>
        <vt:i4>6225987</vt:i4>
      </vt:variant>
      <vt:variant>
        <vt:i4>99</vt:i4>
      </vt:variant>
      <vt:variant>
        <vt:i4>0</vt:i4>
      </vt:variant>
      <vt:variant>
        <vt:i4>5</vt:i4>
      </vt:variant>
      <vt:variant>
        <vt:lpwstr>https://www.mass.gov/state-public-health-laboratory-services</vt:lpwstr>
      </vt:variant>
      <vt:variant>
        <vt:lpwstr/>
      </vt:variant>
      <vt:variant>
        <vt:i4>2031670</vt:i4>
      </vt:variant>
      <vt:variant>
        <vt:i4>92</vt:i4>
      </vt:variant>
      <vt:variant>
        <vt:i4>0</vt:i4>
      </vt:variant>
      <vt:variant>
        <vt:i4>5</vt:i4>
      </vt:variant>
      <vt:variant>
        <vt:lpwstr/>
      </vt:variant>
      <vt:variant>
        <vt:lpwstr>_Toc205554496</vt:lpwstr>
      </vt:variant>
      <vt:variant>
        <vt:i4>2031670</vt:i4>
      </vt:variant>
      <vt:variant>
        <vt:i4>86</vt:i4>
      </vt:variant>
      <vt:variant>
        <vt:i4>0</vt:i4>
      </vt:variant>
      <vt:variant>
        <vt:i4>5</vt:i4>
      </vt:variant>
      <vt:variant>
        <vt:lpwstr/>
      </vt:variant>
      <vt:variant>
        <vt:lpwstr>_Toc205554495</vt:lpwstr>
      </vt:variant>
      <vt:variant>
        <vt:i4>2031670</vt:i4>
      </vt:variant>
      <vt:variant>
        <vt:i4>80</vt:i4>
      </vt:variant>
      <vt:variant>
        <vt:i4>0</vt:i4>
      </vt:variant>
      <vt:variant>
        <vt:i4>5</vt:i4>
      </vt:variant>
      <vt:variant>
        <vt:lpwstr/>
      </vt:variant>
      <vt:variant>
        <vt:lpwstr>_Toc205554494</vt:lpwstr>
      </vt:variant>
      <vt:variant>
        <vt:i4>2031670</vt:i4>
      </vt:variant>
      <vt:variant>
        <vt:i4>74</vt:i4>
      </vt:variant>
      <vt:variant>
        <vt:i4>0</vt:i4>
      </vt:variant>
      <vt:variant>
        <vt:i4>5</vt:i4>
      </vt:variant>
      <vt:variant>
        <vt:lpwstr/>
      </vt:variant>
      <vt:variant>
        <vt:lpwstr>_Toc205554493</vt:lpwstr>
      </vt:variant>
      <vt:variant>
        <vt:i4>2031670</vt:i4>
      </vt:variant>
      <vt:variant>
        <vt:i4>68</vt:i4>
      </vt:variant>
      <vt:variant>
        <vt:i4>0</vt:i4>
      </vt:variant>
      <vt:variant>
        <vt:i4>5</vt:i4>
      </vt:variant>
      <vt:variant>
        <vt:lpwstr/>
      </vt:variant>
      <vt:variant>
        <vt:lpwstr>_Toc205554492</vt:lpwstr>
      </vt:variant>
      <vt:variant>
        <vt:i4>2031670</vt:i4>
      </vt:variant>
      <vt:variant>
        <vt:i4>62</vt:i4>
      </vt:variant>
      <vt:variant>
        <vt:i4>0</vt:i4>
      </vt:variant>
      <vt:variant>
        <vt:i4>5</vt:i4>
      </vt:variant>
      <vt:variant>
        <vt:lpwstr/>
      </vt:variant>
      <vt:variant>
        <vt:lpwstr>_Toc205554491</vt:lpwstr>
      </vt:variant>
      <vt:variant>
        <vt:i4>2031670</vt:i4>
      </vt:variant>
      <vt:variant>
        <vt:i4>56</vt:i4>
      </vt:variant>
      <vt:variant>
        <vt:i4>0</vt:i4>
      </vt:variant>
      <vt:variant>
        <vt:i4>5</vt:i4>
      </vt:variant>
      <vt:variant>
        <vt:lpwstr/>
      </vt:variant>
      <vt:variant>
        <vt:lpwstr>_Toc205554490</vt:lpwstr>
      </vt:variant>
      <vt:variant>
        <vt:i4>1966134</vt:i4>
      </vt:variant>
      <vt:variant>
        <vt:i4>50</vt:i4>
      </vt:variant>
      <vt:variant>
        <vt:i4>0</vt:i4>
      </vt:variant>
      <vt:variant>
        <vt:i4>5</vt:i4>
      </vt:variant>
      <vt:variant>
        <vt:lpwstr/>
      </vt:variant>
      <vt:variant>
        <vt:lpwstr>_Toc205554489</vt:lpwstr>
      </vt:variant>
      <vt:variant>
        <vt:i4>1966134</vt:i4>
      </vt:variant>
      <vt:variant>
        <vt:i4>44</vt:i4>
      </vt:variant>
      <vt:variant>
        <vt:i4>0</vt:i4>
      </vt:variant>
      <vt:variant>
        <vt:i4>5</vt:i4>
      </vt:variant>
      <vt:variant>
        <vt:lpwstr/>
      </vt:variant>
      <vt:variant>
        <vt:lpwstr>_Toc205554488</vt:lpwstr>
      </vt:variant>
      <vt:variant>
        <vt:i4>1966134</vt:i4>
      </vt:variant>
      <vt:variant>
        <vt:i4>38</vt:i4>
      </vt:variant>
      <vt:variant>
        <vt:i4>0</vt:i4>
      </vt:variant>
      <vt:variant>
        <vt:i4>5</vt:i4>
      </vt:variant>
      <vt:variant>
        <vt:lpwstr/>
      </vt:variant>
      <vt:variant>
        <vt:lpwstr>_Toc205554487</vt:lpwstr>
      </vt:variant>
      <vt:variant>
        <vt:i4>1966134</vt:i4>
      </vt:variant>
      <vt:variant>
        <vt:i4>32</vt:i4>
      </vt:variant>
      <vt:variant>
        <vt:i4>0</vt:i4>
      </vt:variant>
      <vt:variant>
        <vt:i4>5</vt:i4>
      </vt:variant>
      <vt:variant>
        <vt:lpwstr/>
      </vt:variant>
      <vt:variant>
        <vt:lpwstr>_Toc205554486</vt:lpwstr>
      </vt:variant>
      <vt:variant>
        <vt:i4>1966134</vt:i4>
      </vt:variant>
      <vt:variant>
        <vt:i4>26</vt:i4>
      </vt:variant>
      <vt:variant>
        <vt:i4>0</vt:i4>
      </vt:variant>
      <vt:variant>
        <vt:i4>5</vt:i4>
      </vt:variant>
      <vt:variant>
        <vt:lpwstr/>
      </vt:variant>
      <vt:variant>
        <vt:lpwstr>_Toc205554485</vt:lpwstr>
      </vt:variant>
      <vt:variant>
        <vt:i4>1966134</vt:i4>
      </vt:variant>
      <vt:variant>
        <vt:i4>20</vt:i4>
      </vt:variant>
      <vt:variant>
        <vt:i4>0</vt:i4>
      </vt:variant>
      <vt:variant>
        <vt:i4>5</vt:i4>
      </vt:variant>
      <vt:variant>
        <vt:lpwstr/>
      </vt:variant>
      <vt:variant>
        <vt:lpwstr>_Toc205554484</vt:lpwstr>
      </vt:variant>
      <vt:variant>
        <vt:i4>1966134</vt:i4>
      </vt:variant>
      <vt:variant>
        <vt:i4>14</vt:i4>
      </vt:variant>
      <vt:variant>
        <vt:i4>0</vt:i4>
      </vt:variant>
      <vt:variant>
        <vt:i4>5</vt:i4>
      </vt:variant>
      <vt:variant>
        <vt:lpwstr/>
      </vt:variant>
      <vt:variant>
        <vt:lpwstr>_Toc205554483</vt:lpwstr>
      </vt:variant>
      <vt:variant>
        <vt:i4>1966134</vt:i4>
      </vt:variant>
      <vt:variant>
        <vt:i4>8</vt:i4>
      </vt:variant>
      <vt:variant>
        <vt:i4>0</vt:i4>
      </vt:variant>
      <vt:variant>
        <vt:i4>5</vt:i4>
      </vt:variant>
      <vt:variant>
        <vt:lpwstr/>
      </vt:variant>
      <vt:variant>
        <vt:lpwstr>_Toc205554482</vt:lpwstr>
      </vt:variant>
      <vt:variant>
        <vt:i4>1966134</vt:i4>
      </vt:variant>
      <vt:variant>
        <vt:i4>2</vt:i4>
      </vt:variant>
      <vt:variant>
        <vt:i4>0</vt:i4>
      </vt:variant>
      <vt:variant>
        <vt:i4>5</vt:i4>
      </vt:variant>
      <vt:variant>
        <vt:lpwstr/>
      </vt:variant>
      <vt:variant>
        <vt:lpwstr>_Toc205554481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LABORATORY TESTS AND SERVICES</dc:title>
  <dc:subject/>
  <dc:creator>MDPH</dc:creator>
  <cp:keywords>State Public Health Laboratory</cp:keywords>
  <cp:lastModifiedBy>Yeaple, Jennifer (DPH)</cp:lastModifiedBy>
  <cp:revision>2</cp:revision>
  <cp:lastPrinted>2018-06-27T00:41:00Z</cp:lastPrinted>
  <dcterms:created xsi:type="dcterms:W3CDTF">2025-09-11T15:38:00Z</dcterms:created>
  <dcterms:modified xsi:type="dcterms:W3CDTF">2025-09-11T15:38:00Z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0x0101005216266E928B5442ADCD9AE637330180</vt:lpwstr>
  </property>
</Properties>
</file>