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1DD7E" w14:textId="7322DF41" w:rsidR="00505EB2" w:rsidRPr="007B5B6A" w:rsidRDefault="00135344" w:rsidP="00505EB2">
      <w:pPr>
        <w:pStyle w:val="BodyText"/>
        <w:tabs>
          <w:tab w:val="left" w:pos="10620"/>
        </w:tabs>
        <w:kinsoku w:val="0"/>
        <w:overflowPunct w:val="0"/>
        <w:spacing w:before="58"/>
        <w:ind w:left="90" w:right="166"/>
        <w:jc w:val="center"/>
        <w:rPr>
          <w:rFonts w:asciiTheme="minorHAnsi" w:hAnsiTheme="minorHAnsi" w:cstheme="minorHAnsi"/>
          <w:b/>
          <w:bCs/>
          <w:spacing w:val="26"/>
          <w:w w:val="99"/>
          <w:sz w:val="32"/>
          <w:szCs w:val="32"/>
        </w:rPr>
      </w:pPr>
      <w:proofErr w:type="gramStart"/>
      <w:r w:rsidRPr="007B5B6A">
        <w:rPr>
          <w:rFonts w:asciiTheme="minorHAnsi" w:hAnsiTheme="minorHAnsi" w:cstheme="minorHAnsi"/>
          <w:b/>
          <w:bCs/>
          <w:sz w:val="32"/>
          <w:szCs w:val="32"/>
        </w:rPr>
        <w:t>MASSACHUSETTS</w:t>
      </w:r>
      <w:proofErr w:type="gramEnd"/>
      <w:r w:rsidRPr="007B5B6A">
        <w:rPr>
          <w:rFonts w:asciiTheme="minorHAnsi" w:hAnsiTheme="minorHAnsi" w:cstheme="minorHAnsi"/>
          <w:b/>
          <w:bCs/>
          <w:sz w:val="32"/>
          <w:szCs w:val="32"/>
        </w:rPr>
        <w:t xml:space="preserve"> DEPARTMENT OF PUBLIC HEALTH</w:t>
      </w:r>
      <w:r w:rsidR="00505EB2" w:rsidRPr="007B5B6A">
        <w:rPr>
          <w:rFonts w:asciiTheme="minorHAnsi" w:hAnsiTheme="minorHAnsi" w:cstheme="minorHAnsi"/>
          <w:b/>
          <w:bCs/>
          <w:spacing w:val="-21"/>
          <w:sz w:val="32"/>
          <w:szCs w:val="32"/>
        </w:rPr>
        <w:t xml:space="preserve"> </w:t>
      </w:r>
    </w:p>
    <w:p w14:paraId="76CB079B" w14:textId="77777777" w:rsidR="00505EB2" w:rsidRPr="007B5B6A" w:rsidRDefault="00505EB2" w:rsidP="00505EB2">
      <w:pPr>
        <w:pStyle w:val="BodyText"/>
        <w:tabs>
          <w:tab w:val="left" w:pos="10620"/>
        </w:tabs>
        <w:kinsoku w:val="0"/>
        <w:overflowPunct w:val="0"/>
        <w:spacing w:before="58"/>
        <w:ind w:left="90" w:right="166"/>
        <w:jc w:val="center"/>
        <w:rPr>
          <w:rFonts w:asciiTheme="minorHAnsi" w:hAnsiTheme="minorHAnsi" w:cstheme="minorHAnsi"/>
          <w:sz w:val="32"/>
          <w:szCs w:val="32"/>
        </w:rPr>
      </w:pPr>
      <w:r w:rsidRPr="0071478D">
        <w:rPr>
          <w:rFonts w:asciiTheme="minorHAnsi" w:hAnsiTheme="minorHAnsi" w:cstheme="minorHAnsi"/>
          <w:sz w:val="32"/>
          <w:szCs w:val="32"/>
        </w:rPr>
        <w:t>BUREAU</w:t>
      </w:r>
      <w:r w:rsidRPr="0071478D">
        <w:rPr>
          <w:rFonts w:asciiTheme="minorHAnsi" w:hAnsiTheme="minorHAnsi" w:cstheme="minorHAnsi"/>
          <w:spacing w:val="-19"/>
          <w:sz w:val="32"/>
          <w:szCs w:val="32"/>
        </w:rPr>
        <w:t xml:space="preserve"> </w:t>
      </w:r>
      <w:r w:rsidRPr="0071478D">
        <w:rPr>
          <w:rFonts w:asciiTheme="minorHAnsi" w:hAnsiTheme="minorHAnsi" w:cstheme="minorHAnsi"/>
          <w:sz w:val="32"/>
          <w:szCs w:val="32"/>
        </w:rPr>
        <w:t>OF</w:t>
      </w:r>
      <w:r w:rsidRPr="0071478D">
        <w:rPr>
          <w:rFonts w:asciiTheme="minorHAnsi" w:hAnsiTheme="minorHAnsi" w:cstheme="minorHAnsi"/>
          <w:spacing w:val="-20"/>
          <w:sz w:val="32"/>
          <w:szCs w:val="32"/>
        </w:rPr>
        <w:t xml:space="preserve"> INFECTIOUS DISEASE AND </w:t>
      </w:r>
      <w:r w:rsidRPr="0071478D">
        <w:rPr>
          <w:rFonts w:asciiTheme="minorHAnsi" w:hAnsiTheme="minorHAnsi" w:cstheme="minorHAnsi"/>
          <w:sz w:val="32"/>
          <w:szCs w:val="32"/>
        </w:rPr>
        <w:t>LABORATORY</w:t>
      </w:r>
      <w:r w:rsidRPr="0071478D">
        <w:rPr>
          <w:rFonts w:asciiTheme="minorHAnsi" w:hAnsiTheme="minorHAnsi" w:cstheme="minorHAnsi"/>
          <w:spacing w:val="-20"/>
          <w:sz w:val="32"/>
          <w:szCs w:val="32"/>
        </w:rPr>
        <w:t xml:space="preserve"> </w:t>
      </w:r>
      <w:r w:rsidRPr="0071478D">
        <w:rPr>
          <w:rFonts w:asciiTheme="minorHAnsi" w:hAnsiTheme="minorHAnsi" w:cstheme="minorHAnsi"/>
          <w:sz w:val="32"/>
          <w:szCs w:val="32"/>
        </w:rPr>
        <w:t>SCIENCES</w:t>
      </w:r>
    </w:p>
    <w:p w14:paraId="47185967" w14:textId="77777777" w:rsidR="0071478D" w:rsidRDefault="0071478D" w:rsidP="00505EB2">
      <w:pPr>
        <w:pStyle w:val="BodyText"/>
        <w:tabs>
          <w:tab w:val="left" w:pos="10620"/>
        </w:tabs>
        <w:kinsoku w:val="0"/>
        <w:overflowPunct w:val="0"/>
        <w:spacing w:before="1"/>
        <w:ind w:left="90" w:right="166"/>
        <w:jc w:val="center"/>
        <w:rPr>
          <w:rFonts w:asciiTheme="minorHAnsi" w:hAnsiTheme="minorHAnsi" w:cstheme="minorHAnsi"/>
          <w:b/>
          <w:bCs/>
          <w:sz w:val="32"/>
          <w:szCs w:val="32"/>
        </w:rPr>
      </w:pPr>
    </w:p>
    <w:p w14:paraId="65EFC788" w14:textId="12D2D235" w:rsidR="00505EB2" w:rsidRPr="007B5B6A" w:rsidRDefault="00505EB2" w:rsidP="00505EB2">
      <w:pPr>
        <w:pStyle w:val="BodyText"/>
        <w:tabs>
          <w:tab w:val="left" w:pos="10620"/>
        </w:tabs>
        <w:kinsoku w:val="0"/>
        <w:overflowPunct w:val="0"/>
        <w:spacing w:before="1"/>
        <w:ind w:left="90" w:right="166"/>
        <w:jc w:val="center"/>
        <w:rPr>
          <w:rFonts w:asciiTheme="minorHAnsi" w:hAnsiTheme="minorHAnsi" w:cstheme="minorHAnsi"/>
          <w:b/>
          <w:bCs/>
          <w:sz w:val="32"/>
          <w:szCs w:val="32"/>
        </w:rPr>
      </w:pPr>
      <w:r w:rsidRPr="007B5B6A">
        <w:rPr>
          <w:rFonts w:asciiTheme="minorHAnsi" w:hAnsiTheme="minorHAnsi" w:cstheme="minorHAnsi"/>
          <w:b/>
          <w:bCs/>
          <w:sz w:val="32"/>
          <w:szCs w:val="32"/>
        </w:rPr>
        <w:t>MA STATE PUBLIC HEALTH LABORATORY</w:t>
      </w:r>
      <w:r w:rsidRPr="007B5B6A">
        <w:rPr>
          <w:rFonts w:asciiTheme="minorHAnsi" w:hAnsiTheme="minorHAnsi" w:cstheme="minorHAnsi"/>
          <w:b/>
          <w:bCs/>
          <w:sz w:val="32"/>
          <w:szCs w:val="32"/>
        </w:rPr>
        <w:br/>
      </w:r>
      <w:r w:rsidRPr="007B5B6A">
        <w:rPr>
          <w:rFonts w:asciiTheme="minorHAnsi" w:hAnsiTheme="minorHAnsi" w:cstheme="minorHAnsi"/>
          <w:b/>
          <w:bCs/>
          <w:spacing w:val="26"/>
          <w:w w:val="99"/>
          <w:sz w:val="32"/>
          <w:szCs w:val="32"/>
        </w:rPr>
        <w:t xml:space="preserve"> </w:t>
      </w:r>
      <w:r w:rsidRPr="007B5B6A">
        <w:rPr>
          <w:rFonts w:asciiTheme="minorHAnsi" w:hAnsiTheme="minorHAnsi" w:cstheme="minorHAnsi"/>
          <w:b/>
          <w:bCs/>
          <w:sz w:val="32"/>
          <w:szCs w:val="32"/>
        </w:rPr>
        <w:t>BOSTON,</w:t>
      </w:r>
      <w:r w:rsidRPr="007B5B6A">
        <w:rPr>
          <w:rFonts w:asciiTheme="minorHAnsi" w:hAnsiTheme="minorHAnsi" w:cstheme="minorHAnsi"/>
          <w:b/>
          <w:bCs/>
          <w:spacing w:val="-45"/>
          <w:sz w:val="32"/>
          <w:szCs w:val="32"/>
        </w:rPr>
        <w:t xml:space="preserve"> </w:t>
      </w:r>
      <w:r w:rsidRPr="007B5B6A">
        <w:rPr>
          <w:rFonts w:asciiTheme="minorHAnsi" w:hAnsiTheme="minorHAnsi" w:cstheme="minorHAnsi"/>
          <w:b/>
          <w:bCs/>
          <w:sz w:val="32"/>
          <w:szCs w:val="32"/>
        </w:rPr>
        <w:t>MASSACHUSETTS</w:t>
      </w:r>
    </w:p>
    <w:p w14:paraId="6858F4B3" w14:textId="337703AB" w:rsidR="00505EB2" w:rsidRPr="007B5B6A" w:rsidRDefault="0071478D" w:rsidP="00B5082E">
      <w:pPr>
        <w:jc w:val="center"/>
        <w:rPr>
          <w:rFonts w:asciiTheme="minorHAnsi" w:hAnsiTheme="minorHAnsi" w:cstheme="minorHAnsi"/>
          <w:b/>
          <w:sz w:val="36"/>
          <w:szCs w:val="36"/>
        </w:rPr>
      </w:pPr>
      <w:r w:rsidRPr="007B5B6A">
        <w:rPr>
          <w:rFonts w:asciiTheme="minorHAnsi" w:hAnsiTheme="minorHAnsi" w:cstheme="minorHAnsi"/>
          <w:b/>
          <w:bCs/>
          <w:sz w:val="32"/>
          <w:szCs w:val="32"/>
        </w:rPr>
        <w:t xml:space="preserve">CLIA </w:t>
      </w:r>
      <w:r>
        <w:rPr>
          <w:rFonts w:asciiTheme="minorHAnsi" w:hAnsiTheme="minorHAnsi" w:cstheme="minorHAnsi"/>
          <w:b/>
          <w:bCs/>
          <w:sz w:val="32"/>
          <w:szCs w:val="32"/>
        </w:rPr>
        <w:t xml:space="preserve">ID# </w:t>
      </w:r>
      <w:r w:rsidRPr="00A31DE0">
        <w:rPr>
          <w:rFonts w:asciiTheme="minorHAnsi" w:hAnsiTheme="minorHAnsi" w:cstheme="minorHAnsi"/>
          <w:b/>
          <w:bCs/>
          <w:sz w:val="32"/>
          <w:szCs w:val="32"/>
        </w:rPr>
        <w:t>22D0650270</w:t>
      </w:r>
    </w:p>
    <w:p w14:paraId="3C88878F" w14:textId="77777777" w:rsidR="00505EB2" w:rsidRPr="007B5B6A" w:rsidRDefault="00505EB2" w:rsidP="00B5082E">
      <w:pPr>
        <w:jc w:val="center"/>
        <w:rPr>
          <w:rFonts w:asciiTheme="minorHAnsi" w:hAnsiTheme="minorHAnsi" w:cstheme="minorHAnsi"/>
          <w:b/>
          <w:sz w:val="36"/>
          <w:szCs w:val="36"/>
        </w:rPr>
      </w:pPr>
    </w:p>
    <w:p w14:paraId="589FF4CF" w14:textId="30FEDD9C" w:rsidR="002923B1" w:rsidRDefault="00B5082E" w:rsidP="00B5082E">
      <w:pPr>
        <w:jc w:val="center"/>
        <w:rPr>
          <w:rFonts w:asciiTheme="minorHAnsi" w:hAnsiTheme="minorHAnsi" w:cstheme="minorHAnsi"/>
          <w:b/>
          <w:sz w:val="36"/>
          <w:szCs w:val="36"/>
        </w:rPr>
      </w:pPr>
      <w:bookmarkStart w:id="0" w:name="_Hlk187057989"/>
      <w:r w:rsidRPr="007B5B6A">
        <w:rPr>
          <w:rFonts w:asciiTheme="minorHAnsi" w:hAnsiTheme="minorHAnsi" w:cstheme="minorHAnsi"/>
          <w:b/>
          <w:sz w:val="36"/>
          <w:szCs w:val="36"/>
        </w:rPr>
        <w:t>MANUAL OF LABORATORY TESTS AND SERVICES</w:t>
      </w:r>
      <w:bookmarkEnd w:id="0"/>
      <w:r w:rsidRPr="007B5B6A">
        <w:rPr>
          <w:rFonts w:asciiTheme="minorHAnsi" w:hAnsiTheme="minorHAnsi" w:cstheme="minorHAnsi"/>
          <w:b/>
          <w:sz w:val="36"/>
          <w:szCs w:val="36"/>
        </w:rPr>
        <w:br/>
      </w:r>
    </w:p>
    <w:p w14:paraId="4A3F4452" w14:textId="77777777" w:rsidR="00DD4754" w:rsidRDefault="00DD4754" w:rsidP="00B5082E">
      <w:pPr>
        <w:jc w:val="center"/>
        <w:rPr>
          <w:rFonts w:asciiTheme="minorHAnsi" w:hAnsiTheme="minorHAnsi" w:cstheme="minorHAnsi"/>
          <w:b/>
          <w:sz w:val="36"/>
          <w:szCs w:val="36"/>
        </w:rPr>
      </w:pPr>
    </w:p>
    <w:p w14:paraId="6D24F877" w14:textId="77777777" w:rsidR="00DD4754" w:rsidRPr="007B5B6A" w:rsidRDefault="00DD4754" w:rsidP="00B5082E">
      <w:pPr>
        <w:jc w:val="center"/>
        <w:rPr>
          <w:rFonts w:asciiTheme="minorHAnsi" w:hAnsiTheme="minorHAnsi" w:cstheme="minorHAnsi"/>
          <w:b/>
          <w:sz w:val="36"/>
          <w:szCs w:val="36"/>
        </w:rPr>
      </w:pPr>
    </w:p>
    <w:p w14:paraId="50255372" w14:textId="3BA3BAB7" w:rsidR="00F7296A" w:rsidRPr="00F7296A" w:rsidRDefault="00DD4754" w:rsidP="00DD4754">
      <w:pPr>
        <w:ind w:firstLine="720"/>
        <w:rPr>
          <w:rFonts w:asciiTheme="minorHAnsi" w:hAnsiTheme="minorHAnsi" w:cstheme="minorHAnsi"/>
          <w:b/>
          <w:sz w:val="36"/>
          <w:szCs w:val="36"/>
        </w:rPr>
      </w:pPr>
      <w:r>
        <w:rPr>
          <w:rFonts w:asciiTheme="minorHAnsi" w:hAnsiTheme="minorHAnsi" w:cstheme="minorHAnsi"/>
          <w:b/>
          <w:noProof/>
          <w:sz w:val="36"/>
          <w:szCs w:val="36"/>
        </w:rPr>
        <w:drawing>
          <wp:inline distT="0" distB="0" distL="0" distR="0" wp14:anchorId="49E98270" wp14:editId="56BB9B96">
            <wp:extent cx="2974700" cy="1660874"/>
            <wp:effectExtent l="0" t="0" r="0" b="0"/>
            <wp:docPr id="2059544688"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44688" name="Picture 1" descr="Massachusetts Department of Public Health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694" cy="1664779"/>
                    </a:xfrm>
                    <a:prstGeom prst="rect">
                      <a:avLst/>
                    </a:prstGeom>
                    <a:noFill/>
                    <a:ln>
                      <a:noFill/>
                    </a:ln>
                  </pic:spPr>
                </pic:pic>
              </a:graphicData>
            </a:graphic>
          </wp:inline>
        </w:drawing>
      </w:r>
      <w:r>
        <w:rPr>
          <w:rFonts w:asciiTheme="minorHAnsi" w:hAnsiTheme="minorHAnsi" w:cstheme="minorHAnsi"/>
          <w:b/>
          <w:sz w:val="36"/>
          <w:szCs w:val="36"/>
        </w:rPr>
        <w:tab/>
      </w:r>
      <w:r>
        <w:rPr>
          <w:rFonts w:asciiTheme="minorHAnsi" w:hAnsiTheme="minorHAnsi" w:cstheme="minorHAnsi"/>
          <w:b/>
          <w:sz w:val="36"/>
          <w:szCs w:val="36"/>
        </w:rPr>
        <w:tab/>
      </w:r>
      <w:r w:rsidRPr="00F7296A">
        <w:rPr>
          <w:rFonts w:asciiTheme="minorHAnsi" w:hAnsiTheme="minorHAnsi" w:cstheme="minorHAnsi"/>
          <w:b/>
          <w:noProof/>
          <w:sz w:val="36"/>
          <w:szCs w:val="36"/>
        </w:rPr>
        <w:drawing>
          <wp:inline distT="0" distB="0" distL="0" distR="0" wp14:anchorId="6BA321D5" wp14:editId="25A40C1F">
            <wp:extent cx="2274570" cy="1660891"/>
            <wp:effectExtent l="0" t="0" r="0" b="0"/>
            <wp:docPr id="1575088346" name="Picture 3" descr="Commonwealth of Massachusetts State Public Health Laborato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88346" name="Picture 3" descr="Commonwealth of Massachusetts State Public Health Laborator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1220" cy="1694955"/>
                    </a:xfrm>
                    <a:prstGeom prst="rect">
                      <a:avLst/>
                    </a:prstGeom>
                    <a:noFill/>
                    <a:ln>
                      <a:noFill/>
                    </a:ln>
                  </pic:spPr>
                </pic:pic>
              </a:graphicData>
            </a:graphic>
          </wp:inline>
        </w:drawing>
      </w:r>
    </w:p>
    <w:p w14:paraId="2D719A81" w14:textId="42FF1547" w:rsidR="007A226C" w:rsidRPr="007A226C" w:rsidRDefault="00CF6B19" w:rsidP="007A226C">
      <w:pPr>
        <w:ind w:firstLine="720"/>
        <w:rPr>
          <w:rFonts w:asciiTheme="minorHAnsi" w:hAnsiTheme="minorHAnsi" w:cstheme="minorHAnsi"/>
          <w:b/>
          <w:sz w:val="36"/>
          <w:szCs w:val="36"/>
        </w:rPr>
      </w:pPr>
      <w:r w:rsidRPr="007B5B6A">
        <w:rPr>
          <w:rFonts w:asciiTheme="minorHAnsi" w:hAnsiTheme="minorHAnsi" w:cstheme="minorHAnsi"/>
          <w:b/>
          <w:sz w:val="36"/>
          <w:szCs w:val="36"/>
        </w:rPr>
        <w:tab/>
      </w:r>
    </w:p>
    <w:p w14:paraId="1A84A924" w14:textId="7A40FFE1" w:rsidR="00EA36E9" w:rsidRPr="00EA36E9" w:rsidRDefault="00EA36E9" w:rsidP="00EA36E9">
      <w:pPr>
        <w:ind w:firstLine="720"/>
        <w:rPr>
          <w:rFonts w:asciiTheme="minorHAnsi" w:hAnsiTheme="minorHAnsi" w:cstheme="minorHAnsi"/>
          <w:b/>
          <w:sz w:val="36"/>
          <w:szCs w:val="36"/>
        </w:rPr>
      </w:pPr>
    </w:p>
    <w:p w14:paraId="35F286E2" w14:textId="6E598C3D" w:rsidR="00B5082E" w:rsidRPr="007B5B6A" w:rsidRDefault="00B5082E" w:rsidP="00CF6B19">
      <w:pPr>
        <w:ind w:firstLine="720"/>
        <w:rPr>
          <w:rFonts w:asciiTheme="minorHAnsi" w:hAnsiTheme="minorHAnsi" w:cstheme="minorHAnsi"/>
          <w:b/>
          <w:sz w:val="36"/>
          <w:szCs w:val="36"/>
        </w:rPr>
      </w:pPr>
      <w:r w:rsidRPr="007B5B6A">
        <w:rPr>
          <w:rFonts w:asciiTheme="minorHAnsi" w:hAnsiTheme="minorHAnsi" w:cstheme="minorHAnsi"/>
          <w:b/>
          <w:sz w:val="36"/>
          <w:szCs w:val="36"/>
        </w:rPr>
        <w:tab/>
      </w:r>
    </w:p>
    <w:p w14:paraId="342D5E86" w14:textId="77777777" w:rsidR="00B5082E" w:rsidRPr="007B5B6A" w:rsidRDefault="00B5082E" w:rsidP="00B5082E">
      <w:pPr>
        <w:ind w:left="720"/>
        <w:rPr>
          <w:rFonts w:asciiTheme="minorHAnsi" w:hAnsiTheme="minorHAnsi" w:cstheme="minorHAnsi"/>
          <w:b/>
          <w:sz w:val="36"/>
          <w:szCs w:val="36"/>
        </w:rPr>
      </w:pPr>
    </w:p>
    <w:p w14:paraId="4B900D07" w14:textId="4A5F0666" w:rsidR="00B5082E" w:rsidRPr="007B5B6A" w:rsidRDefault="00B5082E" w:rsidP="00B5082E">
      <w:pPr>
        <w:ind w:left="720"/>
        <w:jc w:val="right"/>
        <w:rPr>
          <w:rFonts w:asciiTheme="minorHAnsi" w:hAnsiTheme="minorHAnsi" w:cstheme="minorHAnsi"/>
          <w:b/>
          <w:sz w:val="36"/>
          <w:szCs w:val="36"/>
        </w:rPr>
      </w:pPr>
    </w:p>
    <w:p w14:paraId="705090EB" w14:textId="1187B539" w:rsidR="00B5082E" w:rsidRPr="007B5B6A" w:rsidRDefault="009A6323" w:rsidP="00F143F8">
      <w:pPr>
        <w:ind w:left="3600"/>
        <w:rPr>
          <w:rFonts w:asciiTheme="minorHAnsi" w:hAnsiTheme="minorHAnsi" w:cstheme="minorHAnsi"/>
          <w:b/>
          <w:sz w:val="36"/>
          <w:szCs w:val="36"/>
        </w:rPr>
      </w:pPr>
      <w:r>
        <w:rPr>
          <w:rFonts w:asciiTheme="minorHAnsi" w:hAnsiTheme="minorHAnsi" w:cstheme="minorHAnsi"/>
          <w:b/>
          <w:sz w:val="36"/>
          <w:szCs w:val="36"/>
        </w:rPr>
        <w:t xml:space="preserve">      </w:t>
      </w:r>
      <w:r w:rsidR="00770AED">
        <w:rPr>
          <w:rFonts w:asciiTheme="minorHAnsi" w:hAnsiTheme="minorHAnsi" w:cstheme="minorHAnsi"/>
          <w:b/>
          <w:sz w:val="36"/>
          <w:szCs w:val="36"/>
        </w:rPr>
        <w:t>June 2026</w:t>
      </w:r>
    </w:p>
    <w:p w14:paraId="3BD535FF" w14:textId="77777777" w:rsidR="00B5082E" w:rsidRPr="007B5B6A" w:rsidRDefault="00B5082E" w:rsidP="003C0E52">
      <w:pPr>
        <w:rPr>
          <w:rFonts w:asciiTheme="minorHAnsi" w:hAnsiTheme="minorHAnsi" w:cstheme="minorHAnsi"/>
          <w:b/>
          <w:sz w:val="36"/>
          <w:szCs w:val="36"/>
        </w:rPr>
      </w:pPr>
    </w:p>
    <w:p w14:paraId="4BDCC5FD" w14:textId="77777777" w:rsidR="003C0E52" w:rsidRPr="007B5B6A" w:rsidRDefault="003C0E52" w:rsidP="003C0E52">
      <w:pPr>
        <w:rPr>
          <w:rFonts w:asciiTheme="minorHAnsi" w:hAnsiTheme="minorHAnsi" w:cstheme="minorHAnsi"/>
          <w:b/>
          <w:sz w:val="36"/>
          <w:szCs w:val="36"/>
        </w:rPr>
      </w:pPr>
    </w:p>
    <w:p w14:paraId="7D85513F" w14:textId="293E7955" w:rsidR="00770AED" w:rsidRDefault="00770AED" w:rsidP="00B5082E">
      <w:pPr>
        <w:ind w:left="720"/>
        <w:rPr>
          <w:rFonts w:asciiTheme="minorHAnsi" w:hAnsiTheme="minorHAnsi" w:cstheme="minorHAnsi"/>
          <w:b/>
          <w:sz w:val="36"/>
          <w:szCs w:val="36"/>
        </w:rPr>
      </w:pPr>
    </w:p>
    <w:p w14:paraId="5CC16DD2" w14:textId="77777777" w:rsidR="00770AED" w:rsidRDefault="00770AED">
      <w:pPr>
        <w:rPr>
          <w:rFonts w:asciiTheme="minorHAnsi" w:hAnsiTheme="minorHAnsi" w:cstheme="minorHAnsi"/>
          <w:b/>
          <w:sz w:val="36"/>
          <w:szCs w:val="36"/>
        </w:rPr>
      </w:pPr>
      <w:r>
        <w:rPr>
          <w:rFonts w:asciiTheme="minorHAnsi" w:hAnsiTheme="minorHAnsi" w:cstheme="minorHAnsi"/>
          <w:b/>
          <w:sz w:val="36"/>
          <w:szCs w:val="36"/>
        </w:rPr>
        <w:br w:type="page"/>
      </w:r>
    </w:p>
    <w:tbl>
      <w:tblPr>
        <w:tblStyle w:val="TableGrid"/>
        <w:tblW w:w="10435" w:type="dxa"/>
        <w:tblInd w:w="-275" w:type="dxa"/>
        <w:tblLook w:val="04A0" w:firstRow="1" w:lastRow="0" w:firstColumn="1" w:lastColumn="0" w:noHBand="0" w:noVBand="1"/>
      </w:tblPr>
      <w:tblGrid>
        <w:gridCol w:w="1795"/>
        <w:gridCol w:w="8640"/>
      </w:tblGrid>
      <w:tr w:rsidR="00C075E0" w:rsidRPr="009E2ACA" w14:paraId="3896A3F2" w14:textId="77777777" w:rsidTr="00C075E0">
        <w:tc>
          <w:tcPr>
            <w:tcW w:w="1795" w:type="dxa"/>
          </w:tcPr>
          <w:p w14:paraId="6BC82353" w14:textId="77777777" w:rsidR="00C075E0" w:rsidRPr="006B48CD" w:rsidRDefault="00C075E0" w:rsidP="004F506C">
            <w:pPr>
              <w:rPr>
                <w:rFonts w:asciiTheme="minorHAnsi" w:hAnsiTheme="minorHAnsi" w:cstheme="minorHAnsi"/>
                <w:b/>
                <w:bCs/>
                <w:sz w:val="24"/>
                <w:szCs w:val="24"/>
              </w:rPr>
            </w:pPr>
            <w:r w:rsidRPr="006B48CD">
              <w:rPr>
                <w:rFonts w:asciiTheme="minorHAnsi" w:hAnsiTheme="minorHAnsi" w:cstheme="minorHAnsi"/>
                <w:b/>
                <w:bCs/>
                <w:sz w:val="24"/>
                <w:szCs w:val="24"/>
              </w:rPr>
              <w:lastRenderedPageBreak/>
              <w:t>Version</w:t>
            </w:r>
          </w:p>
        </w:tc>
        <w:tc>
          <w:tcPr>
            <w:tcW w:w="8640" w:type="dxa"/>
          </w:tcPr>
          <w:p w14:paraId="780024F4" w14:textId="77777777" w:rsidR="00C075E0" w:rsidRPr="006B48CD" w:rsidRDefault="00C075E0" w:rsidP="004F506C">
            <w:pPr>
              <w:rPr>
                <w:rFonts w:asciiTheme="minorHAnsi" w:hAnsiTheme="minorHAnsi" w:cstheme="minorHAnsi"/>
                <w:b/>
                <w:bCs/>
                <w:sz w:val="24"/>
                <w:szCs w:val="24"/>
              </w:rPr>
            </w:pPr>
            <w:r w:rsidRPr="006B48CD">
              <w:rPr>
                <w:rFonts w:asciiTheme="minorHAnsi" w:hAnsiTheme="minorHAnsi" w:cstheme="minorHAnsi"/>
                <w:b/>
                <w:bCs/>
                <w:sz w:val="24"/>
                <w:szCs w:val="24"/>
              </w:rPr>
              <w:t>MLTS Changes</w:t>
            </w:r>
          </w:p>
        </w:tc>
      </w:tr>
      <w:tr w:rsidR="00C075E0" w:rsidRPr="009E2ACA" w14:paraId="3DAB979E" w14:textId="77777777" w:rsidTr="00C075E0">
        <w:tc>
          <w:tcPr>
            <w:tcW w:w="1795" w:type="dxa"/>
          </w:tcPr>
          <w:p w14:paraId="061C45C5" w14:textId="77777777" w:rsidR="00C075E0" w:rsidRPr="006B48CD" w:rsidRDefault="00C075E0" w:rsidP="004F506C">
            <w:pPr>
              <w:rPr>
                <w:rFonts w:asciiTheme="minorHAnsi" w:hAnsiTheme="minorHAnsi" w:cstheme="minorHAnsi"/>
                <w:szCs w:val="22"/>
              </w:rPr>
            </w:pPr>
            <w:r w:rsidRPr="006B48CD">
              <w:rPr>
                <w:rFonts w:asciiTheme="minorHAnsi" w:hAnsiTheme="minorHAnsi" w:cstheme="minorHAnsi"/>
                <w:szCs w:val="22"/>
              </w:rPr>
              <w:t>June 2026</w:t>
            </w:r>
          </w:p>
        </w:tc>
        <w:tc>
          <w:tcPr>
            <w:tcW w:w="8640" w:type="dxa"/>
          </w:tcPr>
          <w:p w14:paraId="05AD5BA7" w14:textId="77777777" w:rsidR="00C075E0" w:rsidRPr="006B48CD" w:rsidRDefault="00C075E0" w:rsidP="004F506C">
            <w:pPr>
              <w:rPr>
                <w:rFonts w:asciiTheme="minorHAnsi" w:hAnsiTheme="minorHAnsi" w:cstheme="minorHAnsi"/>
                <w:szCs w:val="22"/>
              </w:rPr>
            </w:pPr>
            <w:r w:rsidRPr="006B48CD">
              <w:rPr>
                <w:rFonts w:asciiTheme="minorHAnsi" w:hAnsiTheme="minorHAnsi" w:cstheme="minorHAnsi"/>
                <w:szCs w:val="22"/>
              </w:rPr>
              <w:t>Laboratory Testing Services:</w:t>
            </w:r>
          </w:p>
          <w:p w14:paraId="66A1DB46" w14:textId="77777777" w:rsidR="00C075E0" w:rsidRPr="006B48CD" w:rsidRDefault="00C075E0" w:rsidP="004F506C">
            <w:pPr>
              <w:rPr>
                <w:rFonts w:asciiTheme="minorHAnsi" w:hAnsiTheme="minorHAnsi" w:cstheme="minorHAnsi"/>
                <w:szCs w:val="22"/>
              </w:rPr>
            </w:pPr>
            <w:r w:rsidRPr="006B48CD">
              <w:rPr>
                <w:rFonts w:asciiTheme="minorHAnsi" w:hAnsiTheme="minorHAnsi" w:cstheme="minorHAnsi"/>
                <w:szCs w:val="22"/>
              </w:rPr>
              <w:t>Added: Norovirus PCR, Middle East Respiratory Syndrome Coronavirus, Global Fever Special Pathogen Panel</w:t>
            </w:r>
          </w:p>
          <w:p w14:paraId="6A6602D0" w14:textId="77777777" w:rsidR="00C075E0" w:rsidRPr="006B48CD" w:rsidRDefault="00C075E0" w:rsidP="004F506C">
            <w:pPr>
              <w:rPr>
                <w:rFonts w:asciiTheme="minorHAnsi" w:hAnsiTheme="minorHAnsi" w:cstheme="minorHAnsi"/>
                <w:szCs w:val="22"/>
              </w:rPr>
            </w:pPr>
            <w:r w:rsidRPr="006B48CD">
              <w:rPr>
                <w:rFonts w:asciiTheme="minorHAnsi" w:hAnsiTheme="minorHAnsi" w:cstheme="minorHAnsi"/>
                <w:szCs w:val="22"/>
              </w:rPr>
              <w:t xml:space="preserve">Removed: Ebola and Marburg virus Panel  </w:t>
            </w:r>
          </w:p>
          <w:p w14:paraId="6686E577" w14:textId="3A81017F" w:rsidR="00C075E0" w:rsidRPr="006B48CD" w:rsidRDefault="00C075E0" w:rsidP="004F506C">
            <w:pPr>
              <w:rPr>
                <w:rFonts w:asciiTheme="minorHAnsi" w:hAnsiTheme="minorHAnsi" w:cstheme="minorHAnsi"/>
                <w:i/>
                <w:iCs/>
                <w:szCs w:val="22"/>
              </w:rPr>
            </w:pPr>
            <w:r w:rsidRPr="006B48CD">
              <w:rPr>
                <w:rFonts w:asciiTheme="minorHAnsi" w:hAnsiTheme="minorHAnsi" w:cstheme="minorHAnsi"/>
                <w:szCs w:val="22"/>
              </w:rPr>
              <w:t xml:space="preserve">Updated: </w:t>
            </w:r>
            <w:r w:rsidRPr="006B48CD">
              <w:rPr>
                <w:rFonts w:asciiTheme="minorHAnsi" w:hAnsiTheme="minorHAnsi" w:cstheme="minorHAnsi"/>
                <w:i/>
                <w:iCs/>
                <w:szCs w:val="22"/>
              </w:rPr>
              <w:t>Bacillus anthracis; Bordetella pertussis</w:t>
            </w:r>
            <w:r w:rsidRPr="006B48CD">
              <w:rPr>
                <w:rFonts w:asciiTheme="minorHAnsi" w:hAnsiTheme="minorHAnsi" w:cstheme="minorHAnsi"/>
                <w:szCs w:val="22"/>
              </w:rPr>
              <w:t xml:space="preserve"> and other </w:t>
            </w:r>
            <w:r w:rsidRPr="006B48CD">
              <w:rPr>
                <w:rFonts w:asciiTheme="minorHAnsi" w:hAnsiTheme="minorHAnsi" w:cstheme="minorHAnsi"/>
                <w:i/>
                <w:iCs/>
                <w:szCs w:val="22"/>
              </w:rPr>
              <w:t>Bordetella spp</w:t>
            </w:r>
            <w:r w:rsidRPr="006B48CD">
              <w:rPr>
                <w:rFonts w:asciiTheme="minorHAnsi" w:hAnsiTheme="minorHAnsi" w:cstheme="minorHAnsi"/>
                <w:szCs w:val="22"/>
              </w:rPr>
              <w:t xml:space="preserve">., Culture; </w:t>
            </w:r>
            <w:r w:rsidRPr="006B48CD">
              <w:rPr>
                <w:rFonts w:asciiTheme="minorHAnsi" w:hAnsiTheme="minorHAnsi" w:cstheme="minorHAnsi"/>
                <w:i/>
                <w:iCs/>
                <w:szCs w:val="22"/>
              </w:rPr>
              <w:t>Brucella; Burkholderia mallei/pseudomallei</w:t>
            </w:r>
            <w:r w:rsidRPr="006B48CD">
              <w:rPr>
                <w:rFonts w:asciiTheme="minorHAnsi" w:hAnsiTheme="minorHAnsi" w:cstheme="minorHAnsi"/>
                <w:szCs w:val="22"/>
              </w:rPr>
              <w:t xml:space="preserve">; </w:t>
            </w:r>
            <w:r w:rsidRPr="006B48CD">
              <w:rPr>
                <w:rFonts w:asciiTheme="minorHAnsi" w:hAnsiTheme="minorHAnsi" w:cstheme="minorHAnsi"/>
                <w:i/>
                <w:iCs/>
                <w:szCs w:val="22"/>
              </w:rPr>
              <w:t>Campylobacter</w:t>
            </w:r>
            <w:r w:rsidRPr="006B48CD">
              <w:rPr>
                <w:rFonts w:asciiTheme="minorHAnsi" w:hAnsiTheme="minorHAnsi" w:cstheme="minorHAnsi"/>
                <w:szCs w:val="22"/>
              </w:rPr>
              <w:t xml:space="preserve">; Carbapenem-resistant bacteria CRO (CRE, CRPA, CRAB); </w:t>
            </w:r>
            <w:r w:rsidRPr="006B48CD">
              <w:rPr>
                <w:rFonts w:asciiTheme="minorHAnsi" w:hAnsiTheme="minorHAnsi" w:cstheme="minorHAnsi"/>
                <w:i/>
                <w:iCs/>
                <w:szCs w:val="22"/>
              </w:rPr>
              <w:t xml:space="preserve">Clostridium botulinum; Corynebacterium diphtheriae; </w:t>
            </w:r>
            <w:proofErr w:type="spellStart"/>
            <w:r w:rsidRPr="006B48CD">
              <w:rPr>
                <w:rFonts w:asciiTheme="minorHAnsi" w:hAnsiTheme="minorHAnsi" w:cstheme="minorHAnsi"/>
                <w:i/>
                <w:iCs/>
                <w:szCs w:val="22"/>
              </w:rPr>
              <w:t>Francisella</w:t>
            </w:r>
            <w:proofErr w:type="spellEnd"/>
            <w:r w:rsidRPr="006B48CD">
              <w:rPr>
                <w:rFonts w:asciiTheme="minorHAnsi" w:hAnsiTheme="minorHAnsi" w:cstheme="minorHAnsi"/>
                <w:i/>
                <w:iCs/>
                <w:szCs w:val="22"/>
              </w:rPr>
              <w:t xml:space="preserve"> tularensis</w:t>
            </w:r>
            <w:r w:rsidR="00557D71">
              <w:rPr>
                <w:rFonts w:asciiTheme="minorHAnsi" w:hAnsiTheme="minorHAnsi" w:cstheme="minorHAnsi"/>
                <w:i/>
                <w:iCs/>
                <w:szCs w:val="22"/>
              </w:rPr>
              <w:t>;</w:t>
            </w:r>
          </w:p>
          <w:p w14:paraId="601DE264" w14:textId="77777777" w:rsidR="00C075E0" w:rsidRPr="006B48CD" w:rsidRDefault="00C075E0" w:rsidP="004F506C">
            <w:pPr>
              <w:rPr>
                <w:rFonts w:asciiTheme="minorHAnsi" w:hAnsiTheme="minorHAnsi" w:cstheme="minorHAnsi"/>
                <w:szCs w:val="22"/>
              </w:rPr>
            </w:pPr>
            <w:r w:rsidRPr="006B48CD">
              <w:rPr>
                <w:rFonts w:asciiTheme="minorHAnsi" w:hAnsiTheme="minorHAnsi" w:cstheme="minorHAnsi"/>
                <w:i/>
                <w:iCs/>
                <w:szCs w:val="22"/>
              </w:rPr>
              <w:t>Haemophilus influenza; Legionella; Listeria monocytogenes</w:t>
            </w:r>
            <w:r w:rsidRPr="006B48CD">
              <w:rPr>
                <w:rFonts w:asciiTheme="minorHAnsi" w:hAnsiTheme="minorHAnsi" w:cstheme="minorHAnsi"/>
                <w:szCs w:val="22"/>
              </w:rPr>
              <w:t>; Measles IgM;</w:t>
            </w:r>
          </w:p>
          <w:p w14:paraId="75830033" w14:textId="7960BE03" w:rsidR="00C075E0" w:rsidRPr="006B48CD" w:rsidRDefault="00C075E0" w:rsidP="004F506C">
            <w:pPr>
              <w:rPr>
                <w:rFonts w:asciiTheme="minorHAnsi" w:hAnsiTheme="minorHAnsi" w:cstheme="minorHAnsi"/>
                <w:szCs w:val="22"/>
              </w:rPr>
            </w:pPr>
            <w:r w:rsidRPr="006B48CD">
              <w:rPr>
                <w:rFonts w:asciiTheme="minorHAnsi" w:hAnsiTheme="minorHAnsi" w:cstheme="minorHAnsi"/>
                <w:i/>
                <w:iCs/>
                <w:szCs w:val="22"/>
              </w:rPr>
              <w:t>Neisseria gonorrhoeae</w:t>
            </w:r>
            <w:r w:rsidRPr="006B48CD">
              <w:rPr>
                <w:rFonts w:asciiTheme="minorHAnsi" w:hAnsiTheme="minorHAnsi" w:cstheme="minorHAnsi"/>
                <w:szCs w:val="22"/>
              </w:rPr>
              <w:t xml:space="preserve">, culture; </w:t>
            </w:r>
            <w:r w:rsidRPr="006B48CD">
              <w:rPr>
                <w:rFonts w:asciiTheme="minorHAnsi" w:hAnsiTheme="minorHAnsi" w:cstheme="minorHAnsi"/>
                <w:i/>
                <w:iCs/>
                <w:szCs w:val="22"/>
              </w:rPr>
              <w:t>Neisseria meningitidis</w:t>
            </w:r>
            <w:r w:rsidRPr="006B48CD">
              <w:rPr>
                <w:rFonts w:asciiTheme="minorHAnsi" w:hAnsiTheme="minorHAnsi" w:cstheme="minorHAnsi"/>
                <w:szCs w:val="22"/>
              </w:rPr>
              <w:t xml:space="preserve">; </w:t>
            </w:r>
            <w:r w:rsidRPr="006B48CD">
              <w:rPr>
                <w:rFonts w:asciiTheme="minorHAnsi" w:hAnsiTheme="minorHAnsi" w:cstheme="minorHAnsi"/>
                <w:i/>
                <w:iCs/>
                <w:szCs w:val="22"/>
              </w:rPr>
              <w:t>Salmonella</w:t>
            </w:r>
            <w:r w:rsidRPr="006B48CD">
              <w:rPr>
                <w:rFonts w:asciiTheme="minorHAnsi" w:hAnsiTheme="minorHAnsi" w:cstheme="minorHAnsi"/>
                <w:szCs w:val="22"/>
              </w:rPr>
              <w:t xml:space="preserve">; Shiga Toxin Producing </w:t>
            </w:r>
            <w:r w:rsidRPr="006B48CD">
              <w:rPr>
                <w:rFonts w:asciiTheme="minorHAnsi" w:hAnsiTheme="minorHAnsi" w:cstheme="minorHAnsi"/>
                <w:i/>
                <w:iCs/>
                <w:szCs w:val="22"/>
              </w:rPr>
              <w:t>Escherichia coli</w:t>
            </w:r>
            <w:r w:rsidRPr="006B48CD">
              <w:rPr>
                <w:rFonts w:asciiTheme="minorHAnsi" w:hAnsiTheme="minorHAnsi" w:cstheme="minorHAnsi"/>
                <w:szCs w:val="22"/>
              </w:rPr>
              <w:t xml:space="preserve">; </w:t>
            </w:r>
            <w:r w:rsidRPr="006B48CD">
              <w:rPr>
                <w:rFonts w:asciiTheme="minorHAnsi" w:hAnsiTheme="minorHAnsi" w:cstheme="minorHAnsi"/>
                <w:i/>
                <w:iCs/>
                <w:szCs w:val="22"/>
              </w:rPr>
              <w:t>Shigella</w:t>
            </w:r>
            <w:r w:rsidRPr="006B48CD">
              <w:rPr>
                <w:rFonts w:asciiTheme="minorHAnsi" w:hAnsiTheme="minorHAnsi" w:cstheme="minorHAnsi"/>
                <w:szCs w:val="22"/>
              </w:rPr>
              <w:t xml:space="preserve">; Unknown Environmental Samples; </w:t>
            </w:r>
            <w:r w:rsidRPr="006B48CD">
              <w:rPr>
                <w:rFonts w:asciiTheme="minorHAnsi" w:hAnsiTheme="minorHAnsi" w:cstheme="minorHAnsi"/>
                <w:i/>
                <w:iCs/>
                <w:szCs w:val="22"/>
              </w:rPr>
              <w:t>Vibrio</w:t>
            </w:r>
            <w:r w:rsidRPr="006B48CD">
              <w:rPr>
                <w:rFonts w:asciiTheme="minorHAnsi" w:hAnsiTheme="minorHAnsi" w:cstheme="minorHAnsi"/>
                <w:szCs w:val="22"/>
              </w:rPr>
              <w:t xml:space="preserve">; Wastewater Surveillance; </w:t>
            </w:r>
            <w:r w:rsidRPr="006B48CD">
              <w:rPr>
                <w:rFonts w:asciiTheme="minorHAnsi" w:hAnsiTheme="minorHAnsi" w:cstheme="minorHAnsi"/>
                <w:i/>
                <w:iCs/>
                <w:szCs w:val="22"/>
              </w:rPr>
              <w:t xml:space="preserve">Yersinia pestis; Yersinia </w:t>
            </w:r>
            <w:proofErr w:type="spellStart"/>
            <w:r w:rsidRPr="006B48CD">
              <w:rPr>
                <w:rFonts w:asciiTheme="minorHAnsi" w:hAnsiTheme="minorHAnsi" w:cstheme="minorHAnsi"/>
                <w:i/>
                <w:iCs/>
                <w:szCs w:val="22"/>
              </w:rPr>
              <w:t>spp</w:t>
            </w:r>
            <w:proofErr w:type="spellEnd"/>
            <w:r w:rsidR="00746446">
              <w:rPr>
                <w:rFonts w:asciiTheme="minorHAnsi" w:hAnsiTheme="minorHAnsi" w:cstheme="minorHAnsi"/>
                <w:i/>
                <w:iCs/>
                <w:szCs w:val="22"/>
              </w:rPr>
              <w:t>;</w:t>
            </w:r>
          </w:p>
        </w:tc>
      </w:tr>
      <w:tr w:rsidR="00BB208A" w:rsidRPr="009E2ACA" w14:paraId="10382DBA" w14:textId="77777777" w:rsidTr="00C075E0">
        <w:tc>
          <w:tcPr>
            <w:tcW w:w="1795" w:type="dxa"/>
          </w:tcPr>
          <w:p w14:paraId="02858BF3" w14:textId="57DF2017" w:rsidR="00BB208A" w:rsidRPr="006B48CD" w:rsidRDefault="00BB208A" w:rsidP="004F506C">
            <w:pPr>
              <w:rPr>
                <w:rFonts w:asciiTheme="minorHAnsi" w:hAnsiTheme="minorHAnsi" w:cstheme="minorHAnsi"/>
                <w:szCs w:val="22"/>
              </w:rPr>
            </w:pPr>
            <w:r>
              <w:rPr>
                <w:rFonts w:asciiTheme="minorHAnsi" w:hAnsiTheme="minorHAnsi" w:cstheme="minorHAnsi"/>
                <w:szCs w:val="22"/>
              </w:rPr>
              <w:t>November 2025</w:t>
            </w:r>
          </w:p>
        </w:tc>
        <w:tc>
          <w:tcPr>
            <w:tcW w:w="8640" w:type="dxa"/>
          </w:tcPr>
          <w:p w14:paraId="008733F7" w14:textId="77777777" w:rsidR="00BB208A" w:rsidRDefault="00243802" w:rsidP="004F506C">
            <w:pPr>
              <w:rPr>
                <w:rFonts w:asciiTheme="minorHAnsi" w:hAnsiTheme="minorHAnsi" w:cstheme="minorHAnsi"/>
                <w:szCs w:val="22"/>
              </w:rPr>
            </w:pPr>
            <w:r>
              <w:rPr>
                <w:rFonts w:asciiTheme="minorHAnsi" w:hAnsiTheme="minorHAnsi" w:cstheme="minorHAnsi"/>
                <w:szCs w:val="22"/>
              </w:rPr>
              <w:t xml:space="preserve">Specimen Submission Policy: </w:t>
            </w:r>
            <w:r w:rsidR="001C017C">
              <w:rPr>
                <w:rFonts w:asciiTheme="minorHAnsi" w:hAnsiTheme="minorHAnsi" w:cstheme="minorHAnsi"/>
                <w:szCs w:val="22"/>
              </w:rPr>
              <w:t>transport section with guidance for refrigerated, frozen, and room temperature</w:t>
            </w:r>
          </w:p>
          <w:p w14:paraId="4D8C63FF" w14:textId="77777777" w:rsidR="001C7769" w:rsidRPr="006B48CD" w:rsidRDefault="001C7769" w:rsidP="001C7769">
            <w:pPr>
              <w:rPr>
                <w:rFonts w:asciiTheme="minorHAnsi" w:hAnsiTheme="minorHAnsi" w:cstheme="minorHAnsi"/>
                <w:szCs w:val="22"/>
              </w:rPr>
            </w:pPr>
            <w:r w:rsidRPr="006B48CD">
              <w:rPr>
                <w:rFonts w:asciiTheme="minorHAnsi" w:hAnsiTheme="minorHAnsi" w:cstheme="minorHAnsi"/>
                <w:szCs w:val="22"/>
              </w:rPr>
              <w:t>Laboratory Testing Services:</w:t>
            </w:r>
          </w:p>
          <w:p w14:paraId="5856AD03" w14:textId="19F8D06E" w:rsidR="001C017C" w:rsidRPr="006B48CD" w:rsidRDefault="001C7769" w:rsidP="004F506C">
            <w:pPr>
              <w:rPr>
                <w:rFonts w:asciiTheme="minorHAnsi" w:hAnsiTheme="minorHAnsi" w:cstheme="minorHAnsi"/>
                <w:szCs w:val="22"/>
              </w:rPr>
            </w:pPr>
            <w:r>
              <w:rPr>
                <w:rFonts w:asciiTheme="minorHAnsi" w:hAnsiTheme="minorHAnsi" w:cstheme="minorHAnsi"/>
                <w:szCs w:val="22"/>
              </w:rPr>
              <w:t xml:space="preserve">Updated: </w:t>
            </w:r>
            <w:r w:rsidRPr="006B48CD">
              <w:rPr>
                <w:rFonts w:asciiTheme="minorHAnsi" w:hAnsiTheme="minorHAnsi" w:cstheme="minorHAnsi"/>
                <w:i/>
                <w:iCs/>
                <w:szCs w:val="22"/>
              </w:rPr>
              <w:t>Bordetella pertussis</w:t>
            </w:r>
            <w:r w:rsidRPr="006B48CD">
              <w:rPr>
                <w:rFonts w:asciiTheme="minorHAnsi" w:hAnsiTheme="minorHAnsi" w:cstheme="minorHAnsi"/>
                <w:szCs w:val="22"/>
              </w:rPr>
              <w:t xml:space="preserve"> and other </w:t>
            </w:r>
            <w:r w:rsidRPr="006B48CD">
              <w:rPr>
                <w:rFonts w:asciiTheme="minorHAnsi" w:hAnsiTheme="minorHAnsi" w:cstheme="minorHAnsi"/>
                <w:i/>
                <w:iCs/>
                <w:szCs w:val="22"/>
              </w:rPr>
              <w:t>Bordetella spp</w:t>
            </w:r>
            <w:r w:rsidRPr="006B48CD">
              <w:rPr>
                <w:rFonts w:asciiTheme="minorHAnsi" w:hAnsiTheme="minorHAnsi" w:cstheme="minorHAnsi"/>
                <w:szCs w:val="22"/>
              </w:rPr>
              <w:t>.</w:t>
            </w:r>
            <w:r w:rsidR="001312A0">
              <w:rPr>
                <w:rFonts w:asciiTheme="minorHAnsi" w:hAnsiTheme="minorHAnsi" w:cstheme="minorHAnsi"/>
                <w:szCs w:val="22"/>
              </w:rPr>
              <w:t xml:space="preserve">; </w:t>
            </w:r>
            <w:r w:rsidR="001312A0" w:rsidRPr="006B48CD">
              <w:rPr>
                <w:rFonts w:asciiTheme="minorHAnsi" w:hAnsiTheme="minorHAnsi" w:cstheme="minorHAnsi"/>
                <w:szCs w:val="22"/>
              </w:rPr>
              <w:t>Carbapenem-resistant bacteria CRO (CRE, CRPA, CRAB)</w:t>
            </w:r>
            <w:r w:rsidR="00722828">
              <w:rPr>
                <w:rFonts w:asciiTheme="minorHAnsi" w:hAnsiTheme="minorHAnsi" w:cstheme="minorHAnsi"/>
                <w:szCs w:val="22"/>
              </w:rPr>
              <w:t xml:space="preserve">; </w:t>
            </w:r>
            <w:r w:rsidR="00722828" w:rsidRPr="006B48CD">
              <w:rPr>
                <w:rFonts w:asciiTheme="minorHAnsi" w:hAnsiTheme="minorHAnsi" w:cstheme="minorHAnsi"/>
                <w:i/>
                <w:iCs/>
                <w:szCs w:val="22"/>
              </w:rPr>
              <w:t>Corynebacterium diphtheriae</w:t>
            </w:r>
            <w:r w:rsidR="00722828">
              <w:rPr>
                <w:rFonts w:asciiTheme="minorHAnsi" w:hAnsiTheme="minorHAnsi" w:cstheme="minorHAnsi"/>
                <w:i/>
                <w:iCs/>
                <w:szCs w:val="22"/>
              </w:rPr>
              <w:t xml:space="preserve">; </w:t>
            </w:r>
            <w:r w:rsidR="00B048F8" w:rsidRPr="006B48CD">
              <w:rPr>
                <w:rFonts w:asciiTheme="minorHAnsi" w:hAnsiTheme="minorHAnsi" w:cstheme="minorHAnsi"/>
                <w:i/>
                <w:iCs/>
                <w:szCs w:val="22"/>
              </w:rPr>
              <w:t>Haemophilus influenza</w:t>
            </w:r>
            <w:r w:rsidR="00056D5E">
              <w:rPr>
                <w:rFonts w:asciiTheme="minorHAnsi" w:hAnsiTheme="minorHAnsi" w:cstheme="minorHAnsi"/>
                <w:i/>
                <w:iCs/>
                <w:szCs w:val="22"/>
              </w:rPr>
              <w:t>;</w:t>
            </w:r>
            <w:r w:rsidR="00B048F8">
              <w:rPr>
                <w:rFonts w:asciiTheme="minorHAnsi" w:hAnsiTheme="minorHAnsi" w:cstheme="minorHAnsi"/>
                <w:i/>
                <w:iCs/>
                <w:szCs w:val="22"/>
              </w:rPr>
              <w:t xml:space="preserve"> </w:t>
            </w:r>
            <w:r w:rsidR="00056D5E">
              <w:rPr>
                <w:rFonts w:asciiTheme="minorHAnsi" w:hAnsiTheme="minorHAnsi" w:cstheme="minorHAnsi"/>
                <w:szCs w:val="22"/>
              </w:rPr>
              <w:t xml:space="preserve">Influenza A and SARS-CoV-2; </w:t>
            </w:r>
            <w:r w:rsidR="009E153E" w:rsidRPr="009E153E">
              <w:rPr>
                <w:rFonts w:asciiTheme="minorHAnsi" w:hAnsiTheme="minorHAnsi" w:cstheme="minorHAnsi"/>
                <w:szCs w:val="22"/>
              </w:rPr>
              <w:t>Influenza Virus, Molecular Typing/Subtyping PCR</w:t>
            </w:r>
            <w:r w:rsidR="009E153E">
              <w:rPr>
                <w:rFonts w:asciiTheme="minorHAnsi" w:hAnsiTheme="minorHAnsi" w:cstheme="minorHAnsi"/>
                <w:szCs w:val="22"/>
              </w:rPr>
              <w:t xml:space="preserve">; </w:t>
            </w:r>
            <w:r w:rsidR="009E153E" w:rsidRPr="006B48CD">
              <w:rPr>
                <w:rFonts w:asciiTheme="minorHAnsi" w:hAnsiTheme="minorHAnsi" w:cstheme="minorHAnsi"/>
                <w:i/>
                <w:iCs/>
                <w:szCs w:val="22"/>
              </w:rPr>
              <w:t>Legionella</w:t>
            </w:r>
            <w:r w:rsidR="00EC1F6C">
              <w:rPr>
                <w:rFonts w:asciiTheme="minorHAnsi" w:hAnsiTheme="minorHAnsi" w:cstheme="minorHAnsi"/>
                <w:i/>
                <w:iCs/>
                <w:szCs w:val="22"/>
              </w:rPr>
              <w:t xml:space="preserve">; </w:t>
            </w:r>
            <w:r w:rsidR="00EC1F6C" w:rsidRPr="00EC1F6C">
              <w:rPr>
                <w:rFonts w:asciiTheme="minorHAnsi" w:hAnsiTheme="minorHAnsi" w:cstheme="minorHAnsi"/>
                <w:szCs w:val="22"/>
              </w:rPr>
              <w:t>Meningitis/Encephalitis Panel</w:t>
            </w:r>
            <w:r w:rsidR="00EC1F6C">
              <w:rPr>
                <w:rFonts w:asciiTheme="minorHAnsi" w:hAnsiTheme="minorHAnsi" w:cstheme="minorHAnsi"/>
                <w:szCs w:val="22"/>
              </w:rPr>
              <w:t xml:space="preserve">; </w:t>
            </w:r>
            <w:r w:rsidR="00EC1F6C" w:rsidRPr="006B48CD">
              <w:rPr>
                <w:rFonts w:asciiTheme="minorHAnsi" w:hAnsiTheme="minorHAnsi" w:cstheme="minorHAnsi"/>
                <w:i/>
                <w:iCs/>
                <w:szCs w:val="22"/>
              </w:rPr>
              <w:t>Neisseria gonorrhoeae</w:t>
            </w:r>
            <w:r w:rsidR="00EC1F6C" w:rsidRPr="006B48CD">
              <w:rPr>
                <w:rFonts w:asciiTheme="minorHAnsi" w:hAnsiTheme="minorHAnsi" w:cstheme="minorHAnsi"/>
                <w:szCs w:val="22"/>
              </w:rPr>
              <w:t>, culture</w:t>
            </w:r>
            <w:r w:rsidR="00EC1F6C">
              <w:rPr>
                <w:rFonts w:asciiTheme="minorHAnsi" w:hAnsiTheme="minorHAnsi" w:cstheme="minorHAnsi"/>
                <w:szCs w:val="22"/>
              </w:rPr>
              <w:t xml:space="preserve">; </w:t>
            </w:r>
            <w:r w:rsidR="00EC1F6C" w:rsidRPr="006B48CD">
              <w:rPr>
                <w:rFonts w:asciiTheme="minorHAnsi" w:hAnsiTheme="minorHAnsi" w:cstheme="minorHAnsi"/>
                <w:i/>
                <w:iCs/>
                <w:szCs w:val="22"/>
              </w:rPr>
              <w:t>Neisseria meningitidis</w:t>
            </w:r>
            <w:r w:rsidR="00590903">
              <w:rPr>
                <w:rFonts w:asciiTheme="minorHAnsi" w:hAnsiTheme="minorHAnsi" w:cstheme="minorHAnsi"/>
                <w:i/>
                <w:iCs/>
                <w:szCs w:val="22"/>
              </w:rPr>
              <w:t xml:space="preserve">; </w:t>
            </w:r>
            <w:r w:rsidR="00590903" w:rsidRPr="00590903">
              <w:rPr>
                <w:rFonts w:asciiTheme="minorHAnsi" w:hAnsiTheme="minorHAnsi" w:cstheme="minorHAnsi"/>
                <w:szCs w:val="22"/>
              </w:rPr>
              <w:t>Non-variola orthopoxvirus PCR</w:t>
            </w:r>
            <w:r w:rsidR="00590903">
              <w:rPr>
                <w:rFonts w:asciiTheme="minorHAnsi" w:hAnsiTheme="minorHAnsi" w:cstheme="minorHAnsi"/>
                <w:i/>
                <w:iCs/>
                <w:szCs w:val="22"/>
              </w:rPr>
              <w:t>;</w:t>
            </w:r>
            <w:r w:rsidR="0092739D">
              <w:rPr>
                <w:rFonts w:asciiTheme="minorHAnsi" w:hAnsiTheme="minorHAnsi" w:cstheme="minorHAnsi"/>
                <w:szCs w:val="22"/>
              </w:rPr>
              <w:t xml:space="preserve"> </w:t>
            </w:r>
            <w:r w:rsidR="0092739D" w:rsidRPr="0092739D">
              <w:rPr>
                <w:rFonts w:asciiTheme="minorHAnsi" w:hAnsiTheme="minorHAnsi" w:cstheme="minorHAnsi"/>
                <w:szCs w:val="22"/>
              </w:rPr>
              <w:t>Orthopoxvirus PCR</w:t>
            </w:r>
            <w:r w:rsidR="0092739D">
              <w:rPr>
                <w:rFonts w:asciiTheme="minorHAnsi" w:hAnsiTheme="minorHAnsi" w:cstheme="minorHAnsi"/>
                <w:szCs w:val="22"/>
              </w:rPr>
              <w:t xml:space="preserve">; </w:t>
            </w:r>
            <w:r w:rsidR="00CF12C6" w:rsidRPr="006B48CD">
              <w:rPr>
                <w:rFonts w:asciiTheme="minorHAnsi" w:hAnsiTheme="minorHAnsi" w:cstheme="minorHAnsi"/>
                <w:szCs w:val="22"/>
              </w:rPr>
              <w:t xml:space="preserve">Shiga Toxin Producing </w:t>
            </w:r>
            <w:r w:rsidR="00CF12C6" w:rsidRPr="006B48CD">
              <w:rPr>
                <w:rFonts w:asciiTheme="minorHAnsi" w:hAnsiTheme="minorHAnsi" w:cstheme="minorHAnsi"/>
                <w:i/>
                <w:iCs/>
                <w:szCs w:val="22"/>
              </w:rPr>
              <w:t>Escherichia coli</w:t>
            </w:r>
            <w:r w:rsidR="00CF12C6">
              <w:rPr>
                <w:rFonts w:asciiTheme="minorHAnsi" w:hAnsiTheme="minorHAnsi" w:cstheme="minorHAnsi"/>
                <w:i/>
                <w:iCs/>
                <w:szCs w:val="22"/>
              </w:rPr>
              <w:t xml:space="preserve">; </w:t>
            </w:r>
            <w:r w:rsidR="002722F9" w:rsidRPr="002722F9">
              <w:rPr>
                <w:rFonts w:asciiTheme="minorHAnsi" w:hAnsiTheme="minorHAnsi" w:cstheme="minorHAnsi"/>
                <w:szCs w:val="22"/>
              </w:rPr>
              <w:t>Variola Virus, PCR</w:t>
            </w:r>
            <w:r w:rsidR="00746446">
              <w:rPr>
                <w:rFonts w:asciiTheme="minorHAnsi" w:hAnsiTheme="minorHAnsi" w:cstheme="minorHAnsi"/>
                <w:szCs w:val="22"/>
              </w:rPr>
              <w:t>;</w:t>
            </w:r>
          </w:p>
        </w:tc>
      </w:tr>
    </w:tbl>
    <w:p w14:paraId="23451EE7" w14:textId="77777777" w:rsidR="00BA63B5" w:rsidRDefault="00BA63B5" w:rsidP="00B5082E">
      <w:pPr>
        <w:ind w:left="720"/>
        <w:rPr>
          <w:rFonts w:asciiTheme="minorHAnsi" w:hAnsiTheme="minorHAnsi" w:cstheme="minorHAnsi"/>
          <w:b/>
          <w:sz w:val="36"/>
          <w:szCs w:val="36"/>
        </w:rPr>
      </w:pPr>
    </w:p>
    <w:p w14:paraId="41682799" w14:textId="77777777" w:rsidR="00C075E0" w:rsidRDefault="00C075E0" w:rsidP="00B5082E">
      <w:pPr>
        <w:ind w:left="720"/>
        <w:rPr>
          <w:rFonts w:asciiTheme="minorHAnsi" w:hAnsiTheme="minorHAnsi" w:cstheme="minorHAnsi"/>
          <w:b/>
          <w:sz w:val="36"/>
          <w:szCs w:val="36"/>
        </w:rPr>
      </w:pPr>
    </w:p>
    <w:p w14:paraId="1FD8E3AB" w14:textId="77777777" w:rsidR="00C075E0" w:rsidRDefault="00C075E0" w:rsidP="00B5082E">
      <w:pPr>
        <w:ind w:left="720"/>
        <w:rPr>
          <w:rFonts w:asciiTheme="minorHAnsi" w:hAnsiTheme="minorHAnsi" w:cstheme="minorHAnsi"/>
          <w:b/>
          <w:sz w:val="36"/>
          <w:szCs w:val="36"/>
        </w:rPr>
      </w:pPr>
    </w:p>
    <w:p w14:paraId="261AE311" w14:textId="77777777" w:rsidR="00C075E0" w:rsidRDefault="00C075E0" w:rsidP="00B5082E">
      <w:pPr>
        <w:ind w:left="720"/>
        <w:rPr>
          <w:rFonts w:asciiTheme="minorHAnsi" w:hAnsiTheme="minorHAnsi" w:cstheme="minorHAnsi"/>
          <w:b/>
          <w:sz w:val="36"/>
          <w:szCs w:val="36"/>
        </w:rPr>
      </w:pPr>
    </w:p>
    <w:p w14:paraId="579155C0" w14:textId="77777777" w:rsidR="00C075E0" w:rsidRDefault="00C075E0" w:rsidP="00B5082E">
      <w:pPr>
        <w:ind w:left="720"/>
        <w:rPr>
          <w:rFonts w:asciiTheme="minorHAnsi" w:hAnsiTheme="minorHAnsi" w:cstheme="minorHAnsi"/>
          <w:b/>
          <w:sz w:val="36"/>
          <w:szCs w:val="36"/>
        </w:rPr>
      </w:pPr>
    </w:p>
    <w:p w14:paraId="1E45F7B4" w14:textId="77777777" w:rsidR="00C075E0" w:rsidRDefault="00C075E0" w:rsidP="00B5082E">
      <w:pPr>
        <w:ind w:left="720"/>
        <w:rPr>
          <w:rFonts w:asciiTheme="minorHAnsi" w:hAnsiTheme="minorHAnsi" w:cstheme="minorHAnsi"/>
          <w:b/>
          <w:sz w:val="36"/>
          <w:szCs w:val="36"/>
        </w:rPr>
      </w:pPr>
    </w:p>
    <w:p w14:paraId="1312EE2F" w14:textId="77777777" w:rsidR="00C075E0" w:rsidRDefault="00C075E0" w:rsidP="00B5082E">
      <w:pPr>
        <w:ind w:left="720"/>
        <w:rPr>
          <w:rFonts w:asciiTheme="minorHAnsi" w:hAnsiTheme="minorHAnsi" w:cstheme="minorHAnsi"/>
          <w:b/>
          <w:sz w:val="36"/>
          <w:szCs w:val="36"/>
        </w:rPr>
      </w:pPr>
    </w:p>
    <w:p w14:paraId="659ED0AF" w14:textId="77777777" w:rsidR="00C075E0" w:rsidRDefault="00C075E0" w:rsidP="00B5082E">
      <w:pPr>
        <w:ind w:left="720"/>
        <w:rPr>
          <w:rFonts w:asciiTheme="minorHAnsi" w:hAnsiTheme="minorHAnsi" w:cstheme="minorHAnsi"/>
          <w:b/>
          <w:sz w:val="36"/>
          <w:szCs w:val="36"/>
        </w:rPr>
      </w:pPr>
    </w:p>
    <w:p w14:paraId="032A7417" w14:textId="77777777" w:rsidR="00C075E0" w:rsidRDefault="00C075E0" w:rsidP="00B5082E">
      <w:pPr>
        <w:ind w:left="720"/>
        <w:rPr>
          <w:rFonts w:asciiTheme="minorHAnsi" w:hAnsiTheme="minorHAnsi" w:cstheme="minorHAnsi"/>
          <w:b/>
          <w:sz w:val="36"/>
          <w:szCs w:val="36"/>
        </w:rPr>
      </w:pPr>
    </w:p>
    <w:p w14:paraId="36CEB30D" w14:textId="77777777" w:rsidR="00C075E0" w:rsidRDefault="00C075E0" w:rsidP="00B5082E">
      <w:pPr>
        <w:ind w:left="720"/>
        <w:rPr>
          <w:rFonts w:asciiTheme="minorHAnsi" w:hAnsiTheme="minorHAnsi" w:cstheme="minorHAnsi"/>
          <w:b/>
          <w:sz w:val="36"/>
          <w:szCs w:val="36"/>
        </w:rPr>
      </w:pPr>
    </w:p>
    <w:p w14:paraId="51F6E494" w14:textId="77777777" w:rsidR="00C075E0" w:rsidRDefault="00C075E0" w:rsidP="00B5082E">
      <w:pPr>
        <w:ind w:left="720"/>
        <w:rPr>
          <w:rFonts w:asciiTheme="minorHAnsi" w:hAnsiTheme="minorHAnsi" w:cstheme="minorHAnsi"/>
          <w:b/>
          <w:sz w:val="36"/>
          <w:szCs w:val="36"/>
        </w:rPr>
      </w:pPr>
    </w:p>
    <w:p w14:paraId="7A1CA216" w14:textId="77777777" w:rsidR="00C075E0" w:rsidRDefault="00C075E0" w:rsidP="00B5082E">
      <w:pPr>
        <w:ind w:left="720"/>
        <w:rPr>
          <w:rFonts w:asciiTheme="minorHAnsi" w:hAnsiTheme="minorHAnsi" w:cstheme="minorHAnsi"/>
          <w:b/>
          <w:sz w:val="36"/>
          <w:szCs w:val="36"/>
        </w:rPr>
      </w:pPr>
    </w:p>
    <w:p w14:paraId="39B40812" w14:textId="77777777" w:rsidR="00C075E0" w:rsidRDefault="00C075E0" w:rsidP="00B5082E">
      <w:pPr>
        <w:ind w:left="720"/>
        <w:rPr>
          <w:rFonts w:asciiTheme="minorHAnsi" w:hAnsiTheme="minorHAnsi" w:cstheme="minorHAnsi"/>
          <w:b/>
          <w:sz w:val="36"/>
          <w:szCs w:val="36"/>
        </w:rPr>
      </w:pPr>
    </w:p>
    <w:p w14:paraId="6FE2525D" w14:textId="77777777" w:rsidR="00C075E0" w:rsidRDefault="00C075E0" w:rsidP="00B5082E">
      <w:pPr>
        <w:ind w:left="720"/>
        <w:rPr>
          <w:rFonts w:asciiTheme="minorHAnsi" w:hAnsiTheme="minorHAnsi" w:cstheme="minorHAnsi"/>
          <w:b/>
          <w:sz w:val="36"/>
          <w:szCs w:val="36"/>
        </w:rPr>
      </w:pPr>
    </w:p>
    <w:p w14:paraId="671D3A97" w14:textId="77777777" w:rsidR="00C075E0" w:rsidRDefault="00C075E0" w:rsidP="00B5082E">
      <w:pPr>
        <w:ind w:left="720"/>
        <w:rPr>
          <w:rFonts w:asciiTheme="minorHAnsi" w:hAnsiTheme="minorHAnsi" w:cstheme="minorHAnsi"/>
          <w:b/>
          <w:sz w:val="36"/>
          <w:szCs w:val="36"/>
        </w:rPr>
      </w:pPr>
    </w:p>
    <w:p w14:paraId="0EBF8E3D" w14:textId="77777777" w:rsidR="00C075E0" w:rsidRDefault="00C075E0" w:rsidP="00B5082E">
      <w:pPr>
        <w:ind w:left="720"/>
        <w:rPr>
          <w:rFonts w:asciiTheme="minorHAnsi" w:hAnsiTheme="minorHAnsi" w:cstheme="minorHAnsi"/>
          <w:b/>
          <w:sz w:val="36"/>
          <w:szCs w:val="36"/>
        </w:rPr>
      </w:pPr>
    </w:p>
    <w:sdt>
      <w:sdtPr>
        <w:rPr>
          <w:rFonts w:asciiTheme="minorHAnsi" w:eastAsia="Times New Roman" w:hAnsiTheme="minorHAnsi" w:cstheme="minorBidi"/>
          <w:b w:val="0"/>
          <w:bCs w:val="0"/>
          <w:color w:val="auto"/>
          <w:sz w:val="22"/>
          <w:szCs w:val="22"/>
          <w:lang w:eastAsia="en-US"/>
        </w:rPr>
        <w:id w:val="1158424472"/>
        <w:docPartObj>
          <w:docPartGallery w:val="Table of Contents"/>
          <w:docPartUnique/>
        </w:docPartObj>
      </w:sdtPr>
      <w:sdtEndPr>
        <w:rPr>
          <w:noProof/>
        </w:rPr>
      </w:sdtEndPr>
      <w:sdtContent>
        <w:p w14:paraId="1F57E4AA" w14:textId="0242E149" w:rsidR="007B5B6A" w:rsidRPr="007B5B6A" w:rsidRDefault="007B5B6A" w:rsidP="007B5B6A">
          <w:pPr>
            <w:pStyle w:val="TOCHeading"/>
            <w:spacing w:before="0"/>
            <w:rPr>
              <w:rFonts w:asciiTheme="minorHAnsi" w:eastAsia="Times New Roman" w:hAnsiTheme="minorHAnsi" w:cstheme="minorHAnsi"/>
              <w:b w:val="0"/>
              <w:bCs w:val="0"/>
              <w:color w:val="auto"/>
              <w:sz w:val="22"/>
              <w:szCs w:val="20"/>
              <w:lang w:eastAsia="en-US"/>
            </w:rPr>
          </w:pPr>
          <w:r w:rsidRPr="007B5B6A">
            <w:rPr>
              <w:rFonts w:asciiTheme="minorHAnsi" w:hAnsiTheme="minorHAnsi" w:cstheme="minorHAnsi"/>
              <w:sz w:val="36"/>
              <w:szCs w:val="36"/>
            </w:rPr>
            <w:t>MANUAL OF LABORATORY TESTS AND SERVICES</w:t>
          </w:r>
        </w:p>
        <w:p w14:paraId="73D21F21" w14:textId="2C46487E" w:rsidR="002B5E69" w:rsidRPr="002E5111" w:rsidRDefault="002B5E69" w:rsidP="007B5B6A">
          <w:pPr>
            <w:pStyle w:val="TOCHeading"/>
            <w:spacing w:before="0"/>
            <w:rPr>
              <w:rFonts w:asciiTheme="minorHAnsi" w:hAnsiTheme="minorHAnsi" w:cstheme="minorHAnsi"/>
              <w:sz w:val="22"/>
              <w:szCs w:val="22"/>
            </w:rPr>
          </w:pPr>
          <w:r w:rsidRPr="002E5111">
            <w:rPr>
              <w:rFonts w:asciiTheme="minorHAnsi" w:hAnsiTheme="minorHAnsi" w:cstheme="minorHAnsi"/>
              <w:sz w:val="22"/>
              <w:szCs w:val="22"/>
            </w:rPr>
            <w:t>Table of Contents</w:t>
          </w:r>
        </w:p>
        <w:p w14:paraId="356A16F8" w14:textId="75FCBC3D" w:rsidR="004A5A06" w:rsidRDefault="002B5E69">
          <w:pPr>
            <w:pStyle w:val="TOC1"/>
            <w:rPr>
              <w:noProof/>
              <w:kern w:val="2"/>
              <w:sz w:val="24"/>
              <w:szCs w:val="24"/>
              <w:lang w:eastAsia="en-US"/>
              <w14:ligatures w14:val="standardContextual"/>
            </w:rPr>
          </w:pPr>
          <w:r w:rsidRPr="002E5111">
            <w:rPr>
              <w:rFonts w:cstheme="minorHAnsi"/>
              <w:sz w:val="24"/>
              <w:szCs w:val="24"/>
            </w:rPr>
            <w:fldChar w:fldCharType="begin"/>
          </w:r>
          <w:r w:rsidRPr="00806D99">
            <w:rPr>
              <w:rFonts w:cstheme="minorHAnsi"/>
              <w:sz w:val="24"/>
              <w:szCs w:val="24"/>
            </w:rPr>
            <w:instrText xml:space="preserve"> TOC \o "1-3" \h \z \u </w:instrText>
          </w:r>
          <w:r w:rsidRPr="002E5111">
            <w:rPr>
              <w:rFonts w:cstheme="minorHAnsi"/>
              <w:sz w:val="24"/>
              <w:szCs w:val="24"/>
            </w:rPr>
            <w:fldChar w:fldCharType="separate"/>
          </w:r>
          <w:hyperlink w:anchor="_Toc208407950" w:history="1">
            <w:r w:rsidR="004A5A06" w:rsidRPr="00FC3B12">
              <w:rPr>
                <w:rStyle w:val="Hyperlink"/>
                <w:noProof/>
              </w:rPr>
              <w:t>SECTION 1</w:t>
            </w:r>
            <w:r w:rsidR="004A5A06">
              <w:rPr>
                <w:noProof/>
                <w:webHidden/>
              </w:rPr>
              <w:tab/>
            </w:r>
            <w:r w:rsidR="004A5A06">
              <w:rPr>
                <w:noProof/>
                <w:webHidden/>
              </w:rPr>
              <w:fldChar w:fldCharType="begin"/>
            </w:r>
            <w:r w:rsidR="004A5A06">
              <w:rPr>
                <w:noProof/>
                <w:webHidden/>
              </w:rPr>
              <w:instrText xml:space="preserve"> PAGEREF _Toc208407950 \h </w:instrText>
            </w:r>
            <w:r w:rsidR="004A5A06">
              <w:rPr>
                <w:noProof/>
                <w:webHidden/>
              </w:rPr>
            </w:r>
            <w:r w:rsidR="004A5A06">
              <w:rPr>
                <w:noProof/>
                <w:webHidden/>
              </w:rPr>
              <w:fldChar w:fldCharType="separate"/>
            </w:r>
            <w:r w:rsidR="006E2D0C">
              <w:rPr>
                <w:noProof/>
                <w:webHidden/>
              </w:rPr>
              <w:t>4</w:t>
            </w:r>
            <w:r w:rsidR="004A5A06">
              <w:rPr>
                <w:noProof/>
                <w:webHidden/>
              </w:rPr>
              <w:fldChar w:fldCharType="end"/>
            </w:r>
          </w:hyperlink>
        </w:p>
        <w:p w14:paraId="41FFFA5D" w14:textId="320FDBE6" w:rsidR="004A5A06" w:rsidRDefault="004A5A06">
          <w:pPr>
            <w:pStyle w:val="TOC2"/>
            <w:rPr>
              <w:rFonts w:asciiTheme="minorHAnsi" w:hAnsiTheme="minorHAnsi" w:cstheme="minorBidi"/>
              <w:noProof/>
              <w:kern w:val="2"/>
              <w:lang w:eastAsia="en-US"/>
              <w14:ligatures w14:val="standardContextual"/>
            </w:rPr>
          </w:pPr>
          <w:hyperlink w:anchor="_Toc208407951" w:history="1">
            <w:r w:rsidRPr="00FC3B12">
              <w:rPr>
                <w:rStyle w:val="Hyperlink"/>
                <w:caps/>
                <w:noProof/>
              </w:rPr>
              <w:t>Introduction</w:t>
            </w:r>
            <w:r>
              <w:rPr>
                <w:noProof/>
                <w:webHidden/>
              </w:rPr>
              <w:tab/>
            </w:r>
            <w:r>
              <w:rPr>
                <w:noProof/>
                <w:webHidden/>
              </w:rPr>
              <w:fldChar w:fldCharType="begin"/>
            </w:r>
            <w:r>
              <w:rPr>
                <w:noProof/>
                <w:webHidden/>
              </w:rPr>
              <w:instrText xml:space="preserve"> PAGEREF _Toc208407951 \h </w:instrText>
            </w:r>
            <w:r>
              <w:rPr>
                <w:noProof/>
                <w:webHidden/>
              </w:rPr>
            </w:r>
            <w:r>
              <w:rPr>
                <w:noProof/>
                <w:webHidden/>
              </w:rPr>
              <w:fldChar w:fldCharType="separate"/>
            </w:r>
            <w:r w:rsidR="006E2D0C">
              <w:rPr>
                <w:noProof/>
                <w:webHidden/>
              </w:rPr>
              <w:t>4</w:t>
            </w:r>
            <w:r>
              <w:rPr>
                <w:noProof/>
                <w:webHidden/>
              </w:rPr>
              <w:fldChar w:fldCharType="end"/>
            </w:r>
          </w:hyperlink>
        </w:p>
        <w:p w14:paraId="1434AC90" w14:textId="08DF927B" w:rsidR="004A5A06" w:rsidRDefault="004A5A06">
          <w:pPr>
            <w:pStyle w:val="TOC2"/>
            <w:rPr>
              <w:rFonts w:asciiTheme="minorHAnsi" w:hAnsiTheme="minorHAnsi" w:cstheme="minorBidi"/>
              <w:noProof/>
              <w:kern w:val="2"/>
              <w:lang w:eastAsia="en-US"/>
              <w14:ligatures w14:val="standardContextual"/>
            </w:rPr>
          </w:pPr>
          <w:hyperlink w:anchor="_Toc208407952" w:history="1">
            <w:r w:rsidRPr="00FC3B12">
              <w:rPr>
                <w:rStyle w:val="Hyperlink"/>
                <w:rFonts w:cstheme="minorHAnsi"/>
                <w:noProof/>
              </w:rPr>
              <w:t>SPECIMENS SUBMISSION POLICY</w:t>
            </w:r>
            <w:r>
              <w:rPr>
                <w:noProof/>
                <w:webHidden/>
              </w:rPr>
              <w:tab/>
            </w:r>
            <w:r>
              <w:rPr>
                <w:noProof/>
                <w:webHidden/>
              </w:rPr>
              <w:fldChar w:fldCharType="begin"/>
            </w:r>
            <w:r>
              <w:rPr>
                <w:noProof/>
                <w:webHidden/>
              </w:rPr>
              <w:instrText xml:space="preserve"> PAGEREF _Toc208407952 \h </w:instrText>
            </w:r>
            <w:r>
              <w:rPr>
                <w:noProof/>
                <w:webHidden/>
              </w:rPr>
            </w:r>
            <w:r>
              <w:rPr>
                <w:noProof/>
                <w:webHidden/>
              </w:rPr>
              <w:fldChar w:fldCharType="separate"/>
            </w:r>
            <w:r w:rsidR="006E2D0C">
              <w:rPr>
                <w:noProof/>
                <w:webHidden/>
              </w:rPr>
              <w:t>5</w:t>
            </w:r>
            <w:r>
              <w:rPr>
                <w:noProof/>
                <w:webHidden/>
              </w:rPr>
              <w:fldChar w:fldCharType="end"/>
            </w:r>
          </w:hyperlink>
        </w:p>
        <w:p w14:paraId="43CCBD92" w14:textId="2AC28812" w:rsidR="004A5A06" w:rsidRDefault="004A5A06">
          <w:pPr>
            <w:pStyle w:val="TOC2"/>
            <w:rPr>
              <w:rFonts w:asciiTheme="minorHAnsi" w:hAnsiTheme="minorHAnsi" w:cstheme="minorBidi"/>
              <w:noProof/>
              <w:kern w:val="2"/>
              <w:lang w:eastAsia="en-US"/>
              <w14:ligatures w14:val="standardContextual"/>
            </w:rPr>
          </w:pPr>
          <w:hyperlink w:anchor="_Toc208407953" w:history="1">
            <w:r w:rsidRPr="00FC3B12">
              <w:rPr>
                <w:rStyle w:val="Hyperlink"/>
                <w:rFonts w:cstheme="minorHAnsi"/>
                <w:caps/>
                <w:noProof/>
              </w:rPr>
              <w:t>Electronic Laboratory Report</w:t>
            </w:r>
            <w:r>
              <w:rPr>
                <w:noProof/>
                <w:webHidden/>
              </w:rPr>
              <w:tab/>
            </w:r>
            <w:r>
              <w:rPr>
                <w:noProof/>
                <w:webHidden/>
              </w:rPr>
              <w:fldChar w:fldCharType="begin"/>
            </w:r>
            <w:r>
              <w:rPr>
                <w:noProof/>
                <w:webHidden/>
              </w:rPr>
              <w:instrText xml:space="preserve"> PAGEREF _Toc208407953 \h </w:instrText>
            </w:r>
            <w:r>
              <w:rPr>
                <w:noProof/>
                <w:webHidden/>
              </w:rPr>
            </w:r>
            <w:r>
              <w:rPr>
                <w:noProof/>
                <w:webHidden/>
              </w:rPr>
              <w:fldChar w:fldCharType="separate"/>
            </w:r>
            <w:r w:rsidR="006E2D0C">
              <w:rPr>
                <w:noProof/>
                <w:webHidden/>
              </w:rPr>
              <w:t>6</w:t>
            </w:r>
            <w:r>
              <w:rPr>
                <w:noProof/>
                <w:webHidden/>
              </w:rPr>
              <w:fldChar w:fldCharType="end"/>
            </w:r>
          </w:hyperlink>
        </w:p>
        <w:p w14:paraId="209158CA" w14:textId="1EFA6500" w:rsidR="004A5A06" w:rsidRDefault="004A5A06">
          <w:pPr>
            <w:pStyle w:val="TOC2"/>
            <w:rPr>
              <w:rFonts w:asciiTheme="minorHAnsi" w:hAnsiTheme="minorHAnsi" w:cstheme="minorBidi"/>
              <w:noProof/>
              <w:kern w:val="2"/>
              <w:lang w:eastAsia="en-US"/>
              <w14:ligatures w14:val="standardContextual"/>
            </w:rPr>
          </w:pPr>
          <w:hyperlink w:anchor="_Toc208407954" w:history="1">
            <w:r w:rsidRPr="00FC3B12">
              <w:rPr>
                <w:rStyle w:val="Hyperlink"/>
                <w:rFonts w:cstheme="minorHAnsi"/>
                <w:caps/>
                <w:noProof/>
              </w:rPr>
              <w:t>Specimen Referral for Testing</w:t>
            </w:r>
            <w:r>
              <w:rPr>
                <w:noProof/>
                <w:webHidden/>
              </w:rPr>
              <w:tab/>
            </w:r>
            <w:r>
              <w:rPr>
                <w:noProof/>
                <w:webHidden/>
              </w:rPr>
              <w:fldChar w:fldCharType="begin"/>
            </w:r>
            <w:r>
              <w:rPr>
                <w:noProof/>
                <w:webHidden/>
              </w:rPr>
              <w:instrText xml:space="preserve"> PAGEREF _Toc208407954 \h </w:instrText>
            </w:r>
            <w:r>
              <w:rPr>
                <w:noProof/>
                <w:webHidden/>
              </w:rPr>
            </w:r>
            <w:r>
              <w:rPr>
                <w:noProof/>
                <w:webHidden/>
              </w:rPr>
              <w:fldChar w:fldCharType="separate"/>
            </w:r>
            <w:r w:rsidR="006E2D0C">
              <w:rPr>
                <w:noProof/>
                <w:webHidden/>
              </w:rPr>
              <w:t>6</w:t>
            </w:r>
            <w:r>
              <w:rPr>
                <w:noProof/>
                <w:webHidden/>
              </w:rPr>
              <w:fldChar w:fldCharType="end"/>
            </w:r>
          </w:hyperlink>
        </w:p>
        <w:p w14:paraId="0308138E" w14:textId="201A9235" w:rsidR="004A5A06" w:rsidRDefault="004A5A06">
          <w:pPr>
            <w:pStyle w:val="TOC2"/>
            <w:rPr>
              <w:rFonts w:asciiTheme="minorHAnsi" w:hAnsiTheme="minorHAnsi" w:cstheme="minorBidi"/>
              <w:noProof/>
              <w:kern w:val="2"/>
              <w:lang w:eastAsia="en-US"/>
              <w14:ligatures w14:val="standardContextual"/>
            </w:rPr>
          </w:pPr>
          <w:hyperlink w:anchor="_Toc208407955" w:history="1">
            <w:r w:rsidRPr="00FC3B12">
              <w:rPr>
                <w:rStyle w:val="Hyperlink"/>
                <w:rFonts w:cstheme="minorHAnsi"/>
                <w:caps/>
                <w:noProof/>
              </w:rPr>
              <w:t>Other Reference Laboratories</w:t>
            </w:r>
            <w:r>
              <w:rPr>
                <w:noProof/>
                <w:webHidden/>
              </w:rPr>
              <w:tab/>
            </w:r>
            <w:r>
              <w:rPr>
                <w:noProof/>
                <w:webHidden/>
              </w:rPr>
              <w:fldChar w:fldCharType="begin"/>
            </w:r>
            <w:r>
              <w:rPr>
                <w:noProof/>
                <w:webHidden/>
              </w:rPr>
              <w:instrText xml:space="preserve"> PAGEREF _Toc208407955 \h </w:instrText>
            </w:r>
            <w:r>
              <w:rPr>
                <w:noProof/>
                <w:webHidden/>
              </w:rPr>
            </w:r>
            <w:r>
              <w:rPr>
                <w:noProof/>
                <w:webHidden/>
              </w:rPr>
              <w:fldChar w:fldCharType="separate"/>
            </w:r>
            <w:r w:rsidR="006E2D0C">
              <w:rPr>
                <w:noProof/>
                <w:webHidden/>
              </w:rPr>
              <w:t>6</w:t>
            </w:r>
            <w:r>
              <w:rPr>
                <w:noProof/>
                <w:webHidden/>
              </w:rPr>
              <w:fldChar w:fldCharType="end"/>
            </w:r>
          </w:hyperlink>
        </w:p>
        <w:p w14:paraId="67E2DDB7" w14:textId="16F51B44" w:rsidR="004A5A06" w:rsidRDefault="004A5A06">
          <w:pPr>
            <w:pStyle w:val="TOC2"/>
            <w:rPr>
              <w:rFonts w:asciiTheme="minorHAnsi" w:hAnsiTheme="minorHAnsi" w:cstheme="minorBidi"/>
              <w:noProof/>
              <w:kern w:val="2"/>
              <w:lang w:eastAsia="en-US"/>
              <w14:ligatures w14:val="standardContextual"/>
            </w:rPr>
          </w:pPr>
          <w:hyperlink w:anchor="_Toc208407956" w:history="1">
            <w:r w:rsidRPr="00FC3B12">
              <w:rPr>
                <w:rStyle w:val="Hyperlink"/>
                <w:rFonts w:cstheme="minorHAnsi"/>
                <w:caps/>
                <w:noProof/>
              </w:rPr>
              <w:t>Correction of Patient Information</w:t>
            </w:r>
            <w:r>
              <w:rPr>
                <w:noProof/>
                <w:webHidden/>
              </w:rPr>
              <w:tab/>
            </w:r>
            <w:r>
              <w:rPr>
                <w:noProof/>
                <w:webHidden/>
              </w:rPr>
              <w:fldChar w:fldCharType="begin"/>
            </w:r>
            <w:r>
              <w:rPr>
                <w:noProof/>
                <w:webHidden/>
              </w:rPr>
              <w:instrText xml:space="preserve"> PAGEREF _Toc208407956 \h </w:instrText>
            </w:r>
            <w:r>
              <w:rPr>
                <w:noProof/>
                <w:webHidden/>
              </w:rPr>
            </w:r>
            <w:r>
              <w:rPr>
                <w:noProof/>
                <w:webHidden/>
              </w:rPr>
              <w:fldChar w:fldCharType="separate"/>
            </w:r>
            <w:r w:rsidR="006E2D0C">
              <w:rPr>
                <w:noProof/>
                <w:webHidden/>
              </w:rPr>
              <w:t>6</w:t>
            </w:r>
            <w:r>
              <w:rPr>
                <w:noProof/>
                <w:webHidden/>
              </w:rPr>
              <w:fldChar w:fldCharType="end"/>
            </w:r>
          </w:hyperlink>
        </w:p>
        <w:p w14:paraId="056098FE" w14:textId="04ED3072" w:rsidR="004A5A06" w:rsidRDefault="004A5A06">
          <w:pPr>
            <w:pStyle w:val="TOC2"/>
            <w:rPr>
              <w:rFonts w:asciiTheme="minorHAnsi" w:hAnsiTheme="minorHAnsi" w:cstheme="minorBidi"/>
              <w:noProof/>
              <w:kern w:val="2"/>
              <w:lang w:eastAsia="en-US"/>
              <w14:ligatures w14:val="standardContextual"/>
            </w:rPr>
          </w:pPr>
          <w:hyperlink w:anchor="_Toc208407957" w:history="1">
            <w:r w:rsidRPr="00FC3B12">
              <w:rPr>
                <w:rStyle w:val="Hyperlink"/>
                <w:rFonts w:cstheme="minorHAnsi"/>
                <w:caps/>
                <w:noProof/>
              </w:rPr>
              <w:t>Use</w:t>
            </w:r>
            <w:r w:rsidRPr="00FC3B12">
              <w:rPr>
                <w:rStyle w:val="Hyperlink"/>
                <w:rFonts w:cstheme="minorHAnsi"/>
                <w:caps/>
                <w:noProof/>
                <w:spacing w:val="-7"/>
              </w:rPr>
              <w:t xml:space="preserve"> </w:t>
            </w:r>
            <w:r w:rsidRPr="00FC3B12">
              <w:rPr>
                <w:rStyle w:val="Hyperlink"/>
                <w:rFonts w:cstheme="minorHAnsi"/>
                <w:caps/>
                <w:noProof/>
              </w:rPr>
              <w:t>of</w:t>
            </w:r>
            <w:r w:rsidRPr="00FC3B12">
              <w:rPr>
                <w:rStyle w:val="Hyperlink"/>
                <w:rFonts w:cstheme="minorHAnsi"/>
                <w:caps/>
                <w:noProof/>
                <w:spacing w:val="-7"/>
              </w:rPr>
              <w:t xml:space="preserve"> </w:t>
            </w:r>
            <w:r w:rsidRPr="00FC3B12">
              <w:rPr>
                <w:rStyle w:val="Hyperlink"/>
                <w:rFonts w:cstheme="minorHAnsi"/>
                <w:caps/>
                <w:noProof/>
                <w:spacing w:val="-1"/>
              </w:rPr>
              <w:t>Specimen</w:t>
            </w:r>
            <w:r w:rsidRPr="00FC3B12">
              <w:rPr>
                <w:rStyle w:val="Hyperlink"/>
                <w:rFonts w:cstheme="minorHAnsi"/>
                <w:caps/>
                <w:noProof/>
                <w:spacing w:val="-6"/>
              </w:rPr>
              <w:t xml:space="preserve"> </w:t>
            </w:r>
            <w:r w:rsidRPr="00FC3B12">
              <w:rPr>
                <w:rStyle w:val="Hyperlink"/>
                <w:rFonts w:cstheme="minorHAnsi"/>
                <w:caps/>
                <w:noProof/>
              </w:rPr>
              <w:t>KIT</w:t>
            </w:r>
            <w:r w:rsidRPr="00FC3B12">
              <w:rPr>
                <w:rStyle w:val="Hyperlink"/>
                <w:rFonts w:cstheme="minorHAnsi"/>
                <w:caps/>
                <w:noProof/>
                <w:spacing w:val="-7"/>
              </w:rPr>
              <w:t xml:space="preserve"> </w:t>
            </w:r>
            <w:r w:rsidRPr="00FC3B12">
              <w:rPr>
                <w:rStyle w:val="Hyperlink"/>
                <w:rFonts w:cstheme="minorHAnsi"/>
                <w:caps/>
                <w:noProof/>
              </w:rPr>
              <w:t>Container</w:t>
            </w:r>
            <w:r>
              <w:rPr>
                <w:noProof/>
                <w:webHidden/>
              </w:rPr>
              <w:tab/>
            </w:r>
            <w:r>
              <w:rPr>
                <w:noProof/>
                <w:webHidden/>
              </w:rPr>
              <w:fldChar w:fldCharType="begin"/>
            </w:r>
            <w:r>
              <w:rPr>
                <w:noProof/>
                <w:webHidden/>
              </w:rPr>
              <w:instrText xml:space="preserve"> PAGEREF _Toc208407957 \h </w:instrText>
            </w:r>
            <w:r>
              <w:rPr>
                <w:noProof/>
                <w:webHidden/>
              </w:rPr>
            </w:r>
            <w:r>
              <w:rPr>
                <w:noProof/>
                <w:webHidden/>
              </w:rPr>
              <w:fldChar w:fldCharType="separate"/>
            </w:r>
            <w:r w:rsidR="006E2D0C">
              <w:rPr>
                <w:noProof/>
                <w:webHidden/>
              </w:rPr>
              <w:t>6</w:t>
            </w:r>
            <w:r>
              <w:rPr>
                <w:noProof/>
                <w:webHidden/>
              </w:rPr>
              <w:fldChar w:fldCharType="end"/>
            </w:r>
          </w:hyperlink>
        </w:p>
        <w:p w14:paraId="65D9F4C7" w14:textId="4A421FB4" w:rsidR="004A5A06" w:rsidRDefault="004A5A06">
          <w:pPr>
            <w:pStyle w:val="TOC2"/>
            <w:rPr>
              <w:rFonts w:asciiTheme="minorHAnsi" w:hAnsiTheme="minorHAnsi" w:cstheme="minorBidi"/>
              <w:noProof/>
              <w:kern w:val="2"/>
              <w:lang w:eastAsia="en-US"/>
              <w14:ligatures w14:val="standardContextual"/>
            </w:rPr>
          </w:pPr>
          <w:hyperlink w:anchor="_Toc208407958" w:history="1">
            <w:r w:rsidRPr="00FC3B12">
              <w:rPr>
                <w:rStyle w:val="Hyperlink"/>
                <w:rFonts w:cstheme="minorHAnsi"/>
                <w:caps/>
                <w:noProof/>
              </w:rPr>
              <w:t>Packaging and Shipping Requirements</w:t>
            </w:r>
            <w:r>
              <w:rPr>
                <w:noProof/>
                <w:webHidden/>
              </w:rPr>
              <w:tab/>
            </w:r>
            <w:r>
              <w:rPr>
                <w:noProof/>
                <w:webHidden/>
              </w:rPr>
              <w:fldChar w:fldCharType="begin"/>
            </w:r>
            <w:r>
              <w:rPr>
                <w:noProof/>
                <w:webHidden/>
              </w:rPr>
              <w:instrText xml:space="preserve"> PAGEREF _Toc208407958 \h </w:instrText>
            </w:r>
            <w:r>
              <w:rPr>
                <w:noProof/>
                <w:webHidden/>
              </w:rPr>
            </w:r>
            <w:r>
              <w:rPr>
                <w:noProof/>
                <w:webHidden/>
              </w:rPr>
              <w:fldChar w:fldCharType="separate"/>
            </w:r>
            <w:r w:rsidR="006E2D0C">
              <w:rPr>
                <w:noProof/>
                <w:webHidden/>
              </w:rPr>
              <w:t>7</w:t>
            </w:r>
            <w:r>
              <w:rPr>
                <w:noProof/>
                <w:webHidden/>
              </w:rPr>
              <w:fldChar w:fldCharType="end"/>
            </w:r>
          </w:hyperlink>
        </w:p>
        <w:p w14:paraId="75907272" w14:textId="4ADBC869" w:rsidR="004A5A06" w:rsidRDefault="004A5A06">
          <w:pPr>
            <w:pStyle w:val="TOC2"/>
            <w:rPr>
              <w:rFonts w:asciiTheme="minorHAnsi" w:hAnsiTheme="minorHAnsi" w:cstheme="minorBidi"/>
              <w:noProof/>
              <w:kern w:val="2"/>
              <w:lang w:eastAsia="en-US"/>
              <w14:ligatures w14:val="standardContextual"/>
            </w:rPr>
          </w:pPr>
          <w:hyperlink w:anchor="_Toc208407959" w:history="1">
            <w:r w:rsidRPr="00FC3B12">
              <w:rPr>
                <w:rStyle w:val="Hyperlink"/>
                <w:caps/>
                <w:noProof/>
              </w:rPr>
              <w:t>Mandatory Reporting of Disease and Specimen Submission</w:t>
            </w:r>
            <w:r>
              <w:rPr>
                <w:noProof/>
                <w:webHidden/>
              </w:rPr>
              <w:tab/>
            </w:r>
            <w:r>
              <w:rPr>
                <w:noProof/>
                <w:webHidden/>
              </w:rPr>
              <w:fldChar w:fldCharType="begin"/>
            </w:r>
            <w:r>
              <w:rPr>
                <w:noProof/>
                <w:webHidden/>
              </w:rPr>
              <w:instrText xml:space="preserve"> PAGEREF _Toc208407959 \h </w:instrText>
            </w:r>
            <w:r>
              <w:rPr>
                <w:noProof/>
                <w:webHidden/>
              </w:rPr>
            </w:r>
            <w:r>
              <w:rPr>
                <w:noProof/>
                <w:webHidden/>
              </w:rPr>
              <w:fldChar w:fldCharType="separate"/>
            </w:r>
            <w:r w:rsidR="006E2D0C">
              <w:rPr>
                <w:noProof/>
                <w:webHidden/>
              </w:rPr>
              <w:t>7</w:t>
            </w:r>
            <w:r>
              <w:rPr>
                <w:noProof/>
                <w:webHidden/>
              </w:rPr>
              <w:fldChar w:fldCharType="end"/>
            </w:r>
          </w:hyperlink>
        </w:p>
        <w:p w14:paraId="41837ECB" w14:textId="42CE1272" w:rsidR="004A5A06" w:rsidRDefault="004A5A06">
          <w:pPr>
            <w:pStyle w:val="TOC1"/>
            <w:rPr>
              <w:noProof/>
              <w:kern w:val="2"/>
              <w:sz w:val="24"/>
              <w:szCs w:val="24"/>
              <w:lang w:eastAsia="en-US"/>
              <w14:ligatures w14:val="standardContextual"/>
            </w:rPr>
          </w:pPr>
          <w:hyperlink w:anchor="_Toc208407960" w:history="1">
            <w:r w:rsidRPr="00FC3B12">
              <w:rPr>
                <w:rStyle w:val="Hyperlink"/>
                <w:rFonts w:cstheme="minorHAnsi"/>
                <w:noProof/>
              </w:rPr>
              <w:t>SECTION 2:</w:t>
            </w:r>
            <w:r>
              <w:rPr>
                <w:noProof/>
                <w:webHidden/>
              </w:rPr>
              <w:tab/>
            </w:r>
            <w:r>
              <w:rPr>
                <w:noProof/>
                <w:webHidden/>
              </w:rPr>
              <w:fldChar w:fldCharType="begin"/>
            </w:r>
            <w:r>
              <w:rPr>
                <w:noProof/>
                <w:webHidden/>
              </w:rPr>
              <w:instrText xml:space="preserve"> PAGEREF _Toc208407960 \h </w:instrText>
            </w:r>
            <w:r>
              <w:rPr>
                <w:noProof/>
                <w:webHidden/>
              </w:rPr>
            </w:r>
            <w:r>
              <w:rPr>
                <w:noProof/>
                <w:webHidden/>
              </w:rPr>
              <w:fldChar w:fldCharType="separate"/>
            </w:r>
            <w:r w:rsidR="006E2D0C">
              <w:rPr>
                <w:noProof/>
                <w:webHidden/>
              </w:rPr>
              <w:t>8</w:t>
            </w:r>
            <w:r>
              <w:rPr>
                <w:noProof/>
                <w:webHidden/>
              </w:rPr>
              <w:fldChar w:fldCharType="end"/>
            </w:r>
          </w:hyperlink>
        </w:p>
        <w:p w14:paraId="6CA4037E" w14:textId="53192BEF" w:rsidR="004A5A06" w:rsidRDefault="004A5A06">
          <w:pPr>
            <w:pStyle w:val="TOC2"/>
            <w:rPr>
              <w:rFonts w:asciiTheme="minorHAnsi" w:hAnsiTheme="minorHAnsi" w:cstheme="minorBidi"/>
              <w:noProof/>
              <w:kern w:val="2"/>
              <w:lang w:eastAsia="en-US"/>
              <w14:ligatures w14:val="standardContextual"/>
            </w:rPr>
          </w:pPr>
          <w:hyperlink w:anchor="_Toc208407961" w:history="1">
            <w:r w:rsidRPr="00FC3B12">
              <w:rPr>
                <w:rStyle w:val="Hyperlink"/>
                <w:caps/>
                <w:noProof/>
              </w:rPr>
              <w:t>Laboratory Directory</w:t>
            </w:r>
            <w:r>
              <w:rPr>
                <w:noProof/>
                <w:webHidden/>
              </w:rPr>
              <w:tab/>
            </w:r>
            <w:r>
              <w:rPr>
                <w:noProof/>
                <w:webHidden/>
              </w:rPr>
              <w:fldChar w:fldCharType="begin"/>
            </w:r>
            <w:r>
              <w:rPr>
                <w:noProof/>
                <w:webHidden/>
              </w:rPr>
              <w:instrText xml:space="preserve"> PAGEREF _Toc208407961 \h </w:instrText>
            </w:r>
            <w:r>
              <w:rPr>
                <w:noProof/>
                <w:webHidden/>
              </w:rPr>
            </w:r>
            <w:r>
              <w:rPr>
                <w:noProof/>
                <w:webHidden/>
              </w:rPr>
              <w:fldChar w:fldCharType="separate"/>
            </w:r>
            <w:r w:rsidR="006E2D0C">
              <w:rPr>
                <w:noProof/>
                <w:webHidden/>
              </w:rPr>
              <w:t>8</w:t>
            </w:r>
            <w:r>
              <w:rPr>
                <w:noProof/>
                <w:webHidden/>
              </w:rPr>
              <w:fldChar w:fldCharType="end"/>
            </w:r>
          </w:hyperlink>
        </w:p>
        <w:p w14:paraId="6B26D921" w14:textId="4CC3B23E" w:rsidR="004A5A06" w:rsidRDefault="004A5A06">
          <w:pPr>
            <w:pStyle w:val="TOC1"/>
            <w:rPr>
              <w:noProof/>
              <w:kern w:val="2"/>
              <w:sz w:val="24"/>
              <w:szCs w:val="24"/>
              <w:lang w:eastAsia="en-US"/>
              <w14:ligatures w14:val="standardContextual"/>
            </w:rPr>
          </w:pPr>
          <w:hyperlink w:anchor="_Toc208407962" w:history="1">
            <w:r w:rsidRPr="00FC3B12">
              <w:rPr>
                <w:rStyle w:val="Hyperlink"/>
                <w:rFonts w:cstheme="minorHAnsi"/>
                <w:noProof/>
              </w:rPr>
              <w:t>SECTION 3:</w:t>
            </w:r>
            <w:r>
              <w:rPr>
                <w:noProof/>
                <w:webHidden/>
              </w:rPr>
              <w:tab/>
            </w:r>
            <w:r>
              <w:rPr>
                <w:noProof/>
                <w:webHidden/>
              </w:rPr>
              <w:fldChar w:fldCharType="begin"/>
            </w:r>
            <w:r>
              <w:rPr>
                <w:noProof/>
                <w:webHidden/>
              </w:rPr>
              <w:instrText xml:space="preserve"> PAGEREF _Toc208407962 \h </w:instrText>
            </w:r>
            <w:r>
              <w:rPr>
                <w:noProof/>
                <w:webHidden/>
              </w:rPr>
            </w:r>
            <w:r>
              <w:rPr>
                <w:noProof/>
                <w:webHidden/>
              </w:rPr>
              <w:fldChar w:fldCharType="separate"/>
            </w:r>
            <w:r w:rsidR="006E2D0C">
              <w:rPr>
                <w:noProof/>
                <w:webHidden/>
              </w:rPr>
              <w:t>9</w:t>
            </w:r>
            <w:r>
              <w:rPr>
                <w:noProof/>
                <w:webHidden/>
              </w:rPr>
              <w:fldChar w:fldCharType="end"/>
            </w:r>
          </w:hyperlink>
        </w:p>
        <w:p w14:paraId="4C64B79B" w14:textId="054758D2" w:rsidR="004A5A06" w:rsidRDefault="004A5A06">
          <w:pPr>
            <w:pStyle w:val="TOC2"/>
            <w:rPr>
              <w:rFonts w:asciiTheme="minorHAnsi" w:hAnsiTheme="minorHAnsi" w:cstheme="minorBidi"/>
              <w:noProof/>
              <w:kern w:val="2"/>
              <w:lang w:eastAsia="en-US"/>
              <w14:ligatures w14:val="standardContextual"/>
            </w:rPr>
          </w:pPr>
          <w:hyperlink w:anchor="_Toc208407963" w:history="1">
            <w:r w:rsidRPr="00FC3B12">
              <w:rPr>
                <w:rStyle w:val="Hyperlink"/>
                <w:caps/>
                <w:noProof/>
              </w:rPr>
              <w:t>Laboratory Testing Services</w:t>
            </w:r>
            <w:r>
              <w:rPr>
                <w:noProof/>
                <w:webHidden/>
              </w:rPr>
              <w:tab/>
            </w:r>
            <w:r>
              <w:rPr>
                <w:noProof/>
                <w:webHidden/>
              </w:rPr>
              <w:fldChar w:fldCharType="begin"/>
            </w:r>
            <w:r>
              <w:rPr>
                <w:noProof/>
                <w:webHidden/>
              </w:rPr>
              <w:instrText xml:space="preserve"> PAGEREF _Toc208407963 \h </w:instrText>
            </w:r>
            <w:r>
              <w:rPr>
                <w:noProof/>
                <w:webHidden/>
              </w:rPr>
            </w:r>
            <w:r>
              <w:rPr>
                <w:noProof/>
                <w:webHidden/>
              </w:rPr>
              <w:fldChar w:fldCharType="separate"/>
            </w:r>
            <w:r w:rsidR="006E2D0C">
              <w:rPr>
                <w:noProof/>
                <w:webHidden/>
              </w:rPr>
              <w:t>9</w:t>
            </w:r>
            <w:r>
              <w:rPr>
                <w:noProof/>
                <w:webHidden/>
              </w:rPr>
              <w:fldChar w:fldCharType="end"/>
            </w:r>
          </w:hyperlink>
        </w:p>
        <w:p w14:paraId="4EE48F72" w14:textId="49EA1016" w:rsidR="004A5A06" w:rsidRDefault="004A5A06">
          <w:pPr>
            <w:pStyle w:val="TOC1"/>
            <w:rPr>
              <w:noProof/>
              <w:kern w:val="2"/>
              <w:sz w:val="24"/>
              <w:szCs w:val="24"/>
              <w:lang w:eastAsia="en-US"/>
              <w14:ligatures w14:val="standardContextual"/>
            </w:rPr>
          </w:pPr>
          <w:hyperlink w:anchor="_Toc208407964" w:history="1">
            <w:r w:rsidRPr="00FC3B12">
              <w:rPr>
                <w:rStyle w:val="Hyperlink"/>
                <w:rFonts w:cstheme="minorHAnsi"/>
                <w:noProof/>
              </w:rPr>
              <w:t>SECTION 4:</w:t>
            </w:r>
            <w:r>
              <w:rPr>
                <w:noProof/>
                <w:webHidden/>
              </w:rPr>
              <w:tab/>
            </w:r>
            <w:r>
              <w:rPr>
                <w:noProof/>
                <w:webHidden/>
              </w:rPr>
              <w:fldChar w:fldCharType="begin"/>
            </w:r>
            <w:r>
              <w:rPr>
                <w:noProof/>
                <w:webHidden/>
              </w:rPr>
              <w:instrText xml:space="preserve"> PAGEREF _Toc208407964 \h </w:instrText>
            </w:r>
            <w:r>
              <w:rPr>
                <w:noProof/>
                <w:webHidden/>
              </w:rPr>
            </w:r>
            <w:r>
              <w:rPr>
                <w:noProof/>
                <w:webHidden/>
              </w:rPr>
              <w:fldChar w:fldCharType="separate"/>
            </w:r>
            <w:r w:rsidR="006E2D0C">
              <w:rPr>
                <w:noProof/>
                <w:webHidden/>
              </w:rPr>
              <w:t>97</w:t>
            </w:r>
            <w:r>
              <w:rPr>
                <w:noProof/>
                <w:webHidden/>
              </w:rPr>
              <w:fldChar w:fldCharType="end"/>
            </w:r>
          </w:hyperlink>
        </w:p>
        <w:p w14:paraId="315FF5F6" w14:textId="4459B9B8" w:rsidR="004A5A06" w:rsidRDefault="004A5A06">
          <w:pPr>
            <w:pStyle w:val="TOC2"/>
            <w:rPr>
              <w:rFonts w:asciiTheme="minorHAnsi" w:hAnsiTheme="minorHAnsi" w:cstheme="minorBidi"/>
              <w:noProof/>
              <w:kern w:val="2"/>
              <w:lang w:eastAsia="en-US"/>
              <w14:ligatures w14:val="standardContextual"/>
            </w:rPr>
          </w:pPr>
          <w:hyperlink w:anchor="_Toc208407965" w:history="1">
            <w:r w:rsidRPr="00FC3B12">
              <w:rPr>
                <w:rStyle w:val="Hyperlink"/>
                <w:noProof/>
              </w:rPr>
              <w:t>SPECIMEN KITS AND SUPPLIES</w:t>
            </w:r>
            <w:r>
              <w:rPr>
                <w:noProof/>
                <w:webHidden/>
              </w:rPr>
              <w:tab/>
            </w:r>
            <w:r>
              <w:rPr>
                <w:noProof/>
                <w:webHidden/>
              </w:rPr>
              <w:fldChar w:fldCharType="begin"/>
            </w:r>
            <w:r>
              <w:rPr>
                <w:noProof/>
                <w:webHidden/>
              </w:rPr>
              <w:instrText xml:space="preserve"> PAGEREF _Toc208407965 \h </w:instrText>
            </w:r>
            <w:r>
              <w:rPr>
                <w:noProof/>
                <w:webHidden/>
              </w:rPr>
            </w:r>
            <w:r>
              <w:rPr>
                <w:noProof/>
                <w:webHidden/>
              </w:rPr>
              <w:fldChar w:fldCharType="separate"/>
            </w:r>
            <w:r w:rsidR="006E2D0C">
              <w:rPr>
                <w:noProof/>
                <w:webHidden/>
              </w:rPr>
              <w:t>97</w:t>
            </w:r>
            <w:r>
              <w:rPr>
                <w:noProof/>
                <w:webHidden/>
              </w:rPr>
              <w:fldChar w:fldCharType="end"/>
            </w:r>
          </w:hyperlink>
        </w:p>
        <w:p w14:paraId="11A8437C" w14:textId="496BA746" w:rsidR="002B5E69" w:rsidRPr="007B5B6A" w:rsidRDefault="002B5E69">
          <w:pPr>
            <w:rPr>
              <w:rFonts w:asciiTheme="minorHAnsi" w:hAnsiTheme="minorHAnsi" w:cstheme="minorHAnsi"/>
            </w:rPr>
          </w:pPr>
          <w:r w:rsidRPr="002E5111">
            <w:rPr>
              <w:rFonts w:asciiTheme="minorHAnsi" w:hAnsiTheme="minorHAnsi" w:cstheme="minorHAnsi"/>
              <w:b/>
              <w:bCs/>
              <w:noProof/>
              <w:szCs w:val="22"/>
            </w:rPr>
            <w:fldChar w:fldCharType="end"/>
          </w:r>
        </w:p>
      </w:sdtContent>
    </w:sdt>
    <w:p w14:paraId="7F31A810" w14:textId="77777777" w:rsidR="00B5082E" w:rsidRPr="007B5B6A" w:rsidRDefault="00B5082E" w:rsidP="00B5082E">
      <w:pPr>
        <w:rPr>
          <w:rFonts w:asciiTheme="minorHAnsi" w:hAnsiTheme="minorHAnsi" w:cstheme="minorHAnsi"/>
          <w:b/>
          <w:sz w:val="24"/>
          <w:szCs w:val="24"/>
        </w:rPr>
      </w:pPr>
    </w:p>
    <w:p w14:paraId="2F095A9C" w14:textId="77777777" w:rsidR="00B5082E" w:rsidRPr="007B5B6A" w:rsidRDefault="00B5082E" w:rsidP="00B5082E">
      <w:pPr>
        <w:rPr>
          <w:rFonts w:asciiTheme="minorHAnsi" w:hAnsiTheme="minorHAnsi" w:cstheme="minorHAnsi"/>
          <w:b/>
          <w:sz w:val="24"/>
          <w:szCs w:val="24"/>
        </w:rPr>
      </w:pPr>
    </w:p>
    <w:p w14:paraId="14E5E2A0" w14:textId="77777777" w:rsidR="00B5082E" w:rsidRPr="007B5B6A" w:rsidRDefault="00B5082E" w:rsidP="00B5082E">
      <w:pPr>
        <w:rPr>
          <w:rFonts w:asciiTheme="minorHAnsi" w:hAnsiTheme="minorHAnsi" w:cstheme="minorHAnsi"/>
          <w:b/>
          <w:sz w:val="24"/>
          <w:szCs w:val="24"/>
        </w:rPr>
      </w:pPr>
    </w:p>
    <w:p w14:paraId="5233C055" w14:textId="77777777" w:rsidR="00B5082E" w:rsidRPr="007B5B6A" w:rsidRDefault="00B5082E" w:rsidP="00B5082E">
      <w:pPr>
        <w:rPr>
          <w:rFonts w:asciiTheme="minorHAnsi" w:hAnsiTheme="minorHAnsi" w:cstheme="minorHAnsi"/>
          <w:b/>
          <w:sz w:val="24"/>
          <w:szCs w:val="24"/>
        </w:rPr>
      </w:pPr>
    </w:p>
    <w:p w14:paraId="26665D2A" w14:textId="77777777" w:rsidR="00B5082E" w:rsidRPr="007B5B6A" w:rsidRDefault="00B5082E" w:rsidP="00B5082E">
      <w:pPr>
        <w:rPr>
          <w:rFonts w:asciiTheme="minorHAnsi" w:hAnsiTheme="minorHAnsi" w:cstheme="minorHAnsi"/>
          <w:b/>
          <w:sz w:val="24"/>
          <w:szCs w:val="24"/>
        </w:rPr>
      </w:pPr>
    </w:p>
    <w:p w14:paraId="4010D765" w14:textId="77777777" w:rsidR="00B5082E" w:rsidRPr="007B5B6A" w:rsidRDefault="00B5082E" w:rsidP="00B5082E">
      <w:pPr>
        <w:rPr>
          <w:rFonts w:asciiTheme="minorHAnsi" w:hAnsiTheme="minorHAnsi" w:cstheme="minorHAnsi"/>
          <w:b/>
          <w:sz w:val="24"/>
          <w:szCs w:val="24"/>
        </w:rPr>
      </w:pPr>
    </w:p>
    <w:p w14:paraId="61240DF0" w14:textId="77777777" w:rsidR="00B5082E" w:rsidRPr="007B5B6A" w:rsidRDefault="00B5082E" w:rsidP="00B5082E">
      <w:pPr>
        <w:rPr>
          <w:rFonts w:asciiTheme="minorHAnsi" w:hAnsiTheme="minorHAnsi" w:cstheme="minorHAnsi"/>
          <w:b/>
          <w:sz w:val="24"/>
          <w:szCs w:val="24"/>
        </w:rPr>
      </w:pPr>
    </w:p>
    <w:p w14:paraId="3F379EA2" w14:textId="77777777" w:rsidR="00B5082E" w:rsidRPr="007B5B6A" w:rsidRDefault="00B5082E" w:rsidP="00B5082E">
      <w:pPr>
        <w:rPr>
          <w:rFonts w:asciiTheme="minorHAnsi" w:hAnsiTheme="minorHAnsi" w:cstheme="minorHAnsi"/>
          <w:b/>
          <w:sz w:val="24"/>
          <w:szCs w:val="24"/>
        </w:rPr>
      </w:pPr>
    </w:p>
    <w:p w14:paraId="53CD7CA6" w14:textId="77777777" w:rsidR="00B5082E" w:rsidRPr="007B5B6A" w:rsidRDefault="00B5082E" w:rsidP="00B5082E">
      <w:pPr>
        <w:rPr>
          <w:rFonts w:asciiTheme="minorHAnsi" w:hAnsiTheme="minorHAnsi" w:cstheme="minorHAnsi"/>
          <w:b/>
          <w:sz w:val="24"/>
          <w:szCs w:val="24"/>
        </w:rPr>
      </w:pPr>
    </w:p>
    <w:p w14:paraId="0D33D74E" w14:textId="77777777" w:rsidR="00B5082E" w:rsidRPr="007B5B6A" w:rsidRDefault="00B5082E" w:rsidP="00B5082E">
      <w:pPr>
        <w:rPr>
          <w:rFonts w:asciiTheme="minorHAnsi" w:hAnsiTheme="minorHAnsi" w:cstheme="minorHAnsi"/>
          <w:b/>
          <w:sz w:val="24"/>
          <w:szCs w:val="24"/>
        </w:rPr>
      </w:pPr>
    </w:p>
    <w:p w14:paraId="18D78D80" w14:textId="77777777" w:rsidR="00B5082E" w:rsidRPr="007B5B6A" w:rsidRDefault="00B5082E" w:rsidP="00B5082E">
      <w:pPr>
        <w:rPr>
          <w:rFonts w:asciiTheme="minorHAnsi" w:hAnsiTheme="minorHAnsi" w:cstheme="minorHAnsi"/>
          <w:b/>
          <w:sz w:val="24"/>
          <w:szCs w:val="24"/>
        </w:rPr>
      </w:pPr>
    </w:p>
    <w:p w14:paraId="205C29E4" w14:textId="77777777" w:rsidR="00B5082E" w:rsidRDefault="00B5082E" w:rsidP="00B5082E">
      <w:pPr>
        <w:rPr>
          <w:rFonts w:asciiTheme="minorHAnsi" w:hAnsiTheme="minorHAnsi" w:cstheme="minorHAnsi"/>
          <w:b/>
          <w:sz w:val="24"/>
          <w:szCs w:val="24"/>
        </w:rPr>
      </w:pPr>
    </w:p>
    <w:p w14:paraId="399AB9B8" w14:textId="77777777" w:rsidR="00ED1F8E" w:rsidRDefault="00ED1F8E" w:rsidP="00B5082E">
      <w:pPr>
        <w:rPr>
          <w:rFonts w:asciiTheme="minorHAnsi" w:hAnsiTheme="minorHAnsi" w:cstheme="minorHAnsi"/>
          <w:b/>
          <w:sz w:val="24"/>
          <w:szCs w:val="24"/>
        </w:rPr>
      </w:pPr>
    </w:p>
    <w:p w14:paraId="52152F34" w14:textId="77777777" w:rsidR="00ED1F8E" w:rsidRPr="007B5B6A" w:rsidRDefault="00ED1F8E" w:rsidP="00B5082E">
      <w:pPr>
        <w:rPr>
          <w:rFonts w:asciiTheme="minorHAnsi" w:hAnsiTheme="minorHAnsi" w:cstheme="minorHAnsi"/>
          <w:b/>
          <w:sz w:val="24"/>
          <w:szCs w:val="24"/>
        </w:rPr>
      </w:pPr>
    </w:p>
    <w:p w14:paraId="716D6AD5" w14:textId="77777777" w:rsidR="00B5082E" w:rsidRPr="007B5B6A" w:rsidRDefault="00B5082E" w:rsidP="00B5082E">
      <w:pPr>
        <w:rPr>
          <w:rFonts w:asciiTheme="minorHAnsi" w:hAnsiTheme="minorHAnsi" w:cstheme="minorHAnsi"/>
          <w:b/>
          <w:sz w:val="24"/>
          <w:szCs w:val="24"/>
        </w:rPr>
      </w:pPr>
    </w:p>
    <w:p w14:paraId="43B60EB6" w14:textId="3597B5AC" w:rsidR="00B5082E" w:rsidRDefault="00192216" w:rsidP="00ED1F8E">
      <w:pPr>
        <w:pStyle w:val="Heading1"/>
        <w:spacing w:before="0"/>
      </w:pPr>
      <w:bookmarkStart w:id="1" w:name="_Toc208407950"/>
      <w:r w:rsidRPr="00893E63">
        <w:lastRenderedPageBreak/>
        <w:t>SECTION</w:t>
      </w:r>
      <w:r w:rsidRPr="007B5B6A">
        <w:t xml:space="preserve"> 1</w:t>
      </w:r>
      <w:bookmarkEnd w:id="1"/>
    </w:p>
    <w:p w14:paraId="3A5F4684" w14:textId="24708118" w:rsidR="00192216" w:rsidRPr="006F22D1" w:rsidRDefault="006F22D1" w:rsidP="00ED1F8E">
      <w:pPr>
        <w:pStyle w:val="Heading2"/>
        <w:spacing w:before="0"/>
        <w:jc w:val="both"/>
        <w:rPr>
          <w:caps/>
        </w:rPr>
      </w:pPr>
      <w:bookmarkStart w:id="2" w:name="_Toc208407951"/>
      <w:r w:rsidRPr="0EE30F97">
        <w:rPr>
          <w:caps/>
        </w:rPr>
        <w:t>Introduction</w:t>
      </w:r>
      <w:bookmarkEnd w:id="2"/>
    </w:p>
    <w:p w14:paraId="1BB566DF" w14:textId="1882BB84" w:rsidR="66DDF26D" w:rsidRPr="00385724" w:rsidRDefault="66DDF26D" w:rsidP="00ED1F8E">
      <w:pPr>
        <w:jc w:val="both"/>
        <w:rPr>
          <w:rFonts w:ascii="Calibri" w:hAnsi="Calibri" w:cs="Calibri"/>
          <w:szCs w:val="22"/>
        </w:rPr>
      </w:pPr>
      <w:r w:rsidRPr="00385724">
        <w:rPr>
          <w:rFonts w:ascii="Calibri" w:hAnsi="Calibri" w:cs="Calibri"/>
          <w:szCs w:val="22"/>
        </w:rPr>
        <w:t xml:space="preserve">The Massachusetts State Public Health Laboratory’s (MA SPHL) Manual of Laboratory Tests and Services (MLTS) </w:t>
      </w:r>
      <w:proofErr w:type="gramStart"/>
      <w:r w:rsidRPr="00385724">
        <w:rPr>
          <w:rFonts w:ascii="Calibri" w:hAnsi="Calibri" w:cs="Calibri"/>
          <w:szCs w:val="22"/>
        </w:rPr>
        <w:t>describes</w:t>
      </w:r>
      <w:proofErr w:type="gramEnd"/>
      <w:r w:rsidRPr="00385724">
        <w:rPr>
          <w:rFonts w:ascii="Calibri" w:hAnsi="Calibri" w:cs="Calibri"/>
          <w:szCs w:val="22"/>
        </w:rPr>
        <w:t xml:space="preserve"> our reference analytical laboratory services.</w:t>
      </w:r>
    </w:p>
    <w:p w14:paraId="7C3136A9" w14:textId="5C3150D1" w:rsidR="0EE30F97" w:rsidRPr="00385724" w:rsidRDefault="0EE30F97" w:rsidP="00ED1F8E">
      <w:pPr>
        <w:jc w:val="both"/>
        <w:rPr>
          <w:rFonts w:ascii="Calibri" w:hAnsi="Calibri" w:cs="Calibri"/>
          <w:szCs w:val="22"/>
        </w:rPr>
      </w:pPr>
    </w:p>
    <w:p w14:paraId="40C582C7" w14:textId="455836CB" w:rsidR="66DDF26D" w:rsidRPr="00385724" w:rsidRDefault="66DDF26D" w:rsidP="00ED1F8E">
      <w:pPr>
        <w:jc w:val="both"/>
        <w:rPr>
          <w:rFonts w:ascii="Calibri" w:hAnsi="Calibri" w:cs="Calibri"/>
          <w:szCs w:val="22"/>
        </w:rPr>
      </w:pPr>
      <w:r w:rsidRPr="00385724">
        <w:rPr>
          <w:rFonts w:ascii="Calibri" w:hAnsi="Calibri" w:cs="Calibri"/>
          <w:szCs w:val="22"/>
        </w:rPr>
        <w:t>The Massachusetts State Public Health Laboratory is located at Department of Public Health, Dr. Alfred DeMaria. Jr. Campus, Jamaica Plain. The MA SPHL provides comprehensive public health laboratory testing services for diagnosis, surveillance, investigation and prevention</w:t>
      </w:r>
      <w:r w:rsidR="0052078B" w:rsidRPr="00385724">
        <w:rPr>
          <w:rFonts w:ascii="Calibri" w:hAnsi="Calibri" w:cs="Calibri"/>
          <w:szCs w:val="22"/>
        </w:rPr>
        <w:t xml:space="preserve"> of </w:t>
      </w:r>
      <w:r w:rsidR="00EA31FB" w:rsidRPr="00385724">
        <w:rPr>
          <w:rFonts w:ascii="Calibri" w:hAnsi="Calibri" w:cs="Calibri"/>
          <w:szCs w:val="22"/>
        </w:rPr>
        <w:t>i</w:t>
      </w:r>
      <w:r w:rsidR="0052078B" w:rsidRPr="00385724">
        <w:rPr>
          <w:rFonts w:ascii="Calibri" w:hAnsi="Calibri" w:cs="Calibri"/>
          <w:szCs w:val="22"/>
        </w:rPr>
        <w:t xml:space="preserve">nfectious </w:t>
      </w:r>
      <w:r w:rsidR="00EA31FB" w:rsidRPr="00385724">
        <w:rPr>
          <w:rFonts w:ascii="Calibri" w:hAnsi="Calibri" w:cs="Calibri"/>
          <w:szCs w:val="22"/>
        </w:rPr>
        <w:t>d</w:t>
      </w:r>
      <w:r w:rsidR="0052078B" w:rsidRPr="00385724">
        <w:rPr>
          <w:rFonts w:ascii="Calibri" w:hAnsi="Calibri" w:cs="Calibri"/>
          <w:szCs w:val="22"/>
        </w:rPr>
        <w:t xml:space="preserve">iseases and </w:t>
      </w:r>
      <w:r w:rsidR="00EA31FB" w:rsidRPr="00385724">
        <w:rPr>
          <w:rFonts w:ascii="Calibri" w:hAnsi="Calibri" w:cs="Calibri"/>
          <w:szCs w:val="22"/>
        </w:rPr>
        <w:t>c</w:t>
      </w:r>
      <w:r w:rsidR="0052078B" w:rsidRPr="00385724">
        <w:rPr>
          <w:rFonts w:ascii="Calibri" w:hAnsi="Calibri" w:cs="Calibri"/>
          <w:szCs w:val="22"/>
        </w:rPr>
        <w:t>he</w:t>
      </w:r>
      <w:r w:rsidR="00AB032D" w:rsidRPr="00385724">
        <w:rPr>
          <w:rFonts w:ascii="Calibri" w:hAnsi="Calibri" w:cs="Calibri"/>
          <w:szCs w:val="22"/>
        </w:rPr>
        <w:t>mical</w:t>
      </w:r>
      <w:r w:rsidR="009D292F" w:rsidRPr="00385724">
        <w:rPr>
          <w:rFonts w:ascii="Calibri" w:hAnsi="Calibri" w:cs="Calibri"/>
          <w:szCs w:val="22"/>
        </w:rPr>
        <w:t xml:space="preserve"> agents</w:t>
      </w:r>
      <w:r w:rsidRPr="00385724">
        <w:rPr>
          <w:rFonts w:ascii="Calibri" w:hAnsi="Calibri" w:cs="Calibri"/>
          <w:szCs w:val="22"/>
        </w:rPr>
        <w:t xml:space="preserve">. These services address public health priorities in Massachusetts, serving as a second level laboratory in the </w:t>
      </w:r>
      <w:r w:rsidRPr="00385724" w:rsidDel="00CD08AB">
        <w:rPr>
          <w:rFonts w:ascii="Calibri" w:hAnsi="Calibri" w:cs="Calibri"/>
          <w:szCs w:val="22"/>
        </w:rPr>
        <w:t>n</w:t>
      </w:r>
      <w:r w:rsidRPr="00385724">
        <w:rPr>
          <w:rFonts w:ascii="Calibri" w:hAnsi="Calibri" w:cs="Calibri"/>
          <w:szCs w:val="22"/>
        </w:rPr>
        <w:t>ational laboratory system. MA SPHL also serves as a reference laboratory to sentinel laboratories, including hospitals and private clinical laboratories.</w:t>
      </w:r>
    </w:p>
    <w:p w14:paraId="00C49B03" w14:textId="77777777" w:rsidR="00192216" w:rsidRPr="00385724" w:rsidRDefault="00192216" w:rsidP="00ED1F8E">
      <w:pPr>
        <w:jc w:val="both"/>
        <w:rPr>
          <w:rFonts w:ascii="Calibri" w:hAnsi="Calibri" w:cs="Calibri"/>
        </w:rPr>
      </w:pPr>
    </w:p>
    <w:p w14:paraId="117B6AEE" w14:textId="77777777" w:rsidR="00192216" w:rsidRPr="00385724" w:rsidRDefault="00192216" w:rsidP="00ED1F8E">
      <w:pPr>
        <w:jc w:val="both"/>
        <w:rPr>
          <w:rFonts w:ascii="Calibri" w:hAnsi="Calibri" w:cs="Calibri"/>
        </w:rPr>
      </w:pPr>
      <w:r w:rsidRPr="00385724">
        <w:rPr>
          <w:rFonts w:ascii="Calibri" w:hAnsi="Calibri" w:cs="Calibri"/>
        </w:rPr>
        <w:t>Core functions listed below provide direct benefits to the health of our citizens:</w:t>
      </w:r>
    </w:p>
    <w:p w14:paraId="46C1DFB7" w14:textId="77777777"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Diagnostic testing</w:t>
      </w:r>
    </w:p>
    <w:p w14:paraId="16B037C0" w14:textId="77777777"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Reference testing</w:t>
      </w:r>
    </w:p>
    <w:p w14:paraId="01578ED4" w14:textId="5C28F398"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Laboratory-based surveillance</w:t>
      </w:r>
      <w:r w:rsidR="425A0B47" w:rsidRPr="00385724">
        <w:rPr>
          <w:rFonts w:ascii="Calibri" w:hAnsi="Calibri" w:cs="Calibri"/>
        </w:rPr>
        <w:t xml:space="preserve"> testing </w:t>
      </w:r>
    </w:p>
    <w:p w14:paraId="170F18D6" w14:textId="77777777"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Consultation for laboratory test interpretation and use</w:t>
      </w:r>
    </w:p>
    <w:p w14:paraId="3938779A" w14:textId="1A61B1C8"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Environmental chemical analysis and diagnosis of illness in humans due to chemical exposure</w:t>
      </w:r>
    </w:p>
    <w:p w14:paraId="46511437" w14:textId="77777777"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Infectious disease outbreak identification, surveillance, and response</w:t>
      </w:r>
    </w:p>
    <w:p w14:paraId="2F816C3B" w14:textId="12EC755D" w:rsidR="00192216" w:rsidRPr="00385724" w:rsidRDefault="4AF3EBD2" w:rsidP="00ED1F8E">
      <w:pPr>
        <w:numPr>
          <w:ilvl w:val="0"/>
          <w:numId w:val="2"/>
        </w:numPr>
        <w:spacing w:after="240"/>
        <w:jc w:val="both"/>
        <w:rPr>
          <w:rFonts w:ascii="Calibri" w:hAnsi="Calibri" w:cs="Calibri"/>
        </w:rPr>
      </w:pPr>
      <w:r w:rsidRPr="00385724">
        <w:rPr>
          <w:rFonts w:ascii="Calibri" w:hAnsi="Calibri" w:cs="Calibri"/>
          <w:szCs w:val="22"/>
        </w:rPr>
        <w:t>Identification of pathogens or chemicals of concern for</w:t>
      </w:r>
      <w:r w:rsidRPr="00385724">
        <w:rPr>
          <w:rFonts w:ascii="Calibri" w:eastAsia="Calibri" w:hAnsi="Calibri" w:cs="Calibri"/>
          <w:szCs w:val="22"/>
        </w:rPr>
        <w:t xml:space="preserve"> </w:t>
      </w:r>
      <w:r w:rsidR="5AC74205" w:rsidRPr="00385724">
        <w:rPr>
          <w:rFonts w:ascii="Calibri" w:hAnsi="Calibri" w:cs="Calibri"/>
        </w:rPr>
        <w:t>f</w:t>
      </w:r>
      <w:r w:rsidR="00192216" w:rsidRPr="00385724">
        <w:rPr>
          <w:rFonts w:ascii="Calibri" w:hAnsi="Calibri" w:cs="Calibri"/>
        </w:rPr>
        <w:t>ood safety</w:t>
      </w:r>
    </w:p>
    <w:p w14:paraId="1321DCA4" w14:textId="5F7E849C"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Emergency response testing for biological and chemical Threat</w:t>
      </w:r>
      <w:r w:rsidR="6CD6142E" w:rsidRPr="00385724">
        <w:rPr>
          <w:rFonts w:ascii="Calibri" w:hAnsi="Calibri" w:cs="Calibri"/>
        </w:rPr>
        <w:t xml:space="preserve"> agents</w:t>
      </w:r>
      <w:r w:rsidRPr="00385724">
        <w:rPr>
          <w:rFonts w:ascii="Calibri" w:hAnsi="Calibri" w:cs="Calibri"/>
        </w:rPr>
        <w:t>, foodborne illness, and emerging infectious diseases</w:t>
      </w:r>
    </w:p>
    <w:p w14:paraId="151A44D1" w14:textId="6A0D9158" w:rsidR="00192216" w:rsidRPr="00385724" w:rsidRDefault="77B1FDA7" w:rsidP="00ED1F8E">
      <w:pPr>
        <w:numPr>
          <w:ilvl w:val="0"/>
          <w:numId w:val="2"/>
        </w:numPr>
        <w:spacing w:after="240"/>
        <w:jc w:val="both"/>
        <w:rPr>
          <w:rFonts w:ascii="Calibri" w:hAnsi="Calibri" w:cs="Calibri"/>
        </w:rPr>
      </w:pPr>
      <w:r w:rsidRPr="00385724">
        <w:rPr>
          <w:rFonts w:ascii="Calibri" w:hAnsi="Calibri" w:cs="Calibri"/>
          <w:szCs w:val="22"/>
        </w:rPr>
        <w:t>Support epidemiologic and participate in method development</w:t>
      </w:r>
      <w:r w:rsidRPr="00385724">
        <w:rPr>
          <w:rFonts w:ascii="Calibri" w:eastAsia="Calibri" w:hAnsi="Calibri" w:cs="Calibri"/>
          <w:szCs w:val="22"/>
        </w:rPr>
        <w:t xml:space="preserve"> </w:t>
      </w:r>
      <w:r w:rsidR="184460D6" w:rsidRPr="00385724">
        <w:rPr>
          <w:rFonts w:ascii="Calibri" w:hAnsi="Calibri" w:cs="Calibri"/>
        </w:rPr>
        <w:t>h</w:t>
      </w:r>
      <w:r w:rsidR="00192216" w:rsidRPr="00385724">
        <w:rPr>
          <w:rFonts w:ascii="Calibri" w:hAnsi="Calibri" w:cs="Calibri"/>
        </w:rPr>
        <w:t>ealth studies</w:t>
      </w:r>
    </w:p>
    <w:p w14:paraId="2BCEB31C" w14:textId="6DC70EEF" w:rsidR="00192216" w:rsidRPr="00385724" w:rsidRDefault="00192216" w:rsidP="00ED1F8E">
      <w:pPr>
        <w:numPr>
          <w:ilvl w:val="0"/>
          <w:numId w:val="2"/>
        </w:numPr>
        <w:spacing w:after="240"/>
        <w:jc w:val="both"/>
        <w:rPr>
          <w:rFonts w:ascii="Calibri" w:hAnsi="Calibri" w:cs="Calibri"/>
        </w:rPr>
      </w:pPr>
      <w:r w:rsidRPr="00385724">
        <w:rPr>
          <w:rFonts w:ascii="Calibri" w:hAnsi="Calibri" w:cs="Calibri"/>
        </w:rPr>
        <w:t>Partnerships with the U.S. Centers for Disease Control and Prevention (CDC), the National Laboratory Response Network (LRN), Food Emergency Response Network (FERN) and other federal and state agencies</w:t>
      </w:r>
      <w:r w:rsidR="6798F1AA" w:rsidRPr="00385724">
        <w:rPr>
          <w:rFonts w:ascii="Calibri" w:hAnsi="Calibri" w:cs="Calibri"/>
        </w:rPr>
        <w:t xml:space="preserve"> and academic partners</w:t>
      </w:r>
    </w:p>
    <w:p w14:paraId="01C36AEF" w14:textId="5BF6B865" w:rsidR="00192216" w:rsidRPr="0074715A" w:rsidRDefault="00192216" w:rsidP="00ED1F8E">
      <w:pPr>
        <w:numPr>
          <w:ilvl w:val="0"/>
          <w:numId w:val="2"/>
        </w:numPr>
        <w:spacing w:after="240"/>
        <w:jc w:val="both"/>
        <w:rPr>
          <w:rFonts w:ascii="Calibri" w:hAnsi="Calibri" w:cs="Calibri"/>
        </w:rPr>
      </w:pPr>
      <w:r w:rsidRPr="00385724">
        <w:rPr>
          <w:rFonts w:ascii="Calibri" w:hAnsi="Calibri" w:cs="Calibri"/>
        </w:rPr>
        <w:t>Training and outreach in laboratory science and related subject matter expertise</w:t>
      </w:r>
    </w:p>
    <w:p w14:paraId="40EA0194" w14:textId="18B75F35" w:rsidR="00192216" w:rsidRPr="00385724" w:rsidRDefault="00192216" w:rsidP="00ED1F8E">
      <w:pPr>
        <w:jc w:val="both"/>
        <w:rPr>
          <w:rFonts w:ascii="Calibri" w:hAnsi="Calibri" w:cs="Calibri"/>
        </w:rPr>
      </w:pPr>
      <w:r w:rsidRPr="00385724">
        <w:rPr>
          <w:rFonts w:ascii="Calibri" w:hAnsi="Calibri" w:cs="Calibri"/>
        </w:rPr>
        <w:t>The MLTS provides details of services and contact information for our staff. This manual can be found at the MA SPHL’s website by accessing</w:t>
      </w:r>
      <w:r w:rsidR="00601651" w:rsidRPr="00385724">
        <w:rPr>
          <w:rFonts w:ascii="Calibri" w:hAnsi="Calibri" w:cs="Calibri"/>
        </w:rPr>
        <w:t xml:space="preserve"> </w:t>
      </w:r>
      <w:hyperlink r:id="rId13" w:history="1">
        <w:r w:rsidR="00601651" w:rsidRPr="00385724">
          <w:rPr>
            <w:rStyle w:val="Hyperlink"/>
            <w:rFonts w:ascii="Calibri" w:hAnsi="Calibri" w:cs="Calibri"/>
          </w:rPr>
          <w:t>https://www.mass.gov/state-public-health-laboratory-services</w:t>
        </w:r>
      </w:hyperlink>
      <w:r w:rsidR="00601651" w:rsidRPr="00385724">
        <w:rPr>
          <w:rFonts w:ascii="Calibri" w:hAnsi="Calibri" w:cs="Calibri"/>
        </w:rPr>
        <w:t>.</w:t>
      </w:r>
    </w:p>
    <w:p w14:paraId="25596039" w14:textId="77777777" w:rsidR="00192216" w:rsidRPr="00385724" w:rsidRDefault="00192216" w:rsidP="00ED1F8E">
      <w:pPr>
        <w:jc w:val="both"/>
        <w:rPr>
          <w:rFonts w:ascii="Calibri" w:hAnsi="Calibri" w:cs="Calibri"/>
        </w:rPr>
      </w:pPr>
    </w:p>
    <w:p w14:paraId="3E2F08AD" w14:textId="77777777" w:rsidR="00C47DA5" w:rsidRPr="00385724" w:rsidRDefault="00C47DA5" w:rsidP="00ED1F8E">
      <w:pPr>
        <w:jc w:val="both"/>
        <w:rPr>
          <w:rFonts w:ascii="Calibri" w:hAnsi="Calibri" w:cs="Calibri"/>
        </w:rPr>
      </w:pPr>
      <w:r w:rsidRPr="00385724">
        <w:rPr>
          <w:rFonts w:ascii="Calibri" w:hAnsi="Calibri" w:cs="Calibri"/>
        </w:rPr>
        <w:t>Nicolas Epie, Ph.D., HCLD, TS(ABB); MLS(ASCP)</w:t>
      </w:r>
    </w:p>
    <w:p w14:paraId="0CEB4A9F" w14:textId="71C21867" w:rsidR="00192216" w:rsidRPr="00385724" w:rsidRDefault="00192216" w:rsidP="00ED1F8E">
      <w:pPr>
        <w:jc w:val="both"/>
        <w:rPr>
          <w:rFonts w:ascii="Calibri" w:hAnsi="Calibri" w:cs="Calibri"/>
        </w:rPr>
      </w:pPr>
      <w:r w:rsidRPr="00385724">
        <w:rPr>
          <w:rFonts w:ascii="Calibri" w:hAnsi="Calibri" w:cs="Calibri"/>
        </w:rPr>
        <w:t xml:space="preserve">Director, MA State Public Health Laboratory </w:t>
      </w:r>
    </w:p>
    <w:p w14:paraId="399A7753" w14:textId="77777777" w:rsidR="00192216" w:rsidRPr="00385724" w:rsidRDefault="00192216" w:rsidP="00ED1F8E">
      <w:pPr>
        <w:jc w:val="both"/>
        <w:rPr>
          <w:rFonts w:ascii="Calibri" w:hAnsi="Calibri" w:cs="Calibri"/>
        </w:rPr>
      </w:pPr>
      <w:r w:rsidRPr="00385724">
        <w:rPr>
          <w:rFonts w:ascii="Calibri" w:hAnsi="Calibri" w:cs="Calibri"/>
        </w:rPr>
        <w:t>Bureau of Infectious Disease and Laboratory Sciences</w:t>
      </w:r>
    </w:p>
    <w:p w14:paraId="75E08284" w14:textId="77777777" w:rsidR="00192216" w:rsidRPr="00385724" w:rsidRDefault="00192216" w:rsidP="00ED1F8E">
      <w:pPr>
        <w:jc w:val="both"/>
        <w:rPr>
          <w:rFonts w:ascii="Calibri" w:hAnsi="Calibri" w:cs="Calibri"/>
        </w:rPr>
      </w:pPr>
      <w:r w:rsidRPr="00385724">
        <w:rPr>
          <w:rFonts w:ascii="Calibri" w:hAnsi="Calibri" w:cs="Calibri"/>
        </w:rPr>
        <w:t>305 South Street</w:t>
      </w:r>
    </w:p>
    <w:p w14:paraId="40FBFA37" w14:textId="77777777" w:rsidR="00192216" w:rsidRPr="00385724" w:rsidRDefault="00192216" w:rsidP="00ED1F8E">
      <w:pPr>
        <w:jc w:val="both"/>
        <w:rPr>
          <w:rFonts w:ascii="Calibri" w:hAnsi="Calibri" w:cs="Calibri"/>
        </w:rPr>
      </w:pPr>
      <w:r w:rsidRPr="00385724">
        <w:rPr>
          <w:rFonts w:ascii="Calibri" w:hAnsi="Calibri" w:cs="Calibri"/>
        </w:rPr>
        <w:t>Jamaica Plain, MA 02130</w:t>
      </w:r>
    </w:p>
    <w:p w14:paraId="1DBAD7FD" w14:textId="45D62523" w:rsidR="00192216" w:rsidRPr="00385724" w:rsidRDefault="004119FD" w:rsidP="00ED1F8E">
      <w:pPr>
        <w:jc w:val="both"/>
        <w:rPr>
          <w:rFonts w:ascii="Calibri" w:hAnsi="Calibri" w:cs="Calibri"/>
        </w:rPr>
      </w:pPr>
      <w:r w:rsidRPr="00385724">
        <w:rPr>
          <w:rFonts w:ascii="Calibri" w:hAnsi="Calibri" w:cs="Calibri"/>
        </w:rPr>
        <w:t>nicolas.epie@mass.gov</w:t>
      </w:r>
    </w:p>
    <w:p w14:paraId="6731C80D" w14:textId="230CDB0D" w:rsidR="00AC703D" w:rsidRPr="0074715A" w:rsidRDefault="00192216" w:rsidP="0074715A">
      <w:pPr>
        <w:jc w:val="both"/>
        <w:rPr>
          <w:rFonts w:ascii="Calibri" w:hAnsi="Calibri" w:cs="Calibri"/>
        </w:rPr>
      </w:pPr>
      <w:r w:rsidRPr="00385724">
        <w:rPr>
          <w:rFonts w:ascii="Calibri" w:hAnsi="Calibri" w:cs="Calibri"/>
        </w:rPr>
        <w:t>617-983-6211 (fax)</w:t>
      </w:r>
    </w:p>
    <w:p w14:paraId="68B30311" w14:textId="3C662BCA" w:rsidR="002F1D0A" w:rsidRPr="00ED1F8E" w:rsidRDefault="002F1D0A" w:rsidP="00343C32">
      <w:pPr>
        <w:pStyle w:val="Heading2"/>
        <w:spacing w:before="0"/>
        <w:rPr>
          <w:rFonts w:asciiTheme="minorHAnsi" w:hAnsiTheme="minorHAnsi" w:cstheme="minorHAnsi"/>
        </w:rPr>
      </w:pPr>
      <w:bookmarkStart w:id="3" w:name="_Toc208407952"/>
      <w:r w:rsidRPr="00ED1F8E">
        <w:rPr>
          <w:rFonts w:asciiTheme="minorHAnsi" w:hAnsiTheme="minorHAnsi" w:cstheme="minorHAnsi"/>
        </w:rPr>
        <w:lastRenderedPageBreak/>
        <w:t>SPECIMENS SUBMISSION</w:t>
      </w:r>
      <w:r w:rsidR="00A5626F" w:rsidRPr="00ED1F8E">
        <w:rPr>
          <w:rFonts w:asciiTheme="minorHAnsi" w:hAnsiTheme="minorHAnsi" w:cstheme="minorHAnsi"/>
        </w:rPr>
        <w:t xml:space="preserve"> POLICY</w:t>
      </w:r>
      <w:bookmarkEnd w:id="3"/>
    </w:p>
    <w:p w14:paraId="36899285" w14:textId="77777777" w:rsidR="002F1D0A" w:rsidRPr="00385724" w:rsidRDefault="002F1D0A" w:rsidP="00ED1F8E">
      <w:pPr>
        <w:jc w:val="both"/>
        <w:rPr>
          <w:rFonts w:ascii="Calibri" w:eastAsiaTheme="minorEastAsia" w:hAnsi="Calibri" w:cs="Calibri"/>
          <w:b/>
          <w:szCs w:val="22"/>
        </w:rPr>
      </w:pPr>
      <w:r w:rsidRPr="00385724">
        <w:rPr>
          <w:rFonts w:ascii="Calibri" w:eastAsiaTheme="minorEastAsia" w:hAnsi="Calibri" w:cs="Calibri"/>
          <w:b/>
          <w:szCs w:val="22"/>
        </w:rPr>
        <w:t>Tips</w:t>
      </w:r>
      <w:r w:rsidRPr="00385724">
        <w:rPr>
          <w:rFonts w:ascii="Calibri" w:eastAsiaTheme="minorEastAsia" w:hAnsi="Calibri" w:cs="Calibri"/>
          <w:b/>
          <w:spacing w:val="-8"/>
          <w:szCs w:val="22"/>
        </w:rPr>
        <w:t xml:space="preserve"> </w:t>
      </w:r>
      <w:r w:rsidRPr="00385724">
        <w:rPr>
          <w:rFonts w:ascii="Calibri" w:eastAsiaTheme="minorEastAsia" w:hAnsi="Calibri" w:cs="Calibri"/>
          <w:b/>
          <w:szCs w:val="22"/>
        </w:rPr>
        <w:t>for</w:t>
      </w:r>
      <w:r w:rsidRPr="00385724">
        <w:rPr>
          <w:rFonts w:ascii="Calibri" w:eastAsiaTheme="minorEastAsia" w:hAnsi="Calibri" w:cs="Calibri"/>
          <w:b/>
          <w:spacing w:val="-8"/>
          <w:szCs w:val="22"/>
        </w:rPr>
        <w:t xml:space="preserve"> </w:t>
      </w:r>
      <w:r w:rsidRPr="00385724">
        <w:rPr>
          <w:rFonts w:ascii="Calibri" w:eastAsiaTheme="minorEastAsia" w:hAnsi="Calibri" w:cs="Calibri"/>
          <w:b/>
          <w:szCs w:val="22"/>
        </w:rPr>
        <w:t>successful</w:t>
      </w:r>
      <w:r w:rsidRPr="00385724">
        <w:rPr>
          <w:rFonts w:ascii="Calibri" w:eastAsiaTheme="minorEastAsia" w:hAnsi="Calibri" w:cs="Calibri"/>
          <w:b/>
          <w:spacing w:val="-5"/>
          <w:szCs w:val="22"/>
        </w:rPr>
        <w:t xml:space="preserve"> </w:t>
      </w:r>
      <w:r w:rsidRPr="00385724">
        <w:rPr>
          <w:rFonts w:ascii="Calibri" w:eastAsiaTheme="minorEastAsia" w:hAnsi="Calibri" w:cs="Calibri"/>
          <w:b/>
          <w:szCs w:val="22"/>
        </w:rPr>
        <w:t>sample</w:t>
      </w:r>
      <w:r w:rsidRPr="00385724">
        <w:rPr>
          <w:rFonts w:ascii="Calibri" w:eastAsiaTheme="minorEastAsia" w:hAnsi="Calibri" w:cs="Calibri"/>
          <w:b/>
          <w:spacing w:val="-8"/>
          <w:szCs w:val="22"/>
        </w:rPr>
        <w:t xml:space="preserve"> </w:t>
      </w:r>
      <w:r w:rsidRPr="00385724">
        <w:rPr>
          <w:rFonts w:ascii="Calibri" w:eastAsiaTheme="minorEastAsia" w:hAnsi="Calibri" w:cs="Calibri"/>
          <w:b/>
          <w:szCs w:val="22"/>
        </w:rPr>
        <w:t>collection</w:t>
      </w:r>
      <w:r w:rsidRPr="00385724">
        <w:rPr>
          <w:rFonts w:ascii="Calibri" w:eastAsiaTheme="minorEastAsia" w:hAnsi="Calibri" w:cs="Calibri"/>
          <w:b/>
          <w:spacing w:val="-8"/>
          <w:szCs w:val="22"/>
        </w:rPr>
        <w:t xml:space="preserve"> </w:t>
      </w:r>
      <w:r w:rsidRPr="00385724">
        <w:rPr>
          <w:rFonts w:ascii="Calibri" w:eastAsiaTheme="minorEastAsia" w:hAnsi="Calibri" w:cs="Calibri"/>
          <w:b/>
          <w:szCs w:val="22"/>
        </w:rPr>
        <w:t>and</w:t>
      </w:r>
      <w:r w:rsidRPr="00385724">
        <w:rPr>
          <w:rFonts w:ascii="Calibri" w:eastAsiaTheme="minorEastAsia" w:hAnsi="Calibri" w:cs="Calibri"/>
          <w:b/>
          <w:spacing w:val="-8"/>
          <w:szCs w:val="22"/>
        </w:rPr>
        <w:t xml:space="preserve"> </w:t>
      </w:r>
      <w:r w:rsidRPr="00385724">
        <w:rPr>
          <w:rFonts w:ascii="Calibri" w:eastAsiaTheme="minorEastAsia" w:hAnsi="Calibri" w:cs="Calibri"/>
          <w:b/>
          <w:szCs w:val="22"/>
        </w:rPr>
        <w:t>submission:</w:t>
      </w:r>
    </w:p>
    <w:p w14:paraId="56C6CF02" w14:textId="77777777" w:rsidR="002F1D0A" w:rsidRPr="00385724" w:rsidRDefault="002F1D0A" w:rsidP="00ED1F8E">
      <w:pPr>
        <w:widowControl w:val="0"/>
        <w:kinsoku w:val="0"/>
        <w:overflowPunct w:val="0"/>
        <w:autoSpaceDE w:val="0"/>
        <w:autoSpaceDN w:val="0"/>
        <w:adjustRightInd w:val="0"/>
        <w:spacing w:line="227" w:lineRule="exact"/>
        <w:jc w:val="both"/>
        <w:rPr>
          <w:rFonts w:ascii="Calibri" w:eastAsiaTheme="minorEastAsia" w:hAnsi="Calibri" w:cs="Calibri"/>
          <w:szCs w:val="22"/>
        </w:rPr>
      </w:pPr>
      <w:r w:rsidRPr="00385724">
        <w:rPr>
          <w:rFonts w:ascii="Calibri" w:eastAsiaTheme="minorEastAsia" w:hAnsi="Calibri" w:cs="Calibri"/>
          <w:spacing w:val="-1"/>
          <w:szCs w:val="22"/>
          <w:u w:val="single"/>
        </w:rPr>
        <w:t>Sample</w:t>
      </w:r>
      <w:r w:rsidRPr="00385724">
        <w:rPr>
          <w:rFonts w:ascii="Calibri" w:eastAsiaTheme="minorEastAsia" w:hAnsi="Calibri" w:cs="Calibri"/>
          <w:spacing w:val="-15"/>
          <w:szCs w:val="22"/>
          <w:u w:val="single"/>
        </w:rPr>
        <w:t xml:space="preserve"> </w:t>
      </w:r>
      <w:r w:rsidRPr="00385724">
        <w:rPr>
          <w:rFonts w:ascii="Calibri" w:eastAsiaTheme="minorEastAsia" w:hAnsi="Calibri" w:cs="Calibri"/>
          <w:szCs w:val="22"/>
          <w:u w:val="single"/>
        </w:rPr>
        <w:t>collection</w:t>
      </w:r>
    </w:p>
    <w:p w14:paraId="24005FA3" w14:textId="0E113718" w:rsidR="002F1D0A" w:rsidRPr="00385724" w:rsidRDefault="002F1D0A" w:rsidP="00ED1F8E">
      <w:pPr>
        <w:widowControl w:val="0"/>
        <w:numPr>
          <w:ilvl w:val="0"/>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Review</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MLTS</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test</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listings</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requirements</w:t>
      </w:r>
      <w:r w:rsidR="00A0451A" w:rsidRPr="00385724">
        <w:rPr>
          <w:rFonts w:ascii="Calibri" w:eastAsiaTheme="minorEastAsia" w:hAnsi="Calibri" w:cs="Calibri"/>
          <w:szCs w:val="22"/>
        </w:rPr>
        <w:t>:</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sample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type,</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volume</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required,</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specimen</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submission</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4"/>
          <w:szCs w:val="22"/>
        </w:rPr>
        <w:t xml:space="preserve"> </w:t>
      </w:r>
      <w:r w:rsidR="00514354" w:rsidRPr="00385724">
        <w:rPr>
          <w:rFonts w:ascii="Calibri" w:eastAsiaTheme="minorEastAsia" w:hAnsi="Calibri" w:cs="Calibri"/>
          <w:spacing w:val="-7"/>
          <w:szCs w:val="22"/>
        </w:rPr>
        <w:t>appropriate</w:t>
      </w:r>
      <w:r w:rsidR="00AA0C98" w:rsidRPr="00385724">
        <w:rPr>
          <w:rFonts w:ascii="Calibri" w:eastAsiaTheme="minorEastAsia" w:hAnsi="Calibri" w:cs="Calibri"/>
          <w:spacing w:val="-7"/>
          <w:szCs w:val="22"/>
        </w:rPr>
        <w:t xml:space="preserve"> collection </w:t>
      </w:r>
      <w:r w:rsidR="00D165A2" w:rsidRPr="00385724">
        <w:rPr>
          <w:rFonts w:ascii="Calibri" w:eastAsiaTheme="minorEastAsia" w:hAnsi="Calibri" w:cs="Calibri"/>
          <w:spacing w:val="-7"/>
          <w:szCs w:val="22"/>
        </w:rPr>
        <w:t>tube or vial</w:t>
      </w:r>
      <w:r w:rsidR="00514354" w:rsidRPr="00385724">
        <w:rPr>
          <w:rFonts w:ascii="Calibri" w:eastAsiaTheme="minorEastAsia" w:hAnsi="Calibri" w:cs="Calibri"/>
          <w:spacing w:val="-7"/>
          <w:szCs w:val="22"/>
        </w:rPr>
        <w:t>, when applicable</w:t>
      </w:r>
      <w:r w:rsidR="00F16CEF" w:rsidRPr="00385724">
        <w:rPr>
          <w:rFonts w:ascii="Calibri" w:eastAsiaTheme="minorEastAsia" w:hAnsi="Calibri" w:cs="Calibri"/>
          <w:spacing w:val="-7"/>
          <w:szCs w:val="22"/>
        </w:rPr>
        <w:t xml:space="preserve">, and transport </w:t>
      </w:r>
      <w:r w:rsidR="00016672" w:rsidRPr="00385724">
        <w:rPr>
          <w:rFonts w:ascii="Calibri" w:eastAsiaTheme="minorEastAsia" w:hAnsi="Calibri" w:cs="Calibri"/>
          <w:spacing w:val="-7"/>
          <w:szCs w:val="22"/>
        </w:rPr>
        <w:t>requirements</w:t>
      </w:r>
      <w:r w:rsidR="00514354" w:rsidRPr="00385724">
        <w:rPr>
          <w:rFonts w:ascii="Calibri" w:eastAsiaTheme="minorEastAsia" w:hAnsi="Calibri" w:cs="Calibri"/>
          <w:spacing w:val="-7"/>
          <w:szCs w:val="22"/>
        </w:rPr>
        <w:t>.</w:t>
      </w:r>
      <w:r w:rsidR="00AE65F8" w:rsidRPr="00385724">
        <w:rPr>
          <w:rFonts w:ascii="Calibri" w:eastAsiaTheme="minorEastAsia" w:hAnsi="Calibri" w:cs="Calibri"/>
          <w:spacing w:val="-7"/>
          <w:szCs w:val="22"/>
        </w:rPr>
        <w:t xml:space="preserve"> </w:t>
      </w:r>
    </w:p>
    <w:p w14:paraId="0C9EC7FD" w14:textId="77777777" w:rsidR="00C75DC0" w:rsidRDefault="002F1D0A" w:rsidP="00C75DC0">
      <w:pPr>
        <w:widowControl w:val="0"/>
        <w:numPr>
          <w:ilvl w:val="0"/>
          <w:numId w:val="7"/>
        </w:numPr>
        <w:tabs>
          <w:tab w:val="left" w:pos="464"/>
        </w:tabs>
        <w:kinsoku w:val="0"/>
        <w:overflowPunct w:val="0"/>
        <w:autoSpaceDE w:val="0"/>
        <w:autoSpaceDN w:val="0"/>
        <w:adjustRightInd w:val="0"/>
        <w:jc w:val="both"/>
        <w:rPr>
          <w:rFonts w:ascii="Calibri" w:eastAsiaTheme="minorEastAsia" w:hAnsi="Calibri" w:cs="Calibri"/>
          <w:szCs w:val="22"/>
        </w:rPr>
      </w:pPr>
      <w:r w:rsidRPr="00385724">
        <w:rPr>
          <w:rFonts w:ascii="Calibri" w:eastAsiaTheme="minorEastAsia" w:hAnsi="Calibri" w:cs="Calibri"/>
          <w:szCs w:val="22"/>
        </w:rPr>
        <w:t>It</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is</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responsibility</w:t>
      </w:r>
      <w:r w:rsidRPr="00385724">
        <w:rPr>
          <w:rFonts w:ascii="Calibri" w:eastAsiaTheme="minorEastAsia" w:hAnsi="Calibri" w:cs="Calibri"/>
          <w:spacing w:val="-8"/>
          <w:szCs w:val="22"/>
        </w:rPr>
        <w:t xml:space="preserve"> </w:t>
      </w:r>
      <w:r w:rsidRPr="00385724">
        <w:rPr>
          <w:rFonts w:ascii="Calibri" w:eastAsiaTheme="minorEastAsia" w:hAnsi="Calibri" w:cs="Calibri"/>
          <w:spacing w:val="1"/>
          <w:szCs w:val="22"/>
        </w:rPr>
        <w:t>of</w:t>
      </w:r>
      <w:r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 xml:space="preserve">the </w:t>
      </w:r>
      <w:r w:rsidRPr="00385724">
        <w:rPr>
          <w:rFonts w:ascii="Calibri" w:eastAsiaTheme="minorEastAsia" w:hAnsi="Calibri" w:cs="Calibri"/>
          <w:szCs w:val="22"/>
        </w:rPr>
        <w:t>shipper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submit</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good</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quality</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samples</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testing.</w:t>
      </w:r>
    </w:p>
    <w:p w14:paraId="7F288DFA" w14:textId="1FD01412" w:rsidR="009D3C27" w:rsidRPr="00C75DC0" w:rsidRDefault="009D3C27" w:rsidP="00C75DC0">
      <w:pPr>
        <w:widowControl w:val="0"/>
        <w:numPr>
          <w:ilvl w:val="0"/>
          <w:numId w:val="7"/>
        </w:numPr>
        <w:tabs>
          <w:tab w:val="left" w:pos="464"/>
        </w:tabs>
        <w:kinsoku w:val="0"/>
        <w:overflowPunct w:val="0"/>
        <w:autoSpaceDE w:val="0"/>
        <w:autoSpaceDN w:val="0"/>
        <w:adjustRightInd w:val="0"/>
        <w:jc w:val="both"/>
        <w:rPr>
          <w:rFonts w:ascii="Calibri" w:eastAsiaTheme="minorEastAsia" w:hAnsi="Calibri" w:cs="Calibri"/>
          <w:szCs w:val="22"/>
        </w:rPr>
      </w:pPr>
      <w:r w:rsidRPr="00C75DC0">
        <w:rPr>
          <w:rFonts w:ascii="Calibri" w:eastAsiaTheme="minorEastAsia" w:hAnsi="Calibri" w:cs="Calibri"/>
          <w:szCs w:val="22"/>
        </w:rPr>
        <w:t xml:space="preserve">It is recommended that </w:t>
      </w:r>
      <w:r w:rsidR="00F9762B" w:rsidRPr="00C75DC0">
        <w:rPr>
          <w:rFonts w:ascii="Calibri" w:eastAsiaTheme="minorEastAsia" w:hAnsi="Calibri" w:cs="Calibri"/>
          <w:szCs w:val="22"/>
        </w:rPr>
        <w:t xml:space="preserve">submitting laboratories retain an aliquot </w:t>
      </w:r>
      <w:r w:rsidR="00230B67" w:rsidRPr="00C75DC0">
        <w:rPr>
          <w:rFonts w:ascii="Calibri" w:eastAsiaTheme="minorEastAsia" w:hAnsi="Calibri" w:cs="Calibri"/>
          <w:szCs w:val="22"/>
        </w:rPr>
        <w:t>of t</w:t>
      </w:r>
      <w:r w:rsidR="00F9762B" w:rsidRPr="00C75DC0">
        <w:rPr>
          <w:rFonts w:ascii="Calibri" w:eastAsiaTheme="minorEastAsia" w:hAnsi="Calibri" w:cs="Calibri"/>
          <w:szCs w:val="22"/>
        </w:rPr>
        <w:t>he specimen sent to MA SPHL for testing</w:t>
      </w:r>
      <w:r w:rsidR="00230B67" w:rsidRPr="00C75DC0">
        <w:rPr>
          <w:rFonts w:ascii="Calibri" w:eastAsiaTheme="minorEastAsia" w:hAnsi="Calibri" w:cs="Calibri"/>
          <w:szCs w:val="22"/>
        </w:rPr>
        <w:t xml:space="preserve"> if additional testing </w:t>
      </w:r>
      <w:proofErr w:type="gramStart"/>
      <w:r w:rsidR="00230B67" w:rsidRPr="00C75DC0">
        <w:rPr>
          <w:rFonts w:ascii="Calibri" w:eastAsiaTheme="minorEastAsia" w:hAnsi="Calibri" w:cs="Calibri"/>
          <w:szCs w:val="22"/>
        </w:rPr>
        <w:t>will be</w:t>
      </w:r>
      <w:proofErr w:type="gramEnd"/>
      <w:r w:rsidR="00230B67" w:rsidRPr="00C75DC0">
        <w:rPr>
          <w:rFonts w:ascii="Calibri" w:eastAsiaTheme="minorEastAsia" w:hAnsi="Calibri" w:cs="Calibri"/>
          <w:szCs w:val="22"/>
        </w:rPr>
        <w:t xml:space="preserve"> needed by the submitting laboratories that MA SPHL cannot provide. </w:t>
      </w:r>
    </w:p>
    <w:p w14:paraId="19351593" w14:textId="77777777" w:rsidR="007E6AB7" w:rsidRPr="00385724" w:rsidRDefault="002F1D0A" w:rsidP="00ED1F8E">
      <w:pPr>
        <w:widowControl w:val="0"/>
        <w:numPr>
          <w:ilvl w:val="0"/>
          <w:numId w:val="7"/>
        </w:numPr>
        <w:tabs>
          <w:tab w:val="left" w:pos="464"/>
        </w:tabs>
        <w:kinsoku w:val="0"/>
        <w:overflowPunct w:val="0"/>
        <w:autoSpaceDE w:val="0"/>
        <w:autoSpaceDN w:val="0"/>
        <w:adjustRightInd w:val="0"/>
        <w:jc w:val="both"/>
        <w:rPr>
          <w:rFonts w:ascii="Calibri" w:eastAsiaTheme="minorEastAsia" w:hAnsi="Calibri" w:cs="Calibri"/>
          <w:szCs w:val="22"/>
        </w:rPr>
      </w:pPr>
      <w:r w:rsidRPr="00385724">
        <w:rPr>
          <w:rFonts w:ascii="Calibri" w:eastAsiaTheme="minorEastAsia" w:hAnsi="Calibri" w:cs="Calibri"/>
          <w:szCs w:val="22"/>
        </w:rPr>
        <w:t>Use</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only</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a</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specific</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specimen</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outfit</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(kit)</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its</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intended</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purpose.</w:t>
      </w:r>
      <w:r w:rsidRPr="00385724">
        <w:rPr>
          <w:rFonts w:ascii="Calibri" w:eastAsiaTheme="minorEastAsia" w:hAnsi="Calibri" w:cs="Calibri"/>
          <w:spacing w:val="43"/>
          <w:szCs w:val="22"/>
        </w:rPr>
        <w:t xml:space="preserve"> </w:t>
      </w:r>
    </w:p>
    <w:p w14:paraId="68B16DDD" w14:textId="19C79894" w:rsidR="002F1D0A" w:rsidRPr="00385724" w:rsidRDefault="002F1D0A" w:rsidP="00ED1F8E">
      <w:pPr>
        <w:widowControl w:val="0"/>
        <w:tabs>
          <w:tab w:val="left" w:pos="464"/>
        </w:tabs>
        <w:kinsoku w:val="0"/>
        <w:overflowPunct w:val="0"/>
        <w:autoSpaceDE w:val="0"/>
        <w:autoSpaceDN w:val="0"/>
        <w:adjustRightInd w:val="0"/>
        <w:ind w:left="464"/>
        <w:jc w:val="both"/>
        <w:rPr>
          <w:rFonts w:ascii="Calibri" w:eastAsiaTheme="minorEastAsia" w:hAnsi="Calibri" w:cs="Calibri"/>
          <w:szCs w:val="22"/>
        </w:rPr>
      </w:pPr>
      <w:r w:rsidRPr="00385724">
        <w:rPr>
          <w:rFonts w:ascii="Calibri" w:eastAsiaTheme="minorEastAsia" w:hAnsi="Calibri" w:cs="Calibri"/>
          <w:spacing w:val="-1"/>
          <w:szCs w:val="22"/>
        </w:rPr>
        <w:t>Example: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use</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TB</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Culture</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Outfit</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TB</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sample</w:t>
      </w:r>
      <w:r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only.</w:t>
      </w:r>
    </w:p>
    <w:p w14:paraId="6989C494" w14:textId="2FD4BF2F" w:rsidR="00DD74B1" w:rsidRPr="00385724" w:rsidRDefault="002F1D0A" w:rsidP="00ED1F8E">
      <w:pPr>
        <w:widowControl w:val="0"/>
        <w:numPr>
          <w:ilvl w:val="0"/>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pacing w:val="-1"/>
          <w:szCs w:val="22"/>
        </w:rPr>
        <w:t>All</w:t>
      </w:r>
      <w:r w:rsidRPr="00385724">
        <w:rPr>
          <w:rFonts w:ascii="Calibri" w:eastAsiaTheme="minorEastAsia" w:hAnsi="Calibri" w:cs="Calibri"/>
          <w:spacing w:val="3"/>
          <w:szCs w:val="22"/>
        </w:rPr>
        <w:t xml:space="preserve"> </w:t>
      </w:r>
      <w:r w:rsidR="00016672" w:rsidRPr="00385724">
        <w:rPr>
          <w:rFonts w:ascii="Calibri" w:eastAsiaTheme="minorEastAsia" w:hAnsi="Calibri" w:cs="Calibri"/>
          <w:szCs w:val="22"/>
        </w:rPr>
        <w:t>specimen</w:t>
      </w:r>
      <w:r w:rsidRPr="00385724">
        <w:rPr>
          <w:rFonts w:ascii="Calibri" w:eastAsiaTheme="minorEastAsia" w:hAnsi="Calibri" w:cs="Calibri"/>
          <w:szCs w:val="22"/>
        </w:rPr>
        <w:t>s</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submitted</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analysis</w:t>
      </w:r>
      <w:r w:rsidRPr="00385724">
        <w:rPr>
          <w:rFonts w:ascii="Calibri" w:eastAsiaTheme="minorEastAsia" w:hAnsi="Calibri" w:cs="Calibri"/>
          <w:spacing w:val="1"/>
          <w:szCs w:val="22"/>
        </w:rPr>
        <w:t xml:space="preserve"> </w:t>
      </w:r>
      <w:r w:rsidR="005402B0" w:rsidRPr="00385724">
        <w:rPr>
          <w:rFonts w:ascii="Calibri" w:eastAsiaTheme="minorEastAsia" w:hAnsi="Calibri" w:cs="Calibri"/>
          <w:szCs w:val="22"/>
        </w:rPr>
        <w:t>need</w:t>
      </w:r>
      <w:r w:rsidR="00514354" w:rsidRPr="00385724">
        <w:rPr>
          <w:rFonts w:ascii="Calibri" w:eastAsiaTheme="minorEastAsia" w:hAnsi="Calibri" w:cs="Calibri"/>
          <w:szCs w:val="22"/>
        </w:rPr>
        <w:t xml:space="preserve"> to </w:t>
      </w:r>
      <w:r w:rsidRPr="00385724">
        <w:rPr>
          <w:rFonts w:ascii="Calibri" w:eastAsiaTheme="minorEastAsia" w:hAnsi="Calibri" w:cs="Calibri"/>
          <w:szCs w:val="22"/>
        </w:rPr>
        <w:t>be</w:t>
      </w:r>
      <w:r w:rsidRPr="00385724">
        <w:rPr>
          <w:rFonts w:ascii="Calibri" w:eastAsiaTheme="minorEastAsia" w:hAnsi="Calibri" w:cs="Calibri"/>
          <w:spacing w:val="2"/>
          <w:szCs w:val="22"/>
        </w:rPr>
        <w:t xml:space="preserve"> </w:t>
      </w:r>
      <w:r w:rsidRPr="00385724">
        <w:rPr>
          <w:rFonts w:ascii="Calibri" w:eastAsiaTheme="minorEastAsia" w:hAnsi="Calibri" w:cs="Calibri"/>
          <w:b/>
          <w:bCs/>
          <w:szCs w:val="22"/>
        </w:rPr>
        <w:t>properly labeled</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identification</w:t>
      </w:r>
      <w:r w:rsidR="00797C2C" w:rsidRPr="00385724">
        <w:rPr>
          <w:rFonts w:ascii="Calibri" w:eastAsiaTheme="minorEastAsia" w:hAnsi="Calibri" w:cs="Calibri"/>
          <w:spacing w:val="-1"/>
          <w:szCs w:val="22"/>
        </w:rPr>
        <w:t xml:space="preserve"> per CLIA regulations</w:t>
      </w:r>
      <w:r w:rsidRPr="00385724">
        <w:rPr>
          <w:rFonts w:ascii="Calibri" w:eastAsiaTheme="minorEastAsia" w:hAnsi="Calibri" w:cs="Calibri"/>
          <w:spacing w:val="-1"/>
          <w:szCs w:val="22"/>
        </w:rPr>
        <w:t>.</w:t>
      </w:r>
      <w:r w:rsidRPr="00385724">
        <w:rPr>
          <w:rFonts w:ascii="Calibri" w:eastAsiaTheme="minorEastAsia" w:hAnsi="Calibri" w:cs="Calibri"/>
          <w:szCs w:val="22"/>
        </w:rPr>
        <w:t xml:space="preserve"> </w:t>
      </w:r>
    </w:p>
    <w:p w14:paraId="42CF6240" w14:textId="1B561A73" w:rsidR="00DD74B1" w:rsidRPr="00385724" w:rsidRDefault="00DD74B1" w:rsidP="00ED1F8E">
      <w:pPr>
        <w:widowControl w:val="0"/>
        <w:tabs>
          <w:tab w:val="left" w:pos="464"/>
        </w:tabs>
        <w:kinsoku w:val="0"/>
        <w:overflowPunct w:val="0"/>
        <w:autoSpaceDE w:val="0"/>
        <w:autoSpaceDN w:val="0"/>
        <w:adjustRightInd w:val="0"/>
        <w:ind w:left="464" w:right="222"/>
        <w:jc w:val="both"/>
        <w:rPr>
          <w:rFonts w:ascii="Calibri" w:eastAsiaTheme="minorEastAsia" w:hAnsi="Calibri" w:cs="Calibri"/>
          <w:szCs w:val="22"/>
        </w:rPr>
      </w:pPr>
      <w:r w:rsidRPr="00385724">
        <w:rPr>
          <w:rFonts w:ascii="Calibri" w:eastAsiaTheme="minorEastAsia" w:hAnsi="Calibri" w:cs="Calibri"/>
          <w:szCs w:val="22"/>
        </w:rPr>
        <w:t>Specimens must</w:t>
      </w:r>
      <w:r w:rsidR="00BD0EA1" w:rsidRPr="00385724">
        <w:rPr>
          <w:rFonts w:ascii="Calibri" w:eastAsiaTheme="minorEastAsia" w:hAnsi="Calibri" w:cs="Calibri"/>
          <w:szCs w:val="22"/>
        </w:rPr>
        <w:t xml:space="preserve"> have</w:t>
      </w:r>
      <w:r w:rsidR="00C00697">
        <w:rPr>
          <w:rFonts w:ascii="Calibri" w:eastAsiaTheme="minorEastAsia" w:hAnsi="Calibri" w:cs="Calibri"/>
          <w:szCs w:val="22"/>
        </w:rPr>
        <w:t xml:space="preserve"> at least</w:t>
      </w:r>
      <w:r w:rsidR="00BD0EA1" w:rsidRPr="00385724">
        <w:rPr>
          <w:rFonts w:ascii="Calibri" w:eastAsiaTheme="minorEastAsia" w:hAnsi="Calibri" w:cs="Calibri"/>
          <w:szCs w:val="22"/>
        </w:rPr>
        <w:t xml:space="preserve"> </w:t>
      </w:r>
      <w:r w:rsidR="00BD0EA1" w:rsidRPr="00385724">
        <w:rPr>
          <w:rFonts w:ascii="Calibri" w:eastAsiaTheme="minorEastAsia" w:hAnsi="Calibri" w:cs="Calibri"/>
          <w:b/>
          <w:bCs/>
          <w:color w:val="FF0000"/>
          <w:szCs w:val="22"/>
        </w:rPr>
        <w:t>two identifiers</w:t>
      </w:r>
      <w:r w:rsidR="007214D4" w:rsidRPr="00385724">
        <w:rPr>
          <w:rFonts w:ascii="Calibri" w:eastAsiaTheme="minorEastAsia" w:hAnsi="Calibri" w:cs="Calibri"/>
          <w:szCs w:val="22"/>
        </w:rPr>
        <w:t>:</w:t>
      </w:r>
    </w:p>
    <w:p w14:paraId="28F90F10" w14:textId="30355E3D" w:rsidR="00DD74B1" w:rsidRPr="00385724" w:rsidRDefault="00DD74B1" w:rsidP="00ED1F8E">
      <w:pPr>
        <w:widowControl w:val="0"/>
        <w:numPr>
          <w:ilvl w:val="1"/>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 xml:space="preserve">Patient’s name or a unique patient identifier </w:t>
      </w:r>
      <w:r w:rsidR="00C00697">
        <w:rPr>
          <w:rFonts w:ascii="Calibri" w:eastAsiaTheme="minorEastAsia" w:hAnsi="Calibri" w:cs="Calibri"/>
          <w:szCs w:val="22"/>
        </w:rPr>
        <w:t>(required)</w:t>
      </w:r>
    </w:p>
    <w:p w14:paraId="75C39C2C" w14:textId="041004E6" w:rsidR="00DD74B1" w:rsidRPr="00385724" w:rsidRDefault="00DD74B1" w:rsidP="00ED1F8E">
      <w:pPr>
        <w:widowControl w:val="0"/>
        <w:numPr>
          <w:ilvl w:val="1"/>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Patient’s ID number</w:t>
      </w:r>
      <w:r w:rsidR="008A4F4F" w:rsidRPr="00385724">
        <w:rPr>
          <w:rFonts w:ascii="Calibri" w:eastAsiaTheme="minorEastAsia" w:hAnsi="Calibri" w:cs="Calibri"/>
          <w:szCs w:val="22"/>
        </w:rPr>
        <w:t xml:space="preserve"> (e.g., </w:t>
      </w:r>
      <w:proofErr w:type="gramStart"/>
      <w:r w:rsidR="008A4F4F" w:rsidRPr="00385724">
        <w:rPr>
          <w:rFonts w:ascii="Calibri" w:eastAsiaTheme="minorEastAsia" w:hAnsi="Calibri" w:cs="Calibri"/>
          <w:szCs w:val="22"/>
        </w:rPr>
        <w:t>MRN#)</w:t>
      </w:r>
      <w:proofErr w:type="gramEnd"/>
      <w:r w:rsidRPr="00385724">
        <w:rPr>
          <w:rFonts w:ascii="Calibri" w:eastAsiaTheme="minorEastAsia" w:hAnsi="Calibri" w:cs="Calibri"/>
          <w:szCs w:val="22"/>
        </w:rPr>
        <w:t xml:space="preserve"> or date of birth </w:t>
      </w:r>
      <w:r w:rsidR="00C00697">
        <w:rPr>
          <w:rFonts w:ascii="Calibri" w:eastAsiaTheme="minorEastAsia" w:hAnsi="Calibri" w:cs="Calibri"/>
          <w:szCs w:val="22"/>
        </w:rPr>
        <w:t>(required)</w:t>
      </w:r>
    </w:p>
    <w:p w14:paraId="3BE2C130" w14:textId="2BA699EC" w:rsidR="007214D4" w:rsidRPr="00385724" w:rsidRDefault="007214D4" w:rsidP="00ED1F8E">
      <w:pPr>
        <w:widowControl w:val="0"/>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ab/>
      </w:r>
      <w:r w:rsidR="008A4F4F" w:rsidRPr="00385724">
        <w:rPr>
          <w:rFonts w:ascii="Calibri" w:eastAsiaTheme="minorEastAsia" w:hAnsi="Calibri" w:cs="Calibri"/>
          <w:szCs w:val="22"/>
        </w:rPr>
        <w:t>A</w:t>
      </w:r>
      <w:r w:rsidRPr="00385724">
        <w:rPr>
          <w:rFonts w:ascii="Calibri" w:eastAsiaTheme="minorEastAsia" w:hAnsi="Calibri" w:cs="Calibri"/>
          <w:szCs w:val="22"/>
        </w:rPr>
        <w:t>nd be labeled with the following information</w:t>
      </w:r>
      <w:r w:rsidR="00AD1F44" w:rsidRPr="00385724">
        <w:rPr>
          <w:rFonts w:ascii="Calibri" w:eastAsiaTheme="minorEastAsia" w:hAnsi="Calibri" w:cs="Calibri"/>
          <w:szCs w:val="22"/>
        </w:rPr>
        <w:t>:</w:t>
      </w:r>
    </w:p>
    <w:p w14:paraId="6C4B2923" w14:textId="77777777" w:rsidR="00DD74B1" w:rsidRPr="00385724" w:rsidRDefault="00DD74B1" w:rsidP="00ED1F8E">
      <w:pPr>
        <w:widowControl w:val="0"/>
        <w:numPr>
          <w:ilvl w:val="1"/>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 xml:space="preserve">Date and time of collection </w:t>
      </w:r>
    </w:p>
    <w:p w14:paraId="14D7C4A9" w14:textId="1A7605F3" w:rsidR="00DD74B1" w:rsidRPr="00385724" w:rsidRDefault="00DD74B1" w:rsidP="00ED1F8E">
      <w:pPr>
        <w:widowControl w:val="0"/>
        <w:numPr>
          <w:ilvl w:val="1"/>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Specimen source, if applicable</w:t>
      </w:r>
    </w:p>
    <w:p w14:paraId="79D0A3DA" w14:textId="142F0691" w:rsidR="002F1D0A" w:rsidRPr="00385724" w:rsidRDefault="002F1D0A" w:rsidP="00ED1F8E">
      <w:pPr>
        <w:widowControl w:val="0"/>
        <w:tabs>
          <w:tab w:val="left" w:pos="464"/>
        </w:tabs>
        <w:kinsoku w:val="0"/>
        <w:overflowPunct w:val="0"/>
        <w:autoSpaceDE w:val="0"/>
        <w:autoSpaceDN w:val="0"/>
        <w:adjustRightInd w:val="0"/>
        <w:ind w:left="464" w:right="222"/>
        <w:jc w:val="both"/>
        <w:rPr>
          <w:rFonts w:ascii="Calibri" w:eastAsiaTheme="minorEastAsia" w:hAnsi="Calibri" w:cs="Calibri"/>
          <w:szCs w:val="22"/>
        </w:rPr>
      </w:pPr>
      <w:r w:rsidRPr="00385724">
        <w:rPr>
          <w:rFonts w:ascii="Calibri" w:eastAsiaTheme="minorEastAsia" w:hAnsi="Calibri" w:cs="Calibri"/>
          <w:szCs w:val="22"/>
        </w:rPr>
        <w:t>The</w:t>
      </w:r>
      <w:r w:rsidR="00972272" w:rsidRPr="00385724">
        <w:rPr>
          <w:rFonts w:ascii="Calibri" w:eastAsiaTheme="minorEastAsia" w:hAnsi="Calibri" w:cs="Calibri"/>
          <w:szCs w:val="22"/>
        </w:rPr>
        <w:t xml:space="preserve"> </w:t>
      </w:r>
      <w:r w:rsidR="00972272" w:rsidRPr="00385724">
        <w:rPr>
          <w:rFonts w:ascii="Calibri" w:eastAsiaTheme="minorEastAsia" w:hAnsi="Calibri" w:cs="Calibri"/>
          <w:b/>
          <w:bCs/>
          <w:szCs w:val="22"/>
        </w:rPr>
        <w:t xml:space="preserve">2 </w:t>
      </w:r>
      <w:r w:rsidR="00972272" w:rsidRPr="00385724">
        <w:rPr>
          <w:rFonts w:ascii="Calibri" w:eastAsiaTheme="minorEastAsia" w:hAnsi="Calibri" w:cs="Calibri"/>
          <w:b/>
          <w:bCs/>
          <w:spacing w:val="-1"/>
          <w:szCs w:val="22"/>
        </w:rPr>
        <w:t>identifiers</w:t>
      </w:r>
      <w:r w:rsidR="00972272" w:rsidRPr="00385724">
        <w:rPr>
          <w:rFonts w:ascii="Calibri" w:eastAsiaTheme="minorEastAsia" w:hAnsi="Calibri" w:cs="Calibri"/>
          <w:spacing w:val="-1"/>
          <w:szCs w:val="22"/>
        </w:rPr>
        <w:t xml:space="preserve"> on the</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leakproof,</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sterile</w:t>
      </w:r>
      <w:r w:rsidR="00DD74B1" w:rsidRPr="00385724">
        <w:rPr>
          <w:rFonts w:ascii="Calibri" w:eastAsiaTheme="minorEastAsia" w:hAnsi="Calibri" w:cs="Calibri"/>
          <w:spacing w:val="1"/>
          <w:szCs w:val="22"/>
        </w:rPr>
        <w:t xml:space="preserve"> </w:t>
      </w:r>
      <w:r w:rsidRPr="00385724">
        <w:rPr>
          <w:rFonts w:ascii="Calibri" w:eastAsiaTheme="minorEastAsia" w:hAnsi="Calibri" w:cs="Calibri"/>
          <w:b/>
          <w:bCs/>
          <w:spacing w:val="-1"/>
          <w:szCs w:val="22"/>
        </w:rPr>
        <w:t>container</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sample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collection</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tube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vial)</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and</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 xml:space="preserve">the </w:t>
      </w:r>
      <w:r w:rsidR="00972272" w:rsidRPr="00385724">
        <w:rPr>
          <w:rFonts w:ascii="Calibri" w:eastAsiaTheme="minorEastAsia" w:hAnsi="Calibri" w:cs="Calibri"/>
          <w:b/>
          <w:bCs/>
          <w:spacing w:val="-1"/>
          <w:szCs w:val="22"/>
        </w:rPr>
        <w:t>identifiers</w:t>
      </w:r>
      <w:r w:rsidRPr="00385724">
        <w:rPr>
          <w:rFonts w:ascii="Calibri" w:eastAsiaTheme="minorEastAsia" w:hAnsi="Calibri" w:cs="Calibri"/>
          <w:b/>
          <w:bCs/>
          <w:spacing w:val="-5"/>
          <w:szCs w:val="22"/>
        </w:rPr>
        <w:t xml:space="preserve"> </w:t>
      </w:r>
      <w:r w:rsidRPr="00385724">
        <w:rPr>
          <w:rFonts w:ascii="Calibri" w:eastAsiaTheme="minorEastAsia" w:hAnsi="Calibri" w:cs="Calibri"/>
          <w:b/>
          <w:bCs/>
          <w:szCs w:val="22"/>
        </w:rPr>
        <w:t>on</w:t>
      </w:r>
      <w:r w:rsidRPr="00385724">
        <w:rPr>
          <w:rFonts w:ascii="Calibri" w:eastAsiaTheme="minorEastAsia" w:hAnsi="Calibri" w:cs="Calibri"/>
          <w:b/>
          <w:bCs/>
          <w:spacing w:val="-5"/>
          <w:szCs w:val="22"/>
        </w:rPr>
        <w:t xml:space="preserve"> </w:t>
      </w:r>
      <w:r w:rsidRPr="00385724">
        <w:rPr>
          <w:rFonts w:ascii="Calibri" w:eastAsiaTheme="minorEastAsia" w:hAnsi="Calibri" w:cs="Calibri"/>
          <w:b/>
          <w:bCs/>
          <w:spacing w:val="-1"/>
          <w:szCs w:val="22"/>
        </w:rPr>
        <w:t>the</w:t>
      </w:r>
      <w:r w:rsidRPr="00385724">
        <w:rPr>
          <w:rFonts w:ascii="Calibri" w:eastAsiaTheme="minorEastAsia" w:hAnsi="Calibri" w:cs="Calibri"/>
          <w:b/>
          <w:bCs/>
          <w:spacing w:val="-5"/>
          <w:szCs w:val="22"/>
        </w:rPr>
        <w:t xml:space="preserve"> </w:t>
      </w:r>
      <w:r w:rsidRPr="00385724">
        <w:rPr>
          <w:rFonts w:ascii="Calibri" w:eastAsiaTheme="minorEastAsia" w:hAnsi="Calibri" w:cs="Calibri"/>
          <w:b/>
          <w:bCs/>
          <w:szCs w:val="22"/>
        </w:rPr>
        <w:t>laboratory</w:t>
      </w:r>
      <w:r w:rsidRPr="00385724">
        <w:rPr>
          <w:rFonts w:ascii="Calibri" w:eastAsiaTheme="minorEastAsia" w:hAnsi="Calibri" w:cs="Calibri"/>
          <w:b/>
          <w:bCs/>
          <w:spacing w:val="-5"/>
          <w:szCs w:val="22"/>
        </w:rPr>
        <w:t xml:space="preserve"> </w:t>
      </w:r>
      <w:r w:rsidRPr="00385724">
        <w:rPr>
          <w:rFonts w:ascii="Calibri" w:eastAsiaTheme="minorEastAsia" w:hAnsi="Calibri" w:cs="Calibri"/>
          <w:b/>
          <w:bCs/>
          <w:spacing w:val="-1"/>
          <w:szCs w:val="22"/>
        </w:rPr>
        <w:t>submission</w:t>
      </w:r>
      <w:r w:rsidRPr="00385724">
        <w:rPr>
          <w:rFonts w:ascii="Calibri" w:eastAsiaTheme="minorEastAsia" w:hAnsi="Calibri" w:cs="Calibri"/>
          <w:b/>
          <w:bCs/>
          <w:spacing w:val="-4"/>
          <w:szCs w:val="22"/>
        </w:rPr>
        <w:t xml:space="preserve"> </w:t>
      </w:r>
      <w:r w:rsidRPr="00385724">
        <w:rPr>
          <w:rFonts w:ascii="Calibri" w:eastAsiaTheme="minorEastAsia" w:hAnsi="Calibri" w:cs="Calibri"/>
          <w:b/>
          <w:bCs/>
          <w:szCs w:val="22"/>
        </w:rPr>
        <w:t>form</w:t>
      </w:r>
      <w:r w:rsidRPr="00385724">
        <w:rPr>
          <w:rFonts w:ascii="Calibri" w:eastAsiaTheme="minorEastAsia" w:hAnsi="Calibri" w:cs="Calibri"/>
          <w:b/>
          <w:bCs/>
          <w:spacing w:val="-6"/>
          <w:szCs w:val="22"/>
        </w:rPr>
        <w:t xml:space="preserve"> </w:t>
      </w:r>
      <w:r w:rsidRPr="00385724">
        <w:rPr>
          <w:rFonts w:ascii="Calibri" w:eastAsiaTheme="minorEastAsia" w:hAnsi="Calibri" w:cs="Calibri"/>
          <w:b/>
          <w:bCs/>
          <w:spacing w:val="-1"/>
          <w:szCs w:val="22"/>
        </w:rPr>
        <w:t>must</w:t>
      </w:r>
      <w:r w:rsidRPr="00385724">
        <w:rPr>
          <w:rFonts w:ascii="Calibri" w:eastAsiaTheme="minorEastAsia" w:hAnsi="Calibri" w:cs="Calibri"/>
          <w:b/>
          <w:bCs/>
          <w:spacing w:val="-5"/>
          <w:szCs w:val="22"/>
        </w:rPr>
        <w:t xml:space="preserve"> </w:t>
      </w:r>
      <w:r w:rsidR="00DD74B1" w:rsidRPr="00385724">
        <w:rPr>
          <w:rFonts w:ascii="Calibri" w:eastAsiaTheme="minorEastAsia" w:hAnsi="Calibri" w:cs="Calibri"/>
          <w:b/>
          <w:bCs/>
          <w:szCs w:val="22"/>
          <w:u w:val="single"/>
        </w:rPr>
        <w:t>match</w:t>
      </w:r>
      <w:r w:rsidRPr="00385724">
        <w:rPr>
          <w:rFonts w:ascii="Calibri" w:eastAsiaTheme="minorEastAsia" w:hAnsi="Calibri" w:cs="Calibri"/>
          <w:spacing w:val="-1"/>
          <w:szCs w:val="22"/>
        </w:rPr>
        <w:t>.</w:t>
      </w:r>
    </w:p>
    <w:p w14:paraId="542AE9F7" w14:textId="01333B12" w:rsidR="002F1D0A" w:rsidRPr="00385724" w:rsidRDefault="002F1D0A" w:rsidP="00ED1F8E">
      <w:pPr>
        <w:widowControl w:val="0"/>
        <w:numPr>
          <w:ilvl w:val="0"/>
          <w:numId w:val="7"/>
        </w:numPr>
        <w:tabs>
          <w:tab w:val="left" w:pos="464"/>
        </w:tabs>
        <w:kinsoku w:val="0"/>
        <w:overflowPunct w:val="0"/>
        <w:autoSpaceDE w:val="0"/>
        <w:autoSpaceDN w:val="0"/>
        <w:adjustRightInd w:val="0"/>
        <w:spacing w:line="228" w:lineRule="exact"/>
        <w:jc w:val="both"/>
        <w:rPr>
          <w:rFonts w:ascii="Calibri" w:eastAsiaTheme="minorEastAsia" w:hAnsi="Calibri" w:cs="Calibri"/>
          <w:szCs w:val="22"/>
        </w:rPr>
      </w:pPr>
      <w:r w:rsidRPr="00385724">
        <w:rPr>
          <w:rFonts w:ascii="Calibri" w:eastAsiaTheme="minorEastAsia" w:hAnsi="Calibri" w:cs="Calibri"/>
          <w:spacing w:val="-1"/>
          <w:szCs w:val="22"/>
        </w:rPr>
        <w:t>Specimens</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should</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be</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collected</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at</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appropriate</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times</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noted</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in</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test</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listing</w:t>
      </w:r>
      <w:r w:rsidR="00DD74B1" w:rsidRPr="00385724">
        <w:rPr>
          <w:rFonts w:ascii="Calibri" w:eastAsiaTheme="minorEastAsia" w:hAnsi="Calibri" w:cs="Calibri"/>
          <w:spacing w:val="-1"/>
          <w:szCs w:val="22"/>
        </w:rPr>
        <w:t xml:space="preserve"> or </w:t>
      </w:r>
      <w:r w:rsidR="005D6B02" w:rsidRPr="00385724">
        <w:rPr>
          <w:rFonts w:ascii="Calibri" w:eastAsiaTheme="minorEastAsia" w:hAnsi="Calibri" w:cs="Calibri"/>
          <w:spacing w:val="-1"/>
          <w:szCs w:val="22"/>
        </w:rPr>
        <w:t xml:space="preserve">specimen instructions. </w:t>
      </w:r>
    </w:p>
    <w:p w14:paraId="0D5E87AB" w14:textId="5D081C7D" w:rsidR="002F1D0A" w:rsidRPr="00385724" w:rsidRDefault="002F1D0A" w:rsidP="00ED1F8E">
      <w:pPr>
        <w:widowControl w:val="0"/>
        <w:numPr>
          <w:ilvl w:val="0"/>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Do</w:t>
      </w:r>
      <w:r w:rsidRPr="00385724">
        <w:rPr>
          <w:rFonts w:ascii="Calibri" w:eastAsiaTheme="minorEastAsia" w:hAnsi="Calibri" w:cs="Calibri"/>
          <w:spacing w:val="16"/>
          <w:szCs w:val="22"/>
        </w:rPr>
        <w:t xml:space="preserve"> </w:t>
      </w:r>
      <w:r w:rsidRPr="00385724">
        <w:rPr>
          <w:rFonts w:ascii="Calibri" w:eastAsiaTheme="minorEastAsia" w:hAnsi="Calibri" w:cs="Calibri"/>
          <w:spacing w:val="-1"/>
          <w:szCs w:val="22"/>
        </w:rPr>
        <w:t>not</w:t>
      </w:r>
      <w:r w:rsidRPr="00385724">
        <w:rPr>
          <w:rFonts w:ascii="Calibri" w:eastAsiaTheme="minorEastAsia" w:hAnsi="Calibri" w:cs="Calibri"/>
          <w:spacing w:val="15"/>
          <w:szCs w:val="22"/>
        </w:rPr>
        <w:t xml:space="preserve"> </w:t>
      </w:r>
      <w:r w:rsidRPr="00385724">
        <w:rPr>
          <w:rFonts w:ascii="Calibri" w:eastAsiaTheme="minorEastAsia" w:hAnsi="Calibri" w:cs="Calibri"/>
          <w:spacing w:val="-1"/>
          <w:szCs w:val="22"/>
        </w:rPr>
        <w:t>hold</w:t>
      </w:r>
      <w:r w:rsidRPr="00385724">
        <w:rPr>
          <w:rFonts w:ascii="Calibri" w:eastAsiaTheme="minorEastAsia" w:hAnsi="Calibri" w:cs="Calibri"/>
          <w:spacing w:val="16"/>
          <w:szCs w:val="22"/>
        </w:rPr>
        <w:t xml:space="preserve"> </w:t>
      </w:r>
      <w:r w:rsidRPr="00385724">
        <w:rPr>
          <w:rFonts w:ascii="Calibri" w:eastAsiaTheme="minorEastAsia" w:hAnsi="Calibri" w:cs="Calibri"/>
          <w:spacing w:val="-1"/>
          <w:szCs w:val="22"/>
        </w:rPr>
        <w:t>onto</w:t>
      </w:r>
      <w:r w:rsidRPr="00385724">
        <w:rPr>
          <w:rFonts w:ascii="Calibri" w:eastAsiaTheme="minorEastAsia" w:hAnsi="Calibri" w:cs="Calibri"/>
          <w:spacing w:val="16"/>
          <w:szCs w:val="22"/>
        </w:rPr>
        <w:t xml:space="preserve"> </w:t>
      </w:r>
      <w:r w:rsidRPr="00385724">
        <w:rPr>
          <w:rFonts w:ascii="Calibri" w:eastAsiaTheme="minorEastAsia" w:hAnsi="Calibri" w:cs="Calibri"/>
          <w:szCs w:val="22"/>
        </w:rPr>
        <w:t>specimens</w:t>
      </w:r>
      <w:r w:rsidRPr="00385724">
        <w:rPr>
          <w:rFonts w:ascii="Calibri" w:eastAsiaTheme="minorEastAsia" w:hAnsi="Calibri" w:cs="Calibri"/>
          <w:spacing w:val="17"/>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15"/>
          <w:szCs w:val="22"/>
        </w:rPr>
        <w:t xml:space="preserve"> </w:t>
      </w:r>
      <w:r w:rsidRPr="00385724">
        <w:rPr>
          <w:rFonts w:ascii="Calibri" w:eastAsiaTheme="minorEastAsia" w:hAnsi="Calibri" w:cs="Calibri"/>
          <w:spacing w:val="-1"/>
          <w:szCs w:val="22"/>
        </w:rPr>
        <w:t>long</w:t>
      </w:r>
      <w:r w:rsidRPr="00385724">
        <w:rPr>
          <w:rFonts w:ascii="Calibri" w:eastAsiaTheme="minorEastAsia" w:hAnsi="Calibri" w:cs="Calibri"/>
          <w:spacing w:val="14"/>
          <w:szCs w:val="22"/>
        </w:rPr>
        <w:t xml:space="preserve"> </w:t>
      </w:r>
      <w:r w:rsidRPr="00385724">
        <w:rPr>
          <w:rFonts w:ascii="Calibri" w:eastAsiaTheme="minorEastAsia" w:hAnsi="Calibri" w:cs="Calibri"/>
          <w:szCs w:val="22"/>
        </w:rPr>
        <w:t xml:space="preserve">periods. </w:t>
      </w:r>
      <w:r w:rsidRPr="00385724">
        <w:rPr>
          <w:rFonts w:ascii="Calibri" w:eastAsiaTheme="minorEastAsia" w:hAnsi="Calibri" w:cs="Calibri"/>
          <w:spacing w:val="31"/>
          <w:szCs w:val="22"/>
        </w:rPr>
        <w:t xml:space="preserve"> </w:t>
      </w:r>
      <w:r w:rsidRPr="00385724">
        <w:rPr>
          <w:rFonts w:ascii="Calibri" w:eastAsiaTheme="minorEastAsia" w:hAnsi="Calibri" w:cs="Calibri"/>
          <w:szCs w:val="22"/>
        </w:rPr>
        <w:t>Transport</w:t>
      </w:r>
      <w:r w:rsidRPr="00385724">
        <w:rPr>
          <w:rFonts w:ascii="Calibri" w:eastAsiaTheme="minorEastAsia" w:hAnsi="Calibri" w:cs="Calibri"/>
          <w:spacing w:val="15"/>
          <w:szCs w:val="22"/>
        </w:rPr>
        <w:t xml:space="preserve"> </w:t>
      </w:r>
      <w:r w:rsidRPr="00385724">
        <w:rPr>
          <w:rFonts w:ascii="Calibri" w:eastAsiaTheme="minorEastAsia" w:hAnsi="Calibri" w:cs="Calibri"/>
          <w:spacing w:val="-1"/>
          <w:szCs w:val="22"/>
        </w:rPr>
        <w:t>or</w:t>
      </w:r>
      <w:r w:rsidRPr="00385724">
        <w:rPr>
          <w:rFonts w:ascii="Calibri" w:eastAsiaTheme="minorEastAsia" w:hAnsi="Calibri" w:cs="Calibri"/>
          <w:spacing w:val="15"/>
          <w:szCs w:val="22"/>
        </w:rPr>
        <w:t xml:space="preserve"> </w:t>
      </w:r>
      <w:r w:rsidRPr="00385724">
        <w:rPr>
          <w:rFonts w:ascii="Calibri" w:eastAsiaTheme="minorEastAsia" w:hAnsi="Calibri" w:cs="Calibri"/>
          <w:spacing w:val="-1"/>
          <w:szCs w:val="22"/>
        </w:rPr>
        <w:t>ship</w:t>
      </w:r>
      <w:r w:rsidRPr="00385724">
        <w:rPr>
          <w:rFonts w:ascii="Calibri" w:eastAsiaTheme="minorEastAsia" w:hAnsi="Calibri" w:cs="Calibri"/>
          <w:spacing w:val="17"/>
          <w:szCs w:val="22"/>
        </w:rPr>
        <w:t xml:space="preserve"> </w:t>
      </w:r>
      <w:r w:rsidRPr="00385724">
        <w:rPr>
          <w:rFonts w:ascii="Calibri" w:eastAsiaTheme="minorEastAsia" w:hAnsi="Calibri" w:cs="Calibri"/>
          <w:szCs w:val="22"/>
        </w:rPr>
        <w:t>the</w:t>
      </w:r>
      <w:r w:rsidRPr="00385724">
        <w:rPr>
          <w:rFonts w:ascii="Calibri" w:eastAsiaTheme="minorEastAsia" w:hAnsi="Calibri" w:cs="Calibri"/>
          <w:spacing w:val="15"/>
          <w:szCs w:val="22"/>
        </w:rPr>
        <w:t xml:space="preserve"> </w:t>
      </w:r>
      <w:r w:rsidRPr="00385724">
        <w:rPr>
          <w:rFonts w:ascii="Calibri" w:eastAsiaTheme="minorEastAsia" w:hAnsi="Calibri" w:cs="Calibri"/>
          <w:szCs w:val="22"/>
        </w:rPr>
        <w:t>samples</w:t>
      </w:r>
      <w:r w:rsidRPr="00385724">
        <w:rPr>
          <w:rFonts w:ascii="Calibri" w:eastAsiaTheme="minorEastAsia" w:hAnsi="Calibri" w:cs="Calibri"/>
          <w:spacing w:val="14"/>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16"/>
          <w:szCs w:val="22"/>
        </w:rPr>
        <w:t xml:space="preserve"> </w:t>
      </w:r>
      <w:r w:rsidRPr="00385724">
        <w:rPr>
          <w:rFonts w:ascii="Calibri" w:eastAsiaTheme="minorEastAsia" w:hAnsi="Calibri" w:cs="Calibri"/>
          <w:szCs w:val="22"/>
        </w:rPr>
        <w:t>the</w:t>
      </w:r>
      <w:r w:rsidRPr="00385724">
        <w:rPr>
          <w:rFonts w:ascii="Calibri" w:eastAsiaTheme="minorEastAsia" w:hAnsi="Calibri" w:cs="Calibri"/>
          <w:spacing w:val="15"/>
          <w:szCs w:val="22"/>
        </w:rPr>
        <w:t xml:space="preserve"> </w:t>
      </w:r>
      <w:r w:rsidRPr="00385724">
        <w:rPr>
          <w:rFonts w:ascii="Calibri" w:eastAsiaTheme="minorEastAsia" w:hAnsi="Calibri" w:cs="Calibri"/>
          <w:szCs w:val="22"/>
        </w:rPr>
        <w:t>laboratory</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as</w:t>
      </w:r>
      <w:r w:rsidRPr="00385724">
        <w:rPr>
          <w:rFonts w:ascii="Calibri" w:eastAsiaTheme="minorEastAsia" w:hAnsi="Calibri" w:cs="Calibri"/>
          <w:spacing w:val="17"/>
          <w:szCs w:val="22"/>
        </w:rPr>
        <w:t xml:space="preserve"> </w:t>
      </w:r>
      <w:r w:rsidRPr="00385724">
        <w:rPr>
          <w:rFonts w:ascii="Calibri" w:eastAsiaTheme="minorEastAsia" w:hAnsi="Calibri" w:cs="Calibri"/>
          <w:szCs w:val="22"/>
        </w:rPr>
        <w:t>soon</w:t>
      </w:r>
      <w:r w:rsidRPr="00385724">
        <w:rPr>
          <w:rFonts w:ascii="Calibri" w:eastAsiaTheme="minorEastAsia" w:hAnsi="Calibri" w:cs="Calibri"/>
          <w:spacing w:val="14"/>
          <w:szCs w:val="22"/>
        </w:rPr>
        <w:t xml:space="preserve"> </w:t>
      </w:r>
      <w:r w:rsidRPr="00385724">
        <w:rPr>
          <w:rFonts w:ascii="Calibri" w:eastAsiaTheme="minorEastAsia" w:hAnsi="Calibri" w:cs="Calibri"/>
          <w:szCs w:val="22"/>
        </w:rPr>
        <w:t>as</w:t>
      </w:r>
      <w:r w:rsidRPr="00385724">
        <w:rPr>
          <w:rFonts w:ascii="Calibri" w:eastAsiaTheme="minorEastAsia" w:hAnsi="Calibri" w:cs="Calibri"/>
          <w:spacing w:val="16"/>
          <w:szCs w:val="22"/>
        </w:rPr>
        <w:t xml:space="preserve"> </w:t>
      </w:r>
      <w:r w:rsidRPr="00385724">
        <w:rPr>
          <w:rFonts w:ascii="Calibri" w:eastAsiaTheme="minorEastAsia" w:hAnsi="Calibri" w:cs="Calibri"/>
          <w:szCs w:val="22"/>
        </w:rPr>
        <w:t xml:space="preserve">possible. </w:t>
      </w:r>
      <w:r w:rsidRPr="00385724">
        <w:rPr>
          <w:rFonts w:ascii="Calibri" w:eastAsiaTheme="minorEastAsia" w:hAnsi="Calibri" w:cs="Calibri"/>
          <w:spacing w:val="31"/>
          <w:szCs w:val="22"/>
        </w:rPr>
        <w:t xml:space="preserve"> </w:t>
      </w:r>
      <w:r w:rsidRPr="00385724">
        <w:rPr>
          <w:rFonts w:ascii="Calibri" w:eastAsiaTheme="minorEastAsia" w:hAnsi="Calibri" w:cs="Calibri"/>
          <w:szCs w:val="22"/>
        </w:rPr>
        <w:t>Avoid</w:t>
      </w:r>
      <w:r w:rsidRPr="00385724">
        <w:rPr>
          <w:rFonts w:ascii="Calibri" w:eastAsiaTheme="minorEastAsia" w:hAnsi="Calibri" w:cs="Calibri"/>
          <w:spacing w:val="48"/>
          <w:w w:val="99"/>
          <w:szCs w:val="22"/>
        </w:rPr>
        <w:t xml:space="preserve"> </w:t>
      </w:r>
      <w:r w:rsidRPr="00385724">
        <w:rPr>
          <w:rFonts w:ascii="Calibri" w:eastAsiaTheme="minorEastAsia" w:hAnsi="Calibri" w:cs="Calibri"/>
          <w:szCs w:val="22"/>
        </w:rPr>
        <w:t>mailing</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specimens</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on</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weekends</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holidays.</w:t>
      </w:r>
      <w:r w:rsidRPr="00385724">
        <w:rPr>
          <w:rFonts w:ascii="Calibri" w:eastAsiaTheme="minorEastAsia" w:hAnsi="Calibri" w:cs="Calibri"/>
          <w:spacing w:val="38"/>
          <w:szCs w:val="22"/>
        </w:rPr>
        <w:t xml:space="preserve"> </w:t>
      </w:r>
      <w:r w:rsidRPr="00385724">
        <w:rPr>
          <w:rFonts w:ascii="Calibri" w:eastAsiaTheme="minorEastAsia" w:hAnsi="Calibri" w:cs="Calibri"/>
          <w:szCs w:val="22"/>
        </w:rPr>
        <w:t>Where</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 xml:space="preserve">applicable, </w:t>
      </w:r>
      <w:r w:rsidRPr="00385724">
        <w:rPr>
          <w:rFonts w:ascii="Calibri" w:eastAsiaTheme="minorEastAsia" w:hAnsi="Calibri" w:cs="Calibri"/>
          <w:spacing w:val="-1"/>
          <w:szCs w:val="22"/>
        </w:rPr>
        <w:t>keep</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samples</w:t>
      </w:r>
      <w:r w:rsidRPr="00385724">
        <w:rPr>
          <w:rFonts w:ascii="Calibri" w:eastAsiaTheme="minorEastAsia" w:hAnsi="Calibri" w:cs="Calibri"/>
          <w:spacing w:val="-7"/>
          <w:szCs w:val="22"/>
        </w:rPr>
        <w:t xml:space="preserve"> </w:t>
      </w:r>
      <w:r w:rsidR="009B1DCA" w:rsidRPr="00385724">
        <w:rPr>
          <w:rFonts w:ascii="Calibri" w:eastAsiaTheme="minorEastAsia" w:hAnsi="Calibri" w:cs="Calibri"/>
          <w:spacing w:val="-1"/>
          <w:szCs w:val="22"/>
        </w:rPr>
        <w:t>at the appropriate transport temperature</w:t>
      </w:r>
      <w:r w:rsidR="000C3246" w:rsidRPr="00385724">
        <w:rPr>
          <w:rFonts w:ascii="Calibri" w:eastAsiaTheme="minorEastAsia" w:hAnsi="Calibri" w:cs="Calibri"/>
          <w:spacing w:val="-1"/>
          <w:szCs w:val="22"/>
        </w:rPr>
        <w:t xml:space="preserve"> conditions</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until</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shipping</w:t>
      </w:r>
      <w:r w:rsidR="00125E4B" w:rsidRPr="00385724">
        <w:rPr>
          <w:rFonts w:ascii="Calibri" w:eastAsiaTheme="minorEastAsia" w:hAnsi="Calibri" w:cs="Calibri"/>
          <w:spacing w:val="-1"/>
          <w:szCs w:val="22"/>
        </w:rPr>
        <w:t xml:space="preserve"> per test guidance</w:t>
      </w:r>
      <w:r w:rsidRPr="00385724">
        <w:rPr>
          <w:rFonts w:ascii="Calibri" w:eastAsiaTheme="minorEastAsia" w:hAnsi="Calibri" w:cs="Calibri"/>
          <w:spacing w:val="-1"/>
          <w:szCs w:val="22"/>
        </w:rPr>
        <w:t>.</w:t>
      </w:r>
    </w:p>
    <w:p w14:paraId="7E8763EA" w14:textId="394CFE74" w:rsidR="002F1D0A" w:rsidRPr="00385724" w:rsidRDefault="002F1D0A" w:rsidP="00ED1F8E">
      <w:pPr>
        <w:widowControl w:val="0"/>
        <w:numPr>
          <w:ilvl w:val="0"/>
          <w:numId w:val="7"/>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Follow</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instructions</w:t>
      </w:r>
      <w:r w:rsidRPr="00385724">
        <w:rPr>
          <w:rFonts w:ascii="Calibri" w:eastAsiaTheme="minorEastAsia" w:hAnsi="Calibri" w:cs="Calibri"/>
          <w:spacing w:val="13"/>
          <w:szCs w:val="22"/>
        </w:rPr>
        <w:t xml:space="preserve"> </w:t>
      </w:r>
      <w:r w:rsidRPr="00385724">
        <w:rPr>
          <w:rFonts w:ascii="Calibri" w:eastAsiaTheme="minorEastAsia" w:hAnsi="Calibri" w:cs="Calibri"/>
          <w:spacing w:val="-1"/>
          <w:szCs w:val="22"/>
        </w:rPr>
        <w:t>for</w:t>
      </w:r>
      <w:r w:rsidRPr="00385724">
        <w:rPr>
          <w:rFonts w:ascii="Calibri" w:eastAsiaTheme="minorEastAsia" w:hAnsi="Calibri" w:cs="Calibri"/>
          <w:spacing w:val="12"/>
          <w:szCs w:val="22"/>
        </w:rPr>
        <w:t xml:space="preserve"> </w:t>
      </w:r>
      <w:r w:rsidRPr="00385724">
        <w:rPr>
          <w:rFonts w:ascii="Calibri" w:eastAsiaTheme="minorEastAsia" w:hAnsi="Calibri" w:cs="Calibri"/>
          <w:szCs w:val="22"/>
        </w:rPr>
        <w:t>temperature</w:t>
      </w:r>
      <w:r w:rsidRPr="00385724">
        <w:rPr>
          <w:rFonts w:ascii="Calibri" w:eastAsiaTheme="minorEastAsia" w:hAnsi="Calibri" w:cs="Calibri"/>
          <w:spacing w:val="12"/>
          <w:szCs w:val="22"/>
        </w:rPr>
        <w:t xml:space="preserve"> </w:t>
      </w:r>
      <w:r w:rsidRPr="00385724">
        <w:rPr>
          <w:rFonts w:ascii="Calibri" w:eastAsiaTheme="minorEastAsia" w:hAnsi="Calibri" w:cs="Calibri"/>
          <w:szCs w:val="22"/>
        </w:rPr>
        <w:t xml:space="preserve">control. </w:t>
      </w:r>
      <w:r w:rsidRPr="00385724">
        <w:rPr>
          <w:rFonts w:ascii="Calibri" w:eastAsiaTheme="minorEastAsia" w:hAnsi="Calibri" w:cs="Calibri"/>
          <w:spacing w:val="24"/>
          <w:szCs w:val="22"/>
        </w:rPr>
        <w:t xml:space="preserve"> </w:t>
      </w:r>
      <w:r w:rsidRPr="00385724">
        <w:rPr>
          <w:rFonts w:ascii="Calibri" w:eastAsiaTheme="minorEastAsia" w:hAnsi="Calibri" w:cs="Calibri"/>
          <w:szCs w:val="22"/>
        </w:rPr>
        <w:t>Do</w:t>
      </w:r>
      <w:r w:rsidRPr="00385724">
        <w:rPr>
          <w:rFonts w:ascii="Calibri" w:eastAsiaTheme="minorEastAsia" w:hAnsi="Calibri" w:cs="Calibri"/>
          <w:spacing w:val="13"/>
          <w:szCs w:val="22"/>
        </w:rPr>
        <w:t xml:space="preserve"> </w:t>
      </w:r>
      <w:r w:rsidRPr="00385724">
        <w:rPr>
          <w:rFonts w:ascii="Calibri" w:eastAsiaTheme="minorEastAsia" w:hAnsi="Calibri" w:cs="Calibri"/>
          <w:spacing w:val="-1"/>
          <w:szCs w:val="22"/>
        </w:rPr>
        <w:t>not</w:t>
      </w:r>
      <w:r w:rsidRPr="00385724">
        <w:rPr>
          <w:rFonts w:ascii="Calibri" w:eastAsiaTheme="minorEastAsia" w:hAnsi="Calibri" w:cs="Calibri"/>
          <w:spacing w:val="12"/>
          <w:szCs w:val="22"/>
        </w:rPr>
        <w:t xml:space="preserve"> </w:t>
      </w:r>
      <w:r w:rsidRPr="00385724">
        <w:rPr>
          <w:rFonts w:ascii="Calibri" w:eastAsiaTheme="minorEastAsia" w:hAnsi="Calibri" w:cs="Calibri"/>
          <w:szCs w:val="22"/>
        </w:rPr>
        <w:t>expose</w:t>
      </w:r>
      <w:r w:rsidRPr="00385724">
        <w:rPr>
          <w:rFonts w:ascii="Calibri" w:eastAsiaTheme="minorEastAsia" w:hAnsi="Calibri" w:cs="Calibri"/>
          <w:spacing w:val="12"/>
          <w:szCs w:val="22"/>
        </w:rPr>
        <w:t xml:space="preserve"> </w:t>
      </w:r>
      <w:r w:rsidRPr="00385724">
        <w:rPr>
          <w:rFonts w:ascii="Calibri" w:eastAsiaTheme="minorEastAsia" w:hAnsi="Calibri" w:cs="Calibri"/>
          <w:spacing w:val="-1"/>
          <w:szCs w:val="22"/>
        </w:rPr>
        <w:t>samples</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12"/>
          <w:szCs w:val="22"/>
        </w:rPr>
        <w:t xml:space="preserve"> </w:t>
      </w:r>
      <w:r w:rsidRPr="00385724">
        <w:rPr>
          <w:rFonts w:ascii="Calibri" w:eastAsiaTheme="minorEastAsia" w:hAnsi="Calibri" w:cs="Calibri"/>
          <w:spacing w:val="-1"/>
          <w:szCs w:val="22"/>
        </w:rPr>
        <w:t>extreme</w:t>
      </w:r>
      <w:r w:rsidRPr="00385724">
        <w:rPr>
          <w:rFonts w:ascii="Calibri" w:eastAsiaTheme="minorEastAsia" w:hAnsi="Calibri" w:cs="Calibri"/>
          <w:spacing w:val="14"/>
          <w:szCs w:val="22"/>
        </w:rPr>
        <w:t xml:space="preserve"> </w:t>
      </w:r>
      <w:r w:rsidRPr="00385724">
        <w:rPr>
          <w:rFonts w:ascii="Calibri" w:eastAsiaTheme="minorEastAsia" w:hAnsi="Calibri" w:cs="Calibri"/>
          <w:szCs w:val="22"/>
        </w:rPr>
        <w:t>temperatures</w:t>
      </w:r>
      <w:r w:rsidR="005815A4" w:rsidRPr="00385724">
        <w:rPr>
          <w:rFonts w:ascii="Calibri" w:eastAsiaTheme="minorEastAsia" w:hAnsi="Calibri" w:cs="Calibri"/>
          <w:szCs w:val="22"/>
        </w:rPr>
        <w:t xml:space="preserve"> out of </w:t>
      </w:r>
      <w:r w:rsidR="00D165A2" w:rsidRPr="00385724">
        <w:rPr>
          <w:rFonts w:ascii="Calibri" w:eastAsiaTheme="minorEastAsia" w:hAnsi="Calibri" w:cs="Calibri"/>
          <w:szCs w:val="22"/>
        </w:rPr>
        <w:t>the required</w:t>
      </w:r>
      <w:r w:rsidR="005815A4" w:rsidRPr="00385724">
        <w:rPr>
          <w:rFonts w:ascii="Calibri" w:eastAsiaTheme="minorEastAsia" w:hAnsi="Calibri" w:cs="Calibri"/>
          <w:szCs w:val="22"/>
        </w:rPr>
        <w:t xml:space="preserve"> criteria</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as</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this</w:t>
      </w:r>
      <w:r w:rsidRPr="00385724">
        <w:rPr>
          <w:rFonts w:ascii="Calibri" w:eastAsiaTheme="minorEastAsia" w:hAnsi="Calibri" w:cs="Calibri"/>
          <w:spacing w:val="13"/>
          <w:szCs w:val="22"/>
        </w:rPr>
        <w:t xml:space="preserve"> </w:t>
      </w:r>
      <w:r w:rsidRPr="00385724">
        <w:rPr>
          <w:rFonts w:ascii="Calibri" w:eastAsiaTheme="minorEastAsia" w:hAnsi="Calibri" w:cs="Calibri"/>
          <w:spacing w:val="-1"/>
          <w:szCs w:val="22"/>
        </w:rPr>
        <w:t>may</w:t>
      </w:r>
      <w:r w:rsidRPr="00385724">
        <w:rPr>
          <w:rFonts w:ascii="Calibri" w:eastAsiaTheme="minorEastAsia" w:hAnsi="Calibri" w:cs="Calibri"/>
          <w:spacing w:val="22"/>
          <w:szCs w:val="22"/>
        </w:rPr>
        <w:t xml:space="preserve"> </w:t>
      </w:r>
      <w:r w:rsidRPr="00385724">
        <w:rPr>
          <w:rFonts w:ascii="Calibri" w:eastAsiaTheme="minorEastAsia" w:hAnsi="Calibri" w:cs="Calibri"/>
          <w:szCs w:val="22"/>
        </w:rPr>
        <w:t>affect</w:t>
      </w:r>
      <w:r w:rsidRPr="00385724">
        <w:rPr>
          <w:rFonts w:ascii="Calibri" w:eastAsiaTheme="minorEastAsia" w:hAnsi="Calibri" w:cs="Calibri"/>
          <w:spacing w:val="13"/>
          <w:szCs w:val="22"/>
        </w:rPr>
        <w:t xml:space="preserve"> </w:t>
      </w:r>
      <w:r w:rsidR="005402B0" w:rsidRPr="00385724">
        <w:rPr>
          <w:rFonts w:ascii="Calibri" w:eastAsiaTheme="minorEastAsia" w:hAnsi="Calibri" w:cs="Calibri"/>
          <w:spacing w:val="-1"/>
          <w:szCs w:val="22"/>
        </w:rPr>
        <w:t>specimen</w:t>
      </w:r>
      <w:r w:rsidRPr="00385724">
        <w:rPr>
          <w:rFonts w:ascii="Calibri" w:eastAsiaTheme="minorEastAsia" w:hAnsi="Calibri" w:cs="Calibri"/>
          <w:spacing w:val="47"/>
          <w:w w:val="99"/>
          <w:szCs w:val="22"/>
        </w:rPr>
        <w:t xml:space="preserve"> </w:t>
      </w:r>
      <w:r w:rsidRPr="00385724">
        <w:rPr>
          <w:rFonts w:ascii="Calibri" w:eastAsiaTheme="minorEastAsia" w:hAnsi="Calibri" w:cs="Calibri"/>
          <w:spacing w:val="-1"/>
          <w:szCs w:val="22"/>
        </w:rPr>
        <w:t>integrity</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and</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test</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results.</w:t>
      </w:r>
    </w:p>
    <w:p w14:paraId="5C087D6F" w14:textId="6A6BA944" w:rsidR="00CB3CF0" w:rsidRPr="00247905" w:rsidRDefault="002F1D0A" w:rsidP="00CB3CF0">
      <w:pPr>
        <w:widowControl w:val="0"/>
        <w:numPr>
          <w:ilvl w:val="0"/>
          <w:numId w:val="7"/>
        </w:numPr>
        <w:tabs>
          <w:tab w:val="left" w:pos="515"/>
        </w:tabs>
        <w:kinsoku w:val="0"/>
        <w:overflowPunct w:val="0"/>
        <w:autoSpaceDE w:val="0"/>
        <w:autoSpaceDN w:val="0"/>
        <w:adjustRightInd w:val="0"/>
        <w:ind w:right="207"/>
        <w:jc w:val="both"/>
        <w:rPr>
          <w:rFonts w:ascii="Calibri" w:eastAsiaTheme="minorEastAsia" w:hAnsi="Calibri" w:cs="Calibri"/>
          <w:szCs w:val="22"/>
        </w:rPr>
      </w:pPr>
      <w:r w:rsidRPr="00385724">
        <w:rPr>
          <w:rFonts w:ascii="Calibri" w:eastAsiaTheme="minorEastAsia" w:hAnsi="Calibri" w:cs="Calibri"/>
          <w:b/>
          <w:bCs/>
          <w:szCs w:val="22"/>
        </w:rPr>
        <w:t>Do</w:t>
      </w:r>
      <w:r w:rsidRPr="00385724">
        <w:rPr>
          <w:rFonts w:ascii="Calibri" w:eastAsiaTheme="minorEastAsia" w:hAnsi="Calibri" w:cs="Calibri"/>
          <w:b/>
          <w:bCs/>
          <w:spacing w:val="3"/>
          <w:szCs w:val="22"/>
        </w:rPr>
        <w:t xml:space="preserve"> </w:t>
      </w:r>
      <w:r w:rsidRPr="00385724">
        <w:rPr>
          <w:rFonts w:ascii="Calibri" w:eastAsiaTheme="minorEastAsia" w:hAnsi="Calibri" w:cs="Calibri"/>
          <w:b/>
          <w:bCs/>
          <w:szCs w:val="22"/>
        </w:rPr>
        <w:t>not</w:t>
      </w:r>
      <w:r w:rsidRPr="00385724">
        <w:rPr>
          <w:rFonts w:ascii="Calibri" w:eastAsiaTheme="minorEastAsia" w:hAnsi="Calibri" w:cs="Calibri"/>
          <w:b/>
          <w:bCs/>
          <w:spacing w:val="3"/>
          <w:szCs w:val="22"/>
        </w:rPr>
        <w:t xml:space="preserve"> </w:t>
      </w:r>
      <w:r w:rsidRPr="00385724">
        <w:rPr>
          <w:rFonts w:ascii="Calibri" w:eastAsiaTheme="minorEastAsia" w:hAnsi="Calibri" w:cs="Calibri"/>
          <w:b/>
          <w:bCs/>
          <w:spacing w:val="-1"/>
          <w:szCs w:val="22"/>
        </w:rPr>
        <w:t>use</w:t>
      </w:r>
      <w:r w:rsidRPr="00385724">
        <w:rPr>
          <w:rFonts w:ascii="Calibri" w:eastAsiaTheme="minorEastAsia" w:hAnsi="Calibri" w:cs="Calibri"/>
          <w:b/>
          <w:bCs/>
          <w:spacing w:val="3"/>
          <w:szCs w:val="22"/>
        </w:rPr>
        <w:t xml:space="preserve"> </w:t>
      </w:r>
      <w:r w:rsidRPr="00385724">
        <w:rPr>
          <w:rFonts w:ascii="Calibri" w:eastAsiaTheme="minorEastAsia" w:hAnsi="Calibri" w:cs="Calibri"/>
          <w:b/>
          <w:bCs/>
          <w:szCs w:val="22"/>
        </w:rPr>
        <w:t>wet</w:t>
      </w:r>
      <w:r w:rsidRPr="00385724">
        <w:rPr>
          <w:rFonts w:ascii="Calibri" w:eastAsiaTheme="minorEastAsia" w:hAnsi="Calibri" w:cs="Calibri"/>
          <w:b/>
          <w:bCs/>
          <w:spacing w:val="4"/>
          <w:szCs w:val="22"/>
        </w:rPr>
        <w:t xml:space="preserve"> </w:t>
      </w:r>
      <w:r w:rsidRPr="00385724">
        <w:rPr>
          <w:rFonts w:ascii="Calibri" w:eastAsiaTheme="minorEastAsia" w:hAnsi="Calibri" w:cs="Calibri"/>
          <w:b/>
          <w:bCs/>
          <w:szCs w:val="22"/>
        </w:rPr>
        <w:t>ice</w:t>
      </w:r>
      <w:r w:rsidRPr="00385724">
        <w:rPr>
          <w:rFonts w:ascii="Calibri" w:eastAsiaTheme="minorEastAsia" w:hAnsi="Calibri" w:cs="Calibri"/>
          <w:b/>
          <w:bCs/>
          <w:spacing w:val="3"/>
          <w:szCs w:val="22"/>
        </w:rPr>
        <w:t xml:space="preserve"> </w:t>
      </w:r>
      <w:r w:rsidRPr="00385724">
        <w:rPr>
          <w:rFonts w:ascii="Calibri" w:eastAsiaTheme="minorEastAsia" w:hAnsi="Calibri" w:cs="Calibri"/>
          <w:b/>
          <w:bCs/>
          <w:szCs w:val="22"/>
        </w:rPr>
        <w:t>(ice</w:t>
      </w:r>
      <w:r w:rsidRPr="00385724">
        <w:rPr>
          <w:rFonts w:ascii="Calibri" w:eastAsiaTheme="minorEastAsia" w:hAnsi="Calibri" w:cs="Calibri"/>
          <w:b/>
          <w:bCs/>
          <w:spacing w:val="2"/>
          <w:szCs w:val="22"/>
        </w:rPr>
        <w:t xml:space="preserve"> </w:t>
      </w:r>
      <w:r w:rsidRPr="00385724">
        <w:rPr>
          <w:rFonts w:ascii="Calibri" w:eastAsiaTheme="minorEastAsia" w:hAnsi="Calibri" w:cs="Calibri"/>
          <w:b/>
          <w:bCs/>
          <w:szCs w:val="22"/>
        </w:rPr>
        <w:t>cubes)</w:t>
      </w:r>
      <w:r w:rsidRPr="00385724">
        <w:rPr>
          <w:rFonts w:ascii="Calibri" w:eastAsiaTheme="minorEastAsia" w:hAnsi="Calibri" w:cs="Calibri"/>
          <w:b/>
          <w:bCs/>
          <w:spacing w:val="9"/>
          <w:szCs w:val="22"/>
        </w:rPr>
        <w:t xml:space="preserve"> </w:t>
      </w:r>
      <w:r w:rsidRPr="00385724">
        <w:rPr>
          <w:rFonts w:ascii="Calibri" w:eastAsiaTheme="minorEastAsia" w:hAnsi="Calibri" w:cs="Calibri"/>
          <w:spacing w:val="-1"/>
          <w:szCs w:val="22"/>
        </w:rPr>
        <w:t>when</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shipping</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because</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8"/>
          <w:szCs w:val="22"/>
        </w:rPr>
        <w:t xml:space="preserve"> </w:t>
      </w:r>
      <w:r w:rsidRPr="00385724">
        <w:rPr>
          <w:rFonts w:ascii="Calibri" w:eastAsiaTheme="minorEastAsia" w:hAnsi="Calibri" w:cs="Calibri"/>
          <w:spacing w:val="-1"/>
          <w:szCs w:val="22"/>
        </w:rPr>
        <w:t>s</w:t>
      </w:r>
      <w:r w:rsidR="000C3246" w:rsidRPr="00385724">
        <w:rPr>
          <w:rFonts w:ascii="Calibri" w:eastAsiaTheme="minorEastAsia" w:hAnsi="Calibri" w:cs="Calibri"/>
          <w:spacing w:val="-1"/>
          <w:szCs w:val="22"/>
        </w:rPr>
        <w:t>pecimen</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and/or</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shipping</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container</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temperature</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control</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will</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be</w:t>
      </w:r>
      <w:r w:rsidR="005815A4" w:rsidRPr="00385724">
        <w:rPr>
          <w:rFonts w:ascii="Calibri" w:eastAsiaTheme="minorEastAsia" w:hAnsi="Calibri" w:cs="Calibri"/>
          <w:spacing w:val="57"/>
          <w:w w:val="99"/>
          <w:szCs w:val="22"/>
        </w:rPr>
        <w:t xml:space="preserve"> </w:t>
      </w:r>
      <w:r w:rsidRPr="00385724">
        <w:rPr>
          <w:rFonts w:ascii="Calibri" w:eastAsiaTheme="minorEastAsia" w:hAnsi="Calibri" w:cs="Calibri"/>
          <w:spacing w:val="-1"/>
          <w:szCs w:val="22"/>
        </w:rPr>
        <w:t>compromised</w:t>
      </w:r>
      <w:r w:rsidRPr="00385724">
        <w:rPr>
          <w:rFonts w:ascii="Calibri" w:eastAsiaTheme="minorEastAsia" w:hAnsi="Calibri" w:cs="Calibri"/>
          <w:spacing w:val="10"/>
          <w:szCs w:val="22"/>
        </w:rPr>
        <w:t xml:space="preserve"> </w:t>
      </w:r>
      <w:r w:rsidRPr="00385724">
        <w:rPr>
          <w:rFonts w:ascii="Calibri" w:eastAsiaTheme="minorEastAsia" w:hAnsi="Calibri" w:cs="Calibri"/>
          <w:spacing w:val="1"/>
          <w:szCs w:val="22"/>
        </w:rPr>
        <w:t>by</w:t>
      </w:r>
      <w:r w:rsidRPr="00385724">
        <w:rPr>
          <w:rFonts w:ascii="Calibri" w:eastAsiaTheme="minorEastAsia" w:hAnsi="Calibri" w:cs="Calibri"/>
          <w:spacing w:val="10"/>
          <w:szCs w:val="22"/>
        </w:rPr>
        <w:t xml:space="preserve"> </w:t>
      </w:r>
      <w:r w:rsidRPr="00385724">
        <w:rPr>
          <w:rFonts w:ascii="Calibri" w:eastAsiaTheme="minorEastAsia" w:hAnsi="Calibri" w:cs="Calibri"/>
          <w:spacing w:val="-1"/>
          <w:szCs w:val="22"/>
        </w:rPr>
        <w:t>water</w:t>
      </w:r>
      <w:r w:rsidRPr="00385724">
        <w:rPr>
          <w:rFonts w:ascii="Calibri" w:eastAsiaTheme="minorEastAsia" w:hAnsi="Calibri" w:cs="Calibri"/>
          <w:spacing w:val="13"/>
          <w:szCs w:val="22"/>
        </w:rPr>
        <w:t xml:space="preserve"> </w:t>
      </w:r>
      <w:r w:rsidRPr="00385724">
        <w:rPr>
          <w:rFonts w:ascii="Calibri" w:eastAsiaTheme="minorEastAsia" w:hAnsi="Calibri" w:cs="Calibri"/>
          <w:szCs w:val="22"/>
        </w:rPr>
        <w:t>from</w:t>
      </w:r>
      <w:r w:rsidRPr="00385724">
        <w:rPr>
          <w:rFonts w:ascii="Calibri" w:eastAsiaTheme="minorEastAsia" w:hAnsi="Calibri" w:cs="Calibri"/>
          <w:spacing w:val="9"/>
          <w:szCs w:val="22"/>
        </w:rPr>
        <w:t xml:space="preserve"> </w:t>
      </w:r>
      <w:r w:rsidR="005402B0" w:rsidRPr="00385724">
        <w:rPr>
          <w:rFonts w:ascii="Calibri" w:eastAsiaTheme="minorEastAsia" w:hAnsi="Calibri" w:cs="Calibri"/>
          <w:spacing w:val="-1"/>
          <w:szCs w:val="22"/>
        </w:rPr>
        <w:t>melting</w:t>
      </w:r>
      <w:r w:rsidRPr="00385724">
        <w:rPr>
          <w:rFonts w:ascii="Calibri" w:eastAsiaTheme="minorEastAsia" w:hAnsi="Calibri" w:cs="Calibri"/>
          <w:spacing w:val="10"/>
          <w:szCs w:val="22"/>
        </w:rPr>
        <w:t xml:space="preserve"> </w:t>
      </w:r>
      <w:r w:rsidRPr="00385724">
        <w:rPr>
          <w:rFonts w:ascii="Calibri" w:eastAsiaTheme="minorEastAsia" w:hAnsi="Calibri" w:cs="Calibri"/>
          <w:spacing w:val="-1"/>
          <w:szCs w:val="22"/>
        </w:rPr>
        <w:t>down,</w:t>
      </w:r>
      <w:r w:rsidRPr="00385724">
        <w:rPr>
          <w:rFonts w:ascii="Calibri" w:eastAsiaTheme="minorEastAsia" w:hAnsi="Calibri" w:cs="Calibri"/>
          <w:spacing w:val="10"/>
          <w:szCs w:val="22"/>
        </w:rPr>
        <w:t xml:space="preserve"> </w:t>
      </w:r>
      <w:r w:rsidRPr="00385724">
        <w:rPr>
          <w:rFonts w:ascii="Calibri" w:eastAsiaTheme="minorEastAsia" w:hAnsi="Calibri" w:cs="Calibri"/>
          <w:szCs w:val="22"/>
        </w:rPr>
        <w:t>and/or</w:t>
      </w:r>
      <w:r w:rsidRPr="00385724">
        <w:rPr>
          <w:rFonts w:ascii="Calibri" w:eastAsiaTheme="minorEastAsia" w:hAnsi="Calibri" w:cs="Calibri"/>
          <w:spacing w:val="14"/>
          <w:szCs w:val="22"/>
        </w:rPr>
        <w:t xml:space="preserve"> </w:t>
      </w:r>
      <w:r w:rsidRPr="00385724">
        <w:rPr>
          <w:rFonts w:ascii="Calibri" w:eastAsiaTheme="minorEastAsia" w:hAnsi="Calibri" w:cs="Calibri"/>
          <w:szCs w:val="22"/>
        </w:rPr>
        <w:t>appear</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be</w:t>
      </w:r>
      <w:r w:rsidRPr="00385724">
        <w:rPr>
          <w:rFonts w:ascii="Calibri" w:eastAsiaTheme="minorEastAsia" w:hAnsi="Calibri" w:cs="Calibri"/>
          <w:spacing w:val="10"/>
          <w:szCs w:val="22"/>
        </w:rPr>
        <w:t xml:space="preserve"> </w:t>
      </w:r>
      <w:r w:rsidRPr="00385724">
        <w:rPr>
          <w:rFonts w:ascii="Calibri" w:eastAsiaTheme="minorEastAsia" w:hAnsi="Calibri" w:cs="Calibri"/>
          <w:spacing w:val="-1"/>
          <w:szCs w:val="22"/>
        </w:rPr>
        <w:t>leaking</w:t>
      </w:r>
      <w:r w:rsidRPr="00385724">
        <w:rPr>
          <w:rFonts w:ascii="Calibri" w:eastAsiaTheme="minorEastAsia" w:hAnsi="Calibri" w:cs="Calibri"/>
          <w:spacing w:val="11"/>
          <w:szCs w:val="22"/>
        </w:rPr>
        <w:t xml:space="preserve"> </w:t>
      </w:r>
      <w:r w:rsidRPr="00385724">
        <w:rPr>
          <w:rFonts w:ascii="Calibri" w:eastAsiaTheme="minorEastAsia" w:hAnsi="Calibri" w:cs="Calibri"/>
          <w:spacing w:val="-1"/>
          <w:szCs w:val="22"/>
        </w:rPr>
        <w:t>which</w:t>
      </w:r>
      <w:r w:rsidRPr="00385724">
        <w:rPr>
          <w:rFonts w:ascii="Calibri" w:eastAsiaTheme="minorEastAsia" w:hAnsi="Calibri" w:cs="Calibri"/>
          <w:spacing w:val="25"/>
          <w:szCs w:val="22"/>
        </w:rPr>
        <w:t xml:space="preserve"> </w:t>
      </w:r>
      <w:r w:rsidRPr="00385724">
        <w:rPr>
          <w:rFonts w:ascii="Calibri" w:eastAsiaTheme="minorEastAsia" w:hAnsi="Calibri" w:cs="Calibri"/>
          <w:spacing w:val="-1"/>
          <w:szCs w:val="22"/>
        </w:rPr>
        <w:t>will</w:t>
      </w:r>
      <w:r w:rsidRPr="00385724">
        <w:rPr>
          <w:rFonts w:ascii="Calibri" w:eastAsiaTheme="minorEastAsia" w:hAnsi="Calibri" w:cs="Calibri"/>
          <w:spacing w:val="10"/>
          <w:szCs w:val="22"/>
        </w:rPr>
        <w:t xml:space="preserve"> </w:t>
      </w:r>
      <w:r w:rsidRPr="00385724">
        <w:rPr>
          <w:rFonts w:ascii="Calibri" w:eastAsiaTheme="minorEastAsia" w:hAnsi="Calibri" w:cs="Calibri"/>
          <w:szCs w:val="22"/>
        </w:rPr>
        <w:t>prevent</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acceptance</w:t>
      </w:r>
      <w:r w:rsidRPr="00385724">
        <w:rPr>
          <w:rFonts w:ascii="Calibri" w:eastAsiaTheme="minorEastAsia" w:hAnsi="Calibri" w:cs="Calibri"/>
          <w:spacing w:val="10"/>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delay</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transport</w:t>
      </w:r>
      <w:r w:rsidRPr="00385724">
        <w:rPr>
          <w:rFonts w:ascii="Calibri" w:eastAsiaTheme="minorEastAsia" w:hAnsi="Calibri" w:cs="Calibri"/>
          <w:spacing w:val="10"/>
          <w:szCs w:val="22"/>
        </w:rPr>
        <w:t xml:space="preserve"> </w:t>
      </w:r>
      <w:r w:rsidRPr="00385724">
        <w:rPr>
          <w:rFonts w:ascii="Calibri" w:eastAsiaTheme="minorEastAsia" w:hAnsi="Calibri" w:cs="Calibri"/>
          <w:szCs w:val="22"/>
        </w:rPr>
        <w:t>by</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a</w:t>
      </w:r>
      <w:r w:rsidRPr="00385724">
        <w:rPr>
          <w:rFonts w:ascii="Calibri" w:eastAsiaTheme="minorEastAsia" w:hAnsi="Calibri" w:cs="Calibri"/>
          <w:spacing w:val="80"/>
          <w:w w:val="99"/>
          <w:szCs w:val="22"/>
        </w:rPr>
        <w:t xml:space="preserve"> </w:t>
      </w:r>
      <w:r w:rsidRPr="00385724">
        <w:rPr>
          <w:rFonts w:ascii="Calibri" w:eastAsiaTheme="minorEastAsia" w:hAnsi="Calibri" w:cs="Calibri"/>
          <w:spacing w:val="-1"/>
          <w:szCs w:val="22"/>
        </w:rPr>
        <w:t>courier</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USPS</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mailing.</w:t>
      </w:r>
      <w:r w:rsidRPr="00385724">
        <w:rPr>
          <w:rFonts w:ascii="Calibri" w:eastAsiaTheme="minorEastAsia" w:hAnsi="Calibri" w:cs="Calibri"/>
          <w:spacing w:val="-6"/>
          <w:szCs w:val="22"/>
        </w:rPr>
        <w:t xml:space="preserve"> </w:t>
      </w:r>
    </w:p>
    <w:p w14:paraId="566F752F" w14:textId="54A6AE82" w:rsidR="00445E1E" w:rsidRPr="00247905" w:rsidRDefault="002F1D0A" w:rsidP="00445E1E">
      <w:pPr>
        <w:widowControl w:val="0"/>
        <w:numPr>
          <w:ilvl w:val="1"/>
          <w:numId w:val="7"/>
        </w:numPr>
        <w:tabs>
          <w:tab w:val="left" w:pos="515"/>
        </w:tabs>
        <w:kinsoku w:val="0"/>
        <w:overflowPunct w:val="0"/>
        <w:autoSpaceDE w:val="0"/>
        <w:autoSpaceDN w:val="0"/>
        <w:adjustRightInd w:val="0"/>
        <w:ind w:right="207"/>
        <w:jc w:val="both"/>
        <w:rPr>
          <w:rFonts w:ascii="Calibri" w:eastAsiaTheme="minorEastAsia" w:hAnsi="Calibri" w:cs="Calibri"/>
          <w:szCs w:val="22"/>
        </w:rPr>
      </w:pPr>
      <w:r w:rsidRPr="00385724">
        <w:rPr>
          <w:rFonts w:ascii="Calibri" w:eastAsiaTheme="minorEastAsia" w:hAnsi="Calibri" w:cs="Calibri"/>
          <w:szCs w:val="22"/>
        </w:rPr>
        <w:t>Maintain</w:t>
      </w:r>
      <w:r w:rsidRPr="00385724">
        <w:rPr>
          <w:rFonts w:ascii="Calibri" w:eastAsiaTheme="minorEastAsia" w:hAnsi="Calibri" w:cs="Calibri"/>
          <w:spacing w:val="-6"/>
          <w:szCs w:val="22"/>
        </w:rPr>
        <w:t xml:space="preserve"> </w:t>
      </w:r>
      <w:r w:rsidR="006A0C5C" w:rsidRPr="00385724">
        <w:rPr>
          <w:rFonts w:ascii="Calibri" w:eastAsiaTheme="minorEastAsia" w:hAnsi="Calibri" w:cs="Calibri"/>
          <w:szCs w:val="22"/>
        </w:rPr>
        <w:t>refrigerated</w:t>
      </w:r>
      <w:r w:rsidR="006A0C5C"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temperatures</w:t>
      </w:r>
      <w:r w:rsidRPr="00385724">
        <w:rPr>
          <w:rFonts w:ascii="Calibri" w:eastAsiaTheme="minorEastAsia" w:hAnsi="Calibri" w:cs="Calibri"/>
          <w:spacing w:val="-3"/>
          <w:szCs w:val="22"/>
        </w:rPr>
        <w:t xml:space="preserve"> </w:t>
      </w:r>
      <w:r w:rsidR="00815E44" w:rsidRPr="00385724">
        <w:rPr>
          <w:rFonts w:ascii="Calibri" w:eastAsiaTheme="minorEastAsia" w:hAnsi="Calibri" w:cs="Calibri"/>
          <w:spacing w:val="-1"/>
          <w:szCs w:val="22"/>
        </w:rPr>
        <w:t xml:space="preserve">as </w:t>
      </w:r>
      <w:r w:rsidRPr="00385724">
        <w:rPr>
          <w:rFonts w:ascii="Calibri" w:eastAsiaTheme="minorEastAsia" w:hAnsi="Calibri" w:cs="Calibri"/>
          <w:spacing w:val="-1"/>
          <w:szCs w:val="22"/>
        </w:rPr>
        <w:t>noted</w:t>
      </w:r>
      <w:r w:rsidR="00121988" w:rsidRPr="00385724">
        <w:rPr>
          <w:rFonts w:ascii="Calibri" w:eastAsiaTheme="minorEastAsia" w:hAnsi="Calibri" w:cs="Calibri"/>
          <w:spacing w:val="-1"/>
          <w:szCs w:val="22"/>
        </w:rPr>
        <w:t xml:space="preserve"> in the Laboratory Testing Services</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by</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using</w:t>
      </w:r>
      <w:r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pre-frozen</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cold</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packs.</w:t>
      </w:r>
      <w:r w:rsidR="00445E1E">
        <w:rPr>
          <w:rFonts w:ascii="Calibri" w:eastAsiaTheme="minorEastAsia" w:hAnsi="Calibri" w:cs="Calibri"/>
          <w:spacing w:val="-1"/>
          <w:szCs w:val="22"/>
        </w:rPr>
        <w:t xml:space="preserve"> </w:t>
      </w:r>
      <w:r w:rsidR="00CB3CF0">
        <w:rPr>
          <w:rFonts w:ascii="Calibri" w:eastAsiaTheme="minorEastAsia" w:hAnsi="Calibri" w:cs="Calibri"/>
          <w:spacing w:val="-1"/>
          <w:szCs w:val="22"/>
        </w:rPr>
        <w:t>MA SPHL recommends package by w</w:t>
      </w:r>
      <w:r w:rsidR="00445E1E">
        <w:rPr>
          <w:rFonts w:ascii="Calibri" w:eastAsiaTheme="minorEastAsia" w:hAnsi="Calibri" w:cs="Calibri"/>
          <w:spacing w:val="-1"/>
          <w:szCs w:val="22"/>
        </w:rPr>
        <w:t>rap</w:t>
      </w:r>
      <w:r w:rsidR="00CB3CF0">
        <w:rPr>
          <w:rFonts w:ascii="Calibri" w:eastAsiaTheme="minorEastAsia" w:hAnsi="Calibri" w:cs="Calibri"/>
          <w:spacing w:val="-1"/>
          <w:szCs w:val="22"/>
        </w:rPr>
        <w:t>ping</w:t>
      </w:r>
      <w:r w:rsidR="00445E1E">
        <w:rPr>
          <w:rFonts w:ascii="Calibri" w:eastAsiaTheme="minorEastAsia" w:hAnsi="Calibri" w:cs="Calibri"/>
          <w:spacing w:val="-1"/>
          <w:szCs w:val="22"/>
        </w:rPr>
        <w:t xml:space="preserve"> or sandwich specimens with pre-frozen cold packs. </w:t>
      </w:r>
      <w:r w:rsidR="00CB3CF0">
        <w:rPr>
          <w:rFonts w:ascii="Calibri" w:eastAsiaTheme="minorEastAsia" w:hAnsi="Calibri" w:cs="Calibri"/>
          <w:spacing w:val="-1"/>
          <w:szCs w:val="22"/>
        </w:rPr>
        <w:t>Delivery</w:t>
      </w:r>
      <w:r w:rsidR="00445E1E">
        <w:rPr>
          <w:rFonts w:ascii="Calibri" w:eastAsiaTheme="minorEastAsia" w:hAnsi="Calibri" w:cs="Calibri"/>
          <w:spacing w:val="-1"/>
          <w:szCs w:val="22"/>
        </w:rPr>
        <w:t xml:space="preserve"> within same day.</w:t>
      </w:r>
      <w:r w:rsidR="006A0C5C" w:rsidRPr="00385724">
        <w:rPr>
          <w:rFonts w:ascii="Calibri" w:eastAsiaTheme="minorEastAsia" w:hAnsi="Calibri" w:cs="Calibri"/>
          <w:spacing w:val="-1"/>
          <w:szCs w:val="22"/>
        </w:rPr>
        <w:t xml:space="preserve"> </w:t>
      </w:r>
    </w:p>
    <w:p w14:paraId="2B10FC13" w14:textId="5B8C99F6" w:rsidR="002F1D0A" w:rsidRPr="00247905" w:rsidRDefault="006A0C5C" w:rsidP="00445E1E">
      <w:pPr>
        <w:widowControl w:val="0"/>
        <w:numPr>
          <w:ilvl w:val="1"/>
          <w:numId w:val="7"/>
        </w:numPr>
        <w:tabs>
          <w:tab w:val="left" w:pos="515"/>
        </w:tabs>
        <w:kinsoku w:val="0"/>
        <w:overflowPunct w:val="0"/>
        <w:autoSpaceDE w:val="0"/>
        <w:autoSpaceDN w:val="0"/>
        <w:adjustRightInd w:val="0"/>
        <w:ind w:right="207"/>
        <w:jc w:val="both"/>
        <w:rPr>
          <w:rFonts w:ascii="Calibri" w:eastAsiaTheme="minorEastAsia" w:hAnsi="Calibri" w:cs="Calibri"/>
          <w:szCs w:val="22"/>
        </w:rPr>
      </w:pPr>
      <w:r w:rsidRPr="00385724">
        <w:rPr>
          <w:rFonts w:ascii="Calibri" w:eastAsiaTheme="minorEastAsia" w:hAnsi="Calibri" w:cs="Calibri"/>
          <w:spacing w:val="-1"/>
          <w:szCs w:val="22"/>
        </w:rPr>
        <w:t>Maintain frozen temperatures</w:t>
      </w:r>
      <w:r w:rsidR="00121988" w:rsidRPr="00385724">
        <w:rPr>
          <w:rFonts w:ascii="Calibri" w:eastAsiaTheme="minorEastAsia" w:hAnsi="Calibri" w:cs="Calibri"/>
          <w:spacing w:val="-1"/>
          <w:szCs w:val="22"/>
        </w:rPr>
        <w:t xml:space="preserve"> as noted in the Laboratory Testing Services by using dry ice.</w:t>
      </w:r>
      <w:r w:rsidR="00CB3CF0">
        <w:rPr>
          <w:rFonts w:ascii="Calibri" w:eastAsiaTheme="minorEastAsia" w:hAnsi="Calibri" w:cs="Calibri"/>
          <w:spacing w:val="-1"/>
          <w:szCs w:val="22"/>
        </w:rPr>
        <w:t xml:space="preserve"> MA SPHL recommends </w:t>
      </w:r>
      <w:proofErr w:type="gramStart"/>
      <w:r w:rsidR="00CB3CF0">
        <w:rPr>
          <w:rFonts w:ascii="Calibri" w:eastAsiaTheme="minorEastAsia" w:hAnsi="Calibri" w:cs="Calibri"/>
          <w:spacing w:val="-1"/>
          <w:szCs w:val="22"/>
        </w:rPr>
        <w:t>to p</w:t>
      </w:r>
      <w:r w:rsidR="00445E1E">
        <w:rPr>
          <w:rFonts w:ascii="Calibri" w:eastAsiaTheme="minorEastAsia" w:hAnsi="Calibri" w:cs="Calibri"/>
          <w:spacing w:val="-1"/>
          <w:szCs w:val="22"/>
        </w:rPr>
        <w:t>ack</w:t>
      </w:r>
      <w:proofErr w:type="gramEnd"/>
      <w:r w:rsidR="00445E1E">
        <w:rPr>
          <w:rFonts w:ascii="Calibri" w:eastAsiaTheme="minorEastAsia" w:hAnsi="Calibri" w:cs="Calibri"/>
          <w:spacing w:val="-1"/>
          <w:szCs w:val="22"/>
        </w:rPr>
        <w:t xml:space="preserve"> dry ice in polystyrene foam cooler, place a layer of dry ice at the bottom and place specimens in cooler and completely cover the specimens with dry ice until top of the box.</w:t>
      </w:r>
      <w:r w:rsidR="00CB3CF0">
        <w:rPr>
          <w:rFonts w:ascii="Calibri" w:eastAsiaTheme="minorEastAsia" w:hAnsi="Calibri" w:cs="Calibri"/>
          <w:spacing w:val="-1"/>
          <w:szCs w:val="22"/>
        </w:rPr>
        <w:t xml:space="preserve"> Delivery next day.</w:t>
      </w:r>
    </w:p>
    <w:p w14:paraId="5B51491A" w14:textId="4BEEB1FE" w:rsidR="00445E1E" w:rsidRPr="00247905" w:rsidRDefault="00CB3CF0" w:rsidP="00247905">
      <w:pPr>
        <w:widowControl w:val="0"/>
        <w:numPr>
          <w:ilvl w:val="1"/>
          <w:numId w:val="7"/>
        </w:numPr>
        <w:tabs>
          <w:tab w:val="left" w:pos="515"/>
        </w:tabs>
        <w:kinsoku w:val="0"/>
        <w:overflowPunct w:val="0"/>
        <w:autoSpaceDE w:val="0"/>
        <w:autoSpaceDN w:val="0"/>
        <w:adjustRightInd w:val="0"/>
        <w:ind w:right="207"/>
        <w:jc w:val="both"/>
        <w:rPr>
          <w:rFonts w:ascii="Calibri" w:eastAsiaTheme="minorEastAsia" w:hAnsi="Calibri" w:cs="Calibri"/>
          <w:szCs w:val="22"/>
        </w:rPr>
      </w:pPr>
      <w:r>
        <w:rPr>
          <w:rFonts w:ascii="Calibri" w:eastAsiaTheme="minorEastAsia" w:hAnsi="Calibri" w:cs="Calibri"/>
          <w:spacing w:val="-1"/>
          <w:szCs w:val="22"/>
        </w:rPr>
        <w:t xml:space="preserve">MA SPHL recommends </w:t>
      </w:r>
      <w:proofErr w:type="gramStart"/>
      <w:r>
        <w:rPr>
          <w:rFonts w:ascii="Calibri" w:eastAsiaTheme="minorEastAsia" w:hAnsi="Calibri" w:cs="Calibri"/>
          <w:spacing w:val="-1"/>
          <w:szCs w:val="22"/>
        </w:rPr>
        <w:t>t</w:t>
      </w:r>
      <w:r w:rsidR="00445E1E">
        <w:rPr>
          <w:rFonts w:ascii="Calibri" w:eastAsiaTheme="minorEastAsia" w:hAnsi="Calibri" w:cs="Calibri"/>
          <w:spacing w:val="-1"/>
          <w:szCs w:val="22"/>
        </w:rPr>
        <w:t>o maintain</w:t>
      </w:r>
      <w:proofErr w:type="gramEnd"/>
      <w:r w:rsidR="00445E1E">
        <w:rPr>
          <w:rFonts w:ascii="Calibri" w:eastAsiaTheme="minorEastAsia" w:hAnsi="Calibri" w:cs="Calibri"/>
          <w:spacing w:val="-1"/>
          <w:szCs w:val="22"/>
        </w:rPr>
        <w:t xml:space="preserve"> room temperature </w:t>
      </w:r>
      <w:r w:rsidR="00445E1E" w:rsidRPr="00385724">
        <w:rPr>
          <w:rFonts w:ascii="Calibri" w:eastAsiaTheme="minorEastAsia" w:hAnsi="Calibri" w:cs="Calibri"/>
          <w:spacing w:val="-1"/>
          <w:szCs w:val="22"/>
        </w:rPr>
        <w:t>as noted in the Laboratory Testing Services by using</w:t>
      </w:r>
      <w:r w:rsidR="00445E1E">
        <w:rPr>
          <w:rFonts w:ascii="Calibri" w:eastAsiaTheme="minorEastAsia" w:hAnsi="Calibri" w:cs="Calibri"/>
          <w:spacing w:val="-1"/>
          <w:szCs w:val="22"/>
        </w:rPr>
        <w:t xml:space="preserve"> </w:t>
      </w:r>
      <w:r w:rsidR="00445E1E" w:rsidRPr="00445E1E">
        <w:rPr>
          <w:rFonts w:ascii="Calibri" w:eastAsiaTheme="minorEastAsia" w:hAnsi="Calibri" w:cs="Calibri"/>
          <w:spacing w:val="-1"/>
          <w:szCs w:val="22"/>
        </w:rPr>
        <w:t>unfroze</w:t>
      </w:r>
      <w:r w:rsidR="00445E1E">
        <w:rPr>
          <w:rFonts w:ascii="Calibri" w:eastAsiaTheme="minorEastAsia" w:hAnsi="Calibri" w:cs="Calibri"/>
          <w:spacing w:val="-1"/>
          <w:szCs w:val="22"/>
        </w:rPr>
        <w:t>n room temp</w:t>
      </w:r>
      <w:r>
        <w:rPr>
          <w:rFonts w:ascii="Calibri" w:eastAsiaTheme="minorEastAsia" w:hAnsi="Calibri" w:cs="Calibri"/>
          <w:spacing w:val="-1"/>
          <w:szCs w:val="22"/>
        </w:rPr>
        <w:t xml:space="preserve"> gel packs.</w:t>
      </w:r>
      <w:r w:rsidR="00445E1E">
        <w:rPr>
          <w:rFonts w:ascii="Calibri" w:eastAsiaTheme="minorEastAsia" w:hAnsi="Calibri" w:cs="Calibri"/>
          <w:spacing w:val="-1"/>
          <w:szCs w:val="22"/>
        </w:rPr>
        <w:t xml:space="preserve"> Package by</w:t>
      </w:r>
      <w:r w:rsidR="00445E1E" w:rsidRPr="00445E1E">
        <w:rPr>
          <w:rFonts w:ascii="Calibri" w:eastAsiaTheme="minorEastAsia" w:hAnsi="Calibri" w:cs="Calibri"/>
          <w:spacing w:val="-1"/>
          <w:szCs w:val="22"/>
        </w:rPr>
        <w:t xml:space="preserve"> wrap</w:t>
      </w:r>
      <w:r w:rsidR="00445E1E">
        <w:rPr>
          <w:rFonts w:ascii="Calibri" w:eastAsiaTheme="minorEastAsia" w:hAnsi="Calibri" w:cs="Calibri"/>
          <w:spacing w:val="-1"/>
          <w:szCs w:val="22"/>
        </w:rPr>
        <w:t>ping/surrounding</w:t>
      </w:r>
      <w:r w:rsidR="00445E1E" w:rsidRPr="00445E1E">
        <w:rPr>
          <w:rFonts w:ascii="Calibri" w:eastAsiaTheme="minorEastAsia" w:hAnsi="Calibri" w:cs="Calibri"/>
          <w:spacing w:val="-1"/>
          <w:szCs w:val="22"/>
        </w:rPr>
        <w:t xml:space="preserve"> specimen transport bags</w:t>
      </w:r>
      <w:r w:rsidR="00445E1E">
        <w:rPr>
          <w:rFonts w:ascii="Calibri" w:eastAsiaTheme="minorEastAsia" w:hAnsi="Calibri" w:cs="Calibri"/>
          <w:spacing w:val="-1"/>
          <w:szCs w:val="22"/>
        </w:rPr>
        <w:t xml:space="preserve"> with </w:t>
      </w:r>
      <w:r>
        <w:rPr>
          <w:rFonts w:ascii="Calibri" w:eastAsiaTheme="minorEastAsia" w:hAnsi="Calibri" w:cs="Calibri"/>
          <w:spacing w:val="-1"/>
          <w:szCs w:val="22"/>
        </w:rPr>
        <w:t xml:space="preserve">gel pack. </w:t>
      </w:r>
    </w:p>
    <w:p w14:paraId="45A32651" w14:textId="77777777" w:rsidR="002F1D0A" w:rsidRPr="00385724" w:rsidRDefault="002F1D0A" w:rsidP="00ED1F8E">
      <w:pPr>
        <w:widowControl w:val="0"/>
        <w:kinsoku w:val="0"/>
        <w:overflowPunct w:val="0"/>
        <w:autoSpaceDE w:val="0"/>
        <w:autoSpaceDN w:val="0"/>
        <w:adjustRightInd w:val="0"/>
        <w:spacing w:before="1"/>
        <w:jc w:val="both"/>
        <w:rPr>
          <w:rFonts w:ascii="Calibri" w:eastAsiaTheme="minorEastAsia" w:hAnsi="Calibri" w:cs="Calibri"/>
          <w:szCs w:val="22"/>
        </w:rPr>
      </w:pPr>
    </w:p>
    <w:p w14:paraId="1F01BADC" w14:textId="77777777" w:rsidR="002F1D0A" w:rsidRPr="00385724" w:rsidRDefault="002F1D0A" w:rsidP="00ED1F8E">
      <w:pPr>
        <w:widowControl w:val="0"/>
        <w:kinsoku w:val="0"/>
        <w:overflowPunct w:val="0"/>
        <w:autoSpaceDE w:val="0"/>
        <w:autoSpaceDN w:val="0"/>
        <w:adjustRightInd w:val="0"/>
        <w:jc w:val="both"/>
        <w:rPr>
          <w:rFonts w:ascii="Calibri" w:eastAsiaTheme="minorEastAsia" w:hAnsi="Calibri" w:cs="Calibri"/>
          <w:szCs w:val="22"/>
        </w:rPr>
      </w:pPr>
      <w:r w:rsidRPr="00385724">
        <w:rPr>
          <w:rFonts w:ascii="Calibri" w:eastAsiaTheme="minorEastAsia" w:hAnsi="Calibri" w:cs="Calibri"/>
          <w:spacing w:val="-1"/>
          <w:szCs w:val="22"/>
          <w:u w:val="single"/>
        </w:rPr>
        <w:t>Specimen</w:t>
      </w:r>
      <w:r w:rsidRPr="00385724">
        <w:rPr>
          <w:rFonts w:ascii="Calibri" w:eastAsiaTheme="minorEastAsia" w:hAnsi="Calibri" w:cs="Calibri"/>
          <w:spacing w:val="-9"/>
          <w:szCs w:val="22"/>
          <w:u w:val="single"/>
        </w:rPr>
        <w:t xml:space="preserve"> </w:t>
      </w:r>
      <w:r w:rsidRPr="00385724">
        <w:rPr>
          <w:rFonts w:ascii="Calibri" w:eastAsiaTheme="minorEastAsia" w:hAnsi="Calibri" w:cs="Calibri"/>
          <w:spacing w:val="-1"/>
          <w:szCs w:val="22"/>
          <w:u w:val="single"/>
        </w:rPr>
        <w:t>submission</w:t>
      </w:r>
      <w:r w:rsidRPr="00385724">
        <w:rPr>
          <w:rFonts w:ascii="Calibri" w:eastAsiaTheme="minorEastAsia" w:hAnsi="Calibri" w:cs="Calibri"/>
          <w:spacing w:val="-10"/>
          <w:szCs w:val="22"/>
          <w:u w:val="single"/>
        </w:rPr>
        <w:t xml:space="preserve"> </w:t>
      </w:r>
      <w:r w:rsidRPr="00385724">
        <w:rPr>
          <w:rFonts w:ascii="Calibri" w:eastAsiaTheme="minorEastAsia" w:hAnsi="Calibri" w:cs="Calibri"/>
          <w:szCs w:val="22"/>
          <w:u w:val="single"/>
        </w:rPr>
        <w:t>form</w:t>
      </w:r>
    </w:p>
    <w:p w14:paraId="206A3DB3" w14:textId="00792A03" w:rsidR="002F1D0A" w:rsidRPr="00385724" w:rsidRDefault="002F1D0A" w:rsidP="00ED1F8E">
      <w:pPr>
        <w:widowControl w:val="0"/>
        <w:numPr>
          <w:ilvl w:val="0"/>
          <w:numId w:val="6"/>
        </w:numPr>
        <w:tabs>
          <w:tab w:val="left" w:pos="464"/>
        </w:tabs>
        <w:kinsoku w:val="0"/>
        <w:overflowPunct w:val="0"/>
        <w:autoSpaceDE w:val="0"/>
        <w:autoSpaceDN w:val="0"/>
        <w:adjustRightInd w:val="0"/>
        <w:spacing w:line="244" w:lineRule="exact"/>
        <w:jc w:val="both"/>
        <w:rPr>
          <w:rFonts w:ascii="Calibri" w:eastAsiaTheme="minorEastAsia" w:hAnsi="Calibri" w:cs="Calibri"/>
          <w:szCs w:val="22"/>
        </w:rPr>
      </w:pPr>
      <w:r w:rsidRPr="00385724">
        <w:rPr>
          <w:rFonts w:ascii="Calibri" w:eastAsiaTheme="minorEastAsia" w:hAnsi="Calibri" w:cs="Calibri"/>
          <w:szCs w:val="22"/>
        </w:rPr>
        <w:t>Each</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9"/>
          <w:szCs w:val="22"/>
        </w:rPr>
        <w:t xml:space="preserve"> </w:t>
      </w:r>
      <w:r w:rsidRPr="00385724">
        <w:rPr>
          <w:rFonts w:ascii="Calibri" w:eastAsiaTheme="minorEastAsia" w:hAnsi="Calibri" w:cs="Calibri"/>
          <w:spacing w:val="-1"/>
          <w:szCs w:val="22"/>
        </w:rPr>
        <w:t>must</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contain</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complete</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contact</w:t>
      </w:r>
      <w:r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information.</w:t>
      </w:r>
    </w:p>
    <w:p w14:paraId="26CDC336" w14:textId="1F934E1E" w:rsidR="002F1D0A" w:rsidRPr="00385724" w:rsidRDefault="002F1D0A" w:rsidP="00ED1F8E">
      <w:pPr>
        <w:widowControl w:val="0"/>
        <w:numPr>
          <w:ilvl w:val="0"/>
          <w:numId w:val="6"/>
        </w:numPr>
        <w:tabs>
          <w:tab w:val="left" w:pos="464"/>
        </w:tabs>
        <w:kinsoku w:val="0"/>
        <w:overflowPunct w:val="0"/>
        <w:autoSpaceDE w:val="0"/>
        <w:autoSpaceDN w:val="0"/>
        <w:adjustRightInd w:val="0"/>
        <w:spacing w:line="244" w:lineRule="exact"/>
        <w:jc w:val="both"/>
        <w:rPr>
          <w:rFonts w:ascii="Calibri" w:eastAsiaTheme="minorEastAsia" w:hAnsi="Calibri" w:cs="Calibri"/>
          <w:szCs w:val="22"/>
        </w:rPr>
      </w:pPr>
      <w:r w:rsidRPr="00385724">
        <w:rPr>
          <w:rFonts w:ascii="Calibri" w:eastAsiaTheme="minorEastAsia" w:hAnsi="Calibri" w:cs="Calibri"/>
          <w:szCs w:val="22"/>
        </w:rPr>
        <w:t>Use</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only</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2"/>
          <w:szCs w:val="22"/>
        </w:rPr>
        <w:t xml:space="preserve"> </w:t>
      </w:r>
      <w:r w:rsidRPr="00385724">
        <w:rPr>
          <w:rFonts w:ascii="Calibri" w:eastAsiaTheme="minorEastAsia" w:hAnsi="Calibri" w:cs="Calibri"/>
          <w:spacing w:val="-1"/>
          <w:szCs w:val="22"/>
        </w:rPr>
        <w:t>most</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current</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laboratory</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specimen</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submission</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forms</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when</w:t>
      </w:r>
      <w:r w:rsidRPr="00385724">
        <w:rPr>
          <w:rFonts w:ascii="Calibri" w:eastAsiaTheme="minorEastAsia" w:hAnsi="Calibri" w:cs="Calibri"/>
          <w:spacing w:val="-7"/>
          <w:szCs w:val="22"/>
        </w:rPr>
        <w:t xml:space="preserve"> </w:t>
      </w:r>
      <w:r w:rsidRPr="00385724">
        <w:rPr>
          <w:rFonts w:ascii="Calibri" w:eastAsiaTheme="minorEastAsia" w:hAnsi="Calibri" w:cs="Calibri"/>
          <w:spacing w:val="-1"/>
          <w:szCs w:val="22"/>
        </w:rPr>
        <w:t>submitting</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samples.</w:t>
      </w:r>
      <w:r w:rsidRPr="00385724">
        <w:rPr>
          <w:rFonts w:ascii="Calibri" w:eastAsiaTheme="minorEastAsia" w:hAnsi="Calibri" w:cs="Calibri"/>
          <w:spacing w:val="40"/>
          <w:szCs w:val="22"/>
        </w:rPr>
        <w:t xml:space="preserve"> </w:t>
      </w:r>
      <w:r w:rsidR="00815E44" w:rsidRPr="00385724">
        <w:rPr>
          <w:rFonts w:ascii="Calibri" w:eastAsiaTheme="minorEastAsia" w:hAnsi="Calibri" w:cs="Calibri"/>
          <w:spacing w:val="40"/>
          <w:szCs w:val="22"/>
        </w:rPr>
        <w:br/>
      </w:r>
      <w:r w:rsidRPr="00385724">
        <w:rPr>
          <w:rFonts w:ascii="Calibri" w:eastAsiaTheme="minorEastAsia" w:hAnsi="Calibri" w:cs="Calibri"/>
          <w:spacing w:val="-1"/>
          <w:szCs w:val="22"/>
        </w:rPr>
        <w:t>Discard</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all</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old</w:t>
      </w:r>
      <w:r w:rsidRPr="00385724">
        <w:rPr>
          <w:rFonts w:ascii="Calibri" w:eastAsiaTheme="minorEastAsia" w:hAnsi="Calibri" w:cs="Calibri"/>
          <w:spacing w:val="-4"/>
          <w:szCs w:val="22"/>
        </w:rPr>
        <w:t xml:space="preserve"> </w:t>
      </w:r>
      <w:r w:rsidRPr="00385724">
        <w:rPr>
          <w:rFonts w:ascii="Calibri" w:eastAsiaTheme="minorEastAsia" w:hAnsi="Calibri" w:cs="Calibri"/>
          <w:spacing w:val="-1"/>
          <w:szCs w:val="22"/>
        </w:rPr>
        <w:t>forms.</w:t>
      </w:r>
    </w:p>
    <w:p w14:paraId="3EC6B786" w14:textId="77777777" w:rsidR="002F1D0A" w:rsidRPr="00385724" w:rsidRDefault="002F1D0A" w:rsidP="00ED1F8E">
      <w:pPr>
        <w:widowControl w:val="0"/>
        <w:numPr>
          <w:ilvl w:val="0"/>
          <w:numId w:val="6"/>
        </w:numPr>
        <w:tabs>
          <w:tab w:val="left" w:pos="464"/>
        </w:tabs>
        <w:kinsoku w:val="0"/>
        <w:overflowPunct w:val="0"/>
        <w:autoSpaceDE w:val="0"/>
        <w:autoSpaceDN w:val="0"/>
        <w:adjustRightInd w:val="0"/>
        <w:spacing w:line="245" w:lineRule="exact"/>
        <w:jc w:val="both"/>
        <w:rPr>
          <w:rFonts w:ascii="Calibri" w:eastAsiaTheme="minorEastAsia" w:hAnsi="Calibri" w:cs="Calibri"/>
          <w:szCs w:val="22"/>
        </w:rPr>
      </w:pPr>
      <w:r w:rsidRPr="00385724">
        <w:rPr>
          <w:rFonts w:ascii="Calibri" w:eastAsiaTheme="minorEastAsia" w:hAnsi="Calibri" w:cs="Calibri"/>
          <w:spacing w:val="-1"/>
          <w:szCs w:val="22"/>
        </w:rPr>
        <w:t>Completed</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specimen</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submission</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with</w:t>
      </w:r>
      <w:r w:rsidRPr="00385724">
        <w:rPr>
          <w:rFonts w:ascii="Calibri" w:eastAsiaTheme="minorEastAsia" w:hAnsi="Calibri" w:cs="Calibri"/>
          <w:spacing w:val="-8"/>
          <w:szCs w:val="22"/>
        </w:rPr>
        <w:t xml:space="preserve"> </w:t>
      </w:r>
      <w:r w:rsidRPr="00385724">
        <w:rPr>
          <w:rFonts w:ascii="Calibri" w:eastAsiaTheme="minorEastAsia" w:hAnsi="Calibri" w:cs="Calibri"/>
          <w:b/>
          <w:bCs/>
          <w:szCs w:val="22"/>
        </w:rPr>
        <w:t>all</w:t>
      </w:r>
      <w:r w:rsidRPr="00385724">
        <w:rPr>
          <w:rFonts w:ascii="Calibri" w:eastAsiaTheme="minorEastAsia" w:hAnsi="Calibri" w:cs="Calibri"/>
          <w:b/>
          <w:bCs/>
          <w:spacing w:val="-7"/>
          <w:szCs w:val="22"/>
        </w:rPr>
        <w:t xml:space="preserve"> </w:t>
      </w:r>
      <w:r w:rsidRPr="00385724">
        <w:rPr>
          <w:rFonts w:ascii="Calibri" w:eastAsiaTheme="minorEastAsia" w:hAnsi="Calibri" w:cs="Calibri"/>
          <w:spacing w:val="-1"/>
          <w:szCs w:val="22"/>
        </w:rPr>
        <w:t>required</w:t>
      </w:r>
      <w:r w:rsidRPr="00385724">
        <w:rPr>
          <w:rFonts w:ascii="Calibri" w:eastAsiaTheme="minorEastAsia" w:hAnsi="Calibri" w:cs="Calibri"/>
          <w:spacing w:val="-7"/>
          <w:szCs w:val="22"/>
        </w:rPr>
        <w:t xml:space="preserve"> </w:t>
      </w:r>
      <w:r w:rsidRPr="00385724">
        <w:rPr>
          <w:rFonts w:ascii="Calibri" w:eastAsiaTheme="minorEastAsia" w:hAnsi="Calibri" w:cs="Calibri"/>
          <w:szCs w:val="22"/>
        </w:rPr>
        <w:t>information</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must</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accompany</w:t>
      </w:r>
      <w:r w:rsidRPr="00385724">
        <w:rPr>
          <w:rFonts w:ascii="Calibri" w:eastAsiaTheme="minorEastAsia" w:hAnsi="Calibri" w:cs="Calibri"/>
          <w:spacing w:val="-10"/>
          <w:szCs w:val="22"/>
        </w:rPr>
        <w:t xml:space="preserve"> </w:t>
      </w:r>
      <w:r w:rsidRPr="00385724">
        <w:rPr>
          <w:rFonts w:ascii="Calibri" w:eastAsiaTheme="minorEastAsia" w:hAnsi="Calibri" w:cs="Calibri"/>
          <w:szCs w:val="22"/>
        </w:rPr>
        <w:t>each</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specimen</w:t>
      </w:r>
      <w:r w:rsidRPr="00385724">
        <w:rPr>
          <w:rFonts w:ascii="Calibri" w:eastAsiaTheme="minorEastAsia" w:hAnsi="Calibri" w:cs="Calibri"/>
          <w:spacing w:val="-8"/>
          <w:szCs w:val="22"/>
        </w:rPr>
        <w:t xml:space="preserve"> </w:t>
      </w:r>
      <w:r w:rsidRPr="00385724">
        <w:rPr>
          <w:rFonts w:ascii="Calibri" w:eastAsiaTheme="minorEastAsia" w:hAnsi="Calibri" w:cs="Calibri"/>
          <w:spacing w:val="-1"/>
          <w:szCs w:val="22"/>
        </w:rPr>
        <w:t>submitted.</w:t>
      </w:r>
    </w:p>
    <w:p w14:paraId="687B5F67" w14:textId="72B544F5" w:rsidR="002F1D0A" w:rsidRPr="00385724" w:rsidRDefault="002F1D0A" w:rsidP="00ED1F8E">
      <w:pPr>
        <w:widowControl w:val="0"/>
        <w:numPr>
          <w:ilvl w:val="0"/>
          <w:numId w:val="6"/>
        </w:numPr>
        <w:tabs>
          <w:tab w:val="left" w:pos="464"/>
        </w:tabs>
        <w:kinsoku w:val="0"/>
        <w:overflowPunct w:val="0"/>
        <w:autoSpaceDE w:val="0"/>
        <w:autoSpaceDN w:val="0"/>
        <w:adjustRightInd w:val="0"/>
        <w:spacing w:line="245" w:lineRule="exact"/>
        <w:jc w:val="both"/>
        <w:rPr>
          <w:rFonts w:ascii="Calibri" w:eastAsiaTheme="minorEastAsia" w:hAnsi="Calibri" w:cs="Calibri"/>
          <w:szCs w:val="22"/>
        </w:rPr>
      </w:pPr>
      <w:r w:rsidRPr="00385724">
        <w:rPr>
          <w:rFonts w:ascii="Calibri" w:eastAsiaTheme="minorEastAsia" w:hAnsi="Calibri" w:cs="Calibri"/>
          <w:szCs w:val="22"/>
        </w:rPr>
        <w:t>Missing</w:t>
      </w:r>
      <w:r w:rsidRPr="00385724">
        <w:rPr>
          <w:rFonts w:ascii="Calibri" w:eastAsiaTheme="minorEastAsia" w:hAnsi="Calibri" w:cs="Calibri"/>
          <w:spacing w:val="-9"/>
          <w:szCs w:val="22"/>
        </w:rPr>
        <w:t xml:space="preserve"> </w:t>
      </w:r>
      <w:r w:rsidR="00342434" w:rsidRPr="00385724">
        <w:rPr>
          <w:rFonts w:ascii="Calibri" w:eastAsiaTheme="minorEastAsia" w:hAnsi="Calibri" w:cs="Calibri"/>
          <w:spacing w:val="-9"/>
          <w:szCs w:val="22"/>
        </w:rPr>
        <w:t>the required</w:t>
      </w:r>
      <w:r w:rsidR="00815E44" w:rsidRPr="00385724">
        <w:rPr>
          <w:rFonts w:ascii="Calibri" w:eastAsiaTheme="minorEastAsia" w:hAnsi="Calibri" w:cs="Calibri"/>
          <w:spacing w:val="-9"/>
          <w:szCs w:val="22"/>
        </w:rPr>
        <w:t xml:space="preserve"> </w:t>
      </w:r>
      <w:r w:rsidRPr="00385724">
        <w:rPr>
          <w:rFonts w:ascii="Calibri" w:eastAsiaTheme="minorEastAsia" w:hAnsi="Calibri" w:cs="Calibri"/>
          <w:szCs w:val="22"/>
        </w:rPr>
        <w:t>information</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may</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delay</w:t>
      </w:r>
      <w:r w:rsidRPr="00385724">
        <w:rPr>
          <w:rFonts w:ascii="Calibri" w:eastAsiaTheme="minorEastAsia" w:hAnsi="Calibri" w:cs="Calibri"/>
          <w:spacing w:val="-8"/>
          <w:szCs w:val="22"/>
        </w:rPr>
        <w:t xml:space="preserve"> </w:t>
      </w:r>
      <w:r w:rsidR="002A555B" w:rsidRPr="00385724">
        <w:rPr>
          <w:rFonts w:ascii="Calibri" w:eastAsiaTheme="minorEastAsia" w:hAnsi="Calibri" w:cs="Calibri"/>
          <w:szCs w:val="22"/>
        </w:rPr>
        <w:t>testing</w:t>
      </w:r>
      <w:r w:rsidR="00815E44" w:rsidRPr="00385724">
        <w:rPr>
          <w:rFonts w:ascii="Calibri" w:eastAsiaTheme="minorEastAsia" w:hAnsi="Calibri" w:cs="Calibri"/>
          <w:szCs w:val="22"/>
        </w:rPr>
        <w:t>.</w:t>
      </w:r>
    </w:p>
    <w:p w14:paraId="6007D672" w14:textId="77777777" w:rsidR="002F1D0A" w:rsidRPr="00385724" w:rsidRDefault="002F1D0A" w:rsidP="00ED1F8E">
      <w:pPr>
        <w:widowControl w:val="0"/>
        <w:numPr>
          <w:ilvl w:val="0"/>
          <w:numId w:val="6"/>
        </w:numPr>
        <w:tabs>
          <w:tab w:val="left" w:pos="464"/>
        </w:tabs>
        <w:kinsoku w:val="0"/>
        <w:overflowPunct w:val="0"/>
        <w:autoSpaceDE w:val="0"/>
        <w:autoSpaceDN w:val="0"/>
        <w:adjustRightInd w:val="0"/>
        <w:ind w:right="222"/>
        <w:jc w:val="both"/>
        <w:rPr>
          <w:rFonts w:ascii="Calibri" w:eastAsiaTheme="minorEastAsia" w:hAnsi="Calibri" w:cs="Calibri"/>
          <w:szCs w:val="22"/>
        </w:rPr>
      </w:pPr>
      <w:r w:rsidRPr="00385724">
        <w:rPr>
          <w:rFonts w:ascii="Calibri" w:eastAsiaTheme="minorEastAsia" w:hAnsi="Calibri" w:cs="Calibri"/>
          <w:szCs w:val="22"/>
        </w:rPr>
        <w:t>Place</w:t>
      </w:r>
      <w:r w:rsidRPr="00385724">
        <w:rPr>
          <w:rFonts w:ascii="Calibri" w:eastAsiaTheme="minorEastAsia" w:hAnsi="Calibri" w:cs="Calibri"/>
          <w:spacing w:val="19"/>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20"/>
          <w:szCs w:val="22"/>
        </w:rPr>
        <w:t xml:space="preserve"> </w:t>
      </w:r>
      <w:r w:rsidRPr="00385724">
        <w:rPr>
          <w:rFonts w:ascii="Calibri" w:eastAsiaTheme="minorEastAsia" w:hAnsi="Calibri" w:cs="Calibri"/>
          <w:spacing w:val="-1"/>
          <w:szCs w:val="22"/>
        </w:rPr>
        <w:t>submission</w:t>
      </w:r>
      <w:r w:rsidRPr="00385724">
        <w:rPr>
          <w:rFonts w:ascii="Calibri" w:eastAsiaTheme="minorEastAsia" w:hAnsi="Calibri" w:cs="Calibri"/>
          <w:spacing w:val="18"/>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16"/>
          <w:szCs w:val="22"/>
        </w:rPr>
        <w:t xml:space="preserve"> </w:t>
      </w:r>
      <w:r w:rsidRPr="00385724">
        <w:rPr>
          <w:rFonts w:ascii="Calibri" w:eastAsiaTheme="minorEastAsia" w:hAnsi="Calibri" w:cs="Calibri"/>
          <w:szCs w:val="22"/>
        </w:rPr>
        <w:t>between</w:t>
      </w:r>
      <w:r w:rsidRPr="00385724">
        <w:rPr>
          <w:rFonts w:ascii="Calibri" w:eastAsiaTheme="minorEastAsia" w:hAnsi="Calibri" w:cs="Calibri"/>
          <w:spacing w:val="18"/>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20"/>
          <w:szCs w:val="22"/>
        </w:rPr>
        <w:t xml:space="preserve"> </w:t>
      </w:r>
      <w:r w:rsidRPr="00385724">
        <w:rPr>
          <w:rFonts w:ascii="Calibri" w:eastAsiaTheme="minorEastAsia" w:hAnsi="Calibri" w:cs="Calibri"/>
          <w:szCs w:val="22"/>
        </w:rPr>
        <w:t>secondary</w:t>
      </w:r>
      <w:r w:rsidRPr="00385724">
        <w:rPr>
          <w:rFonts w:ascii="Calibri" w:eastAsiaTheme="minorEastAsia" w:hAnsi="Calibri" w:cs="Calibri"/>
          <w:spacing w:val="16"/>
          <w:szCs w:val="22"/>
        </w:rPr>
        <w:t xml:space="preserve"> </w:t>
      </w:r>
      <w:r w:rsidRPr="00385724">
        <w:rPr>
          <w:rFonts w:ascii="Calibri" w:eastAsiaTheme="minorEastAsia" w:hAnsi="Calibri" w:cs="Calibri"/>
          <w:spacing w:val="-1"/>
          <w:szCs w:val="22"/>
        </w:rPr>
        <w:t>and</w:t>
      </w:r>
      <w:r w:rsidRPr="00385724">
        <w:rPr>
          <w:rFonts w:ascii="Calibri" w:eastAsiaTheme="minorEastAsia" w:hAnsi="Calibri" w:cs="Calibri"/>
          <w:spacing w:val="21"/>
          <w:szCs w:val="22"/>
        </w:rPr>
        <w:t xml:space="preserve"> </w:t>
      </w:r>
      <w:r w:rsidRPr="00385724">
        <w:rPr>
          <w:rFonts w:ascii="Calibri" w:eastAsiaTheme="minorEastAsia" w:hAnsi="Calibri" w:cs="Calibri"/>
          <w:szCs w:val="22"/>
        </w:rPr>
        <w:t>outer</w:t>
      </w:r>
      <w:r w:rsidRPr="00385724">
        <w:rPr>
          <w:rFonts w:ascii="Calibri" w:eastAsiaTheme="minorEastAsia" w:hAnsi="Calibri" w:cs="Calibri"/>
          <w:spacing w:val="21"/>
          <w:szCs w:val="22"/>
        </w:rPr>
        <w:t xml:space="preserve"> </w:t>
      </w:r>
      <w:r w:rsidRPr="00385724">
        <w:rPr>
          <w:rFonts w:ascii="Calibri" w:eastAsiaTheme="minorEastAsia" w:hAnsi="Calibri" w:cs="Calibri"/>
          <w:spacing w:val="-1"/>
          <w:szCs w:val="22"/>
        </w:rPr>
        <w:t>container.</w:t>
      </w:r>
      <w:r w:rsidRPr="00385724">
        <w:rPr>
          <w:rFonts w:ascii="Calibri" w:eastAsiaTheme="minorEastAsia" w:hAnsi="Calibri" w:cs="Calibri"/>
          <w:szCs w:val="22"/>
        </w:rPr>
        <w:t xml:space="preserve"> </w:t>
      </w:r>
      <w:r w:rsidRPr="00385724">
        <w:rPr>
          <w:rFonts w:ascii="Calibri" w:eastAsiaTheme="minorEastAsia" w:hAnsi="Calibri" w:cs="Calibri"/>
          <w:spacing w:val="40"/>
          <w:szCs w:val="22"/>
        </w:rPr>
        <w:t xml:space="preserve"> </w:t>
      </w:r>
      <w:r w:rsidRPr="00385724">
        <w:rPr>
          <w:rFonts w:ascii="Calibri" w:eastAsiaTheme="minorEastAsia" w:hAnsi="Calibri" w:cs="Calibri"/>
          <w:szCs w:val="22"/>
        </w:rPr>
        <w:t>Do</w:t>
      </w:r>
      <w:r w:rsidRPr="00385724">
        <w:rPr>
          <w:rFonts w:ascii="Calibri" w:eastAsiaTheme="minorEastAsia" w:hAnsi="Calibri" w:cs="Calibri"/>
          <w:spacing w:val="21"/>
          <w:szCs w:val="22"/>
        </w:rPr>
        <w:t xml:space="preserve"> </w:t>
      </w:r>
      <w:r w:rsidRPr="00385724">
        <w:rPr>
          <w:rFonts w:ascii="Calibri" w:eastAsiaTheme="minorEastAsia" w:hAnsi="Calibri" w:cs="Calibri"/>
          <w:spacing w:val="-1"/>
          <w:szCs w:val="22"/>
        </w:rPr>
        <w:t>not</w:t>
      </w:r>
      <w:r w:rsidRPr="00385724">
        <w:rPr>
          <w:rFonts w:ascii="Calibri" w:eastAsiaTheme="minorEastAsia" w:hAnsi="Calibri" w:cs="Calibri"/>
          <w:spacing w:val="19"/>
          <w:szCs w:val="22"/>
        </w:rPr>
        <w:t xml:space="preserve"> </w:t>
      </w:r>
      <w:r w:rsidRPr="00385724">
        <w:rPr>
          <w:rFonts w:ascii="Calibri" w:eastAsiaTheme="minorEastAsia" w:hAnsi="Calibri" w:cs="Calibri"/>
          <w:szCs w:val="22"/>
        </w:rPr>
        <w:t>attach</w:t>
      </w:r>
      <w:r w:rsidRPr="00385724">
        <w:rPr>
          <w:rFonts w:ascii="Calibri" w:eastAsiaTheme="minorEastAsia" w:hAnsi="Calibri" w:cs="Calibri"/>
          <w:spacing w:val="18"/>
          <w:szCs w:val="22"/>
        </w:rPr>
        <w:t xml:space="preserve"> </w:t>
      </w:r>
      <w:r w:rsidRPr="00385724">
        <w:rPr>
          <w:rFonts w:ascii="Calibri" w:eastAsiaTheme="minorEastAsia" w:hAnsi="Calibri" w:cs="Calibri"/>
          <w:spacing w:val="-2"/>
          <w:szCs w:val="22"/>
        </w:rPr>
        <w:t>the</w:t>
      </w:r>
      <w:r w:rsidRPr="00385724">
        <w:rPr>
          <w:rFonts w:ascii="Calibri" w:eastAsiaTheme="minorEastAsia" w:hAnsi="Calibri" w:cs="Calibri"/>
          <w:spacing w:val="20"/>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16"/>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20"/>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20"/>
          <w:szCs w:val="22"/>
        </w:rPr>
        <w:t xml:space="preserve"> </w:t>
      </w:r>
      <w:r w:rsidRPr="00385724">
        <w:rPr>
          <w:rFonts w:ascii="Calibri" w:eastAsiaTheme="minorEastAsia" w:hAnsi="Calibri" w:cs="Calibri"/>
          <w:szCs w:val="22"/>
        </w:rPr>
        <w:t>sample</w:t>
      </w:r>
      <w:r w:rsidRPr="00385724">
        <w:rPr>
          <w:rFonts w:ascii="Calibri" w:eastAsiaTheme="minorEastAsia" w:hAnsi="Calibri" w:cs="Calibri"/>
          <w:spacing w:val="20"/>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20"/>
          <w:szCs w:val="22"/>
        </w:rPr>
        <w:t xml:space="preserve"> </w:t>
      </w:r>
      <w:r w:rsidRPr="00385724">
        <w:rPr>
          <w:rFonts w:ascii="Calibri" w:eastAsiaTheme="minorEastAsia" w:hAnsi="Calibri" w:cs="Calibri"/>
          <w:spacing w:val="-1"/>
          <w:szCs w:val="22"/>
        </w:rPr>
        <w:t>wrap</w:t>
      </w:r>
      <w:r w:rsidRPr="00385724">
        <w:rPr>
          <w:rFonts w:ascii="Calibri" w:eastAsiaTheme="minorEastAsia" w:hAnsi="Calibri" w:cs="Calibri"/>
          <w:spacing w:val="21"/>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78"/>
          <w:w w:val="99"/>
          <w:szCs w:val="22"/>
        </w:rPr>
        <w:t xml:space="preserve"> </w:t>
      </w:r>
      <w:r w:rsidRPr="00385724">
        <w:rPr>
          <w:rFonts w:ascii="Calibri" w:eastAsiaTheme="minorEastAsia" w:hAnsi="Calibri" w:cs="Calibri"/>
          <w:spacing w:val="-1"/>
          <w:szCs w:val="22"/>
        </w:rPr>
        <w:t>submission</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form</w:t>
      </w:r>
      <w:r w:rsidRPr="00385724">
        <w:rPr>
          <w:rFonts w:ascii="Calibri" w:eastAsiaTheme="minorEastAsia" w:hAnsi="Calibri" w:cs="Calibri"/>
          <w:spacing w:val="-11"/>
          <w:szCs w:val="22"/>
        </w:rPr>
        <w:t xml:space="preserve"> </w:t>
      </w:r>
      <w:r w:rsidRPr="00385724">
        <w:rPr>
          <w:rFonts w:ascii="Calibri" w:eastAsiaTheme="minorEastAsia" w:hAnsi="Calibri" w:cs="Calibri"/>
          <w:szCs w:val="22"/>
        </w:rPr>
        <w:t>around</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the</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primary</w:t>
      </w:r>
      <w:r w:rsidRPr="00385724">
        <w:rPr>
          <w:rFonts w:ascii="Calibri" w:eastAsiaTheme="minorEastAsia" w:hAnsi="Calibri" w:cs="Calibri"/>
          <w:spacing w:val="-8"/>
          <w:szCs w:val="22"/>
        </w:rPr>
        <w:t xml:space="preserve"> </w:t>
      </w:r>
      <w:r w:rsidRPr="00385724">
        <w:rPr>
          <w:rFonts w:ascii="Calibri" w:eastAsiaTheme="minorEastAsia" w:hAnsi="Calibri" w:cs="Calibri"/>
          <w:spacing w:val="-1"/>
          <w:szCs w:val="22"/>
        </w:rPr>
        <w:t>sample</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container.</w:t>
      </w:r>
    </w:p>
    <w:p w14:paraId="27BAC010" w14:textId="0C68EF9F" w:rsidR="002F1D0A" w:rsidRPr="00385724" w:rsidRDefault="002F1D0A" w:rsidP="00ED1F8E">
      <w:pPr>
        <w:widowControl w:val="0"/>
        <w:numPr>
          <w:ilvl w:val="0"/>
          <w:numId w:val="6"/>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zCs w:val="22"/>
        </w:rPr>
      </w:pPr>
      <w:r w:rsidRPr="00385724">
        <w:rPr>
          <w:rFonts w:ascii="Calibri" w:eastAsiaTheme="minorEastAsia" w:hAnsi="Calibri" w:cs="Calibri"/>
          <w:szCs w:val="22"/>
        </w:rPr>
        <w:lastRenderedPageBreak/>
        <w:t>Use</w:t>
      </w:r>
      <w:r w:rsidRPr="00385724">
        <w:rPr>
          <w:rFonts w:ascii="Calibri" w:eastAsiaTheme="minorEastAsia" w:hAnsi="Calibri" w:cs="Calibri"/>
          <w:spacing w:val="27"/>
          <w:szCs w:val="22"/>
        </w:rPr>
        <w:t xml:space="preserve"> </w:t>
      </w:r>
      <w:r w:rsidRPr="00385724">
        <w:rPr>
          <w:rFonts w:ascii="Calibri" w:eastAsiaTheme="minorEastAsia" w:hAnsi="Calibri" w:cs="Calibri"/>
          <w:spacing w:val="-1"/>
          <w:szCs w:val="22"/>
        </w:rPr>
        <w:t>recommended</w:t>
      </w:r>
      <w:r w:rsidRPr="00385724">
        <w:rPr>
          <w:rFonts w:ascii="Calibri" w:eastAsiaTheme="minorEastAsia" w:hAnsi="Calibri" w:cs="Calibri"/>
          <w:spacing w:val="29"/>
          <w:szCs w:val="22"/>
        </w:rPr>
        <w:t xml:space="preserve"> </w:t>
      </w:r>
      <w:r w:rsidRPr="00385724">
        <w:rPr>
          <w:rFonts w:ascii="Calibri" w:eastAsiaTheme="minorEastAsia" w:hAnsi="Calibri" w:cs="Calibri"/>
          <w:spacing w:val="-1"/>
          <w:szCs w:val="22"/>
        </w:rPr>
        <w:t>packing</w:t>
      </w:r>
      <w:r w:rsidRPr="00385724">
        <w:rPr>
          <w:rFonts w:ascii="Calibri" w:eastAsiaTheme="minorEastAsia" w:hAnsi="Calibri" w:cs="Calibri"/>
          <w:spacing w:val="29"/>
          <w:szCs w:val="22"/>
        </w:rPr>
        <w:t xml:space="preserve"> </w:t>
      </w:r>
      <w:r w:rsidRPr="00385724">
        <w:rPr>
          <w:rFonts w:ascii="Calibri" w:eastAsiaTheme="minorEastAsia" w:hAnsi="Calibri" w:cs="Calibri"/>
          <w:spacing w:val="-1"/>
          <w:szCs w:val="22"/>
        </w:rPr>
        <w:t>materials</w:t>
      </w:r>
      <w:r w:rsidRPr="00385724">
        <w:rPr>
          <w:rFonts w:ascii="Calibri" w:eastAsiaTheme="minorEastAsia" w:hAnsi="Calibri" w:cs="Calibri"/>
          <w:spacing w:val="27"/>
          <w:szCs w:val="22"/>
        </w:rPr>
        <w:t xml:space="preserve"> </w:t>
      </w:r>
      <w:r w:rsidRPr="00385724">
        <w:rPr>
          <w:rFonts w:ascii="Calibri" w:eastAsiaTheme="minorEastAsia" w:hAnsi="Calibri" w:cs="Calibri"/>
          <w:szCs w:val="22"/>
        </w:rPr>
        <w:t>according</w:t>
      </w:r>
      <w:r w:rsidRPr="00385724">
        <w:rPr>
          <w:rFonts w:ascii="Calibri" w:eastAsiaTheme="minorEastAsia" w:hAnsi="Calibri" w:cs="Calibri"/>
          <w:spacing w:val="26"/>
          <w:szCs w:val="22"/>
        </w:rPr>
        <w:t xml:space="preserve"> </w:t>
      </w:r>
      <w:r w:rsidRPr="00385724">
        <w:rPr>
          <w:rFonts w:ascii="Calibri" w:eastAsiaTheme="minorEastAsia" w:hAnsi="Calibri" w:cs="Calibri"/>
          <w:szCs w:val="22"/>
        </w:rPr>
        <w:t>to</w:t>
      </w:r>
      <w:r w:rsidRPr="00385724">
        <w:rPr>
          <w:rFonts w:ascii="Calibri" w:eastAsiaTheme="minorEastAsia" w:hAnsi="Calibri" w:cs="Calibri"/>
          <w:spacing w:val="28"/>
          <w:szCs w:val="22"/>
        </w:rPr>
        <w:t xml:space="preserve"> </w:t>
      </w:r>
      <w:r w:rsidRPr="00385724">
        <w:rPr>
          <w:rFonts w:ascii="Calibri" w:eastAsiaTheme="minorEastAsia" w:hAnsi="Calibri" w:cs="Calibri"/>
          <w:szCs w:val="22"/>
        </w:rPr>
        <w:t>appropriate</w:t>
      </w:r>
      <w:r w:rsidRPr="00385724">
        <w:rPr>
          <w:rFonts w:ascii="Calibri" w:eastAsiaTheme="minorEastAsia" w:hAnsi="Calibri" w:cs="Calibri"/>
          <w:spacing w:val="28"/>
          <w:szCs w:val="22"/>
        </w:rPr>
        <w:t xml:space="preserve"> </w:t>
      </w:r>
      <w:r w:rsidRPr="00385724">
        <w:rPr>
          <w:rFonts w:ascii="Calibri" w:eastAsiaTheme="minorEastAsia" w:hAnsi="Calibri" w:cs="Calibri"/>
          <w:spacing w:val="-1"/>
          <w:szCs w:val="22"/>
        </w:rPr>
        <w:t>packing</w:t>
      </w:r>
      <w:r w:rsidRPr="00385724">
        <w:rPr>
          <w:rFonts w:ascii="Calibri" w:eastAsiaTheme="minorEastAsia" w:hAnsi="Calibri" w:cs="Calibri"/>
          <w:spacing w:val="26"/>
          <w:szCs w:val="22"/>
        </w:rPr>
        <w:t xml:space="preserve"> </w:t>
      </w:r>
      <w:r w:rsidRPr="00385724">
        <w:rPr>
          <w:rFonts w:ascii="Calibri" w:eastAsiaTheme="minorEastAsia" w:hAnsi="Calibri" w:cs="Calibri"/>
          <w:spacing w:val="-1"/>
          <w:szCs w:val="22"/>
        </w:rPr>
        <w:t>regulations</w:t>
      </w:r>
      <w:r w:rsidRPr="00385724">
        <w:rPr>
          <w:rFonts w:ascii="Calibri" w:eastAsiaTheme="minorEastAsia" w:hAnsi="Calibri" w:cs="Calibri"/>
          <w:spacing w:val="29"/>
          <w:szCs w:val="22"/>
        </w:rPr>
        <w:t xml:space="preserve"> </w:t>
      </w:r>
      <w:r w:rsidRPr="00385724">
        <w:rPr>
          <w:rFonts w:ascii="Calibri" w:eastAsiaTheme="minorEastAsia" w:hAnsi="Calibri" w:cs="Calibri"/>
          <w:spacing w:val="-1"/>
          <w:szCs w:val="22"/>
        </w:rPr>
        <w:t>when</w:t>
      </w:r>
      <w:r w:rsidRPr="00385724">
        <w:rPr>
          <w:rFonts w:ascii="Calibri" w:eastAsiaTheme="minorEastAsia" w:hAnsi="Calibri" w:cs="Calibri"/>
          <w:spacing w:val="29"/>
          <w:szCs w:val="22"/>
        </w:rPr>
        <w:t xml:space="preserve"> </w:t>
      </w:r>
      <w:r w:rsidRPr="00385724">
        <w:rPr>
          <w:rFonts w:ascii="Calibri" w:eastAsiaTheme="minorEastAsia" w:hAnsi="Calibri" w:cs="Calibri"/>
          <w:spacing w:val="-1"/>
          <w:szCs w:val="22"/>
        </w:rPr>
        <w:t>shipping.</w:t>
      </w:r>
      <w:r w:rsidR="009C26C5">
        <w:rPr>
          <w:rFonts w:ascii="Calibri" w:eastAsiaTheme="minorEastAsia" w:hAnsi="Calibri" w:cs="Calibri"/>
          <w:szCs w:val="22"/>
        </w:rPr>
        <w:t xml:space="preserve"> </w:t>
      </w:r>
      <w:r w:rsidRPr="00385724">
        <w:rPr>
          <w:rFonts w:ascii="Calibri" w:eastAsiaTheme="minorEastAsia" w:hAnsi="Calibri" w:cs="Calibri"/>
          <w:szCs w:val="22"/>
        </w:rPr>
        <w:t>Do</w:t>
      </w:r>
      <w:r w:rsidRPr="00385724">
        <w:rPr>
          <w:rFonts w:ascii="Calibri" w:eastAsiaTheme="minorEastAsia" w:hAnsi="Calibri" w:cs="Calibri"/>
          <w:spacing w:val="29"/>
          <w:szCs w:val="22"/>
        </w:rPr>
        <w:t xml:space="preserve"> </w:t>
      </w:r>
      <w:r w:rsidRPr="00385724">
        <w:rPr>
          <w:rFonts w:ascii="Calibri" w:eastAsiaTheme="minorEastAsia" w:hAnsi="Calibri" w:cs="Calibri"/>
          <w:spacing w:val="-1"/>
          <w:szCs w:val="22"/>
        </w:rPr>
        <w:t>not</w:t>
      </w:r>
      <w:r w:rsidRPr="00385724">
        <w:rPr>
          <w:rFonts w:ascii="Calibri" w:eastAsiaTheme="minorEastAsia" w:hAnsi="Calibri" w:cs="Calibri"/>
          <w:spacing w:val="27"/>
          <w:szCs w:val="22"/>
        </w:rPr>
        <w:t xml:space="preserve"> </w:t>
      </w:r>
      <w:r w:rsidRPr="00385724">
        <w:rPr>
          <w:rFonts w:ascii="Calibri" w:eastAsiaTheme="minorEastAsia" w:hAnsi="Calibri" w:cs="Calibri"/>
          <w:szCs w:val="22"/>
        </w:rPr>
        <w:t>transport</w:t>
      </w:r>
      <w:r w:rsidRPr="00385724">
        <w:rPr>
          <w:rFonts w:ascii="Calibri" w:eastAsiaTheme="minorEastAsia" w:hAnsi="Calibri" w:cs="Calibri"/>
          <w:spacing w:val="27"/>
          <w:szCs w:val="22"/>
        </w:rPr>
        <w:t xml:space="preserve"> </w:t>
      </w:r>
      <w:r w:rsidRPr="00385724">
        <w:rPr>
          <w:rFonts w:ascii="Calibri" w:eastAsiaTheme="minorEastAsia" w:hAnsi="Calibri" w:cs="Calibri"/>
          <w:szCs w:val="22"/>
        </w:rPr>
        <w:t>any</w:t>
      </w:r>
      <w:r w:rsidR="002A555B" w:rsidRPr="00385724">
        <w:rPr>
          <w:rFonts w:ascii="Calibri" w:eastAsiaTheme="minorEastAsia" w:hAnsi="Calibri" w:cs="Calibri"/>
          <w:spacing w:val="107"/>
          <w:w w:val="99"/>
          <w:szCs w:val="22"/>
        </w:rPr>
        <w:t xml:space="preserve"> </w:t>
      </w:r>
      <w:r w:rsidRPr="00385724">
        <w:rPr>
          <w:rFonts w:ascii="Calibri" w:eastAsiaTheme="minorEastAsia" w:hAnsi="Calibri" w:cs="Calibri"/>
          <w:spacing w:val="-1"/>
          <w:szCs w:val="22"/>
        </w:rPr>
        <w:t>specimens</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in</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materials</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that</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do</w:t>
      </w:r>
      <w:r w:rsidRPr="00385724">
        <w:rPr>
          <w:rFonts w:ascii="Calibri" w:eastAsiaTheme="minorEastAsia" w:hAnsi="Calibri" w:cs="Calibri"/>
          <w:spacing w:val="-3"/>
          <w:szCs w:val="22"/>
        </w:rPr>
        <w:t xml:space="preserve"> </w:t>
      </w:r>
      <w:r w:rsidRPr="00385724">
        <w:rPr>
          <w:rFonts w:ascii="Calibri" w:eastAsiaTheme="minorEastAsia" w:hAnsi="Calibri" w:cs="Calibri"/>
          <w:spacing w:val="-1"/>
          <w:szCs w:val="22"/>
        </w:rPr>
        <w:t>not</w:t>
      </w:r>
      <w:r w:rsidRPr="00385724">
        <w:rPr>
          <w:rFonts w:ascii="Calibri" w:eastAsiaTheme="minorEastAsia" w:hAnsi="Calibri" w:cs="Calibri"/>
          <w:spacing w:val="-6"/>
          <w:szCs w:val="22"/>
        </w:rPr>
        <w:t xml:space="preserve"> </w:t>
      </w:r>
      <w:r w:rsidRPr="00385724">
        <w:rPr>
          <w:rFonts w:ascii="Calibri" w:eastAsiaTheme="minorEastAsia" w:hAnsi="Calibri" w:cs="Calibri"/>
          <w:szCs w:val="22"/>
        </w:rPr>
        <w:t>qualify</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as</w:t>
      </w:r>
      <w:r w:rsidRPr="00385724">
        <w:rPr>
          <w:rFonts w:ascii="Calibri" w:eastAsiaTheme="minorEastAsia" w:hAnsi="Calibri" w:cs="Calibri"/>
          <w:spacing w:val="-2"/>
          <w:szCs w:val="22"/>
        </w:rPr>
        <w:t xml:space="preserve"> </w:t>
      </w:r>
      <w:r w:rsidRPr="00385724">
        <w:rPr>
          <w:rFonts w:ascii="Calibri" w:eastAsiaTheme="minorEastAsia" w:hAnsi="Calibri" w:cs="Calibri"/>
          <w:szCs w:val="22"/>
        </w:rPr>
        <w:t>secondary</w:t>
      </w:r>
      <w:r w:rsidRPr="00385724">
        <w:rPr>
          <w:rFonts w:ascii="Calibri" w:eastAsiaTheme="minorEastAsia" w:hAnsi="Calibri" w:cs="Calibri"/>
          <w:spacing w:val="-8"/>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5"/>
          <w:szCs w:val="22"/>
        </w:rPr>
        <w:t xml:space="preserve"> </w:t>
      </w:r>
      <w:r w:rsidRPr="00385724">
        <w:rPr>
          <w:rFonts w:ascii="Calibri" w:eastAsiaTheme="minorEastAsia" w:hAnsi="Calibri" w:cs="Calibri"/>
          <w:spacing w:val="-1"/>
          <w:szCs w:val="22"/>
        </w:rPr>
        <w:t>outer</w:t>
      </w:r>
      <w:r w:rsidRPr="00385724">
        <w:rPr>
          <w:rFonts w:ascii="Calibri" w:eastAsiaTheme="minorEastAsia" w:hAnsi="Calibri" w:cs="Calibri"/>
          <w:spacing w:val="-3"/>
          <w:szCs w:val="22"/>
        </w:rPr>
        <w:t xml:space="preserve"> </w:t>
      </w:r>
      <w:r w:rsidRPr="00385724">
        <w:rPr>
          <w:rFonts w:ascii="Calibri" w:eastAsiaTheme="minorEastAsia" w:hAnsi="Calibri" w:cs="Calibri"/>
          <w:szCs w:val="22"/>
        </w:rPr>
        <w:t>packings</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(such</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as</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paper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cups</w:t>
      </w:r>
      <w:r w:rsidRPr="00385724">
        <w:rPr>
          <w:rFonts w:ascii="Calibri" w:eastAsiaTheme="minorEastAsia" w:hAnsi="Calibri" w:cs="Calibri"/>
          <w:spacing w:val="-5"/>
          <w:szCs w:val="22"/>
        </w:rPr>
        <w:t xml:space="preserve"> </w:t>
      </w:r>
      <w:r w:rsidRPr="00385724">
        <w:rPr>
          <w:rFonts w:ascii="Calibri" w:eastAsiaTheme="minorEastAsia" w:hAnsi="Calibri" w:cs="Calibri"/>
          <w:szCs w:val="22"/>
        </w:rPr>
        <w:t>or</w:t>
      </w:r>
      <w:r w:rsidRPr="00385724">
        <w:rPr>
          <w:rFonts w:ascii="Calibri" w:eastAsiaTheme="minorEastAsia" w:hAnsi="Calibri" w:cs="Calibri"/>
          <w:spacing w:val="-4"/>
          <w:szCs w:val="22"/>
        </w:rPr>
        <w:t xml:space="preserve"> </w:t>
      </w:r>
      <w:r w:rsidRPr="00385724">
        <w:rPr>
          <w:rFonts w:ascii="Calibri" w:eastAsiaTheme="minorEastAsia" w:hAnsi="Calibri" w:cs="Calibri"/>
          <w:szCs w:val="22"/>
        </w:rPr>
        <w:t>paper</w:t>
      </w:r>
      <w:r w:rsidRPr="00385724">
        <w:rPr>
          <w:rFonts w:ascii="Calibri" w:eastAsiaTheme="minorEastAsia" w:hAnsi="Calibri" w:cs="Calibri"/>
          <w:spacing w:val="-6"/>
          <w:szCs w:val="22"/>
        </w:rPr>
        <w:t xml:space="preserve"> </w:t>
      </w:r>
      <w:r w:rsidRPr="00385724">
        <w:rPr>
          <w:rFonts w:ascii="Calibri" w:eastAsiaTheme="minorEastAsia" w:hAnsi="Calibri" w:cs="Calibri"/>
          <w:spacing w:val="-1"/>
          <w:szCs w:val="22"/>
        </w:rPr>
        <w:t>bags).</w:t>
      </w:r>
    </w:p>
    <w:p w14:paraId="5ED20F8E" w14:textId="77777777" w:rsidR="00A52060" w:rsidRPr="00ED1F8E" w:rsidRDefault="00A52060" w:rsidP="00ED1F8E">
      <w:pPr>
        <w:widowControl w:val="0"/>
        <w:tabs>
          <w:tab w:val="left" w:pos="464"/>
        </w:tabs>
        <w:kinsoku w:val="0"/>
        <w:overflowPunct w:val="0"/>
        <w:autoSpaceDE w:val="0"/>
        <w:autoSpaceDN w:val="0"/>
        <w:adjustRightInd w:val="0"/>
        <w:spacing w:before="19" w:line="228" w:lineRule="exact"/>
        <w:ind w:left="104" w:right="222"/>
        <w:jc w:val="both"/>
        <w:rPr>
          <w:rFonts w:asciiTheme="minorHAnsi" w:eastAsiaTheme="minorEastAsia" w:hAnsiTheme="minorHAnsi" w:cstheme="minorHAnsi"/>
          <w:spacing w:val="-1"/>
          <w:szCs w:val="22"/>
          <w:u w:val="single"/>
        </w:rPr>
      </w:pPr>
    </w:p>
    <w:p w14:paraId="4B54B1B5" w14:textId="17D7B127" w:rsidR="007C218F" w:rsidRPr="00385724" w:rsidRDefault="00A52060" w:rsidP="00ED1F8E">
      <w:pPr>
        <w:widowControl w:val="0"/>
        <w:tabs>
          <w:tab w:val="left" w:pos="464"/>
        </w:tabs>
        <w:kinsoku w:val="0"/>
        <w:overflowPunct w:val="0"/>
        <w:autoSpaceDE w:val="0"/>
        <w:autoSpaceDN w:val="0"/>
        <w:adjustRightInd w:val="0"/>
        <w:spacing w:before="19" w:line="228" w:lineRule="exact"/>
        <w:ind w:left="104" w:right="222"/>
        <w:jc w:val="both"/>
        <w:rPr>
          <w:rFonts w:ascii="Calibri" w:eastAsiaTheme="minorEastAsia" w:hAnsi="Calibri" w:cs="Calibri"/>
          <w:spacing w:val="-1"/>
          <w:szCs w:val="22"/>
          <w:u w:val="single"/>
        </w:rPr>
      </w:pPr>
      <w:r w:rsidRPr="00385724">
        <w:rPr>
          <w:rFonts w:ascii="Calibri" w:eastAsiaTheme="minorEastAsia" w:hAnsi="Calibri" w:cs="Calibri"/>
          <w:spacing w:val="-1"/>
          <w:szCs w:val="22"/>
          <w:u w:val="single"/>
        </w:rPr>
        <w:t xml:space="preserve">Unsatisfactory </w:t>
      </w:r>
      <w:r w:rsidR="002500BE" w:rsidRPr="00385724">
        <w:rPr>
          <w:rFonts w:ascii="Calibri" w:eastAsiaTheme="minorEastAsia" w:hAnsi="Calibri" w:cs="Calibri"/>
          <w:spacing w:val="-1"/>
          <w:szCs w:val="22"/>
          <w:u w:val="single"/>
        </w:rPr>
        <w:t>Specimens</w:t>
      </w:r>
    </w:p>
    <w:p w14:paraId="1146563C" w14:textId="228417E9" w:rsidR="002500BE" w:rsidRPr="00385724" w:rsidRDefault="002500BE" w:rsidP="00ED1F8E">
      <w:pPr>
        <w:widowControl w:val="0"/>
        <w:tabs>
          <w:tab w:val="left" w:pos="464"/>
        </w:tabs>
        <w:kinsoku w:val="0"/>
        <w:overflowPunct w:val="0"/>
        <w:autoSpaceDE w:val="0"/>
        <w:autoSpaceDN w:val="0"/>
        <w:adjustRightInd w:val="0"/>
        <w:spacing w:before="19" w:line="228" w:lineRule="exact"/>
        <w:ind w:left="104" w:right="222"/>
        <w:jc w:val="both"/>
        <w:rPr>
          <w:rFonts w:ascii="Calibri" w:eastAsiaTheme="minorEastAsia" w:hAnsi="Calibri" w:cs="Calibri"/>
          <w:spacing w:val="-1"/>
          <w:szCs w:val="22"/>
        </w:rPr>
      </w:pPr>
      <w:r w:rsidRPr="00385724">
        <w:rPr>
          <w:rFonts w:ascii="Calibri" w:eastAsiaTheme="minorEastAsia" w:hAnsi="Calibri" w:cs="Calibri"/>
          <w:spacing w:val="-1"/>
          <w:szCs w:val="22"/>
        </w:rPr>
        <w:t xml:space="preserve">MA SPHL will discard specimens which are received in unsatisfactory condition. The reasons for the rejection will be reported to the submitter on the laboratory test report. </w:t>
      </w:r>
      <w:r w:rsidR="00B53EC3" w:rsidRPr="00385724">
        <w:rPr>
          <w:rFonts w:ascii="Calibri" w:eastAsiaTheme="minorEastAsia" w:hAnsi="Calibri" w:cs="Calibri"/>
          <w:spacing w:val="-1"/>
          <w:szCs w:val="22"/>
        </w:rPr>
        <w:t xml:space="preserve">Unsatisfactory </w:t>
      </w:r>
      <w:r w:rsidR="00B958BD" w:rsidRPr="00385724">
        <w:rPr>
          <w:rFonts w:ascii="Calibri" w:eastAsiaTheme="minorEastAsia" w:hAnsi="Calibri" w:cs="Calibri"/>
          <w:spacing w:val="-1"/>
          <w:szCs w:val="22"/>
        </w:rPr>
        <w:t>conditions include, but are not limited to:</w:t>
      </w:r>
    </w:p>
    <w:p w14:paraId="02B1B5FB" w14:textId="77777777" w:rsidR="009D29B1" w:rsidRPr="00385724" w:rsidRDefault="009D29B1" w:rsidP="00ED1F8E">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rPr>
      </w:pPr>
      <w:r w:rsidRPr="00385724">
        <w:rPr>
          <w:rFonts w:ascii="Calibri" w:eastAsiaTheme="minorEastAsia" w:hAnsi="Calibri" w:cs="Calibri"/>
          <w:spacing w:val="-1"/>
          <w:szCs w:val="22"/>
        </w:rPr>
        <w:t>Hemolyzed, icteric, lipemic, or contaminated specimen</w:t>
      </w:r>
    </w:p>
    <w:p w14:paraId="75811ADE" w14:textId="1154F117" w:rsidR="007A4E38" w:rsidRPr="00385724" w:rsidRDefault="00BC2BC4" w:rsidP="00ED1F8E">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rPr>
      </w:pPr>
      <w:r w:rsidRPr="00385724">
        <w:rPr>
          <w:rFonts w:ascii="Calibri" w:eastAsiaTheme="minorEastAsia" w:hAnsi="Calibri" w:cs="Calibri"/>
          <w:spacing w:val="-1"/>
          <w:szCs w:val="22"/>
        </w:rPr>
        <w:t>Specimen received b</w:t>
      </w:r>
      <w:r w:rsidR="007A4E38" w:rsidRPr="00385724">
        <w:rPr>
          <w:rFonts w:ascii="Calibri" w:eastAsiaTheme="minorEastAsia" w:hAnsi="Calibri" w:cs="Calibri"/>
          <w:spacing w:val="-1"/>
          <w:szCs w:val="22"/>
        </w:rPr>
        <w:t>roken or leaking sample</w:t>
      </w:r>
    </w:p>
    <w:p w14:paraId="0A2FC91E" w14:textId="77777777" w:rsidR="00AE58A6" w:rsidRPr="00385724" w:rsidRDefault="00AE58A6" w:rsidP="00ED1F8E">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rPr>
      </w:pPr>
      <w:r w:rsidRPr="00385724">
        <w:rPr>
          <w:rFonts w:ascii="Calibri" w:eastAsiaTheme="minorEastAsia" w:hAnsi="Calibri" w:cs="Calibri"/>
          <w:spacing w:val="-1"/>
          <w:szCs w:val="22"/>
        </w:rPr>
        <w:t>Specimen received beyond the acceptable time for testing</w:t>
      </w:r>
    </w:p>
    <w:p w14:paraId="527E111D" w14:textId="21F35EC5" w:rsidR="007A4E38" w:rsidRDefault="00AE58A6" w:rsidP="00ED1F8E">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rPr>
      </w:pPr>
      <w:r w:rsidRPr="00385724">
        <w:rPr>
          <w:rFonts w:ascii="Calibri" w:eastAsiaTheme="minorEastAsia" w:hAnsi="Calibri" w:cs="Calibri"/>
          <w:spacing w:val="-1"/>
          <w:szCs w:val="22"/>
        </w:rPr>
        <w:t>Specimen collected too soon or too late during the disease-state for the test requested</w:t>
      </w:r>
    </w:p>
    <w:p w14:paraId="7F5438DA" w14:textId="77777777" w:rsidR="00B82FC5" w:rsidRPr="00385724" w:rsidRDefault="00B82FC5" w:rsidP="00B82FC5">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rPr>
      </w:pPr>
      <w:r w:rsidRPr="00385724">
        <w:rPr>
          <w:rFonts w:ascii="Calibri" w:eastAsiaTheme="minorEastAsia" w:hAnsi="Calibri" w:cs="Calibri"/>
          <w:spacing w:val="-1"/>
          <w:szCs w:val="22"/>
        </w:rPr>
        <w:t xml:space="preserve">Specimen received in incorrect collection </w:t>
      </w:r>
      <w:r>
        <w:rPr>
          <w:rFonts w:ascii="Calibri" w:eastAsiaTheme="minorEastAsia" w:hAnsi="Calibri" w:cs="Calibri"/>
          <w:spacing w:val="-1"/>
          <w:szCs w:val="22"/>
        </w:rPr>
        <w:t>device (transport medium, tube, container)</w:t>
      </w:r>
    </w:p>
    <w:p w14:paraId="49635FAC" w14:textId="32314D43" w:rsidR="007A4E38" w:rsidRPr="00533870" w:rsidRDefault="003E30C6" w:rsidP="00ED1F8E">
      <w:pPr>
        <w:pStyle w:val="ListParagraph"/>
        <w:widowControl w:val="0"/>
        <w:numPr>
          <w:ilvl w:val="0"/>
          <w:numId w:val="12"/>
        </w:numPr>
        <w:tabs>
          <w:tab w:val="left" w:pos="464"/>
        </w:tabs>
        <w:kinsoku w:val="0"/>
        <w:overflowPunct w:val="0"/>
        <w:autoSpaceDE w:val="0"/>
        <w:autoSpaceDN w:val="0"/>
        <w:adjustRightInd w:val="0"/>
        <w:spacing w:before="19" w:line="228" w:lineRule="exact"/>
        <w:ind w:right="222"/>
        <w:jc w:val="both"/>
        <w:rPr>
          <w:rFonts w:ascii="Calibri" w:eastAsiaTheme="minorEastAsia" w:hAnsi="Calibri" w:cs="Calibri"/>
          <w:spacing w:val="-1"/>
          <w:szCs w:val="22"/>
          <w:u w:val="single"/>
        </w:rPr>
      </w:pPr>
      <w:r w:rsidRPr="00533870">
        <w:rPr>
          <w:rFonts w:ascii="Calibri" w:eastAsiaTheme="minorEastAsia" w:hAnsi="Calibri" w:cs="Calibri"/>
          <w:spacing w:val="-1"/>
          <w:szCs w:val="22"/>
          <w:u w:val="single"/>
        </w:rPr>
        <w:t>Specimen</w:t>
      </w:r>
      <w:r w:rsidR="007A4E38" w:rsidRPr="00533870">
        <w:rPr>
          <w:rFonts w:ascii="Calibri" w:eastAsiaTheme="minorEastAsia" w:hAnsi="Calibri" w:cs="Calibri"/>
          <w:spacing w:val="-1"/>
          <w:szCs w:val="22"/>
          <w:u w:val="single"/>
        </w:rPr>
        <w:t xml:space="preserve"> not transported and received </w:t>
      </w:r>
      <w:r w:rsidR="00EA26EF">
        <w:rPr>
          <w:rFonts w:ascii="Calibri" w:eastAsiaTheme="minorEastAsia" w:hAnsi="Calibri" w:cs="Calibri"/>
          <w:spacing w:val="-1"/>
          <w:szCs w:val="22"/>
          <w:u w:val="single"/>
        </w:rPr>
        <w:t xml:space="preserve">within </w:t>
      </w:r>
      <w:r w:rsidR="007A4E38" w:rsidRPr="00533870">
        <w:rPr>
          <w:rFonts w:ascii="Calibri" w:eastAsiaTheme="minorEastAsia" w:hAnsi="Calibri" w:cs="Calibri"/>
          <w:spacing w:val="-1"/>
          <w:szCs w:val="22"/>
          <w:u w:val="single"/>
        </w:rPr>
        <w:t>temperature</w:t>
      </w:r>
      <w:r w:rsidR="00EA26EF">
        <w:rPr>
          <w:rFonts w:ascii="Calibri" w:eastAsiaTheme="minorEastAsia" w:hAnsi="Calibri" w:cs="Calibri"/>
          <w:spacing w:val="-1"/>
          <w:szCs w:val="22"/>
          <w:u w:val="single"/>
        </w:rPr>
        <w:t xml:space="preserve"> ranges</w:t>
      </w:r>
      <w:r w:rsidRPr="00533870">
        <w:rPr>
          <w:rFonts w:ascii="Calibri" w:eastAsiaTheme="minorEastAsia" w:hAnsi="Calibri" w:cs="Calibri"/>
          <w:spacing w:val="-1"/>
          <w:szCs w:val="22"/>
          <w:u w:val="single"/>
        </w:rPr>
        <w:t xml:space="preserve"> listed within this MLTS</w:t>
      </w:r>
    </w:p>
    <w:p w14:paraId="1A18D5D4" w14:textId="77777777" w:rsidR="00106B82" w:rsidRPr="00ED1F8E" w:rsidRDefault="00106B82" w:rsidP="00106B82">
      <w:pPr>
        <w:pStyle w:val="Heading2"/>
        <w:rPr>
          <w:rFonts w:asciiTheme="minorHAnsi" w:hAnsiTheme="minorHAnsi" w:cstheme="minorHAnsi"/>
          <w:caps/>
        </w:rPr>
      </w:pPr>
      <w:bookmarkStart w:id="4" w:name="_Toc208407953"/>
      <w:r w:rsidRPr="00ED1F8E">
        <w:rPr>
          <w:rFonts w:asciiTheme="minorHAnsi" w:hAnsiTheme="minorHAnsi" w:cstheme="minorHAnsi"/>
          <w:caps/>
        </w:rPr>
        <w:t>Electronic Laboratory Report</w:t>
      </w:r>
      <w:bookmarkEnd w:id="4"/>
    </w:p>
    <w:p w14:paraId="7D4ED95D" w14:textId="24AE1353" w:rsidR="00106B82" w:rsidRPr="00A35FE9" w:rsidRDefault="00106B82" w:rsidP="00A35FE9">
      <w:pPr>
        <w:rPr>
          <w:rFonts w:asciiTheme="minorHAnsi" w:hAnsiTheme="minorHAnsi" w:cstheme="minorHAnsi"/>
        </w:rPr>
      </w:pPr>
      <w:r w:rsidRPr="00ED1F8E">
        <w:rPr>
          <w:rFonts w:asciiTheme="minorHAnsi" w:hAnsiTheme="minorHAnsi" w:cstheme="minorHAnsi"/>
        </w:rPr>
        <w:t xml:space="preserve">Some reports can be accessed electronically through MA SPHL Electronic Laboratory Reporting and Communication web portal. Individuals requiring access to data must submit an access request form to MA SPHL. The SPHL will issue a user ID and password for </w:t>
      </w:r>
      <w:proofErr w:type="gramStart"/>
      <w:r w:rsidRPr="00ED1F8E">
        <w:rPr>
          <w:rFonts w:asciiTheme="minorHAnsi" w:hAnsiTheme="minorHAnsi" w:cstheme="minorHAnsi"/>
        </w:rPr>
        <w:t>each individual</w:t>
      </w:r>
      <w:proofErr w:type="gramEnd"/>
      <w:r w:rsidRPr="00ED1F8E">
        <w:rPr>
          <w:rFonts w:asciiTheme="minorHAnsi" w:hAnsiTheme="minorHAnsi" w:cstheme="minorHAnsi"/>
        </w:rPr>
        <w:t xml:space="preserve"> upon approval of the form. You can download the ELR Request Form on </w:t>
      </w:r>
      <w:hyperlink r:id="rId14" w:history="1">
        <w:r w:rsidRPr="00ED1F8E">
          <w:rPr>
            <w:rStyle w:val="Hyperlink"/>
            <w:rFonts w:asciiTheme="minorHAnsi" w:hAnsiTheme="minorHAnsi" w:cstheme="minorHAnsi"/>
          </w:rPr>
          <w:t>mass.gov</w:t>
        </w:r>
      </w:hyperlink>
      <w:r w:rsidRPr="00ED1F8E">
        <w:rPr>
          <w:rFonts w:asciiTheme="minorHAnsi" w:hAnsiTheme="minorHAnsi" w:cstheme="minorHAnsi"/>
        </w:rPr>
        <w:t xml:space="preserve"> or email </w:t>
      </w:r>
      <w:hyperlink r:id="rId15" w:history="1">
        <w:r w:rsidR="00612A53" w:rsidRPr="00281C8A">
          <w:rPr>
            <w:rStyle w:val="Hyperlink"/>
            <w:rFonts w:asciiTheme="minorHAnsi" w:hAnsiTheme="minorHAnsi" w:cstheme="minorHAnsi"/>
          </w:rPr>
          <w:t>elr.support@mass.gov</w:t>
        </w:r>
      </w:hyperlink>
      <w:r w:rsidRPr="00ED1F8E">
        <w:rPr>
          <w:rFonts w:asciiTheme="minorHAnsi" w:hAnsiTheme="minorHAnsi" w:cstheme="minorHAnsi"/>
        </w:rPr>
        <w:t>.</w:t>
      </w:r>
      <w:r w:rsidR="00612A53">
        <w:rPr>
          <w:rFonts w:asciiTheme="minorHAnsi" w:hAnsiTheme="minorHAnsi" w:cstheme="minorHAnsi"/>
        </w:rPr>
        <w:t xml:space="preserve"> Return the completed form via Fax</w:t>
      </w:r>
      <w:r w:rsidR="00EC0FE0">
        <w:rPr>
          <w:rFonts w:asciiTheme="minorHAnsi" w:hAnsiTheme="minorHAnsi" w:cstheme="minorHAnsi"/>
        </w:rPr>
        <w:t>:</w:t>
      </w:r>
      <w:r w:rsidR="006C361F">
        <w:rPr>
          <w:rFonts w:asciiTheme="minorHAnsi" w:hAnsiTheme="minorHAnsi" w:cstheme="minorHAnsi"/>
        </w:rPr>
        <w:t xml:space="preserve"> </w:t>
      </w:r>
      <w:r w:rsidR="00EC0FE0">
        <w:rPr>
          <w:rFonts w:asciiTheme="minorHAnsi" w:hAnsiTheme="minorHAnsi" w:cstheme="minorHAnsi"/>
        </w:rPr>
        <w:t>857-323-8352 or email ELR Support.</w:t>
      </w:r>
    </w:p>
    <w:p w14:paraId="7B837C1C" w14:textId="3C134B65" w:rsidR="00DE1B61" w:rsidRPr="00ED1F8E" w:rsidRDefault="00DE1B61" w:rsidP="00DE1B61">
      <w:pPr>
        <w:pStyle w:val="Heading2"/>
        <w:rPr>
          <w:rFonts w:asciiTheme="minorHAnsi" w:hAnsiTheme="minorHAnsi" w:cstheme="minorHAnsi"/>
          <w:caps/>
        </w:rPr>
      </w:pPr>
      <w:bookmarkStart w:id="5" w:name="_Toc208407954"/>
      <w:r w:rsidRPr="00ED1F8E">
        <w:rPr>
          <w:rFonts w:asciiTheme="minorHAnsi" w:hAnsiTheme="minorHAnsi" w:cstheme="minorHAnsi"/>
          <w:caps/>
        </w:rPr>
        <w:t>Specimen Referral for Testing</w:t>
      </w:r>
      <w:bookmarkEnd w:id="5"/>
    </w:p>
    <w:p w14:paraId="7E3D32C2" w14:textId="77777777" w:rsidR="00DE1B61" w:rsidRPr="00ED1F8E" w:rsidRDefault="00DE1B61" w:rsidP="00DE1B61">
      <w:pPr>
        <w:jc w:val="both"/>
        <w:rPr>
          <w:rFonts w:asciiTheme="minorHAnsi" w:hAnsiTheme="minorHAnsi" w:cstheme="minorHAnsi"/>
        </w:rPr>
      </w:pPr>
      <w:r w:rsidRPr="00ED1F8E">
        <w:rPr>
          <w:rFonts w:asciiTheme="minorHAnsi" w:hAnsiTheme="minorHAnsi" w:cstheme="minorHAnsi"/>
        </w:rPr>
        <w:t xml:space="preserve">MA SPHL may submit specimens for reference testing for those not enrolled in CDC Specimen Test Order and Reporting (CSTOR) Web Portal Original Submitter Onboarding functionality (COSO).  </w:t>
      </w:r>
    </w:p>
    <w:p w14:paraId="0CD12E99" w14:textId="77777777" w:rsidR="00DE1B61" w:rsidRPr="00443D29" w:rsidRDefault="00DE1B61" w:rsidP="00DE1B61">
      <w:pPr>
        <w:jc w:val="both"/>
        <w:rPr>
          <w:rFonts w:asciiTheme="minorHAnsi" w:hAnsiTheme="minorHAnsi" w:cstheme="minorHAnsi"/>
        </w:rPr>
      </w:pPr>
      <w:r w:rsidRPr="00ED1F8E">
        <w:rPr>
          <w:rFonts w:asciiTheme="minorHAnsi" w:hAnsiTheme="minorHAnsi" w:cstheme="minorHAnsi"/>
        </w:rPr>
        <w:t>Contact  </w:t>
      </w:r>
      <w:hyperlink r:id="rId16" w:history="1">
        <w:r w:rsidRPr="00443D29">
          <w:rPr>
            <w:rStyle w:val="Hyperlink"/>
            <w:rFonts w:asciiTheme="minorHAnsi" w:hAnsiTheme="minorHAnsi" w:cstheme="minorHAnsi"/>
          </w:rPr>
          <w:t>MASPHLCertifiedShippers@mass.gov</w:t>
        </w:r>
      </w:hyperlink>
      <w:r w:rsidRPr="00443D29">
        <w:rPr>
          <w:rFonts w:asciiTheme="minorHAnsi" w:hAnsiTheme="minorHAnsi" w:cstheme="minorHAnsi"/>
        </w:rPr>
        <w:t xml:space="preserve">  617-983-6555 for guidance and more information. </w:t>
      </w:r>
    </w:p>
    <w:p w14:paraId="4FF54945" w14:textId="77777777" w:rsidR="00DE1B61" w:rsidRPr="00ED1F8E" w:rsidRDefault="00DE1B61" w:rsidP="00DE1B61">
      <w:pPr>
        <w:jc w:val="both"/>
        <w:rPr>
          <w:rFonts w:asciiTheme="minorHAnsi" w:hAnsiTheme="minorHAnsi" w:cstheme="minorHAnsi"/>
        </w:rPr>
      </w:pPr>
      <w:r w:rsidRPr="00443D29">
        <w:rPr>
          <w:rFonts w:asciiTheme="minorHAnsi" w:hAnsiTheme="minorHAnsi" w:cstheme="minorHAnsi"/>
        </w:rPr>
        <w:t xml:space="preserve">Refer to CDC test directory: </w:t>
      </w:r>
      <w:hyperlink r:id="rId17" w:history="1">
        <w:r w:rsidRPr="00443D29">
          <w:rPr>
            <w:rStyle w:val="Hyperlink"/>
            <w:rFonts w:asciiTheme="minorHAnsi" w:hAnsiTheme="minorHAnsi" w:cstheme="minorHAnsi"/>
          </w:rPr>
          <w:t>https://www.cdc.gov/laboratory/specimen-submission/list.html</w:t>
        </w:r>
      </w:hyperlink>
      <w:r w:rsidRPr="00443D29">
        <w:rPr>
          <w:rFonts w:asciiTheme="minorHAnsi" w:hAnsiTheme="minorHAnsi" w:cstheme="minorHAnsi"/>
        </w:rPr>
        <w:t xml:space="preserve"> for</w:t>
      </w:r>
      <w:r w:rsidRPr="00ED1F8E">
        <w:rPr>
          <w:rFonts w:asciiTheme="minorHAnsi" w:hAnsiTheme="minorHAnsi" w:cstheme="minorHAnsi"/>
        </w:rPr>
        <w:t xml:space="preserve"> guidance, up-to-date list of orderable tests and more information. </w:t>
      </w:r>
    </w:p>
    <w:p w14:paraId="1008C3EC" w14:textId="77777777" w:rsidR="00DE1B61" w:rsidRPr="00ED1F8E" w:rsidRDefault="00DE1B61" w:rsidP="00DE1B61">
      <w:pPr>
        <w:jc w:val="both"/>
        <w:rPr>
          <w:rFonts w:asciiTheme="minorHAnsi" w:hAnsiTheme="minorHAnsi" w:cstheme="minorHAnsi"/>
        </w:rPr>
      </w:pPr>
    </w:p>
    <w:p w14:paraId="3B50DEC5" w14:textId="77777777" w:rsidR="00DE1B61" w:rsidRPr="00ED1F8E" w:rsidRDefault="00DE1B61" w:rsidP="00DE1B61">
      <w:pPr>
        <w:jc w:val="both"/>
        <w:rPr>
          <w:rFonts w:asciiTheme="minorHAnsi" w:hAnsiTheme="minorHAnsi" w:cstheme="minorHAnsi"/>
        </w:rPr>
      </w:pPr>
      <w:r w:rsidRPr="00ED1F8E">
        <w:rPr>
          <w:rFonts w:asciiTheme="minorHAnsi" w:hAnsiTheme="minorHAnsi" w:cstheme="minorHAnsi"/>
        </w:rPr>
        <w:t xml:space="preserve">If enrolled in CDC CSTOR COSO, private healthcare providers, hospitals, and laboratories may submit specimens directly to CDC, with MA SPHL approval.  </w:t>
      </w:r>
    </w:p>
    <w:p w14:paraId="287F0196" w14:textId="77777777" w:rsidR="00DE1B61" w:rsidRPr="00ED1F8E" w:rsidRDefault="00DE1B61" w:rsidP="00DE1B61">
      <w:pPr>
        <w:jc w:val="both"/>
        <w:rPr>
          <w:rFonts w:asciiTheme="minorHAnsi" w:hAnsiTheme="minorHAnsi" w:cstheme="minorHAnsi"/>
        </w:rPr>
      </w:pPr>
      <w:r w:rsidRPr="00ED1F8E">
        <w:rPr>
          <w:rFonts w:asciiTheme="minorHAnsi" w:hAnsiTheme="minorHAnsi" w:cstheme="minorHAnsi"/>
        </w:rPr>
        <w:t xml:space="preserve">To enroll onto CDC CSTOR COSO, contact: </w:t>
      </w:r>
      <w:hyperlink r:id="rId18" w:history="1">
        <w:r w:rsidRPr="00ED1F8E">
          <w:rPr>
            <w:rStyle w:val="Hyperlink"/>
            <w:rFonts w:asciiTheme="minorHAnsi" w:hAnsiTheme="minorHAnsi" w:cstheme="minorHAnsi"/>
          </w:rPr>
          <w:t>MASPHL.Laboratory@mass.gov</w:t>
        </w:r>
      </w:hyperlink>
      <w:r w:rsidRPr="00ED1F8E">
        <w:rPr>
          <w:rFonts w:asciiTheme="minorHAnsi" w:hAnsiTheme="minorHAnsi" w:cstheme="minorHAnsi"/>
        </w:rPr>
        <w:t>.</w:t>
      </w:r>
    </w:p>
    <w:p w14:paraId="2B6C9F0D" w14:textId="77777777" w:rsidR="00DE1B61" w:rsidRPr="00ED1F8E" w:rsidRDefault="00DE1B61" w:rsidP="00DE1B61">
      <w:pPr>
        <w:pStyle w:val="Heading2"/>
        <w:rPr>
          <w:rFonts w:asciiTheme="minorHAnsi" w:hAnsiTheme="minorHAnsi" w:cstheme="minorHAnsi"/>
          <w:caps/>
        </w:rPr>
      </w:pPr>
      <w:bookmarkStart w:id="6" w:name="_Toc208407955"/>
      <w:r w:rsidRPr="00ED1F8E">
        <w:rPr>
          <w:rFonts w:asciiTheme="minorHAnsi" w:hAnsiTheme="minorHAnsi" w:cstheme="minorHAnsi"/>
          <w:caps/>
        </w:rPr>
        <w:t>Other Reference Laboratories</w:t>
      </w:r>
      <w:bookmarkEnd w:id="6"/>
    </w:p>
    <w:p w14:paraId="011E7B1C" w14:textId="77777777" w:rsidR="00DE1B61" w:rsidRPr="00ED1F8E" w:rsidRDefault="00DE1B61" w:rsidP="00DE1B61">
      <w:pPr>
        <w:jc w:val="both"/>
        <w:rPr>
          <w:rFonts w:asciiTheme="minorHAnsi" w:hAnsiTheme="minorHAnsi" w:cstheme="minorHAnsi"/>
        </w:rPr>
      </w:pPr>
      <w:r w:rsidRPr="00ED1F8E">
        <w:rPr>
          <w:rFonts w:asciiTheme="minorHAnsi" w:hAnsiTheme="minorHAnsi" w:cstheme="minorHAnsi"/>
        </w:rPr>
        <w:t>If a specimen is sent to a reference laboratory for initial, follow-up, or verification testing by the MA SPHL, the sender will be notified that the specimen has been referred.  The result will be reported using the MA SPHL Laboratory Information System and/or the report from the reference lab will be forwarded to the submitter, indicating the external lab and the test(s) performed.  MA SPHL will retain records of the report.</w:t>
      </w:r>
    </w:p>
    <w:p w14:paraId="09659C4B" w14:textId="77777777" w:rsidR="00DE1B61" w:rsidRPr="00ED1F8E" w:rsidRDefault="00DE1B61" w:rsidP="00DE1B61">
      <w:pPr>
        <w:pStyle w:val="Heading2"/>
        <w:rPr>
          <w:rFonts w:asciiTheme="minorHAnsi" w:hAnsiTheme="minorHAnsi" w:cstheme="minorHAnsi"/>
          <w:caps/>
        </w:rPr>
      </w:pPr>
      <w:bookmarkStart w:id="7" w:name="_Toc208407956"/>
      <w:r w:rsidRPr="00ED1F8E">
        <w:rPr>
          <w:rFonts w:asciiTheme="minorHAnsi" w:hAnsiTheme="minorHAnsi" w:cstheme="minorHAnsi"/>
          <w:caps/>
        </w:rPr>
        <w:t>Correction of Patient Information</w:t>
      </w:r>
      <w:bookmarkEnd w:id="7"/>
    </w:p>
    <w:p w14:paraId="3B9C700D" w14:textId="7F2E3FB9" w:rsidR="00DE1B61" w:rsidRPr="00ED1F8E" w:rsidRDefault="00DE1B61" w:rsidP="00106B82">
      <w:pPr>
        <w:rPr>
          <w:rFonts w:asciiTheme="minorHAnsi" w:hAnsiTheme="minorHAnsi" w:cstheme="minorHAnsi"/>
        </w:rPr>
      </w:pPr>
      <w:r w:rsidRPr="00ED1F8E">
        <w:rPr>
          <w:rFonts w:asciiTheme="minorHAnsi" w:hAnsiTheme="minorHAnsi" w:cstheme="minorHAnsi"/>
        </w:rPr>
        <w:t>All requested changes to the request form by the sender must be documented on letterhead, dated, and signed by the requestor. A returned copy of the original laboratory report requesting the missing information is also acceptable to communicate changes needed if the sender states clearly what is needed, dates, and signs the report. The patient’s record will be updated to reflect the change.</w:t>
      </w:r>
    </w:p>
    <w:p w14:paraId="77F283F6" w14:textId="77777777" w:rsidR="00852EFD" w:rsidRPr="00ED1F8E" w:rsidRDefault="00852EFD" w:rsidP="00106B82">
      <w:pPr>
        <w:rPr>
          <w:rFonts w:asciiTheme="minorHAnsi" w:hAnsiTheme="minorHAnsi" w:cstheme="minorHAnsi"/>
        </w:rPr>
      </w:pPr>
    </w:p>
    <w:p w14:paraId="3B9E17F0" w14:textId="77777777" w:rsidR="00852EFD" w:rsidRPr="00ED1F8E" w:rsidRDefault="00852EFD" w:rsidP="00852EFD">
      <w:pPr>
        <w:pStyle w:val="Heading2"/>
        <w:spacing w:before="0"/>
        <w:rPr>
          <w:rFonts w:asciiTheme="minorHAnsi" w:eastAsiaTheme="minorEastAsia" w:hAnsiTheme="minorHAnsi" w:cstheme="minorHAnsi"/>
          <w:caps/>
        </w:rPr>
      </w:pPr>
      <w:bookmarkStart w:id="8" w:name="_Toc208407957"/>
      <w:r w:rsidRPr="00ED1F8E">
        <w:rPr>
          <w:rFonts w:asciiTheme="minorHAnsi" w:eastAsiaTheme="minorEastAsia" w:hAnsiTheme="minorHAnsi" w:cstheme="minorHAnsi"/>
          <w:caps/>
        </w:rPr>
        <w:t>Use</w:t>
      </w:r>
      <w:r w:rsidRPr="00ED1F8E">
        <w:rPr>
          <w:rFonts w:asciiTheme="minorHAnsi" w:eastAsiaTheme="minorEastAsia" w:hAnsiTheme="minorHAnsi" w:cstheme="minorHAnsi"/>
          <w:caps/>
          <w:spacing w:val="-7"/>
        </w:rPr>
        <w:t xml:space="preserve"> </w:t>
      </w:r>
      <w:r w:rsidRPr="00ED1F8E">
        <w:rPr>
          <w:rFonts w:asciiTheme="minorHAnsi" w:eastAsiaTheme="minorEastAsia" w:hAnsiTheme="minorHAnsi" w:cstheme="minorHAnsi"/>
          <w:caps/>
        </w:rPr>
        <w:t>of</w:t>
      </w:r>
      <w:r w:rsidRPr="00ED1F8E">
        <w:rPr>
          <w:rFonts w:asciiTheme="minorHAnsi" w:eastAsiaTheme="minorEastAsia" w:hAnsiTheme="minorHAnsi" w:cstheme="minorHAnsi"/>
          <w:caps/>
          <w:spacing w:val="-7"/>
        </w:rPr>
        <w:t xml:space="preserve"> </w:t>
      </w:r>
      <w:r w:rsidRPr="00ED1F8E">
        <w:rPr>
          <w:rFonts w:asciiTheme="minorHAnsi" w:eastAsiaTheme="minorEastAsia" w:hAnsiTheme="minorHAnsi" w:cstheme="minorHAnsi"/>
          <w:caps/>
          <w:spacing w:val="-1"/>
        </w:rPr>
        <w:t>Specimen</w:t>
      </w:r>
      <w:r w:rsidRPr="00ED1F8E">
        <w:rPr>
          <w:rFonts w:asciiTheme="minorHAnsi" w:eastAsiaTheme="minorEastAsia" w:hAnsiTheme="minorHAnsi" w:cstheme="minorHAnsi"/>
          <w:caps/>
          <w:spacing w:val="-6"/>
        </w:rPr>
        <w:t xml:space="preserve"> </w:t>
      </w:r>
      <w:r w:rsidRPr="00ED1F8E">
        <w:rPr>
          <w:rFonts w:asciiTheme="minorHAnsi" w:eastAsiaTheme="minorEastAsia" w:hAnsiTheme="minorHAnsi" w:cstheme="minorHAnsi"/>
          <w:caps/>
        </w:rPr>
        <w:t>KIT</w:t>
      </w:r>
      <w:r w:rsidRPr="00ED1F8E">
        <w:rPr>
          <w:rFonts w:asciiTheme="minorHAnsi" w:eastAsiaTheme="minorEastAsia" w:hAnsiTheme="minorHAnsi" w:cstheme="minorHAnsi"/>
          <w:caps/>
          <w:spacing w:val="-7"/>
        </w:rPr>
        <w:t xml:space="preserve"> </w:t>
      </w:r>
      <w:r w:rsidRPr="00ED1F8E">
        <w:rPr>
          <w:rFonts w:asciiTheme="minorHAnsi" w:eastAsiaTheme="minorEastAsia" w:hAnsiTheme="minorHAnsi" w:cstheme="minorHAnsi"/>
          <w:caps/>
        </w:rPr>
        <w:t>Container</w:t>
      </w:r>
      <w:bookmarkEnd w:id="8"/>
    </w:p>
    <w:p w14:paraId="3B092B21" w14:textId="5A86978A" w:rsidR="00852EFD" w:rsidRPr="00ED1F8E" w:rsidRDefault="00852EFD" w:rsidP="00852EFD">
      <w:pPr>
        <w:widowControl w:val="0"/>
        <w:kinsoku w:val="0"/>
        <w:overflowPunct w:val="0"/>
        <w:autoSpaceDE w:val="0"/>
        <w:autoSpaceDN w:val="0"/>
        <w:adjustRightInd w:val="0"/>
        <w:spacing w:line="239" w:lineRule="auto"/>
        <w:ind w:right="110"/>
        <w:jc w:val="both"/>
        <w:rPr>
          <w:rFonts w:asciiTheme="minorHAnsi" w:eastAsiaTheme="minorEastAsia" w:hAnsiTheme="minorHAnsi" w:cstheme="minorHAnsi"/>
          <w:szCs w:val="22"/>
        </w:rPr>
      </w:pP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pacing w:val="-1"/>
          <w:szCs w:val="22"/>
        </w:rPr>
        <w:t>SPHL</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zCs w:val="22"/>
        </w:rPr>
        <w:t>provides</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zCs w:val="22"/>
        </w:rPr>
        <w:t>Specimen</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zCs w:val="22"/>
        </w:rPr>
        <w:t>Kits</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zCs w:val="22"/>
        </w:rPr>
        <w:t>to</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zCs w:val="22"/>
        </w:rPr>
        <w:t>physicians,</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pacing w:val="-1"/>
          <w:szCs w:val="22"/>
        </w:rPr>
        <w:t>hospital</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zCs w:val="22"/>
        </w:rPr>
        <w:t>laboratories,</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pacing w:val="-1"/>
          <w:szCs w:val="22"/>
        </w:rPr>
        <w:t>clinics</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pacing w:val="-1"/>
          <w:szCs w:val="22"/>
        </w:rPr>
        <w:t>and</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zCs w:val="22"/>
        </w:rPr>
        <w:t>boards</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pacing w:val="-1"/>
          <w:szCs w:val="22"/>
        </w:rPr>
        <w:t>health</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pacing w:val="-1"/>
          <w:szCs w:val="22"/>
        </w:rPr>
        <w:t>throughout</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zCs w:val="22"/>
        </w:rPr>
        <w:t>Massachusetts</w:t>
      </w:r>
      <w:r w:rsidRPr="00ED1F8E">
        <w:rPr>
          <w:rFonts w:asciiTheme="minorHAnsi" w:eastAsiaTheme="minorEastAsia" w:hAnsiTheme="minorHAnsi" w:cstheme="minorHAnsi"/>
          <w:spacing w:val="8"/>
          <w:szCs w:val="22"/>
        </w:rPr>
        <w:t xml:space="preserve"> </w:t>
      </w:r>
      <w:r w:rsidRPr="00ED1F8E">
        <w:rPr>
          <w:rFonts w:asciiTheme="minorHAnsi" w:eastAsiaTheme="minorEastAsia" w:hAnsiTheme="minorHAnsi" w:cstheme="minorHAnsi"/>
          <w:spacing w:val="-1"/>
          <w:szCs w:val="22"/>
        </w:rPr>
        <w:t>for</w:t>
      </w:r>
      <w:r w:rsidRPr="00ED1F8E">
        <w:rPr>
          <w:rFonts w:asciiTheme="minorHAnsi" w:eastAsiaTheme="minorEastAsia" w:hAnsiTheme="minorHAnsi" w:cstheme="minorHAnsi"/>
          <w:spacing w:val="84"/>
          <w:w w:val="99"/>
          <w:szCs w:val="22"/>
        </w:rPr>
        <w:t xml:space="preserve"> </w:t>
      </w:r>
      <w:r w:rsidRPr="00ED1F8E">
        <w:rPr>
          <w:rFonts w:asciiTheme="minorHAnsi" w:eastAsiaTheme="minorEastAsia" w:hAnsiTheme="minorHAnsi" w:cstheme="minorHAnsi"/>
          <w:szCs w:val="22"/>
        </w:rPr>
        <w:t>transporting</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zCs w:val="22"/>
        </w:rPr>
        <w:t>specimens</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zCs w:val="22"/>
        </w:rPr>
        <w:t>to</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20"/>
          <w:szCs w:val="22"/>
        </w:rPr>
        <w:t xml:space="preserve"> SPHL </w:t>
      </w:r>
      <w:r w:rsidRPr="00ED1F8E">
        <w:rPr>
          <w:rFonts w:asciiTheme="minorHAnsi" w:eastAsiaTheme="minorEastAsia" w:hAnsiTheme="minorHAnsi" w:cstheme="minorHAnsi"/>
          <w:spacing w:val="-1"/>
          <w:szCs w:val="22"/>
        </w:rPr>
        <w:t>for</w:t>
      </w:r>
      <w:r w:rsidRPr="00ED1F8E">
        <w:rPr>
          <w:rFonts w:asciiTheme="minorHAnsi" w:eastAsiaTheme="minorEastAsia" w:hAnsiTheme="minorHAnsi" w:cstheme="minorHAnsi"/>
          <w:spacing w:val="19"/>
          <w:szCs w:val="22"/>
        </w:rPr>
        <w:t xml:space="preserve"> </w:t>
      </w:r>
      <w:r w:rsidRPr="00ED1F8E">
        <w:rPr>
          <w:rFonts w:asciiTheme="minorHAnsi" w:eastAsiaTheme="minorEastAsia" w:hAnsiTheme="minorHAnsi" w:cstheme="minorHAnsi"/>
          <w:szCs w:val="22"/>
        </w:rPr>
        <w:t>analysis.</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zCs w:val="22"/>
        </w:rPr>
        <w:t>These</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zCs w:val="22"/>
        </w:rPr>
        <w:t>containers</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are</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property</w:t>
      </w:r>
      <w:r w:rsidRPr="00ED1F8E">
        <w:rPr>
          <w:rFonts w:asciiTheme="minorHAnsi" w:eastAsiaTheme="minorEastAsia" w:hAnsiTheme="minorHAnsi" w:cstheme="minorHAnsi"/>
          <w:spacing w:val="13"/>
          <w:szCs w:val="22"/>
        </w:rPr>
        <w:t xml:space="preserve"> </w:t>
      </w:r>
      <w:r w:rsidRPr="00ED1F8E">
        <w:rPr>
          <w:rFonts w:asciiTheme="minorHAnsi" w:eastAsiaTheme="minorEastAsia" w:hAnsiTheme="minorHAnsi" w:cstheme="minorHAnsi"/>
          <w:spacing w:val="1"/>
          <w:szCs w:val="22"/>
        </w:rPr>
        <w:t>of</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pacing w:val="1"/>
          <w:szCs w:val="22"/>
        </w:rPr>
        <w:t>the</w:t>
      </w:r>
      <w:r w:rsidRPr="00ED1F8E">
        <w:rPr>
          <w:rFonts w:asciiTheme="minorHAnsi" w:eastAsiaTheme="minorEastAsia" w:hAnsiTheme="minorHAnsi" w:cstheme="minorHAnsi"/>
          <w:spacing w:val="18"/>
          <w:szCs w:val="22"/>
        </w:rPr>
        <w:t xml:space="preserve"> </w:t>
      </w:r>
      <w:r w:rsidR="00B4468B">
        <w:rPr>
          <w:rFonts w:asciiTheme="minorHAnsi" w:eastAsiaTheme="minorEastAsia" w:hAnsiTheme="minorHAnsi" w:cstheme="minorHAnsi"/>
          <w:szCs w:val="22"/>
        </w:rPr>
        <w:t>DPH</w:t>
      </w:r>
      <w:r w:rsidRPr="00ED1F8E">
        <w:rPr>
          <w:rFonts w:asciiTheme="minorHAnsi" w:eastAsiaTheme="minorEastAsia" w:hAnsiTheme="minorHAnsi" w:cstheme="minorHAnsi"/>
          <w:szCs w:val="22"/>
        </w:rPr>
        <w:t>/SPHL</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and</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are</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pacing w:val="-1"/>
          <w:szCs w:val="22"/>
        </w:rPr>
        <w:t>not</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zCs w:val="22"/>
        </w:rPr>
        <w:t>to</w:t>
      </w:r>
      <w:r w:rsidRPr="00ED1F8E">
        <w:rPr>
          <w:rFonts w:asciiTheme="minorHAnsi" w:eastAsiaTheme="minorEastAsia" w:hAnsiTheme="minorHAnsi" w:cstheme="minorHAnsi"/>
          <w:spacing w:val="20"/>
          <w:szCs w:val="22"/>
        </w:rPr>
        <w:t xml:space="preserve"> </w:t>
      </w:r>
      <w:r w:rsidRPr="00ED1F8E">
        <w:rPr>
          <w:rFonts w:asciiTheme="minorHAnsi" w:eastAsiaTheme="minorEastAsia" w:hAnsiTheme="minorHAnsi" w:cstheme="minorHAnsi"/>
          <w:szCs w:val="22"/>
        </w:rPr>
        <w:t>be</w:t>
      </w:r>
      <w:r w:rsidRPr="00ED1F8E">
        <w:rPr>
          <w:rFonts w:asciiTheme="minorHAnsi" w:eastAsiaTheme="minorEastAsia" w:hAnsiTheme="minorHAnsi" w:cstheme="minorHAnsi"/>
          <w:spacing w:val="18"/>
          <w:szCs w:val="22"/>
        </w:rPr>
        <w:t xml:space="preserve"> </w:t>
      </w:r>
      <w:r w:rsidRPr="00ED1F8E">
        <w:rPr>
          <w:rFonts w:asciiTheme="minorHAnsi" w:eastAsiaTheme="minorEastAsia" w:hAnsiTheme="minorHAnsi" w:cstheme="minorHAnsi"/>
          <w:spacing w:val="-1"/>
          <w:szCs w:val="22"/>
        </w:rPr>
        <w:t>used</w:t>
      </w:r>
      <w:r w:rsidRPr="00ED1F8E">
        <w:rPr>
          <w:rFonts w:asciiTheme="minorHAnsi" w:eastAsiaTheme="minorEastAsia" w:hAnsiTheme="minorHAnsi" w:cstheme="minorHAnsi"/>
          <w:spacing w:val="19"/>
          <w:szCs w:val="22"/>
        </w:rPr>
        <w:t xml:space="preserve"> </w:t>
      </w:r>
      <w:r w:rsidRPr="00ED1F8E">
        <w:rPr>
          <w:rFonts w:asciiTheme="minorHAnsi" w:eastAsiaTheme="minorEastAsia" w:hAnsiTheme="minorHAnsi" w:cstheme="minorHAnsi"/>
          <w:spacing w:val="-1"/>
          <w:szCs w:val="22"/>
        </w:rPr>
        <w:t>for</w:t>
      </w:r>
      <w:r w:rsidRPr="00ED1F8E">
        <w:rPr>
          <w:rFonts w:asciiTheme="minorHAnsi" w:eastAsiaTheme="minorEastAsia" w:hAnsiTheme="minorHAnsi" w:cstheme="minorHAnsi"/>
          <w:spacing w:val="56"/>
          <w:w w:val="99"/>
          <w:szCs w:val="22"/>
        </w:rPr>
        <w:t xml:space="preserve"> </w:t>
      </w:r>
      <w:r w:rsidRPr="00ED1F8E">
        <w:rPr>
          <w:rFonts w:asciiTheme="minorHAnsi" w:eastAsiaTheme="minorEastAsia" w:hAnsiTheme="minorHAnsi" w:cstheme="minorHAnsi"/>
          <w:szCs w:val="22"/>
        </w:rPr>
        <w:t>purposes</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pacing w:val="-1"/>
          <w:szCs w:val="22"/>
        </w:rPr>
        <w:t>other</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pacing w:val="-1"/>
          <w:szCs w:val="22"/>
        </w:rPr>
        <w:t>than</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zCs w:val="22"/>
        </w:rPr>
        <w:t>shipping</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pacing w:val="-1"/>
          <w:szCs w:val="22"/>
        </w:rPr>
        <w:t>specimens</w:t>
      </w:r>
      <w:r w:rsidRPr="00ED1F8E">
        <w:rPr>
          <w:rFonts w:asciiTheme="minorHAnsi" w:eastAsiaTheme="minorEastAsia" w:hAnsiTheme="minorHAnsi" w:cstheme="minorHAnsi"/>
          <w:spacing w:val="34"/>
          <w:szCs w:val="22"/>
        </w:rPr>
        <w:t xml:space="preserve"> </w:t>
      </w:r>
      <w:r w:rsidRPr="00ED1F8E">
        <w:rPr>
          <w:rFonts w:asciiTheme="minorHAnsi" w:eastAsiaTheme="minorEastAsia" w:hAnsiTheme="minorHAnsi" w:cstheme="minorHAnsi"/>
          <w:szCs w:val="22"/>
        </w:rPr>
        <w:t>to</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pacing w:val="-1"/>
          <w:szCs w:val="22"/>
        </w:rPr>
        <w:t>the</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pacing w:val="-1"/>
          <w:szCs w:val="22"/>
        </w:rPr>
        <w:t>SPHL.</w:t>
      </w:r>
      <w:r w:rsidRPr="00ED1F8E">
        <w:rPr>
          <w:rFonts w:asciiTheme="minorHAnsi" w:eastAsiaTheme="minorEastAsia" w:hAnsiTheme="minorHAnsi" w:cstheme="minorHAnsi"/>
          <w:spacing w:val="19"/>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32"/>
          <w:szCs w:val="22"/>
        </w:rPr>
        <w:t xml:space="preserve"> </w:t>
      </w:r>
      <w:r w:rsidRPr="00ED1F8E">
        <w:rPr>
          <w:rFonts w:asciiTheme="minorHAnsi" w:eastAsiaTheme="minorEastAsia" w:hAnsiTheme="minorHAnsi" w:cstheme="minorHAnsi"/>
          <w:spacing w:val="-1"/>
          <w:szCs w:val="22"/>
        </w:rPr>
        <w:t>SPHL</w:t>
      </w:r>
      <w:r w:rsidRPr="00ED1F8E">
        <w:rPr>
          <w:rFonts w:asciiTheme="minorHAnsi" w:eastAsiaTheme="minorEastAsia" w:hAnsiTheme="minorHAnsi" w:cstheme="minorHAnsi"/>
          <w:spacing w:val="34"/>
          <w:szCs w:val="22"/>
        </w:rPr>
        <w:t xml:space="preserve"> </w:t>
      </w:r>
      <w:r w:rsidRPr="00ED1F8E">
        <w:rPr>
          <w:rFonts w:asciiTheme="minorHAnsi" w:eastAsiaTheme="minorEastAsia" w:hAnsiTheme="minorHAnsi" w:cstheme="minorHAnsi"/>
          <w:szCs w:val="22"/>
        </w:rPr>
        <w:t>does</w:t>
      </w:r>
      <w:r w:rsidRPr="00ED1F8E">
        <w:rPr>
          <w:rFonts w:asciiTheme="minorHAnsi" w:eastAsiaTheme="minorEastAsia" w:hAnsiTheme="minorHAnsi" w:cstheme="minorHAnsi"/>
          <w:spacing w:val="34"/>
          <w:szCs w:val="22"/>
        </w:rPr>
        <w:t xml:space="preserve"> </w:t>
      </w:r>
      <w:r w:rsidRPr="00ED1F8E">
        <w:rPr>
          <w:rFonts w:asciiTheme="minorHAnsi" w:eastAsiaTheme="minorEastAsia" w:hAnsiTheme="minorHAnsi" w:cstheme="minorHAnsi"/>
          <w:spacing w:val="-1"/>
          <w:szCs w:val="22"/>
        </w:rPr>
        <w:t>not</w:t>
      </w:r>
      <w:r w:rsidRPr="00ED1F8E">
        <w:rPr>
          <w:rFonts w:asciiTheme="minorHAnsi" w:eastAsiaTheme="minorEastAsia" w:hAnsiTheme="minorHAnsi" w:cstheme="minorHAnsi"/>
          <w:spacing w:val="34"/>
          <w:szCs w:val="22"/>
        </w:rPr>
        <w:t xml:space="preserve"> </w:t>
      </w:r>
      <w:r w:rsidRPr="00ED1F8E">
        <w:rPr>
          <w:rFonts w:asciiTheme="minorHAnsi" w:eastAsiaTheme="minorEastAsia" w:hAnsiTheme="minorHAnsi" w:cstheme="minorHAnsi"/>
          <w:szCs w:val="22"/>
        </w:rPr>
        <w:t>supply</w:t>
      </w:r>
      <w:r w:rsidRPr="00ED1F8E">
        <w:rPr>
          <w:rFonts w:asciiTheme="minorHAnsi" w:eastAsiaTheme="minorEastAsia" w:hAnsiTheme="minorHAnsi" w:cstheme="minorHAnsi"/>
          <w:spacing w:val="31"/>
          <w:szCs w:val="22"/>
        </w:rPr>
        <w:t xml:space="preserve"> </w:t>
      </w:r>
      <w:r w:rsidRPr="00ED1F8E">
        <w:rPr>
          <w:rFonts w:asciiTheme="minorHAnsi" w:eastAsiaTheme="minorEastAsia" w:hAnsiTheme="minorHAnsi" w:cstheme="minorHAnsi"/>
          <w:szCs w:val="22"/>
        </w:rPr>
        <w:t>blood</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zCs w:val="22"/>
        </w:rPr>
        <w:t>collection</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pacing w:val="-1"/>
          <w:szCs w:val="22"/>
        </w:rPr>
        <w:t>tubes.</w:t>
      </w:r>
      <w:r w:rsidRPr="00ED1F8E">
        <w:rPr>
          <w:rFonts w:asciiTheme="minorHAnsi" w:eastAsiaTheme="minorEastAsia" w:hAnsiTheme="minorHAnsi" w:cstheme="minorHAnsi"/>
          <w:spacing w:val="19"/>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35"/>
          <w:szCs w:val="22"/>
        </w:rPr>
        <w:t xml:space="preserve"> </w:t>
      </w:r>
      <w:r w:rsidRPr="00ED1F8E">
        <w:rPr>
          <w:rFonts w:asciiTheme="minorHAnsi" w:eastAsiaTheme="minorEastAsia" w:hAnsiTheme="minorHAnsi" w:cstheme="minorHAnsi"/>
          <w:spacing w:val="-1"/>
          <w:szCs w:val="22"/>
        </w:rPr>
        <w:t>Specimen</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zCs w:val="22"/>
        </w:rPr>
        <w:t>Outfit</w:t>
      </w:r>
      <w:r w:rsidRPr="00ED1F8E">
        <w:rPr>
          <w:rFonts w:asciiTheme="minorHAnsi" w:eastAsiaTheme="minorEastAsia" w:hAnsiTheme="minorHAnsi" w:cstheme="minorHAnsi"/>
          <w:spacing w:val="86"/>
          <w:w w:val="99"/>
          <w:szCs w:val="22"/>
        </w:rPr>
        <w:t xml:space="preserve"> </w:t>
      </w:r>
      <w:r w:rsidRPr="00ED1F8E">
        <w:rPr>
          <w:rFonts w:asciiTheme="minorHAnsi" w:eastAsiaTheme="minorEastAsia" w:hAnsiTheme="minorHAnsi" w:cstheme="minorHAnsi"/>
          <w:spacing w:val="-1"/>
          <w:szCs w:val="22"/>
        </w:rPr>
        <w:t>containers</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supplied by</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SPHL</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pacing w:val="-1"/>
          <w:szCs w:val="22"/>
        </w:rPr>
        <w:t xml:space="preserve">meet </w:t>
      </w:r>
      <w:r w:rsidRPr="00ED1F8E">
        <w:rPr>
          <w:rFonts w:asciiTheme="minorHAnsi" w:eastAsiaTheme="minorEastAsia" w:hAnsiTheme="minorHAnsi" w:cstheme="minorHAnsi"/>
          <w:szCs w:val="22"/>
        </w:rPr>
        <w:t xml:space="preserve">U.S. </w:t>
      </w:r>
      <w:r w:rsidRPr="00ED1F8E">
        <w:rPr>
          <w:rFonts w:asciiTheme="minorHAnsi" w:eastAsiaTheme="minorEastAsia" w:hAnsiTheme="minorHAnsi" w:cstheme="minorHAnsi"/>
          <w:spacing w:val="1"/>
          <w:szCs w:val="22"/>
        </w:rPr>
        <w:t xml:space="preserve">Postal </w:t>
      </w:r>
      <w:r w:rsidRPr="00ED1F8E">
        <w:rPr>
          <w:rFonts w:asciiTheme="minorHAnsi" w:eastAsiaTheme="minorEastAsia" w:hAnsiTheme="minorHAnsi" w:cstheme="minorHAnsi"/>
          <w:spacing w:val="-1"/>
          <w:szCs w:val="22"/>
        </w:rPr>
        <w:lastRenderedPageBreak/>
        <w:t>Service</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 xml:space="preserve">(USPS) </w:t>
      </w:r>
      <w:r w:rsidRPr="00ED1F8E">
        <w:rPr>
          <w:rFonts w:asciiTheme="minorHAnsi" w:eastAsiaTheme="minorEastAsia" w:hAnsiTheme="minorHAnsi" w:cstheme="minorHAnsi"/>
          <w:spacing w:val="-1"/>
          <w:szCs w:val="22"/>
        </w:rPr>
        <w:t>and</w:t>
      </w:r>
      <w:r w:rsidRPr="00ED1F8E">
        <w:rPr>
          <w:rFonts w:asciiTheme="minorHAnsi" w:eastAsiaTheme="minorEastAsia" w:hAnsiTheme="minorHAnsi" w:cstheme="minorHAnsi"/>
          <w:szCs w:val="22"/>
        </w:rPr>
        <w:t xml:space="preserve"> Department</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Transportation</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(USDOT)</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pacing w:val="-1"/>
          <w:szCs w:val="22"/>
        </w:rPr>
        <w:t>regulations</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pacing w:val="-1"/>
          <w:szCs w:val="22"/>
        </w:rPr>
        <w:t>for</w:t>
      </w:r>
      <w:r w:rsidRPr="00ED1F8E">
        <w:rPr>
          <w:rFonts w:asciiTheme="minorHAnsi" w:eastAsiaTheme="minorEastAsia" w:hAnsiTheme="minorHAnsi" w:cstheme="minorHAnsi"/>
          <w:szCs w:val="22"/>
        </w:rPr>
        <w:t xml:space="preserve"> triple </w:t>
      </w:r>
      <w:r w:rsidRPr="00ED1F8E">
        <w:rPr>
          <w:rFonts w:asciiTheme="minorHAnsi" w:eastAsiaTheme="minorEastAsia" w:hAnsiTheme="minorHAnsi" w:cstheme="minorHAnsi"/>
          <w:spacing w:val="-1"/>
          <w:szCs w:val="22"/>
        </w:rPr>
        <w:t>packaging</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patient</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specimens</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zCs w:val="22"/>
        </w:rPr>
        <w:t>and</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pacing w:val="-1"/>
          <w:szCs w:val="22"/>
        </w:rPr>
        <w:t>biological</w:t>
      </w:r>
      <w:r w:rsidRPr="00ED1F8E">
        <w:rPr>
          <w:rFonts w:asciiTheme="minorHAnsi" w:eastAsiaTheme="minorEastAsia" w:hAnsiTheme="minorHAnsi" w:cstheme="minorHAnsi"/>
          <w:szCs w:val="22"/>
        </w:rPr>
        <w:t xml:space="preserve"> substances</w:t>
      </w:r>
      <w:r w:rsidRPr="00ED1F8E">
        <w:rPr>
          <w:rFonts w:asciiTheme="minorHAnsi" w:eastAsiaTheme="minorEastAsia" w:hAnsiTheme="minorHAnsi" w:cstheme="minorHAnsi"/>
          <w:spacing w:val="-1"/>
          <w:szCs w:val="22"/>
        </w:rPr>
        <w:t xml:space="preserve"> up</w:t>
      </w:r>
      <w:r w:rsidRPr="00ED1F8E">
        <w:rPr>
          <w:rFonts w:asciiTheme="minorHAnsi" w:eastAsiaTheme="minorEastAsia" w:hAnsiTheme="minorHAnsi" w:cstheme="minorHAnsi"/>
          <w:szCs w:val="22"/>
        </w:rPr>
        <w:t xml:space="preserve"> to</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pacing w:val="-1"/>
          <w:szCs w:val="22"/>
        </w:rPr>
        <w:t>and</w:t>
      </w:r>
      <w:r w:rsidRPr="00ED1F8E">
        <w:rPr>
          <w:rFonts w:asciiTheme="minorHAnsi" w:eastAsiaTheme="minorEastAsia" w:hAnsiTheme="minorHAnsi" w:cstheme="minorHAnsi"/>
          <w:szCs w:val="22"/>
        </w:rPr>
        <w:t xml:space="preserve"> </w:t>
      </w:r>
      <w:r w:rsidRPr="00ED1F8E">
        <w:rPr>
          <w:rFonts w:asciiTheme="minorHAnsi" w:eastAsiaTheme="minorEastAsia" w:hAnsiTheme="minorHAnsi" w:cstheme="minorHAnsi"/>
          <w:spacing w:val="-1"/>
          <w:szCs w:val="22"/>
        </w:rPr>
        <w:t xml:space="preserve">including </w:t>
      </w:r>
      <w:r w:rsidRPr="00ED1F8E">
        <w:rPr>
          <w:rFonts w:asciiTheme="minorHAnsi" w:eastAsiaTheme="minorEastAsia" w:hAnsiTheme="minorHAnsi" w:cstheme="minorHAnsi"/>
          <w:spacing w:val="1"/>
          <w:szCs w:val="22"/>
        </w:rPr>
        <w:t>UN3373-</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zCs w:val="22"/>
        </w:rPr>
        <w:t>Biological</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pacing w:val="-1"/>
          <w:szCs w:val="22"/>
        </w:rPr>
        <w:t>Substances,</w:t>
      </w:r>
      <w:r w:rsidRPr="00ED1F8E">
        <w:rPr>
          <w:rFonts w:asciiTheme="minorHAnsi" w:eastAsiaTheme="minorEastAsia" w:hAnsiTheme="minorHAnsi" w:cstheme="minorHAnsi"/>
          <w:szCs w:val="22"/>
        </w:rPr>
        <w:t xml:space="preserve"> Category</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zCs w:val="22"/>
        </w:rPr>
        <w:t>B.</w:t>
      </w:r>
      <w:r w:rsidRPr="00ED1F8E">
        <w:rPr>
          <w:rFonts w:asciiTheme="minorHAnsi" w:eastAsiaTheme="minorEastAsia" w:hAnsiTheme="minorHAnsi" w:cstheme="minorHAnsi"/>
          <w:spacing w:val="49"/>
          <w:szCs w:val="22"/>
        </w:rPr>
        <w:t xml:space="preserve"> </w:t>
      </w:r>
      <w:r w:rsidRPr="00ED1F8E">
        <w:rPr>
          <w:rFonts w:asciiTheme="minorHAnsi" w:eastAsiaTheme="minorEastAsia" w:hAnsiTheme="minorHAnsi" w:cstheme="minorHAnsi"/>
          <w:szCs w:val="22"/>
        </w:rPr>
        <w:t>Triple</w:t>
      </w:r>
      <w:r w:rsidRPr="00ED1F8E">
        <w:rPr>
          <w:rFonts w:asciiTheme="minorHAnsi" w:eastAsiaTheme="minorEastAsia" w:hAnsiTheme="minorHAnsi" w:cstheme="minorHAnsi"/>
          <w:spacing w:val="110"/>
          <w:w w:val="99"/>
          <w:szCs w:val="22"/>
        </w:rPr>
        <w:t xml:space="preserve"> </w:t>
      </w:r>
      <w:r w:rsidRPr="00ED1F8E">
        <w:rPr>
          <w:rFonts w:asciiTheme="minorHAnsi" w:eastAsiaTheme="minorEastAsia" w:hAnsiTheme="minorHAnsi" w:cstheme="minorHAnsi"/>
          <w:spacing w:val="-1"/>
          <w:szCs w:val="22"/>
        </w:rPr>
        <w:t>packaging</w:t>
      </w:r>
      <w:r w:rsidRPr="00ED1F8E">
        <w:rPr>
          <w:rFonts w:asciiTheme="minorHAnsi" w:eastAsiaTheme="minorEastAsia" w:hAnsiTheme="minorHAnsi" w:cstheme="minorHAnsi"/>
          <w:spacing w:val="39"/>
          <w:szCs w:val="22"/>
        </w:rPr>
        <w:t xml:space="preserve"> </w:t>
      </w:r>
      <w:r w:rsidRPr="00ED1F8E">
        <w:rPr>
          <w:rFonts w:asciiTheme="minorHAnsi" w:eastAsiaTheme="minorEastAsia" w:hAnsiTheme="minorHAnsi" w:cstheme="minorHAnsi"/>
          <w:szCs w:val="22"/>
        </w:rPr>
        <w:t>provides</w:t>
      </w:r>
      <w:r w:rsidRPr="00ED1F8E">
        <w:rPr>
          <w:rFonts w:asciiTheme="minorHAnsi" w:eastAsiaTheme="minorEastAsia" w:hAnsiTheme="minorHAnsi" w:cstheme="minorHAnsi"/>
          <w:spacing w:val="40"/>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44"/>
          <w:szCs w:val="22"/>
        </w:rPr>
        <w:t xml:space="preserve"> </w:t>
      </w:r>
      <w:r w:rsidRPr="00ED1F8E">
        <w:rPr>
          <w:rFonts w:asciiTheme="minorHAnsi" w:eastAsiaTheme="minorEastAsia" w:hAnsiTheme="minorHAnsi" w:cstheme="minorHAnsi"/>
          <w:spacing w:val="-1"/>
          <w:szCs w:val="22"/>
        </w:rPr>
        <w:t>most</w:t>
      </w:r>
      <w:r w:rsidRPr="00ED1F8E">
        <w:rPr>
          <w:rFonts w:asciiTheme="minorHAnsi" w:eastAsiaTheme="minorEastAsia" w:hAnsiTheme="minorHAnsi" w:cstheme="minorHAnsi"/>
          <w:spacing w:val="42"/>
          <w:szCs w:val="22"/>
        </w:rPr>
        <w:t xml:space="preserve"> </w:t>
      </w:r>
      <w:r w:rsidRPr="00ED1F8E">
        <w:rPr>
          <w:rFonts w:asciiTheme="minorHAnsi" w:eastAsiaTheme="minorEastAsia" w:hAnsiTheme="minorHAnsi" w:cstheme="minorHAnsi"/>
          <w:spacing w:val="-1"/>
          <w:szCs w:val="22"/>
        </w:rPr>
        <w:t>effective</w:t>
      </w:r>
      <w:r w:rsidRPr="00ED1F8E">
        <w:rPr>
          <w:rFonts w:asciiTheme="minorHAnsi" w:eastAsiaTheme="minorEastAsia" w:hAnsiTheme="minorHAnsi" w:cstheme="minorHAnsi"/>
          <w:spacing w:val="41"/>
          <w:szCs w:val="22"/>
        </w:rPr>
        <w:t xml:space="preserve"> </w:t>
      </w:r>
      <w:r w:rsidRPr="00ED1F8E">
        <w:rPr>
          <w:rFonts w:asciiTheme="minorHAnsi" w:eastAsiaTheme="minorEastAsia" w:hAnsiTheme="minorHAnsi" w:cstheme="minorHAnsi"/>
          <w:szCs w:val="22"/>
        </w:rPr>
        <w:t>containment</w:t>
      </w:r>
      <w:r w:rsidRPr="00ED1F8E">
        <w:rPr>
          <w:rFonts w:asciiTheme="minorHAnsi" w:eastAsiaTheme="minorEastAsia" w:hAnsiTheme="minorHAnsi" w:cstheme="minorHAnsi"/>
          <w:spacing w:val="41"/>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39"/>
          <w:szCs w:val="22"/>
        </w:rPr>
        <w:t xml:space="preserve"> </w:t>
      </w:r>
      <w:r w:rsidRPr="00ED1F8E">
        <w:rPr>
          <w:rFonts w:asciiTheme="minorHAnsi" w:eastAsiaTheme="minorEastAsia" w:hAnsiTheme="minorHAnsi" w:cstheme="minorHAnsi"/>
          <w:spacing w:val="-1"/>
          <w:szCs w:val="22"/>
        </w:rPr>
        <w:t>pathogens</w:t>
      </w:r>
      <w:r w:rsidRPr="00ED1F8E">
        <w:rPr>
          <w:rFonts w:asciiTheme="minorHAnsi" w:eastAsiaTheme="minorEastAsia" w:hAnsiTheme="minorHAnsi" w:cstheme="minorHAnsi"/>
          <w:spacing w:val="41"/>
          <w:szCs w:val="22"/>
        </w:rPr>
        <w:t xml:space="preserve"> </w:t>
      </w:r>
      <w:r w:rsidRPr="00ED1F8E">
        <w:rPr>
          <w:rFonts w:asciiTheme="minorHAnsi" w:eastAsiaTheme="minorEastAsia" w:hAnsiTheme="minorHAnsi" w:cstheme="minorHAnsi"/>
          <w:spacing w:val="1"/>
          <w:szCs w:val="22"/>
        </w:rPr>
        <w:t>in</w:t>
      </w:r>
      <w:r w:rsidRPr="00ED1F8E">
        <w:rPr>
          <w:rFonts w:asciiTheme="minorHAnsi" w:eastAsiaTheme="minorEastAsia" w:hAnsiTheme="minorHAnsi" w:cstheme="minorHAnsi"/>
          <w:spacing w:val="39"/>
          <w:szCs w:val="22"/>
        </w:rPr>
        <w:t xml:space="preserve"> </w:t>
      </w:r>
      <w:r w:rsidRPr="00ED1F8E">
        <w:rPr>
          <w:rFonts w:asciiTheme="minorHAnsi" w:eastAsiaTheme="minorEastAsia" w:hAnsiTheme="minorHAnsi" w:cstheme="minorHAnsi"/>
          <w:szCs w:val="22"/>
        </w:rPr>
        <w:t>preventing</w:t>
      </w:r>
      <w:r w:rsidRPr="00ED1F8E">
        <w:rPr>
          <w:rFonts w:asciiTheme="minorHAnsi" w:eastAsiaTheme="minorEastAsia" w:hAnsiTheme="minorHAnsi" w:cstheme="minorHAnsi"/>
          <w:spacing w:val="40"/>
          <w:szCs w:val="22"/>
        </w:rPr>
        <w:t xml:space="preserve"> </w:t>
      </w:r>
      <w:r w:rsidRPr="00ED1F8E">
        <w:rPr>
          <w:rFonts w:asciiTheme="minorHAnsi" w:eastAsiaTheme="minorEastAsia" w:hAnsiTheme="minorHAnsi" w:cstheme="minorHAnsi"/>
          <w:spacing w:val="-1"/>
          <w:szCs w:val="22"/>
        </w:rPr>
        <w:t>the</w:t>
      </w:r>
      <w:r w:rsidRPr="00ED1F8E">
        <w:rPr>
          <w:rFonts w:asciiTheme="minorHAnsi" w:eastAsiaTheme="minorEastAsia" w:hAnsiTheme="minorHAnsi" w:cstheme="minorHAnsi"/>
          <w:spacing w:val="41"/>
          <w:szCs w:val="22"/>
        </w:rPr>
        <w:t xml:space="preserve"> </w:t>
      </w:r>
      <w:r w:rsidRPr="00ED1F8E">
        <w:rPr>
          <w:rFonts w:asciiTheme="minorHAnsi" w:eastAsiaTheme="minorEastAsia" w:hAnsiTheme="minorHAnsi" w:cstheme="minorHAnsi"/>
          <w:szCs w:val="22"/>
        </w:rPr>
        <w:t>risk</w:t>
      </w:r>
      <w:r w:rsidRPr="00ED1F8E">
        <w:rPr>
          <w:rFonts w:asciiTheme="minorHAnsi" w:eastAsiaTheme="minorEastAsia" w:hAnsiTheme="minorHAnsi" w:cstheme="minorHAnsi"/>
          <w:spacing w:val="40"/>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39"/>
          <w:szCs w:val="22"/>
        </w:rPr>
        <w:t xml:space="preserve"> </w:t>
      </w:r>
      <w:r w:rsidRPr="00ED1F8E">
        <w:rPr>
          <w:rFonts w:asciiTheme="minorHAnsi" w:eastAsiaTheme="minorEastAsia" w:hAnsiTheme="minorHAnsi" w:cstheme="minorHAnsi"/>
          <w:szCs w:val="22"/>
        </w:rPr>
        <w:t>exposure</w:t>
      </w:r>
      <w:r w:rsidRPr="00ED1F8E">
        <w:rPr>
          <w:rFonts w:asciiTheme="minorHAnsi" w:eastAsiaTheme="minorEastAsia" w:hAnsiTheme="minorHAnsi" w:cstheme="minorHAnsi"/>
          <w:spacing w:val="42"/>
          <w:szCs w:val="22"/>
        </w:rPr>
        <w:t xml:space="preserve"> </w:t>
      </w:r>
      <w:r w:rsidRPr="00ED1F8E">
        <w:rPr>
          <w:rFonts w:asciiTheme="minorHAnsi" w:eastAsiaTheme="minorEastAsia" w:hAnsiTheme="minorHAnsi" w:cstheme="minorHAnsi"/>
          <w:spacing w:val="-1"/>
          <w:szCs w:val="22"/>
        </w:rPr>
        <w:t>during</w:t>
      </w:r>
      <w:r w:rsidRPr="00ED1F8E">
        <w:rPr>
          <w:rFonts w:asciiTheme="minorHAnsi" w:eastAsiaTheme="minorEastAsia" w:hAnsiTheme="minorHAnsi" w:cstheme="minorHAnsi"/>
          <w:szCs w:val="22"/>
        </w:rPr>
        <w:t xml:space="preserve"> transport.</w:t>
      </w:r>
      <w:r w:rsidRPr="00ED1F8E">
        <w:rPr>
          <w:rFonts w:asciiTheme="minorHAnsi" w:eastAsiaTheme="minorEastAsia" w:hAnsiTheme="minorHAnsi" w:cstheme="minorHAnsi"/>
          <w:spacing w:val="21"/>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67"/>
          <w:w w:val="99"/>
          <w:szCs w:val="22"/>
        </w:rPr>
        <w:t xml:space="preserve"> </w:t>
      </w:r>
      <w:r w:rsidRPr="00ED1F8E">
        <w:rPr>
          <w:rFonts w:asciiTheme="minorHAnsi" w:eastAsiaTheme="minorEastAsia" w:hAnsiTheme="minorHAnsi" w:cstheme="minorHAnsi"/>
          <w:spacing w:val="-1"/>
          <w:szCs w:val="22"/>
        </w:rPr>
        <w:t>Childhood</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pacing w:val="-1"/>
          <w:szCs w:val="22"/>
        </w:rPr>
        <w:t>Lead</w:t>
      </w:r>
      <w:r w:rsidRPr="00ED1F8E">
        <w:rPr>
          <w:rFonts w:asciiTheme="minorHAnsi" w:eastAsiaTheme="minorEastAsia" w:hAnsiTheme="minorHAnsi" w:cstheme="minorHAnsi"/>
          <w:spacing w:val="-5"/>
          <w:szCs w:val="22"/>
        </w:rPr>
        <w:t xml:space="preserve"> </w:t>
      </w:r>
      <w:r w:rsidRPr="00ED1F8E">
        <w:rPr>
          <w:rFonts w:asciiTheme="minorHAnsi" w:eastAsiaTheme="minorEastAsia" w:hAnsiTheme="minorHAnsi" w:cstheme="minorHAnsi"/>
          <w:szCs w:val="22"/>
        </w:rPr>
        <w:t>Whole</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zCs w:val="22"/>
        </w:rPr>
        <w:t>Blood</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zCs w:val="22"/>
        </w:rPr>
        <w:t>collection</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pacing w:val="-1"/>
          <w:szCs w:val="22"/>
        </w:rPr>
        <w:t>kits</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pacing w:val="-1"/>
          <w:szCs w:val="22"/>
        </w:rPr>
        <w:t>meet</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zCs w:val="22"/>
        </w:rPr>
        <w:t>regulations</w:t>
      </w:r>
      <w:r w:rsidRPr="00ED1F8E">
        <w:rPr>
          <w:rFonts w:asciiTheme="minorHAnsi" w:eastAsiaTheme="minorEastAsia" w:hAnsiTheme="minorHAnsi" w:cstheme="minorHAnsi"/>
          <w:spacing w:val="-4"/>
          <w:szCs w:val="22"/>
        </w:rPr>
        <w:t xml:space="preserve"> </w:t>
      </w:r>
      <w:r w:rsidRPr="00ED1F8E">
        <w:rPr>
          <w:rFonts w:asciiTheme="minorHAnsi" w:eastAsiaTheme="minorEastAsia" w:hAnsiTheme="minorHAnsi" w:cstheme="minorHAnsi"/>
          <w:spacing w:val="-1"/>
          <w:szCs w:val="22"/>
        </w:rPr>
        <w:t>for</w:t>
      </w:r>
      <w:r w:rsidRPr="00ED1F8E">
        <w:rPr>
          <w:rFonts w:asciiTheme="minorHAnsi" w:eastAsiaTheme="minorEastAsia" w:hAnsiTheme="minorHAnsi" w:cstheme="minorHAnsi"/>
          <w:spacing w:val="-6"/>
          <w:szCs w:val="22"/>
        </w:rPr>
        <w:t xml:space="preserve"> </w:t>
      </w:r>
      <w:r w:rsidRPr="00ED1F8E">
        <w:rPr>
          <w:rFonts w:asciiTheme="minorHAnsi" w:eastAsiaTheme="minorEastAsia" w:hAnsiTheme="minorHAnsi" w:cstheme="minorHAnsi"/>
          <w:spacing w:val="-1"/>
          <w:szCs w:val="22"/>
        </w:rPr>
        <w:t>Exempt</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zCs w:val="22"/>
        </w:rPr>
        <w:t>Human</w:t>
      </w:r>
      <w:r w:rsidRPr="00ED1F8E">
        <w:rPr>
          <w:rFonts w:asciiTheme="minorHAnsi" w:eastAsiaTheme="minorEastAsia" w:hAnsiTheme="minorHAnsi" w:cstheme="minorHAnsi"/>
          <w:spacing w:val="-7"/>
          <w:szCs w:val="22"/>
        </w:rPr>
        <w:t xml:space="preserve"> </w:t>
      </w:r>
      <w:r w:rsidRPr="00ED1F8E">
        <w:rPr>
          <w:rFonts w:asciiTheme="minorHAnsi" w:eastAsiaTheme="minorEastAsia" w:hAnsiTheme="minorHAnsi" w:cstheme="minorHAnsi"/>
          <w:szCs w:val="22"/>
        </w:rPr>
        <w:t>Specimens.</w:t>
      </w:r>
    </w:p>
    <w:p w14:paraId="69C85BC4" w14:textId="3F186644" w:rsidR="00852EFD" w:rsidRPr="00ED1F8E" w:rsidRDefault="00852EFD" w:rsidP="00852EFD">
      <w:pPr>
        <w:widowControl w:val="0"/>
        <w:kinsoku w:val="0"/>
        <w:overflowPunct w:val="0"/>
        <w:autoSpaceDE w:val="0"/>
        <w:autoSpaceDN w:val="0"/>
        <w:adjustRightInd w:val="0"/>
        <w:spacing w:line="239" w:lineRule="auto"/>
        <w:ind w:right="110"/>
        <w:jc w:val="both"/>
        <w:rPr>
          <w:rFonts w:asciiTheme="minorHAnsi" w:eastAsiaTheme="minorEastAsia" w:hAnsiTheme="minorHAnsi" w:cstheme="minorHAnsi"/>
          <w:szCs w:val="22"/>
        </w:rPr>
      </w:pPr>
      <w:r w:rsidRPr="00ED1F8E">
        <w:rPr>
          <w:rFonts w:asciiTheme="minorHAnsi" w:eastAsiaTheme="minorEastAsia" w:hAnsiTheme="minorHAnsi" w:cstheme="minorHAnsi"/>
          <w:szCs w:val="22"/>
        </w:rPr>
        <w:t xml:space="preserve">Refer to Specimen </w:t>
      </w:r>
      <w:r w:rsidR="0025028D">
        <w:rPr>
          <w:rFonts w:asciiTheme="minorHAnsi" w:eastAsiaTheme="minorEastAsia" w:hAnsiTheme="minorHAnsi" w:cstheme="minorHAnsi"/>
          <w:szCs w:val="22"/>
        </w:rPr>
        <w:t>Kits</w:t>
      </w:r>
      <w:r w:rsidRPr="00ED1F8E">
        <w:rPr>
          <w:rFonts w:asciiTheme="minorHAnsi" w:eastAsiaTheme="minorEastAsia" w:hAnsiTheme="minorHAnsi" w:cstheme="minorHAnsi"/>
          <w:szCs w:val="22"/>
        </w:rPr>
        <w:t xml:space="preserve"> and Supplies for the list of specific laboratories and kits provided by MA SPHL.</w:t>
      </w:r>
    </w:p>
    <w:p w14:paraId="467552AF" w14:textId="77777777" w:rsidR="00852EFD" w:rsidRPr="00ED1F8E" w:rsidRDefault="00852EFD" w:rsidP="00852EFD">
      <w:pPr>
        <w:widowControl w:val="0"/>
        <w:kinsoku w:val="0"/>
        <w:overflowPunct w:val="0"/>
        <w:autoSpaceDE w:val="0"/>
        <w:autoSpaceDN w:val="0"/>
        <w:adjustRightInd w:val="0"/>
        <w:spacing w:before="1"/>
        <w:rPr>
          <w:rFonts w:asciiTheme="minorHAnsi" w:eastAsiaTheme="minorEastAsia" w:hAnsiTheme="minorHAnsi" w:cstheme="minorHAnsi"/>
          <w:szCs w:val="22"/>
        </w:rPr>
      </w:pPr>
    </w:p>
    <w:p w14:paraId="1DF1CD4E" w14:textId="77777777" w:rsidR="00852EFD" w:rsidRPr="00ED1F8E" w:rsidRDefault="00852EFD" w:rsidP="00852EFD">
      <w:pPr>
        <w:widowControl w:val="0"/>
        <w:kinsoku w:val="0"/>
        <w:overflowPunct w:val="0"/>
        <w:autoSpaceDE w:val="0"/>
        <w:autoSpaceDN w:val="0"/>
        <w:adjustRightInd w:val="0"/>
        <w:ind w:right="207"/>
        <w:jc w:val="both"/>
        <w:rPr>
          <w:rFonts w:asciiTheme="minorHAnsi" w:eastAsiaTheme="minorEastAsia" w:hAnsiTheme="minorHAnsi" w:cstheme="minorHAnsi"/>
          <w:szCs w:val="22"/>
        </w:rPr>
      </w:pPr>
      <w:r w:rsidRPr="00ED1F8E">
        <w:rPr>
          <w:rFonts w:asciiTheme="minorHAnsi" w:eastAsiaTheme="minorEastAsia" w:hAnsiTheme="minorHAnsi" w:cstheme="minorHAnsi"/>
          <w:b/>
          <w:bCs/>
          <w:szCs w:val="22"/>
        </w:rPr>
        <w:t>IMPORTANT:</w:t>
      </w:r>
      <w:r w:rsidRPr="00ED1F8E">
        <w:rPr>
          <w:rFonts w:asciiTheme="minorHAnsi" w:eastAsiaTheme="minorEastAsia" w:hAnsiTheme="minorHAnsi" w:cstheme="minorHAnsi"/>
          <w:b/>
          <w:bCs/>
          <w:spacing w:val="47"/>
          <w:szCs w:val="22"/>
        </w:rPr>
        <w:t xml:space="preserve"> </w:t>
      </w:r>
      <w:r w:rsidRPr="00ED1F8E">
        <w:rPr>
          <w:rFonts w:asciiTheme="minorHAnsi" w:eastAsiaTheme="minorEastAsia" w:hAnsiTheme="minorHAnsi" w:cstheme="minorHAnsi"/>
          <w:szCs w:val="22"/>
        </w:rPr>
        <w:t>For</w:t>
      </w:r>
      <w:r w:rsidRPr="00ED1F8E">
        <w:rPr>
          <w:rFonts w:asciiTheme="minorHAnsi" w:eastAsiaTheme="minorEastAsia" w:hAnsiTheme="minorHAnsi" w:cstheme="minorHAnsi"/>
          <w:spacing w:val="-1"/>
          <w:szCs w:val="22"/>
        </w:rPr>
        <w:t xml:space="preserve"> reasons</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pacing w:val="-1"/>
          <w:szCs w:val="22"/>
        </w:rPr>
        <w:t xml:space="preserve">confidentiality, </w:t>
      </w:r>
      <w:r w:rsidRPr="00ED1F8E">
        <w:rPr>
          <w:rFonts w:asciiTheme="minorHAnsi" w:eastAsiaTheme="minorEastAsia" w:hAnsiTheme="minorHAnsi" w:cstheme="minorHAnsi"/>
          <w:szCs w:val="22"/>
        </w:rPr>
        <w:t>safety</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pacing w:val="-1"/>
          <w:szCs w:val="22"/>
        </w:rPr>
        <w:t xml:space="preserve">and </w:t>
      </w:r>
      <w:r w:rsidRPr="00ED1F8E">
        <w:rPr>
          <w:rFonts w:asciiTheme="minorHAnsi" w:eastAsiaTheme="minorEastAsia" w:hAnsiTheme="minorHAnsi" w:cstheme="minorHAnsi"/>
          <w:szCs w:val="22"/>
        </w:rPr>
        <w:t>security</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b/>
          <w:bCs/>
          <w:szCs w:val="22"/>
          <w:u w:val="single"/>
        </w:rPr>
        <w:t>do</w:t>
      </w:r>
      <w:r w:rsidRPr="00ED1F8E">
        <w:rPr>
          <w:rFonts w:asciiTheme="minorHAnsi" w:eastAsiaTheme="minorEastAsia" w:hAnsiTheme="minorHAnsi" w:cstheme="minorHAnsi"/>
          <w:b/>
          <w:bCs/>
          <w:spacing w:val="-1"/>
          <w:szCs w:val="22"/>
          <w:u w:val="single"/>
        </w:rPr>
        <w:t xml:space="preserve"> </w:t>
      </w:r>
      <w:r w:rsidRPr="00ED1F8E">
        <w:rPr>
          <w:rFonts w:asciiTheme="minorHAnsi" w:eastAsiaTheme="minorEastAsia" w:hAnsiTheme="minorHAnsi" w:cstheme="minorHAnsi"/>
          <w:b/>
          <w:bCs/>
          <w:szCs w:val="22"/>
          <w:u w:val="single"/>
        </w:rPr>
        <w:t>not</w:t>
      </w:r>
      <w:r w:rsidRPr="00ED1F8E">
        <w:rPr>
          <w:rFonts w:asciiTheme="minorHAnsi" w:eastAsiaTheme="minorEastAsia" w:hAnsiTheme="minorHAnsi" w:cstheme="minorHAnsi"/>
          <w:b/>
          <w:bCs/>
          <w:spacing w:val="-1"/>
          <w:szCs w:val="22"/>
          <w:u w:val="single"/>
        </w:rPr>
        <w:t xml:space="preserve"> </w:t>
      </w:r>
      <w:r w:rsidRPr="00ED1F8E">
        <w:rPr>
          <w:rFonts w:asciiTheme="minorHAnsi" w:eastAsiaTheme="minorEastAsia" w:hAnsiTheme="minorHAnsi" w:cstheme="minorHAnsi"/>
          <w:b/>
          <w:bCs/>
          <w:szCs w:val="22"/>
          <w:u w:val="single"/>
        </w:rPr>
        <w:t>write</w:t>
      </w:r>
      <w:r w:rsidRPr="00ED1F8E">
        <w:rPr>
          <w:rFonts w:asciiTheme="minorHAnsi" w:eastAsiaTheme="minorEastAsia" w:hAnsiTheme="minorHAnsi" w:cstheme="minorHAnsi"/>
          <w:b/>
          <w:bCs/>
          <w:spacing w:val="-4"/>
          <w:szCs w:val="22"/>
          <w:u w:val="single"/>
        </w:rPr>
        <w:t xml:space="preserve"> </w:t>
      </w:r>
      <w:r w:rsidRPr="00ED1F8E">
        <w:rPr>
          <w:rFonts w:asciiTheme="minorHAnsi" w:eastAsiaTheme="minorEastAsia" w:hAnsiTheme="minorHAnsi" w:cstheme="minorHAnsi"/>
          <w:b/>
          <w:bCs/>
          <w:szCs w:val="22"/>
          <w:u w:val="single"/>
        </w:rPr>
        <w:t>the</w:t>
      </w:r>
      <w:r w:rsidRPr="00ED1F8E">
        <w:rPr>
          <w:rFonts w:asciiTheme="minorHAnsi" w:eastAsiaTheme="minorEastAsia" w:hAnsiTheme="minorHAnsi" w:cstheme="minorHAnsi"/>
          <w:b/>
          <w:bCs/>
          <w:spacing w:val="-2"/>
          <w:szCs w:val="22"/>
          <w:u w:val="single"/>
        </w:rPr>
        <w:t xml:space="preserve"> </w:t>
      </w:r>
      <w:r w:rsidRPr="00ED1F8E">
        <w:rPr>
          <w:rFonts w:asciiTheme="minorHAnsi" w:eastAsiaTheme="minorEastAsia" w:hAnsiTheme="minorHAnsi" w:cstheme="minorHAnsi"/>
          <w:b/>
          <w:bCs/>
          <w:szCs w:val="22"/>
          <w:u w:val="single"/>
        </w:rPr>
        <w:t>name</w:t>
      </w:r>
      <w:r w:rsidRPr="00ED1F8E">
        <w:rPr>
          <w:rFonts w:asciiTheme="minorHAnsi" w:eastAsiaTheme="minorEastAsia" w:hAnsiTheme="minorHAnsi" w:cstheme="minorHAnsi"/>
          <w:b/>
          <w:bCs/>
          <w:spacing w:val="2"/>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zCs w:val="22"/>
        </w:rPr>
        <w:t>a</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patient</w:t>
      </w:r>
      <w:r w:rsidRPr="00ED1F8E">
        <w:rPr>
          <w:rFonts w:asciiTheme="minorHAnsi" w:eastAsiaTheme="minorEastAsia" w:hAnsiTheme="minorHAnsi" w:cstheme="minorHAnsi"/>
          <w:spacing w:val="-2"/>
          <w:szCs w:val="22"/>
        </w:rPr>
        <w:t xml:space="preserve"> </w:t>
      </w:r>
      <w:r w:rsidRPr="00ED1F8E">
        <w:rPr>
          <w:rFonts w:asciiTheme="minorHAnsi" w:eastAsiaTheme="minorEastAsia" w:hAnsiTheme="minorHAnsi" w:cstheme="minorHAnsi"/>
          <w:szCs w:val="22"/>
        </w:rPr>
        <w:t>or</w:t>
      </w:r>
      <w:r w:rsidRPr="00ED1F8E">
        <w:rPr>
          <w:rFonts w:asciiTheme="minorHAnsi" w:eastAsiaTheme="minorEastAsia" w:hAnsiTheme="minorHAnsi" w:cstheme="minorHAnsi"/>
          <w:spacing w:val="-1"/>
          <w:szCs w:val="22"/>
        </w:rPr>
        <w:t xml:space="preserve"> organism</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zCs w:val="22"/>
        </w:rPr>
        <w:t>on</w:t>
      </w:r>
      <w:r w:rsidRPr="00ED1F8E">
        <w:rPr>
          <w:rFonts w:asciiTheme="minorHAnsi" w:eastAsiaTheme="minorEastAsia" w:hAnsiTheme="minorHAnsi" w:cstheme="minorHAnsi"/>
          <w:spacing w:val="-3"/>
          <w:szCs w:val="22"/>
        </w:rPr>
        <w:t xml:space="preserve"> </w:t>
      </w:r>
      <w:r w:rsidRPr="00ED1F8E">
        <w:rPr>
          <w:rFonts w:asciiTheme="minorHAnsi" w:eastAsiaTheme="minorEastAsia" w:hAnsiTheme="minorHAnsi" w:cstheme="minorHAnsi"/>
          <w:szCs w:val="22"/>
        </w:rPr>
        <w:t>the</w:t>
      </w:r>
      <w:r w:rsidRPr="00ED1F8E">
        <w:rPr>
          <w:rFonts w:asciiTheme="minorHAnsi" w:eastAsiaTheme="minorEastAsia" w:hAnsiTheme="minorHAnsi" w:cstheme="minorHAnsi"/>
          <w:spacing w:val="-1"/>
          <w:szCs w:val="22"/>
        </w:rPr>
        <w:t xml:space="preserve"> </w:t>
      </w:r>
      <w:r w:rsidRPr="00ED1F8E">
        <w:rPr>
          <w:rFonts w:asciiTheme="minorHAnsi" w:eastAsiaTheme="minorEastAsia" w:hAnsiTheme="minorHAnsi" w:cstheme="minorHAnsi"/>
          <w:szCs w:val="22"/>
        </w:rPr>
        <w:t>outside</w:t>
      </w:r>
      <w:r w:rsidRPr="00ED1F8E">
        <w:rPr>
          <w:rFonts w:asciiTheme="minorHAnsi" w:eastAsiaTheme="minorEastAsia" w:hAnsiTheme="minorHAnsi" w:cstheme="minorHAnsi"/>
          <w:spacing w:val="68"/>
          <w:w w:val="99"/>
          <w:szCs w:val="22"/>
        </w:rPr>
        <w:t xml:space="preserve"> </w:t>
      </w:r>
      <w:r w:rsidRPr="00ED1F8E">
        <w:rPr>
          <w:rFonts w:asciiTheme="minorHAnsi" w:eastAsiaTheme="minorEastAsia" w:hAnsiTheme="minorHAnsi" w:cstheme="minorHAnsi"/>
          <w:szCs w:val="22"/>
        </w:rPr>
        <w:t>of</w:t>
      </w:r>
      <w:r w:rsidRPr="00ED1F8E">
        <w:rPr>
          <w:rFonts w:asciiTheme="minorHAnsi" w:eastAsiaTheme="minorEastAsia" w:hAnsiTheme="minorHAnsi" w:cstheme="minorHAnsi"/>
          <w:spacing w:val="14"/>
          <w:szCs w:val="22"/>
        </w:rPr>
        <w:t xml:space="preserve"> </w:t>
      </w:r>
      <w:r w:rsidRPr="00ED1F8E">
        <w:rPr>
          <w:rFonts w:asciiTheme="minorHAnsi" w:eastAsiaTheme="minorEastAsia" w:hAnsiTheme="minorHAnsi" w:cstheme="minorHAnsi"/>
          <w:szCs w:val="22"/>
        </w:rPr>
        <w:t>any</w:t>
      </w:r>
      <w:r w:rsidRPr="00ED1F8E">
        <w:rPr>
          <w:rFonts w:asciiTheme="minorHAnsi" w:eastAsiaTheme="minorEastAsia" w:hAnsiTheme="minorHAnsi" w:cstheme="minorHAnsi"/>
          <w:spacing w:val="13"/>
          <w:szCs w:val="22"/>
        </w:rPr>
        <w:t xml:space="preserve"> </w:t>
      </w:r>
      <w:r w:rsidRPr="00ED1F8E">
        <w:rPr>
          <w:rFonts w:asciiTheme="minorHAnsi" w:eastAsiaTheme="minorEastAsia" w:hAnsiTheme="minorHAnsi" w:cstheme="minorHAnsi"/>
          <w:spacing w:val="-1"/>
          <w:szCs w:val="22"/>
        </w:rPr>
        <w:t>package</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zCs w:val="22"/>
        </w:rPr>
        <w:t>containing</w:t>
      </w:r>
      <w:r w:rsidRPr="00ED1F8E">
        <w:rPr>
          <w:rFonts w:asciiTheme="minorHAnsi" w:eastAsiaTheme="minorEastAsia" w:hAnsiTheme="minorHAnsi" w:cstheme="minorHAnsi"/>
          <w:spacing w:val="15"/>
          <w:szCs w:val="22"/>
        </w:rPr>
        <w:t xml:space="preserve"> </w:t>
      </w:r>
      <w:r w:rsidRPr="00ED1F8E">
        <w:rPr>
          <w:rFonts w:asciiTheme="minorHAnsi" w:eastAsiaTheme="minorEastAsia" w:hAnsiTheme="minorHAnsi" w:cstheme="minorHAnsi"/>
          <w:szCs w:val="22"/>
        </w:rPr>
        <w:t>laboratory</w:t>
      </w:r>
      <w:r w:rsidRPr="00ED1F8E">
        <w:rPr>
          <w:rFonts w:asciiTheme="minorHAnsi" w:eastAsiaTheme="minorEastAsia" w:hAnsiTheme="minorHAnsi" w:cstheme="minorHAnsi"/>
          <w:spacing w:val="13"/>
          <w:szCs w:val="22"/>
        </w:rPr>
        <w:t xml:space="preserve"> </w:t>
      </w:r>
      <w:r w:rsidRPr="00ED1F8E">
        <w:rPr>
          <w:rFonts w:asciiTheme="minorHAnsi" w:eastAsiaTheme="minorEastAsia" w:hAnsiTheme="minorHAnsi" w:cstheme="minorHAnsi"/>
          <w:szCs w:val="22"/>
        </w:rPr>
        <w:t>specimens.</w:t>
      </w:r>
      <w:r w:rsidRPr="00ED1F8E">
        <w:rPr>
          <w:rFonts w:asciiTheme="minorHAnsi" w:eastAsiaTheme="minorEastAsia" w:hAnsiTheme="minorHAnsi" w:cstheme="minorHAnsi"/>
          <w:spacing w:val="33"/>
          <w:szCs w:val="22"/>
        </w:rPr>
        <w:t xml:space="preserve"> </w:t>
      </w:r>
      <w:r w:rsidRPr="00ED1F8E">
        <w:rPr>
          <w:rFonts w:asciiTheme="minorHAnsi" w:eastAsiaTheme="minorEastAsia" w:hAnsiTheme="minorHAnsi" w:cstheme="minorHAnsi"/>
          <w:szCs w:val="22"/>
        </w:rPr>
        <w:t>This</w:t>
      </w:r>
      <w:r w:rsidRPr="00ED1F8E">
        <w:rPr>
          <w:rFonts w:asciiTheme="minorHAnsi" w:eastAsiaTheme="minorEastAsia" w:hAnsiTheme="minorHAnsi" w:cstheme="minorHAnsi"/>
          <w:spacing w:val="15"/>
          <w:szCs w:val="22"/>
        </w:rPr>
        <w:t xml:space="preserve"> </w:t>
      </w:r>
      <w:r w:rsidRPr="00ED1F8E">
        <w:rPr>
          <w:rFonts w:asciiTheme="minorHAnsi" w:eastAsiaTheme="minorEastAsia" w:hAnsiTheme="minorHAnsi" w:cstheme="minorHAnsi"/>
          <w:spacing w:val="-1"/>
          <w:szCs w:val="22"/>
        </w:rPr>
        <w:t>includes</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zCs w:val="22"/>
        </w:rPr>
        <w:t>any</w:t>
      </w:r>
      <w:r w:rsidRPr="00ED1F8E">
        <w:rPr>
          <w:rFonts w:asciiTheme="minorHAnsi" w:eastAsiaTheme="minorEastAsia" w:hAnsiTheme="minorHAnsi" w:cstheme="minorHAnsi"/>
          <w:spacing w:val="15"/>
          <w:szCs w:val="22"/>
        </w:rPr>
        <w:t xml:space="preserve"> </w:t>
      </w:r>
      <w:r w:rsidRPr="00ED1F8E">
        <w:rPr>
          <w:rFonts w:asciiTheme="minorHAnsi" w:eastAsiaTheme="minorEastAsia" w:hAnsiTheme="minorHAnsi" w:cstheme="minorHAnsi"/>
          <w:spacing w:val="-1"/>
          <w:szCs w:val="22"/>
        </w:rPr>
        <w:t>package</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zCs w:val="22"/>
        </w:rPr>
        <w:t>containing</w:t>
      </w:r>
      <w:r w:rsidRPr="00ED1F8E">
        <w:rPr>
          <w:rFonts w:asciiTheme="minorHAnsi" w:eastAsiaTheme="minorEastAsia" w:hAnsiTheme="minorHAnsi" w:cstheme="minorHAnsi"/>
          <w:spacing w:val="17"/>
          <w:szCs w:val="22"/>
        </w:rPr>
        <w:t xml:space="preserve"> </w:t>
      </w:r>
      <w:r w:rsidRPr="00ED1F8E">
        <w:rPr>
          <w:rFonts w:asciiTheme="minorHAnsi" w:eastAsiaTheme="minorEastAsia" w:hAnsiTheme="minorHAnsi" w:cstheme="minorHAnsi"/>
          <w:spacing w:val="-1"/>
          <w:szCs w:val="22"/>
        </w:rPr>
        <w:t>Exempt</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zCs w:val="22"/>
        </w:rPr>
        <w:t>Human</w:t>
      </w:r>
      <w:r w:rsidRPr="00ED1F8E">
        <w:rPr>
          <w:rFonts w:asciiTheme="minorHAnsi" w:eastAsiaTheme="minorEastAsia" w:hAnsiTheme="minorHAnsi" w:cstheme="minorHAnsi"/>
          <w:spacing w:val="15"/>
          <w:szCs w:val="22"/>
        </w:rPr>
        <w:t xml:space="preserve"> </w:t>
      </w:r>
      <w:r w:rsidRPr="00ED1F8E">
        <w:rPr>
          <w:rFonts w:asciiTheme="minorHAnsi" w:eastAsiaTheme="minorEastAsia" w:hAnsiTheme="minorHAnsi" w:cstheme="minorHAnsi"/>
          <w:szCs w:val="22"/>
        </w:rPr>
        <w:t>or</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pacing w:val="-1"/>
          <w:szCs w:val="22"/>
        </w:rPr>
        <w:t>Animal</w:t>
      </w:r>
      <w:r w:rsidRPr="00ED1F8E">
        <w:rPr>
          <w:rFonts w:asciiTheme="minorHAnsi" w:eastAsiaTheme="minorEastAsia" w:hAnsiTheme="minorHAnsi" w:cstheme="minorHAnsi"/>
          <w:spacing w:val="16"/>
          <w:szCs w:val="22"/>
        </w:rPr>
        <w:t xml:space="preserve"> </w:t>
      </w:r>
      <w:r w:rsidRPr="00ED1F8E">
        <w:rPr>
          <w:rFonts w:asciiTheme="minorHAnsi" w:eastAsiaTheme="minorEastAsia" w:hAnsiTheme="minorHAnsi" w:cstheme="minorHAnsi"/>
          <w:szCs w:val="22"/>
        </w:rPr>
        <w:t>specimens,</w:t>
      </w:r>
      <w:r w:rsidRPr="00ED1F8E">
        <w:rPr>
          <w:rFonts w:asciiTheme="minorHAnsi" w:eastAsiaTheme="minorEastAsia" w:hAnsiTheme="minorHAnsi" w:cstheme="minorHAnsi"/>
          <w:spacing w:val="76"/>
          <w:w w:val="99"/>
          <w:szCs w:val="22"/>
        </w:rPr>
        <w:t xml:space="preserve"> </w:t>
      </w:r>
      <w:r w:rsidRPr="00ED1F8E">
        <w:rPr>
          <w:rFonts w:asciiTheme="minorHAnsi" w:eastAsiaTheme="minorEastAsia" w:hAnsiTheme="minorHAnsi" w:cstheme="minorHAnsi"/>
          <w:spacing w:val="-1"/>
          <w:szCs w:val="22"/>
        </w:rPr>
        <w:t>Biological</w:t>
      </w:r>
      <w:r w:rsidRPr="00ED1F8E">
        <w:rPr>
          <w:rFonts w:asciiTheme="minorHAnsi" w:eastAsiaTheme="minorEastAsia" w:hAnsiTheme="minorHAnsi" w:cstheme="minorHAnsi"/>
          <w:spacing w:val="-10"/>
          <w:szCs w:val="22"/>
        </w:rPr>
        <w:t xml:space="preserve"> </w:t>
      </w:r>
      <w:r w:rsidRPr="00ED1F8E">
        <w:rPr>
          <w:rFonts w:asciiTheme="minorHAnsi" w:eastAsiaTheme="minorEastAsia" w:hAnsiTheme="minorHAnsi" w:cstheme="minorHAnsi"/>
          <w:szCs w:val="22"/>
        </w:rPr>
        <w:t>Substances-Category</w:t>
      </w:r>
      <w:r w:rsidRPr="00ED1F8E">
        <w:rPr>
          <w:rFonts w:asciiTheme="minorHAnsi" w:eastAsiaTheme="minorEastAsia" w:hAnsiTheme="minorHAnsi" w:cstheme="minorHAnsi"/>
          <w:spacing w:val="-13"/>
          <w:szCs w:val="22"/>
        </w:rPr>
        <w:t xml:space="preserve"> </w:t>
      </w:r>
      <w:r w:rsidRPr="00ED1F8E">
        <w:rPr>
          <w:rFonts w:asciiTheme="minorHAnsi" w:eastAsiaTheme="minorEastAsia" w:hAnsiTheme="minorHAnsi" w:cstheme="minorHAnsi"/>
          <w:szCs w:val="22"/>
        </w:rPr>
        <w:t>B,</w:t>
      </w:r>
      <w:r w:rsidRPr="00ED1F8E">
        <w:rPr>
          <w:rFonts w:asciiTheme="minorHAnsi" w:eastAsiaTheme="minorEastAsia" w:hAnsiTheme="minorHAnsi" w:cstheme="minorHAnsi"/>
          <w:spacing w:val="-9"/>
          <w:szCs w:val="22"/>
        </w:rPr>
        <w:t xml:space="preserve"> </w:t>
      </w:r>
      <w:r w:rsidRPr="00ED1F8E">
        <w:rPr>
          <w:rFonts w:asciiTheme="minorHAnsi" w:eastAsiaTheme="minorEastAsia" w:hAnsiTheme="minorHAnsi" w:cstheme="minorHAnsi"/>
          <w:szCs w:val="22"/>
        </w:rPr>
        <w:t>or</w:t>
      </w:r>
      <w:r w:rsidRPr="00ED1F8E">
        <w:rPr>
          <w:rFonts w:asciiTheme="minorHAnsi" w:eastAsiaTheme="minorEastAsia" w:hAnsiTheme="minorHAnsi" w:cstheme="minorHAnsi"/>
          <w:spacing w:val="-10"/>
          <w:szCs w:val="22"/>
        </w:rPr>
        <w:t xml:space="preserve"> </w:t>
      </w:r>
      <w:r w:rsidRPr="00ED1F8E">
        <w:rPr>
          <w:rFonts w:asciiTheme="minorHAnsi" w:eastAsiaTheme="minorEastAsia" w:hAnsiTheme="minorHAnsi" w:cstheme="minorHAnsi"/>
          <w:spacing w:val="-1"/>
          <w:szCs w:val="22"/>
        </w:rPr>
        <w:t>Infectious</w:t>
      </w:r>
      <w:r w:rsidRPr="00ED1F8E">
        <w:rPr>
          <w:rFonts w:asciiTheme="minorHAnsi" w:eastAsiaTheme="minorEastAsia" w:hAnsiTheme="minorHAnsi" w:cstheme="minorHAnsi"/>
          <w:spacing w:val="-10"/>
          <w:szCs w:val="22"/>
        </w:rPr>
        <w:t xml:space="preserve"> </w:t>
      </w:r>
      <w:r w:rsidRPr="00ED1F8E">
        <w:rPr>
          <w:rFonts w:asciiTheme="minorHAnsi" w:eastAsiaTheme="minorEastAsia" w:hAnsiTheme="minorHAnsi" w:cstheme="minorHAnsi"/>
          <w:szCs w:val="22"/>
        </w:rPr>
        <w:t>Substances-Category</w:t>
      </w:r>
      <w:r w:rsidRPr="00ED1F8E">
        <w:rPr>
          <w:rFonts w:asciiTheme="minorHAnsi" w:eastAsiaTheme="minorEastAsia" w:hAnsiTheme="minorHAnsi" w:cstheme="minorHAnsi"/>
          <w:spacing w:val="-10"/>
          <w:szCs w:val="22"/>
        </w:rPr>
        <w:t xml:space="preserve"> </w:t>
      </w:r>
      <w:r w:rsidRPr="00ED1F8E">
        <w:rPr>
          <w:rFonts w:asciiTheme="minorHAnsi" w:eastAsiaTheme="minorEastAsia" w:hAnsiTheme="minorHAnsi" w:cstheme="minorHAnsi"/>
          <w:spacing w:val="-2"/>
          <w:szCs w:val="22"/>
        </w:rPr>
        <w:t>A.</w:t>
      </w:r>
    </w:p>
    <w:p w14:paraId="63D798EC" w14:textId="7F4DF224" w:rsidR="00A10D8F" w:rsidRPr="00ED1F8E" w:rsidRDefault="00A10D8F" w:rsidP="00C82296">
      <w:pPr>
        <w:pStyle w:val="Heading2"/>
        <w:rPr>
          <w:rFonts w:asciiTheme="minorHAnsi" w:eastAsia="Times New Roman" w:hAnsiTheme="minorHAnsi" w:cstheme="minorHAnsi"/>
          <w:caps/>
          <w:sz w:val="22"/>
          <w:szCs w:val="20"/>
        </w:rPr>
      </w:pPr>
      <w:bookmarkStart w:id="9" w:name="_Toc208407958"/>
      <w:r w:rsidRPr="00ED1F8E">
        <w:rPr>
          <w:rFonts w:asciiTheme="minorHAnsi" w:hAnsiTheme="minorHAnsi" w:cstheme="minorHAnsi"/>
          <w:caps/>
        </w:rPr>
        <w:t>Packaging and Shipping</w:t>
      </w:r>
      <w:r w:rsidR="00721978" w:rsidRPr="00ED1F8E">
        <w:rPr>
          <w:rFonts w:asciiTheme="minorHAnsi" w:hAnsiTheme="minorHAnsi" w:cstheme="minorHAnsi"/>
          <w:caps/>
        </w:rPr>
        <w:t xml:space="preserve"> Requirements</w:t>
      </w:r>
      <w:bookmarkEnd w:id="9"/>
    </w:p>
    <w:p w14:paraId="6AA32878" w14:textId="77777777" w:rsidR="005B6BCE" w:rsidRPr="00543540" w:rsidRDefault="005B6BCE" w:rsidP="00375DDF">
      <w:pPr>
        <w:jc w:val="both"/>
        <w:rPr>
          <w:rFonts w:asciiTheme="minorHAnsi" w:hAnsiTheme="minorHAnsi" w:cstheme="minorHAnsi"/>
          <w:szCs w:val="22"/>
        </w:rPr>
      </w:pPr>
      <w:r w:rsidRPr="00543540">
        <w:rPr>
          <w:rFonts w:asciiTheme="minorHAnsi" w:hAnsiTheme="minorHAnsi" w:cstheme="minorHAnsi"/>
          <w:szCs w:val="22"/>
        </w:rPr>
        <w:t>All people involved in packaging and shipping potentially infectious substances should be trained and certified in compliance with DOT or IATA.</w:t>
      </w:r>
    </w:p>
    <w:p w14:paraId="1B3BEADC" w14:textId="77777777" w:rsidR="005B6BCE" w:rsidRPr="00543540" w:rsidRDefault="005B6BCE" w:rsidP="00375DDF">
      <w:pPr>
        <w:jc w:val="both"/>
        <w:rPr>
          <w:rFonts w:asciiTheme="minorHAnsi" w:hAnsiTheme="minorHAnsi" w:cstheme="minorHAnsi"/>
          <w:szCs w:val="22"/>
        </w:rPr>
      </w:pPr>
    </w:p>
    <w:p w14:paraId="56F4DC79" w14:textId="7BC2D733" w:rsidR="005B6BCE" w:rsidRPr="00543540" w:rsidRDefault="005B6BCE" w:rsidP="00375DDF">
      <w:pPr>
        <w:jc w:val="both"/>
        <w:rPr>
          <w:rFonts w:asciiTheme="minorHAnsi" w:hAnsiTheme="minorHAnsi" w:cstheme="minorHAnsi"/>
          <w:szCs w:val="22"/>
        </w:rPr>
      </w:pPr>
      <w:r w:rsidRPr="00543540">
        <w:rPr>
          <w:rFonts w:asciiTheme="minorHAnsi" w:hAnsiTheme="minorHAnsi" w:cstheme="minorHAnsi"/>
          <w:szCs w:val="22"/>
        </w:rPr>
        <w:t xml:space="preserve">U.S. DOT Hazardous Materials Information Center at 1-800-467-4922. </w:t>
      </w:r>
      <w:hyperlink r:id="rId19" w:history="1">
        <w:r w:rsidRPr="00543540">
          <w:rPr>
            <w:rStyle w:val="Hyperlink"/>
            <w:rFonts w:asciiTheme="minorHAnsi" w:hAnsiTheme="minorHAnsi" w:cstheme="minorHAnsi"/>
            <w:szCs w:val="22"/>
          </w:rPr>
          <w:t>https://www.ecfr.gov/current/title-49/subtitle-B/chapter-I/subchapter-C/part-173/subpart-E/section-173.196</w:t>
        </w:r>
      </w:hyperlink>
      <w:r w:rsidRPr="00543540">
        <w:rPr>
          <w:rFonts w:asciiTheme="minorHAnsi" w:hAnsiTheme="minorHAnsi" w:cstheme="minorHAnsi"/>
          <w:szCs w:val="22"/>
        </w:rPr>
        <w:t xml:space="preserve"> </w:t>
      </w:r>
    </w:p>
    <w:p w14:paraId="0ABAE7A6" w14:textId="77777777" w:rsidR="005B6BCE" w:rsidRPr="00543540" w:rsidRDefault="005B6BCE" w:rsidP="00375DDF">
      <w:pPr>
        <w:jc w:val="both"/>
        <w:rPr>
          <w:rFonts w:asciiTheme="minorHAnsi" w:hAnsiTheme="minorHAnsi" w:cstheme="minorHAnsi"/>
          <w:szCs w:val="22"/>
        </w:rPr>
      </w:pPr>
    </w:p>
    <w:p w14:paraId="72824964" w14:textId="6D0BD484" w:rsidR="005B6BCE" w:rsidRDefault="005B6BCE" w:rsidP="00375DDF">
      <w:pPr>
        <w:jc w:val="both"/>
        <w:rPr>
          <w:rFonts w:asciiTheme="minorHAnsi" w:eastAsiaTheme="minorEastAsia" w:hAnsiTheme="minorHAnsi" w:cstheme="minorHAnsi"/>
          <w:szCs w:val="22"/>
        </w:rPr>
      </w:pPr>
      <w:r w:rsidRPr="00543540">
        <w:rPr>
          <w:rFonts w:asciiTheme="minorHAnsi" w:hAnsiTheme="minorHAnsi" w:cstheme="minorHAnsi"/>
          <w:szCs w:val="22"/>
        </w:rPr>
        <w:t xml:space="preserve">IATA </w:t>
      </w:r>
      <w:hyperlink r:id="rId20" w:history="1">
        <w:r w:rsidR="00CC27B1" w:rsidRPr="00543540">
          <w:rPr>
            <w:rStyle w:val="Hyperlink"/>
            <w:rFonts w:asciiTheme="minorHAnsi" w:hAnsiTheme="minorHAnsi" w:cstheme="minorHAnsi"/>
            <w:szCs w:val="22"/>
          </w:rPr>
          <w:t>https://www.iata.org/en/publications/manuals/infectious-substances-shipping-regulations/</w:t>
        </w:r>
      </w:hyperlink>
      <w:r w:rsidR="00CC27B1">
        <w:rPr>
          <w:rFonts w:asciiTheme="minorHAnsi" w:hAnsiTheme="minorHAnsi" w:cstheme="minorHAnsi"/>
          <w:szCs w:val="22"/>
        </w:rPr>
        <w:t xml:space="preserve"> </w:t>
      </w:r>
    </w:p>
    <w:p w14:paraId="282F4F66" w14:textId="77777777" w:rsidR="005B6BCE" w:rsidRDefault="005B6BCE" w:rsidP="00375DDF">
      <w:pPr>
        <w:widowControl w:val="0"/>
        <w:kinsoku w:val="0"/>
        <w:overflowPunct w:val="0"/>
        <w:autoSpaceDE w:val="0"/>
        <w:autoSpaceDN w:val="0"/>
        <w:adjustRightInd w:val="0"/>
        <w:ind w:right="113"/>
        <w:jc w:val="both"/>
        <w:rPr>
          <w:rFonts w:asciiTheme="minorHAnsi" w:eastAsiaTheme="minorEastAsia" w:hAnsiTheme="minorHAnsi" w:cstheme="minorHAnsi"/>
          <w:szCs w:val="22"/>
        </w:rPr>
      </w:pPr>
    </w:p>
    <w:p w14:paraId="78CE7CB0" w14:textId="262EF141" w:rsidR="002F1D0A" w:rsidRPr="002A555B" w:rsidRDefault="002F1D0A" w:rsidP="00375DDF">
      <w:pPr>
        <w:widowControl w:val="0"/>
        <w:kinsoku w:val="0"/>
        <w:overflowPunct w:val="0"/>
        <w:autoSpaceDE w:val="0"/>
        <w:autoSpaceDN w:val="0"/>
        <w:adjustRightInd w:val="0"/>
        <w:ind w:right="113"/>
        <w:jc w:val="both"/>
        <w:rPr>
          <w:rFonts w:asciiTheme="minorHAnsi" w:eastAsiaTheme="minorEastAsia" w:hAnsiTheme="minorHAnsi" w:cstheme="minorHAnsi"/>
          <w:szCs w:val="22"/>
        </w:rPr>
      </w:pPr>
      <w:r w:rsidRPr="002A555B">
        <w:rPr>
          <w:rFonts w:asciiTheme="minorHAnsi" w:eastAsiaTheme="minorEastAsia" w:hAnsiTheme="minorHAnsi" w:cstheme="minorHAnsi"/>
          <w:szCs w:val="22"/>
        </w:rPr>
        <w:t>It</w:t>
      </w:r>
      <w:r w:rsidRPr="002A555B">
        <w:rPr>
          <w:rFonts w:asciiTheme="minorHAnsi" w:eastAsiaTheme="minorEastAsia" w:hAnsiTheme="minorHAnsi" w:cstheme="minorHAnsi"/>
          <w:spacing w:val="14"/>
          <w:szCs w:val="22"/>
        </w:rPr>
        <w:t xml:space="preserve"> </w:t>
      </w:r>
      <w:r w:rsidRPr="002A555B">
        <w:rPr>
          <w:rFonts w:asciiTheme="minorHAnsi" w:eastAsiaTheme="minorEastAsia" w:hAnsiTheme="minorHAnsi" w:cstheme="minorHAnsi"/>
          <w:szCs w:val="22"/>
        </w:rPr>
        <w:t>is</w:t>
      </w:r>
      <w:r w:rsidRPr="002A555B">
        <w:rPr>
          <w:rFonts w:asciiTheme="minorHAnsi" w:eastAsiaTheme="minorEastAsia" w:hAnsiTheme="minorHAnsi" w:cstheme="minorHAnsi"/>
          <w:spacing w:val="13"/>
          <w:szCs w:val="22"/>
        </w:rPr>
        <w:t xml:space="preserve"> </w:t>
      </w:r>
      <w:r w:rsidRPr="002A555B">
        <w:rPr>
          <w:rFonts w:asciiTheme="minorHAnsi" w:eastAsiaTheme="minorEastAsia" w:hAnsiTheme="minorHAnsi" w:cstheme="minorHAnsi"/>
          <w:spacing w:val="-1"/>
          <w:szCs w:val="22"/>
        </w:rPr>
        <w:t>the</w:t>
      </w:r>
      <w:r w:rsidRPr="002A555B">
        <w:rPr>
          <w:rFonts w:asciiTheme="minorHAnsi" w:eastAsiaTheme="minorEastAsia" w:hAnsiTheme="minorHAnsi" w:cstheme="minorHAnsi"/>
          <w:spacing w:val="15"/>
          <w:szCs w:val="22"/>
        </w:rPr>
        <w:t xml:space="preserve"> </w:t>
      </w:r>
      <w:r w:rsidRPr="002A555B">
        <w:rPr>
          <w:rFonts w:asciiTheme="minorHAnsi" w:eastAsiaTheme="minorEastAsia" w:hAnsiTheme="minorHAnsi" w:cstheme="minorHAnsi"/>
          <w:spacing w:val="-1"/>
          <w:szCs w:val="22"/>
        </w:rPr>
        <w:t>shipper’s</w:t>
      </w:r>
      <w:r w:rsidRPr="002A555B">
        <w:rPr>
          <w:rFonts w:asciiTheme="minorHAnsi" w:eastAsiaTheme="minorEastAsia" w:hAnsiTheme="minorHAnsi" w:cstheme="minorHAnsi"/>
          <w:spacing w:val="13"/>
          <w:szCs w:val="22"/>
        </w:rPr>
        <w:t xml:space="preserve"> </w:t>
      </w:r>
      <w:r w:rsidRPr="002A555B">
        <w:rPr>
          <w:rFonts w:asciiTheme="minorHAnsi" w:eastAsiaTheme="minorEastAsia" w:hAnsiTheme="minorHAnsi" w:cstheme="minorHAnsi"/>
          <w:szCs w:val="22"/>
        </w:rPr>
        <w:t>(specimen</w:t>
      </w:r>
      <w:r w:rsidRPr="002A555B">
        <w:rPr>
          <w:rFonts w:asciiTheme="minorHAnsi" w:eastAsiaTheme="minorEastAsia" w:hAnsiTheme="minorHAnsi" w:cstheme="minorHAnsi"/>
          <w:spacing w:val="13"/>
          <w:szCs w:val="22"/>
        </w:rPr>
        <w:t xml:space="preserve"> </w:t>
      </w:r>
      <w:r w:rsidRPr="002A555B">
        <w:rPr>
          <w:rFonts w:asciiTheme="minorHAnsi" w:eastAsiaTheme="minorEastAsia" w:hAnsiTheme="minorHAnsi" w:cstheme="minorHAnsi"/>
          <w:spacing w:val="-1"/>
          <w:szCs w:val="22"/>
        </w:rPr>
        <w:t>submitter’s)</w:t>
      </w:r>
      <w:r w:rsidRPr="002A555B">
        <w:rPr>
          <w:rFonts w:asciiTheme="minorHAnsi" w:eastAsiaTheme="minorEastAsia" w:hAnsiTheme="minorHAnsi" w:cstheme="minorHAnsi"/>
          <w:spacing w:val="15"/>
          <w:szCs w:val="22"/>
        </w:rPr>
        <w:t xml:space="preserve"> </w:t>
      </w:r>
      <w:r w:rsidRPr="002A555B">
        <w:rPr>
          <w:rFonts w:asciiTheme="minorHAnsi" w:eastAsiaTheme="minorEastAsia" w:hAnsiTheme="minorHAnsi" w:cstheme="minorHAnsi"/>
          <w:szCs w:val="22"/>
        </w:rPr>
        <w:t>responsibility</w:t>
      </w:r>
      <w:r w:rsidRPr="002A555B">
        <w:rPr>
          <w:rFonts w:asciiTheme="minorHAnsi" w:eastAsiaTheme="minorEastAsia" w:hAnsiTheme="minorHAnsi" w:cstheme="minorHAnsi"/>
          <w:spacing w:val="10"/>
          <w:szCs w:val="22"/>
        </w:rPr>
        <w:t xml:space="preserve"> </w:t>
      </w:r>
      <w:r w:rsidRPr="002A555B">
        <w:rPr>
          <w:rFonts w:asciiTheme="minorHAnsi" w:eastAsiaTheme="minorEastAsia" w:hAnsiTheme="minorHAnsi" w:cstheme="minorHAnsi"/>
          <w:szCs w:val="22"/>
        </w:rPr>
        <w:t>to</w:t>
      </w:r>
      <w:r w:rsidRPr="002A555B">
        <w:rPr>
          <w:rFonts w:asciiTheme="minorHAnsi" w:eastAsiaTheme="minorEastAsia" w:hAnsiTheme="minorHAnsi" w:cstheme="minorHAnsi"/>
          <w:spacing w:val="16"/>
          <w:szCs w:val="22"/>
        </w:rPr>
        <w:t xml:space="preserve"> </w:t>
      </w:r>
      <w:proofErr w:type="gramStart"/>
      <w:r w:rsidRPr="002A555B">
        <w:rPr>
          <w:rFonts w:asciiTheme="minorHAnsi" w:eastAsiaTheme="minorEastAsia" w:hAnsiTheme="minorHAnsi" w:cstheme="minorHAnsi"/>
          <w:szCs w:val="22"/>
        </w:rPr>
        <w:t>package</w:t>
      </w:r>
      <w:proofErr w:type="gramEnd"/>
      <w:r w:rsidRPr="002A555B">
        <w:rPr>
          <w:rFonts w:asciiTheme="minorHAnsi" w:eastAsiaTheme="minorEastAsia" w:hAnsiTheme="minorHAnsi" w:cstheme="minorHAnsi"/>
          <w:spacing w:val="14"/>
          <w:szCs w:val="22"/>
        </w:rPr>
        <w:t xml:space="preserve"> </w:t>
      </w:r>
      <w:r w:rsidRPr="002A555B">
        <w:rPr>
          <w:rFonts w:asciiTheme="minorHAnsi" w:eastAsiaTheme="minorEastAsia" w:hAnsiTheme="minorHAnsi" w:cstheme="minorHAnsi"/>
          <w:szCs w:val="22"/>
        </w:rPr>
        <w:t>the</w:t>
      </w:r>
      <w:r w:rsidRPr="002A555B">
        <w:rPr>
          <w:rFonts w:asciiTheme="minorHAnsi" w:eastAsiaTheme="minorEastAsia" w:hAnsiTheme="minorHAnsi" w:cstheme="minorHAnsi"/>
          <w:spacing w:val="14"/>
          <w:szCs w:val="22"/>
        </w:rPr>
        <w:t xml:space="preserve"> </w:t>
      </w:r>
      <w:r w:rsidRPr="002A555B">
        <w:rPr>
          <w:rFonts w:asciiTheme="minorHAnsi" w:eastAsiaTheme="minorEastAsia" w:hAnsiTheme="minorHAnsi" w:cstheme="minorHAnsi"/>
          <w:szCs w:val="22"/>
        </w:rPr>
        <w:t>specimen</w:t>
      </w:r>
      <w:r w:rsidRPr="002A555B">
        <w:rPr>
          <w:rFonts w:asciiTheme="minorHAnsi" w:eastAsiaTheme="minorEastAsia" w:hAnsiTheme="minorHAnsi" w:cstheme="minorHAnsi"/>
          <w:spacing w:val="14"/>
          <w:szCs w:val="22"/>
        </w:rPr>
        <w:t xml:space="preserve"> </w:t>
      </w:r>
      <w:r w:rsidRPr="002A555B">
        <w:rPr>
          <w:rFonts w:asciiTheme="minorHAnsi" w:eastAsiaTheme="minorEastAsia" w:hAnsiTheme="minorHAnsi" w:cstheme="minorHAnsi"/>
          <w:szCs w:val="22"/>
        </w:rPr>
        <w:t>properly</w:t>
      </w:r>
      <w:r w:rsidRPr="002A555B">
        <w:rPr>
          <w:rFonts w:asciiTheme="minorHAnsi" w:eastAsiaTheme="minorEastAsia" w:hAnsiTheme="minorHAnsi" w:cstheme="minorHAnsi"/>
          <w:spacing w:val="10"/>
          <w:szCs w:val="22"/>
        </w:rPr>
        <w:t xml:space="preserve"> </w:t>
      </w:r>
      <w:r w:rsidRPr="002A555B">
        <w:rPr>
          <w:rFonts w:asciiTheme="minorHAnsi" w:eastAsiaTheme="minorEastAsia" w:hAnsiTheme="minorHAnsi" w:cstheme="minorHAnsi"/>
          <w:spacing w:val="1"/>
          <w:szCs w:val="22"/>
        </w:rPr>
        <w:t>to</w:t>
      </w:r>
      <w:r w:rsidRPr="002A555B">
        <w:rPr>
          <w:rFonts w:asciiTheme="minorHAnsi" w:eastAsiaTheme="minorEastAsia" w:hAnsiTheme="minorHAnsi" w:cstheme="minorHAnsi"/>
          <w:spacing w:val="15"/>
          <w:szCs w:val="22"/>
        </w:rPr>
        <w:t xml:space="preserve"> </w:t>
      </w:r>
      <w:r w:rsidRPr="002A555B">
        <w:rPr>
          <w:rFonts w:asciiTheme="minorHAnsi" w:eastAsiaTheme="minorEastAsia" w:hAnsiTheme="minorHAnsi" w:cstheme="minorHAnsi"/>
          <w:spacing w:val="-1"/>
          <w:szCs w:val="22"/>
        </w:rPr>
        <w:t>meet</w:t>
      </w:r>
      <w:r w:rsidRPr="002A555B">
        <w:rPr>
          <w:rFonts w:asciiTheme="minorHAnsi" w:eastAsiaTheme="minorEastAsia" w:hAnsiTheme="minorHAnsi" w:cstheme="minorHAnsi"/>
          <w:spacing w:val="15"/>
          <w:szCs w:val="22"/>
        </w:rPr>
        <w:t xml:space="preserve"> </w:t>
      </w:r>
      <w:r w:rsidRPr="002A555B">
        <w:rPr>
          <w:rFonts w:asciiTheme="minorHAnsi" w:eastAsiaTheme="minorEastAsia" w:hAnsiTheme="minorHAnsi" w:cstheme="minorHAnsi"/>
          <w:spacing w:val="5"/>
          <w:szCs w:val="22"/>
        </w:rPr>
        <w:t>the</w:t>
      </w:r>
      <w:r w:rsidR="00375DDF">
        <w:rPr>
          <w:rFonts w:asciiTheme="minorHAnsi" w:eastAsiaTheme="minorEastAsia" w:hAnsiTheme="minorHAnsi" w:cstheme="minorHAnsi"/>
          <w:spacing w:val="94"/>
          <w:w w:val="99"/>
          <w:szCs w:val="22"/>
        </w:rPr>
        <w:t xml:space="preserve"> </w:t>
      </w:r>
      <w:r w:rsidRPr="002A555B">
        <w:rPr>
          <w:rFonts w:asciiTheme="minorHAnsi" w:eastAsiaTheme="minorEastAsia" w:hAnsiTheme="minorHAnsi" w:cstheme="minorHAnsi"/>
          <w:spacing w:val="-1"/>
          <w:szCs w:val="22"/>
        </w:rPr>
        <w:t>shipping</w:t>
      </w:r>
      <w:r w:rsidRPr="002A555B">
        <w:rPr>
          <w:rFonts w:asciiTheme="minorHAnsi" w:eastAsiaTheme="minorEastAsia" w:hAnsiTheme="minorHAnsi" w:cstheme="minorHAnsi"/>
          <w:spacing w:val="-3"/>
          <w:szCs w:val="22"/>
        </w:rPr>
        <w:t xml:space="preserve"> </w:t>
      </w:r>
      <w:r w:rsidRPr="002A555B">
        <w:rPr>
          <w:rFonts w:asciiTheme="minorHAnsi" w:eastAsiaTheme="minorEastAsia" w:hAnsiTheme="minorHAnsi" w:cstheme="minorHAnsi"/>
          <w:szCs w:val="22"/>
        </w:rPr>
        <w:t>regulations.</w:t>
      </w:r>
      <w:r w:rsidRPr="002A555B">
        <w:rPr>
          <w:rFonts w:asciiTheme="minorHAnsi" w:eastAsiaTheme="minorEastAsia" w:hAnsiTheme="minorHAnsi" w:cstheme="minorHAnsi"/>
          <w:spacing w:val="47"/>
          <w:szCs w:val="22"/>
        </w:rPr>
        <w:t xml:space="preserve"> </w:t>
      </w:r>
      <w:r w:rsidRPr="002A555B">
        <w:rPr>
          <w:rFonts w:asciiTheme="minorHAnsi" w:eastAsiaTheme="minorEastAsia" w:hAnsiTheme="minorHAnsi" w:cstheme="minorHAnsi"/>
          <w:szCs w:val="22"/>
        </w:rPr>
        <w:t>Depending</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zCs w:val="22"/>
        </w:rPr>
        <w:t>on</w:t>
      </w:r>
      <w:r w:rsidRPr="002A555B">
        <w:rPr>
          <w:rFonts w:asciiTheme="minorHAnsi" w:eastAsiaTheme="minorEastAsia" w:hAnsiTheme="minorHAnsi" w:cstheme="minorHAnsi"/>
          <w:spacing w:val="-2"/>
          <w:szCs w:val="22"/>
        </w:rPr>
        <w:t xml:space="preserve"> </w:t>
      </w:r>
      <w:r w:rsidRPr="002A555B">
        <w:rPr>
          <w:rFonts w:asciiTheme="minorHAnsi" w:eastAsiaTheme="minorEastAsia" w:hAnsiTheme="minorHAnsi" w:cstheme="minorHAnsi"/>
          <w:szCs w:val="22"/>
        </w:rPr>
        <w:t>the</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zCs w:val="22"/>
        </w:rPr>
        <w:t>type</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zCs w:val="22"/>
        </w:rPr>
        <w:t>of</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zCs w:val="22"/>
        </w:rPr>
        <w:t xml:space="preserve">specimen and patient </w:t>
      </w:r>
      <w:r w:rsidRPr="002A555B">
        <w:rPr>
          <w:rFonts w:asciiTheme="minorHAnsi" w:eastAsiaTheme="minorEastAsia" w:hAnsiTheme="minorHAnsi" w:cstheme="minorHAnsi"/>
          <w:spacing w:val="-1"/>
          <w:szCs w:val="22"/>
        </w:rPr>
        <w:t>history,</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zCs w:val="22"/>
        </w:rPr>
        <w:t>specimens that</w:t>
      </w:r>
      <w:r w:rsidRPr="002A555B">
        <w:rPr>
          <w:rFonts w:asciiTheme="minorHAnsi" w:eastAsiaTheme="minorEastAsia" w:hAnsiTheme="minorHAnsi" w:cstheme="minorHAnsi"/>
          <w:spacing w:val="-2"/>
          <w:szCs w:val="22"/>
        </w:rPr>
        <w:t xml:space="preserve"> </w:t>
      </w:r>
      <w:r w:rsidRPr="002A555B">
        <w:rPr>
          <w:rFonts w:asciiTheme="minorHAnsi" w:eastAsiaTheme="minorEastAsia" w:hAnsiTheme="minorHAnsi" w:cstheme="minorHAnsi"/>
          <w:szCs w:val="22"/>
        </w:rPr>
        <w:t>are</w:t>
      </w:r>
      <w:r w:rsidRPr="002A555B">
        <w:rPr>
          <w:rFonts w:asciiTheme="minorHAnsi" w:eastAsiaTheme="minorEastAsia" w:hAnsiTheme="minorHAnsi" w:cstheme="minorHAnsi"/>
          <w:spacing w:val="-1"/>
          <w:szCs w:val="22"/>
        </w:rPr>
        <w:t xml:space="preserve"> sent</w:t>
      </w:r>
      <w:r w:rsidRPr="002A555B">
        <w:rPr>
          <w:rFonts w:asciiTheme="minorHAnsi" w:eastAsiaTheme="minorEastAsia" w:hAnsiTheme="minorHAnsi" w:cstheme="minorHAnsi"/>
          <w:szCs w:val="22"/>
        </w:rPr>
        <w:t xml:space="preserve"> to</w:t>
      </w:r>
      <w:r w:rsidRPr="002A555B">
        <w:rPr>
          <w:rFonts w:asciiTheme="minorHAnsi" w:eastAsiaTheme="minorEastAsia" w:hAnsiTheme="minorHAnsi" w:cstheme="minorHAnsi"/>
          <w:spacing w:val="-1"/>
          <w:szCs w:val="22"/>
        </w:rPr>
        <w:t xml:space="preserve"> the</w:t>
      </w:r>
      <w:r w:rsidRPr="002A555B">
        <w:rPr>
          <w:rFonts w:asciiTheme="minorHAnsi" w:eastAsiaTheme="minorEastAsia" w:hAnsiTheme="minorHAnsi" w:cstheme="minorHAnsi"/>
          <w:spacing w:val="1"/>
          <w:szCs w:val="22"/>
        </w:rPr>
        <w:t xml:space="preserve"> </w:t>
      </w:r>
      <w:r w:rsidRPr="002A555B">
        <w:rPr>
          <w:rFonts w:asciiTheme="minorHAnsi" w:eastAsiaTheme="minorEastAsia" w:hAnsiTheme="minorHAnsi" w:cstheme="minorHAnsi"/>
          <w:spacing w:val="-1"/>
          <w:szCs w:val="22"/>
        </w:rPr>
        <w:t>SPHL</w:t>
      </w:r>
      <w:r w:rsidRPr="002A555B">
        <w:rPr>
          <w:rFonts w:asciiTheme="minorHAnsi" w:eastAsiaTheme="minorEastAsia" w:hAnsiTheme="minorHAnsi" w:cstheme="minorHAnsi"/>
          <w:spacing w:val="2"/>
          <w:szCs w:val="22"/>
        </w:rPr>
        <w:t xml:space="preserve"> </w:t>
      </w:r>
      <w:r w:rsidRPr="002A555B">
        <w:rPr>
          <w:rFonts w:asciiTheme="minorHAnsi" w:eastAsiaTheme="minorEastAsia" w:hAnsiTheme="minorHAnsi" w:cstheme="minorHAnsi"/>
          <w:szCs w:val="22"/>
        </w:rPr>
        <w:t>may</w:t>
      </w:r>
      <w:r w:rsidRPr="002A555B">
        <w:rPr>
          <w:rFonts w:asciiTheme="minorHAnsi" w:eastAsiaTheme="minorEastAsia" w:hAnsiTheme="minorHAnsi" w:cstheme="minorHAnsi"/>
          <w:spacing w:val="-3"/>
          <w:szCs w:val="22"/>
        </w:rPr>
        <w:t xml:space="preserve"> </w:t>
      </w:r>
      <w:r w:rsidRPr="002A555B">
        <w:rPr>
          <w:rFonts w:asciiTheme="minorHAnsi" w:eastAsiaTheme="minorEastAsia" w:hAnsiTheme="minorHAnsi" w:cstheme="minorHAnsi"/>
          <w:szCs w:val="22"/>
        </w:rPr>
        <w:t>fall</w:t>
      </w:r>
      <w:r w:rsidRPr="002A555B">
        <w:rPr>
          <w:rFonts w:asciiTheme="minorHAnsi" w:eastAsiaTheme="minorEastAsia" w:hAnsiTheme="minorHAnsi" w:cstheme="minorHAnsi"/>
          <w:spacing w:val="-2"/>
          <w:szCs w:val="22"/>
        </w:rPr>
        <w:t xml:space="preserve"> </w:t>
      </w:r>
      <w:proofErr w:type="gramStart"/>
      <w:r w:rsidRPr="002A555B">
        <w:rPr>
          <w:rFonts w:asciiTheme="minorHAnsi" w:eastAsiaTheme="minorEastAsia" w:hAnsiTheme="minorHAnsi" w:cstheme="minorHAnsi"/>
          <w:szCs w:val="22"/>
        </w:rPr>
        <w:t>in</w:t>
      </w:r>
      <w:proofErr w:type="gramEnd"/>
      <w:r w:rsidRPr="002A555B">
        <w:rPr>
          <w:rFonts w:asciiTheme="minorHAnsi" w:eastAsiaTheme="minorEastAsia" w:hAnsiTheme="minorHAnsi" w:cstheme="minorHAnsi"/>
          <w:spacing w:val="-1"/>
          <w:szCs w:val="22"/>
        </w:rPr>
        <w:t xml:space="preserve"> several</w:t>
      </w:r>
      <w:r w:rsidR="00106B82">
        <w:rPr>
          <w:rFonts w:asciiTheme="minorHAnsi" w:eastAsiaTheme="minorEastAsia" w:hAnsiTheme="minorHAnsi" w:cstheme="minorHAnsi"/>
          <w:spacing w:val="76"/>
          <w:w w:val="99"/>
          <w:szCs w:val="22"/>
        </w:rPr>
        <w:t xml:space="preserve"> </w:t>
      </w:r>
      <w:r w:rsidRPr="002A555B">
        <w:rPr>
          <w:rFonts w:asciiTheme="minorHAnsi" w:eastAsiaTheme="minorEastAsia" w:hAnsiTheme="minorHAnsi" w:cstheme="minorHAnsi"/>
          <w:szCs w:val="22"/>
        </w:rPr>
        <w:t>categories</w:t>
      </w:r>
      <w:r w:rsidRPr="002A555B">
        <w:rPr>
          <w:rFonts w:asciiTheme="minorHAnsi" w:eastAsiaTheme="minorEastAsia" w:hAnsiTheme="minorHAnsi" w:cstheme="minorHAnsi"/>
          <w:spacing w:val="-10"/>
          <w:szCs w:val="22"/>
        </w:rPr>
        <w:t xml:space="preserve"> </w:t>
      </w:r>
      <w:r w:rsidRPr="002A555B">
        <w:rPr>
          <w:rFonts w:asciiTheme="minorHAnsi" w:eastAsiaTheme="minorEastAsia" w:hAnsiTheme="minorHAnsi" w:cstheme="minorHAnsi"/>
          <w:szCs w:val="22"/>
        </w:rPr>
        <w:t>(proper</w:t>
      </w:r>
      <w:r w:rsidRPr="002A555B">
        <w:rPr>
          <w:rFonts w:asciiTheme="minorHAnsi" w:eastAsiaTheme="minorEastAsia" w:hAnsiTheme="minorHAnsi" w:cstheme="minorHAnsi"/>
          <w:spacing w:val="-8"/>
          <w:szCs w:val="22"/>
        </w:rPr>
        <w:t xml:space="preserve"> </w:t>
      </w:r>
      <w:r w:rsidRPr="002A555B">
        <w:rPr>
          <w:rFonts w:asciiTheme="minorHAnsi" w:eastAsiaTheme="minorEastAsia" w:hAnsiTheme="minorHAnsi" w:cstheme="minorHAnsi"/>
          <w:spacing w:val="-1"/>
          <w:szCs w:val="22"/>
        </w:rPr>
        <w:t>shipping</w:t>
      </w:r>
      <w:r w:rsidRPr="002A555B">
        <w:rPr>
          <w:rFonts w:asciiTheme="minorHAnsi" w:eastAsiaTheme="minorEastAsia" w:hAnsiTheme="minorHAnsi" w:cstheme="minorHAnsi"/>
          <w:spacing w:val="-10"/>
          <w:szCs w:val="22"/>
        </w:rPr>
        <w:t xml:space="preserve"> </w:t>
      </w:r>
      <w:r w:rsidRPr="002A555B">
        <w:rPr>
          <w:rFonts w:asciiTheme="minorHAnsi" w:eastAsiaTheme="minorEastAsia" w:hAnsiTheme="minorHAnsi" w:cstheme="minorHAnsi"/>
          <w:spacing w:val="-1"/>
          <w:szCs w:val="22"/>
        </w:rPr>
        <w:t>names)</w:t>
      </w:r>
      <w:r w:rsidRPr="002A555B">
        <w:rPr>
          <w:rFonts w:asciiTheme="minorHAnsi" w:eastAsiaTheme="minorEastAsia" w:hAnsiTheme="minorHAnsi" w:cstheme="minorHAnsi"/>
          <w:spacing w:val="-8"/>
          <w:szCs w:val="22"/>
        </w:rPr>
        <w:t xml:space="preserve"> </w:t>
      </w:r>
      <w:r w:rsidRPr="002A555B">
        <w:rPr>
          <w:rFonts w:asciiTheme="minorHAnsi" w:eastAsiaTheme="minorEastAsia" w:hAnsiTheme="minorHAnsi" w:cstheme="minorHAnsi"/>
          <w:szCs w:val="22"/>
        </w:rPr>
        <w:t>including:</w:t>
      </w:r>
    </w:p>
    <w:p w14:paraId="2492689F" w14:textId="77777777" w:rsidR="002F1D0A" w:rsidRPr="002A555B" w:rsidRDefault="002F1D0A" w:rsidP="00375DDF">
      <w:pPr>
        <w:widowControl w:val="0"/>
        <w:numPr>
          <w:ilvl w:val="1"/>
          <w:numId w:val="6"/>
        </w:numPr>
        <w:tabs>
          <w:tab w:val="left" w:pos="897"/>
        </w:tabs>
        <w:kinsoku w:val="0"/>
        <w:overflowPunct w:val="0"/>
        <w:autoSpaceDE w:val="0"/>
        <w:autoSpaceDN w:val="0"/>
        <w:adjustRightInd w:val="0"/>
        <w:spacing w:line="244" w:lineRule="exact"/>
        <w:ind w:left="792" w:hanging="360"/>
        <w:jc w:val="both"/>
        <w:rPr>
          <w:rFonts w:asciiTheme="minorHAnsi" w:eastAsiaTheme="minorEastAsia" w:hAnsiTheme="minorHAnsi" w:cstheme="minorHAnsi"/>
          <w:szCs w:val="22"/>
        </w:rPr>
      </w:pPr>
      <w:r w:rsidRPr="002A555B">
        <w:rPr>
          <w:rFonts w:asciiTheme="minorHAnsi" w:eastAsiaTheme="minorEastAsia" w:hAnsiTheme="minorHAnsi" w:cstheme="minorHAnsi"/>
          <w:spacing w:val="-1"/>
          <w:szCs w:val="22"/>
        </w:rPr>
        <w:t>Exempt</w:t>
      </w:r>
      <w:r w:rsidRPr="002A555B">
        <w:rPr>
          <w:rFonts w:asciiTheme="minorHAnsi" w:eastAsiaTheme="minorEastAsia" w:hAnsiTheme="minorHAnsi" w:cstheme="minorHAnsi"/>
          <w:spacing w:val="-8"/>
          <w:szCs w:val="22"/>
        </w:rPr>
        <w:t xml:space="preserve"> </w:t>
      </w:r>
      <w:r w:rsidRPr="002A555B">
        <w:rPr>
          <w:rFonts w:asciiTheme="minorHAnsi" w:eastAsiaTheme="minorEastAsia" w:hAnsiTheme="minorHAnsi" w:cstheme="minorHAnsi"/>
          <w:szCs w:val="22"/>
        </w:rPr>
        <w:t>Human</w:t>
      </w:r>
      <w:r w:rsidRPr="002A555B">
        <w:rPr>
          <w:rFonts w:asciiTheme="minorHAnsi" w:eastAsiaTheme="minorEastAsia" w:hAnsiTheme="minorHAnsi" w:cstheme="minorHAnsi"/>
          <w:spacing w:val="-8"/>
          <w:szCs w:val="22"/>
        </w:rPr>
        <w:t xml:space="preserve"> </w:t>
      </w:r>
      <w:r w:rsidRPr="002A555B">
        <w:rPr>
          <w:rFonts w:asciiTheme="minorHAnsi" w:eastAsiaTheme="minorEastAsia" w:hAnsiTheme="minorHAnsi" w:cstheme="minorHAnsi"/>
          <w:szCs w:val="22"/>
        </w:rPr>
        <w:t>or</w:t>
      </w:r>
      <w:r w:rsidRPr="002A555B">
        <w:rPr>
          <w:rFonts w:asciiTheme="minorHAnsi" w:eastAsiaTheme="minorEastAsia" w:hAnsiTheme="minorHAnsi" w:cstheme="minorHAnsi"/>
          <w:spacing w:val="-4"/>
          <w:szCs w:val="22"/>
        </w:rPr>
        <w:t xml:space="preserve"> </w:t>
      </w:r>
      <w:r w:rsidRPr="002A555B">
        <w:rPr>
          <w:rFonts w:asciiTheme="minorHAnsi" w:eastAsiaTheme="minorEastAsia" w:hAnsiTheme="minorHAnsi" w:cstheme="minorHAnsi"/>
          <w:spacing w:val="-1"/>
          <w:szCs w:val="22"/>
        </w:rPr>
        <w:t>Animal</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pacing w:val="-1"/>
          <w:szCs w:val="22"/>
        </w:rPr>
        <w:t>Specimen,</w:t>
      </w:r>
    </w:p>
    <w:p w14:paraId="1FC458D5" w14:textId="6EB99F9C" w:rsidR="002F1D0A" w:rsidRPr="002A555B" w:rsidRDefault="002F1D0A" w:rsidP="00375DDF">
      <w:pPr>
        <w:widowControl w:val="0"/>
        <w:numPr>
          <w:ilvl w:val="1"/>
          <w:numId w:val="6"/>
        </w:numPr>
        <w:tabs>
          <w:tab w:val="left" w:pos="897"/>
        </w:tabs>
        <w:kinsoku w:val="0"/>
        <w:overflowPunct w:val="0"/>
        <w:autoSpaceDE w:val="0"/>
        <w:autoSpaceDN w:val="0"/>
        <w:adjustRightInd w:val="0"/>
        <w:spacing w:line="244" w:lineRule="exact"/>
        <w:ind w:left="792" w:hanging="360"/>
        <w:jc w:val="both"/>
        <w:rPr>
          <w:rFonts w:asciiTheme="minorHAnsi" w:eastAsiaTheme="minorEastAsia" w:hAnsiTheme="minorHAnsi" w:cstheme="minorHAnsi"/>
          <w:szCs w:val="22"/>
        </w:rPr>
      </w:pPr>
      <w:r w:rsidRPr="002A555B">
        <w:rPr>
          <w:rFonts w:asciiTheme="minorHAnsi" w:eastAsiaTheme="minorEastAsia" w:hAnsiTheme="minorHAnsi" w:cstheme="minorHAnsi"/>
          <w:szCs w:val="22"/>
        </w:rPr>
        <w:t>UN3373</w:t>
      </w:r>
      <w:r w:rsidR="009C26C5">
        <w:rPr>
          <w:rFonts w:asciiTheme="minorHAnsi" w:eastAsiaTheme="minorEastAsia" w:hAnsiTheme="minorHAnsi" w:cstheme="minorHAnsi"/>
          <w:szCs w:val="22"/>
        </w:rPr>
        <w:t xml:space="preserve"> </w:t>
      </w:r>
      <w:r w:rsidRPr="002A555B">
        <w:rPr>
          <w:rFonts w:asciiTheme="minorHAnsi" w:eastAsiaTheme="minorEastAsia" w:hAnsiTheme="minorHAnsi" w:cstheme="minorHAnsi"/>
          <w:spacing w:val="-1"/>
          <w:szCs w:val="22"/>
        </w:rPr>
        <w:t>Biological</w:t>
      </w:r>
      <w:r w:rsidRPr="002A555B">
        <w:rPr>
          <w:rFonts w:asciiTheme="minorHAnsi" w:eastAsiaTheme="minorEastAsia" w:hAnsiTheme="minorHAnsi" w:cstheme="minorHAnsi"/>
          <w:spacing w:val="-5"/>
          <w:szCs w:val="22"/>
        </w:rPr>
        <w:t xml:space="preserve"> </w:t>
      </w:r>
      <w:r w:rsidRPr="002A555B">
        <w:rPr>
          <w:rFonts w:asciiTheme="minorHAnsi" w:eastAsiaTheme="minorEastAsia" w:hAnsiTheme="minorHAnsi" w:cstheme="minorHAnsi"/>
          <w:szCs w:val="22"/>
        </w:rPr>
        <w:t>Substances-</w:t>
      </w:r>
      <w:r w:rsidRPr="002A555B">
        <w:rPr>
          <w:rFonts w:asciiTheme="minorHAnsi" w:eastAsiaTheme="minorEastAsia" w:hAnsiTheme="minorHAnsi" w:cstheme="minorHAnsi"/>
          <w:spacing w:val="-4"/>
          <w:szCs w:val="22"/>
        </w:rPr>
        <w:t xml:space="preserve"> </w:t>
      </w:r>
      <w:r w:rsidRPr="002A555B">
        <w:rPr>
          <w:rFonts w:asciiTheme="minorHAnsi" w:eastAsiaTheme="minorEastAsia" w:hAnsiTheme="minorHAnsi" w:cstheme="minorHAnsi"/>
          <w:szCs w:val="22"/>
        </w:rPr>
        <w:t>Category</w:t>
      </w:r>
      <w:r w:rsidRPr="002A555B">
        <w:rPr>
          <w:rFonts w:asciiTheme="minorHAnsi" w:eastAsiaTheme="minorEastAsia" w:hAnsiTheme="minorHAnsi" w:cstheme="minorHAnsi"/>
          <w:spacing w:val="-8"/>
          <w:szCs w:val="22"/>
        </w:rPr>
        <w:t xml:space="preserve"> </w:t>
      </w:r>
      <w:r w:rsidRPr="002A555B">
        <w:rPr>
          <w:rFonts w:asciiTheme="minorHAnsi" w:eastAsiaTheme="minorEastAsia" w:hAnsiTheme="minorHAnsi" w:cstheme="minorHAnsi"/>
          <w:szCs w:val="22"/>
        </w:rPr>
        <w:t>B,</w:t>
      </w:r>
    </w:p>
    <w:p w14:paraId="4A909847" w14:textId="765C15D9" w:rsidR="002F1D0A" w:rsidRPr="002A555B" w:rsidRDefault="002F1D0A" w:rsidP="00375DDF">
      <w:pPr>
        <w:widowControl w:val="0"/>
        <w:numPr>
          <w:ilvl w:val="1"/>
          <w:numId w:val="6"/>
        </w:numPr>
        <w:tabs>
          <w:tab w:val="left" w:pos="897"/>
        </w:tabs>
        <w:kinsoku w:val="0"/>
        <w:overflowPunct w:val="0"/>
        <w:autoSpaceDE w:val="0"/>
        <w:autoSpaceDN w:val="0"/>
        <w:adjustRightInd w:val="0"/>
        <w:spacing w:line="245" w:lineRule="exact"/>
        <w:ind w:left="792" w:hanging="360"/>
        <w:jc w:val="both"/>
        <w:rPr>
          <w:rFonts w:asciiTheme="minorHAnsi" w:eastAsiaTheme="minorEastAsia" w:hAnsiTheme="minorHAnsi" w:cstheme="minorHAnsi"/>
          <w:szCs w:val="22"/>
        </w:rPr>
      </w:pPr>
      <w:r w:rsidRPr="002A555B">
        <w:rPr>
          <w:rFonts w:asciiTheme="minorHAnsi" w:eastAsiaTheme="minorEastAsia" w:hAnsiTheme="minorHAnsi" w:cstheme="minorHAnsi"/>
          <w:szCs w:val="22"/>
        </w:rPr>
        <w:t>UN2814</w:t>
      </w:r>
      <w:r w:rsidR="009C26C5">
        <w:rPr>
          <w:rFonts w:asciiTheme="minorHAnsi" w:eastAsiaTheme="minorEastAsia" w:hAnsiTheme="minorHAnsi" w:cstheme="minorHAnsi"/>
          <w:szCs w:val="22"/>
        </w:rPr>
        <w:t xml:space="preserve"> </w:t>
      </w:r>
      <w:r w:rsidRPr="002A555B">
        <w:rPr>
          <w:rFonts w:asciiTheme="minorHAnsi" w:eastAsiaTheme="minorEastAsia" w:hAnsiTheme="minorHAnsi" w:cstheme="minorHAnsi"/>
          <w:spacing w:val="-1"/>
          <w:szCs w:val="22"/>
        </w:rPr>
        <w:t>Infectious</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zCs w:val="22"/>
        </w:rPr>
        <w:t>Substances</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zCs w:val="22"/>
        </w:rPr>
        <w:t>Affecting</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pacing w:val="-1"/>
          <w:szCs w:val="22"/>
        </w:rPr>
        <w:t>Humans</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zCs w:val="22"/>
        </w:rPr>
        <w:t>and</w:t>
      </w:r>
      <w:r w:rsidRPr="002A555B">
        <w:rPr>
          <w:rFonts w:asciiTheme="minorHAnsi" w:eastAsiaTheme="minorEastAsia" w:hAnsiTheme="minorHAnsi" w:cstheme="minorHAnsi"/>
          <w:spacing w:val="-4"/>
          <w:szCs w:val="22"/>
        </w:rPr>
        <w:t xml:space="preserve"> </w:t>
      </w:r>
      <w:r w:rsidRPr="002A555B">
        <w:rPr>
          <w:rFonts w:asciiTheme="minorHAnsi" w:eastAsiaTheme="minorEastAsia" w:hAnsiTheme="minorHAnsi" w:cstheme="minorHAnsi"/>
          <w:szCs w:val="22"/>
        </w:rPr>
        <w:t>Animals-</w:t>
      </w:r>
      <w:r w:rsidRPr="002A555B">
        <w:rPr>
          <w:rFonts w:asciiTheme="minorHAnsi" w:eastAsiaTheme="minorEastAsia" w:hAnsiTheme="minorHAnsi" w:cstheme="minorHAnsi"/>
          <w:spacing w:val="-4"/>
          <w:szCs w:val="22"/>
        </w:rPr>
        <w:t xml:space="preserve"> </w:t>
      </w:r>
      <w:r w:rsidRPr="002A555B">
        <w:rPr>
          <w:rFonts w:asciiTheme="minorHAnsi" w:eastAsiaTheme="minorEastAsia" w:hAnsiTheme="minorHAnsi" w:cstheme="minorHAnsi"/>
          <w:szCs w:val="22"/>
        </w:rPr>
        <w:t>Category</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pacing w:val="-2"/>
          <w:szCs w:val="22"/>
        </w:rPr>
        <w:t>A,</w:t>
      </w:r>
      <w:r w:rsidRPr="002A555B">
        <w:rPr>
          <w:rFonts w:asciiTheme="minorHAnsi" w:eastAsiaTheme="minorEastAsia" w:hAnsiTheme="minorHAnsi" w:cstheme="minorHAnsi"/>
          <w:spacing w:val="-5"/>
          <w:szCs w:val="22"/>
        </w:rPr>
        <w:t xml:space="preserve"> </w:t>
      </w:r>
      <w:r w:rsidRPr="002A555B">
        <w:rPr>
          <w:rFonts w:asciiTheme="minorHAnsi" w:eastAsiaTheme="minorEastAsia" w:hAnsiTheme="minorHAnsi" w:cstheme="minorHAnsi"/>
          <w:spacing w:val="-1"/>
          <w:szCs w:val="22"/>
        </w:rPr>
        <w:t>and</w:t>
      </w:r>
    </w:p>
    <w:p w14:paraId="282EBEC6" w14:textId="519E9388" w:rsidR="002F1D0A" w:rsidRPr="002A555B" w:rsidRDefault="002F1D0A" w:rsidP="00375DDF">
      <w:pPr>
        <w:widowControl w:val="0"/>
        <w:numPr>
          <w:ilvl w:val="1"/>
          <w:numId w:val="6"/>
        </w:numPr>
        <w:tabs>
          <w:tab w:val="left" w:pos="897"/>
        </w:tabs>
        <w:kinsoku w:val="0"/>
        <w:overflowPunct w:val="0"/>
        <w:autoSpaceDE w:val="0"/>
        <w:autoSpaceDN w:val="0"/>
        <w:adjustRightInd w:val="0"/>
        <w:ind w:left="792" w:hanging="360"/>
        <w:jc w:val="both"/>
        <w:rPr>
          <w:rFonts w:asciiTheme="minorHAnsi" w:eastAsiaTheme="minorEastAsia" w:hAnsiTheme="minorHAnsi" w:cstheme="minorHAnsi"/>
          <w:szCs w:val="22"/>
        </w:rPr>
      </w:pPr>
      <w:r w:rsidRPr="002A555B">
        <w:rPr>
          <w:rFonts w:asciiTheme="minorHAnsi" w:eastAsiaTheme="minorEastAsia" w:hAnsiTheme="minorHAnsi" w:cstheme="minorHAnsi"/>
          <w:szCs w:val="22"/>
        </w:rPr>
        <w:t>UN2900</w:t>
      </w:r>
      <w:r w:rsidR="009C26C5">
        <w:rPr>
          <w:rFonts w:asciiTheme="minorHAnsi" w:eastAsiaTheme="minorEastAsia" w:hAnsiTheme="minorHAnsi" w:cstheme="minorHAnsi"/>
          <w:szCs w:val="22"/>
        </w:rPr>
        <w:t xml:space="preserve"> </w:t>
      </w:r>
      <w:r w:rsidRPr="002A555B">
        <w:rPr>
          <w:rFonts w:asciiTheme="minorHAnsi" w:eastAsiaTheme="minorEastAsia" w:hAnsiTheme="minorHAnsi" w:cstheme="minorHAnsi"/>
          <w:spacing w:val="-1"/>
          <w:szCs w:val="22"/>
        </w:rPr>
        <w:t>Infectious</w:t>
      </w:r>
      <w:r w:rsidRPr="002A555B">
        <w:rPr>
          <w:rFonts w:asciiTheme="minorHAnsi" w:eastAsiaTheme="minorEastAsia" w:hAnsiTheme="minorHAnsi" w:cstheme="minorHAnsi"/>
          <w:spacing w:val="-6"/>
          <w:szCs w:val="22"/>
        </w:rPr>
        <w:t xml:space="preserve"> </w:t>
      </w:r>
      <w:r w:rsidRPr="002A555B">
        <w:rPr>
          <w:rFonts w:asciiTheme="minorHAnsi" w:eastAsiaTheme="minorEastAsia" w:hAnsiTheme="minorHAnsi" w:cstheme="minorHAnsi"/>
          <w:szCs w:val="22"/>
        </w:rPr>
        <w:t>Substances</w:t>
      </w:r>
      <w:r w:rsidRPr="002A555B">
        <w:rPr>
          <w:rFonts w:asciiTheme="minorHAnsi" w:eastAsiaTheme="minorEastAsia" w:hAnsiTheme="minorHAnsi" w:cstheme="minorHAnsi"/>
          <w:spacing w:val="-7"/>
          <w:szCs w:val="22"/>
        </w:rPr>
        <w:t xml:space="preserve"> </w:t>
      </w:r>
      <w:r w:rsidRPr="002A555B">
        <w:rPr>
          <w:rFonts w:asciiTheme="minorHAnsi" w:eastAsiaTheme="minorEastAsia" w:hAnsiTheme="minorHAnsi" w:cstheme="minorHAnsi"/>
          <w:szCs w:val="22"/>
        </w:rPr>
        <w:t>Affecting</w:t>
      </w:r>
      <w:r w:rsidRPr="002A555B">
        <w:rPr>
          <w:rFonts w:asciiTheme="minorHAnsi" w:eastAsiaTheme="minorEastAsia" w:hAnsiTheme="minorHAnsi" w:cstheme="minorHAnsi"/>
          <w:spacing w:val="-4"/>
          <w:szCs w:val="22"/>
        </w:rPr>
        <w:t xml:space="preserve"> </w:t>
      </w:r>
      <w:r w:rsidRPr="002A555B">
        <w:rPr>
          <w:rFonts w:asciiTheme="minorHAnsi" w:eastAsiaTheme="minorEastAsia" w:hAnsiTheme="minorHAnsi" w:cstheme="minorHAnsi"/>
          <w:szCs w:val="22"/>
        </w:rPr>
        <w:t>Animals-</w:t>
      </w:r>
      <w:r w:rsidRPr="002A555B">
        <w:rPr>
          <w:rFonts w:asciiTheme="minorHAnsi" w:eastAsiaTheme="minorEastAsia" w:hAnsiTheme="minorHAnsi" w:cstheme="minorHAnsi"/>
          <w:spacing w:val="-7"/>
          <w:szCs w:val="22"/>
        </w:rPr>
        <w:t xml:space="preserve"> </w:t>
      </w:r>
      <w:r w:rsidRPr="002A555B">
        <w:rPr>
          <w:rFonts w:asciiTheme="minorHAnsi" w:eastAsiaTheme="minorEastAsia" w:hAnsiTheme="minorHAnsi" w:cstheme="minorHAnsi"/>
          <w:szCs w:val="22"/>
        </w:rPr>
        <w:t>Category</w:t>
      </w:r>
      <w:r w:rsidRPr="002A555B">
        <w:rPr>
          <w:rFonts w:asciiTheme="minorHAnsi" w:eastAsiaTheme="minorEastAsia" w:hAnsiTheme="minorHAnsi" w:cstheme="minorHAnsi"/>
          <w:spacing w:val="-7"/>
          <w:szCs w:val="22"/>
        </w:rPr>
        <w:t xml:space="preserve"> </w:t>
      </w:r>
      <w:r w:rsidRPr="002A555B">
        <w:rPr>
          <w:rFonts w:asciiTheme="minorHAnsi" w:eastAsiaTheme="minorEastAsia" w:hAnsiTheme="minorHAnsi" w:cstheme="minorHAnsi"/>
          <w:spacing w:val="-2"/>
          <w:szCs w:val="22"/>
        </w:rPr>
        <w:t>A.</w:t>
      </w:r>
    </w:p>
    <w:p w14:paraId="191FF284" w14:textId="77777777" w:rsidR="004A5E31" w:rsidRDefault="004A5E31" w:rsidP="004A5E31">
      <w:pPr>
        <w:rPr>
          <w:rFonts w:asciiTheme="minorHAnsi" w:hAnsiTheme="minorHAnsi" w:cstheme="minorHAnsi"/>
          <w:szCs w:val="22"/>
        </w:rPr>
      </w:pPr>
    </w:p>
    <w:p w14:paraId="18FAA410" w14:textId="0B2EB2E9" w:rsidR="00D04EC0" w:rsidRPr="004A5E31" w:rsidRDefault="00842899" w:rsidP="004A5E31">
      <w:pPr>
        <w:rPr>
          <w:rFonts w:asciiTheme="minorHAnsi" w:hAnsiTheme="minorHAnsi" w:cstheme="minorHAnsi"/>
          <w:szCs w:val="22"/>
        </w:rPr>
      </w:pPr>
      <w:r w:rsidRPr="00543540">
        <w:rPr>
          <w:rFonts w:asciiTheme="minorHAnsi" w:hAnsiTheme="minorHAnsi" w:cstheme="minorHAnsi"/>
          <w:szCs w:val="22"/>
        </w:rPr>
        <w:t xml:space="preserve">If there are any questions, please reach out to the </w:t>
      </w:r>
      <w:r w:rsidR="00D62123" w:rsidRPr="00543540">
        <w:rPr>
          <w:rFonts w:asciiTheme="minorHAnsi" w:hAnsiTheme="minorHAnsi" w:cstheme="minorHAnsi"/>
          <w:szCs w:val="22"/>
        </w:rPr>
        <w:t>specific laboratory</w:t>
      </w:r>
      <w:r w:rsidR="00106B82" w:rsidRPr="00543540">
        <w:rPr>
          <w:rFonts w:asciiTheme="minorHAnsi" w:hAnsiTheme="minorHAnsi" w:cstheme="minorHAnsi"/>
          <w:szCs w:val="22"/>
        </w:rPr>
        <w:t xml:space="preserve"> for guidance</w:t>
      </w:r>
      <w:r w:rsidR="00D62123">
        <w:rPr>
          <w:rFonts w:asciiTheme="minorHAnsi" w:hAnsiTheme="minorHAnsi" w:cstheme="minorHAnsi"/>
          <w:szCs w:val="22"/>
        </w:rPr>
        <w:t>.</w:t>
      </w:r>
    </w:p>
    <w:p w14:paraId="7A0491E9" w14:textId="2494C464" w:rsidR="00FC1B4E" w:rsidRPr="00C82296" w:rsidRDefault="00FC1B4E" w:rsidP="00FC1B4E">
      <w:pPr>
        <w:pStyle w:val="Heading2"/>
        <w:rPr>
          <w:caps/>
        </w:rPr>
      </w:pPr>
      <w:bookmarkStart w:id="10" w:name="_Toc208407959"/>
      <w:r>
        <w:rPr>
          <w:caps/>
        </w:rPr>
        <w:t>Mandatory Reporting of Disease and Specimen Submission</w:t>
      </w:r>
      <w:bookmarkEnd w:id="10"/>
      <w:r w:rsidRPr="00C82296">
        <w:rPr>
          <w:caps/>
        </w:rPr>
        <w:t xml:space="preserve"> </w:t>
      </w:r>
    </w:p>
    <w:p w14:paraId="1C5EA2A4" w14:textId="77777777" w:rsidR="00FC1B4E" w:rsidRDefault="00FC1B4E" w:rsidP="00FC1B4E">
      <w:pPr>
        <w:rPr>
          <w:rFonts w:asciiTheme="minorHAnsi" w:hAnsiTheme="minorHAnsi" w:cstheme="minorHAnsi"/>
          <w:spacing w:val="-1"/>
          <w:szCs w:val="22"/>
        </w:rPr>
      </w:pPr>
      <w:r w:rsidRPr="00AF194B">
        <w:rPr>
          <w:rFonts w:asciiTheme="minorHAnsi" w:hAnsiTheme="minorHAnsi" w:cstheme="minorHAnsi"/>
          <w:spacing w:val="-1"/>
          <w:szCs w:val="22"/>
        </w:rPr>
        <w:t>For the list of isolates required to be submitted to the State Public Health Laboratory (refer to the 105 CMR 300 document, section 300.172) and list of diseases reportable by Healthcare Providers and Laboratories, refer to Reportable Disease and Surveillance Information (</w:t>
      </w:r>
      <w:hyperlink r:id="rId21" w:history="1">
        <w:r w:rsidRPr="00AF194B">
          <w:rPr>
            <w:rStyle w:val="Hyperlink"/>
            <w:rFonts w:asciiTheme="minorHAnsi" w:hAnsiTheme="minorHAnsi" w:cstheme="minorHAnsi"/>
            <w:spacing w:val="-1"/>
            <w:szCs w:val="22"/>
          </w:rPr>
          <w:t>https://www.mass.gov/lists/infectious-disease-reporting-and-regulations-for-health-care-providers-and-laboratories</w:t>
        </w:r>
      </w:hyperlink>
      <w:r w:rsidRPr="00AF194B">
        <w:rPr>
          <w:rFonts w:asciiTheme="minorHAnsi" w:hAnsiTheme="minorHAnsi" w:cstheme="minorHAnsi"/>
          <w:spacing w:val="-1"/>
          <w:szCs w:val="22"/>
        </w:rPr>
        <w:t xml:space="preserve">) </w:t>
      </w:r>
    </w:p>
    <w:p w14:paraId="72517535" w14:textId="77777777" w:rsidR="00630C55" w:rsidRDefault="00630C55" w:rsidP="00FC1B4E">
      <w:pPr>
        <w:rPr>
          <w:rFonts w:asciiTheme="minorHAnsi" w:hAnsiTheme="minorHAnsi" w:cstheme="minorHAnsi"/>
          <w:spacing w:val="-1"/>
          <w:szCs w:val="22"/>
        </w:rPr>
      </w:pPr>
    </w:p>
    <w:p w14:paraId="3D7408A6" w14:textId="77D086A5" w:rsidR="00630C55" w:rsidRPr="00AF194B" w:rsidRDefault="00630C55" w:rsidP="00FC1B4E">
      <w:pPr>
        <w:rPr>
          <w:rFonts w:asciiTheme="minorHAnsi" w:hAnsiTheme="minorHAnsi" w:cstheme="minorHAnsi"/>
          <w:szCs w:val="22"/>
        </w:rPr>
      </w:pPr>
      <w:r w:rsidRPr="00630C55">
        <w:rPr>
          <w:rFonts w:asciiTheme="minorHAnsi" w:hAnsiTheme="minorHAnsi" w:cstheme="minorHAnsi"/>
          <w:szCs w:val="22"/>
        </w:rPr>
        <w:t>State public health officials rely on local boards of health, healthcare providers, laboratories and other public health personnel to report the occurrence of notifiable diseases as required by law (Massachusetts General Laws, Chapter 111, sections 3, 6, 7, 109, 110, 111 and 112 and Chapter 111D, Section 6). These laws are implemented by regulation under Chapter 105, Code of Massachusetts Regulations (CMR), Section 300.000: Reportable Diseases, Surveillance, and Isolation &amp; Quarantine Requirements.</w:t>
      </w:r>
    </w:p>
    <w:p w14:paraId="3BB5B135" w14:textId="77777777" w:rsidR="00272E99" w:rsidRDefault="00272E99" w:rsidP="008420DB">
      <w:bookmarkStart w:id="11" w:name="_SPECIMEN_OUTFITS_AND"/>
      <w:bookmarkEnd w:id="11"/>
    </w:p>
    <w:p w14:paraId="5840E662" w14:textId="77777777" w:rsidR="00543540" w:rsidRDefault="00543540" w:rsidP="008420DB"/>
    <w:p w14:paraId="5C2839D6" w14:textId="77777777" w:rsidR="00543540" w:rsidRDefault="00543540" w:rsidP="008420DB"/>
    <w:p w14:paraId="3EDA0DEF" w14:textId="77777777" w:rsidR="00543540" w:rsidRDefault="00543540" w:rsidP="008420DB"/>
    <w:p w14:paraId="3A761E1B" w14:textId="77777777" w:rsidR="00543540" w:rsidRDefault="00543540" w:rsidP="008420DB"/>
    <w:p w14:paraId="6F07F287" w14:textId="77777777" w:rsidR="00543540" w:rsidRDefault="00543540" w:rsidP="008420DB"/>
    <w:p w14:paraId="79AA237B" w14:textId="77777777" w:rsidR="00543540" w:rsidRDefault="00543540" w:rsidP="008420DB"/>
    <w:p w14:paraId="5EDEACB2" w14:textId="77777777" w:rsidR="00543540" w:rsidRDefault="00543540" w:rsidP="008420DB"/>
    <w:p w14:paraId="117AC372" w14:textId="77777777" w:rsidR="004A6F1F" w:rsidRPr="007B5B6A" w:rsidRDefault="004A6F1F" w:rsidP="004A6F1F">
      <w:pPr>
        <w:rPr>
          <w:rFonts w:asciiTheme="minorHAnsi" w:hAnsiTheme="minorHAnsi" w:cstheme="minorHAnsi"/>
          <w:sz w:val="20"/>
          <w:highlight w:val="green"/>
        </w:rPr>
      </w:pPr>
    </w:p>
    <w:p w14:paraId="030D04A9" w14:textId="60575026" w:rsidR="00CB6D4A" w:rsidRDefault="00192216" w:rsidP="00123D99">
      <w:pPr>
        <w:pStyle w:val="Heading1"/>
        <w:spacing w:before="0"/>
        <w:rPr>
          <w:rFonts w:asciiTheme="minorHAnsi" w:hAnsiTheme="minorHAnsi" w:cstheme="minorHAnsi"/>
        </w:rPr>
      </w:pPr>
      <w:bookmarkStart w:id="12" w:name="_Toc208407960"/>
      <w:r w:rsidRPr="007B5B6A">
        <w:rPr>
          <w:rFonts w:asciiTheme="minorHAnsi" w:hAnsiTheme="minorHAnsi" w:cstheme="minorHAnsi"/>
        </w:rPr>
        <w:lastRenderedPageBreak/>
        <w:t>SECTION 2:</w:t>
      </w:r>
      <w:bookmarkEnd w:id="12"/>
      <w:r w:rsidRPr="007B5B6A">
        <w:rPr>
          <w:rFonts w:asciiTheme="minorHAnsi" w:hAnsiTheme="minorHAnsi" w:cstheme="minorHAnsi"/>
        </w:rPr>
        <w:t xml:space="preserve"> </w:t>
      </w:r>
    </w:p>
    <w:p w14:paraId="6CA57FF3" w14:textId="412F57A3" w:rsidR="00CB6D4A" w:rsidRPr="008D31A9" w:rsidRDefault="006F22D1" w:rsidP="00123D99">
      <w:pPr>
        <w:pStyle w:val="Heading2"/>
        <w:spacing w:before="0"/>
        <w:rPr>
          <w:caps/>
        </w:rPr>
      </w:pPr>
      <w:bookmarkStart w:id="13" w:name="_Toc208407961"/>
      <w:r w:rsidRPr="008D31A9">
        <w:rPr>
          <w:caps/>
        </w:rPr>
        <w:t>Laboratory Directory</w:t>
      </w:r>
      <w:bookmarkEnd w:id="13"/>
    </w:p>
    <w:tbl>
      <w:tblPr>
        <w:tblW w:w="10335" w:type="dxa"/>
        <w:tblInd w:w="100" w:type="dxa"/>
        <w:tblLayout w:type="fixed"/>
        <w:tblCellMar>
          <w:left w:w="0" w:type="dxa"/>
          <w:right w:w="0" w:type="dxa"/>
        </w:tblCellMar>
        <w:tblLook w:val="0000" w:firstRow="0" w:lastRow="0" w:firstColumn="0" w:lastColumn="0" w:noHBand="0" w:noVBand="0"/>
      </w:tblPr>
      <w:tblGrid>
        <w:gridCol w:w="7021"/>
        <w:gridCol w:w="3314"/>
      </w:tblGrid>
      <w:tr w:rsidR="00CB6D4A" w:rsidRPr="007B5B6A" w14:paraId="618DA5EB"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AD61627" w14:textId="77777777" w:rsidR="00CB6D4A" w:rsidRPr="007B5B6A" w:rsidRDefault="00CB6D4A" w:rsidP="009D29B1">
            <w:pPr>
              <w:widowControl w:val="0"/>
              <w:kinsoku w:val="0"/>
              <w:overflowPunct w:val="0"/>
              <w:autoSpaceDE w:val="0"/>
              <w:autoSpaceDN w:val="0"/>
              <w:adjustRightInd w:val="0"/>
              <w:spacing w:before="1"/>
              <w:ind w:left="102"/>
              <w:rPr>
                <w:rFonts w:asciiTheme="minorHAnsi" w:eastAsiaTheme="minorEastAsia" w:hAnsiTheme="minorHAnsi" w:cstheme="minorHAnsi"/>
                <w:sz w:val="24"/>
                <w:szCs w:val="24"/>
              </w:rPr>
            </w:pPr>
            <w:r w:rsidRPr="007B5B6A">
              <w:rPr>
                <w:rFonts w:asciiTheme="minorHAnsi" w:eastAsiaTheme="minorEastAsia" w:hAnsiTheme="minorHAnsi" w:cstheme="minorHAnsi"/>
                <w:b/>
                <w:bCs/>
                <w:spacing w:val="-1"/>
                <w:sz w:val="18"/>
                <w:szCs w:val="18"/>
              </w:rPr>
              <w:t>Director,</w:t>
            </w:r>
            <w:r w:rsidRPr="007B5B6A">
              <w:rPr>
                <w:rFonts w:asciiTheme="minorHAnsi" w:eastAsiaTheme="minorEastAsia" w:hAnsiTheme="minorHAnsi" w:cstheme="minorHAnsi"/>
                <w:b/>
                <w:bCs/>
                <w:spacing w:val="1"/>
                <w:sz w:val="18"/>
                <w:szCs w:val="18"/>
              </w:rPr>
              <w:t xml:space="preserve"> </w:t>
            </w:r>
            <w:r w:rsidRPr="007B5B6A">
              <w:rPr>
                <w:rFonts w:asciiTheme="minorHAnsi" w:eastAsiaTheme="minorEastAsia" w:hAnsiTheme="minorHAnsi" w:cstheme="minorHAnsi"/>
                <w:b/>
                <w:bCs/>
                <w:spacing w:val="-1"/>
                <w:sz w:val="18"/>
                <w:szCs w:val="18"/>
              </w:rPr>
              <w:t>MA State Public Health Laboratory</w:t>
            </w:r>
          </w:p>
        </w:tc>
        <w:tc>
          <w:tcPr>
            <w:tcW w:w="33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21CAFB6" w14:textId="2CF17208" w:rsidR="00CB6D4A" w:rsidRPr="007B5B6A" w:rsidRDefault="0002646B" w:rsidP="009D29B1">
            <w:pPr>
              <w:widowControl w:val="0"/>
              <w:kinsoku w:val="0"/>
              <w:overflowPunct w:val="0"/>
              <w:autoSpaceDE w:val="0"/>
              <w:autoSpaceDN w:val="0"/>
              <w:adjustRightInd w:val="0"/>
              <w:spacing w:line="204"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4362</w:t>
            </w:r>
          </w:p>
        </w:tc>
      </w:tr>
      <w:tr w:rsidR="00CB6D4A" w:rsidRPr="007B5B6A" w14:paraId="08723396" w14:textId="77777777" w:rsidTr="00B069B1">
        <w:trPr>
          <w:trHeight w:hRule="exact" w:val="231"/>
        </w:trPr>
        <w:tc>
          <w:tcPr>
            <w:tcW w:w="7021"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47A1EDE2" w14:textId="77777777" w:rsidR="00CB6D4A" w:rsidRPr="007B5B6A" w:rsidRDefault="00CB6D4A" w:rsidP="009D29B1">
            <w:pPr>
              <w:ind w:left="85"/>
              <w:rPr>
                <w:rFonts w:asciiTheme="minorHAnsi" w:eastAsiaTheme="minorEastAsia" w:hAnsiTheme="minorHAnsi" w:cstheme="minorHAnsi"/>
                <w:b/>
                <w:sz w:val="18"/>
                <w:szCs w:val="18"/>
              </w:rPr>
            </w:pPr>
            <w:r w:rsidRPr="007B5B6A">
              <w:rPr>
                <w:rFonts w:asciiTheme="minorHAnsi" w:eastAsiaTheme="minorEastAsia" w:hAnsiTheme="minorHAnsi" w:cstheme="minorHAnsi"/>
                <w:b/>
                <w:sz w:val="18"/>
                <w:szCs w:val="18"/>
              </w:rPr>
              <w:t xml:space="preserve">Associate Director, </w:t>
            </w:r>
            <w:r w:rsidRPr="007B5B6A">
              <w:rPr>
                <w:rFonts w:asciiTheme="minorHAnsi" w:eastAsiaTheme="minorEastAsia" w:hAnsiTheme="minorHAnsi" w:cstheme="minorHAnsi"/>
                <w:b/>
                <w:bCs/>
                <w:spacing w:val="-1"/>
                <w:sz w:val="18"/>
                <w:szCs w:val="18"/>
              </w:rPr>
              <w:t>MA State Public Health Laboratory</w:t>
            </w:r>
          </w:p>
        </w:tc>
        <w:tc>
          <w:tcPr>
            <w:tcW w:w="3314"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2A2FD7B0" w14:textId="78707CF8" w:rsidR="00CB6D4A" w:rsidRPr="007B5B6A" w:rsidRDefault="0002646B" w:rsidP="009D29B1">
            <w:pPr>
              <w:ind w:right="96"/>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E83189" w:rsidRPr="00190031">
              <w:rPr>
                <w:rFonts w:asciiTheme="minorHAnsi" w:eastAsiaTheme="minorEastAsia" w:hAnsiTheme="minorHAnsi" w:cstheme="minorHAnsi"/>
                <w:sz w:val="18"/>
                <w:szCs w:val="18"/>
              </w:rPr>
              <w:t>4366</w:t>
            </w:r>
          </w:p>
        </w:tc>
      </w:tr>
      <w:tr w:rsidR="00CB6D4A" w:rsidRPr="007B5B6A" w14:paraId="519A91A9" w14:textId="77777777" w:rsidTr="00B069B1">
        <w:trPr>
          <w:trHeight w:hRule="exact" w:val="223"/>
        </w:trPr>
        <w:tc>
          <w:tcPr>
            <w:tcW w:w="7021" w:type="dxa"/>
            <w:tcBorders>
              <w:top w:val="single" w:sz="4" w:space="0" w:color="000000"/>
              <w:left w:val="single" w:sz="4" w:space="0" w:color="000000"/>
              <w:bottom w:val="single" w:sz="4" w:space="0" w:color="000000"/>
              <w:right w:val="single" w:sz="4" w:space="0" w:color="000000"/>
            </w:tcBorders>
            <w:vAlign w:val="center"/>
          </w:tcPr>
          <w:p w14:paraId="2031C142" w14:textId="77777777" w:rsidR="00CB6D4A" w:rsidRPr="007B5B6A" w:rsidRDefault="00CB6D4A" w:rsidP="009D2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2FCFCA8F" w14:textId="77777777" w:rsidR="00CB6D4A" w:rsidRPr="007B5B6A" w:rsidRDefault="00CB6D4A" w:rsidP="009D29B1">
            <w:pPr>
              <w:widowControl w:val="0"/>
              <w:kinsoku w:val="0"/>
              <w:overflowPunct w:val="0"/>
              <w:autoSpaceDE w:val="0"/>
              <w:autoSpaceDN w:val="0"/>
              <w:adjustRightInd w:val="0"/>
              <w:spacing w:line="201" w:lineRule="exact"/>
              <w:ind w:left="181"/>
              <w:jc w:val="right"/>
              <w:rPr>
                <w:rFonts w:asciiTheme="minorHAnsi" w:eastAsiaTheme="minorEastAsia" w:hAnsiTheme="minorHAnsi" w:cstheme="minorHAnsi"/>
                <w:sz w:val="24"/>
                <w:szCs w:val="24"/>
              </w:rPr>
            </w:pPr>
          </w:p>
        </w:tc>
      </w:tr>
      <w:tr w:rsidR="00CB6D4A" w:rsidRPr="007B5B6A" w14:paraId="06597B42"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1D2E5B3" w14:textId="77777777" w:rsidR="00CB6D4A" w:rsidRPr="007B5B6A" w:rsidRDefault="00CB6D4A" w:rsidP="009D29B1">
            <w:pPr>
              <w:widowControl w:val="0"/>
              <w:kinsoku w:val="0"/>
              <w:overflowPunct w:val="0"/>
              <w:autoSpaceDE w:val="0"/>
              <w:autoSpaceDN w:val="0"/>
              <w:adjustRightInd w:val="0"/>
              <w:spacing w:line="206"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b/>
                <w:bCs/>
                <w:spacing w:val="-1"/>
                <w:sz w:val="18"/>
                <w:szCs w:val="18"/>
              </w:rPr>
              <w:t>Director,</w:t>
            </w:r>
            <w:r w:rsidRPr="007B5B6A">
              <w:rPr>
                <w:rFonts w:asciiTheme="minorHAnsi" w:eastAsiaTheme="minorEastAsia" w:hAnsiTheme="minorHAnsi" w:cstheme="minorHAnsi"/>
                <w:b/>
                <w:bCs/>
                <w:spacing w:val="1"/>
                <w:sz w:val="18"/>
                <w:szCs w:val="18"/>
              </w:rPr>
              <w:t xml:space="preserve"> </w:t>
            </w:r>
            <w:r w:rsidRPr="007B5B6A">
              <w:rPr>
                <w:rFonts w:asciiTheme="minorHAnsi" w:eastAsiaTheme="minorEastAsia" w:hAnsiTheme="minorHAnsi" w:cstheme="minorHAnsi"/>
                <w:b/>
                <w:bCs/>
                <w:spacing w:val="-1"/>
                <w:sz w:val="18"/>
                <w:szCs w:val="18"/>
              </w:rPr>
              <w:t>Division</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pacing w:val="-1"/>
                <w:sz w:val="18"/>
                <w:szCs w:val="18"/>
              </w:rPr>
              <w:t>of</w:t>
            </w:r>
            <w:r w:rsidRPr="007B5B6A">
              <w:rPr>
                <w:rFonts w:asciiTheme="minorHAnsi" w:eastAsiaTheme="minorEastAsia" w:hAnsiTheme="minorHAnsi" w:cstheme="minorHAnsi"/>
                <w:b/>
                <w:bCs/>
                <w:spacing w:val="1"/>
                <w:sz w:val="18"/>
                <w:szCs w:val="18"/>
              </w:rPr>
              <w:t xml:space="preserve"> </w:t>
            </w:r>
            <w:r w:rsidRPr="007B5B6A">
              <w:rPr>
                <w:rFonts w:asciiTheme="minorHAnsi" w:eastAsiaTheme="minorEastAsia" w:hAnsiTheme="minorHAnsi" w:cstheme="minorHAnsi"/>
                <w:b/>
                <w:bCs/>
                <w:spacing w:val="-1"/>
                <w:sz w:val="18"/>
                <w:szCs w:val="18"/>
              </w:rPr>
              <w:t>Analytical</w:t>
            </w:r>
            <w:r w:rsidRPr="007B5B6A">
              <w:rPr>
                <w:rFonts w:asciiTheme="minorHAnsi" w:eastAsiaTheme="minorEastAsia" w:hAnsiTheme="minorHAnsi" w:cstheme="minorHAnsi"/>
                <w:b/>
                <w:bCs/>
                <w:spacing w:val="4"/>
                <w:sz w:val="18"/>
                <w:szCs w:val="18"/>
              </w:rPr>
              <w:t xml:space="preserve"> </w:t>
            </w:r>
            <w:r w:rsidRPr="007B5B6A">
              <w:rPr>
                <w:rFonts w:asciiTheme="minorHAnsi" w:eastAsiaTheme="minorEastAsia" w:hAnsiTheme="minorHAnsi" w:cstheme="minorHAnsi"/>
                <w:b/>
                <w:bCs/>
                <w:spacing w:val="-1"/>
                <w:sz w:val="18"/>
                <w:szCs w:val="18"/>
              </w:rPr>
              <w:t>Chemistry</w:t>
            </w:r>
          </w:p>
        </w:tc>
        <w:tc>
          <w:tcPr>
            <w:tcW w:w="331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2C2CDB0" w14:textId="16785056" w:rsidR="00CB6D4A" w:rsidRPr="007B5B6A" w:rsidRDefault="0002646B" w:rsidP="009D2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6203</w:t>
            </w:r>
          </w:p>
        </w:tc>
      </w:tr>
      <w:tr w:rsidR="00CB6D4A" w:rsidRPr="007B5B6A" w14:paraId="2F2C2790"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1DA4DCC" w14:textId="77777777" w:rsidR="00CB6D4A" w:rsidRPr="007B5B6A" w:rsidRDefault="00CB6D4A" w:rsidP="009D2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Chemical</w:t>
            </w:r>
            <w:r w:rsidRPr="007B5B6A">
              <w:rPr>
                <w:rFonts w:asciiTheme="minorHAnsi" w:eastAsiaTheme="minorEastAsia" w:hAnsiTheme="minorHAnsi" w:cstheme="minorHAnsi"/>
                <w:sz w:val="18"/>
                <w:szCs w:val="18"/>
              </w:rPr>
              <w:t xml:space="preserve"> Threat</w:t>
            </w:r>
            <w:r w:rsidRPr="007B5B6A">
              <w:rPr>
                <w:rFonts w:asciiTheme="minorHAnsi" w:eastAsiaTheme="minorEastAsia" w:hAnsiTheme="minorHAnsi" w:cstheme="minorHAnsi"/>
                <w:spacing w:val="-2"/>
                <w:sz w:val="18"/>
                <w:szCs w:val="18"/>
              </w:rPr>
              <w:t xml:space="preserve"> </w:t>
            </w:r>
            <w:r w:rsidRPr="007B5B6A">
              <w:rPr>
                <w:rFonts w:asciiTheme="minorHAnsi" w:eastAsiaTheme="minorEastAsia" w:hAnsiTheme="minorHAnsi" w:cstheme="minorHAnsi"/>
                <w:sz w:val="18"/>
                <w:szCs w:val="18"/>
              </w:rPr>
              <w:t>Response</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z w:val="18"/>
                <w:szCs w:val="18"/>
              </w:rPr>
              <w:t>Laboratory</w:t>
            </w:r>
          </w:p>
        </w:tc>
        <w:tc>
          <w:tcPr>
            <w:tcW w:w="331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EE76C22" w14:textId="77777777" w:rsidR="00CB6D4A" w:rsidRPr="007B5B6A" w:rsidRDefault="00CB6D4A" w:rsidP="009D29B1">
            <w:pPr>
              <w:widowControl w:val="0"/>
              <w:kinsoku w:val="0"/>
              <w:overflowPunct w:val="0"/>
              <w:autoSpaceDE w:val="0"/>
              <w:autoSpaceDN w:val="0"/>
              <w:adjustRightInd w:val="0"/>
              <w:spacing w:line="201" w:lineRule="exact"/>
              <w:ind w:left="181" w:right="96"/>
              <w:jc w:val="right"/>
              <w:rPr>
                <w:rFonts w:asciiTheme="minorHAnsi" w:eastAsiaTheme="minorEastAsia" w:hAnsiTheme="minorHAnsi" w:cstheme="minorHAnsi"/>
                <w:sz w:val="24"/>
                <w:szCs w:val="24"/>
              </w:rPr>
            </w:pPr>
            <w:r w:rsidRPr="007B5B6A">
              <w:rPr>
                <w:rFonts w:asciiTheme="minorHAnsi" w:eastAsiaTheme="minorEastAsia" w:hAnsiTheme="minorHAnsi" w:cstheme="minorHAnsi"/>
                <w:sz w:val="18"/>
                <w:szCs w:val="18"/>
              </w:rPr>
              <w:t xml:space="preserve">(24/7) </w:t>
            </w:r>
            <w:r w:rsidRPr="007B5B6A">
              <w:rPr>
                <w:rFonts w:asciiTheme="minorHAnsi" w:eastAsiaTheme="minorEastAsia" w:hAnsiTheme="minorHAnsi" w:cstheme="minorHAnsi"/>
                <w:spacing w:val="-1"/>
                <w:sz w:val="18"/>
                <w:szCs w:val="18"/>
              </w:rPr>
              <w:t>617-839-1283</w:t>
            </w:r>
          </w:p>
        </w:tc>
      </w:tr>
      <w:tr w:rsidR="00CB6D4A" w:rsidRPr="007B5B6A" w14:paraId="40A1B0A6"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BF67AEB" w14:textId="77777777" w:rsidR="00CB6D4A" w:rsidRPr="007B5B6A" w:rsidRDefault="00CB6D4A" w:rsidP="009D29B1">
            <w:pPr>
              <w:widowControl w:val="0"/>
              <w:kinsoku w:val="0"/>
              <w:overflowPunct w:val="0"/>
              <w:autoSpaceDE w:val="0"/>
              <w:autoSpaceDN w:val="0"/>
              <w:adjustRightInd w:val="0"/>
              <w:spacing w:line="204"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Chemical</w:t>
            </w:r>
            <w:r w:rsidRPr="007B5B6A">
              <w:rPr>
                <w:rFonts w:asciiTheme="minorHAnsi" w:eastAsiaTheme="minorEastAsia" w:hAnsiTheme="minorHAnsi" w:cstheme="minorHAnsi"/>
                <w:sz w:val="18"/>
                <w:szCs w:val="18"/>
              </w:rPr>
              <w:t xml:space="preserve"> Threat</w:t>
            </w:r>
            <w:r w:rsidRPr="007B5B6A">
              <w:rPr>
                <w:rFonts w:asciiTheme="minorHAnsi" w:eastAsiaTheme="minorEastAsia" w:hAnsiTheme="minorHAnsi" w:cstheme="minorHAnsi"/>
                <w:spacing w:val="-2"/>
                <w:sz w:val="18"/>
                <w:szCs w:val="18"/>
              </w:rPr>
              <w:t xml:space="preserve"> </w:t>
            </w:r>
            <w:r w:rsidRPr="007B5B6A">
              <w:rPr>
                <w:rFonts w:asciiTheme="minorHAnsi" w:eastAsiaTheme="minorEastAsia" w:hAnsiTheme="minorHAnsi" w:cstheme="minorHAnsi"/>
                <w:sz w:val="18"/>
                <w:szCs w:val="18"/>
              </w:rPr>
              <w:t>Response</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z w:val="18"/>
                <w:szCs w:val="18"/>
              </w:rPr>
              <w:t>Laboratory</w:t>
            </w:r>
            <w:r w:rsidRPr="007B5B6A">
              <w:rPr>
                <w:rFonts w:asciiTheme="minorHAnsi" w:eastAsiaTheme="minorEastAsia" w:hAnsiTheme="minorHAnsi" w:cstheme="minorHAnsi"/>
                <w:spacing w:val="-4"/>
                <w:sz w:val="18"/>
                <w:szCs w:val="18"/>
              </w:rPr>
              <w:t xml:space="preserve"> </w:t>
            </w:r>
            <w:r w:rsidRPr="007B5B6A">
              <w:rPr>
                <w:rFonts w:asciiTheme="minorHAnsi" w:eastAsiaTheme="minorEastAsia" w:hAnsiTheme="minorHAnsi" w:cstheme="minorHAnsi"/>
                <w:spacing w:val="-1"/>
                <w:sz w:val="18"/>
                <w:szCs w:val="18"/>
              </w:rPr>
              <w:t>Coordinator</w:t>
            </w:r>
          </w:p>
        </w:tc>
        <w:tc>
          <w:tcPr>
            <w:tcW w:w="331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9D66306" w14:textId="20AEC0A5" w:rsidR="00CB6D4A" w:rsidRPr="007B5B6A" w:rsidRDefault="0002646B" w:rsidP="009D29B1">
            <w:pPr>
              <w:widowControl w:val="0"/>
              <w:kinsoku w:val="0"/>
              <w:overflowPunct w:val="0"/>
              <w:autoSpaceDE w:val="0"/>
              <w:autoSpaceDN w:val="0"/>
              <w:adjustRightInd w:val="0"/>
              <w:spacing w:line="204"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6550</w:t>
            </w:r>
          </w:p>
        </w:tc>
      </w:tr>
      <w:tr w:rsidR="00CB6D4A" w:rsidRPr="007B5B6A" w14:paraId="6D1A1576" w14:textId="77777777" w:rsidTr="00B069B1">
        <w:trPr>
          <w:trHeight w:hRule="exact" w:val="217"/>
        </w:trPr>
        <w:tc>
          <w:tcPr>
            <w:tcW w:w="7021" w:type="dxa"/>
            <w:tcBorders>
              <w:top w:val="single" w:sz="4" w:space="0" w:color="000000"/>
              <w:left w:val="single" w:sz="4" w:space="0" w:color="000000"/>
              <w:bottom w:val="single" w:sz="4" w:space="0" w:color="000000"/>
              <w:right w:val="nil"/>
            </w:tcBorders>
            <w:shd w:val="clear" w:color="auto" w:fill="FFF2CC" w:themeFill="accent4" w:themeFillTint="33"/>
            <w:vAlign w:val="center"/>
          </w:tcPr>
          <w:p w14:paraId="1602B77C" w14:textId="77777777" w:rsidR="00CB6D4A" w:rsidRPr="007B5B6A" w:rsidRDefault="00CB6D4A" w:rsidP="009D2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Childhood</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Screening</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Laboratory</w:t>
            </w:r>
          </w:p>
        </w:tc>
        <w:tc>
          <w:tcPr>
            <w:tcW w:w="3314" w:type="dxa"/>
            <w:tcBorders>
              <w:top w:val="single" w:sz="4" w:space="0" w:color="000000"/>
              <w:left w:val="nil"/>
              <w:bottom w:val="single" w:sz="4" w:space="0" w:color="000000"/>
              <w:right w:val="single" w:sz="4" w:space="0" w:color="000000"/>
            </w:tcBorders>
            <w:shd w:val="clear" w:color="auto" w:fill="FFF2CC" w:themeFill="accent4" w:themeFillTint="33"/>
            <w:vAlign w:val="center"/>
          </w:tcPr>
          <w:p w14:paraId="0145C819" w14:textId="6B2145C4" w:rsidR="00CB6D4A" w:rsidRPr="007B5B6A" w:rsidRDefault="0002646B" w:rsidP="009D2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6665</w:t>
            </w:r>
          </w:p>
        </w:tc>
      </w:tr>
      <w:tr w:rsidR="00CB6D4A" w:rsidRPr="007B5B6A" w14:paraId="15C1D6B1" w14:textId="77777777" w:rsidTr="00B069B1">
        <w:trPr>
          <w:trHeight w:hRule="exact" w:val="231"/>
        </w:trPr>
        <w:tc>
          <w:tcPr>
            <w:tcW w:w="70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CB63A6B" w14:textId="77777777" w:rsidR="00CB6D4A" w:rsidRPr="007B5B6A" w:rsidRDefault="00CB6D4A" w:rsidP="009D2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Environmental</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Chemistry</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Laboratory</w:t>
            </w:r>
          </w:p>
        </w:tc>
        <w:tc>
          <w:tcPr>
            <w:tcW w:w="331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5EBE521" w14:textId="767E6982" w:rsidR="00CB6D4A" w:rsidRPr="007B5B6A" w:rsidRDefault="0002646B" w:rsidP="009D2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6657</w:t>
            </w:r>
          </w:p>
        </w:tc>
      </w:tr>
      <w:tr w:rsidR="00CB6D4A" w:rsidRPr="007B5B6A" w14:paraId="147D5489" w14:textId="77777777" w:rsidTr="00B069B1">
        <w:trPr>
          <w:trHeight w:hRule="exact" w:val="240"/>
        </w:trPr>
        <w:tc>
          <w:tcPr>
            <w:tcW w:w="7021" w:type="dxa"/>
            <w:tcBorders>
              <w:top w:val="single" w:sz="4" w:space="0" w:color="000000"/>
              <w:left w:val="single" w:sz="4" w:space="0" w:color="000000"/>
              <w:bottom w:val="single" w:sz="4" w:space="0" w:color="000000"/>
              <w:right w:val="single" w:sz="4" w:space="0" w:color="000000"/>
            </w:tcBorders>
            <w:vAlign w:val="center"/>
          </w:tcPr>
          <w:p w14:paraId="48560484" w14:textId="77777777" w:rsidR="00CB6D4A" w:rsidRPr="007B5B6A" w:rsidRDefault="00CB6D4A" w:rsidP="009D29B1">
            <w:pPr>
              <w:widowControl w:val="0"/>
              <w:autoSpaceDE w:val="0"/>
              <w:autoSpaceDN w:val="0"/>
              <w:adjustRightInd w:val="0"/>
              <w:rPr>
                <w:rFonts w:asciiTheme="minorHAnsi" w:eastAsiaTheme="minorEastAsia" w:hAnsiTheme="minorHAnsi" w:cstheme="minorHAnsi"/>
                <w:sz w:val="24"/>
                <w:szCs w:val="24"/>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26F808FB" w14:textId="77777777" w:rsidR="00CB6D4A" w:rsidRPr="007B5B6A" w:rsidRDefault="00CB6D4A" w:rsidP="009D29B1">
            <w:pPr>
              <w:widowControl w:val="0"/>
              <w:autoSpaceDE w:val="0"/>
              <w:autoSpaceDN w:val="0"/>
              <w:adjustRightInd w:val="0"/>
              <w:jc w:val="right"/>
              <w:rPr>
                <w:rFonts w:asciiTheme="minorHAnsi" w:eastAsiaTheme="minorEastAsia" w:hAnsiTheme="minorHAnsi" w:cstheme="minorHAnsi"/>
                <w:sz w:val="24"/>
                <w:szCs w:val="24"/>
              </w:rPr>
            </w:pPr>
          </w:p>
        </w:tc>
      </w:tr>
      <w:tr w:rsidR="00CB6D4A" w:rsidRPr="007B5B6A" w14:paraId="7B12EA54"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2720CCF6" w14:textId="77777777" w:rsidR="00CB6D4A" w:rsidRPr="007B5B6A" w:rsidRDefault="00CB6D4A" w:rsidP="009D29B1">
            <w:pPr>
              <w:widowControl w:val="0"/>
              <w:kinsoku w:val="0"/>
              <w:overflowPunct w:val="0"/>
              <w:autoSpaceDE w:val="0"/>
              <w:autoSpaceDN w:val="0"/>
              <w:adjustRightInd w:val="0"/>
              <w:spacing w:before="1"/>
              <w:ind w:left="102"/>
              <w:rPr>
                <w:rFonts w:asciiTheme="minorHAnsi" w:eastAsiaTheme="minorEastAsia" w:hAnsiTheme="minorHAnsi" w:cstheme="minorHAnsi"/>
                <w:sz w:val="24"/>
                <w:szCs w:val="24"/>
              </w:rPr>
            </w:pPr>
            <w:r w:rsidRPr="007B5B6A">
              <w:rPr>
                <w:rFonts w:asciiTheme="minorHAnsi" w:eastAsiaTheme="minorEastAsia" w:hAnsiTheme="minorHAnsi" w:cstheme="minorHAnsi"/>
                <w:b/>
                <w:bCs/>
                <w:spacing w:val="-1"/>
                <w:sz w:val="18"/>
                <w:szCs w:val="18"/>
              </w:rPr>
              <w:t>Director,</w:t>
            </w:r>
            <w:r w:rsidRPr="007B5B6A">
              <w:rPr>
                <w:rFonts w:asciiTheme="minorHAnsi" w:eastAsiaTheme="minorEastAsia" w:hAnsiTheme="minorHAnsi" w:cstheme="minorHAnsi"/>
                <w:b/>
                <w:bCs/>
                <w:sz w:val="18"/>
                <w:szCs w:val="18"/>
              </w:rPr>
              <w:t xml:space="preserve"> </w:t>
            </w:r>
            <w:r w:rsidRPr="007B5B6A">
              <w:rPr>
                <w:rFonts w:asciiTheme="minorHAnsi" w:eastAsiaTheme="minorEastAsia" w:hAnsiTheme="minorHAnsi" w:cstheme="minorHAnsi"/>
                <w:b/>
                <w:bCs/>
                <w:spacing w:val="-1"/>
                <w:sz w:val="18"/>
                <w:szCs w:val="18"/>
              </w:rPr>
              <w:t>Division</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pacing w:val="-1"/>
                <w:sz w:val="18"/>
                <w:szCs w:val="18"/>
              </w:rPr>
              <w:t>of</w:t>
            </w:r>
            <w:r w:rsidRPr="007B5B6A">
              <w:rPr>
                <w:rFonts w:asciiTheme="minorHAnsi" w:eastAsiaTheme="minorEastAsia" w:hAnsiTheme="minorHAnsi" w:cstheme="minorHAnsi"/>
                <w:b/>
                <w:bCs/>
                <w:sz w:val="18"/>
                <w:szCs w:val="18"/>
              </w:rPr>
              <w:t xml:space="preserve"> </w:t>
            </w:r>
            <w:r w:rsidRPr="007B5B6A">
              <w:rPr>
                <w:rFonts w:asciiTheme="minorHAnsi" w:eastAsiaTheme="minorEastAsia" w:hAnsiTheme="minorHAnsi" w:cstheme="minorHAnsi"/>
                <w:b/>
                <w:bCs/>
                <w:spacing w:val="-1"/>
                <w:sz w:val="18"/>
                <w:szCs w:val="18"/>
              </w:rPr>
              <w:t>Microbiology</w:t>
            </w: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063ADE5" w14:textId="2D90474F" w:rsidR="00CB6D4A" w:rsidRPr="007B5B6A" w:rsidRDefault="0002646B" w:rsidP="009D29B1">
            <w:pPr>
              <w:widowControl w:val="0"/>
              <w:kinsoku w:val="0"/>
              <w:overflowPunct w:val="0"/>
              <w:autoSpaceDE w:val="0"/>
              <w:autoSpaceDN w:val="0"/>
              <w:adjustRightInd w:val="0"/>
              <w:spacing w:line="204"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w:t>
            </w:r>
            <w:r w:rsidR="00C47E13">
              <w:rPr>
                <w:rFonts w:asciiTheme="minorHAnsi" w:eastAsiaTheme="minorEastAsia" w:hAnsiTheme="minorHAnsi" w:cstheme="minorHAnsi"/>
                <w:sz w:val="18"/>
                <w:szCs w:val="18"/>
              </w:rPr>
              <w:t>483</w:t>
            </w:r>
          </w:p>
        </w:tc>
      </w:tr>
      <w:tr w:rsidR="00CB6D4A" w:rsidRPr="007B5B6A" w14:paraId="45BE56CA"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09BDAF1F" w14:textId="6E69596E" w:rsidR="00CB6D4A" w:rsidRPr="007B5B6A" w:rsidRDefault="00CB6D4A" w:rsidP="009D29B1">
            <w:pPr>
              <w:widowControl w:val="0"/>
              <w:kinsoku w:val="0"/>
              <w:overflowPunct w:val="0"/>
              <w:autoSpaceDE w:val="0"/>
              <w:autoSpaceDN w:val="0"/>
              <w:adjustRightInd w:val="0"/>
              <w:spacing w:line="204"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Clinical</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Microbiology</w:t>
            </w:r>
            <w:r w:rsidRPr="007B5B6A">
              <w:rPr>
                <w:rFonts w:asciiTheme="minorHAnsi" w:eastAsiaTheme="minorEastAsia" w:hAnsiTheme="minorHAnsi" w:cstheme="minorHAnsi"/>
                <w:spacing w:val="-4"/>
                <w:sz w:val="18"/>
                <w:szCs w:val="18"/>
              </w:rPr>
              <w:t xml:space="preserve"> </w:t>
            </w:r>
            <w:r w:rsidRPr="007B5B6A">
              <w:rPr>
                <w:rFonts w:asciiTheme="minorHAnsi" w:eastAsiaTheme="minorEastAsia" w:hAnsiTheme="minorHAnsi" w:cstheme="minorHAnsi"/>
                <w:sz w:val="18"/>
                <w:szCs w:val="18"/>
              </w:rPr>
              <w:t>Laboratory</w:t>
            </w:r>
            <w:r w:rsidR="00B069B1">
              <w:rPr>
                <w:rFonts w:asciiTheme="minorHAnsi" w:eastAsiaTheme="minorEastAsia" w:hAnsiTheme="minorHAnsi" w:cstheme="minorHAnsi"/>
                <w:sz w:val="18"/>
                <w:szCs w:val="18"/>
              </w:rPr>
              <w:t xml:space="preserve"> / </w:t>
            </w:r>
            <w:r w:rsidR="00B069B1">
              <w:rPr>
                <w:rFonts w:asciiTheme="minorHAnsi" w:eastAsiaTheme="minorEastAsia" w:hAnsiTheme="minorHAnsi" w:cstheme="minorHAnsi"/>
                <w:spacing w:val="-1"/>
                <w:sz w:val="18"/>
                <w:szCs w:val="18"/>
              </w:rPr>
              <w:t>Clinical Microbiology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4CF3F301" w14:textId="5AE12EC1" w:rsidR="00CB6D4A" w:rsidRPr="007B5B6A" w:rsidRDefault="0002646B" w:rsidP="009D29B1">
            <w:pPr>
              <w:widowControl w:val="0"/>
              <w:kinsoku w:val="0"/>
              <w:overflowPunct w:val="0"/>
              <w:autoSpaceDE w:val="0"/>
              <w:autoSpaceDN w:val="0"/>
              <w:adjustRightInd w:val="0"/>
              <w:spacing w:line="204"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CB6D4A" w:rsidRPr="007B5B6A">
              <w:rPr>
                <w:rFonts w:asciiTheme="minorHAnsi" w:eastAsiaTheme="minorEastAsia" w:hAnsiTheme="minorHAnsi" w:cstheme="minorHAnsi"/>
                <w:sz w:val="18"/>
                <w:szCs w:val="18"/>
              </w:rPr>
              <w:t>6607</w:t>
            </w:r>
            <w:r w:rsidR="00B069B1">
              <w:rPr>
                <w:rFonts w:asciiTheme="minorHAnsi" w:eastAsiaTheme="minorEastAsia" w:hAnsiTheme="minorHAnsi" w:cstheme="minorHAnsi"/>
                <w:sz w:val="18"/>
                <w:szCs w:val="18"/>
              </w:rPr>
              <w:t xml:space="preserve">/ </w:t>
            </w:r>
            <w:r w:rsidR="00B069B1" w:rsidRPr="00C47E13">
              <w:rPr>
                <w:rFonts w:asciiTheme="minorHAnsi" w:eastAsiaTheme="minorEastAsia" w:hAnsiTheme="minorHAnsi" w:cstheme="minorHAnsi"/>
                <w:b/>
                <w:bCs/>
                <w:sz w:val="18"/>
                <w:szCs w:val="18"/>
              </w:rPr>
              <w:t>(617)</w:t>
            </w:r>
            <w:r w:rsidR="00B069B1">
              <w:rPr>
                <w:rFonts w:asciiTheme="minorHAnsi" w:eastAsiaTheme="minorEastAsia" w:hAnsiTheme="minorHAnsi" w:cstheme="minorHAnsi"/>
                <w:b/>
                <w:bCs/>
                <w:sz w:val="18"/>
                <w:szCs w:val="18"/>
              </w:rPr>
              <w:t xml:space="preserve"> </w:t>
            </w:r>
            <w:r w:rsidR="00B069B1" w:rsidRPr="00C47E13">
              <w:rPr>
                <w:rFonts w:asciiTheme="minorHAnsi" w:eastAsiaTheme="minorEastAsia" w:hAnsiTheme="minorHAnsi" w:cstheme="minorHAnsi"/>
                <w:b/>
                <w:bCs/>
                <w:sz w:val="18"/>
                <w:szCs w:val="18"/>
              </w:rPr>
              <w:t>983</w:t>
            </w:r>
            <w:r w:rsidR="00B069B1">
              <w:rPr>
                <w:rFonts w:asciiTheme="minorHAnsi" w:eastAsiaTheme="minorEastAsia" w:hAnsiTheme="minorHAnsi" w:cstheme="minorHAnsi"/>
                <w:sz w:val="18"/>
                <w:szCs w:val="18"/>
              </w:rPr>
              <w:t>-6627</w:t>
            </w:r>
          </w:p>
        </w:tc>
      </w:tr>
      <w:tr w:rsidR="00B069B1" w:rsidRPr="007B5B6A" w14:paraId="06A0EA27"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4805B81C" w14:textId="7B8FFE95" w:rsidR="00B069B1" w:rsidRPr="007B5B6A" w:rsidRDefault="00B069B1" w:rsidP="00B069B1">
            <w:pPr>
              <w:widowControl w:val="0"/>
              <w:kinsoku w:val="0"/>
              <w:overflowPunct w:val="0"/>
              <w:autoSpaceDE w:val="0"/>
              <w:autoSpaceDN w:val="0"/>
              <w:adjustRightInd w:val="0"/>
              <w:spacing w:line="204" w:lineRule="exact"/>
              <w:ind w:left="102"/>
              <w:rPr>
                <w:rFonts w:asciiTheme="minorHAnsi" w:eastAsiaTheme="minorEastAsia" w:hAnsiTheme="minorHAnsi" w:cstheme="minorHAnsi"/>
                <w:spacing w:val="-1"/>
                <w:sz w:val="18"/>
                <w:szCs w:val="18"/>
              </w:rPr>
            </w:pPr>
            <w:r w:rsidRPr="007B5B6A">
              <w:rPr>
                <w:rFonts w:asciiTheme="minorHAnsi" w:eastAsiaTheme="minorEastAsia" w:hAnsiTheme="minorHAnsi" w:cstheme="minorHAnsi"/>
                <w:spacing w:val="-1"/>
                <w:sz w:val="18"/>
                <w:szCs w:val="18"/>
              </w:rPr>
              <w:t>Environmental</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Microbiology:</w:t>
            </w:r>
            <w:r w:rsidRPr="007B5B6A">
              <w:rPr>
                <w:rFonts w:asciiTheme="minorHAnsi" w:eastAsiaTheme="minorEastAsia" w:hAnsiTheme="minorHAnsi" w:cstheme="minorHAnsi"/>
                <w:spacing w:val="2"/>
                <w:sz w:val="18"/>
                <w:szCs w:val="18"/>
              </w:rPr>
              <w:t xml:space="preserve"> </w:t>
            </w:r>
            <w:r w:rsidRPr="007B5B6A">
              <w:rPr>
                <w:rFonts w:asciiTheme="minorHAnsi" w:eastAsiaTheme="minorEastAsia" w:hAnsiTheme="minorHAnsi" w:cstheme="minorHAnsi"/>
                <w:sz w:val="18"/>
                <w:szCs w:val="18"/>
              </w:rPr>
              <w:t>Dairy</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Lab</w:t>
            </w:r>
            <w:r>
              <w:rPr>
                <w:rFonts w:asciiTheme="minorHAnsi" w:eastAsiaTheme="minorEastAsia" w:hAnsiTheme="minorHAnsi" w:cstheme="minorHAnsi"/>
                <w:spacing w:val="-1"/>
                <w:sz w:val="18"/>
                <w:szCs w:val="18"/>
              </w:rPr>
              <w:t xml:space="preserve"> /Food Lab</w:t>
            </w: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E74EC7B" w14:textId="54FE4BD6" w:rsidR="00B069B1" w:rsidRPr="007B5B6A" w:rsidRDefault="00B069B1" w:rsidP="00B069B1">
            <w:pPr>
              <w:widowControl w:val="0"/>
              <w:kinsoku w:val="0"/>
              <w:overflowPunct w:val="0"/>
              <w:autoSpaceDE w:val="0"/>
              <w:autoSpaceDN w:val="0"/>
              <w:adjustRightInd w:val="0"/>
              <w:spacing w:line="204"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6616</w:t>
            </w:r>
            <w:r>
              <w:rPr>
                <w:rFonts w:asciiTheme="minorHAnsi" w:eastAsiaTheme="minorEastAsia" w:hAnsiTheme="minorHAnsi" w:cstheme="minorHAnsi"/>
                <w:sz w:val="18"/>
                <w:szCs w:val="18"/>
              </w:rPr>
              <w:t xml:space="preserve"> / </w:t>
            </w: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6610</w:t>
            </w:r>
            <w:r>
              <w:rPr>
                <w:rFonts w:asciiTheme="minorHAnsi" w:eastAsiaTheme="minorEastAsia" w:hAnsiTheme="minorHAnsi" w:cstheme="minorHAnsi"/>
                <w:sz w:val="18"/>
                <w:szCs w:val="18"/>
              </w:rPr>
              <w:t xml:space="preserve"> </w:t>
            </w:r>
          </w:p>
        </w:tc>
      </w:tr>
      <w:tr w:rsidR="00B069B1" w:rsidRPr="007B5B6A" w14:paraId="286269CB" w14:textId="77777777" w:rsidTr="00B069B1">
        <w:trPr>
          <w:trHeight w:hRule="exact" w:val="244"/>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2144CAA" w14:textId="4E471E46" w:rsidR="00B069B1" w:rsidRPr="007B5B6A"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r>
              <w:rPr>
                <w:rFonts w:asciiTheme="minorHAnsi" w:eastAsiaTheme="minorEastAsia" w:hAnsiTheme="minorHAnsi" w:cstheme="minorHAnsi"/>
                <w:sz w:val="18"/>
                <w:szCs w:val="18"/>
              </w:rPr>
              <w:t>Environmental Microbiology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4FCDE1F6" w14:textId="19615540"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Pr>
                <w:rFonts w:asciiTheme="minorHAnsi" w:eastAsiaTheme="minorEastAsia" w:hAnsiTheme="minorHAnsi" w:cstheme="minorHAnsi"/>
                <w:b/>
                <w:bCs/>
                <w:sz w:val="18"/>
                <w:szCs w:val="18"/>
              </w:rPr>
              <w:t>(617) 983-</w:t>
            </w:r>
            <w:r>
              <w:rPr>
                <w:rFonts w:asciiTheme="minorHAnsi" w:eastAsiaTheme="minorEastAsia" w:hAnsiTheme="minorHAnsi" w:cstheme="minorHAnsi"/>
                <w:sz w:val="18"/>
                <w:szCs w:val="18"/>
              </w:rPr>
              <w:t>6619</w:t>
            </w:r>
          </w:p>
        </w:tc>
      </w:tr>
      <w:tr w:rsidR="00B069B1" w:rsidRPr="007B5B6A" w14:paraId="55DF8479"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1DD2C71" w14:textId="65E662C0"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Pr>
                <w:rFonts w:asciiTheme="minorHAnsi" w:eastAsiaTheme="minorEastAsia" w:hAnsiTheme="minorHAnsi" w:cstheme="minorHAnsi"/>
                <w:sz w:val="18"/>
                <w:szCs w:val="18"/>
              </w:rPr>
              <w:t>Molecular Microbiology Laboratory / Molecular Microbiology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CFECBDB" w14:textId="0868FE9C" w:rsidR="00B069B1" w:rsidRPr="001A5D5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Pr>
                <w:rFonts w:asciiTheme="minorHAnsi" w:eastAsiaTheme="minorEastAsia" w:hAnsiTheme="minorHAnsi" w:cstheme="minorHAnsi"/>
                <w:b/>
                <w:bCs/>
                <w:sz w:val="18"/>
                <w:szCs w:val="18"/>
              </w:rPr>
              <w:t>(617) 983-</w:t>
            </w:r>
            <w:r>
              <w:rPr>
                <w:rFonts w:asciiTheme="minorHAnsi" w:eastAsiaTheme="minorEastAsia" w:hAnsiTheme="minorHAnsi" w:cstheme="minorHAnsi"/>
                <w:sz w:val="18"/>
                <w:szCs w:val="18"/>
              </w:rPr>
              <w:t xml:space="preserve">6612 / </w:t>
            </w:r>
            <w:r>
              <w:rPr>
                <w:rFonts w:asciiTheme="minorHAnsi" w:eastAsiaTheme="minorEastAsia" w:hAnsiTheme="minorHAnsi" w:cstheme="minorHAnsi"/>
                <w:b/>
                <w:bCs/>
                <w:sz w:val="18"/>
                <w:szCs w:val="18"/>
              </w:rPr>
              <w:t>(617) 983-</w:t>
            </w:r>
            <w:r w:rsidRPr="002B407A">
              <w:rPr>
                <w:rFonts w:asciiTheme="minorHAnsi" w:eastAsiaTheme="minorEastAsia" w:hAnsiTheme="minorHAnsi" w:cstheme="minorHAnsi"/>
                <w:sz w:val="18"/>
                <w:szCs w:val="18"/>
              </w:rPr>
              <w:t>6524</w:t>
            </w:r>
          </w:p>
        </w:tc>
      </w:tr>
      <w:tr w:rsidR="00B069B1" w:rsidRPr="007B5B6A" w14:paraId="2C399444"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518D7D03" w14:textId="7DFCE170"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p>
        </w:tc>
        <w:tc>
          <w:tcPr>
            <w:tcW w:w="3314"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C01CD9B" w14:textId="59D1A819"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033FDE05"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vAlign w:val="center"/>
          </w:tcPr>
          <w:p w14:paraId="6AAE07FE" w14:textId="77777777"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31757CC2" w14:textId="77777777"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783DA9FB"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214CC3B" w14:textId="4DCB789E" w:rsidR="00B069B1" w:rsidRPr="00BC7B07"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b/>
                <w:bCs/>
                <w:sz w:val="18"/>
                <w:szCs w:val="18"/>
              </w:rPr>
            </w:pPr>
            <w:r w:rsidRPr="00BC7B07">
              <w:rPr>
                <w:rFonts w:asciiTheme="minorHAnsi" w:eastAsiaTheme="minorEastAsia" w:hAnsiTheme="minorHAnsi" w:cstheme="minorHAnsi"/>
                <w:b/>
                <w:bCs/>
                <w:sz w:val="18"/>
                <w:szCs w:val="18"/>
              </w:rPr>
              <w:t>Director, Division of Sexually Transmitted Infections</w:t>
            </w:r>
            <w:r>
              <w:rPr>
                <w:rFonts w:asciiTheme="minorHAnsi" w:eastAsiaTheme="minorEastAsia" w:hAnsiTheme="minorHAnsi" w:cstheme="minorHAnsi"/>
                <w:b/>
                <w:bCs/>
                <w:sz w:val="18"/>
                <w:szCs w:val="18"/>
              </w:rPr>
              <w:t xml:space="preserve"> (STI)</w:t>
            </w:r>
            <w:r w:rsidRPr="00BC7B07">
              <w:rPr>
                <w:rFonts w:asciiTheme="minorHAnsi" w:eastAsiaTheme="minorEastAsia" w:hAnsiTheme="minorHAnsi" w:cstheme="minorHAnsi"/>
                <w:b/>
                <w:bCs/>
                <w:sz w:val="18"/>
                <w:szCs w:val="18"/>
              </w:rPr>
              <w:t xml:space="preserve"> and Mycobacteriology </w:t>
            </w:r>
          </w:p>
        </w:tc>
        <w:tc>
          <w:tcPr>
            <w:tcW w:w="33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2EBB9A5" w14:textId="77777777"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72BF7031"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AE9EFCB" w14:textId="2008A697"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z w:val="18"/>
                <w:szCs w:val="18"/>
              </w:rPr>
              <w:t xml:space="preserve">STI </w:t>
            </w:r>
            <w:r w:rsidRPr="00A34F32">
              <w:rPr>
                <w:rFonts w:asciiTheme="minorHAnsi" w:eastAsiaTheme="minorEastAsia" w:hAnsiTheme="minorHAnsi" w:cstheme="minorHAnsi"/>
                <w:spacing w:val="-1"/>
                <w:sz w:val="18"/>
                <w:szCs w:val="18"/>
              </w:rPr>
              <w:t>Laboratory</w:t>
            </w:r>
            <w:r>
              <w:rPr>
                <w:rFonts w:asciiTheme="minorHAnsi" w:eastAsiaTheme="minorEastAsia" w:hAnsiTheme="minorHAnsi" w:cstheme="minorHAnsi"/>
                <w:spacing w:val="-1"/>
                <w:sz w:val="18"/>
                <w:szCs w:val="18"/>
              </w:rPr>
              <w:t xml:space="preserve"> </w:t>
            </w:r>
          </w:p>
        </w:tc>
        <w:tc>
          <w:tcPr>
            <w:tcW w:w="33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A136C7" w14:textId="241C0749"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b/>
                <w:bCs/>
                <w:sz w:val="18"/>
                <w:szCs w:val="18"/>
              </w:rPr>
              <w:t xml:space="preserve"> </w:t>
            </w:r>
            <w:r w:rsidRPr="007B5B6A">
              <w:rPr>
                <w:rFonts w:asciiTheme="minorHAnsi" w:eastAsiaTheme="minorEastAsia" w:hAnsiTheme="minorHAnsi" w:cstheme="minorHAnsi"/>
                <w:sz w:val="18"/>
                <w:szCs w:val="18"/>
              </w:rPr>
              <w:t>6</w:t>
            </w:r>
            <w:r w:rsidR="005F44FF">
              <w:rPr>
                <w:rFonts w:asciiTheme="minorHAnsi" w:eastAsiaTheme="minorEastAsia" w:hAnsiTheme="minorHAnsi" w:cstheme="minorHAnsi"/>
                <w:sz w:val="18"/>
                <w:szCs w:val="18"/>
              </w:rPr>
              <w:t>388</w:t>
            </w:r>
            <w:r>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z w:val="18"/>
                <w:szCs w:val="18"/>
              </w:rPr>
              <w:t>/ 6</w:t>
            </w:r>
            <w:r w:rsidR="005F44FF">
              <w:rPr>
                <w:rFonts w:asciiTheme="minorHAnsi" w:eastAsiaTheme="minorEastAsia" w:hAnsiTheme="minorHAnsi" w:cstheme="minorHAnsi"/>
                <w:sz w:val="18"/>
                <w:szCs w:val="18"/>
              </w:rPr>
              <w:t>614</w:t>
            </w:r>
          </w:p>
        </w:tc>
      </w:tr>
      <w:tr w:rsidR="00B069B1" w:rsidRPr="007B5B6A" w14:paraId="3192AF08" w14:textId="77777777" w:rsidTr="00B069B1">
        <w:trPr>
          <w:trHeight w:hRule="exact" w:val="226"/>
        </w:trPr>
        <w:tc>
          <w:tcPr>
            <w:tcW w:w="70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5400A67" w14:textId="5A237C23"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pacing w:val="-1"/>
                <w:sz w:val="18"/>
                <w:szCs w:val="18"/>
              </w:rPr>
              <w:t>STI Laboratory</w:t>
            </w:r>
            <w:r w:rsidRPr="00A34F32">
              <w:rPr>
                <w:rFonts w:asciiTheme="minorHAnsi" w:eastAsiaTheme="minorEastAsia" w:hAnsiTheme="minorHAnsi" w:cstheme="minorHAnsi"/>
                <w:spacing w:val="-2"/>
                <w:sz w:val="18"/>
                <w:szCs w:val="18"/>
              </w:rPr>
              <w:t xml:space="preserve"> </w:t>
            </w:r>
            <w:r w:rsidRPr="00A34F32">
              <w:rPr>
                <w:rFonts w:asciiTheme="minorHAnsi" w:eastAsiaTheme="minorEastAsia" w:hAnsiTheme="minorHAnsi" w:cstheme="minorHAnsi"/>
                <w:spacing w:val="-1"/>
                <w:sz w:val="18"/>
                <w:szCs w:val="18"/>
              </w:rPr>
              <w:t>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DBDBF8" w14:textId="08FCEF7B"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5F44FF">
              <w:rPr>
                <w:rFonts w:asciiTheme="minorHAnsi" w:eastAsiaTheme="minorEastAsia" w:hAnsiTheme="minorHAnsi" w:cstheme="minorHAnsi"/>
                <w:sz w:val="18"/>
                <w:szCs w:val="18"/>
              </w:rPr>
              <w:t>6795</w:t>
            </w:r>
          </w:p>
        </w:tc>
      </w:tr>
      <w:tr w:rsidR="00B069B1" w:rsidRPr="007B5B6A" w14:paraId="51282216" w14:textId="77777777" w:rsidTr="00B069B1">
        <w:trPr>
          <w:trHeight w:hRule="exact" w:val="269"/>
        </w:trPr>
        <w:tc>
          <w:tcPr>
            <w:tcW w:w="70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519C26" w14:textId="394D4530"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pacing w:val="-1"/>
                <w:sz w:val="18"/>
                <w:szCs w:val="18"/>
              </w:rPr>
              <w:t>Mycobacteriology</w:t>
            </w:r>
            <w:r w:rsidRPr="00A34F32">
              <w:rPr>
                <w:rFonts w:asciiTheme="minorHAnsi" w:eastAsiaTheme="minorEastAsia" w:hAnsiTheme="minorHAnsi" w:cstheme="minorHAnsi"/>
                <w:spacing w:val="-4"/>
                <w:sz w:val="18"/>
                <w:szCs w:val="18"/>
              </w:rPr>
              <w:t xml:space="preserve"> </w:t>
            </w:r>
            <w:r w:rsidRPr="00A34F32">
              <w:rPr>
                <w:rFonts w:asciiTheme="minorHAnsi" w:eastAsiaTheme="minorEastAsia" w:hAnsiTheme="minorHAnsi" w:cstheme="minorHAnsi"/>
                <w:spacing w:val="-1"/>
                <w:sz w:val="18"/>
                <w:szCs w:val="18"/>
              </w:rPr>
              <w:t>(TB)</w:t>
            </w:r>
            <w:r w:rsidRPr="00A34F32">
              <w:rPr>
                <w:rFonts w:asciiTheme="minorHAnsi" w:eastAsiaTheme="minorEastAsia" w:hAnsiTheme="minorHAnsi" w:cstheme="minorHAnsi"/>
                <w:spacing w:val="4"/>
                <w:sz w:val="18"/>
                <w:szCs w:val="18"/>
              </w:rPr>
              <w:t xml:space="preserve"> </w:t>
            </w:r>
            <w:r w:rsidRPr="00A34F32">
              <w:rPr>
                <w:rFonts w:asciiTheme="minorHAnsi" w:eastAsiaTheme="minorEastAsia" w:hAnsiTheme="minorHAnsi" w:cstheme="minorHAnsi"/>
                <w:spacing w:val="-1"/>
                <w:sz w:val="18"/>
                <w:szCs w:val="18"/>
              </w:rPr>
              <w:t>Laboratory</w:t>
            </w:r>
            <w:r>
              <w:rPr>
                <w:rFonts w:asciiTheme="minorHAnsi" w:eastAsiaTheme="minorEastAsia" w:hAnsiTheme="minorHAnsi" w:cstheme="minorHAnsi"/>
                <w:spacing w:val="-1"/>
                <w:sz w:val="18"/>
                <w:szCs w:val="18"/>
              </w:rPr>
              <w:t xml:space="preserve"> / </w:t>
            </w:r>
            <w:r>
              <w:rPr>
                <w:rFonts w:asciiTheme="minorHAnsi" w:eastAsiaTheme="minorEastAsia" w:hAnsiTheme="minorHAnsi" w:cstheme="minorHAnsi"/>
                <w:sz w:val="18"/>
                <w:szCs w:val="18"/>
              </w:rPr>
              <w:t>Mycobacteriology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CE03A44" w14:textId="2FFA00A0"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6374</w:t>
            </w:r>
            <w:r>
              <w:rPr>
                <w:rFonts w:asciiTheme="minorHAnsi" w:eastAsiaTheme="minorEastAsia" w:hAnsiTheme="minorHAnsi" w:cstheme="minorHAnsi"/>
                <w:sz w:val="18"/>
                <w:szCs w:val="18"/>
              </w:rPr>
              <w:t xml:space="preserve"> / </w:t>
            </w: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A72A14">
              <w:rPr>
                <w:rFonts w:asciiTheme="minorHAnsi" w:eastAsiaTheme="minorEastAsia" w:hAnsiTheme="minorHAnsi" w:cstheme="minorHAnsi"/>
                <w:b/>
                <w:bCs/>
                <w:sz w:val="18"/>
                <w:szCs w:val="18"/>
              </w:rPr>
              <w:t>6359</w:t>
            </w:r>
          </w:p>
        </w:tc>
      </w:tr>
      <w:tr w:rsidR="00B069B1" w:rsidRPr="007B5B6A" w14:paraId="72DA3641" w14:textId="77777777" w:rsidTr="00B069B1">
        <w:trPr>
          <w:trHeight w:hRule="exact" w:val="269"/>
        </w:trPr>
        <w:tc>
          <w:tcPr>
            <w:tcW w:w="7021" w:type="dxa"/>
            <w:tcBorders>
              <w:top w:val="single" w:sz="4" w:space="0" w:color="000000"/>
              <w:left w:val="single" w:sz="4" w:space="0" w:color="000000"/>
              <w:bottom w:val="single" w:sz="4" w:space="0" w:color="000000"/>
              <w:right w:val="single" w:sz="4" w:space="0" w:color="000000"/>
            </w:tcBorders>
            <w:vAlign w:val="center"/>
          </w:tcPr>
          <w:p w14:paraId="5D8EAB4D" w14:textId="77777777" w:rsidR="00B069B1" w:rsidRPr="00A34F32" w:rsidRDefault="00B069B1" w:rsidP="00B069B1">
            <w:pPr>
              <w:widowControl w:val="0"/>
              <w:autoSpaceDE w:val="0"/>
              <w:autoSpaceDN w:val="0"/>
              <w:adjustRightInd w:val="0"/>
              <w:rPr>
                <w:rFonts w:asciiTheme="minorHAnsi" w:eastAsiaTheme="minorEastAsia" w:hAnsiTheme="minorHAnsi" w:cstheme="minorHAnsi"/>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454E95EB" w14:textId="77777777" w:rsidR="00B069B1" w:rsidRPr="007B5B6A" w:rsidRDefault="00B069B1" w:rsidP="00B069B1">
            <w:pPr>
              <w:widowControl w:val="0"/>
              <w:autoSpaceDE w:val="0"/>
              <w:autoSpaceDN w:val="0"/>
              <w:adjustRightInd w:val="0"/>
              <w:jc w:val="right"/>
              <w:rPr>
                <w:rFonts w:asciiTheme="minorHAnsi" w:eastAsiaTheme="minorEastAsia" w:hAnsiTheme="minorHAnsi" w:cstheme="minorHAnsi"/>
                <w:sz w:val="24"/>
                <w:szCs w:val="24"/>
              </w:rPr>
            </w:pPr>
          </w:p>
        </w:tc>
      </w:tr>
      <w:tr w:rsidR="00B069B1" w:rsidRPr="007B5B6A" w14:paraId="2845519B" w14:textId="77777777" w:rsidTr="00B069B1">
        <w:trPr>
          <w:trHeight w:hRule="exact" w:val="272"/>
        </w:trPr>
        <w:tc>
          <w:tcPr>
            <w:tcW w:w="702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8604C4E" w14:textId="09ED0F30" w:rsidR="00B069B1" w:rsidRPr="00A34F32"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b/>
                <w:bCs/>
                <w:spacing w:val="-1"/>
                <w:sz w:val="18"/>
                <w:szCs w:val="18"/>
              </w:rPr>
              <w:t>Director,</w:t>
            </w:r>
            <w:r w:rsidRPr="00A34F32">
              <w:rPr>
                <w:rFonts w:asciiTheme="minorHAnsi" w:eastAsiaTheme="minorEastAsia" w:hAnsiTheme="minorHAnsi" w:cstheme="minorHAnsi"/>
                <w:b/>
                <w:bCs/>
                <w:spacing w:val="1"/>
                <w:sz w:val="18"/>
                <w:szCs w:val="18"/>
              </w:rPr>
              <w:t xml:space="preserve"> </w:t>
            </w:r>
            <w:r w:rsidRPr="00A34F32">
              <w:rPr>
                <w:rFonts w:asciiTheme="minorHAnsi" w:eastAsiaTheme="minorEastAsia" w:hAnsiTheme="minorHAnsi" w:cstheme="minorHAnsi"/>
                <w:b/>
                <w:bCs/>
                <w:spacing w:val="-1"/>
                <w:sz w:val="18"/>
                <w:szCs w:val="18"/>
              </w:rPr>
              <w:t>Division</w:t>
            </w:r>
            <w:r w:rsidRPr="00A34F32">
              <w:rPr>
                <w:rFonts w:asciiTheme="minorHAnsi" w:eastAsiaTheme="minorEastAsia" w:hAnsiTheme="minorHAnsi" w:cstheme="minorHAnsi"/>
                <w:b/>
                <w:bCs/>
                <w:spacing w:val="-2"/>
                <w:sz w:val="18"/>
                <w:szCs w:val="18"/>
              </w:rPr>
              <w:t xml:space="preserve"> </w:t>
            </w:r>
            <w:r w:rsidRPr="00A34F32">
              <w:rPr>
                <w:rFonts w:asciiTheme="minorHAnsi" w:eastAsiaTheme="minorEastAsia" w:hAnsiTheme="minorHAnsi" w:cstheme="minorHAnsi"/>
                <w:b/>
                <w:bCs/>
                <w:spacing w:val="-1"/>
                <w:sz w:val="18"/>
                <w:szCs w:val="18"/>
              </w:rPr>
              <w:t>of</w:t>
            </w:r>
            <w:r w:rsidRPr="00A34F32">
              <w:rPr>
                <w:rFonts w:asciiTheme="minorHAnsi" w:eastAsiaTheme="minorEastAsia" w:hAnsiTheme="minorHAnsi" w:cstheme="minorHAnsi"/>
                <w:b/>
                <w:bCs/>
                <w:sz w:val="18"/>
                <w:szCs w:val="18"/>
              </w:rPr>
              <w:t xml:space="preserve"> </w:t>
            </w:r>
            <w:r w:rsidRPr="00A34F32">
              <w:rPr>
                <w:rFonts w:asciiTheme="minorHAnsi" w:eastAsiaTheme="minorEastAsia" w:hAnsiTheme="minorHAnsi" w:cstheme="minorHAnsi"/>
                <w:b/>
                <w:bCs/>
                <w:spacing w:val="-1"/>
                <w:sz w:val="18"/>
                <w:szCs w:val="18"/>
              </w:rPr>
              <w:t>Virology</w:t>
            </w:r>
          </w:p>
        </w:tc>
        <w:tc>
          <w:tcPr>
            <w:tcW w:w="331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15C2D5E" w14:textId="34F09099"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6966</w:t>
            </w:r>
          </w:p>
        </w:tc>
      </w:tr>
      <w:tr w:rsidR="00B069B1" w:rsidRPr="007B5B6A" w14:paraId="405C57DC" w14:textId="77777777" w:rsidTr="00B069B1">
        <w:trPr>
          <w:trHeight w:hRule="exact" w:val="271"/>
        </w:trPr>
        <w:tc>
          <w:tcPr>
            <w:tcW w:w="702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65874B7" w14:textId="082DCC8F" w:rsidR="00B069B1" w:rsidRPr="00A34F32" w:rsidRDefault="00B069B1" w:rsidP="00B069B1">
            <w:pPr>
              <w:widowControl w:val="0"/>
              <w:kinsoku w:val="0"/>
              <w:overflowPunct w:val="0"/>
              <w:autoSpaceDE w:val="0"/>
              <w:autoSpaceDN w:val="0"/>
              <w:adjustRightInd w:val="0"/>
              <w:spacing w:line="202"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pacing w:val="-1"/>
                <w:sz w:val="18"/>
                <w:szCs w:val="18"/>
              </w:rPr>
              <w:t>Arbovirus</w:t>
            </w:r>
            <w:r w:rsidRPr="00A34F32">
              <w:rPr>
                <w:rFonts w:asciiTheme="minorHAnsi" w:eastAsiaTheme="minorEastAsia" w:hAnsiTheme="minorHAnsi" w:cstheme="minorHAnsi"/>
                <w:sz w:val="18"/>
                <w:szCs w:val="18"/>
              </w:rPr>
              <w:t xml:space="preserve"> </w:t>
            </w:r>
            <w:r w:rsidRPr="00A34F32">
              <w:rPr>
                <w:rFonts w:asciiTheme="minorHAnsi" w:eastAsiaTheme="minorEastAsia" w:hAnsiTheme="minorHAnsi" w:cstheme="minorHAnsi"/>
                <w:spacing w:val="-1"/>
                <w:sz w:val="18"/>
                <w:szCs w:val="18"/>
              </w:rPr>
              <w:t>Surveillance Laboratory</w:t>
            </w:r>
            <w:r>
              <w:rPr>
                <w:rFonts w:asciiTheme="minorHAnsi" w:eastAsiaTheme="minorEastAsia" w:hAnsiTheme="minorHAnsi" w:cstheme="minorHAnsi"/>
                <w:spacing w:val="-1"/>
                <w:sz w:val="18"/>
                <w:szCs w:val="18"/>
              </w:rPr>
              <w:t xml:space="preserve"> / Arbovirus Surveillance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A8235F3" w14:textId="42928597" w:rsidR="00B069B1" w:rsidRPr="007B5B6A" w:rsidRDefault="00B069B1" w:rsidP="00B069B1">
            <w:pPr>
              <w:widowControl w:val="0"/>
              <w:kinsoku w:val="0"/>
              <w:overflowPunct w:val="0"/>
              <w:autoSpaceDE w:val="0"/>
              <w:autoSpaceDN w:val="0"/>
              <w:adjustRightInd w:val="0"/>
              <w:spacing w:line="202" w:lineRule="exact"/>
              <w:ind w:left="70" w:right="64"/>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pacing w:val="-1"/>
                <w:sz w:val="18"/>
                <w:szCs w:val="18"/>
              </w:rPr>
              <w:t>6792</w:t>
            </w:r>
            <w:r>
              <w:rPr>
                <w:rFonts w:asciiTheme="minorHAnsi" w:eastAsiaTheme="minorEastAsia" w:hAnsiTheme="minorHAnsi" w:cstheme="minorHAnsi"/>
                <w:spacing w:val="-1"/>
                <w:sz w:val="18"/>
                <w:szCs w:val="18"/>
              </w:rPr>
              <w:t xml:space="preserve"> / </w:t>
            </w:r>
            <w:r>
              <w:rPr>
                <w:rFonts w:asciiTheme="minorHAnsi" w:eastAsiaTheme="minorEastAsia" w:hAnsiTheme="minorHAnsi" w:cstheme="minorHAnsi"/>
                <w:b/>
                <w:bCs/>
                <w:sz w:val="18"/>
                <w:szCs w:val="18"/>
              </w:rPr>
              <w:t>(617) 983-</w:t>
            </w:r>
            <w:r w:rsidRPr="00D05DAE">
              <w:rPr>
                <w:rFonts w:asciiTheme="minorHAnsi" w:eastAsiaTheme="minorEastAsia" w:hAnsiTheme="minorHAnsi" w:cstheme="minorHAnsi"/>
                <w:sz w:val="18"/>
                <w:szCs w:val="18"/>
              </w:rPr>
              <w:t>6343</w:t>
            </w:r>
            <w:r>
              <w:rPr>
                <w:rFonts w:asciiTheme="minorHAnsi" w:eastAsiaTheme="minorEastAsia" w:hAnsiTheme="minorHAnsi" w:cstheme="minorHAnsi"/>
                <w:spacing w:val="-1"/>
                <w:sz w:val="18"/>
                <w:szCs w:val="18"/>
              </w:rPr>
              <w:t xml:space="preserve"> </w:t>
            </w:r>
          </w:p>
        </w:tc>
      </w:tr>
      <w:tr w:rsidR="00B069B1" w:rsidRPr="007B5B6A" w14:paraId="37A80AB7" w14:textId="77777777" w:rsidTr="00B069B1">
        <w:trPr>
          <w:trHeight w:hRule="exact" w:val="269"/>
        </w:trPr>
        <w:tc>
          <w:tcPr>
            <w:tcW w:w="702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1A36FAF" w14:textId="45B7DEC6"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z w:val="18"/>
                <w:szCs w:val="18"/>
              </w:rPr>
              <w:t xml:space="preserve">Molecular </w:t>
            </w:r>
            <w:r>
              <w:rPr>
                <w:rFonts w:asciiTheme="minorHAnsi" w:eastAsiaTheme="minorEastAsia" w:hAnsiTheme="minorHAnsi" w:cstheme="minorHAnsi"/>
                <w:sz w:val="18"/>
                <w:szCs w:val="18"/>
              </w:rPr>
              <w:t>Virology</w:t>
            </w:r>
            <w:r w:rsidRPr="00A34F32">
              <w:rPr>
                <w:rFonts w:asciiTheme="minorHAnsi" w:eastAsiaTheme="minorEastAsia" w:hAnsiTheme="minorHAnsi" w:cstheme="minorHAnsi"/>
                <w:sz w:val="18"/>
                <w:szCs w:val="18"/>
              </w:rPr>
              <w:t xml:space="preserve"> </w:t>
            </w:r>
            <w:r w:rsidRPr="00A34F32">
              <w:rPr>
                <w:rFonts w:asciiTheme="minorHAnsi" w:eastAsiaTheme="minorEastAsia" w:hAnsiTheme="minorHAnsi" w:cstheme="minorHAnsi"/>
                <w:spacing w:val="-1"/>
                <w:sz w:val="18"/>
                <w:szCs w:val="18"/>
              </w:rPr>
              <w:t>Laboratory</w:t>
            </w:r>
            <w:r>
              <w:rPr>
                <w:rFonts w:asciiTheme="minorHAnsi" w:eastAsiaTheme="minorEastAsia" w:hAnsiTheme="minorHAnsi" w:cstheme="minorHAnsi"/>
                <w:spacing w:val="-1"/>
                <w:sz w:val="18"/>
                <w:szCs w:val="18"/>
              </w:rPr>
              <w:t xml:space="preserve"> / </w:t>
            </w:r>
            <w:r>
              <w:rPr>
                <w:rFonts w:asciiTheme="minorHAnsi" w:eastAsiaTheme="minorEastAsia" w:hAnsiTheme="minorHAnsi" w:cstheme="minorHAnsi"/>
                <w:sz w:val="18"/>
                <w:szCs w:val="18"/>
              </w:rPr>
              <w:t>Molecular Virology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6006177" w14:textId="7C8F53C8"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6411</w:t>
            </w:r>
            <w:r>
              <w:rPr>
                <w:rFonts w:asciiTheme="minorHAnsi" w:eastAsiaTheme="minorEastAsia" w:hAnsiTheme="minorHAnsi" w:cstheme="minorHAnsi"/>
                <w:sz w:val="18"/>
                <w:szCs w:val="18"/>
              </w:rPr>
              <w:t xml:space="preserve"> / </w:t>
            </w: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6872</w:t>
            </w:r>
          </w:p>
        </w:tc>
      </w:tr>
      <w:tr w:rsidR="00B069B1" w:rsidRPr="007B5B6A" w14:paraId="4CA50AE2" w14:textId="77777777" w:rsidTr="00B069B1">
        <w:trPr>
          <w:trHeight w:hRule="exact" w:val="271"/>
        </w:trPr>
        <w:tc>
          <w:tcPr>
            <w:tcW w:w="7021" w:type="dxa"/>
            <w:tcBorders>
              <w:top w:val="single" w:sz="4" w:space="0" w:color="000000"/>
              <w:left w:val="single" w:sz="4" w:space="0" w:color="000000"/>
              <w:bottom w:val="single" w:sz="4" w:space="0" w:color="auto"/>
              <w:right w:val="single" w:sz="4" w:space="0" w:color="000000"/>
            </w:tcBorders>
            <w:shd w:val="clear" w:color="auto" w:fill="E2EFD9" w:themeFill="accent6" w:themeFillTint="33"/>
            <w:vAlign w:val="center"/>
          </w:tcPr>
          <w:p w14:paraId="44AFEB51" w14:textId="38BB1146"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z w:val="18"/>
                <w:szCs w:val="18"/>
              </w:rPr>
              <w:t>Rabies</w:t>
            </w:r>
            <w:r w:rsidRPr="00A34F32">
              <w:rPr>
                <w:rFonts w:asciiTheme="minorHAnsi" w:eastAsiaTheme="minorEastAsia" w:hAnsiTheme="minorHAnsi" w:cstheme="minorHAnsi"/>
                <w:spacing w:val="-1"/>
                <w:sz w:val="18"/>
                <w:szCs w:val="18"/>
              </w:rPr>
              <w:t xml:space="preserve"> Laboratory</w:t>
            </w:r>
            <w:r>
              <w:rPr>
                <w:rFonts w:asciiTheme="minorHAnsi" w:eastAsiaTheme="minorEastAsia" w:hAnsiTheme="minorHAnsi" w:cstheme="minorHAnsi"/>
                <w:spacing w:val="-1"/>
                <w:sz w:val="18"/>
                <w:szCs w:val="18"/>
              </w:rPr>
              <w:t xml:space="preserve"> /</w:t>
            </w:r>
            <w:r>
              <w:rPr>
                <w:rFonts w:asciiTheme="minorHAnsi" w:eastAsiaTheme="minorEastAsia" w:hAnsiTheme="minorHAnsi" w:cstheme="minorHAnsi"/>
                <w:sz w:val="18"/>
                <w:szCs w:val="18"/>
              </w:rPr>
              <w:t xml:space="preserve"> Rabies Supervisor</w:t>
            </w:r>
          </w:p>
        </w:tc>
        <w:tc>
          <w:tcPr>
            <w:tcW w:w="3314" w:type="dxa"/>
            <w:tcBorders>
              <w:top w:val="single" w:sz="4" w:space="0" w:color="000000"/>
              <w:left w:val="single" w:sz="4" w:space="0" w:color="000000"/>
              <w:bottom w:val="single" w:sz="4" w:space="0" w:color="auto"/>
              <w:right w:val="single" w:sz="4" w:space="0" w:color="000000"/>
            </w:tcBorders>
            <w:shd w:val="clear" w:color="auto" w:fill="E2EFD9" w:themeFill="accent6" w:themeFillTint="33"/>
            <w:vAlign w:val="center"/>
          </w:tcPr>
          <w:p w14:paraId="2BE35E4A" w14:textId="5C500F26"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6385</w:t>
            </w:r>
            <w:r>
              <w:rPr>
                <w:rFonts w:asciiTheme="minorHAnsi" w:eastAsiaTheme="minorEastAsia" w:hAnsiTheme="minorHAnsi" w:cstheme="minorHAnsi"/>
                <w:sz w:val="18"/>
                <w:szCs w:val="18"/>
              </w:rPr>
              <w:t xml:space="preserve"> / </w:t>
            </w:r>
            <w:r>
              <w:rPr>
                <w:rFonts w:asciiTheme="minorHAnsi" w:eastAsiaTheme="minorEastAsia" w:hAnsiTheme="minorHAnsi" w:cstheme="minorHAnsi"/>
                <w:b/>
                <w:bCs/>
                <w:sz w:val="18"/>
                <w:szCs w:val="18"/>
              </w:rPr>
              <w:t>(617) 983-</w:t>
            </w:r>
            <w:r w:rsidRPr="006E3859">
              <w:rPr>
                <w:rFonts w:asciiTheme="minorHAnsi" w:eastAsiaTheme="minorEastAsia" w:hAnsiTheme="minorHAnsi" w:cstheme="minorHAnsi"/>
                <w:sz w:val="18"/>
                <w:szCs w:val="18"/>
              </w:rPr>
              <w:t>4342</w:t>
            </w:r>
          </w:p>
        </w:tc>
      </w:tr>
      <w:tr w:rsidR="00B069B1" w:rsidRPr="007B5B6A" w14:paraId="2C88B541" w14:textId="77777777" w:rsidTr="00B069B1">
        <w:trPr>
          <w:trHeight w:hRule="exact" w:val="263"/>
        </w:trPr>
        <w:tc>
          <w:tcPr>
            <w:tcW w:w="70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9F5D4F" w14:textId="4C4263CA"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z w:val="18"/>
                <w:szCs w:val="18"/>
              </w:rPr>
              <w:t xml:space="preserve">Virus </w:t>
            </w:r>
            <w:r w:rsidRPr="00A34F32">
              <w:rPr>
                <w:rFonts w:asciiTheme="minorHAnsi" w:eastAsiaTheme="minorEastAsia" w:hAnsiTheme="minorHAnsi" w:cstheme="minorHAnsi"/>
                <w:spacing w:val="-1"/>
                <w:sz w:val="18"/>
                <w:szCs w:val="18"/>
              </w:rPr>
              <w:t>Isolation</w:t>
            </w:r>
            <w:r w:rsidRPr="00A34F32">
              <w:rPr>
                <w:rFonts w:asciiTheme="minorHAnsi" w:eastAsiaTheme="minorEastAsia" w:hAnsiTheme="minorHAnsi" w:cstheme="minorHAnsi"/>
                <w:spacing w:val="2"/>
                <w:sz w:val="18"/>
                <w:szCs w:val="18"/>
              </w:rPr>
              <w:t xml:space="preserve"> </w:t>
            </w:r>
            <w:r w:rsidRPr="00A34F32">
              <w:rPr>
                <w:rFonts w:asciiTheme="minorHAnsi" w:eastAsiaTheme="minorEastAsia" w:hAnsiTheme="minorHAnsi" w:cstheme="minorHAnsi"/>
                <w:spacing w:val="-1"/>
                <w:sz w:val="18"/>
                <w:szCs w:val="18"/>
              </w:rPr>
              <w:t>Laboratory</w:t>
            </w:r>
            <w:r>
              <w:rPr>
                <w:rFonts w:asciiTheme="minorHAnsi" w:eastAsiaTheme="minorEastAsia" w:hAnsiTheme="minorHAnsi" w:cstheme="minorHAnsi"/>
                <w:spacing w:val="-1"/>
                <w:sz w:val="18"/>
                <w:szCs w:val="18"/>
              </w:rPr>
              <w:t xml:space="preserve"> </w:t>
            </w:r>
          </w:p>
        </w:tc>
        <w:tc>
          <w:tcPr>
            <w:tcW w:w="33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CB9E67" w14:textId="79042074" w:rsidR="00B069B1" w:rsidRPr="007B5B6A" w:rsidRDefault="00B069B1" w:rsidP="00B069B1">
            <w:pPr>
              <w:widowControl w:val="0"/>
              <w:kinsoku w:val="0"/>
              <w:overflowPunct w:val="0"/>
              <w:autoSpaceDE w:val="0"/>
              <w:autoSpaceDN w:val="0"/>
              <w:adjustRightInd w:val="0"/>
              <w:spacing w:line="201" w:lineRule="exact"/>
              <w:ind w:left="70" w:right="64"/>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pacing w:val="-1"/>
                <w:sz w:val="18"/>
                <w:szCs w:val="18"/>
              </w:rPr>
              <w:t>6382/6853</w:t>
            </w:r>
          </w:p>
        </w:tc>
      </w:tr>
      <w:tr w:rsidR="00B069B1" w:rsidRPr="007B5B6A" w14:paraId="1103481D" w14:textId="77777777" w:rsidTr="00B069B1">
        <w:trPr>
          <w:trHeight w:hRule="exact" w:val="277"/>
        </w:trPr>
        <w:tc>
          <w:tcPr>
            <w:tcW w:w="7021"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139E3E4E" w14:textId="29FB1BFE" w:rsidR="00B069B1" w:rsidRPr="00A34F32"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sz w:val="18"/>
                <w:szCs w:val="18"/>
              </w:rPr>
            </w:pPr>
            <w:r>
              <w:rPr>
                <w:rFonts w:asciiTheme="minorHAnsi" w:eastAsiaTheme="minorEastAsia" w:hAnsiTheme="minorHAnsi" w:cstheme="minorHAnsi"/>
                <w:sz w:val="18"/>
                <w:szCs w:val="18"/>
              </w:rPr>
              <w:t>Diagnostics Immunology</w:t>
            </w:r>
            <w:r w:rsidRPr="00A34F32">
              <w:rPr>
                <w:rFonts w:asciiTheme="minorHAnsi" w:eastAsiaTheme="minorEastAsia" w:hAnsiTheme="minorHAnsi" w:cstheme="minorHAnsi"/>
                <w:spacing w:val="2"/>
                <w:sz w:val="18"/>
                <w:szCs w:val="18"/>
              </w:rPr>
              <w:t xml:space="preserve"> </w:t>
            </w:r>
            <w:r w:rsidRPr="00A34F32">
              <w:rPr>
                <w:rFonts w:asciiTheme="minorHAnsi" w:eastAsiaTheme="minorEastAsia" w:hAnsiTheme="minorHAnsi" w:cstheme="minorHAnsi"/>
                <w:spacing w:val="-1"/>
                <w:sz w:val="18"/>
                <w:szCs w:val="18"/>
              </w:rPr>
              <w:t>Laboratory</w:t>
            </w:r>
            <w:r>
              <w:rPr>
                <w:rFonts w:asciiTheme="minorHAnsi" w:eastAsiaTheme="minorEastAsia" w:hAnsiTheme="minorHAnsi" w:cstheme="minorHAnsi"/>
                <w:spacing w:val="-1"/>
                <w:sz w:val="18"/>
                <w:szCs w:val="18"/>
              </w:rPr>
              <w:t xml:space="preserve"> </w:t>
            </w:r>
          </w:p>
        </w:tc>
        <w:tc>
          <w:tcPr>
            <w:tcW w:w="3314"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38C8F8F3" w14:textId="4C5000C4"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6396</w:t>
            </w:r>
          </w:p>
        </w:tc>
      </w:tr>
      <w:tr w:rsidR="00B069B1" w:rsidRPr="007B5B6A" w14:paraId="4887D761" w14:textId="77777777" w:rsidTr="00B069B1">
        <w:trPr>
          <w:trHeight w:hRule="exact" w:val="277"/>
        </w:trPr>
        <w:tc>
          <w:tcPr>
            <w:tcW w:w="7021"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6E06CF89" w14:textId="6D9EA2B3" w:rsidR="00B069B1"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sz w:val="18"/>
                <w:szCs w:val="18"/>
              </w:rPr>
            </w:pPr>
            <w:r>
              <w:rPr>
                <w:rFonts w:asciiTheme="minorHAnsi" w:eastAsiaTheme="minorEastAsia" w:hAnsiTheme="minorHAnsi" w:cstheme="minorHAnsi"/>
                <w:sz w:val="18"/>
                <w:szCs w:val="18"/>
              </w:rPr>
              <w:t>Virus Isolation and Diagnostics Immunology Supervisor</w:t>
            </w:r>
          </w:p>
        </w:tc>
        <w:tc>
          <w:tcPr>
            <w:tcW w:w="3314"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1654A698" w14:textId="2F4D5983"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00A72A14">
              <w:rPr>
                <w:rFonts w:asciiTheme="minorHAnsi" w:eastAsiaTheme="minorEastAsia" w:hAnsiTheme="minorHAnsi" w:cstheme="minorHAnsi"/>
                <w:b/>
                <w:bCs/>
                <w:sz w:val="18"/>
                <w:szCs w:val="18"/>
              </w:rPr>
              <w:t>6397</w:t>
            </w:r>
          </w:p>
        </w:tc>
      </w:tr>
      <w:tr w:rsidR="00B069B1" w:rsidRPr="007B5B6A" w14:paraId="2F57D20C" w14:textId="77777777" w:rsidTr="00B069B1">
        <w:trPr>
          <w:trHeight w:hRule="exact" w:val="269"/>
        </w:trPr>
        <w:tc>
          <w:tcPr>
            <w:tcW w:w="7021" w:type="dxa"/>
            <w:tcBorders>
              <w:top w:val="single" w:sz="4" w:space="0" w:color="000000"/>
              <w:left w:val="single" w:sz="4" w:space="0" w:color="000000"/>
              <w:bottom w:val="single" w:sz="4" w:space="0" w:color="000000"/>
              <w:right w:val="single" w:sz="4" w:space="0" w:color="000000"/>
            </w:tcBorders>
            <w:vAlign w:val="center"/>
          </w:tcPr>
          <w:p w14:paraId="45F23F1A" w14:textId="77777777"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b/>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796B959E" w14:textId="77777777"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17661F4D" w14:textId="77777777" w:rsidTr="00B069B1">
        <w:trPr>
          <w:trHeight w:hRule="exact" w:val="568"/>
        </w:trPr>
        <w:tc>
          <w:tcPr>
            <w:tcW w:w="70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E6546B" w14:textId="77777777" w:rsidR="00B069B1"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b/>
                <w:bCs/>
                <w:spacing w:val="-1"/>
                <w:sz w:val="18"/>
                <w:szCs w:val="18"/>
              </w:rPr>
            </w:pPr>
            <w:r>
              <w:rPr>
                <w:rFonts w:asciiTheme="minorHAnsi" w:eastAsiaTheme="minorEastAsia" w:hAnsiTheme="minorHAnsi" w:cstheme="minorHAnsi"/>
                <w:b/>
                <w:bCs/>
                <w:spacing w:val="-1"/>
                <w:sz w:val="18"/>
                <w:szCs w:val="18"/>
              </w:rPr>
              <w:t xml:space="preserve">Director, </w:t>
            </w:r>
            <w:r w:rsidRPr="00A34F32">
              <w:rPr>
                <w:rFonts w:asciiTheme="minorHAnsi" w:eastAsiaTheme="minorEastAsia" w:hAnsiTheme="minorHAnsi" w:cstheme="minorHAnsi"/>
                <w:b/>
                <w:bCs/>
                <w:spacing w:val="-1"/>
                <w:sz w:val="18"/>
                <w:szCs w:val="18"/>
              </w:rPr>
              <w:t>Division of</w:t>
            </w:r>
            <w:r w:rsidRPr="00A34F32">
              <w:rPr>
                <w:rFonts w:asciiTheme="minorHAnsi" w:eastAsiaTheme="minorEastAsia" w:hAnsiTheme="minorHAnsi" w:cstheme="minorHAnsi"/>
                <w:b/>
                <w:bCs/>
                <w:sz w:val="18"/>
                <w:szCs w:val="18"/>
              </w:rPr>
              <w:t xml:space="preserve"> </w:t>
            </w:r>
            <w:r w:rsidRPr="00A34F32">
              <w:rPr>
                <w:rFonts w:asciiTheme="minorHAnsi" w:eastAsiaTheme="minorEastAsia" w:hAnsiTheme="minorHAnsi" w:cstheme="minorHAnsi"/>
                <w:b/>
                <w:bCs/>
                <w:spacing w:val="-1"/>
                <w:sz w:val="18"/>
                <w:szCs w:val="18"/>
              </w:rPr>
              <w:t>Quality</w:t>
            </w:r>
            <w:r>
              <w:rPr>
                <w:rFonts w:asciiTheme="minorHAnsi" w:eastAsiaTheme="minorEastAsia" w:hAnsiTheme="minorHAnsi" w:cstheme="minorHAnsi"/>
                <w:b/>
                <w:bCs/>
                <w:spacing w:val="-1"/>
                <w:sz w:val="18"/>
                <w:szCs w:val="18"/>
              </w:rPr>
              <w:t xml:space="preserve"> Management Systems </w:t>
            </w:r>
          </w:p>
          <w:p w14:paraId="5F96F399" w14:textId="0697168B" w:rsidR="00B069B1" w:rsidRPr="00F76E7C"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sz w:val="18"/>
                <w:szCs w:val="18"/>
              </w:rPr>
            </w:pPr>
            <w:r w:rsidRPr="00F76E7C">
              <w:rPr>
                <w:rFonts w:asciiTheme="minorHAnsi" w:eastAsiaTheme="minorEastAsia" w:hAnsiTheme="minorHAnsi" w:cstheme="minorHAnsi"/>
                <w:spacing w:val="-1"/>
                <w:sz w:val="18"/>
                <w:szCs w:val="18"/>
              </w:rPr>
              <w:t>Email</w:t>
            </w:r>
            <w:r>
              <w:rPr>
                <w:rFonts w:asciiTheme="minorHAnsi" w:eastAsiaTheme="minorEastAsia" w:hAnsiTheme="minorHAnsi" w:cstheme="minorHAnsi"/>
                <w:spacing w:val="-1"/>
                <w:sz w:val="18"/>
                <w:szCs w:val="18"/>
              </w:rPr>
              <w:t xml:space="preserve"> Division: </w:t>
            </w:r>
            <w:hyperlink r:id="rId22" w:history="1">
              <w:r w:rsidRPr="00A97B6D">
                <w:rPr>
                  <w:rStyle w:val="Hyperlink"/>
                  <w:rFonts w:asciiTheme="minorHAnsi" w:eastAsiaTheme="minorEastAsia" w:hAnsiTheme="minorHAnsi" w:cstheme="minorHAnsi"/>
                  <w:color w:val="1F4E79" w:themeColor="accent5" w:themeShade="80"/>
                  <w:spacing w:val="-1"/>
                  <w:sz w:val="18"/>
                  <w:szCs w:val="18"/>
                </w:rPr>
                <w:t>masphl-quality@mass.gov</w:t>
              </w:r>
            </w:hyperlink>
            <w:r>
              <w:rPr>
                <w:rFonts w:asciiTheme="minorHAnsi" w:eastAsiaTheme="minorEastAsia" w:hAnsiTheme="minorHAnsi" w:cstheme="minorHAnsi"/>
                <w:spacing w:val="-1"/>
                <w:sz w:val="18"/>
                <w:szCs w:val="18"/>
              </w:rPr>
              <w:t xml:space="preserve"> </w:t>
            </w:r>
          </w:p>
        </w:tc>
        <w:tc>
          <w:tcPr>
            <w:tcW w:w="33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0C2EA4" w14:textId="343A3C31"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6667</w:t>
            </w:r>
          </w:p>
        </w:tc>
      </w:tr>
      <w:tr w:rsidR="00B069B1" w:rsidRPr="007B5B6A" w14:paraId="403A4BF9"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vAlign w:val="center"/>
          </w:tcPr>
          <w:p w14:paraId="4B76330F" w14:textId="77777777" w:rsidR="00B069B1" w:rsidRPr="00A34F32"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b/>
                <w:bCs/>
                <w:spacing w:val="-1"/>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1091B0DA" w14:textId="77777777"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51D54C86"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5D7EC785" w14:textId="11A12CAA" w:rsidR="00B069B1" w:rsidRPr="00A34F32" w:rsidRDefault="00B069B1" w:rsidP="00B069B1">
            <w:pPr>
              <w:widowControl w:val="0"/>
              <w:kinsoku w:val="0"/>
              <w:overflowPunct w:val="0"/>
              <w:autoSpaceDE w:val="0"/>
              <w:autoSpaceDN w:val="0"/>
              <w:adjustRightInd w:val="0"/>
              <w:spacing w:line="206" w:lineRule="exact"/>
              <w:ind w:left="102"/>
              <w:rPr>
                <w:rFonts w:asciiTheme="minorHAnsi" w:eastAsiaTheme="minorEastAsia" w:hAnsiTheme="minorHAnsi" w:cstheme="minorHAnsi"/>
                <w:b/>
                <w:bCs/>
                <w:spacing w:val="-1"/>
                <w:sz w:val="18"/>
                <w:szCs w:val="18"/>
              </w:rPr>
            </w:pPr>
            <w:r>
              <w:rPr>
                <w:rFonts w:asciiTheme="minorHAnsi" w:eastAsiaTheme="minorEastAsia" w:hAnsiTheme="minorHAnsi" w:cstheme="minorHAnsi"/>
                <w:b/>
                <w:bCs/>
                <w:spacing w:val="-1"/>
                <w:sz w:val="18"/>
                <w:szCs w:val="18"/>
              </w:rPr>
              <w:t>Director, Central Laboratory Services</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63B92BE1" w14:textId="13D081BF"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5682B">
              <w:rPr>
                <w:rFonts w:asciiTheme="minorHAnsi" w:eastAsiaTheme="minorEastAsia" w:hAnsiTheme="minorHAnsi" w:cstheme="minorHAnsi"/>
                <w:sz w:val="18"/>
                <w:szCs w:val="18"/>
              </w:rPr>
              <w:t>6675</w:t>
            </w:r>
          </w:p>
        </w:tc>
      </w:tr>
      <w:tr w:rsidR="00B069B1" w:rsidRPr="007B5B6A" w14:paraId="16A3498A" w14:textId="77777777" w:rsidTr="00B069B1">
        <w:trPr>
          <w:trHeight w:hRule="exact" w:val="289"/>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43CB78A8" w14:textId="1497D1D1"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sidRPr="00A34F32">
              <w:rPr>
                <w:rFonts w:asciiTheme="minorHAnsi" w:eastAsiaTheme="minorEastAsia" w:hAnsiTheme="minorHAnsi" w:cstheme="minorHAnsi"/>
                <w:sz w:val="18"/>
                <w:szCs w:val="18"/>
              </w:rPr>
              <w:t xml:space="preserve">Central </w:t>
            </w:r>
            <w:r w:rsidRPr="00A34F32">
              <w:rPr>
                <w:rFonts w:asciiTheme="minorHAnsi" w:eastAsiaTheme="minorEastAsia" w:hAnsiTheme="minorHAnsi" w:cstheme="minorHAnsi"/>
                <w:spacing w:val="-1"/>
                <w:sz w:val="18"/>
                <w:szCs w:val="18"/>
              </w:rPr>
              <w:t>Laboratory</w:t>
            </w:r>
            <w:r w:rsidRPr="00A34F32">
              <w:rPr>
                <w:rFonts w:asciiTheme="minorHAnsi" w:eastAsiaTheme="minorEastAsia" w:hAnsiTheme="minorHAnsi" w:cstheme="minorHAnsi"/>
                <w:spacing w:val="-4"/>
                <w:sz w:val="18"/>
                <w:szCs w:val="18"/>
              </w:rPr>
              <w:t xml:space="preserve"> </w:t>
            </w:r>
            <w:r w:rsidRPr="00A34F32">
              <w:rPr>
                <w:rFonts w:asciiTheme="minorHAnsi" w:eastAsiaTheme="minorEastAsia" w:hAnsiTheme="minorHAnsi" w:cstheme="minorHAnsi"/>
                <w:spacing w:val="-1"/>
                <w:sz w:val="18"/>
                <w:szCs w:val="18"/>
              </w:rPr>
              <w:t>Services</w:t>
            </w:r>
            <w:r>
              <w:rPr>
                <w:rFonts w:asciiTheme="minorHAnsi" w:eastAsiaTheme="minorEastAsia" w:hAnsiTheme="minorHAnsi" w:cstheme="minorHAnsi"/>
                <w:sz w:val="18"/>
                <w:szCs w:val="18"/>
              </w:rPr>
              <w:t xml:space="preserve"> </w:t>
            </w:r>
            <w:r w:rsidRPr="00A34F32">
              <w:rPr>
                <w:rFonts w:asciiTheme="minorHAnsi" w:eastAsiaTheme="minorEastAsia" w:hAnsiTheme="minorHAnsi" w:cstheme="minorHAnsi"/>
                <w:spacing w:val="-1"/>
                <w:sz w:val="18"/>
                <w:szCs w:val="18"/>
              </w:rPr>
              <w:t>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6FE09AE5" w14:textId="7C17FBA9" w:rsidR="00B069B1" w:rsidRPr="00F76E7C"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F76E7C">
              <w:rPr>
                <w:rFonts w:asciiTheme="minorHAnsi" w:eastAsiaTheme="minorEastAsia" w:hAnsiTheme="minorHAnsi" w:cstheme="minorHAnsi"/>
                <w:sz w:val="18"/>
                <w:szCs w:val="18"/>
              </w:rPr>
              <w:t>66</w:t>
            </w:r>
            <w:r>
              <w:rPr>
                <w:rFonts w:asciiTheme="minorHAnsi" w:eastAsiaTheme="minorEastAsia" w:hAnsiTheme="minorHAnsi" w:cstheme="minorHAnsi"/>
                <w:sz w:val="18"/>
                <w:szCs w:val="18"/>
              </w:rPr>
              <w:t>73</w:t>
            </w:r>
          </w:p>
        </w:tc>
      </w:tr>
      <w:tr w:rsidR="00B069B1" w:rsidRPr="007B5B6A" w14:paraId="3ADBC60D" w14:textId="77777777" w:rsidTr="00B069B1">
        <w:trPr>
          <w:trHeight w:hRule="exact" w:val="307"/>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1AF85F9B" w14:textId="00012DEF" w:rsidR="00B069B1" w:rsidRPr="00A34F32"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Pr>
                <w:rFonts w:asciiTheme="minorHAnsi" w:eastAsiaTheme="minorEastAsia" w:hAnsiTheme="minorHAnsi" w:cstheme="minorHAnsi"/>
                <w:sz w:val="18"/>
                <w:szCs w:val="18"/>
              </w:rPr>
              <w:t xml:space="preserve">Specimen Triage Accessioning Receiving Laboratory </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45788038" w14:textId="542B25B9" w:rsidR="00B069B1" w:rsidRPr="00F6550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4333</w:t>
            </w:r>
          </w:p>
        </w:tc>
      </w:tr>
      <w:tr w:rsidR="00B069B1" w:rsidRPr="007B5B6A" w14:paraId="14D1923F" w14:textId="77777777" w:rsidTr="00B069B1">
        <w:trPr>
          <w:trHeight w:hRule="exact" w:val="271"/>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6EEC251F" w14:textId="7CFF2D42" w:rsidR="00B069B1"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18"/>
                <w:szCs w:val="18"/>
              </w:rPr>
            </w:pPr>
            <w:r>
              <w:rPr>
                <w:rFonts w:asciiTheme="minorHAnsi" w:eastAsiaTheme="minorEastAsia" w:hAnsiTheme="minorHAnsi" w:cstheme="minorHAnsi"/>
                <w:sz w:val="18"/>
                <w:szCs w:val="18"/>
              </w:rPr>
              <w:t>MA SPHL Certified Shipper Coordinator</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7458FC3C" w14:textId="2E1D9AAF"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F6550D">
              <w:rPr>
                <w:rFonts w:asciiTheme="minorHAnsi" w:eastAsiaTheme="minorEastAsia" w:hAnsiTheme="minorHAnsi" w:cstheme="minorHAnsi"/>
                <w:sz w:val="18"/>
                <w:szCs w:val="18"/>
              </w:rPr>
              <w:t>6555</w:t>
            </w:r>
          </w:p>
        </w:tc>
      </w:tr>
      <w:tr w:rsidR="00B069B1" w:rsidRPr="007B5B6A" w14:paraId="18FB8F18"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114900D6" w14:textId="77777777" w:rsidR="00B069B1" w:rsidRPr="007B5B6A"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z w:val="24"/>
                <w:szCs w:val="24"/>
              </w:rPr>
            </w:pPr>
            <w:r w:rsidRPr="007B5B6A">
              <w:rPr>
                <w:rFonts w:asciiTheme="minorHAnsi" w:eastAsiaTheme="minorEastAsia" w:hAnsiTheme="minorHAnsi" w:cstheme="minorHAnsi"/>
                <w:spacing w:val="-1"/>
                <w:sz w:val="18"/>
                <w:szCs w:val="18"/>
              </w:rPr>
              <w:t>Specimen</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z w:val="18"/>
                <w:szCs w:val="18"/>
              </w:rPr>
              <w:t xml:space="preserve">Kit </w:t>
            </w:r>
            <w:r w:rsidRPr="007B5B6A">
              <w:rPr>
                <w:rFonts w:asciiTheme="minorHAnsi" w:eastAsiaTheme="minorEastAsia" w:hAnsiTheme="minorHAnsi" w:cstheme="minorHAnsi"/>
                <w:spacing w:val="-1"/>
                <w:sz w:val="18"/>
                <w:szCs w:val="18"/>
              </w:rPr>
              <w:t>Orders</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38B1D315" w14:textId="0A0AE798" w:rsidR="00B069B1" w:rsidRPr="007B5B6A"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24"/>
                <w:szCs w:val="24"/>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b/>
                <w:bCs/>
                <w:sz w:val="18"/>
                <w:szCs w:val="18"/>
              </w:rPr>
              <w:t>-</w:t>
            </w:r>
            <w:r w:rsidRPr="007B5B6A">
              <w:rPr>
                <w:rFonts w:asciiTheme="minorHAnsi" w:eastAsiaTheme="minorEastAsia" w:hAnsiTheme="minorHAnsi" w:cstheme="minorHAnsi"/>
                <w:sz w:val="18"/>
                <w:szCs w:val="18"/>
              </w:rPr>
              <w:t>6640</w:t>
            </w:r>
          </w:p>
        </w:tc>
      </w:tr>
      <w:tr w:rsidR="00B069B1" w:rsidRPr="007B5B6A" w14:paraId="01F5E1DD"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79089A96" w14:textId="6F907F82" w:rsidR="00B069B1" w:rsidRPr="007B5B6A"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Client Services</w:t>
            </w:r>
          </w:p>
        </w:tc>
        <w:tc>
          <w:tcPr>
            <w:tcW w:w="331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5A1F686C" w14:textId="00879F86" w:rsidR="00B069B1" w:rsidRPr="00E16AB3"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6665</w:t>
            </w:r>
          </w:p>
        </w:tc>
      </w:tr>
      <w:tr w:rsidR="00B069B1" w:rsidRPr="007B5B6A" w14:paraId="33C3FDA5"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vAlign w:val="center"/>
          </w:tcPr>
          <w:p w14:paraId="3EDCF068" w14:textId="77777777" w:rsidR="00B069B1" w:rsidRPr="00775B4D"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3CFF9355" w14:textId="77777777"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6CD70856" w14:textId="77777777" w:rsidTr="00B069B1">
        <w:trPr>
          <w:trHeight w:hRule="exact" w:val="541"/>
        </w:trPr>
        <w:tc>
          <w:tcPr>
            <w:tcW w:w="702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521F05E" w14:textId="77777777" w:rsidR="00B069B1"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b/>
                <w:bCs/>
                <w:spacing w:val="-1"/>
                <w:sz w:val="18"/>
                <w:szCs w:val="18"/>
              </w:rPr>
            </w:pPr>
            <w:r w:rsidRPr="00502316">
              <w:rPr>
                <w:rFonts w:asciiTheme="minorHAnsi" w:eastAsiaTheme="minorEastAsia" w:hAnsiTheme="minorHAnsi" w:cstheme="minorHAnsi"/>
                <w:b/>
                <w:bCs/>
                <w:spacing w:val="-1"/>
                <w:sz w:val="18"/>
                <w:szCs w:val="18"/>
              </w:rPr>
              <w:t xml:space="preserve">Director, </w:t>
            </w:r>
            <w:r>
              <w:rPr>
                <w:rFonts w:asciiTheme="minorHAnsi" w:eastAsiaTheme="minorEastAsia" w:hAnsiTheme="minorHAnsi" w:cstheme="minorHAnsi"/>
                <w:b/>
                <w:bCs/>
                <w:spacing w:val="-1"/>
                <w:sz w:val="18"/>
                <w:szCs w:val="18"/>
              </w:rPr>
              <w:t>Safety, Health, and Training</w:t>
            </w:r>
          </w:p>
          <w:p w14:paraId="01CDE3D7" w14:textId="320F3109" w:rsidR="00B069B1" w:rsidRPr="00502316"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b/>
                <w:bCs/>
                <w:spacing w:val="-1"/>
                <w:sz w:val="18"/>
                <w:szCs w:val="18"/>
              </w:rPr>
            </w:pPr>
            <w:r>
              <w:rPr>
                <w:rFonts w:asciiTheme="minorHAnsi" w:eastAsiaTheme="minorEastAsia" w:hAnsiTheme="minorHAnsi" w:cstheme="minorHAnsi"/>
                <w:spacing w:val="-1"/>
                <w:sz w:val="18"/>
                <w:szCs w:val="18"/>
              </w:rPr>
              <w:t>Responsible Official (RO), Select Agent Program</w:t>
            </w:r>
          </w:p>
        </w:tc>
        <w:tc>
          <w:tcPr>
            <w:tcW w:w="331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52AA5DA3" w14:textId="049F6CFC"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w:t>
            </w:r>
            <w:r w:rsidR="005F44FF">
              <w:rPr>
                <w:rFonts w:asciiTheme="minorHAnsi" w:eastAsiaTheme="minorEastAsia" w:hAnsiTheme="minorHAnsi" w:cstheme="minorHAnsi"/>
                <w:b/>
                <w:bCs/>
                <w:sz w:val="18"/>
                <w:szCs w:val="18"/>
              </w:rPr>
              <w:t>781</w:t>
            </w:r>
            <w:r w:rsidRPr="007B5B6A">
              <w:rPr>
                <w:rFonts w:asciiTheme="minorHAnsi" w:eastAsiaTheme="minorEastAsia" w:hAnsiTheme="minorHAnsi" w:cstheme="minorHAnsi"/>
                <w:b/>
                <w:bCs/>
                <w:sz w:val="18"/>
                <w:szCs w:val="18"/>
              </w:rPr>
              <w:t>)</w:t>
            </w:r>
            <w:r w:rsidRPr="007B5B6A">
              <w:rPr>
                <w:rFonts w:asciiTheme="minorHAnsi" w:eastAsiaTheme="minorEastAsia" w:hAnsiTheme="minorHAnsi" w:cstheme="minorHAnsi"/>
                <w:b/>
                <w:bCs/>
                <w:spacing w:val="-2"/>
                <w:sz w:val="18"/>
                <w:szCs w:val="18"/>
              </w:rPr>
              <w:t xml:space="preserve"> </w:t>
            </w:r>
            <w:r w:rsidR="005F44FF">
              <w:rPr>
                <w:rFonts w:asciiTheme="minorHAnsi" w:eastAsiaTheme="minorEastAsia" w:hAnsiTheme="minorHAnsi" w:cstheme="minorHAnsi"/>
                <w:b/>
                <w:bCs/>
                <w:sz w:val="18"/>
                <w:szCs w:val="18"/>
              </w:rPr>
              <w:t>531-5075</w:t>
            </w:r>
          </w:p>
        </w:tc>
      </w:tr>
      <w:tr w:rsidR="00B069B1" w:rsidRPr="007B5B6A" w14:paraId="1C83F198"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32949FFE" w14:textId="6FAEE2A8" w:rsidR="00B069B1" w:rsidRPr="00775B4D"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proofErr w:type="spellStart"/>
            <w:r w:rsidRPr="007B5B6A">
              <w:rPr>
                <w:rFonts w:asciiTheme="minorHAnsi" w:eastAsiaTheme="minorEastAsia" w:hAnsiTheme="minorHAnsi" w:cstheme="minorHAnsi"/>
                <w:sz w:val="18"/>
                <w:szCs w:val="18"/>
              </w:rPr>
              <w:t>BioThreat</w:t>
            </w:r>
            <w:proofErr w:type="spellEnd"/>
            <w:r w:rsidRPr="007B5B6A">
              <w:rPr>
                <w:rFonts w:asciiTheme="minorHAnsi" w:eastAsiaTheme="minorEastAsia" w:hAnsiTheme="minorHAnsi" w:cstheme="minorHAnsi"/>
                <w:spacing w:val="-3"/>
                <w:sz w:val="18"/>
                <w:szCs w:val="18"/>
              </w:rPr>
              <w:t xml:space="preserve"> </w:t>
            </w:r>
            <w:r w:rsidRPr="007B5B6A">
              <w:rPr>
                <w:rFonts w:asciiTheme="minorHAnsi" w:eastAsiaTheme="minorEastAsia" w:hAnsiTheme="minorHAnsi" w:cstheme="minorHAnsi"/>
                <w:sz w:val="18"/>
                <w:szCs w:val="18"/>
              </w:rPr>
              <w:t>Response</w:t>
            </w:r>
            <w:r w:rsidRPr="007B5B6A">
              <w:rPr>
                <w:rFonts w:asciiTheme="minorHAnsi" w:eastAsiaTheme="minorEastAsia" w:hAnsiTheme="minorHAnsi" w:cstheme="minorHAnsi"/>
                <w:spacing w:val="-1"/>
                <w:sz w:val="18"/>
                <w:szCs w:val="18"/>
              </w:rPr>
              <w:t xml:space="preserve"> Laboratory</w:t>
            </w:r>
          </w:p>
        </w:tc>
        <w:tc>
          <w:tcPr>
            <w:tcW w:w="331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0ACAAE0D" w14:textId="233A3840"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sz w:val="18"/>
                <w:szCs w:val="18"/>
              </w:rPr>
              <w:t xml:space="preserve">(24/7) </w:t>
            </w:r>
            <w:r w:rsidRPr="007B5B6A">
              <w:rPr>
                <w:rFonts w:asciiTheme="minorHAnsi" w:eastAsiaTheme="minorEastAsia" w:hAnsiTheme="minorHAnsi" w:cstheme="minorHAnsi"/>
                <w:spacing w:val="-1"/>
                <w:sz w:val="18"/>
                <w:szCs w:val="18"/>
              </w:rPr>
              <w:t>617-590-6390</w:t>
            </w:r>
          </w:p>
        </w:tc>
      </w:tr>
      <w:tr w:rsidR="00B069B1" w:rsidRPr="007B5B6A" w14:paraId="7326B737"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813F85B" w14:textId="0B8CB46A" w:rsidR="00B069B1" w:rsidRPr="00775B4D"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proofErr w:type="spellStart"/>
            <w:r w:rsidRPr="007B5B6A">
              <w:rPr>
                <w:rFonts w:asciiTheme="minorHAnsi" w:eastAsiaTheme="minorEastAsia" w:hAnsiTheme="minorHAnsi" w:cstheme="minorHAnsi"/>
                <w:sz w:val="18"/>
                <w:szCs w:val="18"/>
              </w:rPr>
              <w:t>BioThreat</w:t>
            </w:r>
            <w:proofErr w:type="spellEnd"/>
            <w:r w:rsidRPr="007B5B6A">
              <w:rPr>
                <w:rFonts w:asciiTheme="minorHAnsi" w:eastAsiaTheme="minorEastAsia" w:hAnsiTheme="minorHAnsi" w:cstheme="minorHAnsi"/>
                <w:spacing w:val="-3"/>
                <w:sz w:val="18"/>
                <w:szCs w:val="18"/>
              </w:rPr>
              <w:t xml:space="preserve"> </w:t>
            </w:r>
            <w:r w:rsidRPr="007B5B6A">
              <w:rPr>
                <w:rFonts w:asciiTheme="minorHAnsi" w:eastAsiaTheme="minorEastAsia" w:hAnsiTheme="minorHAnsi" w:cstheme="minorHAnsi"/>
                <w:sz w:val="18"/>
                <w:szCs w:val="18"/>
              </w:rPr>
              <w:t>Response</w:t>
            </w:r>
            <w:r w:rsidRPr="007B5B6A">
              <w:rPr>
                <w:rFonts w:asciiTheme="minorHAnsi" w:eastAsiaTheme="minorEastAsia" w:hAnsiTheme="minorHAnsi" w:cstheme="minorHAnsi"/>
                <w:spacing w:val="-1"/>
                <w:sz w:val="18"/>
                <w:szCs w:val="18"/>
              </w:rPr>
              <w:t xml:space="preserve"> Laboratory </w:t>
            </w:r>
            <w:r w:rsidRPr="007B5B6A">
              <w:rPr>
                <w:rFonts w:asciiTheme="minorHAnsi" w:eastAsiaTheme="minorEastAsia" w:hAnsiTheme="minorHAnsi" w:cstheme="minorHAnsi"/>
                <w:sz w:val="18"/>
                <w:szCs w:val="18"/>
              </w:rPr>
              <w:t>Coordinator</w:t>
            </w:r>
          </w:p>
        </w:tc>
        <w:tc>
          <w:tcPr>
            <w:tcW w:w="331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312BAA08" w14:textId="2FF1ECB9"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sidRPr="007B5B6A">
              <w:rPr>
                <w:rFonts w:asciiTheme="minorHAnsi" w:eastAsiaTheme="minorEastAsia" w:hAnsiTheme="minorHAnsi" w:cstheme="minorHAnsi"/>
                <w:sz w:val="18"/>
                <w:szCs w:val="18"/>
              </w:rPr>
              <w:t>6664</w:t>
            </w:r>
          </w:p>
        </w:tc>
      </w:tr>
      <w:tr w:rsidR="00B069B1" w:rsidRPr="007B5B6A" w14:paraId="4A7A4A35"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vAlign w:val="center"/>
          </w:tcPr>
          <w:p w14:paraId="10F435D7" w14:textId="77777777" w:rsidR="00B069B1" w:rsidRPr="00775B4D"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p>
        </w:tc>
        <w:tc>
          <w:tcPr>
            <w:tcW w:w="3314" w:type="dxa"/>
            <w:tcBorders>
              <w:top w:val="single" w:sz="4" w:space="0" w:color="000000"/>
              <w:left w:val="single" w:sz="4" w:space="0" w:color="000000"/>
              <w:bottom w:val="single" w:sz="4" w:space="0" w:color="000000"/>
              <w:right w:val="single" w:sz="4" w:space="0" w:color="000000"/>
            </w:tcBorders>
            <w:vAlign w:val="center"/>
          </w:tcPr>
          <w:p w14:paraId="03C227B7" w14:textId="77777777"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p>
        </w:tc>
      </w:tr>
      <w:tr w:rsidR="00B069B1" w:rsidRPr="007B5B6A" w14:paraId="5662F983"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0230E9AC" w14:textId="70F09565" w:rsidR="00B069B1" w:rsidRPr="009B7D68"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b/>
                <w:bCs/>
                <w:spacing w:val="-1"/>
                <w:sz w:val="18"/>
                <w:szCs w:val="18"/>
              </w:rPr>
            </w:pPr>
            <w:r w:rsidRPr="009B7D68">
              <w:rPr>
                <w:rFonts w:asciiTheme="minorHAnsi" w:eastAsiaTheme="minorEastAsia" w:hAnsiTheme="minorHAnsi" w:cstheme="minorHAnsi"/>
                <w:b/>
                <w:bCs/>
                <w:spacing w:val="-1"/>
                <w:sz w:val="18"/>
                <w:szCs w:val="18"/>
              </w:rPr>
              <w:t>Director, Sequencing and Bioinformatics Core</w:t>
            </w:r>
          </w:p>
        </w:tc>
        <w:tc>
          <w:tcPr>
            <w:tcW w:w="3314"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298109D5" w14:textId="14B5F842"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6647</w:t>
            </w:r>
          </w:p>
        </w:tc>
      </w:tr>
      <w:tr w:rsidR="00B069B1" w:rsidRPr="007B5B6A" w14:paraId="1410E98F"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06F8B9B8" w14:textId="137C7061" w:rsidR="00B069B1"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Sequencing Core Laboratory / Sequencing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0EF97BD9" w14:textId="7F06FCA0"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Pr>
                <w:rFonts w:asciiTheme="minorHAnsi" w:eastAsiaTheme="minorEastAsia" w:hAnsiTheme="minorHAnsi" w:cstheme="minorHAnsi"/>
                <w:b/>
                <w:bCs/>
                <w:sz w:val="18"/>
                <w:szCs w:val="18"/>
              </w:rPr>
              <w:t xml:space="preserve"> </w:t>
            </w: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 xml:space="preserve">-6260 / </w:t>
            </w: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6621</w:t>
            </w:r>
          </w:p>
        </w:tc>
      </w:tr>
      <w:tr w:rsidR="00B069B1" w:rsidRPr="007B5B6A" w14:paraId="0B0E956D" w14:textId="77777777" w:rsidTr="00B069B1">
        <w:trPr>
          <w:trHeight w:hRule="exact" w:val="275"/>
        </w:trPr>
        <w:tc>
          <w:tcPr>
            <w:tcW w:w="7021"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2630D30B" w14:textId="61A45ADB" w:rsidR="00B069B1" w:rsidRDefault="00B069B1" w:rsidP="00B069B1">
            <w:pPr>
              <w:widowControl w:val="0"/>
              <w:kinsoku w:val="0"/>
              <w:overflowPunct w:val="0"/>
              <w:autoSpaceDE w:val="0"/>
              <w:autoSpaceDN w:val="0"/>
              <w:adjustRightInd w:val="0"/>
              <w:spacing w:line="201" w:lineRule="exact"/>
              <w:ind w:left="102"/>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Bioinformatics Supervisor</w:t>
            </w:r>
          </w:p>
        </w:tc>
        <w:tc>
          <w:tcPr>
            <w:tcW w:w="3314" w:type="dxa"/>
            <w:tcBorders>
              <w:top w:val="single" w:sz="4" w:space="0" w:color="000000"/>
              <w:left w:val="single" w:sz="4" w:space="0" w:color="000000"/>
              <w:bottom w:val="single" w:sz="4" w:space="0" w:color="000000"/>
              <w:right w:val="single" w:sz="4" w:space="0" w:color="000000"/>
            </w:tcBorders>
            <w:shd w:val="clear" w:color="auto" w:fill="FFCCFF"/>
            <w:vAlign w:val="center"/>
          </w:tcPr>
          <w:p w14:paraId="3A1D2483" w14:textId="47F72BF1" w:rsidR="00B069B1" w:rsidRPr="00775B4D" w:rsidRDefault="00B069B1" w:rsidP="00B069B1">
            <w:pPr>
              <w:widowControl w:val="0"/>
              <w:kinsoku w:val="0"/>
              <w:overflowPunct w:val="0"/>
              <w:autoSpaceDE w:val="0"/>
              <w:autoSpaceDN w:val="0"/>
              <w:adjustRightInd w:val="0"/>
              <w:spacing w:line="201" w:lineRule="exact"/>
              <w:ind w:right="99"/>
              <w:jc w:val="right"/>
              <w:rPr>
                <w:rFonts w:asciiTheme="minorHAnsi" w:eastAsiaTheme="minorEastAsia" w:hAnsiTheme="minorHAnsi" w:cstheme="minorHAnsi"/>
                <w:sz w:val="18"/>
                <w:szCs w:val="18"/>
              </w:rPr>
            </w:pPr>
            <w:r w:rsidRPr="007B5B6A">
              <w:rPr>
                <w:rFonts w:asciiTheme="minorHAnsi" w:eastAsiaTheme="minorEastAsia" w:hAnsiTheme="minorHAnsi" w:cstheme="minorHAnsi"/>
                <w:b/>
                <w:bCs/>
                <w:sz w:val="18"/>
                <w:szCs w:val="18"/>
              </w:rPr>
              <w:t>(617)</w:t>
            </w:r>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z w:val="18"/>
                <w:szCs w:val="18"/>
              </w:rPr>
              <w:t>983-</w:t>
            </w:r>
            <w:r>
              <w:rPr>
                <w:rFonts w:asciiTheme="minorHAnsi" w:eastAsiaTheme="minorEastAsia" w:hAnsiTheme="minorHAnsi" w:cstheme="minorHAnsi"/>
                <w:sz w:val="18"/>
                <w:szCs w:val="18"/>
              </w:rPr>
              <w:t>4314</w:t>
            </w:r>
          </w:p>
        </w:tc>
      </w:tr>
    </w:tbl>
    <w:p w14:paraId="2074BDFB" w14:textId="77777777" w:rsidR="00077328" w:rsidRPr="00077328" w:rsidRDefault="00077328" w:rsidP="00077328"/>
    <w:p w14:paraId="6AE32086" w14:textId="0244467E" w:rsidR="00F4514B" w:rsidRDefault="00F4514B" w:rsidP="00F4514B">
      <w:pPr>
        <w:pStyle w:val="Heading1"/>
        <w:spacing w:before="0"/>
        <w:rPr>
          <w:rFonts w:asciiTheme="minorHAnsi" w:hAnsiTheme="minorHAnsi" w:cstheme="minorHAnsi"/>
        </w:rPr>
      </w:pPr>
      <w:bookmarkStart w:id="14" w:name="_Toc208407962"/>
      <w:r w:rsidRPr="007B5B6A">
        <w:rPr>
          <w:rFonts w:asciiTheme="minorHAnsi" w:hAnsiTheme="minorHAnsi" w:cstheme="minorHAnsi"/>
        </w:rPr>
        <w:lastRenderedPageBreak/>
        <w:t xml:space="preserve">SECTION </w:t>
      </w:r>
      <w:r>
        <w:rPr>
          <w:rFonts w:asciiTheme="minorHAnsi" w:hAnsiTheme="minorHAnsi" w:cstheme="minorHAnsi"/>
        </w:rPr>
        <w:t>3:</w:t>
      </w:r>
      <w:bookmarkEnd w:id="14"/>
    </w:p>
    <w:p w14:paraId="7425ED62" w14:textId="77777777" w:rsidR="007F3A4D" w:rsidRDefault="00F4514B" w:rsidP="007F3A4D">
      <w:pPr>
        <w:pStyle w:val="Heading2"/>
        <w:spacing w:before="0"/>
        <w:rPr>
          <w:caps/>
        </w:rPr>
      </w:pPr>
      <w:bookmarkStart w:id="15" w:name="_Toc208407963"/>
      <w:r w:rsidRPr="00176D89">
        <w:rPr>
          <w:caps/>
        </w:rPr>
        <w:t xml:space="preserve">Laboratory </w:t>
      </w:r>
      <w:r w:rsidR="00176D89" w:rsidRPr="00176D89">
        <w:rPr>
          <w:caps/>
        </w:rPr>
        <w:t>T</w:t>
      </w:r>
      <w:r w:rsidRPr="00176D89">
        <w:rPr>
          <w:caps/>
        </w:rPr>
        <w:t>esting Services</w:t>
      </w:r>
      <w:bookmarkEnd w:id="15"/>
    </w:p>
    <w:p w14:paraId="0B220EC5" w14:textId="77777777" w:rsidR="007F3A4D" w:rsidRDefault="007F3A4D" w:rsidP="007F3A4D"/>
    <w:tbl>
      <w:tblPr>
        <w:tblW w:w="11160" w:type="dxa"/>
        <w:tblInd w:w="-635" w:type="dxa"/>
        <w:tblLook w:val="04A0" w:firstRow="1" w:lastRow="0" w:firstColumn="1" w:lastColumn="0" w:noHBand="0" w:noVBand="1"/>
      </w:tblPr>
      <w:tblGrid>
        <w:gridCol w:w="2430"/>
        <w:gridCol w:w="8730"/>
      </w:tblGrid>
      <w:tr w:rsidR="007F3A4D" w:rsidRPr="00226893" w14:paraId="3F90B80C" w14:textId="77777777" w:rsidTr="00BA63B5">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7C2374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Test</w:t>
            </w:r>
          </w:p>
        </w:tc>
        <w:tc>
          <w:tcPr>
            <w:tcW w:w="8730" w:type="dxa"/>
            <w:tcBorders>
              <w:top w:val="single" w:sz="4" w:space="0" w:color="auto"/>
              <w:left w:val="single" w:sz="4" w:space="0" w:color="auto"/>
              <w:bottom w:val="single" w:sz="4" w:space="0" w:color="auto"/>
              <w:right w:val="single" w:sz="4" w:space="0" w:color="auto"/>
            </w:tcBorders>
            <w:vAlign w:val="center"/>
          </w:tcPr>
          <w:p w14:paraId="00CFD0F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Abrine and Ricinine, Urine</w:t>
            </w:r>
          </w:p>
        </w:tc>
      </w:tr>
      <w:tr w:rsidR="007F3A4D" w:rsidRPr="00226893" w14:paraId="60F6A537" w14:textId="77777777" w:rsidTr="00BA63B5">
        <w:trPr>
          <w:trHeight w:val="341"/>
        </w:trPr>
        <w:tc>
          <w:tcPr>
            <w:tcW w:w="2430" w:type="dxa"/>
            <w:tcBorders>
              <w:top w:val="nil"/>
              <w:left w:val="single" w:sz="4" w:space="0" w:color="auto"/>
              <w:bottom w:val="single" w:sz="4" w:space="0" w:color="auto"/>
              <w:right w:val="single" w:sz="4" w:space="0" w:color="auto"/>
            </w:tcBorders>
            <w:hideMark/>
          </w:tcPr>
          <w:p w14:paraId="2DF18B2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674914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AbRc</w:t>
            </w:r>
          </w:p>
        </w:tc>
      </w:tr>
      <w:tr w:rsidR="007F3A4D" w:rsidRPr="00226893" w14:paraId="5B812C90" w14:textId="77777777" w:rsidTr="00BA63B5">
        <w:tc>
          <w:tcPr>
            <w:tcW w:w="2430" w:type="dxa"/>
            <w:tcBorders>
              <w:top w:val="nil"/>
              <w:left w:val="single" w:sz="4" w:space="0" w:color="auto"/>
              <w:bottom w:val="single" w:sz="4" w:space="0" w:color="auto"/>
              <w:right w:val="single" w:sz="4" w:space="0" w:color="auto"/>
            </w:tcBorders>
            <w:hideMark/>
          </w:tcPr>
          <w:p w14:paraId="712D06F2" w14:textId="1361C8D6" w:rsidR="007F3A4D" w:rsidRPr="00226893" w:rsidRDefault="00BA63B5" w:rsidP="00BA63B5">
            <w:pPr>
              <w:tabs>
                <w:tab w:val="left" w:pos="269"/>
                <w:tab w:val="center" w:pos="1107"/>
              </w:tabs>
              <w:rPr>
                <w:rFonts w:ascii="Calibri" w:hAnsi="Calibri" w:cs="Calibri"/>
                <w:b/>
                <w:bCs/>
                <w:color w:val="000000"/>
              </w:rPr>
            </w:pPr>
            <w:r>
              <w:rPr>
                <w:rFonts w:ascii="Calibri" w:hAnsi="Calibri" w:cs="Calibri"/>
                <w:b/>
                <w:bCs/>
                <w:color w:val="000000"/>
              </w:rPr>
              <w:tab/>
            </w:r>
            <w:r>
              <w:rPr>
                <w:rFonts w:ascii="Calibri" w:hAnsi="Calibri" w:cs="Calibri"/>
                <w:b/>
                <w:bCs/>
                <w:color w:val="000000"/>
              </w:rPr>
              <w:tab/>
            </w:r>
            <w:r w:rsidR="007F3A4D"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770553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78931EF5" w14:textId="77777777" w:rsidTr="00BA63B5">
        <w:tc>
          <w:tcPr>
            <w:tcW w:w="2430" w:type="dxa"/>
            <w:tcBorders>
              <w:top w:val="nil"/>
              <w:left w:val="single" w:sz="4" w:space="0" w:color="auto"/>
              <w:bottom w:val="single" w:sz="4" w:space="0" w:color="auto"/>
              <w:right w:val="single" w:sz="4" w:space="0" w:color="auto"/>
            </w:tcBorders>
            <w:hideMark/>
          </w:tcPr>
          <w:p w14:paraId="0597828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07661D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33D5AF93" w14:textId="77777777" w:rsidTr="00BA63B5">
        <w:tc>
          <w:tcPr>
            <w:tcW w:w="2430" w:type="dxa"/>
            <w:tcBorders>
              <w:top w:val="nil"/>
              <w:left w:val="single" w:sz="4" w:space="0" w:color="auto"/>
              <w:bottom w:val="single" w:sz="4" w:space="0" w:color="auto"/>
              <w:right w:val="single" w:sz="4" w:space="0" w:color="auto"/>
            </w:tcBorders>
            <w:hideMark/>
          </w:tcPr>
          <w:p w14:paraId="3F17984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739148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urine specimens for the presence of abrine or ricinine. Prior to submitting specimen(s), instructions on packaging and shipping requirements will be provided.</w:t>
            </w:r>
          </w:p>
        </w:tc>
      </w:tr>
      <w:tr w:rsidR="007F3A4D" w:rsidRPr="00226893" w14:paraId="48F5029D" w14:textId="77777777" w:rsidTr="00BA63B5">
        <w:trPr>
          <w:trHeight w:val="602"/>
        </w:trPr>
        <w:tc>
          <w:tcPr>
            <w:tcW w:w="2430" w:type="dxa"/>
            <w:tcBorders>
              <w:top w:val="nil"/>
              <w:left w:val="single" w:sz="4" w:space="0" w:color="auto"/>
              <w:bottom w:val="single" w:sz="4" w:space="0" w:color="auto"/>
              <w:right w:val="single" w:sz="4" w:space="0" w:color="auto"/>
            </w:tcBorders>
          </w:tcPr>
          <w:p w14:paraId="27BD72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9D0C3D1"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abrin or ricin by analyzing for the biomarkers, abrine and ricinine, respectively.</w:t>
            </w:r>
          </w:p>
        </w:tc>
      </w:tr>
      <w:tr w:rsidR="007F3A4D" w:rsidRPr="00226893" w14:paraId="1E12C91A" w14:textId="77777777" w:rsidTr="00BA63B5">
        <w:tc>
          <w:tcPr>
            <w:tcW w:w="2430" w:type="dxa"/>
            <w:tcBorders>
              <w:top w:val="nil"/>
              <w:left w:val="single" w:sz="4" w:space="0" w:color="auto"/>
              <w:bottom w:val="single" w:sz="4" w:space="0" w:color="auto"/>
              <w:right w:val="single" w:sz="4" w:space="0" w:color="auto"/>
            </w:tcBorders>
            <w:hideMark/>
          </w:tcPr>
          <w:p w14:paraId="7A722B2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8ED98F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Ricinine and L-abrine are biomarkers for ricin and abrin, respectively. Any detectable biomarker above the lowest reporting limit should be assumed to imply exposure to a product of the castor bean plant or the rosary pea. Management of patients is based on clinical scenario and presentations.</w:t>
            </w:r>
          </w:p>
        </w:tc>
      </w:tr>
      <w:tr w:rsidR="007F3A4D" w:rsidRPr="00226893" w14:paraId="0AF65D49" w14:textId="77777777" w:rsidTr="00BA63B5">
        <w:tc>
          <w:tcPr>
            <w:tcW w:w="2430" w:type="dxa"/>
            <w:tcBorders>
              <w:top w:val="nil"/>
              <w:left w:val="single" w:sz="4" w:space="0" w:color="auto"/>
              <w:bottom w:val="single" w:sz="4" w:space="0" w:color="auto"/>
              <w:right w:val="single" w:sz="4" w:space="0" w:color="auto"/>
            </w:tcBorders>
          </w:tcPr>
          <w:p w14:paraId="51B99DD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8E9588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502E3595" w14:textId="77777777" w:rsidTr="00BA63B5">
        <w:tc>
          <w:tcPr>
            <w:tcW w:w="2430" w:type="dxa"/>
            <w:tcBorders>
              <w:top w:val="nil"/>
              <w:left w:val="single" w:sz="4" w:space="0" w:color="auto"/>
              <w:bottom w:val="single" w:sz="4" w:space="0" w:color="auto"/>
              <w:right w:val="single" w:sz="4" w:space="0" w:color="auto"/>
            </w:tcBorders>
            <w:hideMark/>
          </w:tcPr>
          <w:p w14:paraId="2865610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447590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53B5500C" w14:textId="77777777" w:rsidTr="00BA63B5">
        <w:tc>
          <w:tcPr>
            <w:tcW w:w="2430" w:type="dxa"/>
            <w:tcBorders>
              <w:top w:val="nil"/>
              <w:left w:val="single" w:sz="4" w:space="0" w:color="auto"/>
              <w:bottom w:val="single" w:sz="4" w:space="0" w:color="auto"/>
              <w:right w:val="single" w:sz="4" w:space="0" w:color="auto"/>
            </w:tcBorders>
          </w:tcPr>
          <w:p w14:paraId="17CA742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CD648D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562D924" w14:textId="77777777" w:rsidTr="00BA63B5">
        <w:tc>
          <w:tcPr>
            <w:tcW w:w="2430" w:type="dxa"/>
            <w:tcBorders>
              <w:top w:val="nil"/>
              <w:left w:val="single" w:sz="4" w:space="0" w:color="auto"/>
              <w:bottom w:val="single" w:sz="4" w:space="0" w:color="auto"/>
              <w:right w:val="single" w:sz="4" w:space="0" w:color="auto"/>
            </w:tcBorders>
          </w:tcPr>
          <w:p w14:paraId="6DCCC46F"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398BBA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sampling and storage guidelines.</w:t>
            </w:r>
          </w:p>
        </w:tc>
      </w:tr>
      <w:tr w:rsidR="007F3A4D" w:rsidRPr="00226893" w14:paraId="5F437E42" w14:textId="77777777" w:rsidTr="00BA63B5">
        <w:tc>
          <w:tcPr>
            <w:tcW w:w="2430" w:type="dxa"/>
            <w:tcBorders>
              <w:top w:val="nil"/>
              <w:left w:val="single" w:sz="4" w:space="0" w:color="auto"/>
              <w:bottom w:val="single" w:sz="4" w:space="0" w:color="auto"/>
              <w:right w:val="single" w:sz="4" w:space="0" w:color="auto"/>
            </w:tcBorders>
          </w:tcPr>
          <w:p w14:paraId="6C31291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5036B98"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Urine</w:t>
            </w:r>
          </w:p>
        </w:tc>
      </w:tr>
      <w:tr w:rsidR="007F3A4D" w:rsidRPr="00226893" w14:paraId="5FBFEF06" w14:textId="77777777" w:rsidTr="00BA63B5">
        <w:tc>
          <w:tcPr>
            <w:tcW w:w="2430" w:type="dxa"/>
            <w:tcBorders>
              <w:top w:val="nil"/>
              <w:left w:val="single" w:sz="4" w:space="0" w:color="auto"/>
              <w:bottom w:val="single" w:sz="4" w:space="0" w:color="auto"/>
              <w:right w:val="single" w:sz="4" w:space="0" w:color="auto"/>
            </w:tcBorders>
            <w:hideMark/>
          </w:tcPr>
          <w:p w14:paraId="3B4F943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6F63E4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≤-20°C if longer than 10 days</w:t>
            </w:r>
          </w:p>
        </w:tc>
      </w:tr>
      <w:tr w:rsidR="007F3A4D" w:rsidRPr="00226893" w14:paraId="434FB601" w14:textId="77777777" w:rsidTr="00BA63B5">
        <w:tc>
          <w:tcPr>
            <w:tcW w:w="2430" w:type="dxa"/>
            <w:tcBorders>
              <w:top w:val="nil"/>
              <w:left w:val="single" w:sz="4" w:space="0" w:color="auto"/>
              <w:bottom w:val="single" w:sz="4" w:space="0" w:color="auto"/>
              <w:right w:val="single" w:sz="4" w:space="0" w:color="auto"/>
            </w:tcBorders>
            <w:hideMark/>
          </w:tcPr>
          <w:p w14:paraId="6141B31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080412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C669897" w14:textId="77777777" w:rsidTr="00BA63B5">
        <w:trPr>
          <w:trHeight w:val="656"/>
        </w:trPr>
        <w:tc>
          <w:tcPr>
            <w:tcW w:w="2430" w:type="dxa"/>
            <w:tcBorders>
              <w:top w:val="nil"/>
              <w:left w:val="single" w:sz="4" w:space="0" w:color="auto"/>
              <w:bottom w:val="single" w:sz="4" w:space="0" w:color="auto"/>
              <w:right w:val="single" w:sz="4" w:space="0" w:color="auto"/>
            </w:tcBorders>
            <w:hideMark/>
          </w:tcPr>
          <w:p w14:paraId="6406197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90C6AB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16F8B5D8" w14:textId="77777777" w:rsidR="007F3A4D" w:rsidRDefault="007F3A4D" w:rsidP="005C0F9D">
      <w:pPr>
        <w:sectPr w:rsidR="007F3A4D" w:rsidSect="00BA63B5">
          <w:footerReference w:type="default" r:id="rId23"/>
          <w:pgSz w:w="12240" w:h="15840"/>
          <w:pgMar w:top="1440" w:right="1080" w:bottom="1440" w:left="1080" w:header="720" w:footer="720" w:gutter="0"/>
          <w:pgNumType w:start="1"/>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FDEF19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E64E2E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F61A40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Adenovirus Culture</w:t>
            </w:r>
          </w:p>
        </w:tc>
      </w:tr>
      <w:tr w:rsidR="007F3A4D" w:rsidRPr="00226893" w14:paraId="5B2EA21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6E7258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C9715DD" w14:textId="77777777" w:rsidR="007F3A4D" w:rsidRPr="00226893" w:rsidRDefault="007F3A4D" w:rsidP="00226893">
            <w:pPr>
              <w:jc w:val="both"/>
              <w:rPr>
                <w:rFonts w:ascii="Calibri" w:hAnsi="Calibri" w:cs="Calibri"/>
                <w:color w:val="000000"/>
              </w:rPr>
            </w:pPr>
          </w:p>
        </w:tc>
      </w:tr>
      <w:tr w:rsidR="007F3A4D" w:rsidRPr="00226893" w14:paraId="46DCD18F" w14:textId="77777777" w:rsidTr="003D2478">
        <w:tc>
          <w:tcPr>
            <w:tcW w:w="2430" w:type="dxa"/>
            <w:tcBorders>
              <w:top w:val="nil"/>
              <w:left w:val="single" w:sz="4" w:space="0" w:color="auto"/>
              <w:bottom w:val="single" w:sz="4" w:space="0" w:color="auto"/>
              <w:right w:val="single" w:sz="4" w:space="0" w:color="auto"/>
            </w:tcBorders>
            <w:hideMark/>
          </w:tcPr>
          <w:p w14:paraId="270E22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45909E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2F240EE8" w14:textId="77777777" w:rsidTr="003D2478">
        <w:tc>
          <w:tcPr>
            <w:tcW w:w="2430" w:type="dxa"/>
            <w:tcBorders>
              <w:top w:val="nil"/>
              <w:left w:val="single" w:sz="4" w:space="0" w:color="auto"/>
              <w:bottom w:val="single" w:sz="4" w:space="0" w:color="auto"/>
              <w:right w:val="single" w:sz="4" w:space="0" w:color="auto"/>
            </w:tcBorders>
            <w:hideMark/>
          </w:tcPr>
          <w:p w14:paraId="2060261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3A2946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3A31F25A" w14:textId="77777777" w:rsidTr="003D2478">
        <w:tc>
          <w:tcPr>
            <w:tcW w:w="2430" w:type="dxa"/>
            <w:tcBorders>
              <w:top w:val="nil"/>
              <w:left w:val="single" w:sz="4" w:space="0" w:color="auto"/>
              <w:bottom w:val="single" w:sz="4" w:space="0" w:color="auto"/>
              <w:right w:val="single" w:sz="4" w:space="0" w:color="auto"/>
            </w:tcBorders>
            <w:hideMark/>
          </w:tcPr>
          <w:p w14:paraId="155CABC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F37C94B" w14:textId="77777777" w:rsidR="007F3A4D" w:rsidRPr="00226893" w:rsidRDefault="007F3A4D" w:rsidP="00226893">
            <w:pPr>
              <w:jc w:val="both"/>
              <w:rPr>
                <w:rFonts w:ascii="Calibri" w:hAnsi="Calibri" w:cs="Calibri"/>
                <w:color w:val="000000"/>
              </w:rPr>
            </w:pPr>
          </w:p>
        </w:tc>
      </w:tr>
      <w:tr w:rsidR="007F3A4D" w:rsidRPr="00226893" w14:paraId="20307717" w14:textId="77777777" w:rsidTr="003D2478">
        <w:trPr>
          <w:trHeight w:val="602"/>
        </w:trPr>
        <w:tc>
          <w:tcPr>
            <w:tcW w:w="2430" w:type="dxa"/>
            <w:tcBorders>
              <w:top w:val="nil"/>
              <w:left w:val="single" w:sz="4" w:space="0" w:color="auto"/>
              <w:bottom w:val="single" w:sz="4" w:space="0" w:color="auto"/>
              <w:right w:val="single" w:sz="4" w:space="0" w:color="auto"/>
            </w:tcBorders>
          </w:tcPr>
          <w:p w14:paraId="292B31B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91E730B" w14:textId="0E772F42" w:rsidR="007F3A4D" w:rsidRPr="00226893" w:rsidRDefault="007F3A4D" w:rsidP="00D44832">
            <w:pPr>
              <w:rPr>
                <w:rFonts w:ascii="Calibri" w:hAnsi="Calibri" w:cs="Calibri"/>
                <w:color w:val="000000"/>
              </w:rPr>
            </w:pPr>
            <w:r w:rsidRPr="00611C52">
              <w:rPr>
                <w:rFonts w:ascii="Calibri" w:hAnsi="Calibri" w:cs="Calibri"/>
                <w:noProof/>
                <w:color w:val="000000"/>
              </w:rPr>
              <w:t xml:space="preserve">Virus isolation to support respiratory virus surveillance efforts by the </w:t>
            </w:r>
            <w:r w:rsidR="00B4468B">
              <w:rPr>
                <w:rFonts w:ascii="Calibri" w:hAnsi="Calibri" w:cs="Calibri"/>
                <w:noProof/>
                <w:color w:val="000000"/>
              </w:rPr>
              <w:t>DPH</w:t>
            </w:r>
            <w:r w:rsidRPr="00611C52">
              <w:rPr>
                <w:rFonts w:ascii="Calibri" w:hAnsi="Calibri" w:cs="Calibri"/>
                <w:noProof/>
                <w:color w:val="000000"/>
              </w:rPr>
              <w:t xml:space="preserve"> Epidemiology Program.</w:t>
            </w:r>
          </w:p>
        </w:tc>
      </w:tr>
      <w:tr w:rsidR="007F3A4D" w:rsidRPr="00226893" w14:paraId="5317FA67" w14:textId="77777777" w:rsidTr="003D2478">
        <w:tc>
          <w:tcPr>
            <w:tcW w:w="2430" w:type="dxa"/>
            <w:tcBorders>
              <w:top w:val="nil"/>
              <w:left w:val="single" w:sz="4" w:space="0" w:color="auto"/>
              <w:bottom w:val="single" w:sz="4" w:space="0" w:color="auto"/>
              <w:right w:val="single" w:sz="4" w:space="0" w:color="auto"/>
            </w:tcBorders>
            <w:hideMark/>
          </w:tcPr>
          <w:p w14:paraId="7E557E3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0D76A5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Not detected by absence of cytopathic effect in tissue culture</w:t>
            </w:r>
          </w:p>
        </w:tc>
      </w:tr>
      <w:tr w:rsidR="007F3A4D" w:rsidRPr="00226893" w14:paraId="4E7819ED" w14:textId="77777777" w:rsidTr="003D2478">
        <w:tc>
          <w:tcPr>
            <w:tcW w:w="2430" w:type="dxa"/>
            <w:tcBorders>
              <w:top w:val="nil"/>
              <w:left w:val="single" w:sz="4" w:space="0" w:color="auto"/>
              <w:bottom w:val="single" w:sz="4" w:space="0" w:color="auto"/>
              <w:right w:val="single" w:sz="4" w:space="0" w:color="auto"/>
            </w:tcBorders>
          </w:tcPr>
          <w:p w14:paraId="59EE16F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DF4AC0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10 days</w:t>
            </w:r>
          </w:p>
        </w:tc>
      </w:tr>
      <w:tr w:rsidR="007F3A4D" w:rsidRPr="00226893" w14:paraId="24E6C397" w14:textId="77777777" w:rsidTr="003D2478">
        <w:tc>
          <w:tcPr>
            <w:tcW w:w="2430" w:type="dxa"/>
            <w:tcBorders>
              <w:top w:val="nil"/>
              <w:left w:val="single" w:sz="4" w:space="0" w:color="auto"/>
              <w:bottom w:val="single" w:sz="4" w:space="0" w:color="auto"/>
              <w:right w:val="single" w:sz="4" w:space="0" w:color="auto"/>
            </w:tcBorders>
            <w:hideMark/>
          </w:tcPr>
          <w:p w14:paraId="7087785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820298D"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75A50EDC" w14:textId="77777777" w:rsidTr="003D2478">
        <w:tc>
          <w:tcPr>
            <w:tcW w:w="2430" w:type="dxa"/>
            <w:tcBorders>
              <w:top w:val="nil"/>
              <w:left w:val="single" w:sz="4" w:space="0" w:color="auto"/>
              <w:bottom w:val="single" w:sz="4" w:space="0" w:color="auto"/>
              <w:right w:val="single" w:sz="4" w:space="0" w:color="auto"/>
            </w:tcBorders>
          </w:tcPr>
          <w:p w14:paraId="43EA48A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DF11AFD"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3B0739FB" w14:textId="77777777" w:rsidTr="003D2478">
        <w:tc>
          <w:tcPr>
            <w:tcW w:w="2430" w:type="dxa"/>
            <w:tcBorders>
              <w:top w:val="nil"/>
              <w:left w:val="single" w:sz="4" w:space="0" w:color="auto"/>
              <w:bottom w:val="single" w:sz="4" w:space="0" w:color="auto"/>
              <w:right w:val="single" w:sz="4" w:space="0" w:color="auto"/>
            </w:tcBorders>
          </w:tcPr>
          <w:p w14:paraId="5837FB8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6B9D37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Call the laboratory for collection instructions.</w:t>
            </w:r>
          </w:p>
          <w:p w14:paraId="51F18EF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w:t>
            </w:r>
          </w:p>
        </w:tc>
      </w:tr>
      <w:tr w:rsidR="007F3A4D" w:rsidRPr="00226893" w14:paraId="3E4B2661" w14:textId="77777777" w:rsidTr="003D2478">
        <w:tc>
          <w:tcPr>
            <w:tcW w:w="2430" w:type="dxa"/>
            <w:tcBorders>
              <w:top w:val="nil"/>
              <w:left w:val="single" w:sz="4" w:space="0" w:color="auto"/>
              <w:bottom w:val="single" w:sz="4" w:space="0" w:color="auto"/>
              <w:right w:val="single" w:sz="4" w:space="0" w:color="auto"/>
            </w:tcBorders>
          </w:tcPr>
          <w:p w14:paraId="1F48234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D7D62FC"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Eye swab, throat, and/or nose nares (nasopharyngeal swab), stool, urine, cerebrospinal fluid, and tissue.</w:t>
            </w:r>
          </w:p>
        </w:tc>
      </w:tr>
      <w:tr w:rsidR="007F3A4D" w:rsidRPr="00226893" w14:paraId="2ED88A82" w14:textId="77777777" w:rsidTr="003D2478">
        <w:tc>
          <w:tcPr>
            <w:tcW w:w="2430" w:type="dxa"/>
            <w:tcBorders>
              <w:top w:val="nil"/>
              <w:left w:val="single" w:sz="4" w:space="0" w:color="auto"/>
              <w:bottom w:val="single" w:sz="4" w:space="0" w:color="auto"/>
              <w:right w:val="single" w:sz="4" w:space="0" w:color="auto"/>
            </w:tcBorders>
            <w:hideMark/>
          </w:tcPr>
          <w:p w14:paraId="640C1FF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0343B6D"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within 24 hours or kept frozen at  ≤-70°C</w:t>
            </w:r>
          </w:p>
        </w:tc>
      </w:tr>
      <w:tr w:rsidR="007F3A4D" w:rsidRPr="00226893" w14:paraId="65347DDA" w14:textId="77777777" w:rsidTr="003D2478">
        <w:tc>
          <w:tcPr>
            <w:tcW w:w="2430" w:type="dxa"/>
            <w:tcBorders>
              <w:top w:val="nil"/>
              <w:left w:val="single" w:sz="4" w:space="0" w:color="auto"/>
              <w:bottom w:val="single" w:sz="4" w:space="0" w:color="auto"/>
              <w:right w:val="single" w:sz="4" w:space="0" w:color="auto"/>
            </w:tcBorders>
            <w:hideMark/>
          </w:tcPr>
          <w:p w14:paraId="444662C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B479BE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C55D81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9CCEFF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61F5D9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Culture for additional viruses may be performed at the discretion of the laboratory. Serotyping of adenovirus isolates may be performed at CDC in outbreak situations.</w:t>
            </w:r>
          </w:p>
        </w:tc>
      </w:tr>
    </w:tbl>
    <w:p w14:paraId="34500F0D" w14:textId="77777777" w:rsidR="007F3A4D" w:rsidRDefault="007F3A4D" w:rsidP="005C0F9D">
      <w:pPr>
        <w:sectPr w:rsidR="007F3A4D" w:rsidSect="00BA63B5">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592EF12"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E5E22C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C697AA4"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Antibody (IgM), Human</w:t>
            </w:r>
          </w:p>
        </w:tc>
      </w:tr>
      <w:tr w:rsidR="007F3A4D" w:rsidRPr="00226893" w14:paraId="30A81B6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0EA6B5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C25C94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Eastern Equine Encephalitis(EEE), West Nile Virus (WNV), Powassan Virus (POWV)</w:t>
            </w:r>
          </w:p>
        </w:tc>
      </w:tr>
      <w:tr w:rsidR="007F3A4D" w:rsidRPr="00226893" w14:paraId="2FDA2635" w14:textId="77777777" w:rsidTr="003D2478">
        <w:tc>
          <w:tcPr>
            <w:tcW w:w="2430" w:type="dxa"/>
            <w:tcBorders>
              <w:top w:val="nil"/>
              <w:left w:val="single" w:sz="4" w:space="0" w:color="auto"/>
              <w:bottom w:val="single" w:sz="4" w:space="0" w:color="auto"/>
              <w:right w:val="single" w:sz="4" w:space="0" w:color="auto"/>
            </w:tcBorders>
            <w:hideMark/>
          </w:tcPr>
          <w:p w14:paraId="3C306AD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87F1F2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Diagnostic Immunology Laboratory</w:t>
            </w:r>
          </w:p>
        </w:tc>
      </w:tr>
      <w:tr w:rsidR="007F3A4D" w:rsidRPr="00226893" w14:paraId="4EC2E501" w14:textId="77777777" w:rsidTr="003D2478">
        <w:tc>
          <w:tcPr>
            <w:tcW w:w="2430" w:type="dxa"/>
            <w:tcBorders>
              <w:top w:val="nil"/>
              <w:left w:val="single" w:sz="4" w:space="0" w:color="auto"/>
              <w:bottom w:val="single" w:sz="4" w:space="0" w:color="auto"/>
              <w:right w:val="single" w:sz="4" w:space="0" w:color="auto"/>
            </w:tcBorders>
            <w:hideMark/>
          </w:tcPr>
          <w:p w14:paraId="5EF8845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7EF9C33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617-983-6396</w:t>
            </w:r>
          </w:p>
        </w:tc>
      </w:tr>
      <w:tr w:rsidR="007F3A4D" w:rsidRPr="00226893" w14:paraId="2998EB24" w14:textId="77777777" w:rsidTr="003D2478">
        <w:tc>
          <w:tcPr>
            <w:tcW w:w="2430" w:type="dxa"/>
            <w:tcBorders>
              <w:top w:val="nil"/>
              <w:left w:val="single" w:sz="4" w:space="0" w:color="auto"/>
              <w:bottom w:val="single" w:sz="4" w:space="0" w:color="auto"/>
              <w:right w:val="single" w:sz="4" w:space="0" w:color="auto"/>
            </w:tcBorders>
            <w:hideMark/>
          </w:tcPr>
          <w:p w14:paraId="25D830E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1D8EA14" w14:textId="77777777" w:rsidR="007F3A4D" w:rsidRPr="00226893" w:rsidRDefault="007F3A4D" w:rsidP="00226893">
            <w:pPr>
              <w:jc w:val="both"/>
              <w:rPr>
                <w:rFonts w:ascii="Calibri" w:hAnsi="Calibri" w:cs="Calibri"/>
                <w:color w:val="000000"/>
              </w:rPr>
            </w:pPr>
          </w:p>
        </w:tc>
      </w:tr>
      <w:tr w:rsidR="007F3A4D" w:rsidRPr="00226893" w14:paraId="1CA9106A" w14:textId="77777777" w:rsidTr="003D2478">
        <w:trPr>
          <w:trHeight w:val="602"/>
        </w:trPr>
        <w:tc>
          <w:tcPr>
            <w:tcW w:w="2430" w:type="dxa"/>
            <w:tcBorders>
              <w:top w:val="nil"/>
              <w:left w:val="single" w:sz="4" w:space="0" w:color="auto"/>
              <w:bottom w:val="single" w:sz="4" w:space="0" w:color="auto"/>
              <w:right w:val="single" w:sz="4" w:space="0" w:color="auto"/>
            </w:tcBorders>
          </w:tcPr>
          <w:p w14:paraId="6A8190E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79FE88D"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Serodiagnosis of a recent or current infection or vaccination with </w:t>
            </w:r>
            <w:r w:rsidRPr="009A2F90">
              <w:rPr>
                <w:rFonts w:ascii="Calibri" w:hAnsi="Calibri" w:cs="Calibri"/>
                <w:b/>
                <w:bCs/>
                <w:noProof/>
                <w:color w:val="000000"/>
              </w:rPr>
              <w:t>EEE, WNV, or POWV</w:t>
            </w:r>
            <w:r w:rsidRPr="00611C52">
              <w:rPr>
                <w:rFonts w:ascii="Calibri" w:hAnsi="Calibri" w:cs="Calibri"/>
                <w:noProof/>
                <w:color w:val="000000"/>
              </w:rPr>
              <w:t>.</w:t>
            </w:r>
          </w:p>
        </w:tc>
      </w:tr>
      <w:tr w:rsidR="007F3A4D" w:rsidRPr="00226893" w14:paraId="728C41D7" w14:textId="77777777" w:rsidTr="003D2478">
        <w:tc>
          <w:tcPr>
            <w:tcW w:w="2430" w:type="dxa"/>
            <w:tcBorders>
              <w:top w:val="nil"/>
              <w:left w:val="single" w:sz="4" w:space="0" w:color="auto"/>
              <w:bottom w:val="single" w:sz="4" w:space="0" w:color="auto"/>
              <w:right w:val="single" w:sz="4" w:space="0" w:color="auto"/>
            </w:tcBorders>
            <w:hideMark/>
          </w:tcPr>
          <w:p w14:paraId="1CE765E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43D665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IgM Negative</w:t>
            </w:r>
          </w:p>
        </w:tc>
      </w:tr>
      <w:tr w:rsidR="007F3A4D" w:rsidRPr="00226893" w14:paraId="135F0C45" w14:textId="77777777" w:rsidTr="003D2478">
        <w:tc>
          <w:tcPr>
            <w:tcW w:w="2430" w:type="dxa"/>
            <w:tcBorders>
              <w:top w:val="nil"/>
              <w:left w:val="single" w:sz="4" w:space="0" w:color="auto"/>
              <w:bottom w:val="single" w:sz="4" w:space="0" w:color="auto"/>
              <w:right w:val="single" w:sz="4" w:space="0" w:color="auto"/>
            </w:tcBorders>
          </w:tcPr>
          <w:p w14:paraId="09C6C95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A261E2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4 days</w:t>
            </w:r>
          </w:p>
        </w:tc>
      </w:tr>
      <w:tr w:rsidR="007F3A4D" w:rsidRPr="00226893" w14:paraId="407E797B" w14:textId="77777777" w:rsidTr="003D2478">
        <w:tc>
          <w:tcPr>
            <w:tcW w:w="2430" w:type="dxa"/>
            <w:tcBorders>
              <w:top w:val="nil"/>
              <w:left w:val="single" w:sz="4" w:space="0" w:color="auto"/>
              <w:bottom w:val="single" w:sz="4" w:space="0" w:color="auto"/>
              <w:right w:val="single" w:sz="4" w:space="0" w:color="auto"/>
            </w:tcBorders>
            <w:hideMark/>
          </w:tcPr>
          <w:p w14:paraId="4066679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3A0F25C"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r>
              <w:rPr>
                <w:rFonts w:ascii="Calibri" w:hAnsi="Calibri" w:cs="Calibri"/>
                <w:noProof/>
                <w:color w:val="000000"/>
              </w:rPr>
              <w:t>;</w:t>
            </w:r>
            <w:r w:rsidRPr="00611C52">
              <w:rPr>
                <w:rFonts w:ascii="Calibri" w:hAnsi="Calibri" w:cs="Calibri"/>
                <w:noProof/>
                <w:color w:val="000000"/>
              </w:rPr>
              <w:t xml:space="preserve"> Symptoms and Date of Onset are required.</w:t>
            </w:r>
          </w:p>
        </w:tc>
      </w:tr>
      <w:tr w:rsidR="007F3A4D" w:rsidRPr="00226893" w14:paraId="2288A061" w14:textId="77777777" w:rsidTr="003D2478">
        <w:tc>
          <w:tcPr>
            <w:tcW w:w="2430" w:type="dxa"/>
            <w:tcBorders>
              <w:top w:val="nil"/>
              <w:left w:val="single" w:sz="4" w:space="0" w:color="auto"/>
              <w:bottom w:val="single" w:sz="4" w:space="0" w:color="auto"/>
              <w:right w:val="single" w:sz="4" w:space="0" w:color="auto"/>
            </w:tcBorders>
          </w:tcPr>
          <w:p w14:paraId="4F07372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2DBBA5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55E1B2A" w14:textId="77777777" w:rsidTr="003D2478">
        <w:tc>
          <w:tcPr>
            <w:tcW w:w="2430" w:type="dxa"/>
            <w:tcBorders>
              <w:top w:val="nil"/>
              <w:left w:val="single" w:sz="4" w:space="0" w:color="auto"/>
              <w:bottom w:val="single" w:sz="4" w:space="0" w:color="auto"/>
              <w:right w:val="single" w:sz="4" w:space="0" w:color="auto"/>
            </w:tcBorders>
          </w:tcPr>
          <w:p w14:paraId="6E7D7DFB"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F56F0B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55B7B96F" w14:textId="77777777" w:rsidTr="003D2478">
        <w:tc>
          <w:tcPr>
            <w:tcW w:w="2430" w:type="dxa"/>
            <w:tcBorders>
              <w:top w:val="nil"/>
              <w:left w:val="single" w:sz="4" w:space="0" w:color="auto"/>
              <w:bottom w:val="single" w:sz="4" w:space="0" w:color="auto"/>
              <w:right w:val="single" w:sz="4" w:space="0" w:color="auto"/>
            </w:tcBorders>
          </w:tcPr>
          <w:p w14:paraId="2644DCF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ADCFCB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1 mL of serum, no additives and/or at least 1 mL of cerebrospinal fluid (CSF) collected aseptically. Gross hemolysis not suitable for testing and will be rejected.</w:t>
            </w:r>
          </w:p>
          <w:p w14:paraId="4AD7D94A"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 xml:space="preserve">For samples collected before day 9 after onset of symptoms and negative by EIA test, </w:t>
            </w:r>
            <w:r w:rsidRPr="009F3F03">
              <w:rPr>
                <w:rFonts w:ascii="Calibri" w:hAnsi="Calibri" w:cs="Calibri"/>
                <w:noProof/>
                <w:color w:val="000000"/>
              </w:rPr>
              <w:t>a second serum is recommended to be drawn 10-14 days after onset of symptoms.</w:t>
            </w:r>
          </w:p>
        </w:tc>
      </w:tr>
      <w:tr w:rsidR="007F3A4D" w:rsidRPr="00226893" w14:paraId="1BD43EF6" w14:textId="77777777" w:rsidTr="003D2478">
        <w:tc>
          <w:tcPr>
            <w:tcW w:w="2430" w:type="dxa"/>
            <w:tcBorders>
              <w:top w:val="nil"/>
              <w:left w:val="single" w:sz="4" w:space="0" w:color="auto"/>
              <w:bottom w:val="single" w:sz="4" w:space="0" w:color="auto"/>
              <w:right w:val="single" w:sz="4" w:space="0" w:color="auto"/>
            </w:tcBorders>
            <w:hideMark/>
          </w:tcPr>
          <w:p w14:paraId="0451B11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D038A0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Maintain samples at 2-8°C and transport to the laboratory within 24 hours at 2-8°C. Courier transport of CSF specimens is recommended.</w:t>
            </w:r>
          </w:p>
        </w:tc>
      </w:tr>
      <w:tr w:rsidR="007F3A4D" w:rsidRPr="00226893" w14:paraId="273D8DFC" w14:textId="77777777" w:rsidTr="003D2478">
        <w:tc>
          <w:tcPr>
            <w:tcW w:w="2430" w:type="dxa"/>
            <w:tcBorders>
              <w:top w:val="nil"/>
              <w:left w:val="single" w:sz="4" w:space="0" w:color="auto"/>
              <w:bottom w:val="single" w:sz="4" w:space="0" w:color="auto"/>
              <w:right w:val="single" w:sz="4" w:space="0" w:color="auto"/>
            </w:tcBorders>
            <w:hideMark/>
          </w:tcPr>
          <w:p w14:paraId="3880313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8ED009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2B55C3D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F7CB53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E3FFEED" w14:textId="77777777" w:rsidR="007F3A4D" w:rsidRPr="009F3F03" w:rsidRDefault="007F3A4D" w:rsidP="009F3F03">
            <w:pPr>
              <w:jc w:val="both"/>
              <w:rPr>
                <w:rFonts w:ascii="Calibri" w:hAnsi="Calibri" w:cs="Calibri"/>
                <w:noProof/>
                <w:color w:val="000000"/>
              </w:rPr>
            </w:pPr>
            <w:r w:rsidRPr="009F3F03">
              <w:rPr>
                <w:rFonts w:ascii="Calibri" w:hAnsi="Calibri" w:cs="Calibri"/>
                <w:noProof/>
                <w:color w:val="000000"/>
              </w:rPr>
              <w:t xml:space="preserve">West Nile virus (WNV) and Eastern equine encephalitis virus (EEE) are performed concurrently, regardless of whether only one is indicated on the request form. Requests specifying “Arbovirus panel,” “Powassan virus (POWV),” or “encephalitis” are tested for all three viruses (WNV, EEE, and POWV). Testing may be modified if specimen volume is insufficient to perform all assays. Positive or equivocal test results may require confirmatory testing using a plaque-reduction neutralization test (PRNT). Please note that PRNT will extend turnaround time. </w:t>
            </w:r>
          </w:p>
          <w:p w14:paraId="2823BA1E" w14:textId="77777777" w:rsidR="007F3A4D" w:rsidRPr="009F3F03" w:rsidRDefault="007F3A4D" w:rsidP="009F3F03">
            <w:pPr>
              <w:jc w:val="both"/>
              <w:rPr>
                <w:rFonts w:ascii="Calibri" w:hAnsi="Calibri" w:cs="Calibri"/>
                <w:noProof/>
                <w:color w:val="000000"/>
              </w:rPr>
            </w:pPr>
          </w:p>
          <w:p w14:paraId="7DA7D9A6" w14:textId="0D5C9F84" w:rsidR="007F3A4D" w:rsidRPr="00226893" w:rsidRDefault="007F3A4D" w:rsidP="009F3F03">
            <w:pPr>
              <w:jc w:val="both"/>
              <w:rPr>
                <w:rFonts w:ascii="Calibri" w:hAnsi="Calibri" w:cs="Calibri"/>
                <w:color w:val="000000"/>
              </w:rPr>
            </w:pPr>
            <w:r w:rsidRPr="009F3F03">
              <w:rPr>
                <w:rFonts w:ascii="Calibri" w:hAnsi="Calibri" w:cs="Calibri"/>
                <w:noProof/>
                <w:color w:val="000000"/>
              </w:rPr>
              <w:t xml:space="preserve">With </w:t>
            </w:r>
            <w:r w:rsidR="00B4468B">
              <w:rPr>
                <w:rFonts w:ascii="Calibri" w:hAnsi="Calibri" w:cs="Calibri"/>
                <w:noProof/>
                <w:color w:val="000000"/>
              </w:rPr>
              <w:t>DPH</w:t>
            </w:r>
            <w:r w:rsidRPr="009F3F03">
              <w:rPr>
                <w:rFonts w:ascii="Calibri" w:hAnsi="Calibri" w:cs="Calibri"/>
                <w:noProof/>
                <w:color w:val="000000"/>
              </w:rPr>
              <w:t xml:space="preserve"> Epidemiology Program approval and a travel history and clinical symptoms, sample(s) may be forwarded to CDC for further serological testing for agents such as: California Encephalitis, Chikungunya, Dengue Fever, Flavivirus, Japanese Encephalitis, Ross River Virus, St Louis Encephalitis, Tick- borne Encephalitis, Western Equine Encephalitis, and Yellow Fever.</w:t>
            </w:r>
          </w:p>
        </w:tc>
      </w:tr>
    </w:tbl>
    <w:p w14:paraId="1446155A" w14:textId="77777777" w:rsidR="007F3A4D" w:rsidRDefault="007F3A4D" w:rsidP="005C0F9D">
      <w:pPr>
        <w:sectPr w:rsidR="007F3A4D" w:rsidSect="00BA63B5">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72E1BB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FADCAC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94A01A7"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Antibody (IgM), non-human</w:t>
            </w:r>
          </w:p>
        </w:tc>
      </w:tr>
      <w:tr w:rsidR="007F3A4D" w:rsidRPr="00226893" w14:paraId="64D6B3B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EEA103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47D454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Eastern Equine Encephalitis </w:t>
            </w:r>
            <w:r>
              <w:rPr>
                <w:rFonts w:ascii="Calibri" w:hAnsi="Calibri" w:cs="Calibri"/>
                <w:noProof/>
                <w:color w:val="000000"/>
              </w:rPr>
              <w:t>(EEE),</w:t>
            </w:r>
            <w:r w:rsidRPr="00611C52">
              <w:rPr>
                <w:rFonts w:ascii="Calibri" w:hAnsi="Calibri" w:cs="Calibri"/>
                <w:noProof/>
                <w:color w:val="000000"/>
              </w:rPr>
              <w:t xml:space="preserve"> West Nile Virus</w:t>
            </w:r>
            <w:r>
              <w:rPr>
                <w:rFonts w:ascii="Calibri" w:hAnsi="Calibri" w:cs="Calibri"/>
                <w:noProof/>
                <w:color w:val="000000"/>
              </w:rPr>
              <w:t xml:space="preserve"> (WNV)</w:t>
            </w:r>
          </w:p>
        </w:tc>
      </w:tr>
      <w:tr w:rsidR="007F3A4D" w:rsidRPr="00226893" w14:paraId="384C2448" w14:textId="77777777" w:rsidTr="003D2478">
        <w:tc>
          <w:tcPr>
            <w:tcW w:w="2430" w:type="dxa"/>
            <w:tcBorders>
              <w:top w:val="nil"/>
              <w:left w:val="single" w:sz="4" w:space="0" w:color="auto"/>
              <w:bottom w:val="single" w:sz="4" w:space="0" w:color="auto"/>
              <w:right w:val="single" w:sz="4" w:space="0" w:color="auto"/>
            </w:tcBorders>
            <w:hideMark/>
          </w:tcPr>
          <w:p w14:paraId="1BB8686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C8A7F8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Diagnostic Immunology Laboratory</w:t>
            </w:r>
          </w:p>
        </w:tc>
      </w:tr>
      <w:tr w:rsidR="007F3A4D" w:rsidRPr="00226893" w14:paraId="001452BF" w14:textId="77777777" w:rsidTr="003D2478">
        <w:tc>
          <w:tcPr>
            <w:tcW w:w="2430" w:type="dxa"/>
            <w:tcBorders>
              <w:top w:val="nil"/>
              <w:left w:val="single" w:sz="4" w:space="0" w:color="auto"/>
              <w:bottom w:val="single" w:sz="4" w:space="0" w:color="auto"/>
              <w:right w:val="single" w:sz="4" w:space="0" w:color="auto"/>
            </w:tcBorders>
            <w:hideMark/>
          </w:tcPr>
          <w:p w14:paraId="5C18B2C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A8E4C5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617-983-6396</w:t>
            </w:r>
          </w:p>
        </w:tc>
      </w:tr>
      <w:tr w:rsidR="007F3A4D" w:rsidRPr="00226893" w14:paraId="49B95244" w14:textId="77777777" w:rsidTr="003D2478">
        <w:tc>
          <w:tcPr>
            <w:tcW w:w="2430" w:type="dxa"/>
            <w:tcBorders>
              <w:top w:val="nil"/>
              <w:left w:val="single" w:sz="4" w:space="0" w:color="auto"/>
              <w:bottom w:val="single" w:sz="4" w:space="0" w:color="auto"/>
              <w:right w:val="single" w:sz="4" w:space="0" w:color="auto"/>
            </w:tcBorders>
            <w:hideMark/>
          </w:tcPr>
          <w:p w14:paraId="26B71D6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9EF3B0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Testing can only occur upon approval of Arbovirus Surveillance Program and State Public Health Veterinarian.</w:t>
            </w:r>
          </w:p>
        </w:tc>
      </w:tr>
      <w:tr w:rsidR="007F3A4D" w:rsidRPr="00226893" w14:paraId="3C56D2DA" w14:textId="77777777" w:rsidTr="003D2478">
        <w:trPr>
          <w:trHeight w:val="602"/>
        </w:trPr>
        <w:tc>
          <w:tcPr>
            <w:tcW w:w="2430" w:type="dxa"/>
            <w:tcBorders>
              <w:top w:val="nil"/>
              <w:left w:val="single" w:sz="4" w:space="0" w:color="auto"/>
              <w:bottom w:val="single" w:sz="4" w:space="0" w:color="auto"/>
              <w:right w:val="single" w:sz="4" w:space="0" w:color="auto"/>
            </w:tcBorders>
          </w:tcPr>
          <w:p w14:paraId="6595CD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F04F5C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Serodiagnosis of a recent or current infection with </w:t>
            </w:r>
            <w:r w:rsidRPr="009A2F90">
              <w:rPr>
                <w:rFonts w:ascii="Calibri" w:hAnsi="Calibri" w:cs="Calibri"/>
                <w:b/>
                <w:bCs/>
                <w:noProof/>
                <w:color w:val="000000"/>
              </w:rPr>
              <w:t>EEE or WNV</w:t>
            </w:r>
          </w:p>
        </w:tc>
      </w:tr>
      <w:tr w:rsidR="007F3A4D" w:rsidRPr="00226893" w14:paraId="3EAE481C" w14:textId="77777777" w:rsidTr="003D2478">
        <w:tc>
          <w:tcPr>
            <w:tcW w:w="2430" w:type="dxa"/>
            <w:tcBorders>
              <w:top w:val="nil"/>
              <w:left w:val="single" w:sz="4" w:space="0" w:color="auto"/>
              <w:bottom w:val="single" w:sz="4" w:space="0" w:color="auto"/>
              <w:right w:val="single" w:sz="4" w:space="0" w:color="auto"/>
            </w:tcBorders>
            <w:hideMark/>
          </w:tcPr>
          <w:p w14:paraId="69E3C81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27F09F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Specific arbovirus IgM antibodies not found.</w:t>
            </w:r>
          </w:p>
        </w:tc>
      </w:tr>
      <w:tr w:rsidR="007F3A4D" w:rsidRPr="00226893" w14:paraId="6544EE09" w14:textId="77777777" w:rsidTr="003D2478">
        <w:tc>
          <w:tcPr>
            <w:tcW w:w="2430" w:type="dxa"/>
            <w:tcBorders>
              <w:top w:val="nil"/>
              <w:left w:val="single" w:sz="4" w:space="0" w:color="auto"/>
              <w:bottom w:val="single" w:sz="4" w:space="0" w:color="auto"/>
              <w:right w:val="single" w:sz="4" w:space="0" w:color="auto"/>
            </w:tcBorders>
          </w:tcPr>
          <w:p w14:paraId="3F112BE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0CEB6B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or 4 days</w:t>
            </w:r>
          </w:p>
        </w:tc>
      </w:tr>
      <w:tr w:rsidR="007F3A4D" w:rsidRPr="00226893" w14:paraId="746115E2" w14:textId="77777777" w:rsidTr="003D2478">
        <w:tc>
          <w:tcPr>
            <w:tcW w:w="2430" w:type="dxa"/>
            <w:tcBorders>
              <w:top w:val="nil"/>
              <w:left w:val="single" w:sz="4" w:space="0" w:color="auto"/>
              <w:bottom w:val="single" w:sz="4" w:space="0" w:color="auto"/>
              <w:right w:val="single" w:sz="4" w:space="0" w:color="auto"/>
            </w:tcBorders>
            <w:hideMark/>
          </w:tcPr>
          <w:p w14:paraId="206CC1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7521E4D"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Animal Submission Form (SS-AN), complete the “Vaccination” and “Epidemiological Information” sections.</w:t>
            </w:r>
          </w:p>
        </w:tc>
      </w:tr>
      <w:tr w:rsidR="007F3A4D" w:rsidRPr="00226893" w14:paraId="469BF004" w14:textId="77777777" w:rsidTr="003D2478">
        <w:tc>
          <w:tcPr>
            <w:tcW w:w="2430" w:type="dxa"/>
            <w:tcBorders>
              <w:top w:val="nil"/>
              <w:left w:val="single" w:sz="4" w:space="0" w:color="auto"/>
              <w:bottom w:val="single" w:sz="4" w:space="0" w:color="auto"/>
              <w:right w:val="single" w:sz="4" w:space="0" w:color="auto"/>
            </w:tcBorders>
          </w:tcPr>
          <w:p w14:paraId="4B917BD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7496B0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5D0E9E4" w14:textId="77777777" w:rsidTr="003D2478">
        <w:tc>
          <w:tcPr>
            <w:tcW w:w="2430" w:type="dxa"/>
            <w:tcBorders>
              <w:top w:val="nil"/>
              <w:left w:val="single" w:sz="4" w:space="0" w:color="auto"/>
              <w:bottom w:val="single" w:sz="4" w:space="0" w:color="auto"/>
              <w:right w:val="single" w:sz="4" w:space="0" w:color="auto"/>
            </w:tcBorders>
          </w:tcPr>
          <w:p w14:paraId="6753A8AF"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F7B3C9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8195A05" w14:textId="77777777" w:rsidTr="003D2478">
        <w:tc>
          <w:tcPr>
            <w:tcW w:w="2430" w:type="dxa"/>
            <w:tcBorders>
              <w:top w:val="nil"/>
              <w:left w:val="single" w:sz="4" w:space="0" w:color="auto"/>
              <w:bottom w:val="single" w:sz="4" w:space="0" w:color="auto"/>
              <w:right w:val="single" w:sz="4" w:space="0" w:color="auto"/>
            </w:tcBorders>
          </w:tcPr>
          <w:p w14:paraId="3AA992A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66C5E8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3 mL of serum, no additives and at least 1 mL of cerebrospinal fluid (CSF) collected aseptically. </w:t>
            </w:r>
          </w:p>
          <w:p w14:paraId="567206B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Acute serum (&gt; 3mL) and CSF (&gt; 1 mL) should be collected within the first 14 days following onset of symptoms and sent immediately to the State Laboratory.</w:t>
            </w:r>
          </w:p>
          <w:p w14:paraId="6F77F5B0" w14:textId="77777777" w:rsidR="007F3A4D" w:rsidRPr="00226893" w:rsidRDefault="007F3A4D" w:rsidP="005133E0">
            <w:pPr>
              <w:jc w:val="both"/>
              <w:rPr>
                <w:rFonts w:ascii="Calibri" w:hAnsi="Calibri" w:cs="Calibri"/>
                <w:noProof/>
                <w:color w:val="000000"/>
              </w:rPr>
            </w:pPr>
          </w:p>
        </w:tc>
      </w:tr>
      <w:tr w:rsidR="007F3A4D" w:rsidRPr="00226893" w14:paraId="39EA7E0B" w14:textId="77777777" w:rsidTr="003D2478">
        <w:tc>
          <w:tcPr>
            <w:tcW w:w="2430" w:type="dxa"/>
            <w:tcBorders>
              <w:top w:val="nil"/>
              <w:left w:val="single" w:sz="4" w:space="0" w:color="auto"/>
              <w:bottom w:val="single" w:sz="4" w:space="0" w:color="auto"/>
              <w:right w:val="single" w:sz="4" w:space="0" w:color="auto"/>
            </w:tcBorders>
            <w:hideMark/>
          </w:tcPr>
          <w:p w14:paraId="2F9F600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0341A8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to the laboratory at 2-8°C. Courier transport of CSF specimens is recommended.</w:t>
            </w:r>
          </w:p>
        </w:tc>
      </w:tr>
      <w:tr w:rsidR="007F3A4D" w:rsidRPr="00226893" w14:paraId="703B7629" w14:textId="77777777" w:rsidTr="003D2478">
        <w:tc>
          <w:tcPr>
            <w:tcW w:w="2430" w:type="dxa"/>
            <w:tcBorders>
              <w:top w:val="nil"/>
              <w:left w:val="single" w:sz="4" w:space="0" w:color="auto"/>
              <w:bottom w:val="single" w:sz="4" w:space="0" w:color="auto"/>
              <w:right w:val="single" w:sz="4" w:space="0" w:color="auto"/>
            </w:tcBorders>
            <w:hideMark/>
          </w:tcPr>
          <w:p w14:paraId="73F22D0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CB67F3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47D520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430F58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5485F5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Assay is approved for horses only.</w:t>
            </w:r>
          </w:p>
        </w:tc>
      </w:tr>
    </w:tbl>
    <w:p w14:paraId="66C0F22B" w14:textId="77777777" w:rsidR="007F3A4D" w:rsidRDefault="007F3A4D" w:rsidP="005C0F9D">
      <w:pPr>
        <w:sectPr w:rsidR="007F3A4D" w:rsidSect="00BA63B5">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A3E4F8B"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3173FB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DF48FD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Culture, Human</w:t>
            </w:r>
          </w:p>
        </w:tc>
      </w:tr>
      <w:tr w:rsidR="007F3A4D" w:rsidRPr="00226893" w14:paraId="7C95BD3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37E62D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2A26F5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Eastern Equine Encephalitis (EEE)</w:t>
            </w:r>
            <w:r>
              <w:rPr>
                <w:rFonts w:ascii="Calibri" w:hAnsi="Calibri" w:cs="Calibri"/>
                <w:noProof/>
                <w:color w:val="000000"/>
              </w:rPr>
              <w:t>,</w:t>
            </w:r>
            <w:r w:rsidRPr="00611C52">
              <w:rPr>
                <w:rFonts w:ascii="Calibri" w:hAnsi="Calibri" w:cs="Calibri"/>
                <w:noProof/>
                <w:color w:val="000000"/>
              </w:rPr>
              <w:t xml:space="preserve"> West Nile Virus (WNV)</w:t>
            </w:r>
          </w:p>
        </w:tc>
      </w:tr>
      <w:tr w:rsidR="007F3A4D" w:rsidRPr="00226893" w14:paraId="7F4873BF" w14:textId="77777777" w:rsidTr="003D2478">
        <w:tc>
          <w:tcPr>
            <w:tcW w:w="2430" w:type="dxa"/>
            <w:tcBorders>
              <w:top w:val="nil"/>
              <w:left w:val="single" w:sz="4" w:space="0" w:color="auto"/>
              <w:bottom w:val="single" w:sz="4" w:space="0" w:color="auto"/>
              <w:right w:val="single" w:sz="4" w:space="0" w:color="auto"/>
            </w:tcBorders>
            <w:hideMark/>
          </w:tcPr>
          <w:p w14:paraId="1788965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DFC334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775E331E" w14:textId="77777777" w:rsidTr="003D2478">
        <w:tc>
          <w:tcPr>
            <w:tcW w:w="2430" w:type="dxa"/>
            <w:tcBorders>
              <w:top w:val="nil"/>
              <w:left w:val="single" w:sz="4" w:space="0" w:color="auto"/>
              <w:bottom w:val="single" w:sz="4" w:space="0" w:color="auto"/>
              <w:right w:val="single" w:sz="4" w:space="0" w:color="auto"/>
            </w:tcBorders>
            <w:hideMark/>
          </w:tcPr>
          <w:p w14:paraId="198D6CE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196F5B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366E7E41" w14:textId="77777777" w:rsidTr="003D2478">
        <w:tc>
          <w:tcPr>
            <w:tcW w:w="2430" w:type="dxa"/>
            <w:tcBorders>
              <w:top w:val="nil"/>
              <w:left w:val="single" w:sz="4" w:space="0" w:color="auto"/>
              <w:bottom w:val="single" w:sz="4" w:space="0" w:color="auto"/>
              <w:right w:val="single" w:sz="4" w:space="0" w:color="auto"/>
            </w:tcBorders>
            <w:hideMark/>
          </w:tcPr>
          <w:p w14:paraId="73DBEF7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77ECC3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As requested. Testing is restricted to illness onsets between May and October unless provided with a travel history to an endemic area. Consult the laboratory from November through April.</w:t>
            </w:r>
          </w:p>
        </w:tc>
      </w:tr>
      <w:tr w:rsidR="007F3A4D" w:rsidRPr="00226893" w14:paraId="157EECE8" w14:textId="77777777" w:rsidTr="003D2478">
        <w:trPr>
          <w:trHeight w:val="602"/>
        </w:trPr>
        <w:tc>
          <w:tcPr>
            <w:tcW w:w="2430" w:type="dxa"/>
            <w:tcBorders>
              <w:top w:val="nil"/>
              <w:left w:val="single" w:sz="4" w:space="0" w:color="auto"/>
              <w:bottom w:val="single" w:sz="4" w:space="0" w:color="auto"/>
              <w:right w:val="single" w:sz="4" w:space="0" w:color="auto"/>
            </w:tcBorders>
          </w:tcPr>
          <w:p w14:paraId="47EE56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D7E689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Clinical diagnosis of a current infection with </w:t>
            </w:r>
            <w:r w:rsidRPr="009A2F90">
              <w:rPr>
                <w:rFonts w:ascii="Calibri" w:hAnsi="Calibri" w:cs="Calibri"/>
                <w:b/>
                <w:bCs/>
                <w:noProof/>
                <w:color w:val="000000"/>
              </w:rPr>
              <w:t>EEE or WNV</w:t>
            </w:r>
            <w:r>
              <w:rPr>
                <w:rFonts w:ascii="Calibri" w:hAnsi="Calibri" w:cs="Calibri"/>
                <w:b/>
                <w:bCs/>
                <w:noProof/>
                <w:color w:val="000000"/>
              </w:rPr>
              <w:t>.</w:t>
            </w:r>
          </w:p>
        </w:tc>
      </w:tr>
      <w:tr w:rsidR="007F3A4D" w:rsidRPr="00226893" w14:paraId="2A1BBAC7" w14:textId="77777777" w:rsidTr="003D2478">
        <w:tc>
          <w:tcPr>
            <w:tcW w:w="2430" w:type="dxa"/>
            <w:tcBorders>
              <w:top w:val="nil"/>
              <w:left w:val="single" w:sz="4" w:space="0" w:color="auto"/>
              <w:bottom w:val="single" w:sz="4" w:space="0" w:color="auto"/>
              <w:right w:val="single" w:sz="4" w:space="0" w:color="auto"/>
            </w:tcBorders>
            <w:hideMark/>
          </w:tcPr>
          <w:p w14:paraId="41532C6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EDBB7D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West Nile virus/ Eastern Equine Encephalitis virus not detected by absence of cytopathic effect in tissue culture</w:t>
            </w:r>
          </w:p>
          <w:p w14:paraId="3E27E0E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Presence of virus and/or viral RNA indicates recent or current infection.</w:t>
            </w:r>
          </w:p>
          <w:p w14:paraId="1AEC1A8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For virus culture, only live virus will be detected. Stage of illness, specimen choice, specimen collection technique and specimen handling and transport will affect the sensitivity of the test. Negative results do not rule out infection.</w:t>
            </w:r>
          </w:p>
          <w:p w14:paraId="6EC22BE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Laboratory results must be interpreted in light of overall patient information.</w:t>
            </w:r>
          </w:p>
        </w:tc>
      </w:tr>
      <w:tr w:rsidR="007F3A4D" w:rsidRPr="00226893" w14:paraId="5FEC093E" w14:textId="77777777" w:rsidTr="003D2478">
        <w:tc>
          <w:tcPr>
            <w:tcW w:w="2430" w:type="dxa"/>
            <w:tcBorders>
              <w:top w:val="nil"/>
              <w:left w:val="single" w:sz="4" w:space="0" w:color="auto"/>
              <w:bottom w:val="single" w:sz="4" w:space="0" w:color="auto"/>
              <w:right w:val="single" w:sz="4" w:space="0" w:color="auto"/>
            </w:tcBorders>
          </w:tcPr>
          <w:p w14:paraId="04D9270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9BC17D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7 days</w:t>
            </w:r>
          </w:p>
        </w:tc>
      </w:tr>
      <w:tr w:rsidR="007F3A4D" w:rsidRPr="00226893" w14:paraId="262EF360" w14:textId="77777777" w:rsidTr="003D2478">
        <w:tc>
          <w:tcPr>
            <w:tcW w:w="2430" w:type="dxa"/>
            <w:tcBorders>
              <w:top w:val="nil"/>
              <w:left w:val="single" w:sz="4" w:space="0" w:color="auto"/>
              <w:bottom w:val="single" w:sz="4" w:space="0" w:color="auto"/>
              <w:right w:val="single" w:sz="4" w:space="0" w:color="auto"/>
            </w:tcBorders>
            <w:hideMark/>
          </w:tcPr>
          <w:p w14:paraId="7D2B83C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96C98CF"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32715E5B" w14:textId="77777777" w:rsidTr="003D2478">
        <w:tc>
          <w:tcPr>
            <w:tcW w:w="2430" w:type="dxa"/>
            <w:tcBorders>
              <w:top w:val="nil"/>
              <w:left w:val="single" w:sz="4" w:space="0" w:color="auto"/>
              <w:bottom w:val="single" w:sz="4" w:space="0" w:color="auto"/>
              <w:right w:val="single" w:sz="4" w:space="0" w:color="auto"/>
            </w:tcBorders>
          </w:tcPr>
          <w:p w14:paraId="723B69D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C5921C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053D8CC" w14:textId="77777777" w:rsidTr="003D2478">
        <w:tc>
          <w:tcPr>
            <w:tcW w:w="2430" w:type="dxa"/>
            <w:tcBorders>
              <w:top w:val="nil"/>
              <w:left w:val="single" w:sz="4" w:space="0" w:color="auto"/>
              <w:bottom w:val="single" w:sz="4" w:space="0" w:color="auto"/>
              <w:right w:val="single" w:sz="4" w:space="0" w:color="auto"/>
            </w:tcBorders>
          </w:tcPr>
          <w:p w14:paraId="423D902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ED0838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Laboratory for specimen collection instructions.</w:t>
            </w:r>
          </w:p>
        </w:tc>
      </w:tr>
      <w:tr w:rsidR="007F3A4D" w:rsidRPr="00226893" w14:paraId="5E835553" w14:textId="77777777" w:rsidTr="003D2478">
        <w:tc>
          <w:tcPr>
            <w:tcW w:w="2430" w:type="dxa"/>
            <w:tcBorders>
              <w:top w:val="nil"/>
              <w:left w:val="single" w:sz="4" w:space="0" w:color="auto"/>
              <w:bottom w:val="single" w:sz="4" w:space="0" w:color="auto"/>
              <w:right w:val="single" w:sz="4" w:space="0" w:color="auto"/>
            </w:tcBorders>
          </w:tcPr>
          <w:p w14:paraId="1BB0C76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7DE8438"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Submit 2 mL of aseptically collected cerebrospinal fluid, or post-morte</w:t>
            </w:r>
            <w:r>
              <w:rPr>
                <w:rFonts w:ascii="Calibri" w:hAnsi="Calibri" w:cs="Calibri"/>
                <w:noProof/>
                <w:color w:val="000000"/>
              </w:rPr>
              <w:t>.</w:t>
            </w:r>
            <w:r w:rsidRPr="00611C52">
              <w:rPr>
                <w:rFonts w:ascii="Calibri" w:hAnsi="Calibri" w:cs="Calibri"/>
                <w:noProof/>
                <w:color w:val="000000"/>
              </w:rPr>
              <w:t>m tissue from brain or spinal cord.</w:t>
            </w:r>
          </w:p>
        </w:tc>
      </w:tr>
      <w:tr w:rsidR="007F3A4D" w:rsidRPr="00226893" w14:paraId="497DDDC4" w14:textId="77777777" w:rsidTr="003D2478">
        <w:tc>
          <w:tcPr>
            <w:tcW w:w="2430" w:type="dxa"/>
            <w:tcBorders>
              <w:top w:val="nil"/>
              <w:left w:val="single" w:sz="4" w:space="0" w:color="auto"/>
              <w:bottom w:val="single" w:sz="4" w:space="0" w:color="auto"/>
              <w:right w:val="single" w:sz="4" w:space="0" w:color="auto"/>
            </w:tcBorders>
            <w:hideMark/>
          </w:tcPr>
          <w:p w14:paraId="6F6D2A1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9F4A57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and delivered on ice pack within 24 hours or kept frozen at ≤-70°C</w:t>
            </w:r>
            <w:r>
              <w:rPr>
                <w:rFonts w:ascii="Calibri" w:hAnsi="Calibri" w:cs="Calibri"/>
                <w:noProof/>
                <w:color w:val="000000"/>
              </w:rPr>
              <w:t>.</w:t>
            </w:r>
          </w:p>
        </w:tc>
      </w:tr>
      <w:tr w:rsidR="007F3A4D" w:rsidRPr="00226893" w14:paraId="0970C7C3" w14:textId="77777777" w:rsidTr="003D2478">
        <w:tc>
          <w:tcPr>
            <w:tcW w:w="2430" w:type="dxa"/>
            <w:tcBorders>
              <w:top w:val="nil"/>
              <w:left w:val="single" w:sz="4" w:space="0" w:color="auto"/>
              <w:bottom w:val="single" w:sz="4" w:space="0" w:color="auto"/>
              <w:right w:val="single" w:sz="4" w:space="0" w:color="auto"/>
            </w:tcBorders>
            <w:hideMark/>
          </w:tcPr>
          <w:p w14:paraId="7CB17FD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083556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BC0E971"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6AC27C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57FEADE" w14:textId="77777777" w:rsidR="007F3A4D" w:rsidRPr="009F3F03" w:rsidRDefault="007F3A4D" w:rsidP="009F3F03">
            <w:pPr>
              <w:jc w:val="both"/>
              <w:rPr>
                <w:rFonts w:ascii="Calibri" w:hAnsi="Calibri" w:cs="Calibri"/>
                <w:noProof/>
                <w:color w:val="000000"/>
              </w:rPr>
            </w:pPr>
            <w:r w:rsidRPr="009F3F03">
              <w:rPr>
                <w:rFonts w:ascii="Calibri" w:hAnsi="Calibri" w:cs="Calibri"/>
                <w:b/>
                <w:bCs/>
                <w:noProof/>
                <w:color w:val="000000"/>
              </w:rPr>
              <w:t>Additional tests recommended:</w:t>
            </w:r>
            <w:r w:rsidRPr="009F3F03">
              <w:rPr>
                <w:rFonts w:ascii="Calibri" w:hAnsi="Calibri" w:cs="Calibri"/>
                <w:noProof/>
                <w:color w:val="000000"/>
              </w:rPr>
              <w:t xml:space="preserve"> For cases of meningitis, encephalitis, or meningoencephalitis where a patient’s cerebrospinal fluid (CSF) has been submitted on ice (prefrozen ice packs) in sufficient volume and tests negative for EEE and WNV, the CSF will be tested for enterovirus.</w:t>
            </w:r>
          </w:p>
          <w:p w14:paraId="2762291B" w14:textId="77777777" w:rsidR="007F3A4D" w:rsidRPr="009F3F03" w:rsidRDefault="007F3A4D" w:rsidP="009F3F03">
            <w:pPr>
              <w:jc w:val="both"/>
              <w:rPr>
                <w:rFonts w:ascii="Calibri" w:hAnsi="Calibri" w:cs="Calibri"/>
                <w:noProof/>
                <w:color w:val="000000"/>
              </w:rPr>
            </w:pPr>
          </w:p>
          <w:p w14:paraId="7BCFBE35" w14:textId="356048B2" w:rsidR="007F3A4D" w:rsidRPr="00226893" w:rsidRDefault="007F3A4D" w:rsidP="009F3F03">
            <w:pPr>
              <w:jc w:val="both"/>
              <w:rPr>
                <w:rFonts w:ascii="Calibri" w:hAnsi="Calibri" w:cs="Calibri"/>
                <w:color w:val="000000"/>
              </w:rPr>
            </w:pPr>
            <w:r w:rsidRPr="009F3F03">
              <w:rPr>
                <w:rFonts w:ascii="Calibri" w:hAnsi="Calibri" w:cs="Calibri"/>
                <w:noProof/>
                <w:color w:val="000000"/>
              </w:rPr>
              <w:t xml:space="preserve">With </w:t>
            </w:r>
            <w:r w:rsidR="00B4468B">
              <w:rPr>
                <w:rFonts w:ascii="Calibri" w:hAnsi="Calibri" w:cs="Calibri"/>
                <w:noProof/>
                <w:color w:val="000000"/>
              </w:rPr>
              <w:t>DPH</w:t>
            </w:r>
            <w:r w:rsidRPr="009F3F03">
              <w:rPr>
                <w:rFonts w:ascii="Calibri" w:hAnsi="Calibri" w:cs="Calibri"/>
                <w:noProof/>
                <w:color w:val="000000"/>
              </w:rPr>
              <w:t xml:space="preserve"> Epidemiology Program approval and as indicated by travel history related to endemic areas and clinical symptoms, patient sample(s) may be forwarded to CDC for further testing for agents such as: California Encephalitis, Chikungunya, Dengue Fever, Flavivirus, Japanese Encephalitis, Powassan, Ross River Virus, St Louis Encephalitis, Tick-borne Encephalitis, Western Equine Encephalitis, and Yellow Fever.</w:t>
            </w:r>
          </w:p>
        </w:tc>
      </w:tr>
    </w:tbl>
    <w:p w14:paraId="62C88D5C" w14:textId="77777777" w:rsidR="007F3A4D" w:rsidRDefault="007F3A4D" w:rsidP="005C0F9D">
      <w:pPr>
        <w:sectPr w:rsidR="007F3A4D" w:rsidSect="00BA63B5">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457801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2E3DF4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AF8C2D7"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PCR, Human</w:t>
            </w:r>
          </w:p>
        </w:tc>
      </w:tr>
      <w:tr w:rsidR="007F3A4D" w:rsidRPr="00226893" w14:paraId="2894874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BDA69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4FBBD2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Eastern Equine Encephalitis (EEE), West Nile Virus (</w:t>
            </w:r>
            <w:r>
              <w:rPr>
                <w:rFonts w:ascii="Calibri" w:hAnsi="Calibri" w:cs="Calibri"/>
                <w:noProof/>
                <w:color w:val="000000"/>
              </w:rPr>
              <w:t>WNV</w:t>
            </w:r>
            <w:r w:rsidRPr="00611C52">
              <w:rPr>
                <w:rFonts w:ascii="Calibri" w:hAnsi="Calibri" w:cs="Calibri"/>
                <w:noProof/>
                <w:color w:val="000000"/>
              </w:rPr>
              <w:t>)</w:t>
            </w:r>
          </w:p>
        </w:tc>
      </w:tr>
      <w:tr w:rsidR="007F3A4D" w:rsidRPr="00226893" w14:paraId="3FFFBA79" w14:textId="77777777" w:rsidTr="003D2478">
        <w:tc>
          <w:tcPr>
            <w:tcW w:w="2430" w:type="dxa"/>
            <w:tcBorders>
              <w:top w:val="nil"/>
              <w:left w:val="single" w:sz="4" w:space="0" w:color="auto"/>
              <w:bottom w:val="single" w:sz="4" w:space="0" w:color="auto"/>
              <w:right w:val="single" w:sz="4" w:space="0" w:color="auto"/>
            </w:tcBorders>
            <w:hideMark/>
          </w:tcPr>
          <w:p w14:paraId="651700F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E8CF0D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313326BA" w14:textId="77777777" w:rsidTr="003D2478">
        <w:tc>
          <w:tcPr>
            <w:tcW w:w="2430" w:type="dxa"/>
            <w:tcBorders>
              <w:top w:val="nil"/>
              <w:left w:val="single" w:sz="4" w:space="0" w:color="auto"/>
              <w:bottom w:val="single" w:sz="4" w:space="0" w:color="auto"/>
              <w:right w:val="single" w:sz="4" w:space="0" w:color="auto"/>
            </w:tcBorders>
            <w:hideMark/>
          </w:tcPr>
          <w:p w14:paraId="50A19C6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2FA239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799B019E" w14:textId="77777777" w:rsidTr="003D2478">
        <w:tc>
          <w:tcPr>
            <w:tcW w:w="2430" w:type="dxa"/>
            <w:tcBorders>
              <w:top w:val="nil"/>
              <w:left w:val="single" w:sz="4" w:space="0" w:color="auto"/>
              <w:bottom w:val="single" w:sz="4" w:space="0" w:color="auto"/>
              <w:right w:val="single" w:sz="4" w:space="0" w:color="auto"/>
            </w:tcBorders>
            <w:hideMark/>
          </w:tcPr>
          <w:p w14:paraId="1261782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04A3333" w14:textId="49D1A1EA"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Available May to October unless provided with a travel history to an endemic area. Consult with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from November through April.</w:t>
            </w:r>
          </w:p>
        </w:tc>
      </w:tr>
      <w:tr w:rsidR="007F3A4D" w:rsidRPr="00226893" w14:paraId="01F81C4D" w14:textId="77777777" w:rsidTr="003D2478">
        <w:trPr>
          <w:trHeight w:val="602"/>
        </w:trPr>
        <w:tc>
          <w:tcPr>
            <w:tcW w:w="2430" w:type="dxa"/>
            <w:tcBorders>
              <w:top w:val="nil"/>
              <w:left w:val="single" w:sz="4" w:space="0" w:color="auto"/>
              <w:bottom w:val="single" w:sz="4" w:space="0" w:color="auto"/>
              <w:right w:val="single" w:sz="4" w:space="0" w:color="auto"/>
            </w:tcBorders>
          </w:tcPr>
          <w:p w14:paraId="4A99FF4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0E37B26"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Clinical reference testing for diagnosis of a current infection with </w:t>
            </w:r>
            <w:r w:rsidRPr="00D40A26">
              <w:rPr>
                <w:rFonts w:ascii="Calibri" w:hAnsi="Calibri" w:cs="Calibri"/>
                <w:noProof/>
                <w:color w:val="000000"/>
              </w:rPr>
              <w:t>EEE and WNV</w:t>
            </w:r>
          </w:p>
        </w:tc>
      </w:tr>
      <w:tr w:rsidR="007F3A4D" w:rsidRPr="00226893" w14:paraId="710A8F15" w14:textId="77777777" w:rsidTr="003D2478">
        <w:tc>
          <w:tcPr>
            <w:tcW w:w="2430" w:type="dxa"/>
            <w:tcBorders>
              <w:top w:val="nil"/>
              <w:left w:val="single" w:sz="4" w:space="0" w:color="auto"/>
              <w:bottom w:val="single" w:sz="4" w:space="0" w:color="auto"/>
              <w:right w:val="single" w:sz="4" w:space="0" w:color="auto"/>
            </w:tcBorders>
            <w:hideMark/>
          </w:tcPr>
          <w:p w14:paraId="266271F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9BBE3B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WNV and EEE RNA not detected. </w:t>
            </w:r>
          </w:p>
          <w:p w14:paraId="281B7DB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Presence of virus and/or viral RNA indicates recent or current infection.</w:t>
            </w:r>
          </w:p>
          <w:p w14:paraId="41B2524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Laboratory results must be interpreted in light of overall patient information.</w:t>
            </w:r>
          </w:p>
        </w:tc>
      </w:tr>
      <w:tr w:rsidR="007F3A4D" w:rsidRPr="00226893" w14:paraId="42AD6E39" w14:textId="77777777" w:rsidTr="003D2478">
        <w:tc>
          <w:tcPr>
            <w:tcW w:w="2430" w:type="dxa"/>
            <w:tcBorders>
              <w:top w:val="nil"/>
              <w:left w:val="single" w:sz="4" w:space="0" w:color="auto"/>
              <w:bottom w:val="single" w:sz="4" w:space="0" w:color="auto"/>
              <w:right w:val="single" w:sz="4" w:space="0" w:color="auto"/>
            </w:tcBorders>
          </w:tcPr>
          <w:p w14:paraId="3D20020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FFB9C7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0946C203" w14:textId="77777777" w:rsidTr="003D2478">
        <w:tc>
          <w:tcPr>
            <w:tcW w:w="2430" w:type="dxa"/>
            <w:tcBorders>
              <w:top w:val="nil"/>
              <w:left w:val="single" w:sz="4" w:space="0" w:color="auto"/>
              <w:bottom w:val="single" w:sz="4" w:space="0" w:color="auto"/>
              <w:right w:val="single" w:sz="4" w:space="0" w:color="auto"/>
            </w:tcBorders>
            <w:hideMark/>
          </w:tcPr>
          <w:p w14:paraId="126A4C0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2F2D7A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3DF9E4D7" w14:textId="77777777" w:rsidTr="003D2478">
        <w:tc>
          <w:tcPr>
            <w:tcW w:w="2430" w:type="dxa"/>
            <w:tcBorders>
              <w:top w:val="nil"/>
              <w:left w:val="single" w:sz="4" w:space="0" w:color="auto"/>
              <w:bottom w:val="single" w:sz="4" w:space="0" w:color="auto"/>
              <w:right w:val="single" w:sz="4" w:space="0" w:color="auto"/>
            </w:tcBorders>
          </w:tcPr>
          <w:p w14:paraId="7A8D98F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533596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AE601E5" w14:textId="77777777" w:rsidTr="003D2478">
        <w:tc>
          <w:tcPr>
            <w:tcW w:w="2430" w:type="dxa"/>
            <w:tcBorders>
              <w:top w:val="nil"/>
              <w:left w:val="single" w:sz="4" w:space="0" w:color="auto"/>
              <w:bottom w:val="single" w:sz="4" w:space="0" w:color="auto"/>
              <w:right w:val="single" w:sz="4" w:space="0" w:color="auto"/>
            </w:tcBorders>
          </w:tcPr>
          <w:p w14:paraId="36CCE1D3"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D002DB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617-983-6800 for sample collection instructions.</w:t>
            </w:r>
          </w:p>
        </w:tc>
      </w:tr>
      <w:tr w:rsidR="007F3A4D" w:rsidRPr="00226893" w14:paraId="1CFB01F9" w14:textId="77777777" w:rsidTr="003D2478">
        <w:tc>
          <w:tcPr>
            <w:tcW w:w="2430" w:type="dxa"/>
            <w:tcBorders>
              <w:top w:val="nil"/>
              <w:left w:val="single" w:sz="4" w:space="0" w:color="auto"/>
              <w:bottom w:val="single" w:sz="4" w:space="0" w:color="auto"/>
              <w:right w:val="single" w:sz="4" w:space="0" w:color="auto"/>
            </w:tcBorders>
          </w:tcPr>
          <w:p w14:paraId="24E38E5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8D7E1B7"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Submit 2 mL of aseptically collected cerebrospinal fluid (CSF), or post-mortem tissue from brain or spinal cord.</w:t>
            </w:r>
          </w:p>
        </w:tc>
      </w:tr>
      <w:tr w:rsidR="007F3A4D" w:rsidRPr="00226893" w14:paraId="5AE4B88D" w14:textId="77777777" w:rsidTr="003D2478">
        <w:tc>
          <w:tcPr>
            <w:tcW w:w="2430" w:type="dxa"/>
            <w:tcBorders>
              <w:top w:val="nil"/>
              <w:left w:val="single" w:sz="4" w:space="0" w:color="auto"/>
              <w:bottom w:val="single" w:sz="4" w:space="0" w:color="auto"/>
              <w:right w:val="single" w:sz="4" w:space="0" w:color="auto"/>
            </w:tcBorders>
            <w:hideMark/>
          </w:tcPr>
          <w:p w14:paraId="648774C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B98403A" w14:textId="4B8E97FB" w:rsidR="007F3A4D" w:rsidRPr="00226893" w:rsidRDefault="00D40A26" w:rsidP="005133E0">
            <w:pPr>
              <w:jc w:val="both"/>
              <w:rPr>
                <w:rFonts w:ascii="Calibri" w:hAnsi="Calibri" w:cs="Calibri"/>
                <w:color w:val="000000"/>
              </w:rPr>
            </w:pPr>
            <w:r w:rsidRPr="000A312E">
              <w:rPr>
                <w:rFonts w:ascii="Calibri" w:hAnsi="Calibri" w:cs="Calibri"/>
                <w:noProof/>
                <w:color w:val="000000"/>
              </w:rPr>
              <w:t>Submit specimen between 2-8°C within 24 hours. Courier transport of CSF specimens is recommended.</w:t>
            </w:r>
          </w:p>
        </w:tc>
      </w:tr>
      <w:tr w:rsidR="007F3A4D" w:rsidRPr="00226893" w14:paraId="5D2D7879" w14:textId="77777777" w:rsidTr="003D2478">
        <w:tc>
          <w:tcPr>
            <w:tcW w:w="2430" w:type="dxa"/>
            <w:tcBorders>
              <w:top w:val="nil"/>
              <w:left w:val="single" w:sz="4" w:space="0" w:color="auto"/>
              <w:bottom w:val="single" w:sz="4" w:space="0" w:color="auto"/>
              <w:right w:val="single" w:sz="4" w:space="0" w:color="auto"/>
            </w:tcBorders>
            <w:hideMark/>
          </w:tcPr>
          <w:p w14:paraId="1388DE0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4B98B9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D39432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473988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1AEE2A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CSF should be collected within 8 days of onset of symptoms.</w:t>
            </w:r>
          </w:p>
        </w:tc>
      </w:tr>
    </w:tbl>
    <w:p w14:paraId="58D23B5C" w14:textId="77777777" w:rsidR="007F3A4D" w:rsidRDefault="007F3A4D" w:rsidP="005C0F9D">
      <w:pPr>
        <w:sectPr w:rsidR="007F3A4D" w:rsidSect="00BA63B5">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64980E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43C0C7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EB80FF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PCR, Non-human</w:t>
            </w:r>
          </w:p>
        </w:tc>
      </w:tr>
      <w:tr w:rsidR="007F3A4D" w:rsidRPr="00226893" w14:paraId="5C29F13C"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CE2CF4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43764F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Eastern Equine Encephalitis (EEE), West Nile Virus (</w:t>
            </w:r>
            <w:r>
              <w:rPr>
                <w:rFonts w:ascii="Calibri" w:hAnsi="Calibri" w:cs="Calibri"/>
                <w:noProof/>
                <w:color w:val="000000"/>
              </w:rPr>
              <w:t>WNV</w:t>
            </w:r>
            <w:r w:rsidRPr="00611C52">
              <w:rPr>
                <w:rFonts w:ascii="Calibri" w:hAnsi="Calibri" w:cs="Calibri"/>
                <w:noProof/>
                <w:color w:val="000000"/>
              </w:rPr>
              <w:t>)</w:t>
            </w:r>
          </w:p>
        </w:tc>
      </w:tr>
      <w:tr w:rsidR="007F3A4D" w:rsidRPr="00226893" w14:paraId="7994AA20" w14:textId="77777777" w:rsidTr="003D2478">
        <w:tc>
          <w:tcPr>
            <w:tcW w:w="2430" w:type="dxa"/>
            <w:tcBorders>
              <w:top w:val="nil"/>
              <w:left w:val="single" w:sz="4" w:space="0" w:color="auto"/>
              <w:bottom w:val="single" w:sz="4" w:space="0" w:color="auto"/>
              <w:right w:val="single" w:sz="4" w:space="0" w:color="auto"/>
            </w:tcBorders>
            <w:hideMark/>
          </w:tcPr>
          <w:p w14:paraId="501874E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54956D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16546A7A" w14:textId="77777777" w:rsidTr="003D2478">
        <w:tc>
          <w:tcPr>
            <w:tcW w:w="2430" w:type="dxa"/>
            <w:tcBorders>
              <w:top w:val="nil"/>
              <w:left w:val="single" w:sz="4" w:space="0" w:color="auto"/>
              <w:bottom w:val="single" w:sz="4" w:space="0" w:color="auto"/>
              <w:right w:val="single" w:sz="4" w:space="0" w:color="auto"/>
            </w:tcBorders>
            <w:hideMark/>
          </w:tcPr>
          <w:p w14:paraId="574F86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0F29BE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4956386F" w14:textId="77777777" w:rsidTr="003D2478">
        <w:tc>
          <w:tcPr>
            <w:tcW w:w="2430" w:type="dxa"/>
            <w:tcBorders>
              <w:top w:val="nil"/>
              <w:left w:val="single" w:sz="4" w:space="0" w:color="auto"/>
              <w:bottom w:val="single" w:sz="4" w:space="0" w:color="auto"/>
              <w:right w:val="single" w:sz="4" w:space="0" w:color="auto"/>
            </w:tcBorders>
            <w:hideMark/>
          </w:tcPr>
          <w:p w14:paraId="3F85979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314A04C" w14:textId="28CDB30E" w:rsidR="007F3A4D" w:rsidRPr="00226893" w:rsidRDefault="00D40A26" w:rsidP="00226893">
            <w:pPr>
              <w:jc w:val="both"/>
              <w:rPr>
                <w:rFonts w:ascii="Calibri" w:hAnsi="Calibri" w:cs="Calibri"/>
                <w:color w:val="000000"/>
              </w:rPr>
            </w:pPr>
            <w:r w:rsidRPr="000A312E">
              <w:rPr>
                <w:rFonts w:ascii="Calibri" w:hAnsi="Calibri" w:cs="Calibri"/>
                <w:noProof/>
                <w:color w:val="000000"/>
              </w:rPr>
              <w:t>Available June to December, pre-authorization from DPH Epidemiology Program (available 24/7) at 617-983-6800 is REQUIRED prior to off season submission.</w:t>
            </w:r>
          </w:p>
        </w:tc>
      </w:tr>
      <w:tr w:rsidR="007F3A4D" w:rsidRPr="00226893" w14:paraId="4DD79AFA" w14:textId="77777777" w:rsidTr="003D2478">
        <w:trPr>
          <w:trHeight w:val="602"/>
        </w:trPr>
        <w:tc>
          <w:tcPr>
            <w:tcW w:w="2430" w:type="dxa"/>
            <w:tcBorders>
              <w:top w:val="nil"/>
              <w:left w:val="single" w:sz="4" w:space="0" w:color="auto"/>
              <w:bottom w:val="single" w:sz="4" w:space="0" w:color="auto"/>
              <w:right w:val="single" w:sz="4" w:space="0" w:color="auto"/>
            </w:tcBorders>
          </w:tcPr>
          <w:p w14:paraId="0BBFD65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98E942E"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Support detection of current infection with either </w:t>
            </w:r>
            <w:r w:rsidRPr="005916A6">
              <w:rPr>
                <w:rFonts w:ascii="Calibri" w:hAnsi="Calibri" w:cs="Calibri"/>
                <w:noProof/>
                <w:color w:val="000000"/>
              </w:rPr>
              <w:t>EEE or WNV</w:t>
            </w:r>
            <w:r w:rsidRPr="00611C52">
              <w:rPr>
                <w:rFonts w:ascii="Calibri" w:hAnsi="Calibri" w:cs="Calibri"/>
                <w:noProof/>
                <w:color w:val="000000"/>
              </w:rPr>
              <w:t xml:space="preserve"> in non-human or non- avian specimens.</w:t>
            </w:r>
          </w:p>
        </w:tc>
      </w:tr>
      <w:tr w:rsidR="007F3A4D" w:rsidRPr="00226893" w14:paraId="23BEE11B" w14:textId="77777777" w:rsidTr="003D2478">
        <w:tc>
          <w:tcPr>
            <w:tcW w:w="2430" w:type="dxa"/>
            <w:tcBorders>
              <w:top w:val="nil"/>
              <w:left w:val="single" w:sz="4" w:space="0" w:color="auto"/>
              <w:bottom w:val="single" w:sz="4" w:space="0" w:color="auto"/>
              <w:right w:val="single" w:sz="4" w:space="0" w:color="auto"/>
            </w:tcBorders>
            <w:hideMark/>
          </w:tcPr>
          <w:p w14:paraId="636142B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549FEF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WNV and EEE RNA not detected. </w:t>
            </w:r>
          </w:p>
          <w:p w14:paraId="22C6127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Presence of virus and/or viral RNA indicates recent or current infection.</w:t>
            </w:r>
          </w:p>
        </w:tc>
      </w:tr>
      <w:tr w:rsidR="007F3A4D" w:rsidRPr="00226893" w14:paraId="2F5D9AFB" w14:textId="77777777" w:rsidTr="003D2478">
        <w:tc>
          <w:tcPr>
            <w:tcW w:w="2430" w:type="dxa"/>
            <w:tcBorders>
              <w:top w:val="nil"/>
              <w:left w:val="single" w:sz="4" w:space="0" w:color="auto"/>
              <w:bottom w:val="single" w:sz="4" w:space="0" w:color="auto"/>
              <w:right w:val="single" w:sz="4" w:space="0" w:color="auto"/>
            </w:tcBorders>
          </w:tcPr>
          <w:p w14:paraId="6CCE910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B9F0A5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185B55E0" w14:textId="77777777" w:rsidTr="003D2478">
        <w:tc>
          <w:tcPr>
            <w:tcW w:w="2430" w:type="dxa"/>
            <w:tcBorders>
              <w:top w:val="nil"/>
              <w:left w:val="single" w:sz="4" w:space="0" w:color="auto"/>
              <w:bottom w:val="single" w:sz="4" w:space="0" w:color="auto"/>
              <w:right w:val="single" w:sz="4" w:space="0" w:color="auto"/>
            </w:tcBorders>
            <w:hideMark/>
          </w:tcPr>
          <w:p w14:paraId="350F591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28D89866"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Animal Submission Form (SS-AN), complete the “Vaccination” and “Epidemiological Information” sections.</w:t>
            </w:r>
          </w:p>
        </w:tc>
      </w:tr>
      <w:tr w:rsidR="007F3A4D" w:rsidRPr="00226893" w14:paraId="78BEEC7D" w14:textId="77777777" w:rsidTr="003D2478">
        <w:tc>
          <w:tcPr>
            <w:tcW w:w="2430" w:type="dxa"/>
            <w:tcBorders>
              <w:top w:val="nil"/>
              <w:left w:val="single" w:sz="4" w:space="0" w:color="auto"/>
              <w:bottom w:val="single" w:sz="4" w:space="0" w:color="auto"/>
              <w:right w:val="single" w:sz="4" w:space="0" w:color="auto"/>
            </w:tcBorders>
          </w:tcPr>
          <w:p w14:paraId="02FA3D8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517450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3978A92" w14:textId="77777777" w:rsidTr="003D2478">
        <w:tc>
          <w:tcPr>
            <w:tcW w:w="2430" w:type="dxa"/>
            <w:tcBorders>
              <w:top w:val="nil"/>
              <w:left w:val="single" w:sz="4" w:space="0" w:color="auto"/>
              <w:bottom w:val="single" w:sz="4" w:space="0" w:color="auto"/>
              <w:right w:val="single" w:sz="4" w:space="0" w:color="auto"/>
            </w:tcBorders>
          </w:tcPr>
          <w:p w14:paraId="4F835FEF"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E043CA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617-983-6800 for sample collection instructions.</w:t>
            </w:r>
          </w:p>
        </w:tc>
      </w:tr>
      <w:tr w:rsidR="007F3A4D" w:rsidRPr="00226893" w14:paraId="34921212" w14:textId="77777777" w:rsidTr="003D2478">
        <w:tc>
          <w:tcPr>
            <w:tcW w:w="2430" w:type="dxa"/>
            <w:tcBorders>
              <w:top w:val="nil"/>
              <w:left w:val="single" w:sz="4" w:space="0" w:color="auto"/>
              <w:bottom w:val="single" w:sz="4" w:space="0" w:color="auto"/>
              <w:right w:val="single" w:sz="4" w:space="0" w:color="auto"/>
            </w:tcBorders>
          </w:tcPr>
          <w:p w14:paraId="67ABA3A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EB15837"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Type of specimen varies depending on species.</w:t>
            </w:r>
          </w:p>
        </w:tc>
      </w:tr>
      <w:tr w:rsidR="007F3A4D" w:rsidRPr="00226893" w14:paraId="3E6B00C9" w14:textId="77777777" w:rsidTr="003D2478">
        <w:tc>
          <w:tcPr>
            <w:tcW w:w="2430" w:type="dxa"/>
            <w:tcBorders>
              <w:top w:val="nil"/>
              <w:left w:val="single" w:sz="4" w:space="0" w:color="auto"/>
              <w:bottom w:val="single" w:sz="4" w:space="0" w:color="auto"/>
              <w:right w:val="single" w:sz="4" w:space="0" w:color="auto"/>
            </w:tcBorders>
            <w:hideMark/>
          </w:tcPr>
          <w:p w14:paraId="62CBF91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61F6B7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temperature varies depending on type of specimen. Please confirm with Division of Epidemiology when obtaining pre-authorization for testing.</w:t>
            </w:r>
          </w:p>
        </w:tc>
      </w:tr>
      <w:tr w:rsidR="007F3A4D" w:rsidRPr="00226893" w14:paraId="7779B862" w14:textId="77777777" w:rsidTr="003D2478">
        <w:tc>
          <w:tcPr>
            <w:tcW w:w="2430" w:type="dxa"/>
            <w:tcBorders>
              <w:top w:val="nil"/>
              <w:left w:val="single" w:sz="4" w:space="0" w:color="auto"/>
              <w:bottom w:val="single" w:sz="4" w:space="0" w:color="auto"/>
              <w:right w:val="single" w:sz="4" w:space="0" w:color="auto"/>
            </w:tcBorders>
            <w:hideMark/>
          </w:tcPr>
          <w:p w14:paraId="2A09F43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AEAA99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14227439"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3A38B5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424D59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08D15FF0" w14:textId="77777777" w:rsidR="007F3A4D" w:rsidRDefault="007F3A4D" w:rsidP="005C0F9D">
      <w:pPr>
        <w:sectPr w:rsidR="007F3A4D" w:rsidSect="003B32E6">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4C4786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35A3AA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787EE0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Plaque Reduction Neutralization Test –Antibody (PRNT)</w:t>
            </w:r>
          </w:p>
        </w:tc>
      </w:tr>
      <w:tr w:rsidR="007F3A4D" w:rsidRPr="00226893" w14:paraId="32084A34"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04D23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A448752" w14:textId="77777777" w:rsidR="007F3A4D" w:rsidRPr="009A2F90" w:rsidRDefault="007F3A4D" w:rsidP="00226893">
            <w:pPr>
              <w:jc w:val="both"/>
              <w:rPr>
                <w:rFonts w:ascii="Calibri" w:hAnsi="Calibri" w:cs="Calibri"/>
                <w:color w:val="000000"/>
              </w:rPr>
            </w:pPr>
            <w:r w:rsidRPr="00611C52">
              <w:rPr>
                <w:rFonts w:ascii="Calibri" w:hAnsi="Calibri" w:cs="Calibri"/>
                <w:noProof/>
                <w:color w:val="000000"/>
              </w:rPr>
              <w:t>Eastern Equine Encephalitis (EEE), West Nile Virus (</w:t>
            </w:r>
            <w:r>
              <w:rPr>
                <w:rFonts w:ascii="Calibri" w:hAnsi="Calibri" w:cs="Calibri"/>
                <w:noProof/>
                <w:color w:val="000000"/>
              </w:rPr>
              <w:t>WNV</w:t>
            </w:r>
            <w:r w:rsidRPr="00611C52">
              <w:rPr>
                <w:rFonts w:ascii="Calibri" w:hAnsi="Calibri" w:cs="Calibri"/>
                <w:noProof/>
                <w:color w:val="000000"/>
              </w:rPr>
              <w:t>)</w:t>
            </w:r>
          </w:p>
        </w:tc>
      </w:tr>
      <w:tr w:rsidR="007F3A4D" w:rsidRPr="00226893" w14:paraId="5B70A141" w14:textId="77777777" w:rsidTr="003D2478">
        <w:tc>
          <w:tcPr>
            <w:tcW w:w="2430" w:type="dxa"/>
            <w:tcBorders>
              <w:top w:val="nil"/>
              <w:left w:val="single" w:sz="4" w:space="0" w:color="auto"/>
              <w:bottom w:val="single" w:sz="4" w:space="0" w:color="auto"/>
              <w:right w:val="single" w:sz="4" w:space="0" w:color="auto"/>
            </w:tcBorders>
            <w:hideMark/>
          </w:tcPr>
          <w:p w14:paraId="031378A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D081DE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2ED2DE26" w14:textId="77777777" w:rsidTr="003D2478">
        <w:tc>
          <w:tcPr>
            <w:tcW w:w="2430" w:type="dxa"/>
            <w:tcBorders>
              <w:top w:val="nil"/>
              <w:left w:val="single" w:sz="4" w:space="0" w:color="auto"/>
              <w:bottom w:val="single" w:sz="4" w:space="0" w:color="auto"/>
              <w:right w:val="single" w:sz="4" w:space="0" w:color="auto"/>
            </w:tcBorders>
            <w:hideMark/>
          </w:tcPr>
          <w:p w14:paraId="0AE7262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0AED94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416CC251" w14:textId="77777777" w:rsidTr="003D2478">
        <w:tc>
          <w:tcPr>
            <w:tcW w:w="2430" w:type="dxa"/>
            <w:tcBorders>
              <w:top w:val="nil"/>
              <w:left w:val="single" w:sz="4" w:space="0" w:color="auto"/>
              <w:bottom w:val="single" w:sz="4" w:space="0" w:color="auto"/>
              <w:right w:val="single" w:sz="4" w:space="0" w:color="auto"/>
            </w:tcBorders>
            <w:hideMark/>
          </w:tcPr>
          <w:p w14:paraId="6AA131B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4FD387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As requested. Testing is restricted to illness onsets between May and October unless provided with a travel history to an endemic area. Consult the laboratory from November through April.</w:t>
            </w:r>
          </w:p>
        </w:tc>
      </w:tr>
      <w:tr w:rsidR="007F3A4D" w:rsidRPr="00226893" w14:paraId="609859AA" w14:textId="77777777" w:rsidTr="003D2478">
        <w:trPr>
          <w:trHeight w:val="602"/>
        </w:trPr>
        <w:tc>
          <w:tcPr>
            <w:tcW w:w="2430" w:type="dxa"/>
            <w:tcBorders>
              <w:top w:val="nil"/>
              <w:left w:val="single" w:sz="4" w:space="0" w:color="auto"/>
              <w:bottom w:val="single" w:sz="4" w:space="0" w:color="auto"/>
              <w:right w:val="single" w:sz="4" w:space="0" w:color="auto"/>
            </w:tcBorders>
          </w:tcPr>
          <w:p w14:paraId="04676C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EA810C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Confirmatory testing for clinical diagnosis of infection with WNV or EEE.</w:t>
            </w:r>
          </w:p>
        </w:tc>
      </w:tr>
      <w:tr w:rsidR="007F3A4D" w:rsidRPr="00226893" w14:paraId="55081AFE" w14:textId="77777777" w:rsidTr="003D2478">
        <w:tc>
          <w:tcPr>
            <w:tcW w:w="2430" w:type="dxa"/>
            <w:tcBorders>
              <w:top w:val="nil"/>
              <w:left w:val="single" w:sz="4" w:space="0" w:color="auto"/>
              <w:bottom w:val="single" w:sz="4" w:space="0" w:color="auto"/>
              <w:right w:val="single" w:sz="4" w:space="0" w:color="auto"/>
            </w:tcBorders>
            <w:hideMark/>
          </w:tcPr>
          <w:p w14:paraId="4FB4B18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20AD7D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&lt; 10</w:t>
            </w:r>
          </w:p>
        </w:tc>
      </w:tr>
      <w:tr w:rsidR="007F3A4D" w:rsidRPr="00226893" w14:paraId="6BF38083" w14:textId="77777777" w:rsidTr="003D2478">
        <w:tc>
          <w:tcPr>
            <w:tcW w:w="2430" w:type="dxa"/>
            <w:tcBorders>
              <w:top w:val="nil"/>
              <w:left w:val="single" w:sz="4" w:space="0" w:color="auto"/>
              <w:bottom w:val="single" w:sz="4" w:space="0" w:color="auto"/>
              <w:right w:val="single" w:sz="4" w:space="0" w:color="auto"/>
            </w:tcBorders>
          </w:tcPr>
          <w:p w14:paraId="330056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F0B9F8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7 days</w:t>
            </w:r>
          </w:p>
        </w:tc>
      </w:tr>
      <w:tr w:rsidR="007F3A4D" w:rsidRPr="00226893" w14:paraId="7449B6A9" w14:textId="77777777" w:rsidTr="003D2478">
        <w:tc>
          <w:tcPr>
            <w:tcW w:w="2430" w:type="dxa"/>
            <w:tcBorders>
              <w:top w:val="nil"/>
              <w:left w:val="single" w:sz="4" w:space="0" w:color="auto"/>
              <w:bottom w:val="single" w:sz="4" w:space="0" w:color="auto"/>
              <w:right w:val="single" w:sz="4" w:space="0" w:color="auto"/>
            </w:tcBorders>
            <w:hideMark/>
          </w:tcPr>
          <w:p w14:paraId="7796219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5929AC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0143992B" w14:textId="77777777" w:rsidTr="003D2478">
        <w:tc>
          <w:tcPr>
            <w:tcW w:w="2430" w:type="dxa"/>
            <w:tcBorders>
              <w:top w:val="nil"/>
              <w:left w:val="single" w:sz="4" w:space="0" w:color="auto"/>
              <w:bottom w:val="single" w:sz="4" w:space="0" w:color="auto"/>
              <w:right w:val="single" w:sz="4" w:space="0" w:color="auto"/>
            </w:tcBorders>
          </w:tcPr>
          <w:p w14:paraId="4AF16BD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AC2765D"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3CC1617" w14:textId="77777777" w:rsidTr="003D2478">
        <w:tc>
          <w:tcPr>
            <w:tcW w:w="2430" w:type="dxa"/>
            <w:tcBorders>
              <w:top w:val="nil"/>
              <w:left w:val="single" w:sz="4" w:space="0" w:color="auto"/>
              <w:bottom w:val="single" w:sz="4" w:space="0" w:color="auto"/>
              <w:right w:val="single" w:sz="4" w:space="0" w:color="auto"/>
            </w:tcBorders>
          </w:tcPr>
          <w:p w14:paraId="1957AFC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3FE749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laboratory for instructions prior to collecting sample.</w:t>
            </w:r>
          </w:p>
        </w:tc>
      </w:tr>
      <w:tr w:rsidR="007F3A4D" w:rsidRPr="00226893" w14:paraId="697D3A9D" w14:textId="77777777" w:rsidTr="003D2478">
        <w:tc>
          <w:tcPr>
            <w:tcW w:w="2430" w:type="dxa"/>
            <w:tcBorders>
              <w:top w:val="nil"/>
              <w:left w:val="single" w:sz="4" w:space="0" w:color="auto"/>
              <w:bottom w:val="single" w:sz="4" w:space="0" w:color="auto"/>
              <w:right w:val="single" w:sz="4" w:space="0" w:color="auto"/>
            </w:tcBorders>
          </w:tcPr>
          <w:p w14:paraId="2778664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50F9215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2 mL of serum, and at least 1 mL of cerebrospinal fluid collected aseptically.</w:t>
            </w:r>
          </w:p>
          <w:p w14:paraId="0080D522" w14:textId="77777777" w:rsidR="007F3A4D" w:rsidRPr="00226893" w:rsidRDefault="007F3A4D" w:rsidP="005133E0">
            <w:pPr>
              <w:jc w:val="both"/>
              <w:rPr>
                <w:rFonts w:ascii="Calibri" w:hAnsi="Calibri" w:cs="Calibri"/>
                <w:noProof/>
                <w:color w:val="000000"/>
              </w:rPr>
            </w:pPr>
          </w:p>
        </w:tc>
      </w:tr>
      <w:tr w:rsidR="007F3A4D" w:rsidRPr="00226893" w14:paraId="73F22D43" w14:textId="77777777" w:rsidTr="003D2478">
        <w:tc>
          <w:tcPr>
            <w:tcW w:w="2430" w:type="dxa"/>
            <w:tcBorders>
              <w:top w:val="nil"/>
              <w:left w:val="single" w:sz="4" w:space="0" w:color="auto"/>
              <w:bottom w:val="single" w:sz="4" w:space="0" w:color="auto"/>
              <w:right w:val="single" w:sz="4" w:space="0" w:color="auto"/>
            </w:tcBorders>
            <w:hideMark/>
          </w:tcPr>
          <w:p w14:paraId="043E7AE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BFD6AA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Maintain samples at 2-8°C and transport to the laboratory within 24 hours at 2-8°C. Courier transport of CSF specimens is recommended.</w:t>
            </w:r>
          </w:p>
        </w:tc>
      </w:tr>
      <w:tr w:rsidR="007F3A4D" w:rsidRPr="00226893" w14:paraId="42F0C696" w14:textId="77777777" w:rsidTr="003D2478">
        <w:tc>
          <w:tcPr>
            <w:tcW w:w="2430" w:type="dxa"/>
            <w:tcBorders>
              <w:top w:val="nil"/>
              <w:left w:val="single" w:sz="4" w:space="0" w:color="auto"/>
              <w:bottom w:val="single" w:sz="4" w:space="0" w:color="auto"/>
              <w:right w:val="single" w:sz="4" w:space="0" w:color="auto"/>
            </w:tcBorders>
            <w:hideMark/>
          </w:tcPr>
          <w:p w14:paraId="2CBF490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1610B0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1C503D0D"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9FF476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163FFC2" w14:textId="77777777" w:rsidR="007F3A4D" w:rsidRPr="00611C52" w:rsidRDefault="007F3A4D" w:rsidP="00BA29FC">
            <w:pPr>
              <w:jc w:val="both"/>
              <w:rPr>
                <w:rFonts w:ascii="Calibri" w:hAnsi="Calibri" w:cs="Calibri"/>
                <w:noProof/>
                <w:color w:val="000000"/>
              </w:rPr>
            </w:pPr>
            <w:r w:rsidRPr="009A2F90">
              <w:rPr>
                <w:rFonts w:ascii="Calibri" w:hAnsi="Calibri" w:cs="Calibri"/>
                <w:b/>
                <w:bCs/>
                <w:noProof/>
                <w:color w:val="000000"/>
              </w:rPr>
              <w:t>Additional tests recommended</w:t>
            </w:r>
            <w:r w:rsidRPr="00611C52">
              <w:rPr>
                <w:rFonts w:ascii="Calibri" w:hAnsi="Calibri" w:cs="Calibri"/>
                <w:noProof/>
                <w:color w:val="000000"/>
              </w:rPr>
              <w:t>: Serology (Eastern Equine Encephalitis EIA antibody, West Nile Virus EIA antibody).</w:t>
            </w:r>
          </w:p>
          <w:p w14:paraId="3457832E" w14:textId="77777777" w:rsidR="007F3A4D" w:rsidRPr="009A2F90" w:rsidRDefault="007F3A4D" w:rsidP="005133E0">
            <w:pPr>
              <w:jc w:val="both"/>
              <w:rPr>
                <w:rFonts w:ascii="Calibri" w:hAnsi="Calibri" w:cs="Calibri"/>
                <w:b/>
                <w:bCs/>
                <w:color w:val="000000"/>
              </w:rPr>
            </w:pPr>
            <w:r w:rsidRPr="009A2F90">
              <w:rPr>
                <w:rFonts w:ascii="Calibri" w:hAnsi="Calibri" w:cs="Calibri"/>
                <w:b/>
                <w:bCs/>
                <w:noProof/>
                <w:color w:val="000000"/>
              </w:rPr>
              <w:t>Note: PRNT confirmation for antibody and for other arboviral agents may be performed at the discretion of the laboratory.</w:t>
            </w:r>
          </w:p>
        </w:tc>
      </w:tr>
    </w:tbl>
    <w:p w14:paraId="4D42DE2F" w14:textId="77777777" w:rsidR="007F3A4D" w:rsidRDefault="007F3A4D" w:rsidP="005C0F9D">
      <w:pPr>
        <w:sectPr w:rsidR="007F3A4D" w:rsidSect="003B32E6">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902C82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9528F5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F519D0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Arbovirus, Mosquito Vectors</w:t>
            </w:r>
          </w:p>
        </w:tc>
      </w:tr>
      <w:tr w:rsidR="007F3A4D" w:rsidRPr="00226893" w14:paraId="7167D31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AC53E2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BED8082" w14:textId="77777777" w:rsidR="007F3A4D" w:rsidRPr="00226893" w:rsidRDefault="007F3A4D" w:rsidP="00226893">
            <w:pPr>
              <w:jc w:val="both"/>
              <w:rPr>
                <w:rFonts w:ascii="Calibri" w:hAnsi="Calibri" w:cs="Calibri"/>
                <w:color w:val="000000"/>
              </w:rPr>
            </w:pPr>
            <w:r w:rsidRPr="009A2F90">
              <w:rPr>
                <w:rFonts w:ascii="Calibri" w:hAnsi="Calibri" w:cs="Calibri"/>
                <w:noProof/>
                <w:color w:val="000000"/>
              </w:rPr>
              <w:t>Eastern Equine Encephalitis (EEE), West Nile Virus (EEE)</w:t>
            </w:r>
          </w:p>
        </w:tc>
      </w:tr>
      <w:tr w:rsidR="007F3A4D" w:rsidRPr="00226893" w14:paraId="3EEC87A9" w14:textId="77777777" w:rsidTr="003D2478">
        <w:tc>
          <w:tcPr>
            <w:tcW w:w="2430" w:type="dxa"/>
            <w:tcBorders>
              <w:top w:val="nil"/>
              <w:left w:val="single" w:sz="4" w:space="0" w:color="auto"/>
              <w:bottom w:val="single" w:sz="4" w:space="0" w:color="auto"/>
              <w:right w:val="single" w:sz="4" w:space="0" w:color="auto"/>
            </w:tcBorders>
            <w:hideMark/>
          </w:tcPr>
          <w:p w14:paraId="371B023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230A31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Arbovirus Surveillance Laboratory</w:t>
            </w:r>
          </w:p>
        </w:tc>
      </w:tr>
      <w:tr w:rsidR="007F3A4D" w:rsidRPr="00226893" w14:paraId="59CE22E3" w14:textId="77777777" w:rsidTr="003D2478">
        <w:tc>
          <w:tcPr>
            <w:tcW w:w="2430" w:type="dxa"/>
            <w:tcBorders>
              <w:top w:val="nil"/>
              <w:left w:val="single" w:sz="4" w:space="0" w:color="auto"/>
              <w:bottom w:val="single" w:sz="4" w:space="0" w:color="auto"/>
              <w:right w:val="single" w:sz="4" w:space="0" w:color="auto"/>
            </w:tcBorders>
            <w:hideMark/>
          </w:tcPr>
          <w:p w14:paraId="131D38F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31FE62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617-983-6792</w:t>
            </w:r>
          </w:p>
        </w:tc>
      </w:tr>
      <w:tr w:rsidR="007F3A4D" w:rsidRPr="00226893" w14:paraId="4D7BB19E" w14:textId="77777777" w:rsidTr="003D2478">
        <w:tc>
          <w:tcPr>
            <w:tcW w:w="2430" w:type="dxa"/>
            <w:tcBorders>
              <w:top w:val="nil"/>
              <w:left w:val="single" w:sz="4" w:space="0" w:color="auto"/>
              <w:bottom w:val="single" w:sz="4" w:space="0" w:color="auto"/>
              <w:right w:val="single" w:sz="4" w:space="0" w:color="auto"/>
            </w:tcBorders>
            <w:hideMark/>
          </w:tcPr>
          <w:p w14:paraId="541D56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497C56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Upon approval of Arborvirus Surveillance Program.</w:t>
            </w:r>
          </w:p>
        </w:tc>
      </w:tr>
      <w:tr w:rsidR="007F3A4D" w:rsidRPr="00226893" w14:paraId="5F5ABC23" w14:textId="77777777" w:rsidTr="003D2478">
        <w:trPr>
          <w:trHeight w:val="602"/>
        </w:trPr>
        <w:tc>
          <w:tcPr>
            <w:tcW w:w="2430" w:type="dxa"/>
            <w:tcBorders>
              <w:top w:val="nil"/>
              <w:left w:val="single" w:sz="4" w:space="0" w:color="auto"/>
              <w:bottom w:val="single" w:sz="4" w:space="0" w:color="auto"/>
              <w:right w:val="single" w:sz="4" w:space="0" w:color="auto"/>
            </w:tcBorders>
          </w:tcPr>
          <w:p w14:paraId="1D59C7A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84D0F90"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EEE and WNV in mosquito vectors for surveillance purposes.</w:t>
            </w:r>
          </w:p>
        </w:tc>
      </w:tr>
      <w:tr w:rsidR="007F3A4D" w:rsidRPr="00226893" w14:paraId="3CBC5532" w14:textId="77777777" w:rsidTr="003D2478">
        <w:tc>
          <w:tcPr>
            <w:tcW w:w="2430" w:type="dxa"/>
            <w:tcBorders>
              <w:top w:val="nil"/>
              <w:left w:val="single" w:sz="4" w:space="0" w:color="auto"/>
              <w:bottom w:val="single" w:sz="4" w:space="0" w:color="auto"/>
              <w:right w:val="single" w:sz="4" w:space="0" w:color="auto"/>
            </w:tcBorders>
            <w:hideMark/>
          </w:tcPr>
          <w:p w14:paraId="36F066B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FA1C98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N/A</w:t>
            </w:r>
          </w:p>
        </w:tc>
      </w:tr>
      <w:tr w:rsidR="007F3A4D" w:rsidRPr="00226893" w14:paraId="5DDAE8C0" w14:textId="77777777" w:rsidTr="003D2478">
        <w:tc>
          <w:tcPr>
            <w:tcW w:w="2430" w:type="dxa"/>
            <w:tcBorders>
              <w:top w:val="nil"/>
              <w:left w:val="single" w:sz="4" w:space="0" w:color="auto"/>
              <w:bottom w:val="single" w:sz="4" w:space="0" w:color="auto"/>
              <w:right w:val="single" w:sz="4" w:space="0" w:color="auto"/>
            </w:tcBorders>
          </w:tcPr>
          <w:p w14:paraId="201D384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C03EE5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days</w:t>
            </w:r>
          </w:p>
        </w:tc>
      </w:tr>
      <w:tr w:rsidR="007F3A4D" w:rsidRPr="00226893" w14:paraId="39F5D9DE" w14:textId="77777777" w:rsidTr="003D2478">
        <w:tc>
          <w:tcPr>
            <w:tcW w:w="2430" w:type="dxa"/>
            <w:tcBorders>
              <w:top w:val="nil"/>
              <w:left w:val="single" w:sz="4" w:space="0" w:color="auto"/>
              <w:bottom w:val="single" w:sz="4" w:space="0" w:color="auto"/>
              <w:right w:val="single" w:sz="4" w:space="0" w:color="auto"/>
            </w:tcBorders>
            <w:hideMark/>
          </w:tcPr>
          <w:p w14:paraId="321FFE9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076D5D4"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Mosquito Collection form, provided to authorized submitters.</w:t>
            </w:r>
          </w:p>
        </w:tc>
      </w:tr>
      <w:tr w:rsidR="007F3A4D" w:rsidRPr="00226893" w14:paraId="453C7C13" w14:textId="77777777" w:rsidTr="003D2478">
        <w:tc>
          <w:tcPr>
            <w:tcW w:w="2430" w:type="dxa"/>
            <w:tcBorders>
              <w:top w:val="nil"/>
              <w:left w:val="single" w:sz="4" w:space="0" w:color="auto"/>
              <w:bottom w:val="single" w:sz="4" w:space="0" w:color="auto"/>
              <w:right w:val="single" w:sz="4" w:space="0" w:color="auto"/>
            </w:tcBorders>
          </w:tcPr>
          <w:p w14:paraId="27B3E7C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BD0684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3696652" w14:textId="77777777" w:rsidTr="003D2478">
        <w:tc>
          <w:tcPr>
            <w:tcW w:w="2430" w:type="dxa"/>
            <w:tcBorders>
              <w:top w:val="nil"/>
              <w:left w:val="single" w:sz="4" w:space="0" w:color="auto"/>
              <w:bottom w:val="single" w:sz="4" w:space="0" w:color="auto"/>
              <w:right w:val="single" w:sz="4" w:space="0" w:color="auto"/>
            </w:tcBorders>
          </w:tcPr>
          <w:p w14:paraId="3C70C569"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D52252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laboratory for instructions prior to collecting sample.</w:t>
            </w:r>
          </w:p>
        </w:tc>
      </w:tr>
      <w:tr w:rsidR="007F3A4D" w:rsidRPr="00226893" w14:paraId="7F7F9325" w14:textId="77777777" w:rsidTr="003D2478">
        <w:tc>
          <w:tcPr>
            <w:tcW w:w="2430" w:type="dxa"/>
            <w:tcBorders>
              <w:top w:val="nil"/>
              <w:left w:val="single" w:sz="4" w:space="0" w:color="auto"/>
              <w:bottom w:val="single" w:sz="4" w:space="0" w:color="auto"/>
              <w:right w:val="single" w:sz="4" w:space="0" w:color="auto"/>
            </w:tcBorders>
          </w:tcPr>
          <w:p w14:paraId="5D87475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9C959A8"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Varies, depending upon species. </w:t>
            </w:r>
          </w:p>
          <w:p w14:paraId="2C815594" w14:textId="77777777" w:rsidR="007F3A4D" w:rsidRDefault="007F3A4D" w:rsidP="005133E0">
            <w:pPr>
              <w:jc w:val="both"/>
              <w:rPr>
                <w:rFonts w:ascii="Calibri" w:hAnsi="Calibri" w:cs="Calibri"/>
                <w:noProof/>
                <w:color w:val="000000"/>
              </w:rPr>
            </w:pPr>
            <w:r w:rsidRPr="00611C52">
              <w:rPr>
                <w:rFonts w:ascii="Calibri" w:hAnsi="Calibri" w:cs="Calibri"/>
                <w:noProof/>
                <w:color w:val="000000"/>
              </w:rPr>
              <w:t>Call the Arbovirus Field Program Manager at 617-983-6792 for information on sample types and mosquito pools.</w:t>
            </w:r>
          </w:p>
          <w:p w14:paraId="78BCD68B"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Maintain sample at 2-8°C</w:t>
            </w:r>
            <w:r>
              <w:rPr>
                <w:rFonts w:ascii="Calibri" w:hAnsi="Calibri" w:cs="Calibri"/>
                <w:noProof/>
                <w:color w:val="000000"/>
              </w:rPr>
              <w:t>.</w:t>
            </w:r>
          </w:p>
        </w:tc>
      </w:tr>
      <w:tr w:rsidR="007F3A4D" w:rsidRPr="00226893" w14:paraId="4DE31C13" w14:textId="77777777" w:rsidTr="003D2478">
        <w:tc>
          <w:tcPr>
            <w:tcW w:w="2430" w:type="dxa"/>
            <w:tcBorders>
              <w:top w:val="nil"/>
              <w:left w:val="single" w:sz="4" w:space="0" w:color="auto"/>
              <w:bottom w:val="single" w:sz="4" w:space="0" w:color="auto"/>
              <w:right w:val="single" w:sz="4" w:space="0" w:color="auto"/>
            </w:tcBorders>
            <w:hideMark/>
          </w:tcPr>
          <w:p w14:paraId="5C3CEDF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8833DB5" w14:textId="77777777" w:rsidR="007F3A4D" w:rsidRPr="00226893" w:rsidRDefault="007F3A4D" w:rsidP="005133E0">
            <w:pPr>
              <w:jc w:val="both"/>
              <w:rPr>
                <w:rFonts w:ascii="Calibri" w:hAnsi="Calibri" w:cs="Calibri"/>
                <w:color w:val="000000"/>
              </w:rPr>
            </w:pPr>
            <w:r>
              <w:rPr>
                <w:rFonts w:ascii="Calibri" w:hAnsi="Calibri" w:cs="Calibri"/>
                <w:noProof/>
                <w:color w:val="000000"/>
              </w:rPr>
              <w:t>Transport</w:t>
            </w:r>
            <w:r w:rsidRPr="00611C52">
              <w:rPr>
                <w:rFonts w:ascii="Calibri" w:hAnsi="Calibri" w:cs="Calibri"/>
                <w:noProof/>
                <w:color w:val="000000"/>
              </w:rPr>
              <w:t xml:space="preserve"> to the laboratory ASAP at 2-8°C.</w:t>
            </w:r>
          </w:p>
        </w:tc>
      </w:tr>
      <w:tr w:rsidR="007F3A4D" w:rsidRPr="00226893" w14:paraId="52FC66ED" w14:textId="77777777" w:rsidTr="003D2478">
        <w:tc>
          <w:tcPr>
            <w:tcW w:w="2430" w:type="dxa"/>
            <w:tcBorders>
              <w:top w:val="nil"/>
              <w:left w:val="single" w:sz="4" w:space="0" w:color="auto"/>
              <w:bottom w:val="single" w:sz="4" w:space="0" w:color="auto"/>
              <w:right w:val="single" w:sz="4" w:space="0" w:color="auto"/>
            </w:tcBorders>
            <w:hideMark/>
          </w:tcPr>
          <w:p w14:paraId="1CB8DE2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B2EF1B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64E058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80583C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69CBEB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7A3777C4" w14:textId="77777777" w:rsidR="007F3A4D" w:rsidRDefault="007F3A4D" w:rsidP="005C0F9D">
      <w:pPr>
        <w:sectPr w:rsidR="007F3A4D" w:rsidSect="003B32E6">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38723A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CFA84F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1CC3E83"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Arsenic, Water</w:t>
            </w:r>
          </w:p>
        </w:tc>
      </w:tr>
      <w:tr w:rsidR="007F3A4D" w:rsidRPr="00226893" w14:paraId="59D35F6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2704F8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9A7EA4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Drinking Water</w:t>
            </w:r>
          </w:p>
        </w:tc>
      </w:tr>
      <w:tr w:rsidR="007F3A4D" w:rsidRPr="00226893" w14:paraId="135C9294" w14:textId="77777777" w:rsidTr="003D2478">
        <w:tc>
          <w:tcPr>
            <w:tcW w:w="2430" w:type="dxa"/>
            <w:tcBorders>
              <w:top w:val="nil"/>
              <w:left w:val="single" w:sz="4" w:space="0" w:color="auto"/>
              <w:bottom w:val="single" w:sz="4" w:space="0" w:color="auto"/>
              <w:right w:val="single" w:sz="4" w:space="0" w:color="auto"/>
            </w:tcBorders>
            <w:hideMark/>
          </w:tcPr>
          <w:p w14:paraId="1D00332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BB6801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Environmental Laboratory</w:t>
            </w:r>
          </w:p>
        </w:tc>
      </w:tr>
      <w:tr w:rsidR="007F3A4D" w:rsidRPr="00226893" w14:paraId="737D5CA6" w14:textId="77777777" w:rsidTr="003D2478">
        <w:tc>
          <w:tcPr>
            <w:tcW w:w="2430" w:type="dxa"/>
            <w:tcBorders>
              <w:top w:val="nil"/>
              <w:left w:val="single" w:sz="4" w:space="0" w:color="auto"/>
              <w:bottom w:val="single" w:sz="4" w:space="0" w:color="auto"/>
              <w:right w:val="single" w:sz="4" w:space="0" w:color="auto"/>
            </w:tcBorders>
            <w:hideMark/>
          </w:tcPr>
          <w:p w14:paraId="616FEF4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E3BB43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617-983-6657/6654</w:t>
            </w:r>
          </w:p>
        </w:tc>
      </w:tr>
      <w:tr w:rsidR="007F3A4D" w:rsidRPr="00226893" w14:paraId="2A762218" w14:textId="77777777" w:rsidTr="003D2478">
        <w:tc>
          <w:tcPr>
            <w:tcW w:w="2430" w:type="dxa"/>
            <w:tcBorders>
              <w:top w:val="nil"/>
              <w:left w:val="single" w:sz="4" w:space="0" w:color="auto"/>
              <w:bottom w:val="single" w:sz="4" w:space="0" w:color="auto"/>
              <w:right w:val="single" w:sz="4" w:space="0" w:color="auto"/>
            </w:tcBorders>
            <w:hideMark/>
          </w:tcPr>
          <w:p w14:paraId="2B582E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106BC63" w14:textId="77777777" w:rsidR="007F3A4D" w:rsidRPr="00226893" w:rsidRDefault="007F3A4D" w:rsidP="00226893">
            <w:pPr>
              <w:jc w:val="both"/>
              <w:rPr>
                <w:rFonts w:ascii="Calibri" w:hAnsi="Calibri" w:cs="Calibri"/>
                <w:color w:val="000000"/>
              </w:rPr>
            </w:pPr>
          </w:p>
        </w:tc>
      </w:tr>
      <w:tr w:rsidR="007F3A4D" w:rsidRPr="00226893" w14:paraId="7BDF0204" w14:textId="77777777" w:rsidTr="003D2478">
        <w:trPr>
          <w:trHeight w:val="602"/>
        </w:trPr>
        <w:tc>
          <w:tcPr>
            <w:tcW w:w="2430" w:type="dxa"/>
            <w:tcBorders>
              <w:top w:val="nil"/>
              <w:left w:val="single" w:sz="4" w:space="0" w:color="auto"/>
              <w:bottom w:val="single" w:sz="4" w:space="0" w:color="auto"/>
              <w:right w:val="single" w:sz="4" w:space="0" w:color="auto"/>
            </w:tcBorders>
          </w:tcPr>
          <w:p w14:paraId="1106BD9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AA3757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arsenic in drinking water as a possible source of exposure.</w:t>
            </w:r>
          </w:p>
        </w:tc>
      </w:tr>
      <w:tr w:rsidR="007F3A4D" w:rsidRPr="00226893" w14:paraId="672E141A" w14:textId="77777777" w:rsidTr="003D2478">
        <w:tc>
          <w:tcPr>
            <w:tcW w:w="2430" w:type="dxa"/>
            <w:tcBorders>
              <w:top w:val="nil"/>
              <w:left w:val="single" w:sz="4" w:space="0" w:color="auto"/>
              <w:bottom w:val="single" w:sz="4" w:space="0" w:color="auto"/>
              <w:right w:val="single" w:sz="4" w:space="0" w:color="auto"/>
            </w:tcBorders>
            <w:hideMark/>
          </w:tcPr>
          <w:p w14:paraId="355D49D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6E696A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&lt; 15 µg /L</w:t>
            </w:r>
          </w:p>
        </w:tc>
      </w:tr>
      <w:tr w:rsidR="007F3A4D" w:rsidRPr="00226893" w14:paraId="460D8ACB" w14:textId="77777777" w:rsidTr="003D2478">
        <w:tc>
          <w:tcPr>
            <w:tcW w:w="2430" w:type="dxa"/>
            <w:tcBorders>
              <w:top w:val="nil"/>
              <w:left w:val="single" w:sz="4" w:space="0" w:color="auto"/>
              <w:bottom w:val="single" w:sz="4" w:space="0" w:color="auto"/>
              <w:right w:val="single" w:sz="4" w:space="0" w:color="auto"/>
            </w:tcBorders>
          </w:tcPr>
          <w:p w14:paraId="6DC613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2DFFD8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10 business days</w:t>
            </w:r>
          </w:p>
        </w:tc>
      </w:tr>
      <w:tr w:rsidR="007F3A4D" w:rsidRPr="00226893" w14:paraId="0B1A4B6F" w14:textId="77777777" w:rsidTr="003D2478">
        <w:tc>
          <w:tcPr>
            <w:tcW w:w="2430" w:type="dxa"/>
            <w:tcBorders>
              <w:top w:val="nil"/>
              <w:left w:val="single" w:sz="4" w:space="0" w:color="auto"/>
              <w:bottom w:val="single" w:sz="4" w:space="0" w:color="auto"/>
              <w:right w:val="single" w:sz="4" w:space="0" w:color="auto"/>
            </w:tcBorders>
            <w:hideMark/>
          </w:tcPr>
          <w:p w14:paraId="10925F6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A636542"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Drinking Water Submission Form (SS-DWA) containing documentation of provider, occupant, water source, and exact location of tap.</w:t>
            </w:r>
          </w:p>
          <w:p w14:paraId="32308991"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To order, call 617-983-6654.</w:t>
            </w:r>
          </w:p>
        </w:tc>
      </w:tr>
      <w:tr w:rsidR="007F3A4D" w:rsidRPr="00226893" w14:paraId="2F1CA1CC" w14:textId="77777777" w:rsidTr="003D2478">
        <w:tc>
          <w:tcPr>
            <w:tcW w:w="2430" w:type="dxa"/>
            <w:tcBorders>
              <w:top w:val="nil"/>
              <w:left w:val="single" w:sz="4" w:space="0" w:color="auto"/>
              <w:bottom w:val="single" w:sz="4" w:space="0" w:color="auto"/>
              <w:right w:val="single" w:sz="4" w:space="0" w:color="auto"/>
            </w:tcBorders>
          </w:tcPr>
          <w:p w14:paraId="0ACC86F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361861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 xml:space="preserve">Arsenic sample collection kit. EPA approved containers packaged for chain-of- custody supplied by laboratory. </w:t>
            </w:r>
          </w:p>
          <w:p w14:paraId="2F61350F"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 xml:space="preserve">Each kit includes 1 container for collection and instructions for collecting the sample. </w:t>
            </w:r>
          </w:p>
          <w:p w14:paraId="3F3D561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To order, call 617-983-6654</w:t>
            </w:r>
          </w:p>
        </w:tc>
      </w:tr>
      <w:tr w:rsidR="007F3A4D" w:rsidRPr="00226893" w14:paraId="496440C0" w14:textId="77777777" w:rsidTr="003D2478">
        <w:tc>
          <w:tcPr>
            <w:tcW w:w="2430" w:type="dxa"/>
            <w:tcBorders>
              <w:top w:val="nil"/>
              <w:left w:val="single" w:sz="4" w:space="0" w:color="auto"/>
              <w:bottom w:val="single" w:sz="4" w:space="0" w:color="auto"/>
              <w:right w:val="single" w:sz="4" w:space="0" w:color="auto"/>
            </w:tcBorders>
          </w:tcPr>
          <w:p w14:paraId="7877E918"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2B3643B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Refer to SI-DWA for collection.</w:t>
            </w:r>
          </w:p>
          <w:p w14:paraId="5BCFAE7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Secure covers to containers to prevent any leakage.</w:t>
            </w:r>
          </w:p>
        </w:tc>
      </w:tr>
      <w:tr w:rsidR="007F3A4D" w:rsidRPr="00226893" w14:paraId="7D36B848" w14:textId="77777777" w:rsidTr="003D2478">
        <w:tc>
          <w:tcPr>
            <w:tcW w:w="2430" w:type="dxa"/>
            <w:tcBorders>
              <w:top w:val="nil"/>
              <w:left w:val="single" w:sz="4" w:space="0" w:color="auto"/>
              <w:bottom w:val="single" w:sz="4" w:space="0" w:color="auto"/>
              <w:right w:val="single" w:sz="4" w:space="0" w:color="auto"/>
            </w:tcBorders>
          </w:tcPr>
          <w:p w14:paraId="2614F0D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C6797C9"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One 250 mL sample.</w:t>
            </w:r>
          </w:p>
        </w:tc>
      </w:tr>
      <w:tr w:rsidR="007F3A4D" w:rsidRPr="00226893" w14:paraId="4E69B405" w14:textId="77777777" w:rsidTr="003D2478">
        <w:tc>
          <w:tcPr>
            <w:tcW w:w="2430" w:type="dxa"/>
            <w:tcBorders>
              <w:top w:val="nil"/>
              <w:left w:val="single" w:sz="4" w:space="0" w:color="auto"/>
              <w:bottom w:val="single" w:sz="4" w:space="0" w:color="auto"/>
              <w:right w:val="single" w:sz="4" w:space="0" w:color="auto"/>
            </w:tcBorders>
            <w:hideMark/>
          </w:tcPr>
          <w:p w14:paraId="3748A03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83618F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39A47B3B" w14:textId="77777777" w:rsidTr="003D2478">
        <w:tc>
          <w:tcPr>
            <w:tcW w:w="2430" w:type="dxa"/>
            <w:tcBorders>
              <w:top w:val="nil"/>
              <w:left w:val="single" w:sz="4" w:space="0" w:color="auto"/>
              <w:bottom w:val="single" w:sz="4" w:space="0" w:color="auto"/>
              <w:right w:val="single" w:sz="4" w:space="0" w:color="auto"/>
            </w:tcBorders>
            <w:hideMark/>
          </w:tcPr>
          <w:p w14:paraId="482C057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BD9DA4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Ship samples to the State Public Health Laboratory in accordance with applicable local, state and federal regulations.</w:t>
            </w:r>
          </w:p>
          <w:p w14:paraId="4F96C26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Carton must have labels of orientation and handling to ensure safe delivery.</w:t>
            </w:r>
          </w:p>
          <w:p w14:paraId="65AD04F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to laboratory in carton provided within 10 days of col</w:t>
            </w:r>
            <w:r>
              <w:rPr>
                <w:rFonts w:ascii="Calibri" w:hAnsi="Calibri" w:cs="Calibri"/>
                <w:noProof/>
                <w:color w:val="000000"/>
              </w:rPr>
              <w:t>lection.</w:t>
            </w:r>
          </w:p>
        </w:tc>
      </w:tr>
      <w:tr w:rsidR="007F3A4D" w:rsidRPr="00226893" w14:paraId="1331144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61857C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EED5DB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5CE345ED" w14:textId="77777777" w:rsidR="007F3A4D" w:rsidRDefault="007F3A4D" w:rsidP="005C0F9D">
      <w:pPr>
        <w:sectPr w:rsidR="007F3A4D" w:rsidSect="003B32E6">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070FAD" w:rsidRPr="00226893" w14:paraId="01435500"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5FE6B0B"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C5D4595" w14:textId="6B2F7057" w:rsidR="00070FAD" w:rsidRPr="00226893" w:rsidRDefault="00070FAD" w:rsidP="00070FAD">
            <w:pPr>
              <w:jc w:val="both"/>
              <w:rPr>
                <w:rFonts w:ascii="Calibri" w:hAnsi="Calibri" w:cs="Calibri"/>
                <w:b/>
                <w:bCs/>
                <w:color w:val="4472C4"/>
              </w:rPr>
            </w:pPr>
            <w:r w:rsidRPr="009E2ACA">
              <w:rPr>
                <w:rFonts w:ascii="Calibri" w:hAnsi="Calibri" w:cs="Calibri"/>
                <w:b/>
                <w:bCs/>
                <w:noProof/>
                <w:color w:val="4472C4"/>
              </w:rPr>
              <w:t>Bacillus anthracis</w:t>
            </w:r>
          </w:p>
        </w:tc>
      </w:tr>
      <w:tr w:rsidR="00070FAD" w:rsidRPr="00226893" w14:paraId="35BB5D8F"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F209BBF"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103B172" w14:textId="0C2B8B4D" w:rsidR="00070FAD" w:rsidRPr="00226893" w:rsidRDefault="00070FAD" w:rsidP="00070FAD">
            <w:pPr>
              <w:jc w:val="both"/>
              <w:rPr>
                <w:rFonts w:ascii="Calibri" w:hAnsi="Calibri" w:cs="Calibri"/>
                <w:color w:val="000000"/>
              </w:rPr>
            </w:pPr>
            <w:r w:rsidRPr="009E2ACA">
              <w:rPr>
                <w:rFonts w:ascii="Calibri" w:hAnsi="Calibri" w:cs="Calibri"/>
                <w:noProof/>
                <w:color w:val="000000"/>
              </w:rPr>
              <w:t>Anthrax</w:t>
            </w:r>
          </w:p>
        </w:tc>
      </w:tr>
      <w:tr w:rsidR="00070FAD" w:rsidRPr="00226893" w14:paraId="109FA7F3" w14:textId="77777777" w:rsidTr="003D2478">
        <w:tc>
          <w:tcPr>
            <w:tcW w:w="2430" w:type="dxa"/>
            <w:tcBorders>
              <w:top w:val="nil"/>
              <w:left w:val="single" w:sz="4" w:space="0" w:color="auto"/>
              <w:bottom w:val="single" w:sz="4" w:space="0" w:color="auto"/>
              <w:right w:val="single" w:sz="4" w:space="0" w:color="auto"/>
            </w:tcBorders>
            <w:hideMark/>
          </w:tcPr>
          <w:p w14:paraId="700111D6"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416253E" w14:textId="7550735E" w:rsidR="00070FAD" w:rsidRPr="00226893" w:rsidRDefault="00070FAD" w:rsidP="00070FAD">
            <w:pPr>
              <w:jc w:val="both"/>
              <w:rPr>
                <w:rFonts w:ascii="Calibri" w:hAnsi="Calibri" w:cs="Calibri"/>
                <w:color w:val="000000"/>
              </w:rPr>
            </w:pPr>
            <w:r w:rsidRPr="009E2ACA">
              <w:rPr>
                <w:rFonts w:ascii="Calibri" w:hAnsi="Calibri" w:cs="Calibri"/>
                <w:noProof/>
                <w:color w:val="000000"/>
              </w:rPr>
              <w:t>BioThreat Response Laboratory</w:t>
            </w:r>
          </w:p>
        </w:tc>
      </w:tr>
      <w:tr w:rsidR="00070FAD" w:rsidRPr="00226893" w14:paraId="68F29E56" w14:textId="77777777" w:rsidTr="003D2478">
        <w:tc>
          <w:tcPr>
            <w:tcW w:w="2430" w:type="dxa"/>
            <w:tcBorders>
              <w:top w:val="nil"/>
              <w:left w:val="single" w:sz="4" w:space="0" w:color="auto"/>
              <w:bottom w:val="single" w:sz="4" w:space="0" w:color="auto"/>
              <w:right w:val="single" w:sz="4" w:space="0" w:color="auto"/>
            </w:tcBorders>
            <w:hideMark/>
          </w:tcPr>
          <w:p w14:paraId="57FAC275"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A66DB1B" w14:textId="77777777" w:rsidR="00070FAD" w:rsidRPr="009E2ACA" w:rsidRDefault="00070FAD" w:rsidP="00070FAD">
            <w:pPr>
              <w:jc w:val="both"/>
              <w:rPr>
                <w:rFonts w:ascii="Calibri" w:hAnsi="Calibri" w:cs="Calibri"/>
                <w:noProof/>
                <w:color w:val="000000"/>
              </w:rPr>
            </w:pPr>
            <w:r w:rsidRPr="009E2ACA">
              <w:rPr>
                <w:rFonts w:ascii="Calibri" w:hAnsi="Calibri" w:cs="Calibri"/>
                <w:noProof/>
                <w:color w:val="000000"/>
              </w:rPr>
              <w:t>617-590-6390 (24hr/7days)</w:t>
            </w:r>
          </w:p>
          <w:p w14:paraId="6DD6EA97" w14:textId="77777777" w:rsidR="00070FAD" w:rsidRPr="00226893" w:rsidRDefault="00070FAD" w:rsidP="00070FAD">
            <w:pPr>
              <w:jc w:val="both"/>
              <w:rPr>
                <w:rFonts w:ascii="Calibri" w:hAnsi="Calibri" w:cs="Calibri"/>
                <w:color w:val="000000"/>
              </w:rPr>
            </w:pPr>
          </w:p>
        </w:tc>
      </w:tr>
      <w:tr w:rsidR="00070FAD" w:rsidRPr="00226893" w14:paraId="1DD176B3" w14:textId="77777777" w:rsidTr="003D2478">
        <w:tc>
          <w:tcPr>
            <w:tcW w:w="2430" w:type="dxa"/>
            <w:tcBorders>
              <w:top w:val="nil"/>
              <w:left w:val="single" w:sz="4" w:space="0" w:color="auto"/>
              <w:bottom w:val="single" w:sz="4" w:space="0" w:color="auto"/>
              <w:right w:val="single" w:sz="4" w:space="0" w:color="auto"/>
            </w:tcBorders>
            <w:hideMark/>
          </w:tcPr>
          <w:p w14:paraId="3EB13045"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DEC41B1" w14:textId="77777777" w:rsidR="00070FAD" w:rsidRPr="009E2ACA" w:rsidRDefault="00070FAD" w:rsidP="00070FAD">
            <w:pPr>
              <w:jc w:val="both"/>
              <w:rPr>
                <w:rFonts w:ascii="Calibri" w:hAnsi="Calibri" w:cs="Calibri"/>
                <w:noProof/>
                <w:color w:val="000000"/>
              </w:rPr>
            </w:pPr>
            <w:r w:rsidRPr="009E2ACA">
              <w:rPr>
                <w:rFonts w:ascii="Calibri" w:hAnsi="Calibri" w:cs="Calibri"/>
                <w:noProof/>
                <w:color w:val="000000"/>
              </w:rPr>
              <w:t xml:space="preserve">Call the BioThreat Response Laboratory to report when a </w:t>
            </w:r>
            <w:r w:rsidRPr="009E2ACA">
              <w:rPr>
                <w:rFonts w:ascii="Calibri" w:hAnsi="Calibri" w:cs="Calibri"/>
                <w:i/>
                <w:iCs/>
                <w:noProof/>
                <w:color w:val="000000"/>
              </w:rPr>
              <w:t>Bacillus anthracis</w:t>
            </w:r>
            <w:r w:rsidRPr="009E2ACA">
              <w:rPr>
                <w:rFonts w:ascii="Calibri" w:hAnsi="Calibri" w:cs="Calibri"/>
                <w:noProof/>
                <w:color w:val="000000"/>
              </w:rPr>
              <w:t xml:space="preserve"> cannot be ruled out by sentinel lab protocol. </w:t>
            </w:r>
          </w:p>
          <w:p w14:paraId="3BE3661F" w14:textId="3BA0E22B" w:rsidR="00070FAD" w:rsidRPr="00226893" w:rsidRDefault="00070FAD" w:rsidP="00070FAD">
            <w:pPr>
              <w:jc w:val="both"/>
              <w:rPr>
                <w:rFonts w:ascii="Calibri" w:hAnsi="Calibri" w:cs="Calibri"/>
                <w:color w:val="000000"/>
              </w:rPr>
            </w:pPr>
            <w:r w:rsidRPr="009E2ACA">
              <w:rPr>
                <w:rFonts w:ascii="Calibri" w:hAnsi="Calibri" w:cs="Calibri"/>
                <w:noProof/>
                <w:color w:val="000000"/>
              </w:rPr>
              <w:t>Approval required prior to submitting specimen(s).</w:t>
            </w:r>
          </w:p>
        </w:tc>
      </w:tr>
      <w:tr w:rsidR="00070FAD" w:rsidRPr="00226893" w14:paraId="4BCDA07B" w14:textId="77777777" w:rsidTr="003D2478">
        <w:trPr>
          <w:trHeight w:val="602"/>
        </w:trPr>
        <w:tc>
          <w:tcPr>
            <w:tcW w:w="2430" w:type="dxa"/>
            <w:tcBorders>
              <w:top w:val="nil"/>
              <w:left w:val="single" w:sz="4" w:space="0" w:color="auto"/>
              <w:bottom w:val="single" w:sz="4" w:space="0" w:color="auto"/>
              <w:right w:val="single" w:sz="4" w:space="0" w:color="auto"/>
            </w:tcBorders>
          </w:tcPr>
          <w:p w14:paraId="07C376CA"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0B0DAFA" w14:textId="00F5F981" w:rsidR="00070FAD" w:rsidRPr="00226893" w:rsidRDefault="00070FAD" w:rsidP="00070FAD">
            <w:pPr>
              <w:rPr>
                <w:rFonts w:ascii="Calibri" w:hAnsi="Calibri" w:cs="Calibri"/>
                <w:color w:val="000000"/>
              </w:rPr>
            </w:pPr>
            <w:r w:rsidRPr="009E2ACA">
              <w:rPr>
                <w:rFonts w:ascii="Calibri" w:hAnsi="Calibri" w:cs="Calibri"/>
                <w:noProof/>
                <w:color w:val="000000"/>
              </w:rPr>
              <w:t xml:space="preserve">Rule out infection by </w:t>
            </w:r>
            <w:r w:rsidRPr="009E2ACA">
              <w:rPr>
                <w:rFonts w:ascii="Calibri" w:hAnsi="Calibri" w:cs="Calibri"/>
                <w:i/>
                <w:iCs/>
                <w:noProof/>
                <w:color w:val="000000"/>
              </w:rPr>
              <w:t>Bacillus anthracis</w:t>
            </w:r>
            <w:r w:rsidRPr="009E2ACA">
              <w:rPr>
                <w:rFonts w:ascii="Calibri" w:hAnsi="Calibri" w:cs="Calibri"/>
                <w:noProof/>
                <w:color w:val="000000"/>
              </w:rPr>
              <w:t xml:space="preserve"> causative agent of anthrax.</w:t>
            </w:r>
          </w:p>
        </w:tc>
      </w:tr>
      <w:tr w:rsidR="00070FAD" w:rsidRPr="00226893" w14:paraId="05A91EBD" w14:textId="77777777" w:rsidTr="003D2478">
        <w:tc>
          <w:tcPr>
            <w:tcW w:w="2430" w:type="dxa"/>
            <w:tcBorders>
              <w:top w:val="nil"/>
              <w:left w:val="single" w:sz="4" w:space="0" w:color="auto"/>
              <w:bottom w:val="single" w:sz="4" w:space="0" w:color="auto"/>
              <w:right w:val="single" w:sz="4" w:space="0" w:color="auto"/>
            </w:tcBorders>
            <w:hideMark/>
          </w:tcPr>
          <w:p w14:paraId="2A926BAC"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8ED9840" w14:textId="77777777" w:rsidR="00070FAD" w:rsidRPr="009E2ACA" w:rsidRDefault="00070FAD" w:rsidP="00070FAD">
            <w:pPr>
              <w:jc w:val="both"/>
              <w:rPr>
                <w:rFonts w:ascii="Calibri" w:hAnsi="Calibri" w:cs="Calibri"/>
                <w:noProof/>
                <w:color w:val="000000"/>
              </w:rPr>
            </w:pPr>
            <w:r w:rsidRPr="009E2ACA">
              <w:rPr>
                <w:rFonts w:ascii="Calibri" w:hAnsi="Calibri" w:cs="Calibri"/>
                <w:i/>
                <w:iCs/>
                <w:noProof/>
                <w:color w:val="000000"/>
              </w:rPr>
              <w:t>Bacillus anthracis</w:t>
            </w:r>
            <w:r w:rsidRPr="009E2ACA">
              <w:rPr>
                <w:rFonts w:ascii="Calibri" w:hAnsi="Calibri" w:cs="Calibri"/>
                <w:noProof/>
                <w:color w:val="000000"/>
              </w:rPr>
              <w:t xml:space="preserve"> not found by culture.</w:t>
            </w:r>
          </w:p>
          <w:p w14:paraId="0B7AEB7F" w14:textId="2DF6B4A1" w:rsidR="00070FAD" w:rsidRPr="00226893" w:rsidRDefault="00070FAD" w:rsidP="00070FAD">
            <w:pPr>
              <w:jc w:val="both"/>
              <w:rPr>
                <w:rFonts w:ascii="Calibri" w:hAnsi="Calibri" w:cs="Calibri"/>
                <w:color w:val="000000"/>
              </w:rPr>
            </w:pPr>
            <w:r w:rsidRPr="009E2ACA">
              <w:rPr>
                <w:rFonts w:ascii="Calibri" w:hAnsi="Calibri" w:cs="Calibri"/>
                <w:i/>
                <w:iCs/>
                <w:noProof/>
                <w:color w:val="000000"/>
              </w:rPr>
              <w:t>Bacillus anthracis</w:t>
            </w:r>
            <w:r w:rsidRPr="009E2ACA">
              <w:rPr>
                <w:rFonts w:ascii="Calibri" w:hAnsi="Calibri" w:cs="Calibri"/>
                <w:noProof/>
                <w:color w:val="000000"/>
              </w:rPr>
              <w:t xml:space="preserve"> DNA not detected by PCR.</w:t>
            </w:r>
          </w:p>
        </w:tc>
      </w:tr>
      <w:tr w:rsidR="00070FAD" w:rsidRPr="00226893" w14:paraId="1011A3D2" w14:textId="77777777" w:rsidTr="003D2478">
        <w:tc>
          <w:tcPr>
            <w:tcW w:w="2430" w:type="dxa"/>
            <w:tcBorders>
              <w:top w:val="nil"/>
              <w:left w:val="single" w:sz="4" w:space="0" w:color="auto"/>
              <w:bottom w:val="single" w:sz="4" w:space="0" w:color="auto"/>
              <w:right w:val="single" w:sz="4" w:space="0" w:color="auto"/>
            </w:tcBorders>
          </w:tcPr>
          <w:p w14:paraId="440CE398"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D841B21" w14:textId="78D9FE17" w:rsidR="00070FAD" w:rsidRPr="00226893" w:rsidRDefault="00070FAD" w:rsidP="00070FAD">
            <w:pPr>
              <w:jc w:val="both"/>
              <w:rPr>
                <w:rFonts w:ascii="Calibri" w:hAnsi="Calibri" w:cs="Calibri"/>
                <w:color w:val="000000"/>
              </w:rPr>
            </w:pPr>
            <w:r w:rsidRPr="009E2ACA">
              <w:rPr>
                <w:rFonts w:ascii="Calibri" w:hAnsi="Calibri" w:cs="Calibri"/>
                <w:noProof/>
                <w:color w:val="000000"/>
              </w:rPr>
              <w:t>2-15 days</w:t>
            </w:r>
          </w:p>
        </w:tc>
      </w:tr>
      <w:tr w:rsidR="00070FAD" w:rsidRPr="00226893" w14:paraId="7FFC7A12" w14:textId="77777777" w:rsidTr="003D2478">
        <w:tc>
          <w:tcPr>
            <w:tcW w:w="2430" w:type="dxa"/>
            <w:tcBorders>
              <w:top w:val="nil"/>
              <w:left w:val="single" w:sz="4" w:space="0" w:color="auto"/>
              <w:bottom w:val="single" w:sz="4" w:space="0" w:color="auto"/>
              <w:right w:val="single" w:sz="4" w:space="0" w:color="auto"/>
            </w:tcBorders>
            <w:hideMark/>
          </w:tcPr>
          <w:p w14:paraId="0FC6792C"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C234435" w14:textId="37E10A3F" w:rsidR="00070FAD" w:rsidRPr="00226893" w:rsidRDefault="00070FAD" w:rsidP="00070FAD">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070FAD" w:rsidRPr="00226893" w14:paraId="1D38595B" w14:textId="77777777" w:rsidTr="003D2478">
        <w:tc>
          <w:tcPr>
            <w:tcW w:w="2430" w:type="dxa"/>
            <w:tcBorders>
              <w:top w:val="nil"/>
              <w:left w:val="single" w:sz="4" w:space="0" w:color="auto"/>
              <w:bottom w:val="single" w:sz="4" w:space="0" w:color="auto"/>
              <w:right w:val="single" w:sz="4" w:space="0" w:color="auto"/>
            </w:tcBorders>
          </w:tcPr>
          <w:p w14:paraId="13E3F60F"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B63581F" w14:textId="3B4D8D5F" w:rsidR="00070FAD" w:rsidRDefault="00070FAD" w:rsidP="00070FAD">
            <w:pPr>
              <w:ind w:left="14"/>
              <w:jc w:val="both"/>
              <w:rPr>
                <w:rFonts w:ascii="Calibri" w:hAnsi="Calibri" w:cs="Calibri"/>
                <w:color w:val="000000"/>
              </w:rPr>
            </w:pPr>
            <w:r w:rsidRPr="009E2ACA">
              <w:rPr>
                <w:rFonts w:ascii="Calibri" w:hAnsi="Calibri" w:cs="Calibri"/>
                <w:noProof/>
                <w:color w:val="000000"/>
              </w:rPr>
              <w:t>N/A</w:t>
            </w:r>
          </w:p>
        </w:tc>
      </w:tr>
      <w:tr w:rsidR="00070FAD" w:rsidRPr="00226893" w14:paraId="4A697E9C" w14:textId="77777777" w:rsidTr="003D2478">
        <w:tc>
          <w:tcPr>
            <w:tcW w:w="2430" w:type="dxa"/>
            <w:tcBorders>
              <w:top w:val="nil"/>
              <w:left w:val="single" w:sz="4" w:space="0" w:color="auto"/>
              <w:bottom w:val="single" w:sz="4" w:space="0" w:color="auto"/>
              <w:right w:val="single" w:sz="4" w:space="0" w:color="auto"/>
            </w:tcBorders>
          </w:tcPr>
          <w:p w14:paraId="15C8C576" w14:textId="77777777" w:rsidR="00070FAD" w:rsidRPr="00226893" w:rsidRDefault="00070FAD" w:rsidP="00070FAD">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24C0BB2" w14:textId="7DBEDB07" w:rsidR="00070FAD" w:rsidRDefault="00070FAD" w:rsidP="00070FAD">
            <w:pPr>
              <w:ind w:left="14"/>
              <w:jc w:val="both"/>
              <w:rPr>
                <w:rFonts w:ascii="Calibri" w:hAnsi="Calibri" w:cs="Calibri"/>
                <w:color w:val="000000"/>
              </w:rPr>
            </w:pPr>
            <w:r w:rsidRPr="009E2ACA">
              <w:rPr>
                <w:rFonts w:ascii="Calibri" w:hAnsi="Calibri" w:cs="Calibri"/>
                <w:noProof/>
                <w:color w:val="000000" w:themeColor="text1"/>
              </w:rPr>
              <w:t>Contact laboratory for specimen collection instructions.</w:t>
            </w:r>
          </w:p>
        </w:tc>
      </w:tr>
      <w:tr w:rsidR="00070FAD" w:rsidRPr="00226893" w14:paraId="7C03CE10" w14:textId="77777777" w:rsidTr="003D2478">
        <w:tc>
          <w:tcPr>
            <w:tcW w:w="2430" w:type="dxa"/>
            <w:tcBorders>
              <w:top w:val="nil"/>
              <w:left w:val="single" w:sz="4" w:space="0" w:color="auto"/>
              <w:bottom w:val="single" w:sz="4" w:space="0" w:color="auto"/>
              <w:right w:val="single" w:sz="4" w:space="0" w:color="auto"/>
            </w:tcBorders>
          </w:tcPr>
          <w:p w14:paraId="4C2B036F"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AFF7272" w14:textId="77777777" w:rsidR="00070FAD" w:rsidRPr="009E2ACA" w:rsidRDefault="00070FAD" w:rsidP="00070FAD">
            <w:pPr>
              <w:pStyle w:val="ListParagraph"/>
              <w:numPr>
                <w:ilvl w:val="0"/>
                <w:numId w:val="29"/>
              </w:numPr>
              <w:ind w:left="360"/>
              <w:jc w:val="both"/>
              <w:rPr>
                <w:rFonts w:ascii="Calibri" w:hAnsi="Calibri" w:cs="Calibri"/>
                <w:noProof/>
                <w:color w:val="000000"/>
              </w:rPr>
            </w:pPr>
            <w:r w:rsidRPr="009E2ACA">
              <w:rPr>
                <w:rFonts w:ascii="Calibri" w:hAnsi="Calibri" w:cs="Calibri"/>
                <w:noProof/>
                <w:color w:val="000000"/>
              </w:rPr>
              <w:t xml:space="preserve">Isolate for culture and PCR – pure isolate growing on an appropriate agar slant in a screw-capped tube. </w:t>
            </w:r>
          </w:p>
          <w:p w14:paraId="04D64600" w14:textId="77777777" w:rsidR="00070FAD" w:rsidRPr="009E2ACA" w:rsidRDefault="00070FAD" w:rsidP="00070FAD">
            <w:pPr>
              <w:pStyle w:val="ListParagraph"/>
              <w:numPr>
                <w:ilvl w:val="0"/>
                <w:numId w:val="29"/>
              </w:numPr>
              <w:ind w:left="360"/>
              <w:jc w:val="both"/>
              <w:rPr>
                <w:rFonts w:ascii="Calibri" w:hAnsi="Calibri" w:cs="Calibri"/>
                <w:noProof/>
                <w:color w:val="000000"/>
              </w:rPr>
            </w:pPr>
            <w:r w:rsidRPr="009E2ACA">
              <w:rPr>
                <w:rFonts w:ascii="Calibri" w:hAnsi="Calibri" w:cs="Calibri"/>
                <w:noProof/>
                <w:color w:val="000000"/>
              </w:rPr>
              <w:t>Whole blood (EDTA or sodium citrate) for PCR.</w:t>
            </w:r>
          </w:p>
          <w:p w14:paraId="206FCC78" w14:textId="2B482586" w:rsidR="00070FAD" w:rsidRPr="00226893" w:rsidRDefault="00070FAD" w:rsidP="00070FAD">
            <w:pPr>
              <w:jc w:val="both"/>
              <w:rPr>
                <w:rFonts w:ascii="Calibri" w:hAnsi="Calibri" w:cs="Calibri"/>
                <w:noProof/>
                <w:color w:val="000000"/>
              </w:rPr>
            </w:pPr>
            <w:r w:rsidRPr="009E2ACA">
              <w:rPr>
                <w:rFonts w:ascii="Calibri" w:hAnsi="Calibri" w:cs="Calibri"/>
                <w:noProof/>
                <w:color w:val="000000" w:themeColor="text1"/>
              </w:rPr>
              <w:t>3. Other primary specimen: Serum, plasma, pleural fluid, respiratory specimens, CSF, sputum, clinical swabs, biopsy.  Requires pre-approval consultation and specimen selection based on form of disease suspected.</w:t>
            </w:r>
          </w:p>
        </w:tc>
      </w:tr>
      <w:tr w:rsidR="00070FAD" w:rsidRPr="00226893" w14:paraId="74AE8ACD" w14:textId="77777777" w:rsidTr="003D2478">
        <w:tc>
          <w:tcPr>
            <w:tcW w:w="2430" w:type="dxa"/>
            <w:tcBorders>
              <w:top w:val="nil"/>
              <w:left w:val="single" w:sz="4" w:space="0" w:color="auto"/>
              <w:bottom w:val="single" w:sz="4" w:space="0" w:color="auto"/>
              <w:right w:val="single" w:sz="4" w:space="0" w:color="auto"/>
            </w:tcBorders>
            <w:hideMark/>
          </w:tcPr>
          <w:p w14:paraId="39053E0A"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10E3DC3" w14:textId="77777777" w:rsidR="00070FAD" w:rsidRPr="009E2ACA" w:rsidRDefault="00070FAD" w:rsidP="00070FAD">
            <w:pPr>
              <w:jc w:val="both"/>
              <w:rPr>
                <w:rFonts w:ascii="Calibri" w:hAnsi="Calibri" w:cs="Calibri"/>
                <w:noProof/>
                <w:color w:val="000000"/>
              </w:rPr>
            </w:pPr>
            <w:r w:rsidRPr="009E2ACA">
              <w:rPr>
                <w:rFonts w:ascii="Calibri" w:hAnsi="Calibri" w:cs="Calibri"/>
                <w:noProof/>
                <w:color w:val="000000"/>
              </w:rPr>
              <w:t>1. Isolate: 2-25 °C</w:t>
            </w:r>
          </w:p>
          <w:p w14:paraId="0A641DF0" w14:textId="77777777" w:rsidR="00070FAD" w:rsidRPr="009E2ACA" w:rsidRDefault="00070FAD" w:rsidP="00070FAD">
            <w:pPr>
              <w:jc w:val="both"/>
              <w:rPr>
                <w:rFonts w:ascii="Calibri" w:hAnsi="Calibri" w:cs="Calibri"/>
                <w:noProof/>
                <w:color w:val="000000"/>
              </w:rPr>
            </w:pPr>
            <w:r w:rsidRPr="009E2ACA">
              <w:rPr>
                <w:rFonts w:ascii="Calibri" w:hAnsi="Calibri" w:cs="Calibri"/>
                <w:noProof/>
                <w:color w:val="000000"/>
              </w:rPr>
              <w:t>2. Whole blood : 2-8°C</w:t>
            </w:r>
          </w:p>
          <w:p w14:paraId="3DDD273A" w14:textId="77777777" w:rsidR="00070FAD" w:rsidRPr="009E2ACA" w:rsidRDefault="00070FAD" w:rsidP="00070FAD">
            <w:pPr>
              <w:jc w:val="both"/>
              <w:rPr>
                <w:rFonts w:ascii="Calibri" w:hAnsi="Calibri" w:cs="Calibri"/>
                <w:noProof/>
                <w:color w:val="000000"/>
              </w:rPr>
            </w:pPr>
          </w:p>
          <w:p w14:paraId="1929D3C9" w14:textId="6836A7E5" w:rsidR="00070FAD" w:rsidRPr="00226893" w:rsidRDefault="00070FAD" w:rsidP="00070FAD">
            <w:pPr>
              <w:jc w:val="both"/>
              <w:rPr>
                <w:rFonts w:ascii="Calibri" w:hAnsi="Calibri" w:cs="Calibri"/>
                <w:color w:val="000000"/>
              </w:rPr>
            </w:pPr>
            <w:r w:rsidRPr="009E2ACA">
              <w:rPr>
                <w:rFonts w:ascii="Calibri" w:hAnsi="Calibri" w:cs="Calibri"/>
                <w:noProof/>
                <w:color w:val="000000"/>
              </w:rPr>
              <w:t>Other specimen type transport criteria provided during pre-approval consultation.</w:t>
            </w:r>
          </w:p>
        </w:tc>
      </w:tr>
      <w:tr w:rsidR="00070FAD" w:rsidRPr="00226893" w14:paraId="7E0D11C9" w14:textId="77777777" w:rsidTr="003D2478">
        <w:tc>
          <w:tcPr>
            <w:tcW w:w="2430" w:type="dxa"/>
            <w:tcBorders>
              <w:top w:val="nil"/>
              <w:left w:val="single" w:sz="4" w:space="0" w:color="auto"/>
              <w:bottom w:val="single" w:sz="4" w:space="0" w:color="auto"/>
              <w:right w:val="single" w:sz="4" w:space="0" w:color="auto"/>
            </w:tcBorders>
            <w:hideMark/>
          </w:tcPr>
          <w:p w14:paraId="670FD0EF"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4CF4168" w14:textId="457E0C43" w:rsidR="00070FAD" w:rsidRPr="00226893" w:rsidRDefault="00070FAD" w:rsidP="00070FAD">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070FAD" w:rsidRPr="00226893" w14:paraId="3CEC3091" w14:textId="77777777" w:rsidTr="003A619E">
        <w:trPr>
          <w:trHeight w:val="656"/>
        </w:trPr>
        <w:tc>
          <w:tcPr>
            <w:tcW w:w="2430" w:type="dxa"/>
            <w:tcBorders>
              <w:top w:val="nil"/>
              <w:left w:val="single" w:sz="4" w:space="0" w:color="auto"/>
              <w:bottom w:val="single" w:sz="4" w:space="0" w:color="auto"/>
              <w:right w:val="single" w:sz="4" w:space="0" w:color="auto"/>
            </w:tcBorders>
            <w:hideMark/>
          </w:tcPr>
          <w:p w14:paraId="56705882" w14:textId="77777777" w:rsidR="00070FAD" w:rsidRPr="00226893" w:rsidRDefault="00070FAD" w:rsidP="00070FAD">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single" w:sz="4" w:space="0" w:color="auto"/>
              <w:left w:val="single" w:sz="4" w:space="0" w:color="auto"/>
              <w:bottom w:val="single" w:sz="4" w:space="0" w:color="auto"/>
              <w:right w:val="single" w:sz="4" w:space="0" w:color="auto"/>
            </w:tcBorders>
            <w:vAlign w:val="center"/>
          </w:tcPr>
          <w:p w14:paraId="2F00633F" w14:textId="4BAC1757" w:rsidR="00070FAD" w:rsidRPr="00226893" w:rsidRDefault="00070FAD" w:rsidP="00070FAD">
            <w:pPr>
              <w:jc w:val="both"/>
              <w:rPr>
                <w:rFonts w:ascii="Calibri" w:hAnsi="Calibri" w:cs="Calibri"/>
                <w:color w:val="000000"/>
              </w:rPr>
            </w:pPr>
          </w:p>
        </w:tc>
      </w:tr>
    </w:tbl>
    <w:p w14:paraId="4C100BDB" w14:textId="77777777" w:rsidR="007F3A4D" w:rsidRDefault="007F3A4D" w:rsidP="005C0F9D">
      <w:pPr>
        <w:sectPr w:rsidR="007F3A4D" w:rsidSect="003B32E6">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207260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EA3C0F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B2E15CE"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Bacterial Genomic Sequencing</w:t>
            </w:r>
          </w:p>
        </w:tc>
      </w:tr>
      <w:tr w:rsidR="007F3A4D" w:rsidRPr="00226893" w14:paraId="43945F47"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74B8C9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85EB00A" w14:textId="77777777" w:rsidR="007F3A4D" w:rsidRPr="00226893" w:rsidRDefault="007F3A4D" w:rsidP="00226893">
            <w:pPr>
              <w:jc w:val="both"/>
              <w:rPr>
                <w:rFonts w:ascii="Calibri" w:hAnsi="Calibri" w:cs="Calibri"/>
                <w:color w:val="000000"/>
              </w:rPr>
            </w:pPr>
          </w:p>
        </w:tc>
      </w:tr>
      <w:tr w:rsidR="007F3A4D" w:rsidRPr="00226893" w14:paraId="7BF35DF7" w14:textId="77777777" w:rsidTr="003D2478">
        <w:tc>
          <w:tcPr>
            <w:tcW w:w="2430" w:type="dxa"/>
            <w:tcBorders>
              <w:top w:val="nil"/>
              <w:left w:val="single" w:sz="4" w:space="0" w:color="auto"/>
              <w:bottom w:val="single" w:sz="4" w:space="0" w:color="auto"/>
              <w:right w:val="single" w:sz="4" w:space="0" w:color="auto"/>
            </w:tcBorders>
            <w:hideMark/>
          </w:tcPr>
          <w:p w14:paraId="2E17F2F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7D1F00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Sequencing &amp; Bioinformatics</w:t>
            </w:r>
          </w:p>
        </w:tc>
      </w:tr>
      <w:tr w:rsidR="007F3A4D" w:rsidRPr="00226893" w14:paraId="4179B1C0" w14:textId="77777777" w:rsidTr="003D2478">
        <w:tc>
          <w:tcPr>
            <w:tcW w:w="2430" w:type="dxa"/>
            <w:tcBorders>
              <w:top w:val="nil"/>
              <w:left w:val="single" w:sz="4" w:space="0" w:color="auto"/>
              <w:bottom w:val="single" w:sz="4" w:space="0" w:color="auto"/>
              <w:right w:val="single" w:sz="4" w:space="0" w:color="auto"/>
            </w:tcBorders>
            <w:hideMark/>
          </w:tcPr>
          <w:p w14:paraId="4268C9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914E3F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617-983-6612</w:t>
            </w:r>
          </w:p>
        </w:tc>
      </w:tr>
      <w:tr w:rsidR="007F3A4D" w:rsidRPr="00226893" w14:paraId="3D3429D7" w14:textId="77777777" w:rsidTr="003D2478">
        <w:tc>
          <w:tcPr>
            <w:tcW w:w="2430" w:type="dxa"/>
            <w:tcBorders>
              <w:top w:val="nil"/>
              <w:left w:val="single" w:sz="4" w:space="0" w:color="auto"/>
              <w:bottom w:val="single" w:sz="4" w:space="0" w:color="auto"/>
              <w:right w:val="single" w:sz="4" w:space="0" w:color="auto"/>
            </w:tcBorders>
            <w:hideMark/>
          </w:tcPr>
          <w:p w14:paraId="74A4EFB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68DE918" w14:textId="77777777" w:rsidR="007F3A4D" w:rsidRPr="00226893" w:rsidRDefault="007F3A4D" w:rsidP="00226893">
            <w:pPr>
              <w:jc w:val="both"/>
              <w:rPr>
                <w:rFonts w:ascii="Calibri" w:hAnsi="Calibri" w:cs="Calibri"/>
                <w:color w:val="000000"/>
              </w:rPr>
            </w:pPr>
          </w:p>
        </w:tc>
      </w:tr>
      <w:tr w:rsidR="007F3A4D" w:rsidRPr="00226893" w14:paraId="6C7944C2" w14:textId="77777777" w:rsidTr="003D2478">
        <w:trPr>
          <w:trHeight w:val="602"/>
        </w:trPr>
        <w:tc>
          <w:tcPr>
            <w:tcW w:w="2430" w:type="dxa"/>
            <w:tcBorders>
              <w:top w:val="nil"/>
              <w:left w:val="single" w:sz="4" w:space="0" w:color="auto"/>
              <w:bottom w:val="single" w:sz="4" w:space="0" w:color="auto"/>
              <w:right w:val="single" w:sz="4" w:space="0" w:color="auto"/>
            </w:tcBorders>
          </w:tcPr>
          <w:p w14:paraId="1535FB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2F06C58"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Testing is performed for MA SPHL laboratories divisions. Results are used for epidemiologic purposes.</w:t>
            </w:r>
          </w:p>
        </w:tc>
      </w:tr>
      <w:tr w:rsidR="007F3A4D" w:rsidRPr="00226893" w14:paraId="4285EDCF" w14:textId="77777777" w:rsidTr="003D2478">
        <w:tc>
          <w:tcPr>
            <w:tcW w:w="2430" w:type="dxa"/>
            <w:tcBorders>
              <w:top w:val="nil"/>
              <w:left w:val="single" w:sz="4" w:space="0" w:color="auto"/>
              <w:bottom w:val="single" w:sz="4" w:space="0" w:color="auto"/>
              <w:right w:val="single" w:sz="4" w:space="0" w:color="auto"/>
            </w:tcBorders>
            <w:hideMark/>
          </w:tcPr>
          <w:p w14:paraId="034FA9B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22D64E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N/A</w:t>
            </w:r>
          </w:p>
        </w:tc>
      </w:tr>
      <w:tr w:rsidR="007F3A4D" w:rsidRPr="00226893" w14:paraId="149681B7" w14:textId="77777777" w:rsidTr="003D2478">
        <w:tc>
          <w:tcPr>
            <w:tcW w:w="2430" w:type="dxa"/>
            <w:tcBorders>
              <w:top w:val="nil"/>
              <w:left w:val="single" w:sz="4" w:space="0" w:color="auto"/>
              <w:bottom w:val="single" w:sz="4" w:space="0" w:color="auto"/>
              <w:right w:val="single" w:sz="4" w:space="0" w:color="auto"/>
            </w:tcBorders>
          </w:tcPr>
          <w:p w14:paraId="2700E58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872693F"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1 week for pure cultures. </w:t>
            </w:r>
          </w:p>
          <w:p w14:paraId="083C83B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Turnaround time is delayed if the isolate submitted is in mixed culture.</w:t>
            </w:r>
          </w:p>
        </w:tc>
      </w:tr>
      <w:tr w:rsidR="007F3A4D" w:rsidRPr="00226893" w14:paraId="589FFB25" w14:textId="77777777" w:rsidTr="003D2478">
        <w:tc>
          <w:tcPr>
            <w:tcW w:w="2430" w:type="dxa"/>
            <w:tcBorders>
              <w:top w:val="nil"/>
              <w:left w:val="single" w:sz="4" w:space="0" w:color="auto"/>
              <w:bottom w:val="single" w:sz="4" w:space="0" w:color="auto"/>
              <w:right w:val="single" w:sz="4" w:space="0" w:color="auto"/>
            </w:tcBorders>
            <w:hideMark/>
          </w:tcPr>
          <w:p w14:paraId="6CFB08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58A605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F4BD23B" w14:textId="77777777" w:rsidTr="003D2478">
        <w:tc>
          <w:tcPr>
            <w:tcW w:w="2430" w:type="dxa"/>
            <w:tcBorders>
              <w:top w:val="nil"/>
              <w:left w:val="single" w:sz="4" w:space="0" w:color="auto"/>
              <w:bottom w:val="single" w:sz="4" w:space="0" w:color="auto"/>
              <w:right w:val="single" w:sz="4" w:space="0" w:color="auto"/>
            </w:tcBorders>
          </w:tcPr>
          <w:p w14:paraId="0C72A42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510C46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DF383E8" w14:textId="77777777" w:rsidTr="003D2478">
        <w:tc>
          <w:tcPr>
            <w:tcW w:w="2430" w:type="dxa"/>
            <w:tcBorders>
              <w:top w:val="nil"/>
              <w:left w:val="single" w:sz="4" w:space="0" w:color="auto"/>
              <w:bottom w:val="single" w:sz="4" w:space="0" w:color="auto"/>
              <w:right w:val="single" w:sz="4" w:space="0" w:color="auto"/>
            </w:tcBorders>
          </w:tcPr>
          <w:p w14:paraId="6ACCCBF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DBAAFB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479630C" w14:textId="77777777" w:rsidTr="003D2478">
        <w:tc>
          <w:tcPr>
            <w:tcW w:w="2430" w:type="dxa"/>
            <w:tcBorders>
              <w:top w:val="nil"/>
              <w:left w:val="single" w:sz="4" w:space="0" w:color="auto"/>
              <w:bottom w:val="single" w:sz="4" w:space="0" w:color="auto"/>
              <w:right w:val="single" w:sz="4" w:space="0" w:color="auto"/>
            </w:tcBorders>
          </w:tcPr>
          <w:p w14:paraId="521803E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E5A2CE6"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DNA extracts are submitted by MA SPHL laboratories</w:t>
            </w:r>
          </w:p>
        </w:tc>
      </w:tr>
      <w:tr w:rsidR="007F3A4D" w:rsidRPr="00226893" w14:paraId="5068312C" w14:textId="77777777" w:rsidTr="003D2478">
        <w:tc>
          <w:tcPr>
            <w:tcW w:w="2430" w:type="dxa"/>
            <w:tcBorders>
              <w:top w:val="nil"/>
              <w:left w:val="single" w:sz="4" w:space="0" w:color="auto"/>
              <w:bottom w:val="single" w:sz="4" w:space="0" w:color="auto"/>
              <w:right w:val="single" w:sz="4" w:space="0" w:color="auto"/>
            </w:tcBorders>
            <w:hideMark/>
          </w:tcPr>
          <w:p w14:paraId="1FD9A7F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C0E6C9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1CB9FDA4" w14:textId="77777777" w:rsidTr="003D2478">
        <w:tc>
          <w:tcPr>
            <w:tcW w:w="2430" w:type="dxa"/>
            <w:tcBorders>
              <w:top w:val="nil"/>
              <w:left w:val="single" w:sz="4" w:space="0" w:color="auto"/>
              <w:bottom w:val="single" w:sz="4" w:space="0" w:color="auto"/>
              <w:right w:val="single" w:sz="4" w:space="0" w:color="auto"/>
            </w:tcBorders>
            <w:hideMark/>
          </w:tcPr>
          <w:p w14:paraId="483342D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1992F5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5132992F"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64438B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241CBC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Isolates with genetic relatedness require supporting epidemiologic data to support relatedness.</w:t>
            </w:r>
          </w:p>
        </w:tc>
      </w:tr>
    </w:tbl>
    <w:p w14:paraId="1D2B7366" w14:textId="77777777" w:rsidR="007F3A4D" w:rsidRDefault="007F3A4D" w:rsidP="005C0F9D">
      <w:pPr>
        <w:sectPr w:rsidR="007F3A4D" w:rsidSect="00740AF9">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4342B8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6F6C2E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3A10B1C"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Bordetella pertussis and other Bordetella spp., Culture</w:t>
            </w:r>
          </w:p>
        </w:tc>
      </w:tr>
      <w:tr w:rsidR="008908A9" w:rsidRPr="00226893" w14:paraId="52A4C2A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076CBA2"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86EEDC6" w14:textId="3D915075" w:rsidR="008908A9" w:rsidRPr="00226893" w:rsidRDefault="008908A9" w:rsidP="008908A9">
            <w:pPr>
              <w:jc w:val="both"/>
              <w:rPr>
                <w:rFonts w:ascii="Calibri" w:hAnsi="Calibri" w:cs="Calibri"/>
                <w:color w:val="000000"/>
              </w:rPr>
            </w:pPr>
            <w:r w:rsidRPr="009E2ACA">
              <w:rPr>
                <w:rFonts w:ascii="Calibri" w:hAnsi="Calibri" w:cs="Calibri"/>
                <w:noProof/>
                <w:color w:val="000000"/>
              </w:rPr>
              <w:t>Whooping Cough</w:t>
            </w:r>
          </w:p>
        </w:tc>
      </w:tr>
      <w:tr w:rsidR="008908A9" w:rsidRPr="00226893" w14:paraId="3024225B" w14:textId="77777777" w:rsidTr="003D2478">
        <w:tc>
          <w:tcPr>
            <w:tcW w:w="2430" w:type="dxa"/>
            <w:tcBorders>
              <w:top w:val="nil"/>
              <w:left w:val="single" w:sz="4" w:space="0" w:color="auto"/>
              <w:bottom w:val="single" w:sz="4" w:space="0" w:color="auto"/>
              <w:right w:val="single" w:sz="4" w:space="0" w:color="auto"/>
            </w:tcBorders>
            <w:hideMark/>
          </w:tcPr>
          <w:p w14:paraId="15CC9F72"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60D87EB" w14:textId="45DD56E4" w:rsidR="008908A9" w:rsidRPr="00226893" w:rsidRDefault="008908A9" w:rsidP="008908A9">
            <w:pPr>
              <w:jc w:val="both"/>
              <w:rPr>
                <w:rFonts w:ascii="Calibri" w:hAnsi="Calibri" w:cs="Calibri"/>
                <w:color w:val="000000"/>
              </w:rPr>
            </w:pPr>
            <w:r w:rsidRPr="009E2ACA">
              <w:rPr>
                <w:rFonts w:ascii="Calibri" w:hAnsi="Calibri" w:cs="Calibri"/>
                <w:noProof/>
                <w:color w:val="000000"/>
              </w:rPr>
              <w:t>Clinical Microbiology Laboratory</w:t>
            </w:r>
          </w:p>
        </w:tc>
      </w:tr>
      <w:tr w:rsidR="008908A9" w:rsidRPr="00226893" w14:paraId="53DFA95B" w14:textId="77777777" w:rsidTr="003D2478">
        <w:tc>
          <w:tcPr>
            <w:tcW w:w="2430" w:type="dxa"/>
            <w:tcBorders>
              <w:top w:val="nil"/>
              <w:left w:val="single" w:sz="4" w:space="0" w:color="auto"/>
              <w:bottom w:val="single" w:sz="4" w:space="0" w:color="auto"/>
              <w:right w:val="single" w:sz="4" w:space="0" w:color="auto"/>
            </w:tcBorders>
            <w:hideMark/>
          </w:tcPr>
          <w:p w14:paraId="7546CAAE"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7DA7C4F" w14:textId="6504F5AD" w:rsidR="008908A9" w:rsidRPr="00226893" w:rsidRDefault="008908A9" w:rsidP="008908A9">
            <w:pPr>
              <w:jc w:val="both"/>
              <w:rPr>
                <w:rFonts w:ascii="Calibri" w:hAnsi="Calibri" w:cs="Calibri"/>
                <w:color w:val="000000"/>
              </w:rPr>
            </w:pPr>
            <w:r w:rsidRPr="009E2ACA">
              <w:rPr>
                <w:rFonts w:ascii="Calibri" w:hAnsi="Calibri" w:cs="Calibri"/>
                <w:noProof/>
                <w:color w:val="000000"/>
              </w:rPr>
              <w:t>617-983-6607</w:t>
            </w:r>
          </w:p>
        </w:tc>
      </w:tr>
      <w:tr w:rsidR="008908A9" w:rsidRPr="00226893" w14:paraId="56458663" w14:textId="77777777" w:rsidTr="003D2478">
        <w:tc>
          <w:tcPr>
            <w:tcW w:w="2430" w:type="dxa"/>
            <w:tcBorders>
              <w:top w:val="nil"/>
              <w:left w:val="single" w:sz="4" w:space="0" w:color="auto"/>
              <w:bottom w:val="single" w:sz="4" w:space="0" w:color="auto"/>
              <w:right w:val="single" w:sz="4" w:space="0" w:color="auto"/>
            </w:tcBorders>
            <w:hideMark/>
          </w:tcPr>
          <w:p w14:paraId="4670ECE9"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53D9336" w14:textId="77777777" w:rsidR="008908A9" w:rsidRPr="00226893" w:rsidRDefault="008908A9" w:rsidP="008908A9">
            <w:pPr>
              <w:jc w:val="both"/>
              <w:rPr>
                <w:rFonts w:ascii="Calibri" w:hAnsi="Calibri" w:cs="Calibri"/>
                <w:color w:val="000000"/>
              </w:rPr>
            </w:pPr>
          </w:p>
        </w:tc>
      </w:tr>
      <w:tr w:rsidR="008908A9" w:rsidRPr="00226893" w14:paraId="7CCE6A2D" w14:textId="77777777" w:rsidTr="003D2478">
        <w:trPr>
          <w:trHeight w:val="602"/>
        </w:trPr>
        <w:tc>
          <w:tcPr>
            <w:tcW w:w="2430" w:type="dxa"/>
            <w:tcBorders>
              <w:top w:val="nil"/>
              <w:left w:val="single" w:sz="4" w:space="0" w:color="auto"/>
              <w:bottom w:val="single" w:sz="4" w:space="0" w:color="auto"/>
              <w:right w:val="single" w:sz="4" w:space="0" w:color="auto"/>
            </w:tcBorders>
          </w:tcPr>
          <w:p w14:paraId="444162E6"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B7BF0B7" w14:textId="01F5B39E" w:rsidR="008908A9" w:rsidRPr="00226893" w:rsidRDefault="008908A9" w:rsidP="008908A9">
            <w:pPr>
              <w:rPr>
                <w:rFonts w:ascii="Calibri" w:hAnsi="Calibri" w:cs="Calibri"/>
                <w:color w:val="000000"/>
              </w:rPr>
            </w:pPr>
            <w:r w:rsidRPr="009E2ACA">
              <w:rPr>
                <w:rFonts w:ascii="Calibri" w:hAnsi="Calibri" w:cs="Calibri"/>
                <w:noProof/>
                <w:color w:val="000000"/>
              </w:rPr>
              <w:t xml:space="preserve">Isolation and identification of </w:t>
            </w:r>
            <w:r w:rsidRPr="009E2ACA">
              <w:rPr>
                <w:rFonts w:ascii="Calibri" w:hAnsi="Calibri" w:cs="Calibri"/>
                <w:i/>
                <w:iCs/>
                <w:noProof/>
                <w:color w:val="000000"/>
              </w:rPr>
              <w:t>B. pertussis</w:t>
            </w:r>
            <w:r w:rsidRPr="009E2ACA">
              <w:rPr>
                <w:rFonts w:ascii="Calibri" w:hAnsi="Calibri" w:cs="Calibri"/>
                <w:noProof/>
                <w:color w:val="000000"/>
              </w:rPr>
              <w:t xml:space="preserve"> and other </w:t>
            </w:r>
            <w:r w:rsidRPr="009E2ACA">
              <w:rPr>
                <w:rFonts w:ascii="Calibri" w:hAnsi="Calibri" w:cs="Calibri"/>
                <w:i/>
                <w:iCs/>
                <w:noProof/>
                <w:color w:val="000000"/>
              </w:rPr>
              <w:t>Bordetella</w:t>
            </w:r>
            <w:r w:rsidRPr="009E2ACA">
              <w:rPr>
                <w:rFonts w:ascii="Calibri" w:hAnsi="Calibri" w:cs="Calibri"/>
                <w:noProof/>
                <w:color w:val="000000"/>
              </w:rPr>
              <w:t xml:space="preserve"> species.</w:t>
            </w:r>
          </w:p>
        </w:tc>
      </w:tr>
      <w:tr w:rsidR="008908A9" w:rsidRPr="00226893" w14:paraId="74696013" w14:textId="77777777" w:rsidTr="003D2478">
        <w:tc>
          <w:tcPr>
            <w:tcW w:w="2430" w:type="dxa"/>
            <w:tcBorders>
              <w:top w:val="nil"/>
              <w:left w:val="single" w:sz="4" w:space="0" w:color="auto"/>
              <w:bottom w:val="single" w:sz="4" w:space="0" w:color="auto"/>
              <w:right w:val="single" w:sz="4" w:space="0" w:color="auto"/>
            </w:tcBorders>
            <w:hideMark/>
          </w:tcPr>
          <w:p w14:paraId="15CC4E6A"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956F251" w14:textId="77777777" w:rsidR="008908A9" w:rsidRPr="009E2ACA" w:rsidRDefault="008908A9" w:rsidP="008908A9">
            <w:pPr>
              <w:jc w:val="both"/>
              <w:rPr>
                <w:rFonts w:ascii="Calibri" w:hAnsi="Calibri" w:cs="Calibri"/>
                <w:noProof/>
                <w:color w:val="000000"/>
              </w:rPr>
            </w:pPr>
            <w:r w:rsidRPr="009E2ACA">
              <w:rPr>
                <w:rFonts w:ascii="Calibri" w:hAnsi="Calibri" w:cs="Calibri"/>
                <w:i/>
                <w:iCs/>
                <w:noProof/>
                <w:color w:val="000000"/>
              </w:rPr>
              <w:t>B. pertussis</w:t>
            </w:r>
            <w:r w:rsidRPr="009E2ACA">
              <w:rPr>
                <w:rFonts w:ascii="Calibri" w:hAnsi="Calibri" w:cs="Calibri"/>
                <w:noProof/>
                <w:color w:val="000000"/>
              </w:rPr>
              <w:t xml:space="preserve"> or other </w:t>
            </w:r>
            <w:r w:rsidRPr="009E2ACA">
              <w:rPr>
                <w:rFonts w:ascii="Calibri" w:hAnsi="Calibri" w:cs="Calibri"/>
                <w:i/>
                <w:iCs/>
                <w:noProof/>
                <w:color w:val="000000"/>
              </w:rPr>
              <w:t>Bordetella</w:t>
            </w:r>
            <w:r w:rsidRPr="009E2ACA">
              <w:rPr>
                <w:rFonts w:ascii="Calibri" w:hAnsi="Calibri" w:cs="Calibri"/>
                <w:noProof/>
                <w:color w:val="000000"/>
              </w:rPr>
              <w:t xml:space="preserve"> species not found.</w:t>
            </w:r>
          </w:p>
          <w:p w14:paraId="779AEC5B" w14:textId="77777777" w:rsidR="008908A9" w:rsidRPr="009E2ACA" w:rsidRDefault="008908A9" w:rsidP="008908A9">
            <w:pPr>
              <w:jc w:val="both"/>
              <w:rPr>
                <w:rFonts w:ascii="Calibri" w:hAnsi="Calibri" w:cs="Calibri"/>
                <w:noProof/>
                <w:color w:val="000000"/>
              </w:rPr>
            </w:pPr>
          </w:p>
          <w:p w14:paraId="07F59BDF" w14:textId="0D6A6496" w:rsidR="008908A9" w:rsidRPr="00226893" w:rsidRDefault="008908A9" w:rsidP="008908A9">
            <w:pPr>
              <w:jc w:val="both"/>
              <w:rPr>
                <w:rFonts w:ascii="Calibri" w:hAnsi="Calibri" w:cs="Calibri"/>
                <w:noProof/>
                <w:color w:val="000000"/>
              </w:rPr>
            </w:pPr>
            <w:r w:rsidRPr="009E2ACA">
              <w:rPr>
                <w:rFonts w:ascii="Calibri" w:hAnsi="Calibri" w:cs="Calibri"/>
                <w:noProof/>
                <w:color w:val="000000"/>
              </w:rPr>
              <w:t>Culture is most sensitive for specimens collected within the first 2 weeks after onset of cough. Beyond this period, false negative results become more likely.</w:t>
            </w:r>
          </w:p>
        </w:tc>
      </w:tr>
      <w:tr w:rsidR="008908A9" w:rsidRPr="00226893" w14:paraId="4573D29E" w14:textId="77777777" w:rsidTr="003D2478">
        <w:tc>
          <w:tcPr>
            <w:tcW w:w="2430" w:type="dxa"/>
            <w:tcBorders>
              <w:top w:val="nil"/>
              <w:left w:val="single" w:sz="4" w:space="0" w:color="auto"/>
              <w:bottom w:val="single" w:sz="4" w:space="0" w:color="auto"/>
              <w:right w:val="single" w:sz="4" w:space="0" w:color="auto"/>
            </w:tcBorders>
          </w:tcPr>
          <w:p w14:paraId="09979D3C"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877C2AB" w14:textId="5E37ED75" w:rsidR="008908A9" w:rsidRPr="00226893" w:rsidRDefault="008908A9" w:rsidP="008908A9">
            <w:pPr>
              <w:jc w:val="both"/>
              <w:rPr>
                <w:rFonts w:ascii="Calibri" w:hAnsi="Calibri" w:cs="Calibri"/>
                <w:color w:val="000000"/>
              </w:rPr>
            </w:pPr>
            <w:r w:rsidRPr="009E2ACA">
              <w:rPr>
                <w:rFonts w:ascii="Calibri" w:hAnsi="Calibri" w:cs="Calibri"/>
                <w:noProof/>
                <w:color w:val="000000"/>
              </w:rPr>
              <w:t>12-15 days</w:t>
            </w:r>
          </w:p>
        </w:tc>
      </w:tr>
      <w:tr w:rsidR="008908A9" w:rsidRPr="00226893" w14:paraId="2823C52D" w14:textId="77777777" w:rsidTr="003D2478">
        <w:tc>
          <w:tcPr>
            <w:tcW w:w="2430" w:type="dxa"/>
            <w:tcBorders>
              <w:top w:val="nil"/>
              <w:left w:val="single" w:sz="4" w:space="0" w:color="auto"/>
              <w:bottom w:val="single" w:sz="4" w:space="0" w:color="auto"/>
              <w:right w:val="single" w:sz="4" w:space="0" w:color="auto"/>
            </w:tcBorders>
            <w:hideMark/>
          </w:tcPr>
          <w:p w14:paraId="0763CF98"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B1FA5AE" w14:textId="0F946501" w:rsidR="008908A9" w:rsidRPr="00226893" w:rsidRDefault="008908A9" w:rsidP="008908A9">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8908A9" w:rsidRPr="00226893" w14:paraId="7E19B69B" w14:textId="77777777" w:rsidTr="003D2478">
        <w:tc>
          <w:tcPr>
            <w:tcW w:w="2430" w:type="dxa"/>
            <w:tcBorders>
              <w:top w:val="nil"/>
              <w:left w:val="single" w:sz="4" w:space="0" w:color="auto"/>
              <w:bottom w:val="single" w:sz="4" w:space="0" w:color="auto"/>
              <w:right w:val="single" w:sz="4" w:space="0" w:color="auto"/>
            </w:tcBorders>
          </w:tcPr>
          <w:p w14:paraId="7F501554"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E4F2A62" w14:textId="7DF99690" w:rsidR="008908A9" w:rsidRDefault="008908A9" w:rsidP="008908A9">
            <w:pPr>
              <w:ind w:left="14"/>
              <w:jc w:val="both"/>
              <w:rPr>
                <w:rFonts w:ascii="Calibri" w:hAnsi="Calibri" w:cs="Calibri"/>
                <w:color w:val="000000"/>
              </w:rPr>
            </w:pPr>
            <w:r w:rsidRPr="009E2ACA">
              <w:rPr>
                <w:rFonts w:ascii="Calibri" w:hAnsi="Calibri" w:cs="Calibri"/>
                <w:noProof/>
                <w:color w:val="000000"/>
              </w:rPr>
              <w:t>Pertussis Culture Kit</w:t>
            </w:r>
          </w:p>
        </w:tc>
      </w:tr>
      <w:tr w:rsidR="008908A9" w:rsidRPr="00226893" w14:paraId="58E26470" w14:textId="77777777" w:rsidTr="003D2478">
        <w:tc>
          <w:tcPr>
            <w:tcW w:w="2430" w:type="dxa"/>
            <w:tcBorders>
              <w:top w:val="nil"/>
              <w:left w:val="single" w:sz="4" w:space="0" w:color="auto"/>
              <w:bottom w:val="single" w:sz="4" w:space="0" w:color="auto"/>
              <w:right w:val="single" w:sz="4" w:space="0" w:color="auto"/>
            </w:tcBorders>
          </w:tcPr>
          <w:p w14:paraId="3B7F63AD" w14:textId="77777777" w:rsidR="008908A9" w:rsidRPr="00226893" w:rsidRDefault="008908A9" w:rsidP="008908A9">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211FB7FF" w14:textId="317F4B21" w:rsidR="008908A9" w:rsidRDefault="008908A9" w:rsidP="008908A9">
            <w:pPr>
              <w:ind w:left="14"/>
              <w:jc w:val="both"/>
              <w:rPr>
                <w:rFonts w:ascii="Calibri" w:hAnsi="Calibri" w:cs="Calibri"/>
                <w:color w:val="000000"/>
              </w:rPr>
            </w:pPr>
            <w:r w:rsidRPr="009E2ACA">
              <w:rPr>
                <w:rFonts w:ascii="Calibri" w:hAnsi="Calibri" w:cs="Calibri"/>
                <w:noProof/>
                <w:color w:val="000000"/>
              </w:rPr>
              <w:t>Instructions for submitting Pertussis Culture (included with kit)</w:t>
            </w:r>
          </w:p>
        </w:tc>
      </w:tr>
      <w:tr w:rsidR="008908A9" w:rsidRPr="00226893" w14:paraId="06D00B59" w14:textId="77777777" w:rsidTr="003D2478">
        <w:tc>
          <w:tcPr>
            <w:tcW w:w="2430" w:type="dxa"/>
            <w:tcBorders>
              <w:top w:val="nil"/>
              <w:left w:val="single" w:sz="4" w:space="0" w:color="auto"/>
              <w:bottom w:val="single" w:sz="4" w:space="0" w:color="auto"/>
              <w:right w:val="single" w:sz="4" w:space="0" w:color="auto"/>
            </w:tcBorders>
          </w:tcPr>
          <w:p w14:paraId="0033FC60"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5FB78877" w14:textId="77777777" w:rsidR="008908A9" w:rsidRPr="009E2ACA" w:rsidRDefault="008908A9" w:rsidP="008908A9">
            <w:pPr>
              <w:jc w:val="both"/>
              <w:rPr>
                <w:rFonts w:ascii="Calibri" w:hAnsi="Calibri" w:cs="Calibri"/>
                <w:noProof/>
                <w:color w:val="000000"/>
              </w:rPr>
            </w:pPr>
            <w:r w:rsidRPr="009E2ACA">
              <w:rPr>
                <w:rFonts w:ascii="Calibri" w:hAnsi="Calibri" w:cs="Calibri"/>
                <w:noProof/>
                <w:color w:val="000000"/>
              </w:rPr>
              <w:t>1. Original</w:t>
            </w:r>
          </w:p>
          <w:p w14:paraId="1EFB1AAB" w14:textId="77777777" w:rsidR="008908A9" w:rsidRPr="009E2ACA" w:rsidRDefault="008908A9" w:rsidP="008908A9">
            <w:pPr>
              <w:pStyle w:val="ListParagraph"/>
              <w:numPr>
                <w:ilvl w:val="0"/>
                <w:numId w:val="30"/>
              </w:numPr>
              <w:jc w:val="both"/>
              <w:rPr>
                <w:rFonts w:ascii="Calibri" w:hAnsi="Calibri" w:cs="Calibri"/>
                <w:noProof/>
                <w:color w:val="000000"/>
              </w:rPr>
            </w:pPr>
            <w:r w:rsidRPr="009E2ACA">
              <w:rPr>
                <w:rFonts w:ascii="Calibri" w:hAnsi="Calibri" w:cs="Calibri"/>
                <w:noProof/>
                <w:color w:val="000000"/>
              </w:rPr>
              <w:t>Charcoal transport agar inoculated with sample from nasopharyngeal  (NP) swab. (Inoculated Regan Lowe Deep also acceptable)</w:t>
            </w:r>
          </w:p>
          <w:p w14:paraId="223AD901" w14:textId="77777777" w:rsidR="008908A9" w:rsidRPr="009E2ACA" w:rsidRDefault="008908A9" w:rsidP="008908A9">
            <w:pPr>
              <w:pStyle w:val="ListParagraph"/>
              <w:numPr>
                <w:ilvl w:val="0"/>
                <w:numId w:val="30"/>
              </w:numPr>
              <w:jc w:val="both"/>
              <w:rPr>
                <w:rFonts w:ascii="Calibri" w:hAnsi="Calibri" w:cs="Calibri"/>
                <w:noProof/>
                <w:color w:val="000000"/>
              </w:rPr>
            </w:pPr>
            <w:r w:rsidRPr="009E2ACA">
              <w:rPr>
                <w:rFonts w:ascii="Calibri" w:hAnsi="Calibri" w:cs="Calibri"/>
                <w:noProof/>
                <w:color w:val="000000"/>
              </w:rPr>
              <w:t>Amies Charcoal Transport media submit within 24 hours of collection.</w:t>
            </w:r>
          </w:p>
          <w:p w14:paraId="46A3CEC2" w14:textId="77777777" w:rsidR="008908A9" w:rsidRPr="009E2ACA" w:rsidRDefault="008908A9" w:rsidP="008908A9">
            <w:pPr>
              <w:pStyle w:val="ListParagraph"/>
              <w:numPr>
                <w:ilvl w:val="0"/>
                <w:numId w:val="30"/>
              </w:numPr>
              <w:jc w:val="both"/>
              <w:rPr>
                <w:rFonts w:ascii="Calibri" w:hAnsi="Calibri" w:cs="Calibri"/>
                <w:noProof/>
                <w:color w:val="000000"/>
              </w:rPr>
            </w:pPr>
            <w:r w:rsidRPr="009E2ACA">
              <w:rPr>
                <w:rFonts w:ascii="Calibri" w:hAnsi="Calibri" w:cs="Calibri"/>
                <w:noProof/>
                <w:color w:val="000000"/>
              </w:rPr>
              <w:t>Nasopharyngeal Aspirate in a sterile container submit within 3 days of collection.</w:t>
            </w:r>
          </w:p>
          <w:p w14:paraId="6565A0A0" w14:textId="153FC8B0" w:rsidR="008908A9" w:rsidRPr="00226893" w:rsidRDefault="008908A9" w:rsidP="008908A9">
            <w:pPr>
              <w:jc w:val="both"/>
              <w:rPr>
                <w:rFonts w:ascii="Calibri" w:hAnsi="Calibri" w:cs="Calibri"/>
                <w:noProof/>
                <w:color w:val="000000"/>
              </w:rPr>
            </w:pPr>
            <w:r w:rsidRPr="009E2ACA">
              <w:rPr>
                <w:rFonts w:ascii="Calibri" w:hAnsi="Calibri" w:cs="Calibri"/>
                <w:noProof/>
                <w:color w:val="000000"/>
              </w:rPr>
              <w:t>2. Subculture - Pure actively growing culture on suitable agar slant.</w:t>
            </w:r>
          </w:p>
        </w:tc>
      </w:tr>
      <w:tr w:rsidR="008908A9" w:rsidRPr="00226893" w14:paraId="513C21C5" w14:textId="77777777" w:rsidTr="003D2478">
        <w:tc>
          <w:tcPr>
            <w:tcW w:w="2430" w:type="dxa"/>
            <w:tcBorders>
              <w:top w:val="nil"/>
              <w:left w:val="single" w:sz="4" w:space="0" w:color="auto"/>
              <w:bottom w:val="single" w:sz="4" w:space="0" w:color="auto"/>
              <w:right w:val="single" w:sz="4" w:space="0" w:color="auto"/>
            </w:tcBorders>
            <w:hideMark/>
          </w:tcPr>
          <w:p w14:paraId="76500270"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42A142E" w14:textId="77777777" w:rsidR="008908A9" w:rsidRPr="009E2ACA" w:rsidRDefault="008908A9" w:rsidP="008908A9">
            <w:pPr>
              <w:jc w:val="both"/>
              <w:rPr>
                <w:rFonts w:ascii="Calibri" w:hAnsi="Calibri" w:cs="Calibri"/>
                <w:noProof/>
                <w:color w:val="000000"/>
              </w:rPr>
            </w:pPr>
            <w:r w:rsidRPr="009E2ACA">
              <w:rPr>
                <w:rFonts w:ascii="Calibri" w:hAnsi="Calibri" w:cs="Calibri"/>
                <w:noProof/>
                <w:color w:val="000000"/>
              </w:rPr>
              <w:t xml:space="preserve">1. Original </w:t>
            </w:r>
          </w:p>
          <w:p w14:paraId="1D54F06B" w14:textId="77777777" w:rsidR="008908A9" w:rsidRPr="009E2ACA" w:rsidRDefault="008908A9" w:rsidP="008908A9">
            <w:pPr>
              <w:pStyle w:val="ListParagraph"/>
              <w:numPr>
                <w:ilvl w:val="0"/>
                <w:numId w:val="31"/>
              </w:numPr>
              <w:jc w:val="both"/>
              <w:rPr>
                <w:rFonts w:ascii="Calibri" w:hAnsi="Calibri" w:cs="Calibri"/>
                <w:noProof/>
                <w:color w:val="000000"/>
              </w:rPr>
            </w:pPr>
            <w:r w:rsidRPr="009E2ACA">
              <w:rPr>
                <w:rFonts w:ascii="Calibri" w:hAnsi="Calibri" w:cs="Calibri"/>
                <w:noProof/>
                <w:color w:val="000000"/>
              </w:rPr>
              <w:t xml:space="preserve">Charcoal transport agar or Regan Lowe Deep - Refrigerated (2-8 °C) </w:t>
            </w:r>
          </w:p>
          <w:p w14:paraId="5E980C31" w14:textId="77777777" w:rsidR="008908A9" w:rsidRPr="009E2ACA" w:rsidRDefault="008908A9" w:rsidP="008908A9">
            <w:pPr>
              <w:pStyle w:val="ListParagraph"/>
              <w:numPr>
                <w:ilvl w:val="0"/>
                <w:numId w:val="31"/>
              </w:numPr>
              <w:jc w:val="both"/>
              <w:rPr>
                <w:rFonts w:ascii="Calibri" w:hAnsi="Calibri" w:cs="Calibri"/>
                <w:noProof/>
                <w:color w:val="000000"/>
              </w:rPr>
            </w:pPr>
            <w:r w:rsidRPr="009E2ACA">
              <w:rPr>
                <w:rFonts w:ascii="Calibri" w:hAnsi="Calibri" w:cs="Calibri"/>
                <w:noProof/>
                <w:color w:val="000000"/>
              </w:rPr>
              <w:t xml:space="preserve">Amies Charcoal Transport Media - Room temperature (18-30°C) or refrigerated (2-8 °C) </w:t>
            </w:r>
          </w:p>
          <w:p w14:paraId="0A188D0B" w14:textId="77777777" w:rsidR="008908A9" w:rsidRPr="009E2ACA" w:rsidRDefault="008908A9" w:rsidP="008908A9">
            <w:pPr>
              <w:pStyle w:val="ListParagraph"/>
              <w:numPr>
                <w:ilvl w:val="0"/>
                <w:numId w:val="31"/>
              </w:numPr>
              <w:jc w:val="both"/>
              <w:rPr>
                <w:rFonts w:ascii="Calibri" w:hAnsi="Calibri" w:cs="Calibri"/>
                <w:noProof/>
                <w:color w:val="000000"/>
              </w:rPr>
            </w:pPr>
            <w:r w:rsidRPr="009E2ACA">
              <w:rPr>
                <w:rFonts w:ascii="Calibri" w:hAnsi="Calibri" w:cs="Calibri"/>
                <w:noProof/>
                <w:color w:val="000000"/>
              </w:rPr>
              <w:t xml:space="preserve">Nasopharyngeal Aspirate -Refrigerated (2-8 °C) or Frozen (≤-15°C) </w:t>
            </w:r>
          </w:p>
          <w:p w14:paraId="767A69DC" w14:textId="6AE79F48" w:rsidR="008908A9" w:rsidRPr="00226893" w:rsidRDefault="008908A9" w:rsidP="008908A9">
            <w:pPr>
              <w:jc w:val="both"/>
              <w:rPr>
                <w:rFonts w:ascii="Calibri" w:hAnsi="Calibri" w:cs="Calibri"/>
                <w:color w:val="000000"/>
              </w:rPr>
            </w:pPr>
            <w:r w:rsidRPr="009E2ACA">
              <w:rPr>
                <w:rFonts w:ascii="Calibri" w:hAnsi="Calibri" w:cs="Calibri"/>
                <w:noProof/>
                <w:color w:val="000000" w:themeColor="text1"/>
              </w:rPr>
              <w:t>2. Subculture:  2-30°C</w:t>
            </w:r>
          </w:p>
        </w:tc>
      </w:tr>
      <w:tr w:rsidR="008908A9" w:rsidRPr="00226893" w14:paraId="328B7733" w14:textId="77777777" w:rsidTr="003D2478">
        <w:tc>
          <w:tcPr>
            <w:tcW w:w="2430" w:type="dxa"/>
            <w:tcBorders>
              <w:top w:val="nil"/>
              <w:left w:val="single" w:sz="4" w:space="0" w:color="auto"/>
              <w:bottom w:val="single" w:sz="4" w:space="0" w:color="auto"/>
              <w:right w:val="single" w:sz="4" w:space="0" w:color="auto"/>
            </w:tcBorders>
            <w:hideMark/>
          </w:tcPr>
          <w:p w14:paraId="0AE85E5B"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B199E42" w14:textId="77777777" w:rsidR="008908A9" w:rsidRPr="009E2ACA" w:rsidRDefault="008908A9" w:rsidP="008908A9">
            <w:pPr>
              <w:jc w:val="both"/>
              <w:rPr>
                <w:rFonts w:ascii="Calibri" w:hAnsi="Calibri" w:cs="Calibri"/>
                <w:noProof/>
                <w:color w:val="000000"/>
              </w:rPr>
            </w:pPr>
            <w:r w:rsidRPr="009E2ACA">
              <w:rPr>
                <w:rFonts w:ascii="Calibri" w:hAnsi="Calibri" w:cs="Calibri"/>
                <w:noProof/>
                <w:color w:val="000000"/>
              </w:rPr>
              <w:t>Ship samples to the State Public Health Laboratory in accordance with applicable local, state and federal regulations.</w:t>
            </w:r>
          </w:p>
          <w:p w14:paraId="70D91281" w14:textId="77777777" w:rsidR="008908A9" w:rsidRPr="009E2ACA" w:rsidRDefault="008908A9" w:rsidP="008908A9">
            <w:pPr>
              <w:jc w:val="both"/>
              <w:rPr>
                <w:rFonts w:ascii="Calibri" w:hAnsi="Calibri" w:cs="Calibri"/>
                <w:noProof/>
                <w:color w:val="000000"/>
              </w:rPr>
            </w:pPr>
            <w:r w:rsidRPr="009E2ACA">
              <w:rPr>
                <w:rFonts w:ascii="Calibri" w:hAnsi="Calibri" w:cs="Calibri"/>
                <w:noProof/>
                <w:color w:val="000000"/>
              </w:rPr>
              <w:t xml:space="preserve">Same day delivery with ice packs is preferred. </w:t>
            </w:r>
          </w:p>
          <w:p w14:paraId="74606EE7" w14:textId="52A7D879" w:rsidR="008908A9" w:rsidRPr="00226893" w:rsidRDefault="008908A9" w:rsidP="008908A9">
            <w:pPr>
              <w:jc w:val="both"/>
              <w:rPr>
                <w:rFonts w:ascii="Calibri" w:hAnsi="Calibri" w:cs="Calibri"/>
                <w:color w:val="000000"/>
              </w:rPr>
            </w:pPr>
            <w:r w:rsidRPr="009E2ACA">
              <w:rPr>
                <w:rFonts w:ascii="Calibri" w:hAnsi="Calibri" w:cs="Calibri"/>
                <w:noProof/>
                <w:color w:val="000000"/>
              </w:rPr>
              <w:t>Overnight priority mail with coolant is acceptable if same day delivery is not possible.</w:t>
            </w:r>
          </w:p>
        </w:tc>
      </w:tr>
      <w:tr w:rsidR="008908A9" w:rsidRPr="00226893" w14:paraId="0D0848C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B68ACEE" w14:textId="77777777" w:rsidR="008908A9" w:rsidRPr="00226893" w:rsidRDefault="008908A9" w:rsidP="008908A9">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D61D3D4" w14:textId="0C286C4F" w:rsidR="008908A9" w:rsidRPr="00226893" w:rsidRDefault="008908A9" w:rsidP="008908A9">
            <w:pPr>
              <w:jc w:val="both"/>
              <w:rPr>
                <w:rFonts w:ascii="Calibri" w:hAnsi="Calibri" w:cs="Calibri"/>
                <w:color w:val="000000"/>
              </w:rPr>
            </w:pPr>
            <w:r w:rsidRPr="009E2ACA">
              <w:rPr>
                <w:rFonts w:ascii="Calibri" w:hAnsi="Calibri" w:cs="Calibri"/>
                <w:noProof/>
                <w:color w:val="000000"/>
              </w:rPr>
              <w:t>The testing laboratory recommends submitting specimens during laboratory operating hours Monday-Friday excluding holidays to ensure specimens are received at the proper storage conditions.</w:t>
            </w:r>
          </w:p>
        </w:tc>
      </w:tr>
    </w:tbl>
    <w:p w14:paraId="11DCCF31" w14:textId="77777777" w:rsidR="007F3A4D" w:rsidRDefault="007F3A4D" w:rsidP="005C0F9D">
      <w:pPr>
        <w:sectPr w:rsidR="007F3A4D" w:rsidSect="00740AF9">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B9142E2"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F05368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60AE8C9"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Bordetella pertussis Serology</w:t>
            </w:r>
          </w:p>
        </w:tc>
      </w:tr>
      <w:tr w:rsidR="007F3A4D" w:rsidRPr="00226893" w14:paraId="690FD55F"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EBFA61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95410A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Whooping Cough</w:t>
            </w:r>
          </w:p>
        </w:tc>
      </w:tr>
      <w:tr w:rsidR="007F3A4D" w:rsidRPr="00226893" w14:paraId="0F3161E7" w14:textId="77777777" w:rsidTr="003D2478">
        <w:tc>
          <w:tcPr>
            <w:tcW w:w="2430" w:type="dxa"/>
            <w:tcBorders>
              <w:top w:val="nil"/>
              <w:left w:val="single" w:sz="4" w:space="0" w:color="auto"/>
              <w:bottom w:val="single" w:sz="4" w:space="0" w:color="auto"/>
              <w:right w:val="single" w:sz="4" w:space="0" w:color="auto"/>
            </w:tcBorders>
            <w:hideMark/>
          </w:tcPr>
          <w:p w14:paraId="1F797D4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2C79F2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Diagnostic Immunology Laboratory</w:t>
            </w:r>
          </w:p>
        </w:tc>
      </w:tr>
      <w:tr w:rsidR="007F3A4D" w:rsidRPr="00226893" w14:paraId="05303116" w14:textId="77777777" w:rsidTr="003D2478">
        <w:tc>
          <w:tcPr>
            <w:tcW w:w="2430" w:type="dxa"/>
            <w:tcBorders>
              <w:top w:val="nil"/>
              <w:left w:val="single" w:sz="4" w:space="0" w:color="auto"/>
              <w:bottom w:val="single" w:sz="4" w:space="0" w:color="auto"/>
              <w:right w:val="single" w:sz="4" w:space="0" w:color="auto"/>
            </w:tcBorders>
            <w:hideMark/>
          </w:tcPr>
          <w:p w14:paraId="7485A06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5666B5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617-983-6396</w:t>
            </w:r>
          </w:p>
        </w:tc>
      </w:tr>
      <w:tr w:rsidR="007F3A4D" w:rsidRPr="00226893" w14:paraId="25B04E76" w14:textId="77777777" w:rsidTr="003D2478">
        <w:tc>
          <w:tcPr>
            <w:tcW w:w="2430" w:type="dxa"/>
            <w:tcBorders>
              <w:top w:val="nil"/>
              <w:left w:val="single" w:sz="4" w:space="0" w:color="auto"/>
              <w:bottom w:val="single" w:sz="4" w:space="0" w:color="auto"/>
              <w:right w:val="single" w:sz="4" w:space="0" w:color="auto"/>
            </w:tcBorders>
            <w:hideMark/>
          </w:tcPr>
          <w:p w14:paraId="24D7DBF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81EEE80" w14:textId="77777777" w:rsidR="007F3A4D" w:rsidRPr="00226893" w:rsidRDefault="007F3A4D" w:rsidP="00226893">
            <w:pPr>
              <w:jc w:val="both"/>
              <w:rPr>
                <w:rFonts w:ascii="Calibri" w:hAnsi="Calibri" w:cs="Calibri"/>
                <w:color w:val="000000"/>
              </w:rPr>
            </w:pPr>
          </w:p>
        </w:tc>
      </w:tr>
      <w:tr w:rsidR="007F3A4D" w:rsidRPr="00226893" w14:paraId="6F8C79E1" w14:textId="77777777" w:rsidTr="003D2478">
        <w:trPr>
          <w:trHeight w:val="602"/>
        </w:trPr>
        <w:tc>
          <w:tcPr>
            <w:tcW w:w="2430" w:type="dxa"/>
            <w:tcBorders>
              <w:top w:val="nil"/>
              <w:left w:val="single" w:sz="4" w:space="0" w:color="auto"/>
              <w:bottom w:val="single" w:sz="4" w:space="0" w:color="auto"/>
              <w:right w:val="single" w:sz="4" w:space="0" w:color="auto"/>
            </w:tcBorders>
          </w:tcPr>
          <w:p w14:paraId="77BED3E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ED4AA0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Determine the presence of IgG antibody to pertussis toxin, which is consistent with an ongoing or recent infection with </w:t>
            </w:r>
            <w:r w:rsidRPr="00AD0682">
              <w:rPr>
                <w:rFonts w:ascii="Calibri" w:hAnsi="Calibri" w:cs="Calibri"/>
                <w:i/>
                <w:iCs/>
                <w:noProof/>
                <w:color w:val="000000"/>
              </w:rPr>
              <w:t>Bordetella pertussis</w:t>
            </w:r>
            <w:r w:rsidRPr="00611C52">
              <w:rPr>
                <w:rFonts w:ascii="Calibri" w:hAnsi="Calibri" w:cs="Calibri"/>
                <w:noProof/>
                <w:color w:val="000000"/>
              </w:rPr>
              <w:t>.</w:t>
            </w:r>
          </w:p>
        </w:tc>
      </w:tr>
      <w:tr w:rsidR="007F3A4D" w:rsidRPr="00226893" w14:paraId="73FF5648" w14:textId="77777777" w:rsidTr="003D2478">
        <w:tc>
          <w:tcPr>
            <w:tcW w:w="2430" w:type="dxa"/>
            <w:tcBorders>
              <w:top w:val="nil"/>
              <w:left w:val="single" w:sz="4" w:space="0" w:color="auto"/>
              <w:bottom w:val="single" w:sz="4" w:space="0" w:color="auto"/>
              <w:right w:val="single" w:sz="4" w:space="0" w:color="auto"/>
            </w:tcBorders>
            <w:hideMark/>
          </w:tcPr>
          <w:p w14:paraId="7B2C9FC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9F9820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&lt; 20 µg/mL IgG antibody to Bordetella pertussis toxin.</w:t>
            </w:r>
          </w:p>
        </w:tc>
      </w:tr>
      <w:tr w:rsidR="007F3A4D" w:rsidRPr="00226893" w14:paraId="073E74F8" w14:textId="77777777" w:rsidTr="003D2478">
        <w:tc>
          <w:tcPr>
            <w:tcW w:w="2430" w:type="dxa"/>
            <w:tcBorders>
              <w:top w:val="nil"/>
              <w:left w:val="single" w:sz="4" w:space="0" w:color="auto"/>
              <w:bottom w:val="single" w:sz="4" w:space="0" w:color="auto"/>
              <w:right w:val="single" w:sz="4" w:space="0" w:color="auto"/>
            </w:tcBorders>
          </w:tcPr>
          <w:p w14:paraId="259E0A7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B03FF8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2 to 14 days. </w:t>
            </w:r>
          </w:p>
          <w:p w14:paraId="236F7DE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Repeat testing and time of year may affect turnaround time.</w:t>
            </w:r>
          </w:p>
        </w:tc>
      </w:tr>
      <w:tr w:rsidR="007F3A4D" w:rsidRPr="00226893" w14:paraId="2583E077" w14:textId="77777777" w:rsidTr="003D2478">
        <w:tc>
          <w:tcPr>
            <w:tcW w:w="2430" w:type="dxa"/>
            <w:tcBorders>
              <w:top w:val="nil"/>
              <w:left w:val="single" w:sz="4" w:space="0" w:color="auto"/>
              <w:bottom w:val="single" w:sz="4" w:space="0" w:color="auto"/>
              <w:right w:val="single" w:sz="4" w:space="0" w:color="auto"/>
            </w:tcBorders>
            <w:hideMark/>
          </w:tcPr>
          <w:p w14:paraId="021A04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B256AED"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410B4924" w14:textId="77777777" w:rsidTr="003D2478">
        <w:tc>
          <w:tcPr>
            <w:tcW w:w="2430" w:type="dxa"/>
            <w:tcBorders>
              <w:top w:val="nil"/>
              <w:left w:val="single" w:sz="4" w:space="0" w:color="auto"/>
              <w:bottom w:val="single" w:sz="4" w:space="0" w:color="auto"/>
              <w:right w:val="single" w:sz="4" w:space="0" w:color="auto"/>
            </w:tcBorders>
          </w:tcPr>
          <w:p w14:paraId="4F4701F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222EDD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Mailing Kit</w:t>
            </w:r>
          </w:p>
        </w:tc>
      </w:tr>
      <w:tr w:rsidR="007F3A4D" w:rsidRPr="00226893" w14:paraId="201737D3" w14:textId="77777777" w:rsidTr="003D2478">
        <w:tc>
          <w:tcPr>
            <w:tcW w:w="2430" w:type="dxa"/>
            <w:tcBorders>
              <w:top w:val="nil"/>
              <w:left w:val="single" w:sz="4" w:space="0" w:color="auto"/>
              <w:bottom w:val="single" w:sz="4" w:space="0" w:color="auto"/>
              <w:right w:val="single" w:sz="4" w:space="0" w:color="auto"/>
            </w:tcBorders>
          </w:tcPr>
          <w:p w14:paraId="6901C39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3BA609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2FFDDF1" w14:textId="77777777" w:rsidTr="003D2478">
        <w:tc>
          <w:tcPr>
            <w:tcW w:w="2430" w:type="dxa"/>
            <w:tcBorders>
              <w:top w:val="nil"/>
              <w:left w:val="single" w:sz="4" w:space="0" w:color="auto"/>
              <w:bottom w:val="single" w:sz="4" w:space="0" w:color="auto"/>
              <w:right w:val="single" w:sz="4" w:space="0" w:color="auto"/>
            </w:tcBorders>
          </w:tcPr>
          <w:p w14:paraId="35C5666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0F57113"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1 mL serum.</w:t>
            </w:r>
          </w:p>
        </w:tc>
      </w:tr>
      <w:tr w:rsidR="007F3A4D" w:rsidRPr="00226893" w14:paraId="02417FF6" w14:textId="77777777" w:rsidTr="003D2478">
        <w:tc>
          <w:tcPr>
            <w:tcW w:w="2430" w:type="dxa"/>
            <w:tcBorders>
              <w:top w:val="nil"/>
              <w:left w:val="single" w:sz="4" w:space="0" w:color="auto"/>
              <w:bottom w:val="single" w:sz="4" w:space="0" w:color="auto"/>
              <w:right w:val="single" w:sz="4" w:space="0" w:color="auto"/>
            </w:tcBorders>
            <w:hideMark/>
          </w:tcPr>
          <w:p w14:paraId="7CF219B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ED1D0B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Serum may be shipped at room temperature (20-25°C), refrigerated (2-8°C), or frozen (≤-20°C)</w:t>
            </w:r>
          </w:p>
        </w:tc>
      </w:tr>
      <w:tr w:rsidR="007F3A4D" w:rsidRPr="00226893" w14:paraId="1FA34729" w14:textId="77777777" w:rsidTr="003D2478">
        <w:tc>
          <w:tcPr>
            <w:tcW w:w="2430" w:type="dxa"/>
            <w:tcBorders>
              <w:top w:val="nil"/>
              <w:left w:val="single" w:sz="4" w:space="0" w:color="auto"/>
              <w:bottom w:val="single" w:sz="4" w:space="0" w:color="auto"/>
              <w:right w:val="single" w:sz="4" w:space="0" w:color="auto"/>
            </w:tcBorders>
            <w:hideMark/>
          </w:tcPr>
          <w:p w14:paraId="25D6B4B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8E0B59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F526519"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55EDB98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BF41EE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16FD607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91E5A3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16AED7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E255443"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Brucella</w:t>
            </w:r>
          </w:p>
        </w:tc>
      </w:tr>
      <w:tr w:rsidR="008E6952" w:rsidRPr="00226893" w14:paraId="65A0EED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C78D66F"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2C75F53" w14:textId="6100A191" w:rsidR="008E6952" w:rsidRPr="00226893" w:rsidRDefault="008E6952" w:rsidP="008E6952">
            <w:pPr>
              <w:jc w:val="both"/>
              <w:rPr>
                <w:rFonts w:ascii="Calibri" w:hAnsi="Calibri" w:cs="Calibri"/>
                <w:color w:val="000000"/>
              </w:rPr>
            </w:pPr>
            <w:r w:rsidRPr="009E2ACA">
              <w:rPr>
                <w:rFonts w:ascii="Calibri" w:hAnsi="Calibri" w:cs="Calibri"/>
                <w:noProof/>
                <w:color w:val="000000"/>
              </w:rPr>
              <w:t>Brucellosis,  Bang's Disease, Undulant fever, Malta fever</w:t>
            </w:r>
          </w:p>
        </w:tc>
      </w:tr>
      <w:tr w:rsidR="008E6952" w:rsidRPr="00226893" w14:paraId="10D5B21B" w14:textId="77777777" w:rsidTr="003D2478">
        <w:tc>
          <w:tcPr>
            <w:tcW w:w="2430" w:type="dxa"/>
            <w:tcBorders>
              <w:top w:val="nil"/>
              <w:left w:val="single" w:sz="4" w:space="0" w:color="auto"/>
              <w:bottom w:val="single" w:sz="4" w:space="0" w:color="auto"/>
              <w:right w:val="single" w:sz="4" w:space="0" w:color="auto"/>
            </w:tcBorders>
            <w:hideMark/>
          </w:tcPr>
          <w:p w14:paraId="69F84390"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444DCC0" w14:textId="5D08ACD1" w:rsidR="008E6952" w:rsidRPr="00226893" w:rsidRDefault="008E6952" w:rsidP="008E6952">
            <w:pPr>
              <w:jc w:val="both"/>
              <w:rPr>
                <w:rFonts w:ascii="Calibri" w:hAnsi="Calibri" w:cs="Calibri"/>
                <w:color w:val="000000"/>
              </w:rPr>
            </w:pPr>
            <w:r w:rsidRPr="009E2ACA">
              <w:rPr>
                <w:rFonts w:ascii="Calibri" w:hAnsi="Calibri" w:cs="Calibri"/>
                <w:noProof/>
                <w:color w:val="000000"/>
              </w:rPr>
              <w:t>BioThreat Response Laboratory</w:t>
            </w:r>
          </w:p>
        </w:tc>
      </w:tr>
      <w:tr w:rsidR="008E6952" w:rsidRPr="00226893" w14:paraId="0271C1D9" w14:textId="77777777" w:rsidTr="003D2478">
        <w:tc>
          <w:tcPr>
            <w:tcW w:w="2430" w:type="dxa"/>
            <w:tcBorders>
              <w:top w:val="nil"/>
              <w:left w:val="single" w:sz="4" w:space="0" w:color="auto"/>
              <w:bottom w:val="single" w:sz="4" w:space="0" w:color="auto"/>
              <w:right w:val="single" w:sz="4" w:space="0" w:color="auto"/>
            </w:tcBorders>
            <w:hideMark/>
          </w:tcPr>
          <w:p w14:paraId="711E6F20"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0DAA6B8" w14:textId="77777777" w:rsidR="008E6952" w:rsidRPr="009E2ACA" w:rsidRDefault="008E6952" w:rsidP="008E6952">
            <w:pPr>
              <w:jc w:val="both"/>
              <w:rPr>
                <w:rFonts w:ascii="Calibri" w:hAnsi="Calibri" w:cs="Calibri"/>
                <w:noProof/>
                <w:color w:val="000000"/>
              </w:rPr>
            </w:pPr>
            <w:r w:rsidRPr="009E2ACA">
              <w:rPr>
                <w:rFonts w:ascii="Calibri" w:hAnsi="Calibri" w:cs="Calibri"/>
                <w:noProof/>
                <w:color w:val="000000"/>
              </w:rPr>
              <w:t>617-590-6390 (24hr/7days)</w:t>
            </w:r>
          </w:p>
          <w:p w14:paraId="2E5B5FAA" w14:textId="77777777" w:rsidR="008E6952" w:rsidRPr="00226893" w:rsidRDefault="008E6952" w:rsidP="008E6952">
            <w:pPr>
              <w:jc w:val="both"/>
              <w:rPr>
                <w:rFonts w:ascii="Calibri" w:hAnsi="Calibri" w:cs="Calibri"/>
                <w:color w:val="000000"/>
              </w:rPr>
            </w:pPr>
          </w:p>
        </w:tc>
      </w:tr>
      <w:tr w:rsidR="008E6952" w:rsidRPr="00226893" w14:paraId="4C96436D" w14:textId="77777777" w:rsidTr="003D2478">
        <w:tc>
          <w:tcPr>
            <w:tcW w:w="2430" w:type="dxa"/>
            <w:tcBorders>
              <w:top w:val="nil"/>
              <w:left w:val="single" w:sz="4" w:space="0" w:color="auto"/>
              <w:bottom w:val="single" w:sz="4" w:space="0" w:color="auto"/>
              <w:right w:val="single" w:sz="4" w:space="0" w:color="auto"/>
            </w:tcBorders>
            <w:hideMark/>
          </w:tcPr>
          <w:p w14:paraId="61264113"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39B6C4B" w14:textId="16C02F4C" w:rsidR="008E6952" w:rsidRPr="00226893" w:rsidRDefault="008E6952" w:rsidP="008E6952">
            <w:pPr>
              <w:jc w:val="both"/>
              <w:rPr>
                <w:rFonts w:ascii="Calibri" w:hAnsi="Calibri" w:cs="Calibri"/>
                <w:color w:val="000000"/>
              </w:rPr>
            </w:pPr>
            <w:r w:rsidRPr="009E2ACA">
              <w:rPr>
                <w:rFonts w:ascii="Calibri" w:hAnsi="Calibri" w:cs="Calibri"/>
                <w:noProof/>
                <w:color w:val="000000"/>
              </w:rPr>
              <w:t xml:space="preserve">Call the BioThreat Response Laboratory to report when a </w:t>
            </w:r>
            <w:r w:rsidRPr="009E2ACA">
              <w:rPr>
                <w:rFonts w:ascii="Calibri" w:hAnsi="Calibri" w:cs="Calibri"/>
                <w:i/>
                <w:iCs/>
                <w:noProof/>
                <w:color w:val="000000"/>
              </w:rPr>
              <w:t>Brucella spp</w:t>
            </w:r>
            <w:r w:rsidRPr="009E2ACA">
              <w:rPr>
                <w:rFonts w:ascii="Calibri" w:hAnsi="Calibri" w:cs="Calibri"/>
                <w:noProof/>
                <w:color w:val="000000"/>
              </w:rPr>
              <w:t>. cannot be ruled out by sentinel lab protocol. Approval required prior to submitting specimen(s).</w:t>
            </w:r>
          </w:p>
        </w:tc>
      </w:tr>
      <w:tr w:rsidR="008E6952" w:rsidRPr="00226893" w14:paraId="17DA90A8" w14:textId="77777777" w:rsidTr="003D2478">
        <w:trPr>
          <w:trHeight w:val="602"/>
        </w:trPr>
        <w:tc>
          <w:tcPr>
            <w:tcW w:w="2430" w:type="dxa"/>
            <w:tcBorders>
              <w:top w:val="nil"/>
              <w:left w:val="single" w:sz="4" w:space="0" w:color="auto"/>
              <w:bottom w:val="single" w:sz="4" w:space="0" w:color="auto"/>
              <w:right w:val="single" w:sz="4" w:space="0" w:color="auto"/>
            </w:tcBorders>
          </w:tcPr>
          <w:p w14:paraId="3BA57FB2"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72093FF" w14:textId="5A0B5A8C" w:rsidR="008E6952" w:rsidRPr="00226893" w:rsidRDefault="008E6952" w:rsidP="008E6952">
            <w:pPr>
              <w:rPr>
                <w:rFonts w:ascii="Calibri" w:hAnsi="Calibri" w:cs="Calibri"/>
                <w:color w:val="000000"/>
              </w:rPr>
            </w:pPr>
            <w:r w:rsidRPr="009E2ACA">
              <w:rPr>
                <w:rFonts w:ascii="Calibri" w:hAnsi="Calibri" w:cs="Calibri"/>
                <w:noProof/>
                <w:color w:val="000000"/>
              </w:rPr>
              <w:t xml:space="preserve">Rule out infection caused by </w:t>
            </w:r>
            <w:r w:rsidRPr="009E2ACA">
              <w:rPr>
                <w:rFonts w:ascii="Calibri" w:hAnsi="Calibri" w:cs="Calibri"/>
                <w:i/>
                <w:iCs/>
                <w:noProof/>
                <w:color w:val="000000"/>
              </w:rPr>
              <w:t>Brucella spp</w:t>
            </w:r>
            <w:r w:rsidRPr="009E2ACA">
              <w:rPr>
                <w:rFonts w:ascii="Calibri" w:hAnsi="Calibri" w:cs="Calibri"/>
                <w:noProof/>
                <w:color w:val="000000"/>
              </w:rPr>
              <w:t>. the causative agent for Bang’s disease, Malta fever, Undulant fever.</w:t>
            </w:r>
          </w:p>
        </w:tc>
      </w:tr>
      <w:tr w:rsidR="008E6952" w:rsidRPr="00226893" w14:paraId="4F1C9B48" w14:textId="77777777" w:rsidTr="003D2478">
        <w:tc>
          <w:tcPr>
            <w:tcW w:w="2430" w:type="dxa"/>
            <w:tcBorders>
              <w:top w:val="nil"/>
              <w:left w:val="single" w:sz="4" w:space="0" w:color="auto"/>
              <w:bottom w:val="single" w:sz="4" w:space="0" w:color="auto"/>
              <w:right w:val="single" w:sz="4" w:space="0" w:color="auto"/>
            </w:tcBorders>
            <w:hideMark/>
          </w:tcPr>
          <w:p w14:paraId="36EC298A"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72E283A" w14:textId="77777777" w:rsidR="008E6952" w:rsidRPr="009E2ACA" w:rsidRDefault="008E6952" w:rsidP="008E6952">
            <w:pPr>
              <w:jc w:val="both"/>
              <w:rPr>
                <w:rFonts w:ascii="Calibri" w:hAnsi="Calibri" w:cs="Calibri"/>
                <w:noProof/>
                <w:color w:val="000000"/>
              </w:rPr>
            </w:pPr>
            <w:r w:rsidRPr="009E2ACA">
              <w:rPr>
                <w:rFonts w:ascii="Calibri" w:hAnsi="Calibri" w:cs="Calibri"/>
                <w:i/>
                <w:iCs/>
                <w:noProof/>
                <w:color w:val="000000"/>
              </w:rPr>
              <w:t>Brucella spp</w:t>
            </w:r>
            <w:r w:rsidRPr="009E2ACA">
              <w:rPr>
                <w:rFonts w:ascii="Calibri" w:hAnsi="Calibri" w:cs="Calibri"/>
                <w:noProof/>
                <w:color w:val="000000"/>
              </w:rPr>
              <w:t>. not found by culture.</w:t>
            </w:r>
          </w:p>
          <w:p w14:paraId="0080251E" w14:textId="00C9F791" w:rsidR="008E6952" w:rsidRPr="00226893" w:rsidRDefault="008E6952" w:rsidP="008E6952">
            <w:pPr>
              <w:jc w:val="both"/>
              <w:rPr>
                <w:rFonts w:ascii="Calibri" w:hAnsi="Calibri" w:cs="Calibri"/>
                <w:color w:val="000000"/>
              </w:rPr>
            </w:pPr>
            <w:r w:rsidRPr="009E2ACA">
              <w:rPr>
                <w:rFonts w:ascii="Calibri" w:hAnsi="Calibri" w:cs="Calibri"/>
                <w:i/>
                <w:iCs/>
                <w:noProof/>
                <w:color w:val="000000"/>
              </w:rPr>
              <w:t>Brucella spp</w:t>
            </w:r>
            <w:r w:rsidRPr="009E2ACA">
              <w:rPr>
                <w:rFonts w:ascii="Calibri" w:hAnsi="Calibri" w:cs="Calibri"/>
                <w:noProof/>
                <w:color w:val="000000"/>
              </w:rPr>
              <w:t>. DNA not detected by PCR.</w:t>
            </w:r>
          </w:p>
        </w:tc>
      </w:tr>
      <w:tr w:rsidR="008E6952" w:rsidRPr="00226893" w14:paraId="74ABBD7D" w14:textId="77777777" w:rsidTr="003D2478">
        <w:tc>
          <w:tcPr>
            <w:tcW w:w="2430" w:type="dxa"/>
            <w:tcBorders>
              <w:top w:val="nil"/>
              <w:left w:val="single" w:sz="4" w:space="0" w:color="auto"/>
              <w:bottom w:val="single" w:sz="4" w:space="0" w:color="auto"/>
              <w:right w:val="single" w:sz="4" w:space="0" w:color="auto"/>
            </w:tcBorders>
          </w:tcPr>
          <w:p w14:paraId="177DF985"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49D3CF1" w14:textId="77777777" w:rsidR="008E6952" w:rsidRPr="009E2ACA" w:rsidRDefault="008E6952" w:rsidP="008E6952">
            <w:pPr>
              <w:jc w:val="both"/>
              <w:rPr>
                <w:rFonts w:ascii="Calibri" w:hAnsi="Calibri" w:cs="Calibri"/>
                <w:noProof/>
                <w:color w:val="000000"/>
              </w:rPr>
            </w:pPr>
            <w:r w:rsidRPr="009E2ACA">
              <w:rPr>
                <w:rFonts w:ascii="Calibri" w:hAnsi="Calibri" w:cs="Calibri"/>
                <w:noProof/>
                <w:color w:val="000000"/>
              </w:rPr>
              <w:t>7-21 days.</w:t>
            </w:r>
          </w:p>
          <w:p w14:paraId="070562CB" w14:textId="6F379CE0" w:rsidR="008E6952" w:rsidRPr="00226893" w:rsidRDefault="008E6952" w:rsidP="008E6952">
            <w:pPr>
              <w:jc w:val="both"/>
              <w:rPr>
                <w:rFonts w:ascii="Calibri" w:hAnsi="Calibri" w:cs="Calibri"/>
                <w:color w:val="000000"/>
              </w:rPr>
            </w:pPr>
            <w:r w:rsidRPr="009E2ACA">
              <w:rPr>
                <w:rFonts w:ascii="Calibri" w:hAnsi="Calibri" w:cs="Calibri"/>
                <w:noProof/>
                <w:color w:val="000000"/>
              </w:rPr>
              <w:t>Preliminary report may be obtained earlier.</w:t>
            </w:r>
          </w:p>
        </w:tc>
      </w:tr>
      <w:tr w:rsidR="008E6952" w:rsidRPr="00226893" w14:paraId="58381D37" w14:textId="77777777" w:rsidTr="003D2478">
        <w:tc>
          <w:tcPr>
            <w:tcW w:w="2430" w:type="dxa"/>
            <w:tcBorders>
              <w:top w:val="nil"/>
              <w:left w:val="single" w:sz="4" w:space="0" w:color="auto"/>
              <w:bottom w:val="single" w:sz="4" w:space="0" w:color="auto"/>
              <w:right w:val="single" w:sz="4" w:space="0" w:color="auto"/>
            </w:tcBorders>
            <w:hideMark/>
          </w:tcPr>
          <w:p w14:paraId="7B916A01"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49CA379" w14:textId="26192E97" w:rsidR="008E6952" w:rsidRPr="00226893" w:rsidRDefault="008E6952" w:rsidP="008E6952">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8E6952" w:rsidRPr="00226893" w14:paraId="2F3F5F44" w14:textId="77777777" w:rsidTr="003D2478">
        <w:tc>
          <w:tcPr>
            <w:tcW w:w="2430" w:type="dxa"/>
            <w:tcBorders>
              <w:top w:val="nil"/>
              <w:left w:val="single" w:sz="4" w:space="0" w:color="auto"/>
              <w:bottom w:val="single" w:sz="4" w:space="0" w:color="auto"/>
              <w:right w:val="single" w:sz="4" w:space="0" w:color="auto"/>
            </w:tcBorders>
          </w:tcPr>
          <w:p w14:paraId="7BC5B306"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A71EA88" w14:textId="0C07A3AE" w:rsidR="008E6952" w:rsidRDefault="008E6952" w:rsidP="008E6952">
            <w:pPr>
              <w:ind w:left="14"/>
              <w:jc w:val="both"/>
              <w:rPr>
                <w:rFonts w:ascii="Calibri" w:hAnsi="Calibri" w:cs="Calibri"/>
                <w:color w:val="000000"/>
              </w:rPr>
            </w:pPr>
            <w:r w:rsidRPr="009E2ACA">
              <w:rPr>
                <w:rFonts w:ascii="Calibri" w:hAnsi="Calibri" w:cs="Calibri"/>
                <w:noProof/>
                <w:color w:val="000000"/>
              </w:rPr>
              <w:t>N/A</w:t>
            </w:r>
          </w:p>
        </w:tc>
      </w:tr>
      <w:tr w:rsidR="008E6952" w:rsidRPr="00226893" w14:paraId="7285E1E2" w14:textId="77777777" w:rsidTr="003D2478">
        <w:tc>
          <w:tcPr>
            <w:tcW w:w="2430" w:type="dxa"/>
            <w:tcBorders>
              <w:top w:val="nil"/>
              <w:left w:val="single" w:sz="4" w:space="0" w:color="auto"/>
              <w:bottom w:val="single" w:sz="4" w:space="0" w:color="auto"/>
              <w:right w:val="single" w:sz="4" w:space="0" w:color="auto"/>
            </w:tcBorders>
          </w:tcPr>
          <w:p w14:paraId="2D3670D9" w14:textId="77777777" w:rsidR="008E6952" w:rsidRPr="00226893" w:rsidRDefault="008E6952" w:rsidP="008E6952">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C93F0B4" w14:textId="6A508D9E" w:rsidR="008E6952" w:rsidRDefault="008E6952" w:rsidP="008E6952">
            <w:pPr>
              <w:ind w:left="14"/>
              <w:jc w:val="both"/>
              <w:rPr>
                <w:rFonts w:ascii="Calibri" w:hAnsi="Calibri" w:cs="Calibri"/>
                <w:color w:val="000000"/>
              </w:rPr>
            </w:pPr>
            <w:r w:rsidRPr="009E2ACA">
              <w:rPr>
                <w:rFonts w:ascii="Calibri" w:hAnsi="Calibri" w:cs="Calibri"/>
                <w:noProof/>
                <w:color w:val="000000" w:themeColor="text1"/>
              </w:rPr>
              <w:t>Contact laboratory for specimen collection instructions.</w:t>
            </w:r>
          </w:p>
        </w:tc>
      </w:tr>
      <w:tr w:rsidR="008E6952" w:rsidRPr="00226893" w14:paraId="0099B98F" w14:textId="77777777" w:rsidTr="003D2478">
        <w:tc>
          <w:tcPr>
            <w:tcW w:w="2430" w:type="dxa"/>
            <w:tcBorders>
              <w:top w:val="nil"/>
              <w:left w:val="single" w:sz="4" w:space="0" w:color="auto"/>
              <w:bottom w:val="single" w:sz="4" w:space="0" w:color="auto"/>
              <w:right w:val="single" w:sz="4" w:space="0" w:color="auto"/>
            </w:tcBorders>
          </w:tcPr>
          <w:p w14:paraId="153799A9"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C37A23C" w14:textId="77777777" w:rsidR="008E6952" w:rsidRPr="009E2ACA" w:rsidRDefault="008E6952" w:rsidP="008E6952">
            <w:pPr>
              <w:pStyle w:val="ListParagraph"/>
              <w:numPr>
                <w:ilvl w:val="0"/>
                <w:numId w:val="32"/>
              </w:numPr>
              <w:ind w:left="360"/>
              <w:jc w:val="both"/>
              <w:rPr>
                <w:rFonts w:ascii="Calibri" w:hAnsi="Calibri" w:cs="Calibri"/>
                <w:noProof/>
                <w:color w:val="000000"/>
              </w:rPr>
            </w:pPr>
            <w:r w:rsidRPr="009E2ACA">
              <w:rPr>
                <w:rFonts w:ascii="Calibri" w:hAnsi="Calibri" w:cs="Calibri"/>
                <w:noProof/>
                <w:color w:val="000000"/>
              </w:rPr>
              <w:t xml:space="preserve">Isolate for culture and PCR – pure isolate growing on an appropriate agar slant in a screw-capped tube. </w:t>
            </w:r>
          </w:p>
          <w:p w14:paraId="4D579024" w14:textId="77777777" w:rsidR="008E6952" w:rsidRPr="009E2ACA" w:rsidRDefault="008E6952" w:rsidP="008E6952">
            <w:pPr>
              <w:pStyle w:val="ListParagraph"/>
              <w:numPr>
                <w:ilvl w:val="0"/>
                <w:numId w:val="32"/>
              </w:numPr>
              <w:ind w:left="360"/>
              <w:jc w:val="both"/>
              <w:rPr>
                <w:rFonts w:ascii="Calibri" w:hAnsi="Calibri" w:cs="Calibri"/>
                <w:noProof/>
                <w:color w:val="000000"/>
              </w:rPr>
            </w:pPr>
            <w:r w:rsidRPr="009E2ACA">
              <w:rPr>
                <w:rFonts w:ascii="Calibri" w:hAnsi="Calibri" w:cs="Calibri"/>
                <w:noProof/>
                <w:color w:val="000000"/>
              </w:rPr>
              <w:t>Whole blood (EDTA or sodium citrate), serum for PCR.</w:t>
            </w:r>
          </w:p>
          <w:p w14:paraId="774DD964" w14:textId="3341A5B2" w:rsidR="008E6952" w:rsidRPr="00AD0682" w:rsidRDefault="008E6952" w:rsidP="008E6952">
            <w:pPr>
              <w:pStyle w:val="ListParagraph"/>
              <w:numPr>
                <w:ilvl w:val="0"/>
                <w:numId w:val="13"/>
              </w:numPr>
              <w:jc w:val="both"/>
              <w:rPr>
                <w:rFonts w:ascii="Calibri" w:hAnsi="Calibri" w:cs="Calibri"/>
                <w:noProof/>
                <w:color w:val="000000"/>
              </w:rPr>
            </w:pPr>
            <w:r w:rsidRPr="009E2ACA">
              <w:rPr>
                <w:rFonts w:ascii="Calibri" w:hAnsi="Calibri" w:cs="Calibri"/>
                <w:noProof/>
                <w:color w:val="000000" w:themeColor="text1"/>
              </w:rPr>
              <w:t>Other primary specimens for culture: tissue, body fluids, abscesses, exuaes in screw- capped tube. Requires pre-approval consultation and specimen selection.</w:t>
            </w:r>
          </w:p>
        </w:tc>
      </w:tr>
      <w:tr w:rsidR="008E6952" w:rsidRPr="00226893" w14:paraId="66DAC7C3" w14:textId="77777777" w:rsidTr="003D2478">
        <w:tc>
          <w:tcPr>
            <w:tcW w:w="2430" w:type="dxa"/>
            <w:tcBorders>
              <w:top w:val="nil"/>
              <w:left w:val="single" w:sz="4" w:space="0" w:color="auto"/>
              <w:bottom w:val="single" w:sz="4" w:space="0" w:color="auto"/>
              <w:right w:val="single" w:sz="4" w:space="0" w:color="auto"/>
            </w:tcBorders>
            <w:hideMark/>
          </w:tcPr>
          <w:p w14:paraId="2470498A"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6C40126" w14:textId="77777777" w:rsidR="008E6952" w:rsidRPr="009E2ACA" w:rsidRDefault="008E6952" w:rsidP="008E6952">
            <w:pPr>
              <w:jc w:val="both"/>
              <w:rPr>
                <w:rFonts w:ascii="Calibri" w:hAnsi="Calibri" w:cs="Calibri"/>
                <w:noProof/>
                <w:color w:val="000000"/>
              </w:rPr>
            </w:pPr>
            <w:r w:rsidRPr="009E2ACA">
              <w:rPr>
                <w:rFonts w:ascii="Calibri" w:hAnsi="Calibri" w:cs="Calibri"/>
                <w:noProof/>
                <w:color w:val="000000"/>
              </w:rPr>
              <w:t>1. Isolate: 2-25 °C</w:t>
            </w:r>
          </w:p>
          <w:p w14:paraId="486CDBE8" w14:textId="77777777" w:rsidR="008E6952" w:rsidRPr="009E2ACA" w:rsidRDefault="008E6952" w:rsidP="008E6952">
            <w:pPr>
              <w:jc w:val="both"/>
              <w:rPr>
                <w:rFonts w:ascii="Calibri" w:hAnsi="Calibri" w:cs="Calibri"/>
                <w:noProof/>
                <w:color w:val="000000"/>
              </w:rPr>
            </w:pPr>
            <w:r w:rsidRPr="009E2ACA">
              <w:rPr>
                <w:rFonts w:ascii="Calibri" w:hAnsi="Calibri" w:cs="Calibri"/>
                <w:noProof/>
                <w:color w:val="000000"/>
              </w:rPr>
              <w:t>2. Whole blood, serum: 2-8°C</w:t>
            </w:r>
          </w:p>
          <w:p w14:paraId="133D299A" w14:textId="77777777" w:rsidR="008E6952" w:rsidRPr="009E2ACA" w:rsidRDefault="008E6952" w:rsidP="008E6952">
            <w:pPr>
              <w:jc w:val="both"/>
              <w:rPr>
                <w:rFonts w:ascii="Calibri" w:hAnsi="Calibri" w:cs="Calibri"/>
                <w:noProof/>
                <w:color w:val="000000"/>
              </w:rPr>
            </w:pPr>
          </w:p>
          <w:p w14:paraId="02C1FB85" w14:textId="2C71B603" w:rsidR="008E6952" w:rsidRPr="00226893" w:rsidRDefault="008E6952" w:rsidP="008E6952">
            <w:pPr>
              <w:jc w:val="both"/>
              <w:rPr>
                <w:rFonts w:ascii="Calibri" w:hAnsi="Calibri" w:cs="Calibri"/>
                <w:color w:val="000000"/>
              </w:rPr>
            </w:pPr>
            <w:r w:rsidRPr="009E2ACA">
              <w:rPr>
                <w:rFonts w:ascii="Calibri" w:hAnsi="Calibri" w:cs="Calibri"/>
                <w:noProof/>
                <w:color w:val="000000"/>
              </w:rPr>
              <w:t>Other specimen type transport criteria provided during pre-approval consultation.</w:t>
            </w:r>
          </w:p>
        </w:tc>
      </w:tr>
      <w:tr w:rsidR="008E6952" w:rsidRPr="00226893" w14:paraId="1CE82F92" w14:textId="77777777" w:rsidTr="003D2478">
        <w:tc>
          <w:tcPr>
            <w:tcW w:w="2430" w:type="dxa"/>
            <w:tcBorders>
              <w:top w:val="nil"/>
              <w:left w:val="single" w:sz="4" w:space="0" w:color="auto"/>
              <w:bottom w:val="single" w:sz="4" w:space="0" w:color="auto"/>
              <w:right w:val="single" w:sz="4" w:space="0" w:color="auto"/>
            </w:tcBorders>
            <w:hideMark/>
          </w:tcPr>
          <w:p w14:paraId="722E6D00"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A189A66" w14:textId="0B299BAE" w:rsidR="008E6952" w:rsidRPr="00226893" w:rsidRDefault="008E6952" w:rsidP="008E6952">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8E6952" w:rsidRPr="00226893" w14:paraId="302D7E26"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275B8E7" w14:textId="77777777" w:rsidR="008E6952" w:rsidRPr="00226893" w:rsidRDefault="008E6952" w:rsidP="008E6952">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943269F" w14:textId="596D361A" w:rsidR="008E6952" w:rsidRPr="00226893" w:rsidRDefault="008E6952" w:rsidP="008E6952">
            <w:pPr>
              <w:jc w:val="both"/>
              <w:rPr>
                <w:rFonts w:ascii="Calibri" w:hAnsi="Calibri" w:cs="Calibri"/>
                <w:color w:val="000000"/>
              </w:rPr>
            </w:pPr>
            <w:r w:rsidRPr="009E2ACA">
              <w:rPr>
                <w:rFonts w:ascii="Calibri" w:hAnsi="Calibri" w:cs="Calibri"/>
                <w:noProof/>
                <w:color w:val="000000"/>
              </w:rPr>
              <w:t>Additional tests recommended: Brucella spp. serology.</w:t>
            </w:r>
          </w:p>
        </w:tc>
      </w:tr>
    </w:tbl>
    <w:p w14:paraId="5C4D5038"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3CDC7F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D0B5B1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7B19C80"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Burkholderia mallei/pseudomallei</w:t>
            </w:r>
          </w:p>
        </w:tc>
      </w:tr>
      <w:tr w:rsidR="00570BD5" w:rsidRPr="00226893" w14:paraId="75CFF566"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87D5D66"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37BC731" w14:textId="77777777" w:rsidR="00570BD5" w:rsidRPr="009E2ACA" w:rsidRDefault="00570BD5" w:rsidP="00570BD5">
            <w:pPr>
              <w:jc w:val="both"/>
              <w:rPr>
                <w:rFonts w:ascii="Calibri" w:hAnsi="Calibri" w:cs="Calibri"/>
                <w:noProof/>
                <w:color w:val="000000"/>
              </w:rPr>
            </w:pPr>
            <w:r w:rsidRPr="009E2ACA">
              <w:rPr>
                <w:rFonts w:ascii="Calibri" w:hAnsi="Calibri" w:cs="Calibri"/>
                <w:noProof/>
                <w:color w:val="000000"/>
              </w:rPr>
              <w:t>Glanders (mallei)</w:t>
            </w:r>
          </w:p>
          <w:p w14:paraId="45E4CE6D" w14:textId="1E95913F" w:rsidR="00570BD5" w:rsidRPr="00226893" w:rsidRDefault="00570BD5" w:rsidP="00570BD5">
            <w:pPr>
              <w:jc w:val="both"/>
              <w:rPr>
                <w:rFonts w:ascii="Calibri" w:hAnsi="Calibri" w:cs="Calibri"/>
                <w:color w:val="000000"/>
              </w:rPr>
            </w:pPr>
            <w:r w:rsidRPr="009E2ACA">
              <w:rPr>
                <w:rFonts w:ascii="Calibri" w:hAnsi="Calibri" w:cs="Calibri"/>
                <w:noProof/>
                <w:color w:val="000000"/>
              </w:rPr>
              <w:t>Melioidosis (pseduomallei)</w:t>
            </w:r>
          </w:p>
        </w:tc>
      </w:tr>
      <w:tr w:rsidR="00570BD5" w:rsidRPr="00226893" w14:paraId="2101CB66" w14:textId="77777777" w:rsidTr="003D2478">
        <w:tc>
          <w:tcPr>
            <w:tcW w:w="2430" w:type="dxa"/>
            <w:tcBorders>
              <w:top w:val="nil"/>
              <w:left w:val="single" w:sz="4" w:space="0" w:color="auto"/>
              <w:bottom w:val="single" w:sz="4" w:space="0" w:color="auto"/>
              <w:right w:val="single" w:sz="4" w:space="0" w:color="auto"/>
            </w:tcBorders>
            <w:hideMark/>
          </w:tcPr>
          <w:p w14:paraId="46064709"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9DFFD35" w14:textId="5E383D92" w:rsidR="00570BD5" w:rsidRPr="00226893" w:rsidRDefault="00570BD5" w:rsidP="00570BD5">
            <w:pPr>
              <w:jc w:val="both"/>
              <w:rPr>
                <w:rFonts w:ascii="Calibri" w:hAnsi="Calibri" w:cs="Calibri"/>
                <w:color w:val="000000"/>
              </w:rPr>
            </w:pPr>
            <w:r w:rsidRPr="009E2ACA">
              <w:rPr>
                <w:rFonts w:ascii="Calibri" w:hAnsi="Calibri" w:cs="Calibri"/>
                <w:noProof/>
                <w:color w:val="000000"/>
              </w:rPr>
              <w:t>BioThreat Response Laboratory</w:t>
            </w:r>
          </w:p>
        </w:tc>
      </w:tr>
      <w:tr w:rsidR="00570BD5" w:rsidRPr="00226893" w14:paraId="252C4275" w14:textId="77777777" w:rsidTr="003D2478">
        <w:tc>
          <w:tcPr>
            <w:tcW w:w="2430" w:type="dxa"/>
            <w:tcBorders>
              <w:top w:val="nil"/>
              <w:left w:val="single" w:sz="4" w:space="0" w:color="auto"/>
              <w:bottom w:val="single" w:sz="4" w:space="0" w:color="auto"/>
              <w:right w:val="single" w:sz="4" w:space="0" w:color="auto"/>
            </w:tcBorders>
            <w:hideMark/>
          </w:tcPr>
          <w:p w14:paraId="5CE4C652"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E9EF291" w14:textId="77777777" w:rsidR="00570BD5" w:rsidRPr="009E2ACA" w:rsidRDefault="00570BD5" w:rsidP="00570BD5">
            <w:pPr>
              <w:jc w:val="both"/>
              <w:rPr>
                <w:rFonts w:ascii="Calibri" w:hAnsi="Calibri" w:cs="Calibri"/>
                <w:noProof/>
                <w:color w:val="000000"/>
              </w:rPr>
            </w:pPr>
            <w:r w:rsidRPr="009E2ACA">
              <w:rPr>
                <w:rFonts w:ascii="Calibri" w:hAnsi="Calibri" w:cs="Calibri"/>
                <w:noProof/>
                <w:color w:val="000000"/>
              </w:rPr>
              <w:t>617-590-6390 (24hr/7days)</w:t>
            </w:r>
          </w:p>
          <w:p w14:paraId="3DF2C2E9" w14:textId="77777777" w:rsidR="00570BD5" w:rsidRPr="00226893" w:rsidRDefault="00570BD5" w:rsidP="00570BD5">
            <w:pPr>
              <w:jc w:val="both"/>
              <w:rPr>
                <w:rFonts w:ascii="Calibri" w:hAnsi="Calibri" w:cs="Calibri"/>
                <w:color w:val="000000"/>
              </w:rPr>
            </w:pPr>
          </w:p>
        </w:tc>
      </w:tr>
      <w:tr w:rsidR="00570BD5" w:rsidRPr="00226893" w14:paraId="1FDBEEC5" w14:textId="77777777" w:rsidTr="003D2478">
        <w:tc>
          <w:tcPr>
            <w:tcW w:w="2430" w:type="dxa"/>
            <w:tcBorders>
              <w:top w:val="nil"/>
              <w:left w:val="single" w:sz="4" w:space="0" w:color="auto"/>
              <w:bottom w:val="single" w:sz="4" w:space="0" w:color="auto"/>
              <w:right w:val="single" w:sz="4" w:space="0" w:color="auto"/>
            </w:tcBorders>
            <w:hideMark/>
          </w:tcPr>
          <w:p w14:paraId="2DFE45DE"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69AA81B" w14:textId="77777777" w:rsidR="00570BD5" w:rsidRPr="009E2ACA" w:rsidRDefault="00570BD5" w:rsidP="00570BD5">
            <w:pPr>
              <w:jc w:val="both"/>
              <w:rPr>
                <w:rFonts w:ascii="Calibri" w:hAnsi="Calibri" w:cs="Calibri"/>
                <w:noProof/>
                <w:color w:val="000000"/>
              </w:rPr>
            </w:pPr>
            <w:r w:rsidRPr="009E2ACA">
              <w:rPr>
                <w:rFonts w:ascii="Calibri" w:hAnsi="Calibri" w:cs="Calibri"/>
                <w:noProof/>
                <w:color w:val="000000"/>
              </w:rPr>
              <w:t xml:space="preserve">Call the BioThreat Response Laboratory to report when a </w:t>
            </w:r>
            <w:r w:rsidRPr="009E2ACA">
              <w:rPr>
                <w:rFonts w:ascii="Calibri" w:hAnsi="Calibri" w:cs="Calibri"/>
                <w:i/>
                <w:iCs/>
                <w:noProof/>
                <w:color w:val="000000"/>
              </w:rPr>
              <w:t>Burkholderia mallei</w:t>
            </w:r>
            <w:r w:rsidRPr="009E2ACA">
              <w:rPr>
                <w:rFonts w:ascii="Calibri" w:hAnsi="Calibri" w:cs="Calibri"/>
                <w:noProof/>
                <w:color w:val="000000"/>
              </w:rPr>
              <w:t xml:space="preserve"> or </w:t>
            </w:r>
            <w:r w:rsidRPr="009E2ACA">
              <w:rPr>
                <w:rFonts w:ascii="Calibri" w:hAnsi="Calibri" w:cs="Calibri"/>
                <w:i/>
                <w:iCs/>
                <w:noProof/>
                <w:color w:val="000000"/>
              </w:rPr>
              <w:t>Burkholderia pseudomallei</w:t>
            </w:r>
            <w:r w:rsidRPr="009E2ACA">
              <w:rPr>
                <w:rFonts w:ascii="Calibri" w:hAnsi="Calibri" w:cs="Calibri"/>
                <w:noProof/>
                <w:color w:val="000000"/>
              </w:rPr>
              <w:t xml:space="preserve"> cannot be ruled out by sentinel lab protocol. </w:t>
            </w:r>
          </w:p>
          <w:p w14:paraId="0ECB1471" w14:textId="462FDEBD" w:rsidR="00570BD5" w:rsidRPr="00226893" w:rsidRDefault="00570BD5" w:rsidP="00570BD5">
            <w:pPr>
              <w:jc w:val="both"/>
              <w:rPr>
                <w:rFonts w:ascii="Calibri" w:hAnsi="Calibri" w:cs="Calibri"/>
                <w:color w:val="000000"/>
              </w:rPr>
            </w:pPr>
            <w:r w:rsidRPr="009E2ACA">
              <w:rPr>
                <w:rFonts w:ascii="Calibri" w:hAnsi="Calibri" w:cs="Calibri"/>
                <w:noProof/>
                <w:color w:val="000000"/>
              </w:rPr>
              <w:t>Approval required prior to submitting specimen(s).</w:t>
            </w:r>
          </w:p>
        </w:tc>
      </w:tr>
      <w:tr w:rsidR="00570BD5" w:rsidRPr="00226893" w14:paraId="32185E81" w14:textId="77777777" w:rsidTr="003D2478">
        <w:trPr>
          <w:trHeight w:val="602"/>
        </w:trPr>
        <w:tc>
          <w:tcPr>
            <w:tcW w:w="2430" w:type="dxa"/>
            <w:tcBorders>
              <w:top w:val="nil"/>
              <w:left w:val="single" w:sz="4" w:space="0" w:color="auto"/>
              <w:bottom w:val="single" w:sz="4" w:space="0" w:color="auto"/>
              <w:right w:val="single" w:sz="4" w:space="0" w:color="auto"/>
            </w:tcBorders>
          </w:tcPr>
          <w:p w14:paraId="5363CC7D"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80761F8" w14:textId="77777777" w:rsidR="00570BD5" w:rsidRPr="009E2ACA" w:rsidRDefault="00570BD5" w:rsidP="00570BD5">
            <w:pPr>
              <w:rPr>
                <w:rFonts w:ascii="Calibri" w:hAnsi="Calibri" w:cs="Calibri"/>
                <w:noProof/>
                <w:color w:val="000000"/>
              </w:rPr>
            </w:pPr>
            <w:r w:rsidRPr="009E2ACA">
              <w:rPr>
                <w:rFonts w:ascii="Calibri" w:hAnsi="Calibri" w:cs="Calibri"/>
                <w:noProof/>
                <w:color w:val="000000"/>
              </w:rPr>
              <w:t xml:space="preserve">Rule out infection by </w:t>
            </w:r>
            <w:r w:rsidRPr="009E2ACA">
              <w:rPr>
                <w:rFonts w:ascii="Calibri" w:hAnsi="Calibri" w:cs="Calibri"/>
                <w:i/>
                <w:iCs/>
                <w:noProof/>
                <w:color w:val="000000"/>
              </w:rPr>
              <w:t>Burkholderia mallei</w:t>
            </w:r>
            <w:r w:rsidRPr="009E2ACA">
              <w:rPr>
                <w:rFonts w:ascii="Calibri" w:hAnsi="Calibri" w:cs="Calibri"/>
                <w:noProof/>
                <w:color w:val="000000"/>
              </w:rPr>
              <w:t xml:space="preserve"> the causative agent of glanders.</w:t>
            </w:r>
          </w:p>
          <w:p w14:paraId="01A1AA8C" w14:textId="3E46377E" w:rsidR="00570BD5" w:rsidRPr="00226893" w:rsidRDefault="00570BD5" w:rsidP="00570BD5">
            <w:pPr>
              <w:rPr>
                <w:rFonts w:ascii="Calibri" w:hAnsi="Calibri" w:cs="Calibri"/>
                <w:color w:val="000000"/>
              </w:rPr>
            </w:pPr>
            <w:r w:rsidRPr="009E2ACA">
              <w:rPr>
                <w:rFonts w:ascii="Calibri" w:hAnsi="Calibri" w:cs="Calibri"/>
                <w:noProof/>
                <w:color w:val="000000"/>
              </w:rPr>
              <w:t xml:space="preserve">Rule out infection by </w:t>
            </w:r>
            <w:r w:rsidRPr="009E2ACA">
              <w:rPr>
                <w:rFonts w:ascii="Calibri" w:hAnsi="Calibri" w:cs="Calibri"/>
                <w:i/>
                <w:iCs/>
                <w:noProof/>
                <w:color w:val="000000"/>
              </w:rPr>
              <w:t>Burkholderia pseudomallei</w:t>
            </w:r>
            <w:r w:rsidRPr="009E2ACA">
              <w:rPr>
                <w:rFonts w:ascii="Calibri" w:hAnsi="Calibri" w:cs="Calibri"/>
                <w:noProof/>
                <w:color w:val="000000"/>
              </w:rPr>
              <w:t xml:space="preserve"> causative agent of meliodosis.</w:t>
            </w:r>
          </w:p>
        </w:tc>
      </w:tr>
      <w:tr w:rsidR="00570BD5" w:rsidRPr="00226893" w14:paraId="78D85FE2" w14:textId="77777777" w:rsidTr="003D2478">
        <w:tc>
          <w:tcPr>
            <w:tcW w:w="2430" w:type="dxa"/>
            <w:tcBorders>
              <w:top w:val="nil"/>
              <w:left w:val="single" w:sz="4" w:space="0" w:color="auto"/>
              <w:bottom w:val="single" w:sz="4" w:space="0" w:color="auto"/>
              <w:right w:val="single" w:sz="4" w:space="0" w:color="auto"/>
            </w:tcBorders>
            <w:hideMark/>
          </w:tcPr>
          <w:p w14:paraId="6BEE43B1"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F96DD4D" w14:textId="77777777" w:rsidR="00570BD5" w:rsidRPr="009E2ACA" w:rsidRDefault="00570BD5" w:rsidP="00570BD5">
            <w:pPr>
              <w:jc w:val="both"/>
              <w:rPr>
                <w:rFonts w:ascii="Calibri" w:hAnsi="Calibri" w:cs="Calibri"/>
                <w:noProof/>
                <w:color w:val="000000"/>
              </w:rPr>
            </w:pPr>
            <w:r w:rsidRPr="009E2ACA">
              <w:rPr>
                <w:rFonts w:ascii="Calibri" w:hAnsi="Calibri" w:cs="Calibri"/>
                <w:i/>
                <w:iCs/>
                <w:noProof/>
                <w:color w:val="000000"/>
              </w:rPr>
              <w:t>Burkholderia mallei</w:t>
            </w:r>
            <w:r w:rsidRPr="009E2ACA">
              <w:rPr>
                <w:rFonts w:ascii="Calibri" w:hAnsi="Calibri" w:cs="Calibri"/>
                <w:noProof/>
                <w:color w:val="000000"/>
              </w:rPr>
              <w:t xml:space="preserve"> not found by culture.</w:t>
            </w:r>
          </w:p>
          <w:p w14:paraId="09B4BEB9" w14:textId="77777777" w:rsidR="00570BD5" w:rsidRPr="009E2ACA" w:rsidRDefault="00570BD5" w:rsidP="00570BD5">
            <w:pPr>
              <w:jc w:val="both"/>
              <w:rPr>
                <w:rFonts w:ascii="Calibri" w:hAnsi="Calibri" w:cs="Calibri"/>
                <w:noProof/>
                <w:color w:val="000000"/>
              </w:rPr>
            </w:pPr>
            <w:r w:rsidRPr="009E2ACA">
              <w:rPr>
                <w:rFonts w:ascii="Calibri" w:hAnsi="Calibri" w:cs="Calibri"/>
                <w:i/>
                <w:iCs/>
                <w:noProof/>
                <w:color w:val="000000"/>
              </w:rPr>
              <w:t>Burkholderia mallei</w:t>
            </w:r>
            <w:r w:rsidRPr="009E2ACA">
              <w:rPr>
                <w:rFonts w:ascii="Calibri" w:hAnsi="Calibri" w:cs="Calibri"/>
                <w:noProof/>
                <w:color w:val="000000"/>
              </w:rPr>
              <w:t xml:space="preserve"> DNA not detected by PCR.</w:t>
            </w:r>
          </w:p>
          <w:p w14:paraId="76057A79" w14:textId="77777777" w:rsidR="00570BD5" w:rsidRPr="009E2ACA" w:rsidRDefault="00570BD5" w:rsidP="00570BD5">
            <w:pPr>
              <w:jc w:val="both"/>
              <w:rPr>
                <w:rFonts w:ascii="Calibri" w:hAnsi="Calibri" w:cs="Calibri"/>
                <w:noProof/>
                <w:color w:val="000000"/>
              </w:rPr>
            </w:pPr>
            <w:r w:rsidRPr="009E2ACA">
              <w:rPr>
                <w:rFonts w:ascii="Calibri" w:hAnsi="Calibri" w:cs="Calibri"/>
                <w:i/>
                <w:iCs/>
                <w:noProof/>
                <w:color w:val="000000"/>
              </w:rPr>
              <w:t>Burkholderia pseudomallei</w:t>
            </w:r>
            <w:r w:rsidRPr="009E2ACA">
              <w:rPr>
                <w:rFonts w:ascii="Calibri" w:hAnsi="Calibri" w:cs="Calibri"/>
                <w:noProof/>
                <w:color w:val="000000"/>
              </w:rPr>
              <w:t xml:space="preserve"> not found by culture.</w:t>
            </w:r>
          </w:p>
          <w:p w14:paraId="21489712" w14:textId="4B3867CC" w:rsidR="00570BD5" w:rsidRPr="00226893" w:rsidRDefault="00570BD5" w:rsidP="00570BD5">
            <w:pPr>
              <w:jc w:val="both"/>
              <w:rPr>
                <w:rFonts w:ascii="Calibri" w:hAnsi="Calibri" w:cs="Calibri"/>
                <w:color w:val="000000"/>
              </w:rPr>
            </w:pPr>
            <w:r w:rsidRPr="009E2ACA">
              <w:rPr>
                <w:rFonts w:ascii="Calibri" w:hAnsi="Calibri" w:cs="Calibri"/>
                <w:i/>
                <w:iCs/>
                <w:noProof/>
                <w:color w:val="000000"/>
              </w:rPr>
              <w:t>Burkholderia pseudomallei</w:t>
            </w:r>
            <w:r w:rsidRPr="009E2ACA">
              <w:rPr>
                <w:rFonts w:ascii="Calibri" w:hAnsi="Calibri" w:cs="Calibri"/>
                <w:noProof/>
                <w:color w:val="000000"/>
              </w:rPr>
              <w:t xml:space="preserve"> DNA not detected by PCR.</w:t>
            </w:r>
          </w:p>
        </w:tc>
      </w:tr>
      <w:tr w:rsidR="00570BD5" w:rsidRPr="00226893" w14:paraId="3A5473F6" w14:textId="77777777" w:rsidTr="003D2478">
        <w:tc>
          <w:tcPr>
            <w:tcW w:w="2430" w:type="dxa"/>
            <w:tcBorders>
              <w:top w:val="nil"/>
              <w:left w:val="single" w:sz="4" w:space="0" w:color="auto"/>
              <w:bottom w:val="single" w:sz="4" w:space="0" w:color="auto"/>
              <w:right w:val="single" w:sz="4" w:space="0" w:color="auto"/>
            </w:tcBorders>
          </w:tcPr>
          <w:p w14:paraId="1FE352D8"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EEDF81D" w14:textId="772485D8" w:rsidR="00570BD5" w:rsidRPr="00226893" w:rsidRDefault="00570BD5" w:rsidP="00570BD5">
            <w:pPr>
              <w:jc w:val="both"/>
              <w:rPr>
                <w:rFonts w:ascii="Calibri" w:hAnsi="Calibri" w:cs="Calibri"/>
                <w:color w:val="000000"/>
              </w:rPr>
            </w:pPr>
            <w:r w:rsidRPr="009E2ACA">
              <w:rPr>
                <w:rFonts w:ascii="Calibri" w:hAnsi="Calibri" w:cs="Calibri"/>
                <w:noProof/>
                <w:color w:val="000000"/>
              </w:rPr>
              <w:t>7-21 days</w:t>
            </w:r>
          </w:p>
        </w:tc>
      </w:tr>
      <w:tr w:rsidR="00570BD5" w:rsidRPr="00226893" w14:paraId="240C63CB" w14:textId="77777777" w:rsidTr="003D2478">
        <w:tc>
          <w:tcPr>
            <w:tcW w:w="2430" w:type="dxa"/>
            <w:tcBorders>
              <w:top w:val="nil"/>
              <w:left w:val="single" w:sz="4" w:space="0" w:color="auto"/>
              <w:bottom w:val="single" w:sz="4" w:space="0" w:color="auto"/>
              <w:right w:val="single" w:sz="4" w:space="0" w:color="auto"/>
            </w:tcBorders>
            <w:hideMark/>
          </w:tcPr>
          <w:p w14:paraId="54F16EEB"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D39234F" w14:textId="72B573C4" w:rsidR="00570BD5" w:rsidRPr="00226893" w:rsidRDefault="00570BD5" w:rsidP="00570BD5">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570BD5" w:rsidRPr="00226893" w14:paraId="65256728" w14:textId="77777777" w:rsidTr="003D2478">
        <w:tc>
          <w:tcPr>
            <w:tcW w:w="2430" w:type="dxa"/>
            <w:tcBorders>
              <w:top w:val="nil"/>
              <w:left w:val="single" w:sz="4" w:space="0" w:color="auto"/>
              <w:bottom w:val="single" w:sz="4" w:space="0" w:color="auto"/>
              <w:right w:val="single" w:sz="4" w:space="0" w:color="auto"/>
            </w:tcBorders>
          </w:tcPr>
          <w:p w14:paraId="0A5D3146"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4380BB1" w14:textId="12B7C678" w:rsidR="00570BD5" w:rsidRDefault="00570BD5" w:rsidP="00570BD5">
            <w:pPr>
              <w:ind w:left="14"/>
              <w:jc w:val="both"/>
              <w:rPr>
                <w:rFonts w:ascii="Calibri" w:hAnsi="Calibri" w:cs="Calibri"/>
                <w:color w:val="000000"/>
              </w:rPr>
            </w:pPr>
            <w:r w:rsidRPr="009E2ACA">
              <w:rPr>
                <w:rFonts w:ascii="Calibri" w:hAnsi="Calibri" w:cs="Calibri"/>
                <w:noProof/>
                <w:color w:val="000000"/>
              </w:rPr>
              <w:t>N/A</w:t>
            </w:r>
          </w:p>
        </w:tc>
      </w:tr>
      <w:tr w:rsidR="00570BD5" w:rsidRPr="00226893" w14:paraId="7DCDBCFF" w14:textId="77777777" w:rsidTr="003D2478">
        <w:tc>
          <w:tcPr>
            <w:tcW w:w="2430" w:type="dxa"/>
            <w:tcBorders>
              <w:top w:val="nil"/>
              <w:left w:val="single" w:sz="4" w:space="0" w:color="auto"/>
              <w:bottom w:val="single" w:sz="4" w:space="0" w:color="auto"/>
              <w:right w:val="single" w:sz="4" w:space="0" w:color="auto"/>
            </w:tcBorders>
          </w:tcPr>
          <w:p w14:paraId="66F34BE9" w14:textId="77777777" w:rsidR="00570BD5" w:rsidRPr="00226893" w:rsidRDefault="00570BD5" w:rsidP="00570BD5">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EB41671" w14:textId="20AF7EC9" w:rsidR="00570BD5" w:rsidRDefault="00570BD5" w:rsidP="00570BD5">
            <w:pPr>
              <w:ind w:left="14"/>
              <w:jc w:val="both"/>
              <w:rPr>
                <w:rFonts w:ascii="Calibri" w:hAnsi="Calibri" w:cs="Calibri"/>
                <w:color w:val="000000"/>
              </w:rPr>
            </w:pPr>
            <w:r w:rsidRPr="009E2ACA">
              <w:rPr>
                <w:rFonts w:ascii="Calibri" w:hAnsi="Calibri" w:cs="Calibri"/>
                <w:noProof/>
                <w:color w:val="000000" w:themeColor="text1"/>
              </w:rPr>
              <w:t>Contact laboratory for specimen collection instructions.</w:t>
            </w:r>
          </w:p>
        </w:tc>
      </w:tr>
      <w:tr w:rsidR="00570BD5" w:rsidRPr="00226893" w14:paraId="407731EA" w14:textId="77777777" w:rsidTr="003D2478">
        <w:tc>
          <w:tcPr>
            <w:tcW w:w="2430" w:type="dxa"/>
            <w:tcBorders>
              <w:top w:val="nil"/>
              <w:left w:val="single" w:sz="4" w:space="0" w:color="auto"/>
              <w:bottom w:val="single" w:sz="4" w:space="0" w:color="auto"/>
              <w:right w:val="single" w:sz="4" w:space="0" w:color="auto"/>
            </w:tcBorders>
          </w:tcPr>
          <w:p w14:paraId="58D87B92"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319D5BF" w14:textId="77777777" w:rsidR="00570BD5" w:rsidRPr="009E2ACA" w:rsidRDefault="00570BD5" w:rsidP="00570BD5">
            <w:pPr>
              <w:pStyle w:val="ListParagraph"/>
              <w:numPr>
                <w:ilvl w:val="0"/>
                <w:numId w:val="34"/>
              </w:numPr>
              <w:ind w:left="360"/>
              <w:jc w:val="both"/>
              <w:rPr>
                <w:rFonts w:ascii="Calibri" w:hAnsi="Calibri" w:cs="Calibri"/>
                <w:noProof/>
                <w:color w:val="000000"/>
              </w:rPr>
            </w:pPr>
            <w:r w:rsidRPr="009E2ACA">
              <w:rPr>
                <w:rFonts w:ascii="Calibri" w:hAnsi="Calibri" w:cs="Calibri"/>
                <w:noProof/>
                <w:color w:val="000000"/>
              </w:rPr>
              <w:t xml:space="preserve">Isolate for culture and PCR – pure isolate growing on an appropriate agar slant in a screw-capped tube. </w:t>
            </w:r>
          </w:p>
          <w:p w14:paraId="6129CDDC" w14:textId="77777777" w:rsidR="00570BD5" w:rsidRPr="009E2ACA" w:rsidRDefault="00570BD5" w:rsidP="00570BD5">
            <w:pPr>
              <w:pStyle w:val="ListParagraph"/>
              <w:numPr>
                <w:ilvl w:val="0"/>
                <w:numId w:val="34"/>
              </w:numPr>
              <w:ind w:left="360"/>
              <w:jc w:val="both"/>
              <w:rPr>
                <w:rFonts w:ascii="Calibri" w:hAnsi="Calibri" w:cs="Calibri"/>
                <w:noProof/>
                <w:color w:val="000000"/>
              </w:rPr>
            </w:pPr>
            <w:r w:rsidRPr="009E2ACA">
              <w:rPr>
                <w:rFonts w:ascii="Calibri" w:hAnsi="Calibri" w:cs="Calibri"/>
                <w:noProof/>
                <w:color w:val="000000"/>
              </w:rPr>
              <w:t>Whole blood (EDTA or sodium citrate), serum for PCR.</w:t>
            </w:r>
          </w:p>
          <w:p w14:paraId="792CA307" w14:textId="1BCB6A15" w:rsidR="00570BD5" w:rsidRPr="005B245B" w:rsidRDefault="00570BD5" w:rsidP="00570BD5">
            <w:pPr>
              <w:pStyle w:val="ListParagraph"/>
              <w:numPr>
                <w:ilvl w:val="0"/>
                <w:numId w:val="15"/>
              </w:numPr>
              <w:ind w:left="360"/>
              <w:jc w:val="both"/>
              <w:rPr>
                <w:rFonts w:ascii="Calibri" w:hAnsi="Calibri" w:cs="Calibri"/>
                <w:noProof/>
                <w:color w:val="000000"/>
              </w:rPr>
            </w:pPr>
            <w:r w:rsidRPr="009E2ACA">
              <w:rPr>
                <w:rFonts w:ascii="Calibri" w:hAnsi="Calibri" w:cs="Calibri"/>
                <w:noProof/>
                <w:color w:val="000000" w:themeColor="text1"/>
              </w:rPr>
              <w:t>Other primary specimens for culture: tissue, body fluids, abscesses, exuaes in screw- capped tube. Requires pre-approval consultation and specimen selection.</w:t>
            </w:r>
          </w:p>
        </w:tc>
      </w:tr>
      <w:tr w:rsidR="00570BD5" w:rsidRPr="00226893" w14:paraId="6D2F9FF6" w14:textId="77777777" w:rsidTr="003D2478">
        <w:tc>
          <w:tcPr>
            <w:tcW w:w="2430" w:type="dxa"/>
            <w:tcBorders>
              <w:top w:val="nil"/>
              <w:left w:val="single" w:sz="4" w:space="0" w:color="auto"/>
              <w:bottom w:val="single" w:sz="4" w:space="0" w:color="auto"/>
              <w:right w:val="single" w:sz="4" w:space="0" w:color="auto"/>
            </w:tcBorders>
            <w:hideMark/>
          </w:tcPr>
          <w:p w14:paraId="37C2A6EA"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41A1D46" w14:textId="77777777" w:rsidR="00570BD5" w:rsidRPr="009E2ACA" w:rsidRDefault="00570BD5" w:rsidP="00570BD5">
            <w:pPr>
              <w:jc w:val="both"/>
              <w:rPr>
                <w:rFonts w:ascii="Calibri" w:hAnsi="Calibri" w:cs="Calibri"/>
                <w:noProof/>
                <w:color w:val="000000"/>
              </w:rPr>
            </w:pPr>
            <w:r w:rsidRPr="009E2ACA">
              <w:rPr>
                <w:rFonts w:ascii="Calibri" w:hAnsi="Calibri" w:cs="Calibri"/>
                <w:noProof/>
                <w:color w:val="000000"/>
              </w:rPr>
              <w:t>1. Isolate: 2-25 °C</w:t>
            </w:r>
          </w:p>
          <w:p w14:paraId="58E1FE2A" w14:textId="77777777" w:rsidR="00570BD5" w:rsidRPr="009E2ACA" w:rsidRDefault="00570BD5" w:rsidP="00570BD5">
            <w:pPr>
              <w:jc w:val="both"/>
              <w:rPr>
                <w:rFonts w:ascii="Calibri" w:hAnsi="Calibri" w:cs="Calibri"/>
                <w:noProof/>
                <w:color w:val="000000"/>
              </w:rPr>
            </w:pPr>
            <w:r w:rsidRPr="009E2ACA">
              <w:rPr>
                <w:rFonts w:ascii="Calibri" w:hAnsi="Calibri" w:cs="Calibri"/>
                <w:noProof/>
                <w:color w:val="000000"/>
              </w:rPr>
              <w:t>2. Whole blood, serum: 2-8°C</w:t>
            </w:r>
          </w:p>
          <w:p w14:paraId="70E07522" w14:textId="77777777" w:rsidR="00570BD5" w:rsidRPr="009E2ACA" w:rsidRDefault="00570BD5" w:rsidP="00570BD5">
            <w:pPr>
              <w:jc w:val="both"/>
              <w:rPr>
                <w:rFonts w:ascii="Calibri" w:hAnsi="Calibri" w:cs="Calibri"/>
                <w:noProof/>
                <w:color w:val="000000"/>
              </w:rPr>
            </w:pPr>
          </w:p>
          <w:p w14:paraId="418A2EBB" w14:textId="6DFA9E6C" w:rsidR="00570BD5" w:rsidRPr="00226893" w:rsidRDefault="00570BD5" w:rsidP="00570BD5">
            <w:pPr>
              <w:jc w:val="both"/>
              <w:rPr>
                <w:rFonts w:ascii="Calibri" w:hAnsi="Calibri" w:cs="Calibri"/>
                <w:color w:val="000000"/>
              </w:rPr>
            </w:pPr>
            <w:r w:rsidRPr="009E2ACA">
              <w:rPr>
                <w:rFonts w:ascii="Calibri" w:hAnsi="Calibri" w:cs="Calibri"/>
                <w:noProof/>
                <w:color w:val="000000"/>
              </w:rPr>
              <w:t>Other specimen type transport criteria provided during pre-approval consultation.</w:t>
            </w:r>
          </w:p>
        </w:tc>
      </w:tr>
      <w:tr w:rsidR="00570BD5" w:rsidRPr="00226893" w14:paraId="1FE033CA" w14:textId="77777777" w:rsidTr="003D2478">
        <w:tc>
          <w:tcPr>
            <w:tcW w:w="2430" w:type="dxa"/>
            <w:tcBorders>
              <w:top w:val="nil"/>
              <w:left w:val="single" w:sz="4" w:space="0" w:color="auto"/>
              <w:bottom w:val="single" w:sz="4" w:space="0" w:color="auto"/>
              <w:right w:val="single" w:sz="4" w:space="0" w:color="auto"/>
            </w:tcBorders>
            <w:hideMark/>
          </w:tcPr>
          <w:p w14:paraId="57188D03"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3E6949D" w14:textId="09C7D656" w:rsidR="00570BD5" w:rsidRPr="00226893" w:rsidRDefault="00570BD5" w:rsidP="00570BD5">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570BD5" w:rsidRPr="00226893" w14:paraId="074F4C5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72F7D4F" w14:textId="77777777" w:rsidR="00570BD5" w:rsidRPr="00226893" w:rsidRDefault="00570BD5" w:rsidP="00570BD5">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3E730FD" w14:textId="2390E681" w:rsidR="00570BD5" w:rsidRPr="00226893" w:rsidRDefault="00570BD5" w:rsidP="00570BD5">
            <w:pPr>
              <w:jc w:val="both"/>
              <w:rPr>
                <w:rFonts w:ascii="Calibri" w:hAnsi="Calibri" w:cs="Calibri"/>
                <w:color w:val="000000"/>
              </w:rPr>
            </w:pPr>
            <w:r w:rsidRPr="009E2ACA">
              <w:rPr>
                <w:rFonts w:ascii="Calibri" w:hAnsi="Calibri" w:cs="Calibri"/>
                <w:noProof/>
                <w:color w:val="000000"/>
              </w:rPr>
              <w:t>N/A</w:t>
            </w:r>
          </w:p>
        </w:tc>
      </w:tr>
    </w:tbl>
    <w:p w14:paraId="082FF41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F300FA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2B37A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A746AC0"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Campylobacter</w:t>
            </w:r>
          </w:p>
        </w:tc>
      </w:tr>
      <w:tr w:rsidR="007F3A4D" w:rsidRPr="00226893" w14:paraId="2B91FB18"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1D66E7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A578B91" w14:textId="77777777" w:rsidR="007F3A4D" w:rsidRPr="00226893" w:rsidRDefault="007F3A4D" w:rsidP="00226893">
            <w:pPr>
              <w:jc w:val="both"/>
              <w:rPr>
                <w:rFonts w:ascii="Calibri" w:hAnsi="Calibri" w:cs="Calibri"/>
                <w:color w:val="000000"/>
              </w:rPr>
            </w:pPr>
          </w:p>
        </w:tc>
      </w:tr>
      <w:tr w:rsidR="007F3A4D" w:rsidRPr="00226893" w14:paraId="20559783" w14:textId="77777777" w:rsidTr="003D2478">
        <w:tc>
          <w:tcPr>
            <w:tcW w:w="2430" w:type="dxa"/>
            <w:tcBorders>
              <w:top w:val="nil"/>
              <w:left w:val="single" w:sz="4" w:space="0" w:color="auto"/>
              <w:bottom w:val="single" w:sz="4" w:space="0" w:color="auto"/>
              <w:right w:val="single" w:sz="4" w:space="0" w:color="auto"/>
            </w:tcBorders>
            <w:hideMark/>
          </w:tcPr>
          <w:p w14:paraId="1A5A81C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D31F37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06BBBA10" w14:textId="77777777" w:rsidTr="003D2478">
        <w:tc>
          <w:tcPr>
            <w:tcW w:w="2430" w:type="dxa"/>
            <w:tcBorders>
              <w:top w:val="nil"/>
              <w:left w:val="single" w:sz="4" w:space="0" w:color="auto"/>
              <w:bottom w:val="single" w:sz="4" w:space="0" w:color="auto"/>
              <w:right w:val="single" w:sz="4" w:space="0" w:color="auto"/>
            </w:tcBorders>
            <w:hideMark/>
          </w:tcPr>
          <w:p w14:paraId="0EA2456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24E08F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617-983-6607</w:t>
            </w:r>
          </w:p>
        </w:tc>
      </w:tr>
      <w:tr w:rsidR="007F3A4D" w:rsidRPr="00226893" w14:paraId="1EA78971" w14:textId="77777777" w:rsidTr="003D2478">
        <w:tc>
          <w:tcPr>
            <w:tcW w:w="2430" w:type="dxa"/>
            <w:tcBorders>
              <w:top w:val="nil"/>
              <w:left w:val="single" w:sz="4" w:space="0" w:color="auto"/>
              <w:bottom w:val="single" w:sz="4" w:space="0" w:color="auto"/>
              <w:right w:val="single" w:sz="4" w:space="0" w:color="auto"/>
            </w:tcBorders>
            <w:hideMark/>
          </w:tcPr>
          <w:p w14:paraId="6ADDBD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8351263" w14:textId="77777777" w:rsidR="00D46E5D" w:rsidRPr="00611C52" w:rsidRDefault="00D46E5D" w:rsidP="00D46E5D">
            <w:pPr>
              <w:jc w:val="both"/>
              <w:rPr>
                <w:rFonts w:ascii="Calibri" w:hAnsi="Calibri" w:cs="Calibri"/>
                <w:noProof/>
                <w:color w:val="000000"/>
              </w:rPr>
            </w:pPr>
            <w:r w:rsidRPr="00611C52">
              <w:rPr>
                <w:rFonts w:ascii="Calibri" w:hAnsi="Calibri" w:cs="Calibri"/>
                <w:noProof/>
                <w:color w:val="000000"/>
              </w:rPr>
              <w:t xml:space="preserve">Submitting laboratory’s identification of </w:t>
            </w:r>
            <w:r w:rsidRPr="005B245B">
              <w:rPr>
                <w:rFonts w:ascii="Calibri" w:hAnsi="Calibri" w:cs="Calibri"/>
                <w:i/>
                <w:iCs/>
                <w:noProof/>
                <w:color w:val="000000"/>
              </w:rPr>
              <w:t>Campylobacter</w:t>
            </w:r>
            <w:r w:rsidRPr="00611C52">
              <w:rPr>
                <w:rFonts w:ascii="Calibri" w:hAnsi="Calibri" w:cs="Calibri"/>
                <w:noProof/>
                <w:color w:val="000000"/>
              </w:rPr>
              <w:t xml:space="preserve"> sp is required.</w:t>
            </w:r>
          </w:p>
          <w:p w14:paraId="57C43EBC" w14:textId="77777777" w:rsidR="007F3A4D" w:rsidRPr="00226893" w:rsidRDefault="007F3A4D" w:rsidP="00226893">
            <w:pPr>
              <w:jc w:val="both"/>
              <w:rPr>
                <w:rFonts w:ascii="Calibri" w:hAnsi="Calibri" w:cs="Calibri"/>
                <w:color w:val="000000"/>
              </w:rPr>
            </w:pPr>
          </w:p>
        </w:tc>
      </w:tr>
      <w:tr w:rsidR="007F3A4D" w:rsidRPr="00226893" w14:paraId="030C08FD" w14:textId="77777777" w:rsidTr="003D2478">
        <w:trPr>
          <w:trHeight w:val="602"/>
        </w:trPr>
        <w:tc>
          <w:tcPr>
            <w:tcW w:w="2430" w:type="dxa"/>
            <w:tcBorders>
              <w:top w:val="nil"/>
              <w:left w:val="single" w:sz="4" w:space="0" w:color="auto"/>
              <w:bottom w:val="single" w:sz="4" w:space="0" w:color="auto"/>
              <w:right w:val="single" w:sz="4" w:space="0" w:color="auto"/>
            </w:tcBorders>
          </w:tcPr>
          <w:p w14:paraId="1C5071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50D874A"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Reference confirmatory testing and surveillance for epidemiological studies.</w:t>
            </w:r>
          </w:p>
        </w:tc>
      </w:tr>
      <w:tr w:rsidR="007F3A4D" w:rsidRPr="00226893" w14:paraId="2F50392F" w14:textId="77777777" w:rsidTr="003D2478">
        <w:tc>
          <w:tcPr>
            <w:tcW w:w="2430" w:type="dxa"/>
            <w:tcBorders>
              <w:top w:val="nil"/>
              <w:left w:val="single" w:sz="4" w:space="0" w:color="auto"/>
              <w:bottom w:val="single" w:sz="4" w:space="0" w:color="auto"/>
              <w:right w:val="single" w:sz="4" w:space="0" w:color="auto"/>
            </w:tcBorders>
            <w:hideMark/>
          </w:tcPr>
          <w:p w14:paraId="7FC182F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DCAFCC7" w14:textId="77777777" w:rsidR="007F3A4D" w:rsidRPr="00226893" w:rsidRDefault="007F3A4D" w:rsidP="00226893">
            <w:pPr>
              <w:jc w:val="both"/>
              <w:rPr>
                <w:rFonts w:ascii="Calibri" w:hAnsi="Calibri" w:cs="Calibri"/>
                <w:color w:val="000000"/>
              </w:rPr>
            </w:pPr>
            <w:r w:rsidRPr="005B245B">
              <w:rPr>
                <w:rFonts w:ascii="Calibri" w:hAnsi="Calibri" w:cs="Calibri"/>
                <w:i/>
                <w:iCs/>
                <w:noProof/>
                <w:color w:val="000000"/>
              </w:rPr>
              <w:t>Campylobacter</w:t>
            </w:r>
            <w:r w:rsidRPr="00611C52">
              <w:rPr>
                <w:rFonts w:ascii="Calibri" w:hAnsi="Calibri" w:cs="Calibri"/>
                <w:noProof/>
                <w:color w:val="000000"/>
              </w:rPr>
              <w:t xml:space="preserve"> species not found.</w:t>
            </w:r>
          </w:p>
        </w:tc>
      </w:tr>
      <w:tr w:rsidR="007F3A4D" w:rsidRPr="00226893" w14:paraId="78CB471A" w14:textId="77777777" w:rsidTr="003D2478">
        <w:tc>
          <w:tcPr>
            <w:tcW w:w="2430" w:type="dxa"/>
            <w:tcBorders>
              <w:top w:val="nil"/>
              <w:left w:val="single" w:sz="4" w:space="0" w:color="auto"/>
              <w:bottom w:val="single" w:sz="4" w:space="0" w:color="auto"/>
              <w:right w:val="single" w:sz="4" w:space="0" w:color="auto"/>
            </w:tcBorders>
          </w:tcPr>
          <w:p w14:paraId="33AE803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879840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75138599" w14:textId="77777777" w:rsidTr="003D2478">
        <w:tc>
          <w:tcPr>
            <w:tcW w:w="2430" w:type="dxa"/>
            <w:tcBorders>
              <w:top w:val="nil"/>
              <w:left w:val="single" w:sz="4" w:space="0" w:color="auto"/>
              <w:bottom w:val="single" w:sz="4" w:space="0" w:color="auto"/>
              <w:right w:val="single" w:sz="4" w:space="0" w:color="auto"/>
            </w:tcBorders>
            <w:hideMark/>
          </w:tcPr>
          <w:p w14:paraId="297397A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28C8D3F"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7B3CD32B" w14:textId="77777777" w:rsidTr="003D2478">
        <w:tc>
          <w:tcPr>
            <w:tcW w:w="2430" w:type="dxa"/>
            <w:tcBorders>
              <w:top w:val="nil"/>
              <w:left w:val="single" w:sz="4" w:space="0" w:color="auto"/>
              <w:bottom w:val="single" w:sz="4" w:space="0" w:color="auto"/>
              <w:right w:val="single" w:sz="4" w:space="0" w:color="auto"/>
            </w:tcBorders>
          </w:tcPr>
          <w:p w14:paraId="08F9250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90DA34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90E8083" w14:textId="77777777" w:rsidTr="003D2478">
        <w:tc>
          <w:tcPr>
            <w:tcW w:w="2430" w:type="dxa"/>
            <w:tcBorders>
              <w:top w:val="nil"/>
              <w:left w:val="single" w:sz="4" w:space="0" w:color="auto"/>
              <w:bottom w:val="single" w:sz="4" w:space="0" w:color="auto"/>
              <w:right w:val="single" w:sz="4" w:space="0" w:color="auto"/>
            </w:tcBorders>
          </w:tcPr>
          <w:p w14:paraId="677E21A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CDE592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8E4B9FC" w14:textId="77777777" w:rsidTr="003D2478">
        <w:tc>
          <w:tcPr>
            <w:tcW w:w="2430" w:type="dxa"/>
            <w:tcBorders>
              <w:top w:val="nil"/>
              <w:left w:val="single" w:sz="4" w:space="0" w:color="auto"/>
              <w:bottom w:val="single" w:sz="4" w:space="0" w:color="auto"/>
              <w:right w:val="single" w:sz="4" w:space="0" w:color="auto"/>
            </w:tcBorders>
          </w:tcPr>
          <w:p w14:paraId="2C64F18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F8192AD"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5F6BE199" w14:textId="77777777" w:rsidTr="003D2478">
        <w:tc>
          <w:tcPr>
            <w:tcW w:w="2430" w:type="dxa"/>
            <w:tcBorders>
              <w:top w:val="nil"/>
              <w:left w:val="single" w:sz="4" w:space="0" w:color="auto"/>
              <w:bottom w:val="single" w:sz="4" w:space="0" w:color="auto"/>
              <w:right w:val="single" w:sz="4" w:space="0" w:color="auto"/>
            </w:tcBorders>
            <w:hideMark/>
          </w:tcPr>
          <w:p w14:paraId="09BFC8C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D870231" w14:textId="5A3AD9FD" w:rsidR="007F3A4D" w:rsidRPr="00226893" w:rsidRDefault="00A36A61" w:rsidP="005133E0">
            <w:pPr>
              <w:jc w:val="both"/>
              <w:rPr>
                <w:rFonts w:ascii="Calibri" w:hAnsi="Calibri" w:cs="Calibri"/>
                <w:color w:val="000000"/>
              </w:rPr>
            </w:pPr>
            <w:r w:rsidRPr="009E2ACA">
              <w:rPr>
                <w:rFonts w:ascii="Calibri" w:hAnsi="Calibri" w:cs="Calibri"/>
                <w:noProof/>
                <w:color w:val="000000"/>
              </w:rPr>
              <w:t>2-30°C</w:t>
            </w:r>
          </w:p>
        </w:tc>
      </w:tr>
      <w:tr w:rsidR="007F3A4D" w:rsidRPr="00226893" w14:paraId="319AFAA2" w14:textId="77777777" w:rsidTr="003D2478">
        <w:tc>
          <w:tcPr>
            <w:tcW w:w="2430" w:type="dxa"/>
            <w:tcBorders>
              <w:top w:val="nil"/>
              <w:left w:val="single" w:sz="4" w:space="0" w:color="auto"/>
              <w:bottom w:val="single" w:sz="4" w:space="0" w:color="auto"/>
              <w:right w:val="single" w:sz="4" w:space="0" w:color="auto"/>
            </w:tcBorders>
            <w:hideMark/>
          </w:tcPr>
          <w:p w14:paraId="48BA959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909374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C29B690"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18DF02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D42865E"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474D9A2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1E4BD9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7200DA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3B8BC0C" w14:textId="77777777" w:rsidR="007F3A4D" w:rsidRPr="00611C52" w:rsidRDefault="007F3A4D" w:rsidP="00BA29FC">
            <w:pPr>
              <w:jc w:val="both"/>
              <w:rPr>
                <w:rFonts w:ascii="Calibri" w:hAnsi="Calibri" w:cs="Calibri"/>
                <w:b/>
                <w:bCs/>
                <w:noProof/>
                <w:color w:val="4472C4"/>
              </w:rPr>
            </w:pPr>
            <w:r w:rsidRPr="00611C52">
              <w:rPr>
                <w:rFonts w:ascii="Calibri" w:hAnsi="Calibri" w:cs="Calibri"/>
                <w:b/>
                <w:bCs/>
                <w:noProof/>
                <w:color w:val="4472C4"/>
              </w:rPr>
              <w:t>Carbapenem-resistant bacteria</w:t>
            </w:r>
          </w:p>
          <w:p w14:paraId="1113064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CRO (CRE, CRPA, CRAB)</w:t>
            </w:r>
          </w:p>
        </w:tc>
      </w:tr>
      <w:tr w:rsidR="00724AE5" w:rsidRPr="00226893" w14:paraId="56148B87"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F4B187C"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6484561" w14:textId="77777777" w:rsidR="00724AE5" w:rsidRPr="009E2ACA" w:rsidRDefault="00724AE5" w:rsidP="00724AE5">
            <w:pPr>
              <w:jc w:val="both"/>
              <w:rPr>
                <w:rFonts w:ascii="Calibri" w:hAnsi="Calibri" w:cs="Calibri"/>
                <w:noProof/>
                <w:color w:val="000000"/>
              </w:rPr>
            </w:pPr>
            <w:r w:rsidRPr="009E2ACA">
              <w:rPr>
                <w:rFonts w:ascii="Calibri" w:hAnsi="Calibri" w:cs="Calibri"/>
                <w:noProof/>
                <w:color w:val="000000"/>
              </w:rPr>
              <w:t>Carbapenem-resistant Enterobacterales (former Enterobacteriaceae)</w:t>
            </w:r>
          </w:p>
          <w:p w14:paraId="0D9A7B57" w14:textId="77777777" w:rsidR="00724AE5" w:rsidRPr="009E2ACA" w:rsidRDefault="00724AE5" w:rsidP="00724AE5">
            <w:pPr>
              <w:jc w:val="both"/>
              <w:rPr>
                <w:rFonts w:ascii="Calibri" w:hAnsi="Calibri" w:cs="Calibri"/>
                <w:noProof/>
                <w:color w:val="000000"/>
              </w:rPr>
            </w:pPr>
            <w:r w:rsidRPr="009E2ACA">
              <w:rPr>
                <w:rFonts w:ascii="Calibri" w:hAnsi="Calibri" w:cs="Calibri"/>
                <w:noProof/>
                <w:color w:val="000000"/>
              </w:rPr>
              <w:t>CRPA = Carbapenem resistant Pseudomonas aeruginosa</w:t>
            </w:r>
          </w:p>
          <w:p w14:paraId="791C8483" w14:textId="7A7A6C61" w:rsidR="00724AE5" w:rsidRPr="00226893" w:rsidRDefault="00724AE5" w:rsidP="00724AE5">
            <w:pPr>
              <w:jc w:val="both"/>
              <w:rPr>
                <w:rFonts w:ascii="Calibri" w:hAnsi="Calibri" w:cs="Calibri"/>
                <w:color w:val="000000"/>
              </w:rPr>
            </w:pPr>
            <w:r w:rsidRPr="009E2ACA">
              <w:rPr>
                <w:rFonts w:ascii="Calibri" w:hAnsi="Calibri" w:cs="Calibri"/>
                <w:noProof/>
                <w:color w:val="000000"/>
              </w:rPr>
              <w:t>CRAB = Carbapenem resistant Acinetobacter baumanii complex</w:t>
            </w:r>
          </w:p>
        </w:tc>
      </w:tr>
      <w:tr w:rsidR="00724AE5" w:rsidRPr="00226893" w14:paraId="2CA1A8B8" w14:textId="77777777" w:rsidTr="003D2478">
        <w:tc>
          <w:tcPr>
            <w:tcW w:w="2430" w:type="dxa"/>
            <w:tcBorders>
              <w:top w:val="nil"/>
              <w:left w:val="single" w:sz="4" w:space="0" w:color="auto"/>
              <w:bottom w:val="single" w:sz="4" w:space="0" w:color="auto"/>
              <w:right w:val="single" w:sz="4" w:space="0" w:color="auto"/>
            </w:tcBorders>
            <w:hideMark/>
          </w:tcPr>
          <w:p w14:paraId="6D399048"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4611CFB" w14:textId="27839214" w:rsidR="00724AE5" w:rsidRPr="00226893" w:rsidRDefault="00724AE5" w:rsidP="00724AE5">
            <w:pPr>
              <w:jc w:val="both"/>
              <w:rPr>
                <w:rFonts w:ascii="Calibri" w:hAnsi="Calibri" w:cs="Calibri"/>
                <w:color w:val="000000"/>
              </w:rPr>
            </w:pPr>
            <w:r w:rsidRPr="009E2ACA">
              <w:rPr>
                <w:rFonts w:ascii="Calibri" w:hAnsi="Calibri" w:cs="Calibri"/>
                <w:noProof/>
                <w:color w:val="000000"/>
              </w:rPr>
              <w:t>Clinical Microbiology Laboratory</w:t>
            </w:r>
          </w:p>
        </w:tc>
      </w:tr>
      <w:tr w:rsidR="00724AE5" w:rsidRPr="00226893" w14:paraId="1D4BEA21" w14:textId="77777777" w:rsidTr="003D2478">
        <w:tc>
          <w:tcPr>
            <w:tcW w:w="2430" w:type="dxa"/>
            <w:tcBorders>
              <w:top w:val="nil"/>
              <w:left w:val="single" w:sz="4" w:space="0" w:color="auto"/>
              <w:bottom w:val="single" w:sz="4" w:space="0" w:color="auto"/>
              <w:right w:val="single" w:sz="4" w:space="0" w:color="auto"/>
            </w:tcBorders>
            <w:hideMark/>
          </w:tcPr>
          <w:p w14:paraId="50D26506"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27A6A47" w14:textId="5BF33019" w:rsidR="00724AE5" w:rsidRPr="00226893" w:rsidRDefault="00724AE5" w:rsidP="00724AE5">
            <w:pPr>
              <w:jc w:val="both"/>
              <w:rPr>
                <w:rFonts w:ascii="Calibri" w:hAnsi="Calibri" w:cs="Calibri"/>
                <w:color w:val="000000"/>
              </w:rPr>
            </w:pPr>
            <w:r w:rsidRPr="009E2ACA">
              <w:rPr>
                <w:rFonts w:ascii="Calibri" w:hAnsi="Calibri" w:cs="Calibri"/>
                <w:noProof/>
                <w:color w:val="000000"/>
              </w:rPr>
              <w:t>617-983-6607</w:t>
            </w:r>
          </w:p>
        </w:tc>
      </w:tr>
      <w:tr w:rsidR="00724AE5" w:rsidRPr="00226893" w14:paraId="6057DF92" w14:textId="77777777" w:rsidTr="003D2478">
        <w:tc>
          <w:tcPr>
            <w:tcW w:w="2430" w:type="dxa"/>
            <w:tcBorders>
              <w:top w:val="nil"/>
              <w:left w:val="single" w:sz="4" w:space="0" w:color="auto"/>
              <w:bottom w:val="single" w:sz="4" w:space="0" w:color="auto"/>
              <w:right w:val="single" w:sz="4" w:space="0" w:color="auto"/>
            </w:tcBorders>
            <w:hideMark/>
          </w:tcPr>
          <w:p w14:paraId="0461C0A5"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6193585" w14:textId="77777777" w:rsidR="00724AE5" w:rsidRPr="009E2ACA" w:rsidRDefault="00724AE5" w:rsidP="00724AE5">
            <w:pPr>
              <w:jc w:val="both"/>
              <w:rPr>
                <w:rFonts w:ascii="Calibri" w:hAnsi="Calibri" w:cs="Calibri"/>
                <w:noProof/>
                <w:color w:val="000000"/>
              </w:rPr>
            </w:pPr>
            <w:r w:rsidRPr="009E2ACA">
              <w:rPr>
                <w:rFonts w:ascii="Calibri" w:hAnsi="Calibri" w:cs="Calibri"/>
                <w:noProof/>
                <w:color w:val="000000"/>
              </w:rPr>
              <w:t>Submitting laboratory’s identification and susceptibility report with MIC values is required.</w:t>
            </w:r>
          </w:p>
          <w:p w14:paraId="35282673" w14:textId="40272986" w:rsidR="00724AE5" w:rsidRPr="00226893" w:rsidRDefault="00724AE5" w:rsidP="00724AE5">
            <w:pPr>
              <w:jc w:val="both"/>
              <w:rPr>
                <w:rFonts w:ascii="Calibri" w:hAnsi="Calibri" w:cs="Calibri"/>
                <w:noProof/>
                <w:color w:val="000000"/>
              </w:rPr>
            </w:pPr>
            <w:r w:rsidRPr="009E2ACA">
              <w:rPr>
                <w:rFonts w:ascii="Calibri" w:hAnsi="Calibri" w:cs="Calibri"/>
                <w:noProof/>
                <w:color w:val="000000"/>
              </w:rPr>
              <w:t>Include all test results indicating carbapenemase production.</w:t>
            </w:r>
          </w:p>
        </w:tc>
      </w:tr>
      <w:tr w:rsidR="00724AE5" w:rsidRPr="00226893" w14:paraId="32D932BD" w14:textId="77777777" w:rsidTr="003D2478">
        <w:trPr>
          <w:trHeight w:val="602"/>
        </w:trPr>
        <w:tc>
          <w:tcPr>
            <w:tcW w:w="2430" w:type="dxa"/>
            <w:tcBorders>
              <w:top w:val="nil"/>
              <w:left w:val="single" w:sz="4" w:space="0" w:color="auto"/>
              <w:bottom w:val="single" w:sz="4" w:space="0" w:color="auto"/>
              <w:right w:val="single" w:sz="4" w:space="0" w:color="auto"/>
            </w:tcBorders>
          </w:tcPr>
          <w:p w14:paraId="2628BD0E"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3E993D6" w14:textId="39EAD5EB" w:rsidR="00724AE5" w:rsidRPr="00226893" w:rsidRDefault="00724AE5" w:rsidP="00724AE5">
            <w:pPr>
              <w:rPr>
                <w:rFonts w:ascii="Calibri" w:hAnsi="Calibri" w:cs="Calibri"/>
                <w:color w:val="000000"/>
              </w:rPr>
            </w:pPr>
            <w:r w:rsidRPr="009E2ACA">
              <w:rPr>
                <w:rFonts w:ascii="Calibri" w:hAnsi="Calibri" w:cs="Calibri"/>
                <w:noProof/>
                <w:color w:val="000000"/>
              </w:rPr>
              <w:t>Surveillance of Antimicrobial resistance organism and Healthcare-Associated Infections (HAIs) for epidemiological studies</w:t>
            </w:r>
          </w:p>
        </w:tc>
      </w:tr>
      <w:tr w:rsidR="00724AE5" w:rsidRPr="00226893" w14:paraId="300E1A56" w14:textId="77777777" w:rsidTr="003D2478">
        <w:tc>
          <w:tcPr>
            <w:tcW w:w="2430" w:type="dxa"/>
            <w:tcBorders>
              <w:top w:val="nil"/>
              <w:left w:val="single" w:sz="4" w:space="0" w:color="auto"/>
              <w:bottom w:val="single" w:sz="4" w:space="0" w:color="auto"/>
              <w:right w:val="single" w:sz="4" w:space="0" w:color="auto"/>
            </w:tcBorders>
            <w:hideMark/>
          </w:tcPr>
          <w:p w14:paraId="517C46C3"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7B39955" w14:textId="60999FF6" w:rsidR="00724AE5" w:rsidRPr="00226893" w:rsidRDefault="00724AE5" w:rsidP="00724AE5">
            <w:pPr>
              <w:jc w:val="both"/>
              <w:rPr>
                <w:rFonts w:ascii="Calibri" w:hAnsi="Calibri" w:cs="Calibri"/>
                <w:color w:val="000000"/>
              </w:rPr>
            </w:pPr>
            <w:r w:rsidRPr="009E2ACA">
              <w:rPr>
                <w:rFonts w:ascii="Calibri" w:hAnsi="Calibri" w:cs="Calibri"/>
                <w:noProof/>
                <w:color w:val="000000"/>
              </w:rPr>
              <w:t>N/A</w:t>
            </w:r>
          </w:p>
        </w:tc>
      </w:tr>
      <w:tr w:rsidR="00724AE5" w:rsidRPr="00226893" w14:paraId="041B2728" w14:textId="77777777" w:rsidTr="003D2478">
        <w:tc>
          <w:tcPr>
            <w:tcW w:w="2430" w:type="dxa"/>
            <w:tcBorders>
              <w:top w:val="nil"/>
              <w:left w:val="single" w:sz="4" w:space="0" w:color="auto"/>
              <w:bottom w:val="single" w:sz="4" w:space="0" w:color="auto"/>
              <w:right w:val="single" w:sz="4" w:space="0" w:color="auto"/>
            </w:tcBorders>
          </w:tcPr>
          <w:p w14:paraId="28152185"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DB3C1B5" w14:textId="4445FE3F" w:rsidR="00724AE5" w:rsidRPr="00226893" w:rsidRDefault="00724AE5" w:rsidP="00724AE5">
            <w:pPr>
              <w:jc w:val="both"/>
              <w:rPr>
                <w:rFonts w:ascii="Calibri" w:hAnsi="Calibri" w:cs="Calibri"/>
                <w:color w:val="000000"/>
              </w:rPr>
            </w:pPr>
            <w:r w:rsidRPr="009E2ACA">
              <w:rPr>
                <w:rFonts w:ascii="Calibri" w:hAnsi="Calibri" w:cs="Calibri"/>
                <w:noProof/>
                <w:color w:val="000000"/>
              </w:rPr>
              <w:t>7 days</w:t>
            </w:r>
          </w:p>
        </w:tc>
      </w:tr>
      <w:tr w:rsidR="00724AE5" w:rsidRPr="00226893" w14:paraId="2C84A962" w14:textId="77777777" w:rsidTr="003D2478">
        <w:tc>
          <w:tcPr>
            <w:tcW w:w="2430" w:type="dxa"/>
            <w:tcBorders>
              <w:top w:val="nil"/>
              <w:left w:val="single" w:sz="4" w:space="0" w:color="auto"/>
              <w:bottom w:val="single" w:sz="4" w:space="0" w:color="auto"/>
              <w:right w:val="single" w:sz="4" w:space="0" w:color="auto"/>
            </w:tcBorders>
            <w:hideMark/>
          </w:tcPr>
          <w:p w14:paraId="20B9DA50"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4F8EC0F" w14:textId="0D2210E8" w:rsidR="00724AE5" w:rsidRPr="00226893" w:rsidRDefault="00724AE5" w:rsidP="00724AE5">
            <w:pPr>
              <w:ind w:left="14"/>
              <w:jc w:val="both"/>
              <w:rPr>
                <w:rFonts w:ascii="Calibri" w:hAnsi="Calibri" w:cs="Calibri"/>
                <w:color w:val="000000"/>
              </w:rPr>
            </w:pPr>
            <w:r w:rsidRPr="009E2ACA">
              <w:rPr>
                <w:rFonts w:ascii="Calibri" w:hAnsi="Calibri" w:cs="Calibri"/>
                <w:noProof/>
                <w:color w:val="000000"/>
              </w:rPr>
              <w:t>General Specimen Submission Form (SS-PHL), and submitting laboratory’s work-up and results information.</w:t>
            </w:r>
          </w:p>
        </w:tc>
      </w:tr>
      <w:tr w:rsidR="00724AE5" w:rsidRPr="00226893" w14:paraId="32B59F4D" w14:textId="77777777" w:rsidTr="003D2478">
        <w:tc>
          <w:tcPr>
            <w:tcW w:w="2430" w:type="dxa"/>
            <w:tcBorders>
              <w:top w:val="nil"/>
              <w:left w:val="single" w:sz="4" w:space="0" w:color="auto"/>
              <w:bottom w:val="single" w:sz="4" w:space="0" w:color="auto"/>
              <w:right w:val="single" w:sz="4" w:space="0" w:color="auto"/>
            </w:tcBorders>
          </w:tcPr>
          <w:p w14:paraId="7862D556"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29F420D" w14:textId="6ACF0419" w:rsidR="00724AE5" w:rsidRDefault="00724AE5" w:rsidP="00724AE5">
            <w:pPr>
              <w:ind w:left="14"/>
              <w:jc w:val="both"/>
              <w:rPr>
                <w:rFonts w:ascii="Calibri" w:hAnsi="Calibri" w:cs="Calibri"/>
                <w:color w:val="000000"/>
              </w:rPr>
            </w:pPr>
            <w:r w:rsidRPr="009E2ACA">
              <w:rPr>
                <w:rFonts w:ascii="Calibri" w:hAnsi="Calibri" w:cs="Calibri"/>
                <w:noProof/>
                <w:color w:val="000000"/>
              </w:rPr>
              <w:t>N/A</w:t>
            </w:r>
          </w:p>
        </w:tc>
      </w:tr>
      <w:tr w:rsidR="00724AE5" w:rsidRPr="00226893" w14:paraId="02C8EA77" w14:textId="77777777" w:rsidTr="003D2478">
        <w:tc>
          <w:tcPr>
            <w:tcW w:w="2430" w:type="dxa"/>
            <w:tcBorders>
              <w:top w:val="nil"/>
              <w:left w:val="single" w:sz="4" w:space="0" w:color="auto"/>
              <w:bottom w:val="single" w:sz="4" w:space="0" w:color="auto"/>
              <w:right w:val="single" w:sz="4" w:space="0" w:color="auto"/>
            </w:tcBorders>
          </w:tcPr>
          <w:p w14:paraId="7CAD17C0" w14:textId="77777777" w:rsidR="00724AE5" w:rsidRPr="00226893" w:rsidRDefault="00724AE5" w:rsidP="00724AE5">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7751C3C" w14:textId="1784719E" w:rsidR="00724AE5" w:rsidRDefault="00724AE5" w:rsidP="00724AE5">
            <w:pPr>
              <w:ind w:left="14"/>
              <w:jc w:val="both"/>
              <w:rPr>
                <w:rFonts w:ascii="Calibri" w:hAnsi="Calibri" w:cs="Calibri"/>
                <w:color w:val="000000"/>
              </w:rPr>
            </w:pPr>
            <w:r w:rsidRPr="009E2ACA">
              <w:rPr>
                <w:rFonts w:ascii="Calibri" w:hAnsi="Calibri" w:cs="Calibri"/>
                <w:noProof/>
                <w:color w:val="000000"/>
              </w:rPr>
              <w:t>N/A</w:t>
            </w:r>
          </w:p>
        </w:tc>
      </w:tr>
      <w:tr w:rsidR="00724AE5" w:rsidRPr="00226893" w14:paraId="251EA817" w14:textId="77777777" w:rsidTr="003D2478">
        <w:tc>
          <w:tcPr>
            <w:tcW w:w="2430" w:type="dxa"/>
            <w:tcBorders>
              <w:top w:val="nil"/>
              <w:left w:val="single" w:sz="4" w:space="0" w:color="auto"/>
              <w:bottom w:val="single" w:sz="4" w:space="0" w:color="auto"/>
              <w:right w:val="single" w:sz="4" w:space="0" w:color="auto"/>
            </w:tcBorders>
          </w:tcPr>
          <w:p w14:paraId="70D78156"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E2178A8" w14:textId="6EFFEEA7" w:rsidR="00724AE5" w:rsidRPr="00226893" w:rsidRDefault="00724AE5" w:rsidP="00724AE5">
            <w:pPr>
              <w:jc w:val="both"/>
              <w:rPr>
                <w:rFonts w:ascii="Calibri" w:hAnsi="Calibri" w:cs="Calibri"/>
                <w:noProof/>
                <w:color w:val="000000"/>
              </w:rPr>
            </w:pPr>
            <w:r w:rsidRPr="009E2ACA">
              <w:rPr>
                <w:rFonts w:ascii="Calibri" w:hAnsi="Calibri" w:cs="Calibri"/>
                <w:noProof/>
                <w:color w:val="000000"/>
              </w:rPr>
              <w:t>Pure actively growing culture on suitable agar slant.</w:t>
            </w:r>
          </w:p>
        </w:tc>
      </w:tr>
      <w:tr w:rsidR="00724AE5" w:rsidRPr="00226893" w14:paraId="775C16E5" w14:textId="77777777" w:rsidTr="003D2478">
        <w:tc>
          <w:tcPr>
            <w:tcW w:w="2430" w:type="dxa"/>
            <w:tcBorders>
              <w:top w:val="nil"/>
              <w:left w:val="single" w:sz="4" w:space="0" w:color="auto"/>
              <w:bottom w:val="single" w:sz="4" w:space="0" w:color="auto"/>
              <w:right w:val="single" w:sz="4" w:space="0" w:color="auto"/>
            </w:tcBorders>
            <w:hideMark/>
          </w:tcPr>
          <w:p w14:paraId="242332C7"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55FCD83" w14:textId="446B5825" w:rsidR="00724AE5" w:rsidRPr="00226893" w:rsidRDefault="00724AE5" w:rsidP="00724AE5">
            <w:pPr>
              <w:jc w:val="both"/>
              <w:rPr>
                <w:rFonts w:ascii="Calibri" w:hAnsi="Calibri" w:cs="Calibri"/>
                <w:color w:val="000000"/>
              </w:rPr>
            </w:pPr>
            <w:r w:rsidRPr="009E2ACA">
              <w:rPr>
                <w:rFonts w:ascii="Calibri" w:hAnsi="Calibri" w:cs="Calibri"/>
                <w:noProof/>
                <w:color w:val="000000"/>
              </w:rPr>
              <w:t>Transport pure culture isolates at 2-30°C</w:t>
            </w:r>
          </w:p>
        </w:tc>
      </w:tr>
      <w:tr w:rsidR="00724AE5" w:rsidRPr="00226893" w14:paraId="7C0258C7" w14:textId="77777777" w:rsidTr="003D2478">
        <w:tc>
          <w:tcPr>
            <w:tcW w:w="2430" w:type="dxa"/>
            <w:tcBorders>
              <w:top w:val="nil"/>
              <w:left w:val="single" w:sz="4" w:space="0" w:color="auto"/>
              <w:bottom w:val="single" w:sz="4" w:space="0" w:color="auto"/>
              <w:right w:val="single" w:sz="4" w:space="0" w:color="auto"/>
            </w:tcBorders>
            <w:hideMark/>
          </w:tcPr>
          <w:p w14:paraId="22E73638"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B17D2E5" w14:textId="4E65C969" w:rsidR="00724AE5" w:rsidRPr="00226893" w:rsidRDefault="00724AE5" w:rsidP="00724AE5">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724AE5" w:rsidRPr="00226893" w14:paraId="27E08830"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114D657" w14:textId="77777777" w:rsidR="00724AE5" w:rsidRPr="00226893" w:rsidRDefault="00724AE5" w:rsidP="00724AE5">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76F6774" w14:textId="5E3EB8FE" w:rsidR="00724AE5" w:rsidRPr="00226893" w:rsidRDefault="00724AE5" w:rsidP="00724AE5">
            <w:pPr>
              <w:jc w:val="both"/>
              <w:rPr>
                <w:rFonts w:ascii="Calibri" w:hAnsi="Calibri" w:cs="Calibri"/>
                <w:color w:val="000000"/>
              </w:rPr>
            </w:pPr>
            <w:r w:rsidRPr="009E2ACA">
              <w:rPr>
                <w:rFonts w:ascii="Calibri" w:hAnsi="Calibri" w:cs="Calibri"/>
                <w:noProof/>
                <w:color w:val="000000"/>
              </w:rPr>
              <w:t>N/A</w:t>
            </w:r>
          </w:p>
        </w:tc>
      </w:tr>
    </w:tbl>
    <w:p w14:paraId="6BD55D82"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CD5611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37132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899516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Chlamydia trachomatis and Neisseria gonorrhoeae, Nucleic Acid Amplification Test (NAAT)</w:t>
            </w:r>
          </w:p>
        </w:tc>
      </w:tr>
      <w:tr w:rsidR="007F3A4D" w:rsidRPr="00226893" w14:paraId="74C8A94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0FAAC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BC3776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CT/GC NAAT</w:t>
            </w:r>
          </w:p>
        </w:tc>
      </w:tr>
      <w:tr w:rsidR="007F3A4D" w:rsidRPr="00226893" w14:paraId="3D14250E" w14:textId="77777777" w:rsidTr="003D2478">
        <w:tc>
          <w:tcPr>
            <w:tcW w:w="2430" w:type="dxa"/>
            <w:tcBorders>
              <w:top w:val="nil"/>
              <w:left w:val="single" w:sz="4" w:space="0" w:color="auto"/>
              <w:bottom w:val="single" w:sz="4" w:space="0" w:color="auto"/>
              <w:right w:val="single" w:sz="4" w:space="0" w:color="auto"/>
            </w:tcBorders>
            <w:hideMark/>
          </w:tcPr>
          <w:p w14:paraId="5112A9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40774A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4F325EFE" w14:textId="77777777" w:rsidTr="003D2478">
        <w:tc>
          <w:tcPr>
            <w:tcW w:w="2430" w:type="dxa"/>
            <w:tcBorders>
              <w:top w:val="nil"/>
              <w:left w:val="single" w:sz="4" w:space="0" w:color="auto"/>
              <w:bottom w:val="single" w:sz="4" w:space="0" w:color="auto"/>
              <w:right w:val="single" w:sz="4" w:space="0" w:color="auto"/>
            </w:tcBorders>
            <w:hideMark/>
          </w:tcPr>
          <w:p w14:paraId="48DE6ED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84FF9E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0708ABC2" w14:textId="77777777" w:rsidTr="003D2478">
        <w:tc>
          <w:tcPr>
            <w:tcW w:w="2430" w:type="dxa"/>
            <w:tcBorders>
              <w:top w:val="nil"/>
              <w:left w:val="single" w:sz="4" w:space="0" w:color="auto"/>
              <w:bottom w:val="single" w:sz="4" w:space="0" w:color="auto"/>
              <w:right w:val="single" w:sz="4" w:space="0" w:color="auto"/>
            </w:tcBorders>
            <w:hideMark/>
          </w:tcPr>
          <w:p w14:paraId="5A7314D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BF3121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Testing is available only on specimens from assigned clinics. Clinics are specific sites selected to monitor disease prevalence throughout Massachusetts.</w:t>
            </w:r>
          </w:p>
        </w:tc>
      </w:tr>
      <w:tr w:rsidR="007F3A4D" w:rsidRPr="00226893" w14:paraId="3B97A31C" w14:textId="77777777" w:rsidTr="003D2478">
        <w:trPr>
          <w:trHeight w:val="602"/>
        </w:trPr>
        <w:tc>
          <w:tcPr>
            <w:tcW w:w="2430" w:type="dxa"/>
            <w:tcBorders>
              <w:top w:val="nil"/>
              <w:left w:val="single" w:sz="4" w:space="0" w:color="auto"/>
              <w:bottom w:val="single" w:sz="4" w:space="0" w:color="auto"/>
              <w:right w:val="single" w:sz="4" w:space="0" w:color="auto"/>
            </w:tcBorders>
          </w:tcPr>
          <w:p w14:paraId="72B1F0F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F75219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Selective screening for Chlamydia and Gonorrhea infection among individuals at risk for sexually transmitted diseases (STDs), including sexually active adolescents, contacts of STD patients, individuals with multiple sexual partners, and </w:t>
            </w:r>
            <w:r w:rsidRPr="00EF5933">
              <w:rPr>
                <w:rFonts w:ascii="Calibri" w:hAnsi="Calibri" w:cs="Calibri"/>
                <w:noProof/>
                <w:color w:val="000000"/>
              </w:rPr>
              <w:t>individuals exhibiting symptoms of an STD.</w:t>
            </w:r>
          </w:p>
        </w:tc>
      </w:tr>
      <w:tr w:rsidR="007F3A4D" w:rsidRPr="00226893" w14:paraId="46366B86" w14:textId="77777777" w:rsidTr="003D2478">
        <w:tc>
          <w:tcPr>
            <w:tcW w:w="2430" w:type="dxa"/>
            <w:tcBorders>
              <w:top w:val="nil"/>
              <w:left w:val="single" w:sz="4" w:space="0" w:color="auto"/>
              <w:bottom w:val="single" w:sz="4" w:space="0" w:color="auto"/>
              <w:right w:val="single" w:sz="4" w:space="0" w:color="auto"/>
            </w:tcBorders>
            <w:hideMark/>
          </w:tcPr>
          <w:p w14:paraId="4359348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041D4B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Presumed negative for CT rRNA</w:t>
            </w:r>
          </w:p>
          <w:p w14:paraId="088A8C5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Presumed negative for GC rRNA</w:t>
            </w:r>
          </w:p>
        </w:tc>
      </w:tr>
      <w:tr w:rsidR="007F3A4D" w:rsidRPr="00226893" w14:paraId="2FE725BB" w14:textId="77777777" w:rsidTr="003D2478">
        <w:tc>
          <w:tcPr>
            <w:tcW w:w="2430" w:type="dxa"/>
            <w:tcBorders>
              <w:top w:val="nil"/>
              <w:left w:val="single" w:sz="4" w:space="0" w:color="auto"/>
              <w:bottom w:val="single" w:sz="4" w:space="0" w:color="auto"/>
              <w:right w:val="single" w:sz="4" w:space="0" w:color="auto"/>
            </w:tcBorders>
          </w:tcPr>
          <w:p w14:paraId="30C7DAE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E26C1D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5 days</w:t>
            </w:r>
          </w:p>
        </w:tc>
      </w:tr>
      <w:tr w:rsidR="007F3A4D" w:rsidRPr="00226893" w14:paraId="5629AD63" w14:textId="77777777" w:rsidTr="003D2478">
        <w:tc>
          <w:tcPr>
            <w:tcW w:w="2430" w:type="dxa"/>
            <w:tcBorders>
              <w:top w:val="nil"/>
              <w:left w:val="single" w:sz="4" w:space="0" w:color="auto"/>
              <w:bottom w:val="single" w:sz="4" w:space="0" w:color="auto"/>
              <w:right w:val="single" w:sz="4" w:space="0" w:color="auto"/>
            </w:tcBorders>
            <w:hideMark/>
          </w:tcPr>
          <w:p w14:paraId="519F3B7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4BA3254"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2D Barcode Specimen Submission Form (Chlamydia/Gonorrhea testing)</w:t>
            </w:r>
          </w:p>
        </w:tc>
      </w:tr>
      <w:tr w:rsidR="007F3A4D" w:rsidRPr="00226893" w14:paraId="484CEAE1" w14:textId="77777777" w:rsidTr="003D2478">
        <w:tc>
          <w:tcPr>
            <w:tcW w:w="2430" w:type="dxa"/>
            <w:tcBorders>
              <w:top w:val="nil"/>
              <w:left w:val="single" w:sz="4" w:space="0" w:color="auto"/>
              <w:bottom w:val="single" w:sz="4" w:space="0" w:color="auto"/>
              <w:right w:val="single" w:sz="4" w:space="0" w:color="auto"/>
            </w:tcBorders>
          </w:tcPr>
          <w:p w14:paraId="17ED85E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E35FD8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CT/GC NAAT (specify specimen type) and Single or Multiple Mailing or Courier Kits</w:t>
            </w:r>
          </w:p>
        </w:tc>
      </w:tr>
      <w:tr w:rsidR="007F3A4D" w:rsidRPr="00226893" w14:paraId="7C097E56" w14:textId="77777777" w:rsidTr="003D2478">
        <w:tc>
          <w:tcPr>
            <w:tcW w:w="2430" w:type="dxa"/>
            <w:tcBorders>
              <w:top w:val="nil"/>
              <w:left w:val="single" w:sz="4" w:space="0" w:color="auto"/>
              <w:bottom w:val="single" w:sz="4" w:space="0" w:color="auto"/>
              <w:right w:val="single" w:sz="4" w:space="0" w:color="auto"/>
            </w:tcBorders>
          </w:tcPr>
          <w:p w14:paraId="49DB9FB7"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98B117E"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Package inserts instructions provided with collection device.</w:t>
            </w:r>
          </w:p>
          <w:p w14:paraId="372AB25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Refer to SPHL Swab (GLX-ST) and Urine (GLU-STI) Collection Guidelines for CT/GC provided by clinic's contract manager.</w:t>
            </w:r>
          </w:p>
        </w:tc>
      </w:tr>
      <w:tr w:rsidR="007F3A4D" w:rsidRPr="00226893" w14:paraId="50098054" w14:textId="77777777" w:rsidTr="003D2478">
        <w:tc>
          <w:tcPr>
            <w:tcW w:w="2430" w:type="dxa"/>
            <w:tcBorders>
              <w:top w:val="nil"/>
              <w:left w:val="single" w:sz="4" w:space="0" w:color="auto"/>
              <w:bottom w:val="single" w:sz="4" w:space="0" w:color="auto"/>
              <w:right w:val="single" w:sz="4" w:space="0" w:color="auto"/>
            </w:tcBorders>
          </w:tcPr>
          <w:p w14:paraId="1340A04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1529BF1"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Swab- vaginal or endocervical for females, urethral for males, pharyngeal (throat) , rectal.</w:t>
            </w:r>
          </w:p>
          <w:p w14:paraId="49352A97" w14:textId="77777777" w:rsidR="007F3A4D" w:rsidRDefault="007F3A4D" w:rsidP="00EF5933">
            <w:pPr>
              <w:jc w:val="both"/>
              <w:rPr>
                <w:rFonts w:ascii="Calibri" w:hAnsi="Calibri" w:cs="Calibri"/>
                <w:noProof/>
                <w:color w:val="000000"/>
              </w:rPr>
            </w:pPr>
          </w:p>
          <w:p w14:paraId="17AFCBFC" w14:textId="77777777" w:rsidR="007F3A4D" w:rsidRPr="00EF5933" w:rsidRDefault="007F3A4D" w:rsidP="00EF5933">
            <w:pPr>
              <w:jc w:val="both"/>
              <w:rPr>
                <w:rFonts w:ascii="Calibri" w:hAnsi="Calibri" w:cs="Calibri"/>
                <w:noProof/>
                <w:color w:val="000000"/>
              </w:rPr>
            </w:pPr>
            <w:r w:rsidRPr="00EF5933">
              <w:rPr>
                <w:rFonts w:ascii="Calibri" w:hAnsi="Calibri" w:cs="Calibri"/>
                <w:noProof/>
                <w:color w:val="000000"/>
              </w:rPr>
              <w:t>Urine- for females and males.</w:t>
            </w:r>
          </w:p>
          <w:p w14:paraId="4E312FF4" w14:textId="77777777" w:rsidR="007F3A4D" w:rsidRPr="00226893" w:rsidRDefault="007F3A4D" w:rsidP="00EF5933">
            <w:pPr>
              <w:jc w:val="both"/>
              <w:rPr>
                <w:rFonts w:ascii="Calibri" w:hAnsi="Calibri" w:cs="Calibri"/>
                <w:noProof/>
                <w:color w:val="000000"/>
              </w:rPr>
            </w:pPr>
            <w:r w:rsidRPr="00EF5933">
              <w:rPr>
                <w:rFonts w:ascii="Calibri" w:hAnsi="Calibri" w:cs="Calibri"/>
                <w:noProof/>
                <w:color w:val="000000"/>
              </w:rPr>
              <w:t>Using the transfer pipet provided in the kit, transfer 2.0 – 3.0 mL urine into the urine specimen transport tube provided in the kit. The final volume after adding specimen must be between the fill lines indicated on the tube.</w:t>
            </w:r>
          </w:p>
        </w:tc>
      </w:tr>
      <w:tr w:rsidR="007F3A4D" w:rsidRPr="00226893" w14:paraId="3A503523" w14:textId="77777777" w:rsidTr="003D2478">
        <w:tc>
          <w:tcPr>
            <w:tcW w:w="2430" w:type="dxa"/>
            <w:tcBorders>
              <w:top w:val="nil"/>
              <w:left w:val="single" w:sz="4" w:space="0" w:color="auto"/>
              <w:bottom w:val="single" w:sz="4" w:space="0" w:color="auto"/>
              <w:right w:val="single" w:sz="4" w:space="0" w:color="auto"/>
            </w:tcBorders>
            <w:hideMark/>
          </w:tcPr>
          <w:p w14:paraId="178CE47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324994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Vaginal, endocervical, and urethral swabs should be shipped or delivered by courier at 2°C to 30°C  and pharyngeal and rectal swabs at  4°C to 30°C  to the MA SPHL on the same day on which they are collected. </w:t>
            </w:r>
          </w:p>
          <w:p w14:paraId="7E19AEB4" w14:textId="77777777" w:rsidR="007F3A4D" w:rsidRPr="00226893" w:rsidRDefault="007F3A4D" w:rsidP="005133E0">
            <w:pPr>
              <w:jc w:val="both"/>
              <w:rPr>
                <w:rFonts w:ascii="Calibri" w:hAnsi="Calibri" w:cs="Calibri"/>
                <w:color w:val="000000"/>
              </w:rPr>
            </w:pPr>
            <w:r w:rsidRPr="00EF5933">
              <w:rPr>
                <w:rFonts w:ascii="Calibri" w:hAnsi="Calibri" w:cs="Calibri"/>
                <w:noProof/>
                <w:color w:val="000000"/>
              </w:rPr>
              <w:t>Urine should be shipped, or delivered by courier at 2°C to 30°C to the MA SPHL on the same day on which they are collected.</w:t>
            </w:r>
          </w:p>
        </w:tc>
      </w:tr>
      <w:tr w:rsidR="007F3A4D" w:rsidRPr="00226893" w14:paraId="5B8A8277" w14:textId="77777777" w:rsidTr="003D2478">
        <w:tc>
          <w:tcPr>
            <w:tcW w:w="2430" w:type="dxa"/>
            <w:tcBorders>
              <w:top w:val="nil"/>
              <w:left w:val="single" w:sz="4" w:space="0" w:color="auto"/>
              <w:bottom w:val="single" w:sz="4" w:space="0" w:color="auto"/>
              <w:right w:val="single" w:sz="4" w:space="0" w:color="auto"/>
            </w:tcBorders>
            <w:hideMark/>
          </w:tcPr>
          <w:p w14:paraId="3213626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CB29F0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2D39936"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BBBE34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20BD32C" w14:textId="77777777" w:rsidR="007F3A4D" w:rsidRPr="00EF5933" w:rsidRDefault="007F3A4D" w:rsidP="00EF5933">
            <w:pPr>
              <w:jc w:val="both"/>
              <w:rPr>
                <w:rFonts w:ascii="Calibri" w:hAnsi="Calibri" w:cs="Calibri"/>
                <w:noProof/>
                <w:color w:val="000000"/>
              </w:rPr>
            </w:pPr>
            <w:r w:rsidRPr="00EF5933">
              <w:rPr>
                <w:rFonts w:ascii="Calibri" w:hAnsi="Calibri" w:cs="Calibri"/>
                <w:noProof/>
                <w:color w:val="000000"/>
              </w:rPr>
              <w:t>NAAT is not intended for the evaluation of suspected sexual abuse or appropriate for medico-legal cases. Testing of specimens with this method for medico-legal purposes is not performed at MA SPHL. NAAT is not recommended for post-treatment assessment (“test of cure”) for persons with pharyngeal gonorrhea 7-14 days and for pregnant women with chlamydial infection after 4 weeks post treatment.</w:t>
            </w:r>
          </w:p>
          <w:p w14:paraId="3AB0FC80" w14:textId="77777777" w:rsidR="007F3A4D" w:rsidRPr="00226893" w:rsidRDefault="007F3A4D" w:rsidP="00EF5933">
            <w:pPr>
              <w:jc w:val="both"/>
              <w:rPr>
                <w:rFonts w:ascii="Calibri" w:hAnsi="Calibri" w:cs="Calibri"/>
                <w:color w:val="000000"/>
              </w:rPr>
            </w:pPr>
            <w:r w:rsidRPr="00EF5933">
              <w:rPr>
                <w:rFonts w:ascii="Calibri" w:hAnsi="Calibri" w:cs="Calibri"/>
                <w:noProof/>
                <w:color w:val="000000"/>
              </w:rPr>
              <w:t>The performance of the assay has not been evaluated in adolescents less than 14 years of age.</w:t>
            </w:r>
          </w:p>
        </w:tc>
      </w:tr>
    </w:tbl>
    <w:p w14:paraId="7AA976DE"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CFBD97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242231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E4876A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Clostridium botulinum</w:t>
            </w:r>
          </w:p>
        </w:tc>
      </w:tr>
      <w:tr w:rsidR="009C5BB7" w:rsidRPr="00226893" w14:paraId="06CEC84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4D1FE3F"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7139F30" w14:textId="2880FE79" w:rsidR="009C5BB7" w:rsidRPr="00226893" w:rsidRDefault="009C5BB7" w:rsidP="009C5BB7">
            <w:pPr>
              <w:jc w:val="both"/>
              <w:rPr>
                <w:rFonts w:ascii="Calibri" w:hAnsi="Calibri" w:cs="Calibri"/>
                <w:color w:val="000000"/>
              </w:rPr>
            </w:pPr>
            <w:r w:rsidRPr="009E2ACA">
              <w:rPr>
                <w:rFonts w:ascii="Calibri" w:hAnsi="Calibri" w:cs="Calibri"/>
                <w:noProof/>
                <w:color w:val="000000"/>
              </w:rPr>
              <w:t>Botulism Toxin</w:t>
            </w:r>
          </w:p>
        </w:tc>
      </w:tr>
      <w:tr w:rsidR="009C5BB7" w:rsidRPr="00226893" w14:paraId="5A0AAAC4" w14:textId="77777777" w:rsidTr="003D2478">
        <w:tc>
          <w:tcPr>
            <w:tcW w:w="2430" w:type="dxa"/>
            <w:tcBorders>
              <w:top w:val="nil"/>
              <w:left w:val="single" w:sz="4" w:space="0" w:color="auto"/>
              <w:bottom w:val="single" w:sz="4" w:space="0" w:color="auto"/>
              <w:right w:val="single" w:sz="4" w:space="0" w:color="auto"/>
            </w:tcBorders>
            <w:hideMark/>
          </w:tcPr>
          <w:p w14:paraId="45E655D0"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076D65E" w14:textId="17DE1368" w:rsidR="009C5BB7" w:rsidRPr="00226893" w:rsidRDefault="009C5BB7" w:rsidP="009C5BB7">
            <w:pPr>
              <w:jc w:val="both"/>
              <w:rPr>
                <w:rFonts w:ascii="Calibri" w:hAnsi="Calibri" w:cs="Calibri"/>
                <w:color w:val="000000"/>
              </w:rPr>
            </w:pPr>
            <w:r w:rsidRPr="009E2ACA">
              <w:rPr>
                <w:rFonts w:ascii="Calibri" w:hAnsi="Calibri" w:cs="Calibri"/>
                <w:noProof/>
                <w:color w:val="000000"/>
              </w:rPr>
              <w:t>BioThreat Response Laboratory</w:t>
            </w:r>
          </w:p>
        </w:tc>
      </w:tr>
      <w:tr w:rsidR="009C5BB7" w:rsidRPr="00226893" w14:paraId="4828F862" w14:textId="77777777" w:rsidTr="003D2478">
        <w:tc>
          <w:tcPr>
            <w:tcW w:w="2430" w:type="dxa"/>
            <w:tcBorders>
              <w:top w:val="nil"/>
              <w:left w:val="single" w:sz="4" w:space="0" w:color="auto"/>
              <w:bottom w:val="single" w:sz="4" w:space="0" w:color="auto"/>
              <w:right w:val="single" w:sz="4" w:space="0" w:color="auto"/>
            </w:tcBorders>
            <w:hideMark/>
          </w:tcPr>
          <w:p w14:paraId="6645FA24"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D9B41F1" w14:textId="77777777" w:rsidR="009C5BB7" w:rsidRPr="009E2ACA" w:rsidRDefault="009C5BB7" w:rsidP="009C5BB7">
            <w:pPr>
              <w:jc w:val="both"/>
              <w:rPr>
                <w:rFonts w:ascii="Calibri" w:hAnsi="Calibri" w:cs="Calibri"/>
                <w:noProof/>
                <w:color w:val="000000"/>
              </w:rPr>
            </w:pPr>
            <w:r w:rsidRPr="009E2ACA">
              <w:rPr>
                <w:rFonts w:ascii="Calibri" w:hAnsi="Calibri" w:cs="Calibri"/>
                <w:noProof/>
                <w:color w:val="000000"/>
              </w:rPr>
              <w:t>617-590-6390 (24hr/7days)</w:t>
            </w:r>
          </w:p>
          <w:p w14:paraId="2605D0D3" w14:textId="77777777" w:rsidR="009C5BB7" w:rsidRPr="00226893" w:rsidRDefault="009C5BB7" w:rsidP="009C5BB7">
            <w:pPr>
              <w:jc w:val="both"/>
              <w:rPr>
                <w:rFonts w:ascii="Calibri" w:hAnsi="Calibri" w:cs="Calibri"/>
                <w:color w:val="000000"/>
              </w:rPr>
            </w:pPr>
          </w:p>
        </w:tc>
      </w:tr>
      <w:tr w:rsidR="009C5BB7" w:rsidRPr="00226893" w14:paraId="435A08B7" w14:textId="77777777" w:rsidTr="003D2478">
        <w:tc>
          <w:tcPr>
            <w:tcW w:w="2430" w:type="dxa"/>
            <w:tcBorders>
              <w:top w:val="nil"/>
              <w:left w:val="single" w:sz="4" w:space="0" w:color="auto"/>
              <w:bottom w:val="single" w:sz="4" w:space="0" w:color="auto"/>
              <w:right w:val="single" w:sz="4" w:space="0" w:color="auto"/>
            </w:tcBorders>
            <w:hideMark/>
          </w:tcPr>
          <w:p w14:paraId="66CD9740"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B75C8E4" w14:textId="77777777" w:rsidR="009C5BB7" w:rsidRPr="009E2ACA" w:rsidRDefault="009C5BB7" w:rsidP="009C5BB7">
            <w:pPr>
              <w:jc w:val="both"/>
              <w:rPr>
                <w:rFonts w:ascii="Calibri" w:hAnsi="Calibri" w:cs="Calibri"/>
                <w:noProof/>
                <w:color w:val="000000"/>
              </w:rPr>
            </w:pPr>
            <w:r w:rsidRPr="009E2ACA">
              <w:rPr>
                <w:rFonts w:ascii="Calibri" w:hAnsi="Calibri" w:cs="Calibri"/>
                <w:noProof/>
                <w:color w:val="000000" w:themeColor="text1"/>
              </w:rPr>
              <w:t xml:space="preserve">All botulism testing must be approved by the MDPH Epidemiology Program </w:t>
            </w:r>
            <w:r>
              <w:rPr>
                <w:rFonts w:ascii="Calibri" w:hAnsi="Calibri" w:cs="Calibri"/>
                <w:noProof/>
                <w:color w:val="000000" w:themeColor="text1"/>
              </w:rPr>
              <w:t xml:space="preserve">at </w:t>
            </w:r>
            <w:r w:rsidRPr="009E2ACA">
              <w:rPr>
                <w:rFonts w:ascii="Calibri" w:hAnsi="Calibri" w:cs="Calibri"/>
                <w:noProof/>
                <w:color w:val="000000" w:themeColor="text1"/>
              </w:rPr>
              <w:t>617-983-6800</w:t>
            </w:r>
          </w:p>
          <w:p w14:paraId="30A8ACBE" w14:textId="77777777" w:rsidR="009C5BB7" w:rsidRPr="009E2ACA" w:rsidRDefault="009C5BB7" w:rsidP="009C5BB7">
            <w:pPr>
              <w:jc w:val="both"/>
              <w:rPr>
                <w:rFonts w:ascii="Calibri" w:hAnsi="Calibri" w:cs="Calibri"/>
                <w:noProof/>
                <w:color w:val="000000"/>
              </w:rPr>
            </w:pPr>
            <w:r w:rsidRPr="009E2ACA">
              <w:rPr>
                <w:rFonts w:ascii="Calibri" w:hAnsi="Calibri" w:cs="Calibri"/>
                <w:noProof/>
                <w:color w:val="000000"/>
              </w:rPr>
              <w:t xml:space="preserve">Call the BioThreat Response Laboratory to arrange for submission of specimens for testing at reference laboratory. </w:t>
            </w:r>
          </w:p>
          <w:p w14:paraId="19EA0F4F" w14:textId="51F7CDAA" w:rsidR="009C5BB7" w:rsidRPr="00226893" w:rsidRDefault="009C5BB7" w:rsidP="009C5BB7">
            <w:pPr>
              <w:jc w:val="both"/>
              <w:rPr>
                <w:rFonts w:ascii="Calibri" w:hAnsi="Calibri" w:cs="Calibri"/>
                <w:color w:val="000000"/>
              </w:rPr>
            </w:pPr>
            <w:r w:rsidRPr="009E2ACA">
              <w:rPr>
                <w:rFonts w:ascii="Calibri" w:hAnsi="Calibri" w:cs="Calibri"/>
                <w:noProof/>
                <w:color w:val="000000"/>
              </w:rPr>
              <w:t>617-590-6390</w:t>
            </w:r>
          </w:p>
        </w:tc>
      </w:tr>
      <w:tr w:rsidR="009C5BB7" w:rsidRPr="00226893" w14:paraId="38B994C8" w14:textId="77777777" w:rsidTr="003D2478">
        <w:trPr>
          <w:trHeight w:val="602"/>
        </w:trPr>
        <w:tc>
          <w:tcPr>
            <w:tcW w:w="2430" w:type="dxa"/>
            <w:tcBorders>
              <w:top w:val="nil"/>
              <w:left w:val="single" w:sz="4" w:space="0" w:color="auto"/>
              <w:bottom w:val="single" w:sz="4" w:space="0" w:color="auto"/>
              <w:right w:val="single" w:sz="4" w:space="0" w:color="auto"/>
            </w:tcBorders>
          </w:tcPr>
          <w:p w14:paraId="700D251A"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355415E" w14:textId="689B8324" w:rsidR="009C5BB7" w:rsidRPr="00226893" w:rsidRDefault="009C5BB7" w:rsidP="009C5BB7">
            <w:pPr>
              <w:rPr>
                <w:rFonts w:ascii="Calibri" w:hAnsi="Calibri" w:cs="Calibri"/>
                <w:color w:val="000000"/>
              </w:rPr>
            </w:pPr>
            <w:r w:rsidRPr="009E2ACA">
              <w:rPr>
                <w:rFonts w:ascii="Calibri" w:hAnsi="Calibri" w:cs="Calibri"/>
                <w:noProof/>
                <w:color w:val="000000" w:themeColor="text1"/>
              </w:rPr>
              <w:t>Clinical diagnosis of botulism or infant botulism. Food testing associated with a clincal case.</w:t>
            </w:r>
          </w:p>
        </w:tc>
      </w:tr>
      <w:tr w:rsidR="009C5BB7" w:rsidRPr="00226893" w14:paraId="4F7A39A1" w14:textId="77777777" w:rsidTr="003D2478">
        <w:tc>
          <w:tcPr>
            <w:tcW w:w="2430" w:type="dxa"/>
            <w:tcBorders>
              <w:top w:val="nil"/>
              <w:left w:val="single" w:sz="4" w:space="0" w:color="auto"/>
              <w:bottom w:val="single" w:sz="4" w:space="0" w:color="auto"/>
              <w:right w:val="single" w:sz="4" w:space="0" w:color="auto"/>
            </w:tcBorders>
            <w:hideMark/>
          </w:tcPr>
          <w:p w14:paraId="428D8A22"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AF90D26" w14:textId="57F1A638" w:rsidR="009C5BB7" w:rsidRPr="00226893" w:rsidRDefault="009C5BB7" w:rsidP="009C5BB7">
            <w:pPr>
              <w:jc w:val="both"/>
              <w:rPr>
                <w:rFonts w:ascii="Calibri" w:hAnsi="Calibri" w:cs="Calibri"/>
                <w:color w:val="000000"/>
              </w:rPr>
            </w:pPr>
            <w:r w:rsidRPr="009E2ACA">
              <w:rPr>
                <w:rFonts w:ascii="Calibri" w:hAnsi="Calibri" w:cs="Calibri"/>
                <w:noProof/>
                <w:color w:val="000000"/>
              </w:rPr>
              <w:t>Negative</w:t>
            </w:r>
          </w:p>
        </w:tc>
      </w:tr>
      <w:tr w:rsidR="009C5BB7" w:rsidRPr="00226893" w14:paraId="545E6D04" w14:textId="77777777" w:rsidTr="003D2478">
        <w:tc>
          <w:tcPr>
            <w:tcW w:w="2430" w:type="dxa"/>
            <w:tcBorders>
              <w:top w:val="nil"/>
              <w:left w:val="single" w:sz="4" w:space="0" w:color="auto"/>
              <w:bottom w:val="single" w:sz="4" w:space="0" w:color="auto"/>
              <w:right w:val="single" w:sz="4" w:space="0" w:color="auto"/>
            </w:tcBorders>
          </w:tcPr>
          <w:p w14:paraId="1F01B2A0"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F2E7580" w14:textId="689EC95B" w:rsidR="009C5BB7" w:rsidRPr="00226893" w:rsidRDefault="009C5BB7" w:rsidP="009C5BB7">
            <w:pPr>
              <w:jc w:val="both"/>
              <w:rPr>
                <w:rFonts w:ascii="Calibri" w:hAnsi="Calibri" w:cs="Calibri"/>
                <w:color w:val="000000"/>
              </w:rPr>
            </w:pPr>
            <w:r w:rsidRPr="009E2ACA">
              <w:rPr>
                <w:rFonts w:ascii="Calibri" w:hAnsi="Calibri" w:cs="Calibri"/>
                <w:noProof/>
                <w:color w:val="000000"/>
              </w:rPr>
              <w:t>Minimum 7 days.</w:t>
            </w:r>
          </w:p>
        </w:tc>
      </w:tr>
      <w:tr w:rsidR="009C5BB7" w:rsidRPr="00226893" w14:paraId="3F5875A7" w14:textId="77777777" w:rsidTr="003D2478">
        <w:tc>
          <w:tcPr>
            <w:tcW w:w="2430" w:type="dxa"/>
            <w:tcBorders>
              <w:top w:val="nil"/>
              <w:left w:val="single" w:sz="4" w:space="0" w:color="auto"/>
              <w:bottom w:val="single" w:sz="4" w:space="0" w:color="auto"/>
              <w:right w:val="single" w:sz="4" w:space="0" w:color="auto"/>
            </w:tcBorders>
            <w:hideMark/>
          </w:tcPr>
          <w:p w14:paraId="4589112A"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6644283" w14:textId="3977D885" w:rsidR="009C5BB7" w:rsidRPr="00226893" w:rsidRDefault="009C5BB7" w:rsidP="009C5BB7">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9C5BB7" w:rsidRPr="00226893" w14:paraId="2A34675C" w14:textId="77777777" w:rsidTr="003D2478">
        <w:tc>
          <w:tcPr>
            <w:tcW w:w="2430" w:type="dxa"/>
            <w:tcBorders>
              <w:top w:val="nil"/>
              <w:left w:val="single" w:sz="4" w:space="0" w:color="auto"/>
              <w:bottom w:val="single" w:sz="4" w:space="0" w:color="auto"/>
              <w:right w:val="single" w:sz="4" w:space="0" w:color="auto"/>
            </w:tcBorders>
          </w:tcPr>
          <w:p w14:paraId="3FA66E3F"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EE033E9" w14:textId="12F1AA97" w:rsidR="009C5BB7" w:rsidRDefault="009C5BB7" w:rsidP="009C5BB7">
            <w:pPr>
              <w:ind w:left="14"/>
              <w:jc w:val="both"/>
              <w:rPr>
                <w:rFonts w:ascii="Calibri" w:hAnsi="Calibri" w:cs="Calibri"/>
                <w:color w:val="000000"/>
              </w:rPr>
            </w:pPr>
            <w:r w:rsidRPr="009E2ACA">
              <w:rPr>
                <w:rFonts w:ascii="Calibri" w:hAnsi="Calibri" w:cs="Calibri"/>
                <w:noProof/>
                <w:color w:val="000000"/>
              </w:rPr>
              <w:t>N/A</w:t>
            </w:r>
          </w:p>
        </w:tc>
      </w:tr>
      <w:tr w:rsidR="009C5BB7" w:rsidRPr="00226893" w14:paraId="448A8A58" w14:textId="77777777" w:rsidTr="003D2478">
        <w:tc>
          <w:tcPr>
            <w:tcW w:w="2430" w:type="dxa"/>
            <w:tcBorders>
              <w:top w:val="nil"/>
              <w:left w:val="single" w:sz="4" w:space="0" w:color="auto"/>
              <w:bottom w:val="single" w:sz="4" w:space="0" w:color="auto"/>
              <w:right w:val="single" w:sz="4" w:space="0" w:color="auto"/>
            </w:tcBorders>
          </w:tcPr>
          <w:p w14:paraId="376DF5AF" w14:textId="77777777" w:rsidR="009C5BB7" w:rsidRPr="00226893" w:rsidRDefault="009C5BB7" w:rsidP="009C5BB7">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0771C6F" w14:textId="709D55C8" w:rsidR="009C5BB7" w:rsidRDefault="009C5BB7" w:rsidP="009C5BB7">
            <w:pPr>
              <w:ind w:left="14"/>
              <w:jc w:val="both"/>
              <w:rPr>
                <w:rFonts w:ascii="Calibri" w:hAnsi="Calibri" w:cs="Calibri"/>
                <w:color w:val="000000"/>
              </w:rPr>
            </w:pPr>
            <w:hyperlink r:id="rId24" w:history="1">
              <w:r w:rsidRPr="009C5BB7">
                <w:rPr>
                  <w:rStyle w:val="Hyperlink"/>
                  <w:rFonts w:ascii="Calibri" w:hAnsi="Calibri" w:cs="Calibri"/>
                  <w:noProof/>
                </w:rPr>
                <w:t>https://www.cdc.gov/laboratory/specimen-submission/detail.html?CDCTestCode=CDC-10132</w:t>
              </w:r>
            </w:hyperlink>
          </w:p>
        </w:tc>
      </w:tr>
      <w:tr w:rsidR="009C5BB7" w:rsidRPr="00226893" w14:paraId="1B61AA21" w14:textId="77777777" w:rsidTr="003D2478">
        <w:tc>
          <w:tcPr>
            <w:tcW w:w="2430" w:type="dxa"/>
            <w:tcBorders>
              <w:top w:val="nil"/>
              <w:left w:val="single" w:sz="4" w:space="0" w:color="auto"/>
              <w:bottom w:val="single" w:sz="4" w:space="0" w:color="auto"/>
              <w:right w:val="single" w:sz="4" w:space="0" w:color="auto"/>
            </w:tcBorders>
          </w:tcPr>
          <w:p w14:paraId="11EA1868"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23CA3B7" w14:textId="0AF7CD75" w:rsidR="009C5BB7" w:rsidRPr="00226893" w:rsidRDefault="009C5BB7" w:rsidP="009C5BB7">
            <w:pPr>
              <w:jc w:val="both"/>
              <w:rPr>
                <w:rFonts w:ascii="Calibri" w:hAnsi="Calibri" w:cs="Calibri"/>
                <w:noProof/>
                <w:color w:val="000000"/>
              </w:rPr>
            </w:pPr>
            <w:hyperlink r:id="rId25" w:history="1">
              <w:r w:rsidRPr="009C5BB7">
                <w:rPr>
                  <w:rStyle w:val="Hyperlink"/>
                  <w:rFonts w:ascii="Calibri" w:hAnsi="Calibri" w:cs="Calibri"/>
                  <w:noProof/>
                </w:rPr>
                <w:t>https://www.cdc.gov/laboratory/specimen-submission/detail.html?CDCTestCode=CDC-10132</w:t>
              </w:r>
            </w:hyperlink>
          </w:p>
        </w:tc>
      </w:tr>
      <w:tr w:rsidR="009C5BB7" w:rsidRPr="00226893" w14:paraId="4E1C8159" w14:textId="77777777" w:rsidTr="003D2478">
        <w:tc>
          <w:tcPr>
            <w:tcW w:w="2430" w:type="dxa"/>
            <w:tcBorders>
              <w:top w:val="nil"/>
              <w:left w:val="single" w:sz="4" w:space="0" w:color="auto"/>
              <w:bottom w:val="single" w:sz="4" w:space="0" w:color="auto"/>
              <w:right w:val="single" w:sz="4" w:space="0" w:color="auto"/>
            </w:tcBorders>
            <w:hideMark/>
          </w:tcPr>
          <w:p w14:paraId="0CC87734"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191B6BF" w14:textId="5446A613" w:rsidR="009C5BB7" w:rsidRPr="00226893" w:rsidRDefault="009C5BB7" w:rsidP="009C5BB7">
            <w:pPr>
              <w:jc w:val="both"/>
              <w:rPr>
                <w:rFonts w:ascii="Calibri" w:hAnsi="Calibri" w:cs="Calibri"/>
                <w:color w:val="000000"/>
              </w:rPr>
            </w:pPr>
            <w:hyperlink r:id="rId26" w:history="1">
              <w:r w:rsidRPr="009C5BB7">
                <w:rPr>
                  <w:rStyle w:val="Hyperlink"/>
                  <w:rFonts w:ascii="Calibri" w:hAnsi="Calibri" w:cs="Calibri"/>
                  <w:noProof/>
                </w:rPr>
                <w:t>https://www.cdc.gov/laboratory/specimen-submission/detail.html?CDCTestCode=CDC-10132</w:t>
              </w:r>
            </w:hyperlink>
          </w:p>
        </w:tc>
      </w:tr>
      <w:tr w:rsidR="009C5BB7" w:rsidRPr="00226893" w14:paraId="3363BCA6" w14:textId="77777777" w:rsidTr="003D2478">
        <w:tc>
          <w:tcPr>
            <w:tcW w:w="2430" w:type="dxa"/>
            <w:tcBorders>
              <w:top w:val="nil"/>
              <w:left w:val="single" w:sz="4" w:space="0" w:color="auto"/>
              <w:bottom w:val="single" w:sz="4" w:space="0" w:color="auto"/>
              <w:right w:val="single" w:sz="4" w:space="0" w:color="auto"/>
            </w:tcBorders>
            <w:hideMark/>
          </w:tcPr>
          <w:p w14:paraId="369B0382"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4B8773A" w14:textId="77777777" w:rsidR="009C5BB7" w:rsidRPr="009E2ACA" w:rsidRDefault="009C5BB7" w:rsidP="009C5BB7">
            <w:pPr>
              <w:jc w:val="both"/>
              <w:rPr>
                <w:rFonts w:ascii="Calibri" w:hAnsi="Calibri" w:cs="Calibri"/>
                <w:noProof/>
                <w:color w:val="000000"/>
              </w:rPr>
            </w:pPr>
            <w:r w:rsidRPr="009E2ACA">
              <w:rPr>
                <w:rFonts w:ascii="Calibri" w:hAnsi="Calibri" w:cs="Calibri"/>
                <w:noProof/>
                <w:color w:val="000000"/>
              </w:rPr>
              <w:t xml:space="preserve">Shipment by courier as soon as possible. </w:t>
            </w:r>
          </w:p>
          <w:p w14:paraId="33C2A5FE" w14:textId="77777777" w:rsidR="009C5BB7" w:rsidRPr="009E2ACA" w:rsidRDefault="009C5BB7" w:rsidP="009C5BB7">
            <w:pPr>
              <w:jc w:val="both"/>
              <w:rPr>
                <w:rFonts w:ascii="Calibri" w:hAnsi="Calibri" w:cs="Calibri"/>
                <w:noProof/>
                <w:color w:val="000000"/>
              </w:rPr>
            </w:pPr>
          </w:p>
          <w:p w14:paraId="4E5BD0BD" w14:textId="4D66C469" w:rsidR="009C5BB7" w:rsidRPr="00226893" w:rsidRDefault="009C5BB7" w:rsidP="009C5BB7">
            <w:pPr>
              <w:jc w:val="both"/>
              <w:rPr>
                <w:rFonts w:ascii="Calibri" w:hAnsi="Calibri" w:cs="Calibri"/>
                <w:color w:val="000000"/>
              </w:rPr>
            </w:pPr>
            <w:r w:rsidRPr="009E2ACA">
              <w:rPr>
                <w:rFonts w:ascii="Calibri" w:hAnsi="Calibri" w:cs="Calibri"/>
                <w:noProof/>
                <w:color w:val="000000" w:themeColor="text1"/>
              </w:rPr>
              <w:t>Ship s</w:t>
            </w:r>
            <w:r>
              <w:rPr>
                <w:rFonts w:ascii="Calibri" w:hAnsi="Calibri" w:cs="Calibri"/>
                <w:noProof/>
                <w:color w:val="000000" w:themeColor="text1"/>
              </w:rPr>
              <w:t>amples</w:t>
            </w:r>
            <w:r w:rsidRPr="009E2ACA">
              <w:rPr>
                <w:rFonts w:ascii="Calibri" w:hAnsi="Calibri" w:cs="Calibri"/>
                <w:noProof/>
                <w:color w:val="000000" w:themeColor="text1"/>
              </w:rPr>
              <w:t xml:space="preserve"> to the State Public Health Laboratory in accordance with applicable local, state and federal regulations.</w:t>
            </w:r>
          </w:p>
        </w:tc>
      </w:tr>
      <w:tr w:rsidR="009C5BB7" w:rsidRPr="00226893" w14:paraId="267C8A8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4490BEB" w14:textId="77777777" w:rsidR="009C5BB7" w:rsidRPr="00226893" w:rsidRDefault="009C5BB7" w:rsidP="009C5BB7">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15AE128" w14:textId="11A6AAC7" w:rsidR="009C5BB7" w:rsidRPr="00226893" w:rsidRDefault="009C5BB7" w:rsidP="009C5BB7">
            <w:pPr>
              <w:jc w:val="both"/>
              <w:rPr>
                <w:rFonts w:ascii="Calibri" w:hAnsi="Calibri" w:cs="Calibri"/>
                <w:color w:val="000000"/>
              </w:rPr>
            </w:pPr>
            <w:r w:rsidRPr="009E2ACA">
              <w:rPr>
                <w:rFonts w:ascii="Calibri" w:hAnsi="Calibri" w:cs="Calibri"/>
                <w:noProof/>
                <w:color w:val="000000"/>
              </w:rPr>
              <w:t>Test is performed only on patients who exhibit neurological symptoms suggestive of botulism or infant botulism, on patients who have consumed food suspected to contain botulinum toxin, or on foods highly suspected to contain botulinum toxin.</w:t>
            </w:r>
          </w:p>
        </w:tc>
      </w:tr>
    </w:tbl>
    <w:p w14:paraId="12DA61F0"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E697DC1"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EEBFD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E61F10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Corynebacterium diphtheriae</w:t>
            </w:r>
          </w:p>
        </w:tc>
      </w:tr>
      <w:tr w:rsidR="007F3A4D" w:rsidRPr="00226893" w14:paraId="56DFCD5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00A1C8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EF4F821" w14:textId="77777777" w:rsidR="007F3A4D" w:rsidRPr="00226893" w:rsidRDefault="007F3A4D" w:rsidP="00226893">
            <w:pPr>
              <w:jc w:val="both"/>
              <w:rPr>
                <w:rFonts w:ascii="Calibri" w:hAnsi="Calibri" w:cs="Calibri"/>
                <w:color w:val="000000"/>
              </w:rPr>
            </w:pPr>
            <w:r w:rsidRPr="00EF5933">
              <w:rPr>
                <w:rFonts w:ascii="Calibri" w:hAnsi="Calibri" w:cs="Calibri"/>
                <w:i/>
                <w:iCs/>
                <w:noProof/>
                <w:color w:val="000000"/>
              </w:rPr>
              <w:t>C. diphtheriae</w:t>
            </w:r>
            <w:r w:rsidRPr="00611C52">
              <w:rPr>
                <w:rFonts w:ascii="Calibri" w:hAnsi="Calibri" w:cs="Calibri"/>
                <w:noProof/>
                <w:color w:val="000000"/>
              </w:rPr>
              <w:t>, Diphtheria</w:t>
            </w:r>
          </w:p>
        </w:tc>
      </w:tr>
      <w:tr w:rsidR="007F3A4D" w:rsidRPr="00226893" w14:paraId="4CD851E9" w14:textId="77777777" w:rsidTr="003D2478">
        <w:tc>
          <w:tcPr>
            <w:tcW w:w="2430" w:type="dxa"/>
            <w:tcBorders>
              <w:top w:val="nil"/>
              <w:left w:val="single" w:sz="4" w:space="0" w:color="auto"/>
              <w:bottom w:val="single" w:sz="4" w:space="0" w:color="auto"/>
              <w:right w:val="single" w:sz="4" w:space="0" w:color="auto"/>
            </w:tcBorders>
            <w:hideMark/>
          </w:tcPr>
          <w:p w14:paraId="62D5B47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B79DB2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219F599D" w14:textId="77777777" w:rsidTr="003D2478">
        <w:tc>
          <w:tcPr>
            <w:tcW w:w="2430" w:type="dxa"/>
            <w:tcBorders>
              <w:top w:val="nil"/>
              <w:left w:val="single" w:sz="4" w:space="0" w:color="auto"/>
              <w:bottom w:val="single" w:sz="4" w:space="0" w:color="auto"/>
              <w:right w:val="single" w:sz="4" w:space="0" w:color="auto"/>
            </w:tcBorders>
            <w:hideMark/>
          </w:tcPr>
          <w:p w14:paraId="21CB381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C332857" w14:textId="200FFD95"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603ED4A4" w14:textId="77777777" w:rsidTr="003D2478">
        <w:tc>
          <w:tcPr>
            <w:tcW w:w="2430" w:type="dxa"/>
            <w:tcBorders>
              <w:top w:val="nil"/>
              <w:left w:val="single" w:sz="4" w:space="0" w:color="auto"/>
              <w:bottom w:val="single" w:sz="4" w:space="0" w:color="auto"/>
              <w:right w:val="single" w:sz="4" w:space="0" w:color="auto"/>
            </w:tcBorders>
            <w:hideMark/>
          </w:tcPr>
          <w:p w14:paraId="793DA4D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CEAA167" w14:textId="77777777" w:rsidR="007F3A4D" w:rsidRPr="00226893" w:rsidRDefault="007F3A4D" w:rsidP="00226893">
            <w:pPr>
              <w:jc w:val="both"/>
              <w:rPr>
                <w:rFonts w:ascii="Calibri" w:hAnsi="Calibri" w:cs="Calibri"/>
                <w:color w:val="000000"/>
              </w:rPr>
            </w:pPr>
          </w:p>
        </w:tc>
      </w:tr>
      <w:tr w:rsidR="00ED3B46" w:rsidRPr="00226893" w14:paraId="3BECD1D2" w14:textId="77777777" w:rsidTr="003D2478">
        <w:trPr>
          <w:trHeight w:val="602"/>
        </w:trPr>
        <w:tc>
          <w:tcPr>
            <w:tcW w:w="2430" w:type="dxa"/>
            <w:tcBorders>
              <w:top w:val="nil"/>
              <w:left w:val="single" w:sz="4" w:space="0" w:color="auto"/>
              <w:bottom w:val="single" w:sz="4" w:space="0" w:color="auto"/>
              <w:right w:val="single" w:sz="4" w:space="0" w:color="auto"/>
            </w:tcBorders>
          </w:tcPr>
          <w:p w14:paraId="65708AD1"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98A5BB4" w14:textId="2352729F" w:rsidR="00ED3B46" w:rsidRPr="00226893" w:rsidRDefault="00ED3B46" w:rsidP="00ED3B46">
            <w:pPr>
              <w:rPr>
                <w:rFonts w:ascii="Calibri" w:hAnsi="Calibri" w:cs="Calibri"/>
                <w:color w:val="000000"/>
              </w:rPr>
            </w:pPr>
            <w:r w:rsidRPr="009E2ACA">
              <w:rPr>
                <w:rFonts w:ascii="Calibri" w:hAnsi="Calibri" w:cs="Calibri"/>
                <w:noProof/>
                <w:color w:val="000000"/>
              </w:rPr>
              <w:t xml:space="preserve">Rule out </w:t>
            </w:r>
            <w:r w:rsidRPr="009E2ACA">
              <w:rPr>
                <w:rFonts w:ascii="Calibri" w:hAnsi="Calibri" w:cs="Calibri"/>
                <w:i/>
                <w:iCs/>
                <w:noProof/>
                <w:color w:val="000000"/>
              </w:rPr>
              <w:t>Corynebacterium diphtheriae</w:t>
            </w:r>
            <w:r w:rsidRPr="009E2ACA">
              <w:rPr>
                <w:rFonts w:ascii="Calibri" w:hAnsi="Calibri" w:cs="Calibri"/>
                <w:noProof/>
                <w:color w:val="000000"/>
              </w:rPr>
              <w:t xml:space="preserve"> as causative agent of infection.</w:t>
            </w:r>
          </w:p>
        </w:tc>
      </w:tr>
      <w:tr w:rsidR="00ED3B46" w:rsidRPr="00226893" w14:paraId="7AE42258" w14:textId="77777777" w:rsidTr="003D2478">
        <w:tc>
          <w:tcPr>
            <w:tcW w:w="2430" w:type="dxa"/>
            <w:tcBorders>
              <w:top w:val="nil"/>
              <w:left w:val="single" w:sz="4" w:space="0" w:color="auto"/>
              <w:bottom w:val="single" w:sz="4" w:space="0" w:color="auto"/>
              <w:right w:val="single" w:sz="4" w:space="0" w:color="auto"/>
            </w:tcBorders>
            <w:hideMark/>
          </w:tcPr>
          <w:p w14:paraId="073A3F6E"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0A02624" w14:textId="0DD9E559" w:rsidR="00ED3B46" w:rsidRPr="00226893" w:rsidRDefault="00ED3B46" w:rsidP="00ED3B46">
            <w:pPr>
              <w:jc w:val="both"/>
              <w:rPr>
                <w:rFonts w:ascii="Calibri" w:hAnsi="Calibri" w:cs="Calibri"/>
                <w:color w:val="000000"/>
              </w:rPr>
            </w:pPr>
            <w:r w:rsidRPr="009E2ACA">
              <w:rPr>
                <w:rFonts w:ascii="Calibri" w:hAnsi="Calibri" w:cs="Calibri"/>
                <w:i/>
                <w:iCs/>
                <w:noProof/>
                <w:color w:val="000000"/>
              </w:rPr>
              <w:t>Corynebacterium diphtheriae</w:t>
            </w:r>
            <w:r w:rsidRPr="009E2ACA">
              <w:rPr>
                <w:rFonts w:ascii="Calibri" w:hAnsi="Calibri" w:cs="Calibri"/>
                <w:noProof/>
                <w:color w:val="000000"/>
              </w:rPr>
              <w:t xml:space="preserve"> was not found by culture.</w:t>
            </w:r>
          </w:p>
        </w:tc>
      </w:tr>
      <w:tr w:rsidR="00ED3B46" w:rsidRPr="00226893" w14:paraId="3FABAE2E" w14:textId="77777777" w:rsidTr="003D2478">
        <w:tc>
          <w:tcPr>
            <w:tcW w:w="2430" w:type="dxa"/>
            <w:tcBorders>
              <w:top w:val="nil"/>
              <w:left w:val="single" w:sz="4" w:space="0" w:color="auto"/>
              <w:bottom w:val="single" w:sz="4" w:space="0" w:color="auto"/>
              <w:right w:val="single" w:sz="4" w:space="0" w:color="auto"/>
            </w:tcBorders>
          </w:tcPr>
          <w:p w14:paraId="1D06800F"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D6B7D1E" w14:textId="6CF70805" w:rsidR="00ED3B46" w:rsidRPr="00226893" w:rsidRDefault="00ED3B46" w:rsidP="00ED3B46">
            <w:pPr>
              <w:jc w:val="both"/>
              <w:rPr>
                <w:rFonts w:ascii="Calibri" w:hAnsi="Calibri" w:cs="Calibri"/>
                <w:color w:val="000000"/>
              </w:rPr>
            </w:pPr>
            <w:r w:rsidRPr="009E2ACA">
              <w:rPr>
                <w:rFonts w:ascii="Calibri" w:hAnsi="Calibri" w:cs="Calibri"/>
                <w:noProof/>
                <w:color w:val="000000"/>
              </w:rPr>
              <w:t>1-2 days preliminary report, if suspicious; up to 30 days for final toxin testing report</w:t>
            </w:r>
          </w:p>
        </w:tc>
      </w:tr>
      <w:tr w:rsidR="00ED3B46" w:rsidRPr="00226893" w14:paraId="71DCE75E" w14:textId="77777777" w:rsidTr="003D2478">
        <w:tc>
          <w:tcPr>
            <w:tcW w:w="2430" w:type="dxa"/>
            <w:tcBorders>
              <w:top w:val="nil"/>
              <w:left w:val="single" w:sz="4" w:space="0" w:color="auto"/>
              <w:bottom w:val="single" w:sz="4" w:space="0" w:color="auto"/>
              <w:right w:val="single" w:sz="4" w:space="0" w:color="auto"/>
            </w:tcBorders>
            <w:hideMark/>
          </w:tcPr>
          <w:p w14:paraId="38460316"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0F13DCD" w14:textId="5EB4AD38" w:rsidR="00ED3B46" w:rsidRPr="00226893" w:rsidRDefault="00ED3B46" w:rsidP="00ED3B46">
            <w:pPr>
              <w:ind w:left="14"/>
              <w:jc w:val="both"/>
              <w:rPr>
                <w:rFonts w:ascii="Calibri" w:hAnsi="Calibri" w:cs="Calibri"/>
                <w:color w:val="000000"/>
              </w:rPr>
            </w:pPr>
            <w:r w:rsidRPr="009E2ACA">
              <w:rPr>
                <w:rFonts w:ascii="Calibri" w:hAnsi="Calibri" w:cs="Calibri"/>
                <w:noProof/>
                <w:color w:val="000000"/>
              </w:rPr>
              <w:t>General Specimen Submission Form (SS-PHL)</w:t>
            </w:r>
          </w:p>
        </w:tc>
      </w:tr>
      <w:tr w:rsidR="00ED3B46" w:rsidRPr="00226893" w14:paraId="2654E527" w14:textId="77777777" w:rsidTr="003D2478">
        <w:tc>
          <w:tcPr>
            <w:tcW w:w="2430" w:type="dxa"/>
            <w:tcBorders>
              <w:top w:val="nil"/>
              <w:left w:val="single" w:sz="4" w:space="0" w:color="auto"/>
              <w:bottom w:val="single" w:sz="4" w:space="0" w:color="auto"/>
              <w:right w:val="single" w:sz="4" w:space="0" w:color="auto"/>
            </w:tcBorders>
          </w:tcPr>
          <w:p w14:paraId="42A4F1C4"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CDBC657" w14:textId="6E7136C4" w:rsidR="00ED3B46" w:rsidRDefault="00ED3B46" w:rsidP="00ED3B46">
            <w:pPr>
              <w:ind w:left="14"/>
              <w:jc w:val="both"/>
              <w:rPr>
                <w:rFonts w:ascii="Calibri" w:hAnsi="Calibri" w:cs="Calibri"/>
                <w:color w:val="000000"/>
              </w:rPr>
            </w:pPr>
            <w:r w:rsidRPr="009E2ACA">
              <w:rPr>
                <w:rFonts w:ascii="Calibri" w:hAnsi="Calibri" w:cs="Calibri"/>
                <w:noProof/>
                <w:color w:val="000000"/>
              </w:rPr>
              <w:t>N/A</w:t>
            </w:r>
          </w:p>
        </w:tc>
      </w:tr>
      <w:tr w:rsidR="00ED3B46" w:rsidRPr="00226893" w14:paraId="35D2C828" w14:textId="77777777" w:rsidTr="003D2478">
        <w:tc>
          <w:tcPr>
            <w:tcW w:w="2430" w:type="dxa"/>
            <w:tcBorders>
              <w:top w:val="nil"/>
              <w:left w:val="single" w:sz="4" w:space="0" w:color="auto"/>
              <w:bottom w:val="single" w:sz="4" w:space="0" w:color="auto"/>
              <w:right w:val="single" w:sz="4" w:space="0" w:color="auto"/>
            </w:tcBorders>
          </w:tcPr>
          <w:p w14:paraId="21E7D213" w14:textId="77777777" w:rsidR="00ED3B46" w:rsidRPr="00226893" w:rsidRDefault="00ED3B46" w:rsidP="00ED3B46">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572F2A0" w14:textId="57094B39" w:rsidR="00ED3B46" w:rsidRDefault="00ED3B46" w:rsidP="00ED3B46">
            <w:pPr>
              <w:ind w:left="14"/>
              <w:jc w:val="both"/>
              <w:rPr>
                <w:rFonts w:ascii="Calibri" w:hAnsi="Calibri" w:cs="Calibri"/>
                <w:color w:val="000000"/>
              </w:rPr>
            </w:pPr>
            <w:r w:rsidRPr="009E2ACA">
              <w:rPr>
                <w:rFonts w:ascii="Calibri" w:hAnsi="Calibri" w:cs="Calibri"/>
                <w:noProof/>
                <w:color w:val="000000"/>
              </w:rPr>
              <w:t>Collect swab in gel transport media if transport is expected to exceed 24 hours from collection.</w:t>
            </w:r>
          </w:p>
        </w:tc>
      </w:tr>
      <w:tr w:rsidR="00ED3B46" w:rsidRPr="00226893" w14:paraId="2E732BD7" w14:textId="77777777" w:rsidTr="003D2478">
        <w:tc>
          <w:tcPr>
            <w:tcW w:w="2430" w:type="dxa"/>
            <w:tcBorders>
              <w:top w:val="nil"/>
              <w:left w:val="single" w:sz="4" w:space="0" w:color="auto"/>
              <w:bottom w:val="single" w:sz="4" w:space="0" w:color="auto"/>
              <w:right w:val="single" w:sz="4" w:space="0" w:color="auto"/>
            </w:tcBorders>
          </w:tcPr>
          <w:p w14:paraId="72556CD0"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A97AC2A" w14:textId="77777777" w:rsidR="00ED3B46" w:rsidRPr="009E2ACA" w:rsidRDefault="00ED3B46" w:rsidP="00ED3B46">
            <w:pPr>
              <w:pStyle w:val="ListParagraph"/>
              <w:numPr>
                <w:ilvl w:val="0"/>
                <w:numId w:val="36"/>
              </w:numPr>
              <w:jc w:val="both"/>
              <w:rPr>
                <w:rFonts w:ascii="Calibri" w:hAnsi="Calibri" w:cs="Calibri"/>
                <w:noProof/>
                <w:color w:val="000000"/>
              </w:rPr>
            </w:pPr>
            <w:r w:rsidRPr="009E2ACA">
              <w:rPr>
                <w:rFonts w:ascii="Calibri" w:hAnsi="Calibri" w:cs="Calibri"/>
                <w:noProof/>
                <w:color w:val="000000"/>
              </w:rPr>
              <w:t>Original - Swabs from the inflamed areas of the membranes in throat and nasopharynx, skin lesion and material from wounds removed by swab or aspiration. If transport time is expected to exceed 24 hours, swabs with gel tranport media swabs are recommended, and store refrigerated until shipped. Ship within within 24-72 hours of collection.</w:t>
            </w:r>
          </w:p>
          <w:p w14:paraId="43A51068" w14:textId="47B494A9" w:rsidR="00ED3B46" w:rsidRPr="00ED3B46" w:rsidRDefault="00ED3B46" w:rsidP="00ED3B46">
            <w:pPr>
              <w:pStyle w:val="ListParagraph"/>
              <w:numPr>
                <w:ilvl w:val="0"/>
                <w:numId w:val="36"/>
              </w:numPr>
              <w:jc w:val="both"/>
              <w:rPr>
                <w:rFonts w:ascii="Calibri" w:hAnsi="Calibri" w:cs="Calibri"/>
                <w:noProof/>
                <w:color w:val="000000"/>
              </w:rPr>
            </w:pPr>
            <w:r w:rsidRPr="00ED3B46">
              <w:rPr>
                <w:rFonts w:ascii="Calibri" w:hAnsi="Calibri" w:cs="Calibri"/>
                <w:noProof/>
                <w:color w:val="000000"/>
              </w:rPr>
              <w:t>Subculture - Pure actively growing culture on suitable agar slant.</w:t>
            </w:r>
          </w:p>
        </w:tc>
      </w:tr>
      <w:tr w:rsidR="00ED3B46" w:rsidRPr="00226893" w14:paraId="457BFC2D" w14:textId="77777777" w:rsidTr="003D2478">
        <w:tc>
          <w:tcPr>
            <w:tcW w:w="2430" w:type="dxa"/>
            <w:tcBorders>
              <w:top w:val="nil"/>
              <w:left w:val="single" w:sz="4" w:space="0" w:color="auto"/>
              <w:bottom w:val="single" w:sz="4" w:space="0" w:color="auto"/>
              <w:right w:val="single" w:sz="4" w:space="0" w:color="auto"/>
            </w:tcBorders>
            <w:hideMark/>
          </w:tcPr>
          <w:p w14:paraId="1365AA94"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A94D4A7" w14:textId="77777777" w:rsidR="00ED3B46" w:rsidRPr="009E2ACA" w:rsidRDefault="00ED3B46" w:rsidP="00ED3B46">
            <w:pPr>
              <w:jc w:val="both"/>
              <w:rPr>
                <w:rFonts w:ascii="Calibri" w:hAnsi="Calibri" w:cs="Calibri"/>
                <w:noProof/>
                <w:color w:val="000000"/>
              </w:rPr>
            </w:pPr>
            <w:r w:rsidRPr="009E2ACA">
              <w:rPr>
                <w:rFonts w:ascii="Calibri" w:hAnsi="Calibri" w:cs="Calibri"/>
                <w:noProof/>
                <w:color w:val="000000"/>
              </w:rPr>
              <w:t xml:space="preserve">1. Original swab - Refrigerated (2-8 °C) </w:t>
            </w:r>
          </w:p>
          <w:p w14:paraId="3E4DB094" w14:textId="2AAEE781" w:rsidR="00ED3B46" w:rsidRPr="00226893" w:rsidRDefault="00ED3B46" w:rsidP="00ED3B46">
            <w:pPr>
              <w:jc w:val="both"/>
              <w:rPr>
                <w:rFonts w:ascii="Calibri" w:hAnsi="Calibri" w:cs="Calibri"/>
                <w:color w:val="000000"/>
              </w:rPr>
            </w:pPr>
            <w:r w:rsidRPr="009E2ACA">
              <w:rPr>
                <w:rFonts w:ascii="Calibri" w:hAnsi="Calibri" w:cs="Calibri"/>
                <w:noProof/>
                <w:color w:val="000000" w:themeColor="text1"/>
              </w:rPr>
              <w:t>2. Subculture: 2-30°C</w:t>
            </w:r>
          </w:p>
        </w:tc>
      </w:tr>
      <w:tr w:rsidR="00ED3B46" w:rsidRPr="00226893" w14:paraId="185C22D4" w14:textId="77777777" w:rsidTr="003D2478">
        <w:tc>
          <w:tcPr>
            <w:tcW w:w="2430" w:type="dxa"/>
            <w:tcBorders>
              <w:top w:val="nil"/>
              <w:left w:val="single" w:sz="4" w:space="0" w:color="auto"/>
              <w:bottom w:val="single" w:sz="4" w:space="0" w:color="auto"/>
              <w:right w:val="single" w:sz="4" w:space="0" w:color="auto"/>
            </w:tcBorders>
            <w:hideMark/>
          </w:tcPr>
          <w:p w14:paraId="40861F18"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9D87C92" w14:textId="77777777" w:rsidR="00ED3B46" w:rsidRPr="009E2ACA" w:rsidRDefault="00ED3B46" w:rsidP="00ED3B46">
            <w:pPr>
              <w:jc w:val="both"/>
              <w:rPr>
                <w:rFonts w:ascii="Calibri" w:hAnsi="Calibri" w:cs="Calibri"/>
                <w:noProof/>
                <w:color w:val="000000"/>
              </w:rPr>
            </w:pPr>
            <w:r w:rsidRPr="009E2ACA">
              <w:rPr>
                <w:rFonts w:ascii="Calibri" w:hAnsi="Calibri" w:cs="Calibri"/>
                <w:noProof/>
                <w:color w:val="000000"/>
              </w:rPr>
              <w:t>Ship specimens to the State Public Health Laboratory in accordance with applicable local, state and federal regulations.</w:t>
            </w:r>
          </w:p>
          <w:p w14:paraId="2CFA45FF" w14:textId="412FCA40" w:rsidR="00ED3B46" w:rsidRPr="00226893" w:rsidRDefault="00ED3B46" w:rsidP="00ED3B46">
            <w:pPr>
              <w:jc w:val="both"/>
              <w:rPr>
                <w:rFonts w:ascii="Calibri" w:hAnsi="Calibri" w:cs="Calibri"/>
                <w:color w:val="000000"/>
              </w:rPr>
            </w:pPr>
            <w:r w:rsidRPr="009E2ACA">
              <w:rPr>
                <w:rFonts w:ascii="Calibri" w:hAnsi="Calibri" w:cs="Calibri"/>
                <w:noProof/>
                <w:color w:val="000000"/>
              </w:rPr>
              <w:t>Same day delivery is recommended.</w:t>
            </w:r>
          </w:p>
        </w:tc>
      </w:tr>
      <w:tr w:rsidR="00ED3B46" w:rsidRPr="00226893" w14:paraId="550CD6A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1B0D4AB" w14:textId="77777777" w:rsidR="00ED3B46" w:rsidRPr="00226893" w:rsidRDefault="00ED3B46" w:rsidP="00ED3B46">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7DB59B3" w14:textId="736B6D9C" w:rsidR="00ED3B46" w:rsidRPr="00226893" w:rsidRDefault="00ED3B46" w:rsidP="00ED3B46">
            <w:pPr>
              <w:jc w:val="both"/>
              <w:rPr>
                <w:rFonts w:ascii="Calibri" w:hAnsi="Calibri" w:cs="Calibri"/>
                <w:color w:val="000000"/>
              </w:rPr>
            </w:pPr>
            <w:r w:rsidRPr="009E2ACA">
              <w:rPr>
                <w:rFonts w:ascii="Calibri" w:hAnsi="Calibri" w:cs="Calibri"/>
                <w:noProof/>
                <w:color w:val="000000"/>
              </w:rPr>
              <w:t>The testing labortory recommends submitting specimens during laboratory operating hours Monday-Friday excluding holidays to ensure specimens are received at the proper storage conditions.</w:t>
            </w:r>
          </w:p>
        </w:tc>
      </w:tr>
    </w:tbl>
    <w:p w14:paraId="6892DDF0"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5EDBB0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5593F4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BDCEFF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Cyanide, Whole Blood</w:t>
            </w:r>
          </w:p>
        </w:tc>
      </w:tr>
      <w:tr w:rsidR="007F3A4D" w:rsidRPr="00226893" w14:paraId="264015F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C2CEA8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22D7DCF" w14:textId="77777777" w:rsidR="007F3A4D" w:rsidRPr="00226893" w:rsidRDefault="007F3A4D" w:rsidP="00226893">
            <w:pPr>
              <w:jc w:val="both"/>
              <w:rPr>
                <w:rFonts w:ascii="Calibri" w:hAnsi="Calibri" w:cs="Calibri"/>
                <w:color w:val="000000"/>
              </w:rPr>
            </w:pPr>
          </w:p>
        </w:tc>
      </w:tr>
      <w:tr w:rsidR="007F3A4D" w:rsidRPr="00226893" w14:paraId="0E45A4A6" w14:textId="77777777" w:rsidTr="003D2478">
        <w:tc>
          <w:tcPr>
            <w:tcW w:w="2430" w:type="dxa"/>
            <w:tcBorders>
              <w:top w:val="nil"/>
              <w:left w:val="single" w:sz="4" w:space="0" w:color="auto"/>
              <w:bottom w:val="single" w:sz="4" w:space="0" w:color="auto"/>
              <w:right w:val="single" w:sz="4" w:space="0" w:color="auto"/>
            </w:tcBorders>
            <w:hideMark/>
          </w:tcPr>
          <w:p w14:paraId="03984FB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53646C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50911053" w14:textId="77777777" w:rsidTr="003D2478">
        <w:tc>
          <w:tcPr>
            <w:tcW w:w="2430" w:type="dxa"/>
            <w:tcBorders>
              <w:top w:val="nil"/>
              <w:left w:val="single" w:sz="4" w:space="0" w:color="auto"/>
              <w:bottom w:val="single" w:sz="4" w:space="0" w:color="auto"/>
              <w:right w:val="single" w:sz="4" w:space="0" w:color="auto"/>
            </w:tcBorders>
            <w:hideMark/>
          </w:tcPr>
          <w:p w14:paraId="20CA26C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63F970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52784360" w14:textId="77777777" w:rsidTr="003D2478">
        <w:tc>
          <w:tcPr>
            <w:tcW w:w="2430" w:type="dxa"/>
            <w:tcBorders>
              <w:top w:val="nil"/>
              <w:left w:val="single" w:sz="4" w:space="0" w:color="auto"/>
              <w:bottom w:val="single" w:sz="4" w:space="0" w:color="auto"/>
              <w:right w:val="single" w:sz="4" w:space="0" w:color="auto"/>
            </w:tcBorders>
            <w:hideMark/>
          </w:tcPr>
          <w:p w14:paraId="682C2FD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235513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specimens (whole blood) for the presence of cyanide. Prior to submitting specimen(s), instructions on packaging and shipping requirements will be provided.</w:t>
            </w:r>
          </w:p>
        </w:tc>
      </w:tr>
      <w:tr w:rsidR="007F3A4D" w:rsidRPr="00226893" w14:paraId="72015621" w14:textId="77777777" w:rsidTr="003D2478">
        <w:trPr>
          <w:trHeight w:val="602"/>
        </w:trPr>
        <w:tc>
          <w:tcPr>
            <w:tcW w:w="2430" w:type="dxa"/>
            <w:tcBorders>
              <w:top w:val="nil"/>
              <w:left w:val="single" w:sz="4" w:space="0" w:color="auto"/>
              <w:bottom w:val="single" w:sz="4" w:space="0" w:color="auto"/>
              <w:right w:val="single" w:sz="4" w:space="0" w:color="auto"/>
            </w:tcBorders>
          </w:tcPr>
          <w:p w14:paraId="6ABDA8C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90077D2"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cyanide</w:t>
            </w:r>
          </w:p>
        </w:tc>
      </w:tr>
      <w:tr w:rsidR="007F3A4D" w:rsidRPr="00226893" w14:paraId="1ED74CCC" w14:textId="77777777" w:rsidTr="003D2478">
        <w:tc>
          <w:tcPr>
            <w:tcW w:w="2430" w:type="dxa"/>
            <w:tcBorders>
              <w:top w:val="nil"/>
              <w:left w:val="single" w:sz="4" w:space="0" w:color="auto"/>
              <w:bottom w:val="single" w:sz="4" w:space="0" w:color="auto"/>
              <w:right w:val="single" w:sz="4" w:space="0" w:color="auto"/>
            </w:tcBorders>
            <w:hideMark/>
          </w:tcPr>
          <w:p w14:paraId="38521B9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0F91D0A" w14:textId="77777777" w:rsidR="007F3A4D" w:rsidRDefault="007F3A4D" w:rsidP="00226893">
            <w:pPr>
              <w:jc w:val="both"/>
              <w:rPr>
                <w:rFonts w:ascii="Calibri" w:hAnsi="Calibri" w:cs="Calibri"/>
                <w:noProof/>
                <w:color w:val="000000"/>
              </w:rPr>
            </w:pPr>
            <w:r w:rsidRPr="00611C52">
              <w:rPr>
                <w:rFonts w:ascii="Calibri" w:hAnsi="Calibri" w:cs="Calibri"/>
                <w:noProof/>
                <w:color w:val="000000"/>
              </w:rPr>
              <w:t xml:space="preserve">A level of &lt;100 ng/mL of cyanide in blood is generally accepted as normal. </w:t>
            </w:r>
          </w:p>
          <w:p w14:paraId="2FDBD06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Levels greater than 1000 ng/mL are considered toxic and even potentially lethal.</w:t>
            </w:r>
          </w:p>
        </w:tc>
      </w:tr>
      <w:tr w:rsidR="007F3A4D" w:rsidRPr="00226893" w14:paraId="512C228E" w14:textId="77777777" w:rsidTr="003D2478">
        <w:tc>
          <w:tcPr>
            <w:tcW w:w="2430" w:type="dxa"/>
            <w:tcBorders>
              <w:top w:val="nil"/>
              <w:left w:val="single" w:sz="4" w:space="0" w:color="auto"/>
              <w:bottom w:val="single" w:sz="4" w:space="0" w:color="auto"/>
              <w:right w:val="single" w:sz="4" w:space="0" w:color="auto"/>
            </w:tcBorders>
          </w:tcPr>
          <w:p w14:paraId="44AA033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94AAF1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159B4DDE" w14:textId="77777777" w:rsidTr="003D2478">
        <w:tc>
          <w:tcPr>
            <w:tcW w:w="2430" w:type="dxa"/>
            <w:tcBorders>
              <w:top w:val="nil"/>
              <w:left w:val="single" w:sz="4" w:space="0" w:color="auto"/>
              <w:bottom w:val="single" w:sz="4" w:space="0" w:color="auto"/>
              <w:right w:val="single" w:sz="4" w:space="0" w:color="auto"/>
            </w:tcBorders>
            <w:hideMark/>
          </w:tcPr>
          <w:p w14:paraId="25367E9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6A290D7"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454D3EFD" w14:textId="77777777" w:rsidTr="003D2478">
        <w:tc>
          <w:tcPr>
            <w:tcW w:w="2430" w:type="dxa"/>
            <w:tcBorders>
              <w:top w:val="nil"/>
              <w:left w:val="single" w:sz="4" w:space="0" w:color="auto"/>
              <w:bottom w:val="single" w:sz="4" w:space="0" w:color="auto"/>
              <w:right w:val="single" w:sz="4" w:space="0" w:color="auto"/>
            </w:tcBorders>
          </w:tcPr>
          <w:p w14:paraId="0206F54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FFB432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7060BEB" w14:textId="77777777" w:rsidTr="003D2478">
        <w:tc>
          <w:tcPr>
            <w:tcW w:w="2430" w:type="dxa"/>
            <w:tcBorders>
              <w:top w:val="nil"/>
              <w:left w:val="single" w:sz="4" w:space="0" w:color="auto"/>
              <w:bottom w:val="single" w:sz="4" w:space="0" w:color="auto"/>
              <w:right w:val="single" w:sz="4" w:space="0" w:color="auto"/>
            </w:tcBorders>
          </w:tcPr>
          <w:p w14:paraId="3F764361"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703C76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sampling and storage guidelines.</w:t>
            </w:r>
          </w:p>
        </w:tc>
      </w:tr>
      <w:tr w:rsidR="007F3A4D" w:rsidRPr="00226893" w14:paraId="529304B5" w14:textId="77777777" w:rsidTr="003D2478">
        <w:tc>
          <w:tcPr>
            <w:tcW w:w="2430" w:type="dxa"/>
            <w:tcBorders>
              <w:top w:val="nil"/>
              <w:left w:val="single" w:sz="4" w:space="0" w:color="auto"/>
              <w:bottom w:val="single" w:sz="4" w:space="0" w:color="auto"/>
              <w:right w:val="single" w:sz="4" w:space="0" w:color="auto"/>
            </w:tcBorders>
          </w:tcPr>
          <w:p w14:paraId="2E040B1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C2B4215"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Whole Blood</w:t>
            </w:r>
          </w:p>
        </w:tc>
      </w:tr>
      <w:tr w:rsidR="007F3A4D" w:rsidRPr="00226893" w14:paraId="3D3BC338" w14:textId="77777777" w:rsidTr="003D2478">
        <w:tc>
          <w:tcPr>
            <w:tcW w:w="2430" w:type="dxa"/>
            <w:tcBorders>
              <w:top w:val="nil"/>
              <w:left w:val="single" w:sz="4" w:space="0" w:color="auto"/>
              <w:bottom w:val="single" w:sz="4" w:space="0" w:color="auto"/>
              <w:right w:val="single" w:sz="4" w:space="0" w:color="auto"/>
            </w:tcBorders>
            <w:hideMark/>
          </w:tcPr>
          <w:p w14:paraId="6D286EF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334EF9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Refrigerated (4-8°C)</w:t>
            </w:r>
          </w:p>
          <w:p w14:paraId="60D7433F" w14:textId="77777777" w:rsidR="007F3A4D" w:rsidRPr="00226893" w:rsidRDefault="007F3A4D" w:rsidP="005133E0">
            <w:pPr>
              <w:jc w:val="both"/>
              <w:rPr>
                <w:rFonts w:ascii="Calibri" w:hAnsi="Calibri" w:cs="Calibri"/>
                <w:color w:val="000000"/>
              </w:rPr>
            </w:pPr>
          </w:p>
        </w:tc>
      </w:tr>
      <w:tr w:rsidR="007F3A4D" w:rsidRPr="00226893" w14:paraId="653EBEDE" w14:textId="77777777" w:rsidTr="003D2478">
        <w:tc>
          <w:tcPr>
            <w:tcW w:w="2430" w:type="dxa"/>
            <w:tcBorders>
              <w:top w:val="nil"/>
              <w:left w:val="single" w:sz="4" w:space="0" w:color="auto"/>
              <w:bottom w:val="single" w:sz="4" w:space="0" w:color="auto"/>
              <w:right w:val="single" w:sz="4" w:space="0" w:color="auto"/>
            </w:tcBorders>
            <w:hideMark/>
          </w:tcPr>
          <w:p w14:paraId="38BD146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8C5BF0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0EA787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32D3B7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950196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7E1BC84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3BA579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ADFAA0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18AC52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Cytomegalovirus Culture</w:t>
            </w:r>
          </w:p>
        </w:tc>
      </w:tr>
      <w:tr w:rsidR="007F3A4D" w:rsidRPr="00226893" w14:paraId="4ACA4266"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EBFF1D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4AD636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CMV</w:t>
            </w:r>
          </w:p>
        </w:tc>
      </w:tr>
      <w:tr w:rsidR="007F3A4D" w:rsidRPr="00226893" w14:paraId="7EC99DEA" w14:textId="77777777" w:rsidTr="003D2478">
        <w:tc>
          <w:tcPr>
            <w:tcW w:w="2430" w:type="dxa"/>
            <w:tcBorders>
              <w:top w:val="nil"/>
              <w:left w:val="single" w:sz="4" w:space="0" w:color="auto"/>
              <w:bottom w:val="single" w:sz="4" w:space="0" w:color="auto"/>
              <w:right w:val="single" w:sz="4" w:space="0" w:color="auto"/>
            </w:tcBorders>
            <w:hideMark/>
          </w:tcPr>
          <w:p w14:paraId="4C622BC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D37552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318FC343" w14:textId="77777777" w:rsidTr="003D2478">
        <w:tc>
          <w:tcPr>
            <w:tcW w:w="2430" w:type="dxa"/>
            <w:tcBorders>
              <w:top w:val="nil"/>
              <w:left w:val="single" w:sz="4" w:space="0" w:color="auto"/>
              <w:bottom w:val="single" w:sz="4" w:space="0" w:color="auto"/>
              <w:right w:val="single" w:sz="4" w:space="0" w:color="auto"/>
            </w:tcBorders>
            <w:hideMark/>
          </w:tcPr>
          <w:p w14:paraId="17BC0C6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435732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7D94A194" w14:textId="77777777" w:rsidTr="003D2478">
        <w:tc>
          <w:tcPr>
            <w:tcW w:w="2430" w:type="dxa"/>
            <w:tcBorders>
              <w:top w:val="nil"/>
              <w:left w:val="single" w:sz="4" w:space="0" w:color="auto"/>
              <w:bottom w:val="single" w:sz="4" w:space="0" w:color="auto"/>
              <w:right w:val="single" w:sz="4" w:space="0" w:color="auto"/>
            </w:tcBorders>
            <w:hideMark/>
          </w:tcPr>
          <w:p w14:paraId="7342B33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0E2F317" w14:textId="77777777" w:rsidR="007F3A4D" w:rsidRPr="00226893" w:rsidRDefault="007F3A4D" w:rsidP="00226893">
            <w:pPr>
              <w:jc w:val="both"/>
              <w:rPr>
                <w:rFonts w:ascii="Calibri" w:hAnsi="Calibri" w:cs="Calibri"/>
                <w:color w:val="000000"/>
              </w:rPr>
            </w:pPr>
          </w:p>
        </w:tc>
      </w:tr>
      <w:tr w:rsidR="007F3A4D" w:rsidRPr="00226893" w14:paraId="008B1241" w14:textId="77777777" w:rsidTr="003D2478">
        <w:trPr>
          <w:trHeight w:val="602"/>
        </w:trPr>
        <w:tc>
          <w:tcPr>
            <w:tcW w:w="2430" w:type="dxa"/>
            <w:tcBorders>
              <w:top w:val="nil"/>
              <w:left w:val="single" w:sz="4" w:space="0" w:color="auto"/>
              <w:bottom w:val="single" w:sz="4" w:space="0" w:color="auto"/>
              <w:right w:val="single" w:sz="4" w:space="0" w:color="auto"/>
            </w:tcBorders>
          </w:tcPr>
          <w:p w14:paraId="4A079E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145744B"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Rule out infection caused by cytomegalovirus.</w:t>
            </w:r>
          </w:p>
        </w:tc>
      </w:tr>
      <w:tr w:rsidR="007F3A4D" w:rsidRPr="00226893" w14:paraId="54B9E00F" w14:textId="77777777" w:rsidTr="003D2478">
        <w:tc>
          <w:tcPr>
            <w:tcW w:w="2430" w:type="dxa"/>
            <w:tcBorders>
              <w:top w:val="nil"/>
              <w:left w:val="single" w:sz="4" w:space="0" w:color="auto"/>
              <w:bottom w:val="single" w:sz="4" w:space="0" w:color="auto"/>
              <w:right w:val="single" w:sz="4" w:space="0" w:color="auto"/>
            </w:tcBorders>
            <w:hideMark/>
          </w:tcPr>
          <w:p w14:paraId="7247F3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D47C0B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CMV not detected by not detected by absence of cytopathic effect in tissue culture</w:t>
            </w:r>
          </w:p>
        </w:tc>
      </w:tr>
      <w:tr w:rsidR="007F3A4D" w:rsidRPr="00226893" w14:paraId="0896D885" w14:textId="77777777" w:rsidTr="003D2478">
        <w:tc>
          <w:tcPr>
            <w:tcW w:w="2430" w:type="dxa"/>
            <w:tcBorders>
              <w:top w:val="nil"/>
              <w:left w:val="single" w:sz="4" w:space="0" w:color="auto"/>
              <w:bottom w:val="single" w:sz="4" w:space="0" w:color="auto"/>
              <w:right w:val="single" w:sz="4" w:space="0" w:color="auto"/>
            </w:tcBorders>
          </w:tcPr>
          <w:p w14:paraId="79D591A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141138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28 days for positive report, and 28 days for negative report.</w:t>
            </w:r>
          </w:p>
        </w:tc>
      </w:tr>
      <w:tr w:rsidR="007F3A4D" w:rsidRPr="00226893" w14:paraId="147AD750" w14:textId="77777777" w:rsidTr="003D2478">
        <w:tc>
          <w:tcPr>
            <w:tcW w:w="2430" w:type="dxa"/>
            <w:tcBorders>
              <w:top w:val="nil"/>
              <w:left w:val="single" w:sz="4" w:space="0" w:color="auto"/>
              <w:bottom w:val="single" w:sz="4" w:space="0" w:color="auto"/>
              <w:right w:val="single" w:sz="4" w:space="0" w:color="auto"/>
            </w:tcBorders>
            <w:hideMark/>
          </w:tcPr>
          <w:p w14:paraId="1DFD1BD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220EEE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complete “Additional Patient Information” section.</w:t>
            </w:r>
          </w:p>
        </w:tc>
      </w:tr>
      <w:tr w:rsidR="007F3A4D" w:rsidRPr="00226893" w14:paraId="3560F86A" w14:textId="77777777" w:rsidTr="003D2478">
        <w:tc>
          <w:tcPr>
            <w:tcW w:w="2430" w:type="dxa"/>
            <w:tcBorders>
              <w:top w:val="nil"/>
              <w:left w:val="single" w:sz="4" w:space="0" w:color="auto"/>
              <w:bottom w:val="single" w:sz="4" w:space="0" w:color="auto"/>
              <w:right w:val="single" w:sz="4" w:space="0" w:color="auto"/>
            </w:tcBorders>
          </w:tcPr>
          <w:p w14:paraId="47A2CA0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B2DC16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65A81A1" w14:textId="77777777" w:rsidTr="003D2478">
        <w:tc>
          <w:tcPr>
            <w:tcW w:w="2430" w:type="dxa"/>
            <w:tcBorders>
              <w:top w:val="nil"/>
              <w:left w:val="single" w:sz="4" w:space="0" w:color="auto"/>
              <w:bottom w:val="single" w:sz="4" w:space="0" w:color="auto"/>
              <w:right w:val="single" w:sz="4" w:space="0" w:color="auto"/>
            </w:tcBorders>
          </w:tcPr>
          <w:p w14:paraId="6426C13D"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DD02CF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laboratory prior to collection.</w:t>
            </w:r>
          </w:p>
        </w:tc>
      </w:tr>
      <w:tr w:rsidR="007F3A4D" w:rsidRPr="00226893" w14:paraId="12FE1772" w14:textId="77777777" w:rsidTr="003D2478">
        <w:tc>
          <w:tcPr>
            <w:tcW w:w="2430" w:type="dxa"/>
            <w:tcBorders>
              <w:top w:val="nil"/>
              <w:left w:val="single" w:sz="4" w:space="0" w:color="auto"/>
              <w:bottom w:val="single" w:sz="4" w:space="0" w:color="auto"/>
              <w:right w:val="single" w:sz="4" w:space="0" w:color="auto"/>
            </w:tcBorders>
          </w:tcPr>
          <w:p w14:paraId="092C05A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8E0F35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Urine, cerebral spinal fluid, tissue, peripheral blood buffy coat.</w:t>
            </w:r>
          </w:p>
          <w:p w14:paraId="68E42220" w14:textId="77777777" w:rsidR="007F3A4D" w:rsidRPr="00226893" w:rsidRDefault="007F3A4D" w:rsidP="005133E0">
            <w:pPr>
              <w:jc w:val="both"/>
              <w:rPr>
                <w:rFonts w:ascii="Calibri" w:hAnsi="Calibri" w:cs="Calibri"/>
                <w:noProof/>
                <w:color w:val="000000"/>
              </w:rPr>
            </w:pPr>
          </w:p>
        </w:tc>
      </w:tr>
      <w:tr w:rsidR="007F3A4D" w:rsidRPr="00226893" w14:paraId="673171CF" w14:textId="77777777" w:rsidTr="003D2478">
        <w:tc>
          <w:tcPr>
            <w:tcW w:w="2430" w:type="dxa"/>
            <w:tcBorders>
              <w:top w:val="nil"/>
              <w:left w:val="single" w:sz="4" w:space="0" w:color="auto"/>
              <w:bottom w:val="single" w:sz="4" w:space="0" w:color="auto"/>
              <w:right w:val="single" w:sz="4" w:space="0" w:color="auto"/>
            </w:tcBorders>
            <w:hideMark/>
          </w:tcPr>
          <w:p w14:paraId="38D6208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9AA595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and delivered on ice pack within 24 hours. DO NOT FREEZE</w:t>
            </w:r>
          </w:p>
        </w:tc>
      </w:tr>
      <w:tr w:rsidR="007F3A4D" w:rsidRPr="00226893" w14:paraId="4CF4DC71" w14:textId="77777777" w:rsidTr="003D2478">
        <w:tc>
          <w:tcPr>
            <w:tcW w:w="2430" w:type="dxa"/>
            <w:tcBorders>
              <w:top w:val="nil"/>
              <w:left w:val="single" w:sz="4" w:space="0" w:color="auto"/>
              <w:bottom w:val="single" w:sz="4" w:space="0" w:color="auto"/>
              <w:right w:val="single" w:sz="4" w:space="0" w:color="auto"/>
            </w:tcBorders>
            <w:hideMark/>
          </w:tcPr>
          <w:p w14:paraId="6EE7F5E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3D27C3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2F87F25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8B9C24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95FE95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Culture for additional viruses may be performed at the discretion of the laboratory.</w:t>
            </w:r>
          </w:p>
        </w:tc>
      </w:tr>
    </w:tbl>
    <w:p w14:paraId="0D67F85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2E54E2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8AF4FE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898A45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Dairy Regulatory Testing</w:t>
            </w:r>
          </w:p>
        </w:tc>
      </w:tr>
      <w:tr w:rsidR="007F3A4D" w:rsidRPr="00226893" w14:paraId="5BAF181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1F4495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3AE95A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Dairy, Milk</w:t>
            </w:r>
          </w:p>
        </w:tc>
      </w:tr>
      <w:tr w:rsidR="007F3A4D" w:rsidRPr="00226893" w14:paraId="565CEB85" w14:textId="77777777" w:rsidTr="003D2478">
        <w:tc>
          <w:tcPr>
            <w:tcW w:w="2430" w:type="dxa"/>
            <w:tcBorders>
              <w:top w:val="nil"/>
              <w:left w:val="single" w:sz="4" w:space="0" w:color="auto"/>
              <w:bottom w:val="single" w:sz="4" w:space="0" w:color="auto"/>
              <w:right w:val="single" w:sz="4" w:space="0" w:color="auto"/>
            </w:tcBorders>
            <w:hideMark/>
          </w:tcPr>
          <w:p w14:paraId="673C9CB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B563C8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Dairy Laboratory</w:t>
            </w:r>
          </w:p>
        </w:tc>
      </w:tr>
      <w:tr w:rsidR="007F3A4D" w:rsidRPr="00226893" w14:paraId="5C48ACCE" w14:textId="77777777" w:rsidTr="003D2478">
        <w:tc>
          <w:tcPr>
            <w:tcW w:w="2430" w:type="dxa"/>
            <w:tcBorders>
              <w:top w:val="nil"/>
              <w:left w:val="single" w:sz="4" w:space="0" w:color="auto"/>
              <w:bottom w:val="single" w:sz="4" w:space="0" w:color="auto"/>
              <w:right w:val="single" w:sz="4" w:space="0" w:color="auto"/>
            </w:tcBorders>
            <w:hideMark/>
          </w:tcPr>
          <w:p w14:paraId="45C43D6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474B4CC" w14:textId="77777777" w:rsidR="007F3A4D" w:rsidRPr="00226893" w:rsidRDefault="007F3A4D" w:rsidP="00226893">
            <w:pPr>
              <w:jc w:val="both"/>
              <w:rPr>
                <w:rFonts w:ascii="Calibri" w:hAnsi="Calibri" w:cs="Calibri"/>
                <w:color w:val="000000"/>
              </w:rPr>
            </w:pPr>
          </w:p>
        </w:tc>
      </w:tr>
      <w:tr w:rsidR="007F3A4D" w:rsidRPr="00226893" w14:paraId="44893440" w14:textId="77777777" w:rsidTr="003D2478">
        <w:tc>
          <w:tcPr>
            <w:tcW w:w="2430" w:type="dxa"/>
            <w:tcBorders>
              <w:top w:val="nil"/>
              <w:left w:val="single" w:sz="4" w:space="0" w:color="auto"/>
              <w:bottom w:val="single" w:sz="4" w:space="0" w:color="auto"/>
              <w:right w:val="single" w:sz="4" w:space="0" w:color="auto"/>
            </w:tcBorders>
            <w:hideMark/>
          </w:tcPr>
          <w:p w14:paraId="6B1A4B9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AD33AF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Samples to be coordinated with the Food Protection Program (FPP) Dairy Unit (617)</w:t>
            </w:r>
            <w:r>
              <w:rPr>
                <w:rFonts w:ascii="Calibri" w:hAnsi="Calibri" w:cs="Calibri"/>
                <w:noProof/>
                <w:color w:val="000000"/>
              </w:rPr>
              <w:t xml:space="preserve"> </w:t>
            </w:r>
            <w:r w:rsidRPr="00611C52">
              <w:rPr>
                <w:rFonts w:ascii="Calibri" w:hAnsi="Calibri" w:cs="Calibri"/>
                <w:noProof/>
                <w:color w:val="000000"/>
              </w:rPr>
              <w:t>983-6712.</w:t>
            </w:r>
          </w:p>
        </w:tc>
      </w:tr>
      <w:tr w:rsidR="007F3A4D" w:rsidRPr="00226893" w14:paraId="7666286C" w14:textId="77777777" w:rsidTr="003D2478">
        <w:trPr>
          <w:trHeight w:val="602"/>
        </w:trPr>
        <w:tc>
          <w:tcPr>
            <w:tcW w:w="2430" w:type="dxa"/>
            <w:tcBorders>
              <w:top w:val="nil"/>
              <w:left w:val="single" w:sz="4" w:space="0" w:color="auto"/>
              <w:bottom w:val="single" w:sz="4" w:space="0" w:color="auto"/>
              <w:right w:val="single" w:sz="4" w:space="0" w:color="auto"/>
            </w:tcBorders>
          </w:tcPr>
          <w:p w14:paraId="5EA6491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C4F39B9"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ensure Grade "A" milk producers and Interstate Milk Shippers (IMS) are in compliance with current FDA Regulations.</w:t>
            </w:r>
          </w:p>
        </w:tc>
      </w:tr>
      <w:tr w:rsidR="007F3A4D" w:rsidRPr="00226893" w14:paraId="108DCE45" w14:textId="77777777" w:rsidTr="003D2478">
        <w:tc>
          <w:tcPr>
            <w:tcW w:w="2430" w:type="dxa"/>
            <w:tcBorders>
              <w:top w:val="nil"/>
              <w:left w:val="single" w:sz="4" w:space="0" w:color="auto"/>
              <w:bottom w:val="single" w:sz="4" w:space="0" w:color="auto"/>
              <w:right w:val="single" w:sz="4" w:space="0" w:color="auto"/>
            </w:tcBorders>
            <w:hideMark/>
          </w:tcPr>
          <w:p w14:paraId="4829BC9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4356C7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N/A</w:t>
            </w:r>
          </w:p>
        </w:tc>
      </w:tr>
      <w:tr w:rsidR="007F3A4D" w:rsidRPr="00226893" w14:paraId="7061103C" w14:textId="77777777" w:rsidTr="003D2478">
        <w:tc>
          <w:tcPr>
            <w:tcW w:w="2430" w:type="dxa"/>
            <w:tcBorders>
              <w:top w:val="nil"/>
              <w:left w:val="single" w:sz="4" w:space="0" w:color="auto"/>
              <w:bottom w:val="single" w:sz="4" w:space="0" w:color="auto"/>
              <w:right w:val="single" w:sz="4" w:space="0" w:color="auto"/>
            </w:tcBorders>
          </w:tcPr>
          <w:p w14:paraId="2B2EEE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28B2D9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21-28 days</w:t>
            </w:r>
          </w:p>
        </w:tc>
      </w:tr>
      <w:tr w:rsidR="007F3A4D" w:rsidRPr="00226893" w14:paraId="6A0D51A7" w14:textId="77777777" w:rsidTr="003D2478">
        <w:tc>
          <w:tcPr>
            <w:tcW w:w="2430" w:type="dxa"/>
            <w:tcBorders>
              <w:top w:val="nil"/>
              <w:left w:val="single" w:sz="4" w:space="0" w:color="auto"/>
              <w:bottom w:val="single" w:sz="4" w:space="0" w:color="auto"/>
              <w:right w:val="single" w:sz="4" w:space="0" w:color="auto"/>
            </w:tcBorders>
            <w:hideMark/>
          </w:tcPr>
          <w:p w14:paraId="56B8BCD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8316571"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Coordinated with Food Protection Program (FPP) Dairy Unit.</w:t>
            </w:r>
          </w:p>
        </w:tc>
      </w:tr>
      <w:tr w:rsidR="007F3A4D" w:rsidRPr="00226893" w14:paraId="2B82802B" w14:textId="77777777" w:rsidTr="003D2478">
        <w:tc>
          <w:tcPr>
            <w:tcW w:w="2430" w:type="dxa"/>
            <w:tcBorders>
              <w:top w:val="nil"/>
              <w:left w:val="single" w:sz="4" w:space="0" w:color="auto"/>
              <w:bottom w:val="single" w:sz="4" w:space="0" w:color="auto"/>
              <w:right w:val="single" w:sz="4" w:space="0" w:color="auto"/>
            </w:tcBorders>
          </w:tcPr>
          <w:p w14:paraId="1C0256F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0CE759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F1A1C91" w14:textId="77777777" w:rsidTr="003D2478">
        <w:tc>
          <w:tcPr>
            <w:tcW w:w="2430" w:type="dxa"/>
            <w:tcBorders>
              <w:top w:val="nil"/>
              <w:left w:val="single" w:sz="4" w:space="0" w:color="auto"/>
              <w:bottom w:val="single" w:sz="4" w:space="0" w:color="auto"/>
              <w:right w:val="single" w:sz="4" w:space="0" w:color="auto"/>
            </w:tcBorders>
          </w:tcPr>
          <w:p w14:paraId="487BC8B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FCEE45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Dairy Samples will be collected under the guidance of the Food Protection Program (FPP) Dairy Unit.</w:t>
            </w:r>
          </w:p>
        </w:tc>
      </w:tr>
      <w:tr w:rsidR="007F3A4D" w:rsidRPr="00226893" w14:paraId="2ACE4DB6" w14:textId="77777777" w:rsidTr="003D2478">
        <w:tc>
          <w:tcPr>
            <w:tcW w:w="2430" w:type="dxa"/>
            <w:tcBorders>
              <w:top w:val="nil"/>
              <w:left w:val="single" w:sz="4" w:space="0" w:color="auto"/>
              <w:bottom w:val="single" w:sz="4" w:space="0" w:color="auto"/>
              <w:right w:val="single" w:sz="4" w:space="0" w:color="auto"/>
            </w:tcBorders>
          </w:tcPr>
          <w:p w14:paraId="37C6CD6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0C2C361"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Dairy Samples will be collected under the guidance of the Food Protection Program (FPP) Dairy Unit.</w:t>
            </w:r>
          </w:p>
        </w:tc>
      </w:tr>
      <w:tr w:rsidR="007F3A4D" w:rsidRPr="00226893" w14:paraId="782A131D" w14:textId="77777777" w:rsidTr="003D2478">
        <w:tc>
          <w:tcPr>
            <w:tcW w:w="2430" w:type="dxa"/>
            <w:tcBorders>
              <w:top w:val="nil"/>
              <w:left w:val="single" w:sz="4" w:space="0" w:color="auto"/>
              <w:bottom w:val="single" w:sz="4" w:space="0" w:color="auto"/>
              <w:right w:val="single" w:sz="4" w:space="0" w:color="auto"/>
            </w:tcBorders>
            <w:hideMark/>
          </w:tcPr>
          <w:p w14:paraId="4788010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79D49E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(0-4.5°C)</w:t>
            </w:r>
          </w:p>
        </w:tc>
      </w:tr>
      <w:tr w:rsidR="007F3A4D" w:rsidRPr="00226893" w14:paraId="7CCA7C89" w14:textId="77777777" w:rsidTr="003D2478">
        <w:tc>
          <w:tcPr>
            <w:tcW w:w="2430" w:type="dxa"/>
            <w:tcBorders>
              <w:top w:val="nil"/>
              <w:left w:val="single" w:sz="4" w:space="0" w:color="auto"/>
              <w:bottom w:val="single" w:sz="4" w:space="0" w:color="auto"/>
              <w:right w:val="single" w:sz="4" w:space="0" w:color="auto"/>
            </w:tcBorders>
            <w:hideMark/>
          </w:tcPr>
          <w:p w14:paraId="012C2FB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72EE31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Coordinated with Food Protection Program (FPP) Dairy Unit.</w:t>
            </w:r>
          </w:p>
        </w:tc>
      </w:tr>
      <w:tr w:rsidR="007F3A4D" w:rsidRPr="00226893" w14:paraId="61F97A7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F188C4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BCAE67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All test results are verified against the Pasteurized Milk Ordinance (PMO) by the Food Protection Program (FPP) Dairy Unit. https://www.mass.gov/lists/dairy</w:t>
            </w:r>
          </w:p>
        </w:tc>
      </w:tr>
    </w:tbl>
    <w:p w14:paraId="3ADC0976" w14:textId="77777777" w:rsidR="007F3A4D" w:rsidRDefault="007F3A4D" w:rsidP="005C0F9D">
      <w:pPr>
        <w:sectPr w:rsidR="007F3A4D" w:rsidSect="00CA4FA0">
          <w:pgSz w:w="12240" w:h="15840"/>
          <w:pgMar w:top="1440" w:right="1440" w:bottom="1440" w:left="1440" w:header="720" w:footer="720" w:gutter="0"/>
          <w:cols w:space="720"/>
          <w:docGrid w:linePitch="360"/>
        </w:sectPr>
      </w:pPr>
    </w:p>
    <w:p w14:paraId="7A684DF3" w14:textId="77777777" w:rsidR="00663DF4" w:rsidRDefault="00663DF4" w:rsidP="00663DF4"/>
    <w:tbl>
      <w:tblPr>
        <w:tblW w:w="11160" w:type="dxa"/>
        <w:tblInd w:w="-815" w:type="dxa"/>
        <w:tblLook w:val="04A0" w:firstRow="1" w:lastRow="0" w:firstColumn="1" w:lastColumn="0" w:noHBand="0" w:noVBand="1"/>
      </w:tblPr>
      <w:tblGrid>
        <w:gridCol w:w="2430"/>
        <w:gridCol w:w="8730"/>
      </w:tblGrid>
      <w:tr w:rsidR="007F3A4D" w:rsidRPr="00226893" w14:paraId="3D06867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7F0F8D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Test</w:t>
            </w:r>
          </w:p>
        </w:tc>
        <w:tc>
          <w:tcPr>
            <w:tcW w:w="8730" w:type="dxa"/>
            <w:tcBorders>
              <w:top w:val="single" w:sz="4" w:space="0" w:color="auto"/>
              <w:left w:val="single" w:sz="4" w:space="0" w:color="auto"/>
              <w:bottom w:val="single" w:sz="4" w:space="0" w:color="auto"/>
              <w:right w:val="single" w:sz="4" w:space="0" w:color="auto"/>
            </w:tcBorders>
            <w:vAlign w:val="center"/>
          </w:tcPr>
          <w:p w14:paraId="7286EB87"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Enteric Pathogens, Food</w:t>
            </w:r>
          </w:p>
        </w:tc>
      </w:tr>
      <w:tr w:rsidR="007F3A4D" w:rsidRPr="00226893" w14:paraId="4D502B3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E6156C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74AD813" w14:textId="77777777" w:rsidR="007F3A4D" w:rsidRPr="00226893" w:rsidRDefault="007F3A4D" w:rsidP="00226893">
            <w:pPr>
              <w:jc w:val="both"/>
              <w:rPr>
                <w:rFonts w:ascii="Calibri" w:hAnsi="Calibri" w:cs="Calibri"/>
                <w:color w:val="000000"/>
              </w:rPr>
            </w:pPr>
            <w:r w:rsidRPr="0010495E">
              <w:rPr>
                <w:rFonts w:ascii="Calibri" w:hAnsi="Calibri" w:cs="Calibri"/>
                <w:i/>
                <w:iCs/>
                <w:noProof/>
                <w:color w:val="000000"/>
              </w:rPr>
              <w:t>Salmonella spp, Shigella spp</w:t>
            </w:r>
            <w:r w:rsidRPr="00611C52">
              <w:rPr>
                <w:rFonts w:ascii="Calibri" w:hAnsi="Calibri" w:cs="Calibri"/>
                <w:noProof/>
                <w:color w:val="000000"/>
              </w:rPr>
              <w:t xml:space="preserve">, shiga-toxin-producing E. coli, </w:t>
            </w:r>
            <w:r w:rsidRPr="0010495E">
              <w:rPr>
                <w:rFonts w:ascii="Calibri" w:hAnsi="Calibri" w:cs="Calibri"/>
                <w:i/>
                <w:iCs/>
                <w:noProof/>
                <w:color w:val="000000"/>
              </w:rPr>
              <w:t>Listeria monocytogenes</w:t>
            </w:r>
          </w:p>
        </w:tc>
      </w:tr>
      <w:tr w:rsidR="007F3A4D" w:rsidRPr="00226893" w14:paraId="30866287" w14:textId="77777777" w:rsidTr="003D2478">
        <w:tc>
          <w:tcPr>
            <w:tcW w:w="2430" w:type="dxa"/>
            <w:tcBorders>
              <w:top w:val="nil"/>
              <w:left w:val="single" w:sz="4" w:space="0" w:color="auto"/>
              <w:bottom w:val="single" w:sz="4" w:space="0" w:color="auto"/>
              <w:right w:val="single" w:sz="4" w:space="0" w:color="auto"/>
            </w:tcBorders>
            <w:hideMark/>
          </w:tcPr>
          <w:p w14:paraId="1795CBE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8BCDD6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Food Laboratory</w:t>
            </w:r>
          </w:p>
        </w:tc>
      </w:tr>
      <w:tr w:rsidR="007F3A4D" w:rsidRPr="00226893" w14:paraId="5A9415BA" w14:textId="77777777" w:rsidTr="003D2478">
        <w:tc>
          <w:tcPr>
            <w:tcW w:w="2430" w:type="dxa"/>
            <w:tcBorders>
              <w:top w:val="nil"/>
              <w:left w:val="single" w:sz="4" w:space="0" w:color="auto"/>
              <w:bottom w:val="single" w:sz="4" w:space="0" w:color="auto"/>
              <w:right w:val="single" w:sz="4" w:space="0" w:color="auto"/>
            </w:tcBorders>
            <w:hideMark/>
          </w:tcPr>
          <w:p w14:paraId="2E7EB2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D80A057" w14:textId="77777777" w:rsidR="007F3A4D" w:rsidRPr="00226893" w:rsidRDefault="007F3A4D" w:rsidP="00226893">
            <w:pPr>
              <w:jc w:val="both"/>
              <w:rPr>
                <w:rFonts w:ascii="Calibri" w:hAnsi="Calibri" w:cs="Calibri"/>
                <w:color w:val="000000"/>
              </w:rPr>
            </w:pPr>
          </w:p>
        </w:tc>
      </w:tr>
      <w:tr w:rsidR="007F3A4D" w:rsidRPr="00226893" w14:paraId="1174CE61" w14:textId="77777777" w:rsidTr="003D2478">
        <w:tc>
          <w:tcPr>
            <w:tcW w:w="2430" w:type="dxa"/>
            <w:tcBorders>
              <w:top w:val="nil"/>
              <w:left w:val="single" w:sz="4" w:space="0" w:color="auto"/>
              <w:bottom w:val="single" w:sz="4" w:space="0" w:color="auto"/>
              <w:right w:val="single" w:sz="4" w:space="0" w:color="auto"/>
            </w:tcBorders>
            <w:hideMark/>
          </w:tcPr>
          <w:p w14:paraId="7E125E8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1C158B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Food samples must be submitted through local or state public health agencies and implicated in an outbreak (one or more ill consumers). Call the Food Protection Program at 617-983-6712 prior to submission.</w:t>
            </w:r>
          </w:p>
        </w:tc>
      </w:tr>
      <w:tr w:rsidR="007F3A4D" w:rsidRPr="00226893" w14:paraId="3C617445" w14:textId="77777777" w:rsidTr="003D2478">
        <w:trPr>
          <w:trHeight w:val="602"/>
        </w:trPr>
        <w:tc>
          <w:tcPr>
            <w:tcW w:w="2430" w:type="dxa"/>
            <w:tcBorders>
              <w:top w:val="nil"/>
              <w:left w:val="single" w:sz="4" w:space="0" w:color="auto"/>
              <w:bottom w:val="single" w:sz="4" w:space="0" w:color="auto"/>
              <w:right w:val="single" w:sz="4" w:space="0" w:color="auto"/>
            </w:tcBorders>
          </w:tcPr>
          <w:p w14:paraId="491E22A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4250C9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Determine enteric pathogens in food source associated with human illness.</w:t>
            </w:r>
          </w:p>
        </w:tc>
      </w:tr>
      <w:tr w:rsidR="007F3A4D" w:rsidRPr="00226893" w14:paraId="10695780" w14:textId="77777777" w:rsidTr="003D2478">
        <w:tc>
          <w:tcPr>
            <w:tcW w:w="2430" w:type="dxa"/>
            <w:tcBorders>
              <w:top w:val="nil"/>
              <w:left w:val="single" w:sz="4" w:space="0" w:color="auto"/>
              <w:bottom w:val="single" w:sz="4" w:space="0" w:color="auto"/>
              <w:right w:val="single" w:sz="4" w:space="0" w:color="auto"/>
            </w:tcBorders>
            <w:hideMark/>
          </w:tcPr>
          <w:p w14:paraId="01B64C5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99C68B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Enteric pathogen not found.</w:t>
            </w:r>
          </w:p>
        </w:tc>
      </w:tr>
      <w:tr w:rsidR="007F3A4D" w:rsidRPr="00226893" w14:paraId="781A20E2" w14:textId="77777777" w:rsidTr="003D2478">
        <w:tc>
          <w:tcPr>
            <w:tcW w:w="2430" w:type="dxa"/>
            <w:tcBorders>
              <w:top w:val="nil"/>
              <w:left w:val="single" w:sz="4" w:space="0" w:color="auto"/>
              <w:bottom w:val="single" w:sz="4" w:space="0" w:color="auto"/>
              <w:right w:val="single" w:sz="4" w:space="0" w:color="auto"/>
            </w:tcBorders>
          </w:tcPr>
          <w:p w14:paraId="344E84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32B885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14 days</w:t>
            </w:r>
          </w:p>
        </w:tc>
      </w:tr>
      <w:tr w:rsidR="007F3A4D" w:rsidRPr="00226893" w14:paraId="6F4B9165" w14:textId="77777777" w:rsidTr="003D2478">
        <w:tc>
          <w:tcPr>
            <w:tcW w:w="2430" w:type="dxa"/>
            <w:tcBorders>
              <w:top w:val="nil"/>
              <w:left w:val="single" w:sz="4" w:space="0" w:color="auto"/>
              <w:bottom w:val="single" w:sz="4" w:space="0" w:color="auto"/>
              <w:right w:val="single" w:sz="4" w:space="0" w:color="auto"/>
            </w:tcBorders>
            <w:hideMark/>
          </w:tcPr>
          <w:p w14:paraId="1D6C6F8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40001A2" w14:textId="4433D1E8"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 xml:space="preserve">Environmental Sample Submission Form. Forms are available from the </w:t>
            </w:r>
            <w:r w:rsidR="00B4468B">
              <w:rPr>
                <w:rFonts w:ascii="Calibri" w:hAnsi="Calibri" w:cs="Calibri"/>
                <w:noProof/>
                <w:color w:val="000000"/>
              </w:rPr>
              <w:t>DPH</w:t>
            </w:r>
            <w:r w:rsidRPr="00611C52">
              <w:rPr>
                <w:rFonts w:ascii="Calibri" w:hAnsi="Calibri" w:cs="Calibri"/>
                <w:noProof/>
                <w:color w:val="000000"/>
              </w:rPr>
              <w:t xml:space="preserve"> Food Protection Program at 617-983-6712, the local board of health, or the Food Laboratory.  Collection is to be coordinated by the </w:t>
            </w:r>
            <w:r w:rsidR="00B4468B">
              <w:rPr>
                <w:rFonts w:ascii="Calibri" w:hAnsi="Calibri" w:cs="Calibri"/>
                <w:noProof/>
                <w:color w:val="000000"/>
              </w:rPr>
              <w:t>DPH</w:t>
            </w:r>
            <w:r w:rsidRPr="00611C52">
              <w:rPr>
                <w:rFonts w:ascii="Calibri" w:hAnsi="Calibri" w:cs="Calibri"/>
                <w:noProof/>
                <w:color w:val="000000"/>
              </w:rPr>
              <w:t xml:space="preserve"> Food Protection Program.</w:t>
            </w:r>
          </w:p>
        </w:tc>
      </w:tr>
      <w:tr w:rsidR="007F3A4D" w:rsidRPr="00226893" w14:paraId="45253D41" w14:textId="77777777" w:rsidTr="003D2478">
        <w:tc>
          <w:tcPr>
            <w:tcW w:w="2430" w:type="dxa"/>
            <w:tcBorders>
              <w:top w:val="nil"/>
              <w:left w:val="single" w:sz="4" w:space="0" w:color="auto"/>
              <w:bottom w:val="single" w:sz="4" w:space="0" w:color="auto"/>
              <w:right w:val="single" w:sz="4" w:space="0" w:color="auto"/>
            </w:tcBorders>
          </w:tcPr>
          <w:p w14:paraId="4115BEF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A4BB32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2395E86" w14:textId="77777777" w:rsidTr="003D2478">
        <w:tc>
          <w:tcPr>
            <w:tcW w:w="2430" w:type="dxa"/>
            <w:tcBorders>
              <w:top w:val="nil"/>
              <w:left w:val="single" w:sz="4" w:space="0" w:color="auto"/>
              <w:bottom w:val="single" w:sz="4" w:space="0" w:color="auto"/>
              <w:right w:val="single" w:sz="4" w:space="0" w:color="auto"/>
            </w:tcBorders>
          </w:tcPr>
          <w:p w14:paraId="40ABCF23"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A365A7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ED58A10" w14:textId="77777777" w:rsidTr="003D2478">
        <w:tc>
          <w:tcPr>
            <w:tcW w:w="2430" w:type="dxa"/>
            <w:tcBorders>
              <w:top w:val="nil"/>
              <w:left w:val="single" w:sz="4" w:space="0" w:color="auto"/>
              <w:bottom w:val="single" w:sz="4" w:space="0" w:color="auto"/>
              <w:right w:val="single" w:sz="4" w:space="0" w:color="auto"/>
            </w:tcBorders>
          </w:tcPr>
          <w:p w14:paraId="5DEC059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29FFDB9"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 xml:space="preserve">All samples will be coordinated under the guidance of the Food Protection Program (FPP). At least 100 grams is preferred, but lesser amounts are acceptable with original sample container as submitted by inspector. </w:t>
            </w:r>
            <w:r w:rsidRPr="0010495E">
              <w:rPr>
                <w:rFonts w:ascii="Calibri" w:hAnsi="Calibri" w:cs="Calibri"/>
                <w:noProof/>
                <w:color w:val="000000"/>
              </w:rPr>
              <w:t>Alternatively, collect food aseptically and place in sterile whirlpack bags or other sterile, leak-proof container.</w:t>
            </w:r>
          </w:p>
        </w:tc>
      </w:tr>
      <w:tr w:rsidR="007F3A4D" w:rsidRPr="00226893" w14:paraId="1FE49DC1" w14:textId="77777777" w:rsidTr="003D2478">
        <w:tc>
          <w:tcPr>
            <w:tcW w:w="2430" w:type="dxa"/>
            <w:tcBorders>
              <w:top w:val="nil"/>
              <w:left w:val="single" w:sz="4" w:space="0" w:color="auto"/>
              <w:bottom w:val="single" w:sz="4" w:space="0" w:color="auto"/>
              <w:right w:val="single" w:sz="4" w:space="0" w:color="auto"/>
            </w:tcBorders>
            <w:hideMark/>
          </w:tcPr>
          <w:p w14:paraId="311E31D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E6B27D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Keep all samples under refrigeration (2-8°C) except samples received frozen which should be maintained in the frozen (≤-20°C) state.</w:t>
            </w:r>
          </w:p>
        </w:tc>
      </w:tr>
      <w:tr w:rsidR="007F3A4D" w:rsidRPr="00226893" w14:paraId="6C20AC30" w14:textId="77777777" w:rsidTr="003D2478">
        <w:tc>
          <w:tcPr>
            <w:tcW w:w="2430" w:type="dxa"/>
            <w:tcBorders>
              <w:top w:val="nil"/>
              <w:left w:val="single" w:sz="4" w:space="0" w:color="auto"/>
              <w:bottom w:val="single" w:sz="4" w:space="0" w:color="auto"/>
              <w:right w:val="single" w:sz="4" w:space="0" w:color="auto"/>
            </w:tcBorders>
            <w:hideMark/>
          </w:tcPr>
          <w:p w14:paraId="2084BA9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EF65B7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samples on ice or on pre-frozen cold packs, in appropriate packages.</w:t>
            </w:r>
          </w:p>
        </w:tc>
      </w:tr>
      <w:tr w:rsidR="007F3A4D" w:rsidRPr="00226893" w14:paraId="317BA65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C7AAF3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9A09B8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Additional Tests Recommended: Enteric Pathogens, Routine Culture Human</w:t>
            </w:r>
          </w:p>
        </w:tc>
      </w:tr>
    </w:tbl>
    <w:p w14:paraId="6FA9540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FCB0081"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E0AB85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C4EA2D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Enterovirus Culture</w:t>
            </w:r>
          </w:p>
        </w:tc>
      </w:tr>
      <w:tr w:rsidR="007F3A4D" w:rsidRPr="00226893" w14:paraId="333243B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9DF373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3573252" w14:textId="77777777" w:rsidR="007F3A4D" w:rsidRPr="00226893" w:rsidRDefault="007F3A4D" w:rsidP="00226893">
            <w:pPr>
              <w:jc w:val="both"/>
              <w:rPr>
                <w:rFonts w:ascii="Calibri" w:hAnsi="Calibri" w:cs="Calibri"/>
                <w:color w:val="000000"/>
              </w:rPr>
            </w:pPr>
          </w:p>
        </w:tc>
      </w:tr>
      <w:tr w:rsidR="007F3A4D" w:rsidRPr="00226893" w14:paraId="77282CFA" w14:textId="77777777" w:rsidTr="003D2478">
        <w:tc>
          <w:tcPr>
            <w:tcW w:w="2430" w:type="dxa"/>
            <w:tcBorders>
              <w:top w:val="nil"/>
              <w:left w:val="single" w:sz="4" w:space="0" w:color="auto"/>
              <w:bottom w:val="single" w:sz="4" w:space="0" w:color="auto"/>
              <w:right w:val="single" w:sz="4" w:space="0" w:color="auto"/>
            </w:tcBorders>
            <w:hideMark/>
          </w:tcPr>
          <w:p w14:paraId="2A5D7C3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F73C3B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34C43874" w14:textId="77777777" w:rsidTr="003D2478">
        <w:tc>
          <w:tcPr>
            <w:tcW w:w="2430" w:type="dxa"/>
            <w:tcBorders>
              <w:top w:val="nil"/>
              <w:left w:val="single" w:sz="4" w:space="0" w:color="auto"/>
              <w:bottom w:val="single" w:sz="4" w:space="0" w:color="auto"/>
              <w:right w:val="single" w:sz="4" w:space="0" w:color="auto"/>
            </w:tcBorders>
            <w:hideMark/>
          </w:tcPr>
          <w:p w14:paraId="5B52696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3A38F7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7CBC3CE7" w14:textId="77777777" w:rsidTr="003D2478">
        <w:tc>
          <w:tcPr>
            <w:tcW w:w="2430" w:type="dxa"/>
            <w:tcBorders>
              <w:top w:val="nil"/>
              <w:left w:val="single" w:sz="4" w:space="0" w:color="auto"/>
              <w:bottom w:val="single" w:sz="4" w:space="0" w:color="auto"/>
              <w:right w:val="single" w:sz="4" w:space="0" w:color="auto"/>
            </w:tcBorders>
            <w:hideMark/>
          </w:tcPr>
          <w:p w14:paraId="66B67AA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18C4192" w14:textId="77777777" w:rsidR="007F3A4D" w:rsidRPr="00226893" w:rsidRDefault="007F3A4D" w:rsidP="00226893">
            <w:pPr>
              <w:jc w:val="both"/>
              <w:rPr>
                <w:rFonts w:ascii="Calibri" w:hAnsi="Calibri" w:cs="Calibri"/>
                <w:color w:val="000000"/>
              </w:rPr>
            </w:pPr>
          </w:p>
        </w:tc>
      </w:tr>
      <w:tr w:rsidR="007F3A4D" w:rsidRPr="00226893" w14:paraId="435F9E15" w14:textId="77777777" w:rsidTr="003D2478">
        <w:trPr>
          <w:trHeight w:val="602"/>
        </w:trPr>
        <w:tc>
          <w:tcPr>
            <w:tcW w:w="2430" w:type="dxa"/>
            <w:tcBorders>
              <w:top w:val="nil"/>
              <w:left w:val="single" w:sz="4" w:space="0" w:color="auto"/>
              <w:bottom w:val="single" w:sz="4" w:space="0" w:color="auto"/>
              <w:right w:val="single" w:sz="4" w:space="0" w:color="auto"/>
            </w:tcBorders>
          </w:tcPr>
          <w:p w14:paraId="5C7952F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570CC6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coxsackieviruses, echoviruses, polioviruses and other viruses.</w:t>
            </w:r>
          </w:p>
        </w:tc>
      </w:tr>
      <w:tr w:rsidR="007F3A4D" w:rsidRPr="00226893" w14:paraId="2D7AE524" w14:textId="77777777" w:rsidTr="003D2478">
        <w:tc>
          <w:tcPr>
            <w:tcW w:w="2430" w:type="dxa"/>
            <w:tcBorders>
              <w:top w:val="nil"/>
              <w:left w:val="single" w:sz="4" w:space="0" w:color="auto"/>
              <w:bottom w:val="single" w:sz="4" w:space="0" w:color="auto"/>
              <w:right w:val="single" w:sz="4" w:space="0" w:color="auto"/>
            </w:tcBorders>
            <w:hideMark/>
          </w:tcPr>
          <w:p w14:paraId="46406AB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04AB53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Not detected by absence of cytopathic effect in tissue culture. </w:t>
            </w:r>
          </w:p>
          <w:p w14:paraId="3D16C471" w14:textId="77777777" w:rsidR="007F3A4D" w:rsidRPr="00226893" w:rsidRDefault="007F3A4D" w:rsidP="00226893">
            <w:pPr>
              <w:jc w:val="both"/>
              <w:rPr>
                <w:rFonts w:ascii="Calibri" w:hAnsi="Calibri" w:cs="Calibri"/>
                <w:color w:val="000000"/>
              </w:rPr>
            </w:pPr>
          </w:p>
        </w:tc>
      </w:tr>
      <w:tr w:rsidR="007F3A4D" w:rsidRPr="00226893" w14:paraId="5992FBC6" w14:textId="77777777" w:rsidTr="003D2478">
        <w:tc>
          <w:tcPr>
            <w:tcW w:w="2430" w:type="dxa"/>
            <w:tcBorders>
              <w:top w:val="nil"/>
              <w:left w:val="single" w:sz="4" w:space="0" w:color="auto"/>
              <w:bottom w:val="single" w:sz="4" w:space="0" w:color="auto"/>
              <w:right w:val="single" w:sz="4" w:space="0" w:color="auto"/>
            </w:tcBorders>
          </w:tcPr>
          <w:p w14:paraId="5EB5517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D04508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10 days for positive report, and 10 days for negative report.</w:t>
            </w:r>
          </w:p>
        </w:tc>
      </w:tr>
      <w:tr w:rsidR="007F3A4D" w:rsidRPr="00226893" w14:paraId="22577397" w14:textId="77777777" w:rsidTr="003D2478">
        <w:tc>
          <w:tcPr>
            <w:tcW w:w="2430" w:type="dxa"/>
            <w:tcBorders>
              <w:top w:val="nil"/>
              <w:left w:val="single" w:sz="4" w:space="0" w:color="auto"/>
              <w:bottom w:val="single" w:sz="4" w:space="0" w:color="auto"/>
              <w:right w:val="single" w:sz="4" w:space="0" w:color="auto"/>
            </w:tcBorders>
            <w:hideMark/>
          </w:tcPr>
          <w:p w14:paraId="76D1D0F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A498A9C"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1DF1E09D" w14:textId="77777777" w:rsidTr="003D2478">
        <w:tc>
          <w:tcPr>
            <w:tcW w:w="2430" w:type="dxa"/>
            <w:tcBorders>
              <w:top w:val="nil"/>
              <w:left w:val="single" w:sz="4" w:space="0" w:color="auto"/>
              <w:bottom w:val="single" w:sz="4" w:space="0" w:color="auto"/>
              <w:right w:val="single" w:sz="4" w:space="0" w:color="auto"/>
            </w:tcBorders>
          </w:tcPr>
          <w:p w14:paraId="0FFA376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D2D4D0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A8BB09D" w14:textId="77777777" w:rsidTr="003D2478">
        <w:tc>
          <w:tcPr>
            <w:tcW w:w="2430" w:type="dxa"/>
            <w:tcBorders>
              <w:top w:val="nil"/>
              <w:left w:val="single" w:sz="4" w:space="0" w:color="auto"/>
              <w:bottom w:val="single" w:sz="4" w:space="0" w:color="auto"/>
              <w:right w:val="single" w:sz="4" w:space="0" w:color="auto"/>
            </w:tcBorders>
          </w:tcPr>
          <w:p w14:paraId="6342A84C"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F3F4D7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laboratory for sample collection instructions.</w:t>
            </w:r>
          </w:p>
        </w:tc>
      </w:tr>
      <w:tr w:rsidR="007F3A4D" w:rsidRPr="00226893" w14:paraId="1BD7AB76" w14:textId="77777777" w:rsidTr="003D2478">
        <w:tc>
          <w:tcPr>
            <w:tcW w:w="2430" w:type="dxa"/>
            <w:tcBorders>
              <w:top w:val="nil"/>
              <w:left w:val="single" w:sz="4" w:space="0" w:color="auto"/>
              <w:bottom w:val="single" w:sz="4" w:space="0" w:color="auto"/>
              <w:right w:val="single" w:sz="4" w:space="0" w:color="auto"/>
            </w:tcBorders>
          </w:tcPr>
          <w:p w14:paraId="2C033D7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359F48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Throat swab in viral transport media (VTM) or universal transport media (UTM), stool, cerebrospinal fluid, tissue, vesicular fluid.</w:t>
            </w:r>
          </w:p>
          <w:p w14:paraId="7D074B10" w14:textId="77777777" w:rsidR="007F3A4D" w:rsidRPr="00226893" w:rsidRDefault="007F3A4D" w:rsidP="005133E0">
            <w:pPr>
              <w:jc w:val="both"/>
              <w:rPr>
                <w:rFonts w:ascii="Calibri" w:hAnsi="Calibri" w:cs="Calibri"/>
                <w:noProof/>
                <w:color w:val="000000"/>
              </w:rPr>
            </w:pPr>
          </w:p>
        </w:tc>
      </w:tr>
      <w:tr w:rsidR="007F3A4D" w:rsidRPr="00226893" w14:paraId="5E9B4CE6" w14:textId="77777777" w:rsidTr="003D2478">
        <w:tc>
          <w:tcPr>
            <w:tcW w:w="2430" w:type="dxa"/>
            <w:tcBorders>
              <w:top w:val="nil"/>
              <w:left w:val="single" w:sz="4" w:space="0" w:color="auto"/>
              <w:bottom w:val="single" w:sz="4" w:space="0" w:color="auto"/>
              <w:right w:val="single" w:sz="4" w:space="0" w:color="auto"/>
            </w:tcBorders>
            <w:hideMark/>
          </w:tcPr>
          <w:p w14:paraId="3BD9911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49F837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Specimens can be held for up to 24 hours at 2-8°C. </w:t>
            </w:r>
          </w:p>
          <w:p w14:paraId="1683F00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If longer delays are necessary, specimens should be frozen at ≤-70°C, transport on dry ice.</w:t>
            </w:r>
          </w:p>
        </w:tc>
      </w:tr>
      <w:tr w:rsidR="007F3A4D" w:rsidRPr="00226893" w14:paraId="06E5CA47" w14:textId="77777777" w:rsidTr="003D2478">
        <w:tc>
          <w:tcPr>
            <w:tcW w:w="2430" w:type="dxa"/>
            <w:tcBorders>
              <w:top w:val="nil"/>
              <w:left w:val="single" w:sz="4" w:space="0" w:color="auto"/>
              <w:bottom w:val="single" w:sz="4" w:space="0" w:color="auto"/>
              <w:right w:val="single" w:sz="4" w:space="0" w:color="auto"/>
            </w:tcBorders>
            <w:hideMark/>
          </w:tcPr>
          <w:p w14:paraId="06E1FB0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66835D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F5FC1B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88DCB7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2C3DE5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Enteroviruses may be recovered from stools of asymptomatic patients. Vaccine strain polioviruses may be recovered from stools of recently vaccinated individuals or their contacts. This test is usually performed in the context of an outbreak.</w:t>
            </w:r>
          </w:p>
          <w:p w14:paraId="1F34787C" w14:textId="77777777" w:rsidR="007F3A4D" w:rsidRDefault="007F3A4D" w:rsidP="005133E0">
            <w:pPr>
              <w:jc w:val="both"/>
              <w:rPr>
                <w:rFonts w:ascii="Calibri" w:hAnsi="Calibri" w:cs="Calibri"/>
                <w:noProof/>
                <w:color w:val="000000"/>
              </w:rPr>
            </w:pPr>
          </w:p>
          <w:p w14:paraId="3AFEE338" w14:textId="77777777" w:rsidR="007F3A4D" w:rsidRPr="00226893" w:rsidRDefault="007F3A4D" w:rsidP="005133E0">
            <w:pPr>
              <w:jc w:val="both"/>
              <w:rPr>
                <w:rFonts w:ascii="Calibri" w:hAnsi="Calibri" w:cs="Calibri"/>
                <w:color w:val="000000"/>
              </w:rPr>
            </w:pPr>
            <w:r w:rsidRPr="0010495E">
              <w:rPr>
                <w:rFonts w:ascii="Calibri" w:hAnsi="Calibri" w:cs="Calibri"/>
                <w:color w:val="000000"/>
              </w:rPr>
              <w:t>Culture for additional viruses may be performed at the discretion of the laboratory. Typing of poliovirus performed but serotyping of other isolates is performed only at CDC under special circumstances.</w:t>
            </w:r>
          </w:p>
        </w:tc>
      </w:tr>
    </w:tbl>
    <w:p w14:paraId="7796A82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7A9A1B0"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9BD958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91DCF6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Francisella tularensis</w:t>
            </w:r>
          </w:p>
        </w:tc>
      </w:tr>
      <w:tr w:rsidR="007F3A4D" w:rsidRPr="00226893" w14:paraId="4B70394A"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1ACDAE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F5643B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Tularemia, rabbit fever</w:t>
            </w:r>
          </w:p>
        </w:tc>
      </w:tr>
      <w:tr w:rsidR="007F3A4D" w:rsidRPr="00226893" w14:paraId="19E81F83" w14:textId="77777777" w:rsidTr="003D2478">
        <w:tc>
          <w:tcPr>
            <w:tcW w:w="2430" w:type="dxa"/>
            <w:tcBorders>
              <w:top w:val="nil"/>
              <w:left w:val="single" w:sz="4" w:space="0" w:color="auto"/>
              <w:bottom w:val="single" w:sz="4" w:space="0" w:color="auto"/>
              <w:right w:val="single" w:sz="4" w:space="0" w:color="auto"/>
            </w:tcBorders>
            <w:hideMark/>
          </w:tcPr>
          <w:p w14:paraId="2B52B11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E61683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BioThreat Response Laboratory</w:t>
            </w:r>
          </w:p>
        </w:tc>
      </w:tr>
      <w:tr w:rsidR="007F3A4D" w:rsidRPr="00226893" w14:paraId="26FD7EA9" w14:textId="77777777" w:rsidTr="003D2478">
        <w:tc>
          <w:tcPr>
            <w:tcW w:w="2430" w:type="dxa"/>
            <w:tcBorders>
              <w:top w:val="nil"/>
              <w:left w:val="single" w:sz="4" w:space="0" w:color="auto"/>
              <w:bottom w:val="single" w:sz="4" w:space="0" w:color="auto"/>
              <w:right w:val="single" w:sz="4" w:space="0" w:color="auto"/>
            </w:tcBorders>
            <w:hideMark/>
          </w:tcPr>
          <w:p w14:paraId="790D9F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A9AE9D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617-590-6390 (24hr/7days)</w:t>
            </w:r>
          </w:p>
          <w:p w14:paraId="4408F721" w14:textId="77777777" w:rsidR="007F3A4D" w:rsidRPr="00226893" w:rsidRDefault="007F3A4D" w:rsidP="00226893">
            <w:pPr>
              <w:jc w:val="both"/>
              <w:rPr>
                <w:rFonts w:ascii="Calibri" w:hAnsi="Calibri" w:cs="Calibri"/>
                <w:color w:val="000000"/>
              </w:rPr>
            </w:pPr>
          </w:p>
        </w:tc>
      </w:tr>
      <w:tr w:rsidR="005C5942" w:rsidRPr="00226893" w14:paraId="53B457A3" w14:textId="77777777" w:rsidTr="003D2478">
        <w:tc>
          <w:tcPr>
            <w:tcW w:w="2430" w:type="dxa"/>
            <w:tcBorders>
              <w:top w:val="nil"/>
              <w:left w:val="single" w:sz="4" w:space="0" w:color="auto"/>
              <w:bottom w:val="single" w:sz="4" w:space="0" w:color="auto"/>
              <w:right w:val="single" w:sz="4" w:space="0" w:color="auto"/>
            </w:tcBorders>
            <w:hideMark/>
          </w:tcPr>
          <w:p w14:paraId="65F0F2C8"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6E35484" w14:textId="77777777" w:rsidR="005C5942" w:rsidRPr="009E2ACA" w:rsidRDefault="005C5942" w:rsidP="005C5942">
            <w:pPr>
              <w:jc w:val="both"/>
              <w:rPr>
                <w:rFonts w:ascii="Calibri" w:hAnsi="Calibri" w:cs="Calibri"/>
                <w:noProof/>
                <w:color w:val="000000"/>
              </w:rPr>
            </w:pPr>
            <w:r w:rsidRPr="009E2ACA">
              <w:rPr>
                <w:rFonts w:ascii="Calibri" w:hAnsi="Calibri" w:cs="Calibri"/>
                <w:noProof/>
                <w:color w:val="000000"/>
              </w:rPr>
              <w:t xml:space="preserve">Call the BioThreat Response Laboratory to report when a </w:t>
            </w:r>
            <w:r w:rsidRPr="009E2ACA">
              <w:rPr>
                <w:rFonts w:ascii="Calibri" w:hAnsi="Calibri" w:cs="Calibri"/>
                <w:i/>
                <w:iCs/>
                <w:noProof/>
                <w:color w:val="000000"/>
              </w:rPr>
              <w:t>Francisella tularensis</w:t>
            </w:r>
            <w:r w:rsidRPr="009E2ACA">
              <w:rPr>
                <w:rFonts w:ascii="Calibri" w:hAnsi="Calibri" w:cs="Calibri"/>
                <w:noProof/>
                <w:color w:val="000000"/>
              </w:rPr>
              <w:t xml:space="preserve"> cannot be ruled out by sentinel lab protocol. </w:t>
            </w:r>
          </w:p>
          <w:p w14:paraId="679ED73E" w14:textId="6A2E3574" w:rsidR="005C5942" w:rsidRPr="00226893" w:rsidRDefault="005C5942" w:rsidP="005C5942">
            <w:pPr>
              <w:jc w:val="both"/>
              <w:rPr>
                <w:rFonts w:ascii="Calibri" w:hAnsi="Calibri" w:cs="Calibri"/>
                <w:color w:val="000000"/>
              </w:rPr>
            </w:pPr>
            <w:r w:rsidRPr="009E2ACA">
              <w:rPr>
                <w:rFonts w:ascii="Calibri" w:hAnsi="Calibri" w:cs="Calibri"/>
                <w:noProof/>
                <w:color w:val="000000"/>
              </w:rPr>
              <w:t>Approval required prior to submitting specimen(s).</w:t>
            </w:r>
          </w:p>
        </w:tc>
      </w:tr>
      <w:tr w:rsidR="005C5942" w:rsidRPr="00226893" w14:paraId="0C6FA21E" w14:textId="77777777" w:rsidTr="003D2478">
        <w:trPr>
          <w:trHeight w:val="602"/>
        </w:trPr>
        <w:tc>
          <w:tcPr>
            <w:tcW w:w="2430" w:type="dxa"/>
            <w:tcBorders>
              <w:top w:val="nil"/>
              <w:left w:val="single" w:sz="4" w:space="0" w:color="auto"/>
              <w:bottom w:val="single" w:sz="4" w:space="0" w:color="auto"/>
              <w:right w:val="single" w:sz="4" w:space="0" w:color="auto"/>
            </w:tcBorders>
          </w:tcPr>
          <w:p w14:paraId="4892FA8E"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9A2FA78" w14:textId="7A5B03B4" w:rsidR="005C5942" w:rsidRPr="00226893" w:rsidRDefault="005C5942" w:rsidP="005C5942">
            <w:pPr>
              <w:rPr>
                <w:rFonts w:ascii="Calibri" w:hAnsi="Calibri" w:cs="Calibri"/>
                <w:color w:val="000000"/>
              </w:rPr>
            </w:pPr>
            <w:r w:rsidRPr="009E2ACA">
              <w:rPr>
                <w:rFonts w:ascii="Calibri" w:hAnsi="Calibri" w:cs="Calibri"/>
                <w:noProof/>
                <w:color w:val="000000"/>
              </w:rPr>
              <w:t xml:space="preserve">Rule out infection caused by </w:t>
            </w:r>
            <w:r w:rsidRPr="009E2ACA">
              <w:rPr>
                <w:rFonts w:ascii="Calibri" w:hAnsi="Calibri" w:cs="Calibri"/>
                <w:i/>
                <w:iCs/>
                <w:noProof/>
                <w:color w:val="000000"/>
              </w:rPr>
              <w:t>Francisella tularensis</w:t>
            </w:r>
            <w:r w:rsidRPr="009E2ACA">
              <w:rPr>
                <w:rFonts w:ascii="Calibri" w:hAnsi="Calibri" w:cs="Calibri"/>
                <w:noProof/>
                <w:color w:val="000000"/>
              </w:rPr>
              <w:t xml:space="preserve"> causative agent of tularemia.</w:t>
            </w:r>
          </w:p>
        </w:tc>
      </w:tr>
      <w:tr w:rsidR="005C5942" w:rsidRPr="00226893" w14:paraId="6A9DEE1E" w14:textId="77777777" w:rsidTr="003D2478">
        <w:tc>
          <w:tcPr>
            <w:tcW w:w="2430" w:type="dxa"/>
            <w:tcBorders>
              <w:top w:val="nil"/>
              <w:left w:val="single" w:sz="4" w:space="0" w:color="auto"/>
              <w:bottom w:val="single" w:sz="4" w:space="0" w:color="auto"/>
              <w:right w:val="single" w:sz="4" w:space="0" w:color="auto"/>
            </w:tcBorders>
            <w:hideMark/>
          </w:tcPr>
          <w:p w14:paraId="31AB082E"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5E9D8CC" w14:textId="77777777" w:rsidR="005C5942" w:rsidRPr="009E2ACA" w:rsidRDefault="005C5942" w:rsidP="005C5942">
            <w:pPr>
              <w:jc w:val="both"/>
              <w:rPr>
                <w:rFonts w:ascii="Calibri" w:hAnsi="Calibri" w:cs="Calibri"/>
                <w:noProof/>
                <w:color w:val="000000"/>
              </w:rPr>
            </w:pPr>
            <w:r w:rsidRPr="009E2ACA">
              <w:rPr>
                <w:rFonts w:ascii="Calibri" w:hAnsi="Calibri" w:cs="Calibri"/>
                <w:i/>
                <w:iCs/>
                <w:noProof/>
                <w:color w:val="000000"/>
              </w:rPr>
              <w:t>Francisella tularensis</w:t>
            </w:r>
            <w:r w:rsidRPr="009E2ACA">
              <w:rPr>
                <w:rFonts w:ascii="Calibri" w:hAnsi="Calibri" w:cs="Calibri"/>
                <w:noProof/>
                <w:color w:val="000000"/>
              </w:rPr>
              <w:t xml:space="preserve"> not found by culture.</w:t>
            </w:r>
          </w:p>
          <w:p w14:paraId="197CFA60" w14:textId="572EEBAA" w:rsidR="005C5942" w:rsidRPr="00226893" w:rsidRDefault="005C5942" w:rsidP="005C5942">
            <w:pPr>
              <w:jc w:val="both"/>
              <w:rPr>
                <w:rFonts w:ascii="Calibri" w:hAnsi="Calibri" w:cs="Calibri"/>
                <w:color w:val="000000"/>
              </w:rPr>
            </w:pPr>
            <w:r w:rsidRPr="009E2ACA">
              <w:rPr>
                <w:rFonts w:ascii="Calibri" w:hAnsi="Calibri" w:cs="Calibri"/>
                <w:i/>
                <w:iCs/>
                <w:noProof/>
                <w:color w:val="000000"/>
              </w:rPr>
              <w:t>Francisella tularensis</w:t>
            </w:r>
            <w:r w:rsidRPr="009E2ACA">
              <w:rPr>
                <w:rFonts w:ascii="Calibri" w:hAnsi="Calibri" w:cs="Calibri"/>
                <w:noProof/>
                <w:color w:val="000000"/>
              </w:rPr>
              <w:t xml:space="preserve"> DNA not detected by PCR.</w:t>
            </w:r>
          </w:p>
        </w:tc>
      </w:tr>
      <w:tr w:rsidR="005C5942" w:rsidRPr="00226893" w14:paraId="00EB34FA" w14:textId="77777777" w:rsidTr="003D2478">
        <w:tc>
          <w:tcPr>
            <w:tcW w:w="2430" w:type="dxa"/>
            <w:tcBorders>
              <w:top w:val="nil"/>
              <w:left w:val="single" w:sz="4" w:space="0" w:color="auto"/>
              <w:bottom w:val="single" w:sz="4" w:space="0" w:color="auto"/>
              <w:right w:val="single" w:sz="4" w:space="0" w:color="auto"/>
            </w:tcBorders>
          </w:tcPr>
          <w:p w14:paraId="47C4EC69"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8AE471E" w14:textId="17918868" w:rsidR="005C5942" w:rsidRPr="00226893" w:rsidRDefault="005C5942" w:rsidP="005C5942">
            <w:pPr>
              <w:jc w:val="both"/>
              <w:rPr>
                <w:rFonts w:ascii="Calibri" w:hAnsi="Calibri" w:cs="Calibri"/>
                <w:color w:val="000000"/>
              </w:rPr>
            </w:pPr>
            <w:r w:rsidRPr="009E2ACA">
              <w:rPr>
                <w:rFonts w:ascii="Calibri" w:hAnsi="Calibri" w:cs="Calibri"/>
                <w:noProof/>
                <w:color w:val="000000"/>
              </w:rPr>
              <w:t>2-21 days</w:t>
            </w:r>
          </w:p>
        </w:tc>
      </w:tr>
      <w:tr w:rsidR="005C5942" w:rsidRPr="00226893" w14:paraId="5607B064" w14:textId="77777777" w:rsidTr="003D2478">
        <w:tc>
          <w:tcPr>
            <w:tcW w:w="2430" w:type="dxa"/>
            <w:tcBorders>
              <w:top w:val="nil"/>
              <w:left w:val="single" w:sz="4" w:space="0" w:color="auto"/>
              <w:bottom w:val="single" w:sz="4" w:space="0" w:color="auto"/>
              <w:right w:val="single" w:sz="4" w:space="0" w:color="auto"/>
            </w:tcBorders>
            <w:hideMark/>
          </w:tcPr>
          <w:p w14:paraId="5A5BFD96"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61C4820" w14:textId="15E9D418" w:rsidR="005C5942" w:rsidRPr="00226893" w:rsidRDefault="005C5942" w:rsidP="005C5942">
            <w:pPr>
              <w:ind w:left="14"/>
              <w:jc w:val="both"/>
              <w:rPr>
                <w:rFonts w:ascii="Calibri" w:hAnsi="Calibri" w:cs="Calibri"/>
                <w:color w:val="000000"/>
              </w:rPr>
            </w:pPr>
            <w:r w:rsidRPr="009E2ACA">
              <w:rPr>
                <w:rFonts w:ascii="Calibri" w:hAnsi="Calibri" w:cs="Calibri"/>
                <w:noProof/>
                <w:color w:val="000000"/>
              </w:rPr>
              <w:t>General Specimen Submission (SS-PHL), complete “Additional Patient Information” section.</w:t>
            </w:r>
          </w:p>
        </w:tc>
      </w:tr>
      <w:tr w:rsidR="005C5942" w:rsidRPr="00226893" w14:paraId="0A44A842" w14:textId="77777777" w:rsidTr="003D2478">
        <w:tc>
          <w:tcPr>
            <w:tcW w:w="2430" w:type="dxa"/>
            <w:tcBorders>
              <w:top w:val="nil"/>
              <w:left w:val="single" w:sz="4" w:space="0" w:color="auto"/>
              <w:bottom w:val="single" w:sz="4" w:space="0" w:color="auto"/>
              <w:right w:val="single" w:sz="4" w:space="0" w:color="auto"/>
            </w:tcBorders>
          </w:tcPr>
          <w:p w14:paraId="0006D216"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0B63CBB" w14:textId="5F350AE2" w:rsidR="005C5942" w:rsidRDefault="005C5942" w:rsidP="005C5942">
            <w:pPr>
              <w:ind w:left="14"/>
              <w:jc w:val="both"/>
              <w:rPr>
                <w:rFonts w:ascii="Calibri" w:hAnsi="Calibri" w:cs="Calibri"/>
                <w:color w:val="000000"/>
              </w:rPr>
            </w:pPr>
            <w:r w:rsidRPr="009E2ACA">
              <w:rPr>
                <w:rFonts w:ascii="Calibri" w:hAnsi="Calibri" w:cs="Calibri"/>
                <w:noProof/>
                <w:color w:val="000000"/>
              </w:rPr>
              <w:t>N/A</w:t>
            </w:r>
          </w:p>
        </w:tc>
      </w:tr>
      <w:tr w:rsidR="005C5942" w:rsidRPr="00226893" w14:paraId="56F5D509" w14:textId="77777777" w:rsidTr="003D2478">
        <w:tc>
          <w:tcPr>
            <w:tcW w:w="2430" w:type="dxa"/>
            <w:tcBorders>
              <w:top w:val="nil"/>
              <w:left w:val="single" w:sz="4" w:space="0" w:color="auto"/>
              <w:bottom w:val="single" w:sz="4" w:space="0" w:color="auto"/>
              <w:right w:val="single" w:sz="4" w:space="0" w:color="auto"/>
            </w:tcBorders>
          </w:tcPr>
          <w:p w14:paraId="06F79052" w14:textId="77777777" w:rsidR="005C5942" w:rsidRPr="00226893" w:rsidRDefault="005C5942" w:rsidP="005C5942">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26850EF" w14:textId="4CB89D6D" w:rsidR="005C5942" w:rsidRDefault="005C5942" w:rsidP="005C5942">
            <w:pPr>
              <w:ind w:left="14"/>
              <w:jc w:val="both"/>
              <w:rPr>
                <w:rFonts w:ascii="Calibri" w:hAnsi="Calibri" w:cs="Calibri"/>
                <w:color w:val="000000"/>
              </w:rPr>
            </w:pPr>
            <w:r w:rsidRPr="009E2ACA">
              <w:rPr>
                <w:rFonts w:ascii="Calibri" w:hAnsi="Calibri" w:cs="Calibri"/>
                <w:noProof/>
                <w:color w:val="000000" w:themeColor="text1"/>
              </w:rPr>
              <w:t>Contact laboratory for specimen collection instructions.</w:t>
            </w:r>
          </w:p>
        </w:tc>
      </w:tr>
      <w:tr w:rsidR="005C5942" w:rsidRPr="00226893" w14:paraId="34743B60" w14:textId="77777777" w:rsidTr="003D2478">
        <w:tc>
          <w:tcPr>
            <w:tcW w:w="2430" w:type="dxa"/>
            <w:tcBorders>
              <w:top w:val="nil"/>
              <w:left w:val="single" w:sz="4" w:space="0" w:color="auto"/>
              <w:bottom w:val="single" w:sz="4" w:space="0" w:color="auto"/>
              <w:right w:val="single" w:sz="4" w:space="0" w:color="auto"/>
            </w:tcBorders>
          </w:tcPr>
          <w:p w14:paraId="2FFAAFE9"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42F4222" w14:textId="77777777" w:rsidR="005C5942" w:rsidRPr="009E2ACA" w:rsidRDefault="005C5942" w:rsidP="005C5942">
            <w:pPr>
              <w:pStyle w:val="ListParagraph"/>
              <w:numPr>
                <w:ilvl w:val="0"/>
                <w:numId w:val="33"/>
              </w:numPr>
              <w:ind w:left="360"/>
              <w:jc w:val="both"/>
              <w:rPr>
                <w:rFonts w:ascii="Calibri" w:hAnsi="Calibri" w:cs="Calibri"/>
                <w:noProof/>
                <w:color w:val="000000"/>
              </w:rPr>
            </w:pPr>
            <w:r w:rsidRPr="009E2ACA">
              <w:rPr>
                <w:rFonts w:ascii="Calibri" w:hAnsi="Calibri" w:cs="Calibri"/>
                <w:noProof/>
                <w:color w:val="000000"/>
              </w:rPr>
              <w:t xml:space="preserve">Isolate for culture and PCR – pure isolate growing on an appropriate agar slant in a screw-capped tube. </w:t>
            </w:r>
          </w:p>
          <w:p w14:paraId="54091626" w14:textId="77777777" w:rsidR="005C5942" w:rsidRPr="009E2ACA" w:rsidRDefault="005C5942" w:rsidP="005C5942">
            <w:pPr>
              <w:pStyle w:val="ListParagraph"/>
              <w:numPr>
                <w:ilvl w:val="0"/>
                <w:numId w:val="33"/>
              </w:numPr>
              <w:ind w:left="360"/>
              <w:jc w:val="both"/>
              <w:rPr>
                <w:rFonts w:ascii="Calibri" w:hAnsi="Calibri" w:cs="Calibri"/>
                <w:noProof/>
                <w:color w:val="000000"/>
              </w:rPr>
            </w:pPr>
            <w:r w:rsidRPr="009E2ACA">
              <w:rPr>
                <w:rFonts w:ascii="Calibri" w:hAnsi="Calibri" w:cs="Calibri"/>
                <w:noProof/>
                <w:color w:val="000000" w:themeColor="text1"/>
              </w:rPr>
              <w:t>Whole blood (with EDTA or sodium citrate) for PCR.</w:t>
            </w:r>
          </w:p>
          <w:p w14:paraId="5DDAF84B" w14:textId="7BA39D1F" w:rsidR="005C5942" w:rsidRPr="0010495E" w:rsidRDefault="005C5942" w:rsidP="005C5942">
            <w:pPr>
              <w:pStyle w:val="ListParagraph"/>
              <w:numPr>
                <w:ilvl w:val="0"/>
                <w:numId w:val="16"/>
              </w:numPr>
              <w:jc w:val="both"/>
              <w:rPr>
                <w:rFonts w:ascii="Calibri" w:hAnsi="Calibri" w:cs="Calibri"/>
                <w:noProof/>
                <w:color w:val="000000"/>
              </w:rPr>
            </w:pPr>
            <w:r w:rsidRPr="009E2ACA">
              <w:rPr>
                <w:rFonts w:ascii="Calibri" w:hAnsi="Calibri" w:cs="Calibri"/>
                <w:noProof/>
                <w:color w:val="000000" w:themeColor="text1"/>
              </w:rPr>
              <w:t xml:space="preserve">Other primary specimens for culture: tissue, body fluids, abscesses, exuaes in screw- capped tube. Requires pre-approval consultation and specimen selection. </w:t>
            </w:r>
          </w:p>
        </w:tc>
      </w:tr>
      <w:tr w:rsidR="005C5942" w:rsidRPr="00226893" w14:paraId="1540B849" w14:textId="77777777" w:rsidTr="003D2478">
        <w:tc>
          <w:tcPr>
            <w:tcW w:w="2430" w:type="dxa"/>
            <w:tcBorders>
              <w:top w:val="nil"/>
              <w:left w:val="single" w:sz="4" w:space="0" w:color="auto"/>
              <w:bottom w:val="single" w:sz="4" w:space="0" w:color="auto"/>
              <w:right w:val="single" w:sz="4" w:space="0" w:color="auto"/>
            </w:tcBorders>
            <w:hideMark/>
          </w:tcPr>
          <w:p w14:paraId="6A169B74"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078FC26" w14:textId="77777777" w:rsidR="005C5942" w:rsidRPr="009E2ACA" w:rsidRDefault="005C5942" w:rsidP="005C5942">
            <w:pPr>
              <w:jc w:val="both"/>
              <w:rPr>
                <w:rFonts w:ascii="Calibri" w:hAnsi="Calibri" w:cs="Calibri"/>
                <w:noProof/>
                <w:color w:val="000000"/>
              </w:rPr>
            </w:pPr>
            <w:r w:rsidRPr="009E2ACA">
              <w:rPr>
                <w:rFonts w:ascii="Calibri" w:hAnsi="Calibri" w:cs="Calibri"/>
                <w:noProof/>
                <w:color w:val="000000"/>
              </w:rPr>
              <w:t>1. Isolate: 2-25 °C</w:t>
            </w:r>
          </w:p>
          <w:p w14:paraId="0C6E0849" w14:textId="77777777" w:rsidR="005C5942" w:rsidRPr="009E2ACA" w:rsidRDefault="005C5942" w:rsidP="005C5942">
            <w:pPr>
              <w:jc w:val="both"/>
              <w:rPr>
                <w:rFonts w:ascii="Calibri" w:hAnsi="Calibri" w:cs="Calibri"/>
                <w:noProof/>
                <w:color w:val="000000"/>
              </w:rPr>
            </w:pPr>
            <w:r w:rsidRPr="009E2ACA">
              <w:rPr>
                <w:rFonts w:ascii="Calibri" w:hAnsi="Calibri" w:cs="Calibri"/>
                <w:noProof/>
                <w:color w:val="000000"/>
              </w:rPr>
              <w:t>2. Whole blood, serum: 2-8°C</w:t>
            </w:r>
          </w:p>
          <w:p w14:paraId="7440A11F" w14:textId="77777777" w:rsidR="005C5942" w:rsidRPr="009E2ACA" w:rsidRDefault="005C5942" w:rsidP="005C5942">
            <w:pPr>
              <w:jc w:val="both"/>
              <w:rPr>
                <w:rFonts w:ascii="Calibri" w:hAnsi="Calibri" w:cs="Calibri"/>
                <w:noProof/>
                <w:color w:val="000000"/>
              </w:rPr>
            </w:pPr>
          </w:p>
          <w:p w14:paraId="00569938" w14:textId="6E7222D6" w:rsidR="005C5942" w:rsidRPr="00226893" w:rsidRDefault="005C5942" w:rsidP="005C5942">
            <w:pPr>
              <w:jc w:val="both"/>
              <w:rPr>
                <w:rFonts w:ascii="Calibri" w:hAnsi="Calibri" w:cs="Calibri"/>
                <w:color w:val="000000"/>
              </w:rPr>
            </w:pPr>
            <w:r w:rsidRPr="009E2ACA">
              <w:rPr>
                <w:rFonts w:ascii="Calibri" w:hAnsi="Calibri" w:cs="Calibri"/>
                <w:noProof/>
                <w:color w:val="000000"/>
              </w:rPr>
              <w:t>Other specimen type transport criteria provided during pre-approval consultation.</w:t>
            </w:r>
          </w:p>
        </w:tc>
      </w:tr>
      <w:tr w:rsidR="005C5942" w:rsidRPr="00226893" w14:paraId="0B4DCA06" w14:textId="77777777" w:rsidTr="003D2478">
        <w:tc>
          <w:tcPr>
            <w:tcW w:w="2430" w:type="dxa"/>
            <w:tcBorders>
              <w:top w:val="nil"/>
              <w:left w:val="single" w:sz="4" w:space="0" w:color="auto"/>
              <w:bottom w:val="single" w:sz="4" w:space="0" w:color="auto"/>
              <w:right w:val="single" w:sz="4" w:space="0" w:color="auto"/>
            </w:tcBorders>
            <w:hideMark/>
          </w:tcPr>
          <w:p w14:paraId="6EEA922C"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7F69F65" w14:textId="020C88D7" w:rsidR="005C5942" w:rsidRPr="00226893" w:rsidRDefault="005C5942" w:rsidP="005C5942">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5C5942" w:rsidRPr="00226893" w14:paraId="572815A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24C03F9" w14:textId="77777777" w:rsidR="005C5942" w:rsidRPr="00226893" w:rsidRDefault="005C5942" w:rsidP="005C5942">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9413F58" w14:textId="792AF196" w:rsidR="005C5942" w:rsidRPr="00226893" w:rsidRDefault="005C5942" w:rsidP="005C5942">
            <w:pPr>
              <w:jc w:val="both"/>
              <w:rPr>
                <w:rFonts w:ascii="Calibri" w:hAnsi="Calibri" w:cs="Calibri"/>
                <w:color w:val="000000"/>
              </w:rPr>
            </w:pPr>
            <w:r w:rsidRPr="009E2ACA">
              <w:rPr>
                <w:rFonts w:ascii="Calibri" w:hAnsi="Calibri" w:cs="Calibri"/>
                <w:noProof/>
                <w:color w:val="000000"/>
              </w:rPr>
              <w:t>N/A</w:t>
            </w:r>
          </w:p>
        </w:tc>
      </w:tr>
    </w:tbl>
    <w:p w14:paraId="37D32C64"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DFE6CC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B5ABCD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30A5227"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Gastrointestinal Panel</w:t>
            </w:r>
          </w:p>
        </w:tc>
      </w:tr>
      <w:tr w:rsidR="007F3A4D" w:rsidRPr="00226893" w14:paraId="30B1926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4A0A4A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1D96CA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GI Panel, BioFire GI, Enteric Pathogen</w:t>
            </w:r>
          </w:p>
          <w:p w14:paraId="2D299E7B" w14:textId="77777777" w:rsidR="007F3A4D" w:rsidRPr="00226893" w:rsidRDefault="007F3A4D" w:rsidP="00226893">
            <w:pPr>
              <w:jc w:val="both"/>
              <w:rPr>
                <w:rFonts w:ascii="Calibri" w:hAnsi="Calibri" w:cs="Calibri"/>
                <w:color w:val="000000"/>
              </w:rPr>
            </w:pPr>
            <w:r w:rsidRPr="002C5807">
              <w:rPr>
                <w:rFonts w:ascii="Calibri" w:hAnsi="Calibri" w:cs="Calibri"/>
                <w:i/>
                <w:iCs/>
                <w:noProof/>
                <w:color w:val="000000"/>
              </w:rPr>
              <w:t>Campylobacter (jejuni, coli, and upsaliensis</w:t>
            </w:r>
            <w:r w:rsidRPr="00611C52">
              <w:rPr>
                <w:rFonts w:ascii="Calibri" w:hAnsi="Calibri" w:cs="Calibri"/>
                <w:noProof/>
                <w:color w:val="000000"/>
              </w:rPr>
              <w:t xml:space="preserve">); </w:t>
            </w:r>
            <w:r w:rsidRPr="002C5807">
              <w:rPr>
                <w:rFonts w:ascii="Calibri" w:hAnsi="Calibri" w:cs="Calibri"/>
                <w:i/>
                <w:iCs/>
                <w:noProof/>
                <w:color w:val="000000"/>
              </w:rPr>
              <w:t>Clostridioides difficile</w:t>
            </w:r>
            <w:r w:rsidRPr="00611C52">
              <w:rPr>
                <w:rFonts w:ascii="Calibri" w:hAnsi="Calibri" w:cs="Calibri"/>
                <w:noProof/>
                <w:color w:val="000000"/>
              </w:rPr>
              <w:t xml:space="preserve"> (toxin A/B); </w:t>
            </w:r>
            <w:r w:rsidRPr="002C5807">
              <w:rPr>
                <w:rFonts w:ascii="Calibri" w:hAnsi="Calibri" w:cs="Calibri"/>
                <w:i/>
                <w:iCs/>
                <w:noProof/>
                <w:color w:val="000000"/>
              </w:rPr>
              <w:t>Plesiomonas shigelloides; Salmonella</w:t>
            </w:r>
            <w:r w:rsidRPr="00611C52">
              <w:rPr>
                <w:rFonts w:ascii="Calibri" w:hAnsi="Calibri" w:cs="Calibri"/>
                <w:noProof/>
                <w:color w:val="000000"/>
              </w:rPr>
              <w:t xml:space="preserve"> spp.; </w:t>
            </w:r>
            <w:r w:rsidRPr="002C5807">
              <w:rPr>
                <w:rFonts w:ascii="Calibri" w:hAnsi="Calibri" w:cs="Calibri"/>
                <w:i/>
                <w:iCs/>
                <w:noProof/>
                <w:color w:val="000000"/>
              </w:rPr>
              <w:t>Yersinia enterocolitica</w:t>
            </w:r>
            <w:r w:rsidRPr="00611C52">
              <w:rPr>
                <w:rFonts w:ascii="Calibri" w:hAnsi="Calibri" w:cs="Calibri"/>
                <w:noProof/>
                <w:color w:val="000000"/>
              </w:rPr>
              <w:t xml:space="preserve">; </w:t>
            </w:r>
            <w:r w:rsidRPr="002C5807">
              <w:rPr>
                <w:rFonts w:ascii="Calibri" w:hAnsi="Calibri" w:cs="Calibri"/>
                <w:i/>
                <w:iCs/>
                <w:noProof/>
                <w:color w:val="000000"/>
              </w:rPr>
              <w:t>Vibrio (parahaemolyticus, vulnificus</w:t>
            </w:r>
            <w:r w:rsidRPr="00611C52">
              <w:rPr>
                <w:rFonts w:ascii="Calibri" w:hAnsi="Calibri" w:cs="Calibri"/>
                <w:noProof/>
                <w:color w:val="000000"/>
              </w:rPr>
              <w:t xml:space="preserve">, and </w:t>
            </w:r>
            <w:r w:rsidRPr="002C5807">
              <w:rPr>
                <w:rFonts w:ascii="Calibri" w:hAnsi="Calibri" w:cs="Calibri"/>
                <w:i/>
                <w:iCs/>
                <w:noProof/>
                <w:color w:val="000000"/>
              </w:rPr>
              <w:t>cholerae</w:t>
            </w:r>
            <w:r w:rsidRPr="00611C52">
              <w:rPr>
                <w:rFonts w:ascii="Calibri" w:hAnsi="Calibri" w:cs="Calibri"/>
                <w:noProof/>
                <w:color w:val="000000"/>
              </w:rPr>
              <w:t xml:space="preserve">); </w:t>
            </w:r>
            <w:r w:rsidRPr="002C5807">
              <w:rPr>
                <w:rFonts w:ascii="Calibri" w:hAnsi="Calibri" w:cs="Calibri"/>
                <w:i/>
                <w:iCs/>
                <w:noProof/>
                <w:color w:val="000000"/>
              </w:rPr>
              <w:t>Vibrio cholerae</w:t>
            </w:r>
            <w:r w:rsidRPr="0010495E">
              <w:rPr>
                <w:rFonts w:ascii="Calibri" w:hAnsi="Calibri" w:cs="Calibri"/>
                <w:noProof/>
                <w:color w:val="000000"/>
              </w:rPr>
              <w:t xml:space="preserve">; </w:t>
            </w:r>
            <w:r w:rsidRPr="002C5807">
              <w:rPr>
                <w:rFonts w:ascii="Calibri" w:hAnsi="Calibri" w:cs="Calibri"/>
                <w:i/>
                <w:iCs/>
                <w:noProof/>
                <w:color w:val="000000"/>
              </w:rPr>
              <w:t>Enteroaggregative E. coli</w:t>
            </w:r>
            <w:r w:rsidRPr="0010495E">
              <w:rPr>
                <w:rFonts w:ascii="Calibri" w:hAnsi="Calibri" w:cs="Calibri"/>
                <w:noProof/>
                <w:color w:val="000000"/>
              </w:rPr>
              <w:t xml:space="preserve"> (EAEC); </w:t>
            </w:r>
            <w:r w:rsidRPr="002C5807">
              <w:rPr>
                <w:rFonts w:ascii="Calibri" w:hAnsi="Calibri" w:cs="Calibri"/>
                <w:i/>
                <w:iCs/>
                <w:noProof/>
                <w:color w:val="000000"/>
              </w:rPr>
              <w:t>Enteropathogenic E. coli</w:t>
            </w:r>
            <w:r w:rsidRPr="0010495E">
              <w:rPr>
                <w:rFonts w:ascii="Calibri" w:hAnsi="Calibri" w:cs="Calibri"/>
                <w:noProof/>
                <w:color w:val="000000"/>
              </w:rPr>
              <w:t xml:space="preserve"> (EPEC); </w:t>
            </w:r>
            <w:r w:rsidRPr="002C5807">
              <w:rPr>
                <w:rFonts w:ascii="Calibri" w:hAnsi="Calibri" w:cs="Calibri"/>
                <w:i/>
                <w:iCs/>
                <w:noProof/>
                <w:color w:val="000000"/>
              </w:rPr>
              <w:t>Enterotoxigenic E. coli</w:t>
            </w:r>
            <w:r w:rsidRPr="0010495E">
              <w:rPr>
                <w:rFonts w:ascii="Calibri" w:hAnsi="Calibri" w:cs="Calibri"/>
                <w:noProof/>
                <w:color w:val="000000"/>
              </w:rPr>
              <w:t xml:space="preserve"> (ETEC) </w:t>
            </w:r>
            <w:r w:rsidRPr="002C5807">
              <w:rPr>
                <w:rFonts w:ascii="Calibri" w:hAnsi="Calibri" w:cs="Calibri"/>
                <w:i/>
                <w:iCs/>
                <w:noProof/>
                <w:color w:val="000000"/>
              </w:rPr>
              <w:t>It/st; Shiga-like toxin-producing</w:t>
            </w:r>
            <w:r w:rsidRPr="0010495E">
              <w:rPr>
                <w:rFonts w:ascii="Calibri" w:hAnsi="Calibri" w:cs="Calibri"/>
                <w:noProof/>
                <w:color w:val="000000"/>
              </w:rPr>
              <w:t xml:space="preserve"> </w:t>
            </w:r>
            <w:r w:rsidRPr="002C5807">
              <w:rPr>
                <w:rFonts w:ascii="Calibri" w:hAnsi="Calibri" w:cs="Calibri"/>
                <w:i/>
                <w:iCs/>
                <w:noProof/>
                <w:color w:val="000000"/>
              </w:rPr>
              <w:t>E. coli</w:t>
            </w:r>
            <w:r w:rsidRPr="0010495E">
              <w:rPr>
                <w:rFonts w:ascii="Calibri" w:hAnsi="Calibri" w:cs="Calibri"/>
                <w:noProof/>
                <w:color w:val="000000"/>
              </w:rPr>
              <w:t xml:space="preserve"> (STEC) </w:t>
            </w:r>
            <w:r w:rsidRPr="002C5807">
              <w:rPr>
                <w:rFonts w:ascii="Calibri" w:hAnsi="Calibri" w:cs="Calibri"/>
                <w:i/>
                <w:iCs/>
                <w:noProof/>
                <w:color w:val="000000"/>
              </w:rPr>
              <w:t>stx1/stx2; E. coli 0157; Shigella/Enteroinvasive E. coli</w:t>
            </w:r>
            <w:r w:rsidRPr="0010495E">
              <w:rPr>
                <w:rFonts w:ascii="Calibri" w:hAnsi="Calibri" w:cs="Calibri"/>
                <w:noProof/>
                <w:color w:val="000000"/>
              </w:rPr>
              <w:t xml:space="preserve"> (EIEC); </w:t>
            </w:r>
            <w:r w:rsidRPr="002C5807">
              <w:rPr>
                <w:rFonts w:ascii="Calibri" w:hAnsi="Calibri" w:cs="Calibri"/>
                <w:i/>
                <w:iCs/>
                <w:noProof/>
                <w:color w:val="000000"/>
              </w:rPr>
              <w:t>Cryptosporidium; Cyclospora cayetanensis; Entamoeba histolytica; Giardia lamblia</w:t>
            </w:r>
            <w:r w:rsidRPr="0010495E">
              <w:rPr>
                <w:rFonts w:ascii="Calibri" w:hAnsi="Calibri" w:cs="Calibri"/>
                <w:noProof/>
                <w:color w:val="000000"/>
              </w:rPr>
              <w:t>; Adenovirus F 40/41; Astrovirus; Norovirus GI/GII; Rotavirus A; Sapovirus (I,II,IV,V)</w:t>
            </w:r>
          </w:p>
        </w:tc>
      </w:tr>
      <w:tr w:rsidR="007F3A4D" w:rsidRPr="00226893" w14:paraId="65A6D82E" w14:textId="77777777" w:rsidTr="003D2478">
        <w:tc>
          <w:tcPr>
            <w:tcW w:w="2430" w:type="dxa"/>
            <w:tcBorders>
              <w:top w:val="nil"/>
              <w:left w:val="single" w:sz="4" w:space="0" w:color="auto"/>
              <w:bottom w:val="single" w:sz="4" w:space="0" w:color="auto"/>
              <w:right w:val="single" w:sz="4" w:space="0" w:color="auto"/>
            </w:tcBorders>
            <w:hideMark/>
          </w:tcPr>
          <w:p w14:paraId="274B2CD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A04651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Microbiology Lab</w:t>
            </w:r>
          </w:p>
        </w:tc>
      </w:tr>
      <w:tr w:rsidR="007F3A4D" w:rsidRPr="00226893" w14:paraId="73327968" w14:textId="77777777" w:rsidTr="003D2478">
        <w:tc>
          <w:tcPr>
            <w:tcW w:w="2430" w:type="dxa"/>
            <w:tcBorders>
              <w:top w:val="nil"/>
              <w:left w:val="single" w:sz="4" w:space="0" w:color="auto"/>
              <w:bottom w:val="single" w:sz="4" w:space="0" w:color="auto"/>
              <w:right w:val="single" w:sz="4" w:space="0" w:color="auto"/>
            </w:tcBorders>
            <w:hideMark/>
          </w:tcPr>
          <w:p w14:paraId="4CC038B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54CED2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617-983-6612</w:t>
            </w:r>
          </w:p>
        </w:tc>
      </w:tr>
      <w:tr w:rsidR="007F3A4D" w:rsidRPr="00226893" w14:paraId="27CC75C6" w14:textId="77777777" w:rsidTr="003D2478">
        <w:tc>
          <w:tcPr>
            <w:tcW w:w="2430" w:type="dxa"/>
            <w:tcBorders>
              <w:top w:val="nil"/>
              <w:left w:val="single" w:sz="4" w:space="0" w:color="auto"/>
              <w:bottom w:val="single" w:sz="4" w:space="0" w:color="auto"/>
              <w:right w:val="single" w:sz="4" w:space="0" w:color="auto"/>
            </w:tcBorders>
            <w:hideMark/>
          </w:tcPr>
          <w:p w14:paraId="72688A3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F8BF897" w14:textId="13088D85"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Coordinate with </w:t>
            </w:r>
            <w:r w:rsidR="00B4468B">
              <w:rPr>
                <w:rFonts w:ascii="Calibri" w:hAnsi="Calibri" w:cs="Calibri"/>
                <w:noProof/>
                <w:color w:val="000000"/>
              </w:rPr>
              <w:t>DPH</w:t>
            </w:r>
            <w:r w:rsidRPr="00611C52">
              <w:rPr>
                <w:rFonts w:ascii="Calibri" w:hAnsi="Calibri" w:cs="Calibri"/>
                <w:noProof/>
                <w:color w:val="000000"/>
              </w:rPr>
              <w:t xml:space="preserve"> Epidemiology </w:t>
            </w:r>
            <w:r>
              <w:rPr>
                <w:rFonts w:ascii="Calibri" w:hAnsi="Calibri" w:cs="Calibri"/>
                <w:noProof/>
                <w:color w:val="000000"/>
              </w:rPr>
              <w:t>Program</w:t>
            </w:r>
            <w:r w:rsidRPr="00611C52">
              <w:rPr>
                <w:rFonts w:ascii="Calibri" w:hAnsi="Calibri" w:cs="Calibri"/>
                <w:noProof/>
                <w:color w:val="000000"/>
              </w:rPr>
              <w:t xml:space="preserve"> 617-983-6800</w:t>
            </w:r>
          </w:p>
        </w:tc>
      </w:tr>
      <w:tr w:rsidR="007F3A4D" w:rsidRPr="00226893" w14:paraId="376C3ACF" w14:textId="77777777" w:rsidTr="003D2478">
        <w:trPr>
          <w:trHeight w:val="602"/>
        </w:trPr>
        <w:tc>
          <w:tcPr>
            <w:tcW w:w="2430" w:type="dxa"/>
            <w:tcBorders>
              <w:top w:val="nil"/>
              <w:left w:val="single" w:sz="4" w:space="0" w:color="auto"/>
              <w:bottom w:val="single" w:sz="4" w:space="0" w:color="auto"/>
              <w:right w:val="single" w:sz="4" w:space="0" w:color="auto"/>
            </w:tcBorders>
          </w:tcPr>
          <w:p w14:paraId="69CEFA4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4637AD6" w14:textId="77777777" w:rsidR="007F3A4D" w:rsidRPr="00226893" w:rsidRDefault="007F3A4D" w:rsidP="00D44832">
            <w:pPr>
              <w:rPr>
                <w:rFonts w:ascii="Calibri" w:hAnsi="Calibri" w:cs="Calibri"/>
                <w:color w:val="000000"/>
              </w:rPr>
            </w:pPr>
            <w:r w:rsidRPr="00611C52">
              <w:rPr>
                <w:rFonts w:ascii="Calibri" w:hAnsi="Calibri" w:cs="Calibri"/>
                <w:noProof/>
                <w:color w:val="000000"/>
              </w:rPr>
              <w:t>Screen for enteric pathogens associated with Foodborne Illness Outbreak.</w:t>
            </w:r>
          </w:p>
        </w:tc>
      </w:tr>
      <w:tr w:rsidR="007F3A4D" w:rsidRPr="00226893" w14:paraId="3F2E4002" w14:textId="77777777" w:rsidTr="003D2478">
        <w:tc>
          <w:tcPr>
            <w:tcW w:w="2430" w:type="dxa"/>
            <w:tcBorders>
              <w:top w:val="nil"/>
              <w:left w:val="single" w:sz="4" w:space="0" w:color="auto"/>
              <w:bottom w:val="single" w:sz="4" w:space="0" w:color="auto"/>
              <w:right w:val="single" w:sz="4" w:space="0" w:color="auto"/>
            </w:tcBorders>
            <w:hideMark/>
          </w:tcPr>
          <w:p w14:paraId="4E18F39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E4599E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Not-Detected</w:t>
            </w:r>
          </w:p>
        </w:tc>
      </w:tr>
      <w:tr w:rsidR="007F3A4D" w:rsidRPr="00226893" w14:paraId="77D75627" w14:textId="77777777" w:rsidTr="003D2478">
        <w:tc>
          <w:tcPr>
            <w:tcW w:w="2430" w:type="dxa"/>
            <w:tcBorders>
              <w:top w:val="nil"/>
              <w:left w:val="single" w:sz="4" w:space="0" w:color="auto"/>
              <w:bottom w:val="single" w:sz="4" w:space="0" w:color="auto"/>
              <w:right w:val="single" w:sz="4" w:space="0" w:color="auto"/>
            </w:tcBorders>
          </w:tcPr>
          <w:p w14:paraId="6C5A67B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348B86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Preliminary Results 48 hours Confirmation 5 days</w:t>
            </w:r>
          </w:p>
        </w:tc>
      </w:tr>
      <w:tr w:rsidR="007F3A4D" w:rsidRPr="00226893" w14:paraId="5937A10B" w14:textId="77777777" w:rsidTr="003D2478">
        <w:tc>
          <w:tcPr>
            <w:tcW w:w="2430" w:type="dxa"/>
            <w:tcBorders>
              <w:top w:val="nil"/>
              <w:left w:val="single" w:sz="4" w:space="0" w:color="auto"/>
              <w:bottom w:val="single" w:sz="4" w:space="0" w:color="auto"/>
              <w:right w:val="single" w:sz="4" w:space="0" w:color="auto"/>
            </w:tcBorders>
            <w:hideMark/>
          </w:tcPr>
          <w:p w14:paraId="1B1117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9B96A8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55EBA885" w14:textId="77777777" w:rsidTr="003D2478">
        <w:tc>
          <w:tcPr>
            <w:tcW w:w="2430" w:type="dxa"/>
            <w:tcBorders>
              <w:top w:val="nil"/>
              <w:left w:val="single" w:sz="4" w:space="0" w:color="auto"/>
              <w:bottom w:val="single" w:sz="4" w:space="0" w:color="auto"/>
              <w:right w:val="single" w:sz="4" w:space="0" w:color="auto"/>
            </w:tcBorders>
          </w:tcPr>
          <w:p w14:paraId="4629F63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2D87AC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Enteric Pathogen Stool Kit</w:t>
            </w:r>
          </w:p>
        </w:tc>
      </w:tr>
      <w:tr w:rsidR="007F3A4D" w:rsidRPr="00226893" w14:paraId="37668B8D" w14:textId="77777777" w:rsidTr="003D2478">
        <w:tc>
          <w:tcPr>
            <w:tcW w:w="2430" w:type="dxa"/>
            <w:tcBorders>
              <w:top w:val="nil"/>
              <w:left w:val="single" w:sz="4" w:space="0" w:color="auto"/>
              <w:bottom w:val="single" w:sz="4" w:space="0" w:color="auto"/>
              <w:right w:val="single" w:sz="4" w:space="0" w:color="auto"/>
            </w:tcBorders>
          </w:tcPr>
          <w:p w14:paraId="4CACC9F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BCBCAF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Instructions provided in Kit.</w:t>
            </w:r>
          </w:p>
          <w:p w14:paraId="74352F5A" w14:textId="77777777" w:rsidR="007F3A4D" w:rsidRDefault="007F3A4D" w:rsidP="005133E0">
            <w:pPr>
              <w:ind w:left="14"/>
              <w:jc w:val="both"/>
              <w:rPr>
                <w:rFonts w:ascii="Calibri" w:hAnsi="Calibri" w:cs="Calibri"/>
                <w:color w:val="000000"/>
              </w:rPr>
            </w:pPr>
          </w:p>
        </w:tc>
      </w:tr>
      <w:tr w:rsidR="007F3A4D" w:rsidRPr="00226893" w14:paraId="1D27F93A" w14:textId="77777777" w:rsidTr="003D2478">
        <w:tc>
          <w:tcPr>
            <w:tcW w:w="2430" w:type="dxa"/>
            <w:tcBorders>
              <w:top w:val="nil"/>
              <w:left w:val="single" w:sz="4" w:space="0" w:color="auto"/>
              <w:bottom w:val="single" w:sz="4" w:space="0" w:color="auto"/>
              <w:right w:val="single" w:sz="4" w:space="0" w:color="auto"/>
            </w:tcBorders>
          </w:tcPr>
          <w:p w14:paraId="740483C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C4138AB"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Stool specimens submitted in Cary-Blair transport media, received in lab within 96 hours of collection.</w:t>
            </w:r>
          </w:p>
        </w:tc>
      </w:tr>
      <w:tr w:rsidR="007F3A4D" w:rsidRPr="00226893" w14:paraId="4839198B" w14:textId="77777777" w:rsidTr="003D2478">
        <w:tc>
          <w:tcPr>
            <w:tcW w:w="2430" w:type="dxa"/>
            <w:tcBorders>
              <w:top w:val="nil"/>
              <w:left w:val="single" w:sz="4" w:space="0" w:color="auto"/>
              <w:bottom w:val="single" w:sz="4" w:space="0" w:color="auto"/>
              <w:right w:val="single" w:sz="4" w:space="0" w:color="auto"/>
            </w:tcBorders>
            <w:hideMark/>
          </w:tcPr>
          <w:p w14:paraId="2190D85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CC8A39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Room temperature (18-30°C) or refrigerated (2-8 °C)</w:t>
            </w:r>
          </w:p>
        </w:tc>
      </w:tr>
      <w:tr w:rsidR="007F3A4D" w:rsidRPr="00226893" w14:paraId="082A049A" w14:textId="77777777" w:rsidTr="003D2478">
        <w:tc>
          <w:tcPr>
            <w:tcW w:w="2430" w:type="dxa"/>
            <w:tcBorders>
              <w:top w:val="nil"/>
              <w:left w:val="single" w:sz="4" w:space="0" w:color="auto"/>
              <w:bottom w:val="single" w:sz="4" w:space="0" w:color="auto"/>
              <w:right w:val="single" w:sz="4" w:space="0" w:color="auto"/>
            </w:tcBorders>
            <w:hideMark/>
          </w:tcPr>
          <w:p w14:paraId="5195D81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C8FC816" w14:textId="4A29F1CB"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Coordinate transport with </w:t>
            </w:r>
            <w:r w:rsidR="00B4468B">
              <w:rPr>
                <w:rFonts w:ascii="Calibri" w:hAnsi="Calibri" w:cs="Calibri"/>
                <w:noProof/>
                <w:color w:val="000000"/>
              </w:rPr>
              <w:t>DPH</w:t>
            </w:r>
            <w:r w:rsidRPr="00611C52">
              <w:rPr>
                <w:rFonts w:ascii="Calibri" w:hAnsi="Calibri" w:cs="Calibri"/>
                <w:noProof/>
                <w:color w:val="000000"/>
              </w:rPr>
              <w:t xml:space="preserve"> Epidemiology</w:t>
            </w:r>
            <w:r>
              <w:rPr>
                <w:rFonts w:ascii="Calibri" w:hAnsi="Calibri" w:cs="Calibri"/>
                <w:noProof/>
                <w:color w:val="000000"/>
              </w:rPr>
              <w:t xml:space="preserve"> Program</w:t>
            </w:r>
          </w:p>
          <w:p w14:paraId="32FBFD1D"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9E386D6"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EFF2AD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E1C2C7D"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Bacterial pathogens detected by PCR screen will be confirmed by culture.</w:t>
            </w:r>
          </w:p>
        </w:tc>
      </w:tr>
    </w:tbl>
    <w:p w14:paraId="283B8241" w14:textId="77777777" w:rsidR="007F3A4D" w:rsidRDefault="007F3A4D" w:rsidP="005C0F9D"/>
    <w:p w14:paraId="4F480E22" w14:textId="77777777" w:rsidR="007B07C9" w:rsidRDefault="007B07C9" w:rsidP="005C0F9D"/>
    <w:p w14:paraId="7EBBADFA" w14:textId="77777777" w:rsidR="007B07C9" w:rsidRDefault="007B07C9" w:rsidP="005C0F9D"/>
    <w:p w14:paraId="1DA22209" w14:textId="77777777" w:rsidR="007B07C9" w:rsidRDefault="007B07C9" w:rsidP="005C0F9D"/>
    <w:p w14:paraId="5B55A058" w14:textId="77777777" w:rsidR="007B07C9" w:rsidRDefault="007B07C9" w:rsidP="005C0F9D"/>
    <w:p w14:paraId="78B887E5" w14:textId="44AD35BE" w:rsidR="007B07C9" w:rsidRDefault="007B07C9" w:rsidP="005C0F9D"/>
    <w:p w14:paraId="70098196" w14:textId="77777777" w:rsidR="00E42836" w:rsidRDefault="00E42836"/>
    <w:p w14:paraId="71848B54" w14:textId="77777777" w:rsidR="00E42836" w:rsidRDefault="00E42836"/>
    <w:p w14:paraId="6E4E7DB2" w14:textId="77777777" w:rsidR="00E42836" w:rsidRDefault="00E42836"/>
    <w:p w14:paraId="2D78D26E" w14:textId="77777777" w:rsidR="00E42836" w:rsidRDefault="00E42836"/>
    <w:p w14:paraId="5F8724A0" w14:textId="77777777" w:rsidR="00E42836" w:rsidRDefault="00E42836"/>
    <w:p w14:paraId="11FE1B9F" w14:textId="77777777" w:rsidR="00E42836" w:rsidRDefault="00E42836"/>
    <w:p w14:paraId="42EB52ED" w14:textId="77777777" w:rsidR="00E42836" w:rsidRDefault="00E42836"/>
    <w:p w14:paraId="1F39C437" w14:textId="77777777" w:rsidR="00E42836" w:rsidRDefault="00E42836"/>
    <w:p w14:paraId="73806BD2" w14:textId="77777777" w:rsidR="00E42836" w:rsidRDefault="00E42836"/>
    <w:p w14:paraId="652FCDDF" w14:textId="77777777" w:rsidR="00E42836" w:rsidRDefault="00E42836"/>
    <w:p w14:paraId="097C3FCB" w14:textId="77777777" w:rsidR="00E42836" w:rsidRDefault="00E42836"/>
    <w:p w14:paraId="0E13DA43" w14:textId="77777777" w:rsidR="00E42836" w:rsidRDefault="00E42836"/>
    <w:p w14:paraId="2F3B68A2" w14:textId="77777777" w:rsidR="00E42836" w:rsidRDefault="00E42836"/>
    <w:p w14:paraId="0811AF65" w14:textId="77777777" w:rsidR="00E42836" w:rsidRDefault="00E42836"/>
    <w:tbl>
      <w:tblPr>
        <w:tblW w:w="11160" w:type="dxa"/>
        <w:tblInd w:w="-815" w:type="dxa"/>
        <w:tblLook w:val="04A0" w:firstRow="1" w:lastRow="0" w:firstColumn="1" w:lastColumn="0" w:noHBand="0" w:noVBand="1"/>
      </w:tblPr>
      <w:tblGrid>
        <w:gridCol w:w="2430"/>
        <w:gridCol w:w="8730"/>
      </w:tblGrid>
      <w:tr w:rsidR="00E42836" w:rsidRPr="00E42836" w14:paraId="677563BA" w14:textId="77777777" w:rsidTr="004F506C">
        <w:trPr>
          <w:tblHeader/>
        </w:trPr>
        <w:tc>
          <w:tcPr>
            <w:tcW w:w="2430" w:type="dxa"/>
            <w:tcBorders>
              <w:top w:val="single" w:sz="4" w:space="0" w:color="auto"/>
              <w:left w:val="single" w:sz="4" w:space="0" w:color="auto"/>
              <w:bottom w:val="single" w:sz="4" w:space="0" w:color="auto"/>
              <w:right w:val="single" w:sz="4" w:space="0" w:color="auto"/>
            </w:tcBorders>
            <w:shd w:val="clear" w:color="auto" w:fill="C6E0B4"/>
            <w:vAlign w:val="center"/>
            <w:hideMark/>
          </w:tcPr>
          <w:p w14:paraId="43B89F2B"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CBF06D2" w14:textId="77777777" w:rsidR="00E42836" w:rsidRPr="00E42836" w:rsidRDefault="00E42836" w:rsidP="00E42836">
            <w:pPr>
              <w:jc w:val="both"/>
              <w:rPr>
                <w:rFonts w:ascii="Calibri" w:hAnsi="Calibri" w:cs="Calibri"/>
                <w:b/>
                <w:bCs/>
                <w:color w:val="4472C4"/>
                <w:szCs w:val="22"/>
              </w:rPr>
            </w:pPr>
            <w:r w:rsidRPr="00E42836">
              <w:rPr>
                <w:rFonts w:ascii="Calibri" w:hAnsi="Calibri" w:cs="Calibri"/>
                <w:b/>
                <w:bCs/>
                <w:noProof/>
                <w:color w:val="4472C4"/>
                <w:szCs w:val="22"/>
              </w:rPr>
              <w:t>Global Fever Special Pathogen Panel</w:t>
            </w:r>
          </w:p>
        </w:tc>
      </w:tr>
      <w:tr w:rsidR="00E42836" w:rsidRPr="00E42836" w14:paraId="6CCAC765" w14:textId="77777777" w:rsidTr="004F506C">
        <w:trPr>
          <w:trHeight w:val="341"/>
        </w:trPr>
        <w:tc>
          <w:tcPr>
            <w:tcW w:w="2430" w:type="dxa"/>
            <w:tcBorders>
              <w:top w:val="nil"/>
              <w:left w:val="single" w:sz="4" w:space="0" w:color="auto"/>
              <w:bottom w:val="single" w:sz="4" w:space="0" w:color="auto"/>
              <w:right w:val="single" w:sz="4" w:space="0" w:color="auto"/>
            </w:tcBorders>
            <w:hideMark/>
          </w:tcPr>
          <w:p w14:paraId="1D7FD4AD"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C0EBF39"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 xml:space="preserve">Chikungunya, Dengue, </w:t>
            </w:r>
            <w:r w:rsidRPr="00E42836">
              <w:rPr>
                <w:rFonts w:ascii="Calibri" w:hAnsi="Calibri" w:cs="Calibri"/>
                <w:i/>
                <w:iCs/>
                <w:noProof/>
                <w:color w:val="000000"/>
              </w:rPr>
              <w:t>Leishmania</w:t>
            </w:r>
            <w:r w:rsidRPr="00E42836">
              <w:rPr>
                <w:rFonts w:ascii="Calibri" w:hAnsi="Calibri" w:cs="Calibri"/>
                <w:noProof/>
                <w:color w:val="000000"/>
              </w:rPr>
              <w:t xml:space="preserve">, </w:t>
            </w:r>
            <w:r w:rsidRPr="00E42836">
              <w:rPr>
                <w:rFonts w:ascii="Calibri" w:hAnsi="Calibri" w:cs="Calibri"/>
                <w:i/>
                <w:iCs/>
                <w:noProof/>
                <w:color w:val="000000"/>
              </w:rPr>
              <w:t>Leptospira</w:t>
            </w:r>
            <w:r w:rsidRPr="00E42836">
              <w:rPr>
                <w:rFonts w:ascii="Calibri" w:hAnsi="Calibri" w:cs="Calibri"/>
                <w:noProof/>
                <w:color w:val="000000"/>
              </w:rPr>
              <w:t xml:space="preserve">, </w:t>
            </w:r>
            <w:r w:rsidRPr="00E42836">
              <w:rPr>
                <w:rFonts w:ascii="Calibri" w:hAnsi="Calibri" w:cs="Calibri"/>
                <w:i/>
                <w:iCs/>
                <w:noProof/>
                <w:color w:val="000000"/>
              </w:rPr>
              <w:t>Plasmodium</w:t>
            </w:r>
            <w:r w:rsidRPr="00E42836">
              <w:rPr>
                <w:rFonts w:ascii="Calibri" w:hAnsi="Calibri" w:cs="Calibri"/>
                <w:noProof/>
                <w:color w:val="000000"/>
              </w:rPr>
              <w:t xml:space="preserve">, Malaria, West Nile, </w:t>
            </w:r>
            <w:r w:rsidRPr="00E42836">
              <w:rPr>
                <w:rFonts w:ascii="Calibri" w:hAnsi="Calibri" w:cs="Calibri"/>
                <w:i/>
                <w:iCs/>
                <w:noProof/>
                <w:color w:val="000000"/>
              </w:rPr>
              <w:t>Bacillus anthracis</w:t>
            </w:r>
            <w:r w:rsidRPr="00E42836">
              <w:rPr>
                <w:rFonts w:ascii="Calibri" w:hAnsi="Calibri" w:cs="Calibri"/>
                <w:noProof/>
                <w:color w:val="000000"/>
              </w:rPr>
              <w:t xml:space="preserve">, Anthrax, Crimean-Congo hemorrhagic fever, hemorrhagic fever, Ebola, Tularemia, Lassa, Marburg, Yellow fever, </w:t>
            </w:r>
            <w:r w:rsidRPr="00E42836">
              <w:rPr>
                <w:rFonts w:ascii="Calibri" w:hAnsi="Calibri" w:cs="Calibri"/>
                <w:i/>
                <w:iCs/>
                <w:noProof/>
                <w:color w:val="000000"/>
              </w:rPr>
              <w:t>Yersinia</w:t>
            </w:r>
            <w:r w:rsidRPr="00E42836">
              <w:rPr>
                <w:rFonts w:ascii="Calibri" w:hAnsi="Calibri" w:cs="Calibri"/>
                <w:noProof/>
                <w:color w:val="000000"/>
              </w:rPr>
              <w:t>, Plague, Global Fever PCR, Tropical Fever</w:t>
            </w:r>
          </w:p>
        </w:tc>
      </w:tr>
      <w:tr w:rsidR="00E42836" w:rsidRPr="00E42836" w14:paraId="63D3E0ED" w14:textId="77777777" w:rsidTr="004F506C">
        <w:tc>
          <w:tcPr>
            <w:tcW w:w="2430" w:type="dxa"/>
            <w:tcBorders>
              <w:top w:val="nil"/>
              <w:left w:val="single" w:sz="4" w:space="0" w:color="auto"/>
              <w:bottom w:val="single" w:sz="4" w:space="0" w:color="auto"/>
              <w:right w:val="single" w:sz="4" w:space="0" w:color="auto"/>
            </w:tcBorders>
            <w:hideMark/>
          </w:tcPr>
          <w:p w14:paraId="3A5057CA"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744C204"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BioThreat Response Laboratory</w:t>
            </w:r>
          </w:p>
        </w:tc>
      </w:tr>
      <w:tr w:rsidR="00E42836" w:rsidRPr="00E42836" w14:paraId="5354C49C" w14:textId="77777777" w:rsidTr="004F506C">
        <w:tc>
          <w:tcPr>
            <w:tcW w:w="2430" w:type="dxa"/>
            <w:tcBorders>
              <w:top w:val="nil"/>
              <w:left w:val="single" w:sz="4" w:space="0" w:color="auto"/>
              <w:bottom w:val="single" w:sz="4" w:space="0" w:color="auto"/>
              <w:right w:val="single" w:sz="4" w:space="0" w:color="auto"/>
            </w:tcBorders>
            <w:hideMark/>
          </w:tcPr>
          <w:p w14:paraId="5268DD42"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BFCFBCE"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617-590-6390</w:t>
            </w:r>
          </w:p>
        </w:tc>
      </w:tr>
      <w:tr w:rsidR="00E42836" w:rsidRPr="00E42836" w14:paraId="53E94B29" w14:textId="77777777" w:rsidTr="004F506C">
        <w:tc>
          <w:tcPr>
            <w:tcW w:w="2430" w:type="dxa"/>
            <w:tcBorders>
              <w:top w:val="nil"/>
              <w:left w:val="single" w:sz="4" w:space="0" w:color="auto"/>
              <w:bottom w:val="single" w:sz="4" w:space="0" w:color="auto"/>
              <w:right w:val="single" w:sz="4" w:space="0" w:color="auto"/>
            </w:tcBorders>
            <w:hideMark/>
          </w:tcPr>
          <w:p w14:paraId="7607660B"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4E297E1" w14:textId="77777777" w:rsidR="00E42836" w:rsidRPr="00E42836" w:rsidRDefault="00E42836" w:rsidP="00E42836">
            <w:pPr>
              <w:jc w:val="both"/>
              <w:rPr>
                <w:rFonts w:ascii="Calibri" w:hAnsi="Calibri" w:cs="Calibri"/>
                <w:color w:val="000000"/>
                <w:szCs w:val="22"/>
              </w:rPr>
            </w:pPr>
            <w:r w:rsidRPr="00E42836">
              <w:rPr>
                <w:rFonts w:ascii="Calibri" w:hAnsi="Calibri" w:cs="Calibri"/>
                <w:noProof/>
                <w:color w:val="000000"/>
                <w:szCs w:val="22"/>
              </w:rPr>
              <w:t>Pre-authorization from DPH Epidemiology Program (available 24/7) at 617-983-6800 is REQUIRED prior to submission of specimens for all suspect cases to coordinate specimen collection, transport and rapid testing.</w:t>
            </w:r>
          </w:p>
        </w:tc>
      </w:tr>
      <w:tr w:rsidR="00E42836" w:rsidRPr="00E42836" w14:paraId="05984010" w14:textId="77777777" w:rsidTr="004F506C">
        <w:trPr>
          <w:trHeight w:val="602"/>
        </w:trPr>
        <w:tc>
          <w:tcPr>
            <w:tcW w:w="2430" w:type="dxa"/>
            <w:tcBorders>
              <w:top w:val="nil"/>
              <w:left w:val="single" w:sz="4" w:space="0" w:color="auto"/>
              <w:bottom w:val="single" w:sz="4" w:space="0" w:color="auto"/>
              <w:right w:val="single" w:sz="4" w:space="0" w:color="auto"/>
            </w:tcBorders>
          </w:tcPr>
          <w:p w14:paraId="37F5351E"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50395D7" w14:textId="77777777" w:rsidR="00E42836" w:rsidRPr="00E42836" w:rsidRDefault="00E42836" w:rsidP="00E42836">
            <w:pPr>
              <w:rPr>
                <w:rFonts w:ascii="Calibri" w:hAnsi="Calibri" w:cs="Calibri"/>
                <w:color w:val="000000"/>
                <w:szCs w:val="22"/>
              </w:rPr>
            </w:pPr>
            <w:r w:rsidRPr="00E42836">
              <w:rPr>
                <w:rFonts w:ascii="Calibri" w:hAnsi="Calibri" w:cs="Calibri"/>
                <w:noProof/>
                <w:color w:val="000000"/>
                <w:szCs w:val="22"/>
              </w:rPr>
              <w:t>Rule out suspect bacterial, viral, and protozoan pathogens that causes acute febrile illness or recent exposure to target pathogens that meet case definition; support public health investigations and mitigation measures.</w:t>
            </w:r>
          </w:p>
        </w:tc>
      </w:tr>
      <w:tr w:rsidR="00E42836" w:rsidRPr="00E42836" w14:paraId="70941DCF" w14:textId="77777777" w:rsidTr="004F506C">
        <w:tc>
          <w:tcPr>
            <w:tcW w:w="2430" w:type="dxa"/>
            <w:tcBorders>
              <w:top w:val="nil"/>
              <w:left w:val="single" w:sz="4" w:space="0" w:color="auto"/>
              <w:bottom w:val="single" w:sz="4" w:space="0" w:color="auto"/>
              <w:right w:val="single" w:sz="4" w:space="0" w:color="auto"/>
            </w:tcBorders>
            <w:hideMark/>
          </w:tcPr>
          <w:p w14:paraId="3CDE48F4"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6A199C0"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Bacterial, viral, and/or protozoan not detected by PCR.</w:t>
            </w:r>
          </w:p>
        </w:tc>
      </w:tr>
      <w:tr w:rsidR="00E42836" w:rsidRPr="00E42836" w14:paraId="5403BCB9" w14:textId="77777777" w:rsidTr="004F506C">
        <w:tc>
          <w:tcPr>
            <w:tcW w:w="2430" w:type="dxa"/>
            <w:tcBorders>
              <w:top w:val="nil"/>
              <w:left w:val="single" w:sz="4" w:space="0" w:color="auto"/>
              <w:bottom w:val="single" w:sz="4" w:space="0" w:color="auto"/>
              <w:right w:val="single" w:sz="4" w:space="0" w:color="auto"/>
            </w:tcBorders>
          </w:tcPr>
          <w:p w14:paraId="7D487DD7"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11093D2"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3 business days</w:t>
            </w:r>
          </w:p>
        </w:tc>
      </w:tr>
      <w:tr w:rsidR="00E42836" w:rsidRPr="00E42836" w14:paraId="2363AAFB" w14:textId="77777777" w:rsidTr="004F506C">
        <w:tc>
          <w:tcPr>
            <w:tcW w:w="2430" w:type="dxa"/>
            <w:tcBorders>
              <w:top w:val="nil"/>
              <w:left w:val="single" w:sz="4" w:space="0" w:color="auto"/>
              <w:bottom w:val="single" w:sz="4" w:space="0" w:color="auto"/>
              <w:right w:val="single" w:sz="4" w:space="0" w:color="auto"/>
            </w:tcBorders>
            <w:hideMark/>
          </w:tcPr>
          <w:p w14:paraId="2E6BF274"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E411F88" w14:textId="77777777" w:rsidR="00E42836" w:rsidRPr="00E42836" w:rsidRDefault="00E42836" w:rsidP="00E42836">
            <w:pPr>
              <w:ind w:left="14"/>
              <w:jc w:val="both"/>
              <w:rPr>
                <w:rFonts w:ascii="Calibri" w:hAnsi="Calibri" w:cs="Calibri"/>
                <w:color w:val="000000"/>
                <w:szCs w:val="22"/>
              </w:rPr>
            </w:pPr>
            <w:r w:rsidRPr="00E42836">
              <w:rPr>
                <w:rFonts w:ascii="Calibri" w:hAnsi="Calibri" w:cs="Calibri"/>
                <w:noProof/>
                <w:color w:val="000000"/>
                <w:szCs w:val="22"/>
              </w:rPr>
              <w:t>General Specimen Submission Form (SS-PHL),  complete “Additional Patient Information” section.</w:t>
            </w:r>
          </w:p>
        </w:tc>
      </w:tr>
      <w:tr w:rsidR="00E42836" w:rsidRPr="00E42836" w14:paraId="74A3F3E1" w14:textId="77777777" w:rsidTr="004F506C">
        <w:tc>
          <w:tcPr>
            <w:tcW w:w="2430" w:type="dxa"/>
            <w:tcBorders>
              <w:top w:val="nil"/>
              <w:left w:val="single" w:sz="4" w:space="0" w:color="auto"/>
              <w:bottom w:val="single" w:sz="4" w:space="0" w:color="auto"/>
              <w:right w:val="single" w:sz="4" w:space="0" w:color="auto"/>
            </w:tcBorders>
          </w:tcPr>
          <w:p w14:paraId="41A31B5A"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95D2011" w14:textId="77777777" w:rsidR="00E42836" w:rsidRPr="00E42836" w:rsidRDefault="00E42836" w:rsidP="00E42836">
            <w:pPr>
              <w:ind w:left="14"/>
              <w:jc w:val="both"/>
              <w:rPr>
                <w:rFonts w:ascii="Calibri" w:hAnsi="Calibri" w:cs="Calibri"/>
                <w:color w:val="000000"/>
                <w:szCs w:val="22"/>
              </w:rPr>
            </w:pPr>
            <w:r w:rsidRPr="00E42836">
              <w:rPr>
                <w:rFonts w:ascii="Calibri" w:hAnsi="Calibri" w:cs="Calibri"/>
                <w:noProof/>
                <w:color w:val="000000"/>
                <w:szCs w:val="22"/>
              </w:rPr>
              <w:t>N/A</w:t>
            </w:r>
          </w:p>
        </w:tc>
      </w:tr>
      <w:tr w:rsidR="00E42836" w:rsidRPr="00E42836" w14:paraId="493CA89C" w14:textId="77777777" w:rsidTr="004F506C">
        <w:tc>
          <w:tcPr>
            <w:tcW w:w="2430" w:type="dxa"/>
            <w:tcBorders>
              <w:top w:val="nil"/>
              <w:left w:val="single" w:sz="4" w:space="0" w:color="auto"/>
              <w:bottom w:val="single" w:sz="4" w:space="0" w:color="auto"/>
              <w:right w:val="single" w:sz="4" w:space="0" w:color="auto"/>
            </w:tcBorders>
          </w:tcPr>
          <w:p w14:paraId="50CFF86C"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57A2079" w14:textId="77777777" w:rsidR="00E42836" w:rsidRPr="00E42836" w:rsidRDefault="00E42836" w:rsidP="00E42836">
            <w:pPr>
              <w:ind w:left="14"/>
              <w:jc w:val="both"/>
              <w:rPr>
                <w:rFonts w:ascii="Calibri" w:hAnsi="Calibri" w:cs="Calibri"/>
                <w:color w:val="000000"/>
                <w:szCs w:val="22"/>
              </w:rPr>
            </w:pPr>
            <w:r w:rsidRPr="00E42836">
              <w:rPr>
                <w:rFonts w:ascii="Calibri" w:hAnsi="Calibri" w:cs="Calibri"/>
                <w:noProof/>
                <w:color w:val="000000"/>
                <w:szCs w:val="22"/>
              </w:rPr>
              <w:t>Call 617-983-6800 for specimen collection instructions.</w:t>
            </w:r>
          </w:p>
        </w:tc>
      </w:tr>
      <w:tr w:rsidR="00E42836" w:rsidRPr="00E42836" w14:paraId="3A6E706B" w14:textId="77777777" w:rsidTr="004F506C">
        <w:tc>
          <w:tcPr>
            <w:tcW w:w="2430" w:type="dxa"/>
            <w:tcBorders>
              <w:top w:val="nil"/>
              <w:left w:val="single" w:sz="4" w:space="0" w:color="auto"/>
              <w:bottom w:val="single" w:sz="4" w:space="0" w:color="auto"/>
              <w:right w:val="single" w:sz="4" w:space="0" w:color="auto"/>
            </w:tcBorders>
          </w:tcPr>
          <w:p w14:paraId="371D3CAB"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Specimen/Sample</w:t>
            </w:r>
            <w:r w:rsidRPr="00E42836">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7AD3759" w14:textId="77777777" w:rsidR="00E42836" w:rsidRPr="00E42836" w:rsidRDefault="00E42836" w:rsidP="00E42836">
            <w:pPr>
              <w:jc w:val="both"/>
              <w:rPr>
                <w:rFonts w:ascii="Calibri" w:hAnsi="Calibri" w:cs="Calibri"/>
                <w:noProof/>
                <w:color w:val="000000"/>
              </w:rPr>
            </w:pPr>
            <w:r w:rsidRPr="00E42836">
              <w:rPr>
                <w:rFonts w:ascii="Calibri" w:hAnsi="Calibri" w:cs="Calibri"/>
                <w:noProof/>
                <w:color w:val="000000"/>
              </w:rPr>
              <w:t xml:space="preserve">Two tubes of whole blood (EDTA) are required. </w:t>
            </w:r>
          </w:p>
          <w:p w14:paraId="4B313942" w14:textId="77777777" w:rsidR="00E42836" w:rsidRPr="00E42836" w:rsidRDefault="00E42836" w:rsidP="00E42836">
            <w:pPr>
              <w:jc w:val="both"/>
              <w:rPr>
                <w:rFonts w:ascii="Calibri" w:hAnsi="Calibri" w:cs="Calibri"/>
                <w:noProof/>
                <w:color w:val="000000"/>
              </w:rPr>
            </w:pPr>
            <w:r w:rsidRPr="00E42836">
              <w:rPr>
                <w:rFonts w:ascii="Calibri" w:hAnsi="Calibri" w:cs="Calibri"/>
                <w:noProof/>
                <w:color w:val="000000"/>
              </w:rPr>
              <w:t>Store specimens at 18-30°C for up to 1 day or 2 to 8°C for up to 7 days.</w:t>
            </w:r>
          </w:p>
        </w:tc>
      </w:tr>
      <w:tr w:rsidR="00E42836" w:rsidRPr="00E42836" w14:paraId="4B373685" w14:textId="77777777" w:rsidTr="004F506C">
        <w:tc>
          <w:tcPr>
            <w:tcW w:w="2430" w:type="dxa"/>
            <w:tcBorders>
              <w:top w:val="nil"/>
              <w:left w:val="single" w:sz="4" w:space="0" w:color="auto"/>
              <w:bottom w:val="single" w:sz="4" w:space="0" w:color="auto"/>
              <w:right w:val="single" w:sz="4" w:space="0" w:color="auto"/>
            </w:tcBorders>
            <w:hideMark/>
          </w:tcPr>
          <w:p w14:paraId="39DB91BD"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772C379" w14:textId="77777777" w:rsidR="00E42836" w:rsidRPr="00E42836" w:rsidRDefault="00E42836" w:rsidP="00E42836">
            <w:pPr>
              <w:jc w:val="both"/>
              <w:rPr>
                <w:rFonts w:ascii="Calibri" w:hAnsi="Calibri" w:cs="Calibri"/>
                <w:noProof/>
                <w:color w:val="000000"/>
              </w:rPr>
            </w:pPr>
            <w:r w:rsidRPr="00E42836">
              <w:rPr>
                <w:rFonts w:ascii="Calibri" w:hAnsi="Calibri" w:cs="Calibri"/>
                <w:noProof/>
                <w:color w:val="000000"/>
              </w:rPr>
              <w:t>Same day collection transport at 18-30 °C.</w:t>
            </w:r>
          </w:p>
          <w:p w14:paraId="48C1BB32"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Transport at  2-8°C within 7 days of collection, ship with ice packs.</w:t>
            </w:r>
          </w:p>
        </w:tc>
      </w:tr>
      <w:tr w:rsidR="00E42836" w:rsidRPr="00E42836" w14:paraId="39F87A03" w14:textId="77777777" w:rsidTr="004F506C">
        <w:tc>
          <w:tcPr>
            <w:tcW w:w="2430" w:type="dxa"/>
            <w:tcBorders>
              <w:top w:val="nil"/>
              <w:left w:val="single" w:sz="4" w:space="0" w:color="auto"/>
              <w:bottom w:val="single" w:sz="4" w:space="0" w:color="auto"/>
              <w:right w:val="single" w:sz="4" w:space="0" w:color="auto"/>
            </w:tcBorders>
            <w:hideMark/>
          </w:tcPr>
          <w:p w14:paraId="20335F7D"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DE309B6" w14:textId="77777777" w:rsidR="00E42836" w:rsidRPr="00E42836" w:rsidRDefault="00E42836" w:rsidP="00E42836">
            <w:pPr>
              <w:jc w:val="both"/>
              <w:rPr>
                <w:rFonts w:ascii="Calibri" w:hAnsi="Calibri" w:cs="Calibri"/>
                <w:color w:val="000000"/>
                <w:szCs w:val="22"/>
              </w:rPr>
            </w:pPr>
            <w:r w:rsidRPr="00E42836">
              <w:rPr>
                <w:rFonts w:ascii="Calibri" w:hAnsi="Calibri" w:cs="Calibri"/>
                <w:noProof/>
                <w:color w:val="000000"/>
                <w:szCs w:val="22"/>
              </w:rPr>
              <w:t>For all specimens, testing and transport arrangements must be coordinated through the DPH Epidemiology Program at 617-983-6800.</w:t>
            </w:r>
          </w:p>
        </w:tc>
      </w:tr>
      <w:tr w:rsidR="00E42836" w:rsidRPr="00E42836" w14:paraId="3C69B468" w14:textId="77777777" w:rsidTr="004F506C">
        <w:trPr>
          <w:trHeight w:val="656"/>
        </w:trPr>
        <w:tc>
          <w:tcPr>
            <w:tcW w:w="2430" w:type="dxa"/>
            <w:tcBorders>
              <w:top w:val="nil"/>
              <w:left w:val="single" w:sz="4" w:space="0" w:color="auto"/>
              <w:bottom w:val="single" w:sz="4" w:space="0" w:color="auto"/>
              <w:right w:val="single" w:sz="4" w:space="0" w:color="auto"/>
            </w:tcBorders>
            <w:hideMark/>
          </w:tcPr>
          <w:p w14:paraId="0C6D9857" w14:textId="77777777" w:rsidR="00E42836" w:rsidRPr="00E42836" w:rsidRDefault="00E42836" w:rsidP="00E42836">
            <w:pPr>
              <w:jc w:val="center"/>
              <w:rPr>
                <w:rFonts w:ascii="Calibri" w:hAnsi="Calibri" w:cs="Calibri"/>
                <w:b/>
                <w:bCs/>
                <w:color w:val="000000"/>
              </w:rPr>
            </w:pPr>
            <w:r w:rsidRPr="00E42836">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379ED83" w14:textId="77777777" w:rsidR="00E42836" w:rsidRPr="00E42836" w:rsidRDefault="00E42836" w:rsidP="00E42836">
            <w:pPr>
              <w:jc w:val="both"/>
              <w:rPr>
                <w:rFonts w:ascii="Calibri" w:hAnsi="Calibri" w:cs="Calibri"/>
                <w:noProof/>
                <w:color w:val="000000"/>
              </w:rPr>
            </w:pPr>
            <w:r w:rsidRPr="00E42836">
              <w:rPr>
                <w:rFonts w:ascii="Calibri" w:hAnsi="Calibri" w:cs="Calibri"/>
                <w:noProof/>
                <w:color w:val="000000"/>
              </w:rPr>
              <w:t>Refer to the DPH or CDC website for the most up to date information.</w:t>
            </w:r>
          </w:p>
          <w:p w14:paraId="5799A55D" w14:textId="77777777" w:rsidR="00E42836" w:rsidRPr="00E42836" w:rsidRDefault="00E42836" w:rsidP="00E42836">
            <w:pPr>
              <w:jc w:val="both"/>
              <w:rPr>
                <w:rFonts w:ascii="Calibri" w:hAnsi="Calibri" w:cs="Calibri"/>
                <w:color w:val="000000"/>
              </w:rPr>
            </w:pPr>
            <w:r w:rsidRPr="00E42836">
              <w:rPr>
                <w:rFonts w:ascii="Calibri" w:hAnsi="Calibri" w:cs="Calibri"/>
                <w:noProof/>
                <w:color w:val="000000"/>
              </w:rPr>
              <w:t>Confirmatory testing will be performed by CDC.</w:t>
            </w:r>
          </w:p>
        </w:tc>
      </w:tr>
    </w:tbl>
    <w:p w14:paraId="43F398E2" w14:textId="33380B2E" w:rsidR="007B07C9" w:rsidRDefault="007B07C9">
      <w:r>
        <w:br w:type="page"/>
      </w:r>
    </w:p>
    <w:p w14:paraId="1DAB0360" w14:textId="77777777" w:rsidR="007B07C9" w:rsidRDefault="007B07C9" w:rsidP="005C0F9D">
      <w:pPr>
        <w:sectPr w:rsidR="007B07C9"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13F7365"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A42595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E6985D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Haemophilus influenzae</w:t>
            </w:r>
          </w:p>
        </w:tc>
      </w:tr>
      <w:tr w:rsidR="007F3A4D" w:rsidRPr="00226893" w14:paraId="0F2F81F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A3AED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1A48282" w14:textId="77777777" w:rsidR="007F3A4D" w:rsidRPr="0010495E" w:rsidRDefault="007F3A4D" w:rsidP="00226893">
            <w:pPr>
              <w:jc w:val="both"/>
              <w:rPr>
                <w:rFonts w:ascii="Calibri" w:hAnsi="Calibri" w:cs="Calibri"/>
                <w:i/>
                <w:iCs/>
                <w:color w:val="000000"/>
              </w:rPr>
            </w:pPr>
            <w:r w:rsidRPr="0010495E">
              <w:rPr>
                <w:rFonts w:ascii="Calibri" w:hAnsi="Calibri" w:cs="Calibri"/>
                <w:i/>
                <w:iCs/>
                <w:noProof/>
                <w:color w:val="000000"/>
              </w:rPr>
              <w:t>H. influenzae</w:t>
            </w:r>
          </w:p>
        </w:tc>
      </w:tr>
      <w:tr w:rsidR="007F3A4D" w:rsidRPr="00226893" w14:paraId="3FB87B73" w14:textId="77777777" w:rsidTr="003D2478">
        <w:tc>
          <w:tcPr>
            <w:tcW w:w="2430" w:type="dxa"/>
            <w:tcBorders>
              <w:top w:val="nil"/>
              <w:left w:val="single" w:sz="4" w:space="0" w:color="auto"/>
              <w:bottom w:val="single" w:sz="4" w:space="0" w:color="auto"/>
              <w:right w:val="single" w:sz="4" w:space="0" w:color="auto"/>
            </w:tcBorders>
            <w:hideMark/>
          </w:tcPr>
          <w:p w14:paraId="2C99477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F580B5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085B75E1" w14:textId="77777777" w:rsidTr="003D2478">
        <w:tc>
          <w:tcPr>
            <w:tcW w:w="2430" w:type="dxa"/>
            <w:tcBorders>
              <w:top w:val="nil"/>
              <w:left w:val="single" w:sz="4" w:space="0" w:color="auto"/>
              <w:bottom w:val="single" w:sz="4" w:space="0" w:color="auto"/>
              <w:right w:val="single" w:sz="4" w:space="0" w:color="auto"/>
            </w:tcBorders>
            <w:hideMark/>
          </w:tcPr>
          <w:p w14:paraId="2364B9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A1A271D" w14:textId="21FC6D84"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0D8380C8" w14:textId="77777777" w:rsidTr="003D2478">
        <w:tc>
          <w:tcPr>
            <w:tcW w:w="2430" w:type="dxa"/>
            <w:tcBorders>
              <w:top w:val="nil"/>
              <w:left w:val="single" w:sz="4" w:space="0" w:color="auto"/>
              <w:bottom w:val="single" w:sz="4" w:space="0" w:color="auto"/>
              <w:right w:val="single" w:sz="4" w:space="0" w:color="auto"/>
            </w:tcBorders>
            <w:hideMark/>
          </w:tcPr>
          <w:p w14:paraId="37C5F34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011FF7F" w14:textId="0FF6BD49" w:rsidR="007F3A4D" w:rsidRPr="00226893" w:rsidRDefault="00D46E5D" w:rsidP="00226893">
            <w:pPr>
              <w:jc w:val="both"/>
              <w:rPr>
                <w:rFonts w:ascii="Calibri" w:hAnsi="Calibri" w:cs="Calibri"/>
                <w:color w:val="000000"/>
              </w:rPr>
            </w:pPr>
            <w:r w:rsidRPr="00072EE7">
              <w:rPr>
                <w:rFonts w:ascii="Calibri" w:hAnsi="Calibri" w:cs="Calibri"/>
                <w:noProof/>
                <w:color w:val="000000"/>
              </w:rPr>
              <w:t xml:space="preserve">Submitting laboratory’s identification of </w:t>
            </w:r>
            <w:r w:rsidRPr="00E61471">
              <w:rPr>
                <w:rFonts w:ascii="Calibri" w:hAnsi="Calibri" w:cs="Calibri"/>
                <w:i/>
                <w:iCs/>
                <w:noProof/>
                <w:color w:val="000000"/>
              </w:rPr>
              <w:t>Haemophilus influenzae</w:t>
            </w:r>
            <w:r w:rsidRPr="00072EE7">
              <w:rPr>
                <w:rFonts w:ascii="Calibri" w:hAnsi="Calibri" w:cs="Calibri"/>
                <w:noProof/>
                <w:color w:val="000000"/>
              </w:rPr>
              <w:t xml:space="preserve"> is required.</w:t>
            </w:r>
          </w:p>
        </w:tc>
      </w:tr>
      <w:tr w:rsidR="00567B3E" w:rsidRPr="00226893" w14:paraId="72FE9920" w14:textId="77777777" w:rsidTr="003D2478">
        <w:trPr>
          <w:trHeight w:val="602"/>
        </w:trPr>
        <w:tc>
          <w:tcPr>
            <w:tcW w:w="2430" w:type="dxa"/>
            <w:tcBorders>
              <w:top w:val="nil"/>
              <w:left w:val="single" w:sz="4" w:space="0" w:color="auto"/>
              <w:bottom w:val="single" w:sz="4" w:space="0" w:color="auto"/>
              <w:right w:val="single" w:sz="4" w:space="0" w:color="auto"/>
            </w:tcBorders>
          </w:tcPr>
          <w:p w14:paraId="08F043BD"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4635D4A" w14:textId="0C4F45E2" w:rsidR="00567B3E" w:rsidRPr="00226893" w:rsidRDefault="00567B3E" w:rsidP="00567B3E">
            <w:pPr>
              <w:rPr>
                <w:rFonts w:ascii="Calibri" w:hAnsi="Calibri" w:cs="Calibri"/>
                <w:color w:val="000000"/>
              </w:rPr>
            </w:pPr>
            <w:r w:rsidRPr="009E2ACA">
              <w:rPr>
                <w:rFonts w:ascii="Calibri" w:hAnsi="Calibri" w:cs="Calibri"/>
                <w:noProof/>
                <w:color w:val="000000"/>
              </w:rPr>
              <w:t>Serotyping or serogrouping of common pathogens for use in treatment selection and/or epidemiological studies.</w:t>
            </w:r>
          </w:p>
        </w:tc>
      </w:tr>
      <w:tr w:rsidR="00567B3E" w:rsidRPr="00226893" w14:paraId="3B10FBE2" w14:textId="77777777" w:rsidTr="003D2478">
        <w:tc>
          <w:tcPr>
            <w:tcW w:w="2430" w:type="dxa"/>
            <w:tcBorders>
              <w:top w:val="nil"/>
              <w:left w:val="single" w:sz="4" w:space="0" w:color="auto"/>
              <w:bottom w:val="single" w:sz="4" w:space="0" w:color="auto"/>
              <w:right w:val="single" w:sz="4" w:space="0" w:color="auto"/>
            </w:tcBorders>
            <w:hideMark/>
          </w:tcPr>
          <w:p w14:paraId="2C455823"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B5305C3" w14:textId="0DDEEF2B" w:rsidR="00567B3E" w:rsidRPr="00226893" w:rsidRDefault="00567B3E" w:rsidP="00567B3E">
            <w:pPr>
              <w:jc w:val="both"/>
              <w:rPr>
                <w:rFonts w:ascii="Calibri" w:hAnsi="Calibri" w:cs="Calibri"/>
                <w:color w:val="000000"/>
              </w:rPr>
            </w:pPr>
            <w:r w:rsidRPr="009E2ACA">
              <w:rPr>
                <w:rFonts w:ascii="Calibri" w:hAnsi="Calibri" w:cs="Calibri"/>
                <w:i/>
                <w:iCs/>
                <w:noProof/>
                <w:color w:val="000000"/>
              </w:rPr>
              <w:t>Haemophilus influenzae</w:t>
            </w:r>
            <w:r w:rsidRPr="009E2ACA">
              <w:rPr>
                <w:rFonts w:ascii="Calibri" w:hAnsi="Calibri" w:cs="Calibri"/>
                <w:noProof/>
                <w:color w:val="000000"/>
              </w:rPr>
              <w:t xml:space="preserve"> was not found by culture.</w:t>
            </w:r>
          </w:p>
        </w:tc>
      </w:tr>
      <w:tr w:rsidR="00567B3E" w:rsidRPr="00226893" w14:paraId="05A1A347" w14:textId="77777777" w:rsidTr="003D2478">
        <w:tc>
          <w:tcPr>
            <w:tcW w:w="2430" w:type="dxa"/>
            <w:tcBorders>
              <w:top w:val="nil"/>
              <w:left w:val="single" w:sz="4" w:space="0" w:color="auto"/>
              <w:bottom w:val="single" w:sz="4" w:space="0" w:color="auto"/>
              <w:right w:val="single" w:sz="4" w:space="0" w:color="auto"/>
            </w:tcBorders>
          </w:tcPr>
          <w:p w14:paraId="159BD243"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5DE20EB" w14:textId="1433666E" w:rsidR="00567B3E" w:rsidRPr="00226893" w:rsidRDefault="00567B3E" w:rsidP="00567B3E">
            <w:pPr>
              <w:jc w:val="both"/>
              <w:rPr>
                <w:rFonts w:ascii="Calibri" w:hAnsi="Calibri" w:cs="Calibri"/>
                <w:color w:val="000000"/>
              </w:rPr>
            </w:pPr>
            <w:r w:rsidRPr="009E2ACA">
              <w:rPr>
                <w:rFonts w:ascii="Calibri" w:hAnsi="Calibri" w:cs="Calibri"/>
                <w:noProof/>
                <w:color w:val="000000"/>
              </w:rPr>
              <w:t>1 to 3 days</w:t>
            </w:r>
          </w:p>
        </w:tc>
      </w:tr>
      <w:tr w:rsidR="00567B3E" w:rsidRPr="00226893" w14:paraId="76D79BF0" w14:textId="77777777" w:rsidTr="003D2478">
        <w:tc>
          <w:tcPr>
            <w:tcW w:w="2430" w:type="dxa"/>
            <w:tcBorders>
              <w:top w:val="nil"/>
              <w:left w:val="single" w:sz="4" w:space="0" w:color="auto"/>
              <w:bottom w:val="single" w:sz="4" w:space="0" w:color="auto"/>
              <w:right w:val="single" w:sz="4" w:space="0" w:color="auto"/>
            </w:tcBorders>
            <w:hideMark/>
          </w:tcPr>
          <w:p w14:paraId="25018E58"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7BE9E9C" w14:textId="32AB3FBD" w:rsidR="00567B3E" w:rsidRPr="00226893" w:rsidRDefault="00567B3E" w:rsidP="00567B3E">
            <w:pPr>
              <w:ind w:left="14"/>
              <w:jc w:val="both"/>
              <w:rPr>
                <w:rFonts w:ascii="Calibri" w:hAnsi="Calibri" w:cs="Calibri"/>
                <w:color w:val="000000"/>
              </w:rPr>
            </w:pPr>
            <w:r w:rsidRPr="009E2ACA">
              <w:rPr>
                <w:rFonts w:ascii="Calibri" w:hAnsi="Calibri" w:cs="Calibri"/>
                <w:noProof/>
                <w:color w:val="000000"/>
              </w:rPr>
              <w:t>General Specimen Submission Form (SS-PHL), and submitting laboratory’s work-up and results information.</w:t>
            </w:r>
          </w:p>
        </w:tc>
      </w:tr>
      <w:tr w:rsidR="00567B3E" w:rsidRPr="00226893" w14:paraId="449679A9" w14:textId="77777777" w:rsidTr="003D2478">
        <w:tc>
          <w:tcPr>
            <w:tcW w:w="2430" w:type="dxa"/>
            <w:tcBorders>
              <w:top w:val="nil"/>
              <w:left w:val="single" w:sz="4" w:space="0" w:color="auto"/>
              <w:bottom w:val="single" w:sz="4" w:space="0" w:color="auto"/>
              <w:right w:val="single" w:sz="4" w:space="0" w:color="auto"/>
            </w:tcBorders>
          </w:tcPr>
          <w:p w14:paraId="48863B26"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0980F79" w14:textId="4C77B477" w:rsidR="00567B3E" w:rsidRDefault="00567B3E" w:rsidP="00567B3E">
            <w:pPr>
              <w:ind w:left="14"/>
              <w:jc w:val="both"/>
              <w:rPr>
                <w:rFonts w:ascii="Calibri" w:hAnsi="Calibri" w:cs="Calibri"/>
                <w:color w:val="000000"/>
              </w:rPr>
            </w:pPr>
            <w:r w:rsidRPr="009E2ACA">
              <w:rPr>
                <w:rFonts w:ascii="Calibri" w:hAnsi="Calibri" w:cs="Calibri"/>
                <w:noProof/>
                <w:color w:val="000000"/>
              </w:rPr>
              <w:t>N/A</w:t>
            </w:r>
          </w:p>
        </w:tc>
      </w:tr>
      <w:tr w:rsidR="00567B3E" w:rsidRPr="00226893" w14:paraId="740A32FC" w14:textId="77777777" w:rsidTr="003D2478">
        <w:tc>
          <w:tcPr>
            <w:tcW w:w="2430" w:type="dxa"/>
            <w:tcBorders>
              <w:top w:val="nil"/>
              <w:left w:val="single" w:sz="4" w:space="0" w:color="auto"/>
              <w:bottom w:val="single" w:sz="4" w:space="0" w:color="auto"/>
              <w:right w:val="single" w:sz="4" w:space="0" w:color="auto"/>
            </w:tcBorders>
          </w:tcPr>
          <w:p w14:paraId="5BC62707" w14:textId="77777777" w:rsidR="00567B3E" w:rsidRPr="00226893" w:rsidRDefault="00567B3E" w:rsidP="00567B3E">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BD42131" w14:textId="396B6713" w:rsidR="00567B3E" w:rsidRDefault="00567B3E" w:rsidP="00567B3E">
            <w:pPr>
              <w:ind w:left="14"/>
              <w:jc w:val="both"/>
              <w:rPr>
                <w:rFonts w:ascii="Calibri" w:hAnsi="Calibri" w:cs="Calibri"/>
                <w:color w:val="000000"/>
              </w:rPr>
            </w:pPr>
            <w:r w:rsidRPr="009E2ACA">
              <w:rPr>
                <w:rFonts w:ascii="Calibri" w:hAnsi="Calibri" w:cs="Calibri"/>
                <w:noProof/>
                <w:color w:val="000000"/>
              </w:rPr>
              <w:t>Isolate from blood, CSF or other normally sterile body fluids.</w:t>
            </w:r>
          </w:p>
        </w:tc>
      </w:tr>
      <w:tr w:rsidR="00567B3E" w:rsidRPr="00226893" w14:paraId="03B27B3A" w14:textId="77777777" w:rsidTr="003D2478">
        <w:tc>
          <w:tcPr>
            <w:tcW w:w="2430" w:type="dxa"/>
            <w:tcBorders>
              <w:top w:val="nil"/>
              <w:left w:val="single" w:sz="4" w:space="0" w:color="auto"/>
              <w:bottom w:val="single" w:sz="4" w:space="0" w:color="auto"/>
              <w:right w:val="single" w:sz="4" w:space="0" w:color="auto"/>
            </w:tcBorders>
          </w:tcPr>
          <w:p w14:paraId="4652D3C0"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85E0C81" w14:textId="77777777" w:rsidR="00567B3E" w:rsidRPr="009E2ACA" w:rsidRDefault="00567B3E" w:rsidP="00567B3E">
            <w:pPr>
              <w:jc w:val="both"/>
              <w:rPr>
                <w:rFonts w:ascii="Calibri" w:hAnsi="Calibri" w:cs="Calibri"/>
                <w:noProof/>
                <w:color w:val="000000"/>
              </w:rPr>
            </w:pPr>
            <w:r w:rsidRPr="009E2ACA">
              <w:rPr>
                <w:rFonts w:ascii="Calibri" w:hAnsi="Calibri" w:cs="Calibri"/>
                <w:noProof/>
                <w:color w:val="000000"/>
              </w:rPr>
              <w:t xml:space="preserve">Pure actively growing culture on suitable agar slant. </w:t>
            </w:r>
          </w:p>
          <w:p w14:paraId="7C592A23" w14:textId="77777777" w:rsidR="00567B3E" w:rsidRPr="00226893" w:rsidRDefault="00567B3E" w:rsidP="00567B3E">
            <w:pPr>
              <w:jc w:val="both"/>
              <w:rPr>
                <w:rFonts w:ascii="Calibri" w:hAnsi="Calibri" w:cs="Calibri"/>
                <w:noProof/>
                <w:color w:val="000000"/>
              </w:rPr>
            </w:pPr>
          </w:p>
        </w:tc>
      </w:tr>
      <w:tr w:rsidR="00567B3E" w:rsidRPr="00226893" w14:paraId="16B0F2D3" w14:textId="77777777" w:rsidTr="003D2478">
        <w:tc>
          <w:tcPr>
            <w:tcW w:w="2430" w:type="dxa"/>
            <w:tcBorders>
              <w:top w:val="nil"/>
              <w:left w:val="single" w:sz="4" w:space="0" w:color="auto"/>
              <w:bottom w:val="single" w:sz="4" w:space="0" w:color="auto"/>
              <w:right w:val="single" w:sz="4" w:space="0" w:color="auto"/>
            </w:tcBorders>
            <w:hideMark/>
          </w:tcPr>
          <w:p w14:paraId="712E12F2"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F99B492" w14:textId="172E0A34" w:rsidR="00567B3E" w:rsidRPr="00226893" w:rsidRDefault="00567B3E" w:rsidP="00567B3E">
            <w:pPr>
              <w:jc w:val="both"/>
              <w:rPr>
                <w:rFonts w:ascii="Calibri" w:hAnsi="Calibri" w:cs="Calibri"/>
                <w:color w:val="000000"/>
              </w:rPr>
            </w:pPr>
            <w:r w:rsidRPr="009E2ACA">
              <w:rPr>
                <w:rFonts w:ascii="Calibri" w:hAnsi="Calibri" w:cs="Calibri"/>
                <w:noProof/>
                <w:color w:val="000000"/>
              </w:rPr>
              <w:t>2-30°C</w:t>
            </w:r>
          </w:p>
        </w:tc>
      </w:tr>
      <w:tr w:rsidR="00567B3E" w:rsidRPr="00226893" w14:paraId="13ED66C5" w14:textId="77777777" w:rsidTr="003D2478">
        <w:tc>
          <w:tcPr>
            <w:tcW w:w="2430" w:type="dxa"/>
            <w:tcBorders>
              <w:top w:val="nil"/>
              <w:left w:val="single" w:sz="4" w:space="0" w:color="auto"/>
              <w:bottom w:val="single" w:sz="4" w:space="0" w:color="auto"/>
              <w:right w:val="single" w:sz="4" w:space="0" w:color="auto"/>
            </w:tcBorders>
            <w:hideMark/>
          </w:tcPr>
          <w:p w14:paraId="1D603B75"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FD5B0D4" w14:textId="256369D2" w:rsidR="00567B3E" w:rsidRPr="00226893" w:rsidRDefault="00567B3E" w:rsidP="00567B3E">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567B3E" w:rsidRPr="00226893" w14:paraId="6F71816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58C5E6C" w14:textId="77777777" w:rsidR="00567B3E" w:rsidRPr="00226893" w:rsidRDefault="00567B3E" w:rsidP="00567B3E">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50F1A51" w14:textId="1F8BFC7B" w:rsidR="00567B3E" w:rsidRPr="00226893" w:rsidRDefault="00567B3E" w:rsidP="00567B3E">
            <w:pPr>
              <w:jc w:val="both"/>
              <w:rPr>
                <w:rFonts w:ascii="Calibri" w:hAnsi="Calibri" w:cs="Calibri"/>
                <w:color w:val="000000"/>
              </w:rPr>
            </w:pPr>
            <w:r w:rsidRPr="009E2ACA">
              <w:rPr>
                <w:rFonts w:ascii="Calibri" w:hAnsi="Calibri" w:cs="Calibri"/>
                <w:noProof/>
                <w:color w:val="000000"/>
              </w:rPr>
              <w:t>Print " DO NOT REFRIGERATE" on the outside of the outer packing.</w:t>
            </w:r>
          </w:p>
        </w:tc>
      </w:tr>
    </w:tbl>
    <w:p w14:paraId="707DF613"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E42F861"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B5636C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5815913"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Hepatitis C Antibody</w:t>
            </w:r>
          </w:p>
        </w:tc>
      </w:tr>
      <w:tr w:rsidR="007F3A4D" w:rsidRPr="00226893" w14:paraId="0109789E"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A3F903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38C1B8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Anti-HCV</w:t>
            </w:r>
          </w:p>
        </w:tc>
      </w:tr>
      <w:tr w:rsidR="007F3A4D" w:rsidRPr="00226893" w14:paraId="4B622CF8" w14:textId="77777777" w:rsidTr="003D2478">
        <w:tc>
          <w:tcPr>
            <w:tcW w:w="2430" w:type="dxa"/>
            <w:tcBorders>
              <w:top w:val="nil"/>
              <w:left w:val="single" w:sz="4" w:space="0" w:color="auto"/>
              <w:bottom w:val="single" w:sz="4" w:space="0" w:color="auto"/>
              <w:right w:val="single" w:sz="4" w:space="0" w:color="auto"/>
            </w:tcBorders>
            <w:hideMark/>
          </w:tcPr>
          <w:p w14:paraId="6365060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5A6644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4FC4CAF0" w14:textId="77777777" w:rsidTr="003D2478">
        <w:tc>
          <w:tcPr>
            <w:tcW w:w="2430" w:type="dxa"/>
            <w:tcBorders>
              <w:top w:val="nil"/>
              <w:left w:val="single" w:sz="4" w:space="0" w:color="auto"/>
              <w:bottom w:val="single" w:sz="4" w:space="0" w:color="auto"/>
              <w:right w:val="single" w:sz="4" w:space="0" w:color="auto"/>
            </w:tcBorders>
            <w:hideMark/>
          </w:tcPr>
          <w:p w14:paraId="106407E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88EF7C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17AD1D5A" w14:textId="77777777" w:rsidTr="003D2478">
        <w:tc>
          <w:tcPr>
            <w:tcW w:w="2430" w:type="dxa"/>
            <w:tcBorders>
              <w:top w:val="nil"/>
              <w:left w:val="single" w:sz="4" w:space="0" w:color="auto"/>
              <w:bottom w:val="single" w:sz="4" w:space="0" w:color="auto"/>
              <w:right w:val="single" w:sz="4" w:space="0" w:color="auto"/>
            </w:tcBorders>
            <w:hideMark/>
          </w:tcPr>
          <w:p w14:paraId="4BAA28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9EA96E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Testing for approved counseling and testing sites only, or for reference testing or epidemiological studies.</w:t>
            </w:r>
          </w:p>
        </w:tc>
      </w:tr>
      <w:tr w:rsidR="007F3A4D" w:rsidRPr="00226893" w14:paraId="1E6E884E" w14:textId="77777777" w:rsidTr="003D2478">
        <w:trPr>
          <w:trHeight w:val="602"/>
        </w:trPr>
        <w:tc>
          <w:tcPr>
            <w:tcW w:w="2430" w:type="dxa"/>
            <w:tcBorders>
              <w:top w:val="nil"/>
              <w:left w:val="single" w:sz="4" w:space="0" w:color="auto"/>
              <w:bottom w:val="single" w:sz="4" w:space="0" w:color="auto"/>
              <w:right w:val="single" w:sz="4" w:space="0" w:color="auto"/>
            </w:tcBorders>
          </w:tcPr>
          <w:p w14:paraId="674BC6F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11C86D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antibodies to Hepatitis C Virus.</w:t>
            </w:r>
          </w:p>
        </w:tc>
      </w:tr>
      <w:tr w:rsidR="007F3A4D" w:rsidRPr="00226893" w14:paraId="0371F9F7" w14:textId="77777777" w:rsidTr="003D2478">
        <w:tc>
          <w:tcPr>
            <w:tcW w:w="2430" w:type="dxa"/>
            <w:tcBorders>
              <w:top w:val="nil"/>
              <w:left w:val="single" w:sz="4" w:space="0" w:color="auto"/>
              <w:bottom w:val="single" w:sz="4" w:space="0" w:color="auto"/>
              <w:right w:val="single" w:sz="4" w:space="0" w:color="auto"/>
            </w:tcBorders>
            <w:hideMark/>
          </w:tcPr>
          <w:p w14:paraId="116FDEC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BC1FB8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Nonreactive: Hepatitis C Virus antibodies not detected. </w:t>
            </w:r>
          </w:p>
          <w:p w14:paraId="2BDAC987" w14:textId="77777777" w:rsidR="007F3A4D" w:rsidRPr="00226893" w:rsidRDefault="007F3A4D" w:rsidP="00226893">
            <w:pPr>
              <w:jc w:val="both"/>
              <w:rPr>
                <w:rFonts w:ascii="Calibri" w:hAnsi="Calibri" w:cs="Calibri"/>
                <w:color w:val="000000"/>
              </w:rPr>
            </w:pPr>
          </w:p>
        </w:tc>
      </w:tr>
      <w:tr w:rsidR="007F3A4D" w:rsidRPr="00226893" w14:paraId="7BE8D6A2" w14:textId="77777777" w:rsidTr="003D2478">
        <w:tc>
          <w:tcPr>
            <w:tcW w:w="2430" w:type="dxa"/>
            <w:tcBorders>
              <w:top w:val="nil"/>
              <w:left w:val="single" w:sz="4" w:space="0" w:color="auto"/>
              <w:bottom w:val="single" w:sz="4" w:space="0" w:color="auto"/>
              <w:right w:val="single" w:sz="4" w:space="0" w:color="auto"/>
            </w:tcBorders>
          </w:tcPr>
          <w:p w14:paraId="468F3BD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FF883E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3 days</w:t>
            </w:r>
          </w:p>
        </w:tc>
      </w:tr>
      <w:tr w:rsidR="007F3A4D" w:rsidRPr="00226893" w14:paraId="4D71212B" w14:textId="77777777" w:rsidTr="003D2478">
        <w:tc>
          <w:tcPr>
            <w:tcW w:w="2430" w:type="dxa"/>
            <w:tcBorders>
              <w:top w:val="nil"/>
              <w:left w:val="single" w:sz="4" w:space="0" w:color="auto"/>
              <w:bottom w:val="single" w:sz="4" w:space="0" w:color="auto"/>
              <w:right w:val="single" w:sz="4" w:space="0" w:color="auto"/>
            </w:tcBorders>
            <w:hideMark/>
          </w:tcPr>
          <w:p w14:paraId="2E7EFB2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8764CE7"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2D Barcode Specimen Submission Form (HIV/HCV/Syphilis testing)</w:t>
            </w:r>
          </w:p>
        </w:tc>
      </w:tr>
      <w:tr w:rsidR="007F3A4D" w:rsidRPr="00226893" w14:paraId="601442AF" w14:textId="77777777" w:rsidTr="003D2478">
        <w:tc>
          <w:tcPr>
            <w:tcW w:w="2430" w:type="dxa"/>
            <w:tcBorders>
              <w:top w:val="nil"/>
              <w:left w:val="single" w:sz="4" w:space="0" w:color="auto"/>
              <w:bottom w:val="single" w:sz="4" w:space="0" w:color="auto"/>
              <w:right w:val="single" w:sz="4" w:space="0" w:color="auto"/>
            </w:tcBorders>
          </w:tcPr>
          <w:p w14:paraId="0812540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22D549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0737F1D8" w14:textId="77777777" w:rsidTr="003D2478">
        <w:tc>
          <w:tcPr>
            <w:tcW w:w="2430" w:type="dxa"/>
            <w:tcBorders>
              <w:top w:val="nil"/>
              <w:left w:val="single" w:sz="4" w:space="0" w:color="auto"/>
              <w:bottom w:val="single" w:sz="4" w:space="0" w:color="auto"/>
              <w:right w:val="single" w:sz="4" w:space="0" w:color="auto"/>
            </w:tcBorders>
          </w:tcPr>
          <w:p w14:paraId="044F1523"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8EA7FD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After whole blood collection in Serum Separator Tube (SST), let tube sit for 30 to 60 minutes prior to centrifugation at &gt;10,000 RCF for 10 minutes. Minimum of 1 mL of serum.</w:t>
            </w:r>
          </w:p>
        </w:tc>
      </w:tr>
      <w:tr w:rsidR="007F3A4D" w:rsidRPr="00226893" w14:paraId="11962381" w14:textId="77777777" w:rsidTr="003D2478">
        <w:tc>
          <w:tcPr>
            <w:tcW w:w="2430" w:type="dxa"/>
            <w:tcBorders>
              <w:top w:val="nil"/>
              <w:left w:val="single" w:sz="4" w:space="0" w:color="auto"/>
              <w:bottom w:val="single" w:sz="4" w:space="0" w:color="auto"/>
              <w:right w:val="single" w:sz="4" w:space="0" w:color="auto"/>
            </w:tcBorders>
          </w:tcPr>
          <w:p w14:paraId="0845938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03A8F3E"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w:t>
            </w:r>
          </w:p>
        </w:tc>
      </w:tr>
      <w:tr w:rsidR="007F3A4D" w:rsidRPr="00226893" w14:paraId="12948329" w14:textId="77777777" w:rsidTr="003D2478">
        <w:tc>
          <w:tcPr>
            <w:tcW w:w="2430" w:type="dxa"/>
            <w:tcBorders>
              <w:top w:val="nil"/>
              <w:left w:val="single" w:sz="4" w:space="0" w:color="auto"/>
              <w:bottom w:val="single" w:sz="4" w:space="0" w:color="auto"/>
              <w:right w:val="single" w:sz="4" w:space="0" w:color="auto"/>
            </w:tcBorders>
            <w:hideMark/>
          </w:tcPr>
          <w:p w14:paraId="47DCC79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BE1700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Specimens should be shipped, or delivered by courier at room temperature (20°C to 23°C) or refrigerated (2-8°C) to the MA SPHL on the same day on which they are collected.</w:t>
            </w:r>
          </w:p>
        </w:tc>
      </w:tr>
      <w:tr w:rsidR="007F3A4D" w:rsidRPr="00226893" w14:paraId="2F962626" w14:textId="77777777" w:rsidTr="003D2478">
        <w:tc>
          <w:tcPr>
            <w:tcW w:w="2430" w:type="dxa"/>
            <w:tcBorders>
              <w:top w:val="nil"/>
              <w:left w:val="single" w:sz="4" w:space="0" w:color="auto"/>
              <w:bottom w:val="single" w:sz="4" w:space="0" w:color="auto"/>
              <w:right w:val="single" w:sz="4" w:space="0" w:color="auto"/>
            </w:tcBorders>
            <w:hideMark/>
          </w:tcPr>
          <w:p w14:paraId="667866A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407F03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F95461E"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E4248F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FF4DD7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A nonreactive anti-HCV test result does not exclude the possibility of exposure to HCV. A reactive anti-HCV test result does not exclude co-infection by another hepatitis virus.</w:t>
            </w:r>
          </w:p>
          <w:p w14:paraId="2FE082CF"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intended for use in screening blood, plasma, or tissue donors.</w:t>
            </w:r>
          </w:p>
          <w:p w14:paraId="5307069B" w14:textId="77777777" w:rsidR="007F3A4D" w:rsidRPr="00226893" w:rsidRDefault="007F3A4D" w:rsidP="005133E0">
            <w:pPr>
              <w:jc w:val="both"/>
              <w:rPr>
                <w:rFonts w:ascii="Calibri" w:hAnsi="Calibri" w:cs="Calibri"/>
                <w:color w:val="000000"/>
              </w:rPr>
            </w:pPr>
          </w:p>
        </w:tc>
      </w:tr>
    </w:tbl>
    <w:p w14:paraId="2CAFD6A0"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DD9305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0C976E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BE3D11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HIV Antigen/Antibody</w:t>
            </w:r>
          </w:p>
        </w:tc>
      </w:tr>
      <w:tr w:rsidR="007F3A4D" w:rsidRPr="00226893" w14:paraId="156CBB6A"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020D42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6786FF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HIV Ag-Ab Combo</w:t>
            </w:r>
          </w:p>
        </w:tc>
      </w:tr>
      <w:tr w:rsidR="007F3A4D" w:rsidRPr="00226893" w14:paraId="06F2C62F" w14:textId="77777777" w:rsidTr="003D2478">
        <w:tc>
          <w:tcPr>
            <w:tcW w:w="2430" w:type="dxa"/>
            <w:tcBorders>
              <w:top w:val="nil"/>
              <w:left w:val="single" w:sz="4" w:space="0" w:color="auto"/>
              <w:bottom w:val="single" w:sz="4" w:space="0" w:color="auto"/>
              <w:right w:val="single" w:sz="4" w:space="0" w:color="auto"/>
            </w:tcBorders>
            <w:hideMark/>
          </w:tcPr>
          <w:p w14:paraId="075E931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23CF0E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23E744B7" w14:textId="77777777" w:rsidTr="003D2478">
        <w:tc>
          <w:tcPr>
            <w:tcW w:w="2430" w:type="dxa"/>
            <w:tcBorders>
              <w:top w:val="nil"/>
              <w:left w:val="single" w:sz="4" w:space="0" w:color="auto"/>
              <w:bottom w:val="single" w:sz="4" w:space="0" w:color="auto"/>
              <w:right w:val="single" w:sz="4" w:space="0" w:color="auto"/>
            </w:tcBorders>
            <w:hideMark/>
          </w:tcPr>
          <w:p w14:paraId="2AA99AA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79E6DC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7485C8E6" w14:textId="77777777" w:rsidTr="003D2478">
        <w:tc>
          <w:tcPr>
            <w:tcW w:w="2430" w:type="dxa"/>
            <w:tcBorders>
              <w:top w:val="nil"/>
              <w:left w:val="single" w:sz="4" w:space="0" w:color="auto"/>
              <w:bottom w:val="single" w:sz="4" w:space="0" w:color="auto"/>
              <w:right w:val="single" w:sz="4" w:space="0" w:color="auto"/>
            </w:tcBorders>
            <w:hideMark/>
          </w:tcPr>
          <w:p w14:paraId="7A43E1E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93DD7A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Testing for approved counseling and testing sites only, or for reference testing or epidemiological studies.</w:t>
            </w:r>
          </w:p>
        </w:tc>
      </w:tr>
      <w:tr w:rsidR="007F3A4D" w:rsidRPr="00226893" w14:paraId="3DA77729" w14:textId="77777777" w:rsidTr="003D2478">
        <w:trPr>
          <w:trHeight w:val="602"/>
        </w:trPr>
        <w:tc>
          <w:tcPr>
            <w:tcW w:w="2430" w:type="dxa"/>
            <w:tcBorders>
              <w:top w:val="nil"/>
              <w:left w:val="single" w:sz="4" w:space="0" w:color="auto"/>
              <w:bottom w:val="single" w:sz="4" w:space="0" w:color="auto"/>
              <w:right w:val="single" w:sz="4" w:space="0" w:color="auto"/>
            </w:tcBorders>
          </w:tcPr>
          <w:p w14:paraId="4B790D1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DF8677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p24 antigen or antibodies to Human Immunodeficiency Virus (HIV).</w:t>
            </w:r>
          </w:p>
        </w:tc>
      </w:tr>
      <w:tr w:rsidR="007F3A4D" w:rsidRPr="00226893" w14:paraId="0604426D" w14:textId="77777777" w:rsidTr="003D2478">
        <w:tc>
          <w:tcPr>
            <w:tcW w:w="2430" w:type="dxa"/>
            <w:tcBorders>
              <w:top w:val="nil"/>
              <w:left w:val="single" w:sz="4" w:space="0" w:color="auto"/>
              <w:bottom w:val="single" w:sz="4" w:space="0" w:color="auto"/>
              <w:right w:val="single" w:sz="4" w:space="0" w:color="auto"/>
            </w:tcBorders>
            <w:hideMark/>
          </w:tcPr>
          <w:p w14:paraId="5C933BD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76B2F5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Nonreactive: HIV-1 p24 Ag and HIV-1/HIV-2 Ab not detected.</w:t>
            </w:r>
          </w:p>
        </w:tc>
      </w:tr>
      <w:tr w:rsidR="007F3A4D" w:rsidRPr="00226893" w14:paraId="1505C982" w14:textId="77777777" w:rsidTr="003D2478">
        <w:tc>
          <w:tcPr>
            <w:tcW w:w="2430" w:type="dxa"/>
            <w:tcBorders>
              <w:top w:val="nil"/>
              <w:left w:val="single" w:sz="4" w:space="0" w:color="auto"/>
              <w:bottom w:val="single" w:sz="4" w:space="0" w:color="auto"/>
              <w:right w:val="single" w:sz="4" w:space="0" w:color="auto"/>
            </w:tcBorders>
          </w:tcPr>
          <w:p w14:paraId="6C7501F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FD8A38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3 days</w:t>
            </w:r>
          </w:p>
        </w:tc>
      </w:tr>
      <w:tr w:rsidR="007F3A4D" w:rsidRPr="00226893" w14:paraId="632A2633" w14:textId="77777777" w:rsidTr="003D2478">
        <w:tc>
          <w:tcPr>
            <w:tcW w:w="2430" w:type="dxa"/>
            <w:tcBorders>
              <w:top w:val="nil"/>
              <w:left w:val="single" w:sz="4" w:space="0" w:color="auto"/>
              <w:bottom w:val="single" w:sz="4" w:space="0" w:color="auto"/>
              <w:right w:val="single" w:sz="4" w:space="0" w:color="auto"/>
            </w:tcBorders>
            <w:hideMark/>
          </w:tcPr>
          <w:p w14:paraId="1A104FC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ED2419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2D Barcode Specimen Submission Form (HIV/HCV/Syphilis testing)</w:t>
            </w:r>
          </w:p>
        </w:tc>
      </w:tr>
      <w:tr w:rsidR="007F3A4D" w:rsidRPr="00226893" w14:paraId="4A78048F" w14:textId="77777777" w:rsidTr="003D2478">
        <w:tc>
          <w:tcPr>
            <w:tcW w:w="2430" w:type="dxa"/>
            <w:tcBorders>
              <w:top w:val="nil"/>
              <w:left w:val="single" w:sz="4" w:space="0" w:color="auto"/>
              <w:bottom w:val="single" w:sz="4" w:space="0" w:color="auto"/>
              <w:right w:val="single" w:sz="4" w:space="0" w:color="auto"/>
            </w:tcBorders>
          </w:tcPr>
          <w:p w14:paraId="63085A2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2776C0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7383C6E3" w14:textId="77777777" w:rsidTr="003D2478">
        <w:tc>
          <w:tcPr>
            <w:tcW w:w="2430" w:type="dxa"/>
            <w:tcBorders>
              <w:top w:val="nil"/>
              <w:left w:val="single" w:sz="4" w:space="0" w:color="auto"/>
              <w:bottom w:val="single" w:sz="4" w:space="0" w:color="auto"/>
              <w:right w:val="single" w:sz="4" w:space="0" w:color="auto"/>
            </w:tcBorders>
          </w:tcPr>
          <w:p w14:paraId="7953CEB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F2F455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After whole blood collection in Serum Separator Tube (SST), let tube sit for 30 to 60 minutes prior to centrifugation at &gt;10,000 RCF for 10 minutes. Minimum of 1 mL of serum.</w:t>
            </w:r>
          </w:p>
        </w:tc>
      </w:tr>
      <w:tr w:rsidR="007F3A4D" w:rsidRPr="00226893" w14:paraId="2B77564A" w14:textId="77777777" w:rsidTr="003D2478">
        <w:tc>
          <w:tcPr>
            <w:tcW w:w="2430" w:type="dxa"/>
            <w:tcBorders>
              <w:top w:val="nil"/>
              <w:left w:val="single" w:sz="4" w:space="0" w:color="auto"/>
              <w:bottom w:val="single" w:sz="4" w:space="0" w:color="auto"/>
              <w:right w:val="single" w:sz="4" w:space="0" w:color="auto"/>
            </w:tcBorders>
          </w:tcPr>
          <w:p w14:paraId="2171D9B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7BA2703"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w:t>
            </w:r>
          </w:p>
        </w:tc>
      </w:tr>
      <w:tr w:rsidR="007F3A4D" w:rsidRPr="00226893" w14:paraId="3D85D835" w14:textId="77777777" w:rsidTr="003D2478">
        <w:tc>
          <w:tcPr>
            <w:tcW w:w="2430" w:type="dxa"/>
            <w:tcBorders>
              <w:top w:val="nil"/>
              <w:left w:val="single" w:sz="4" w:space="0" w:color="auto"/>
              <w:bottom w:val="single" w:sz="4" w:space="0" w:color="auto"/>
              <w:right w:val="single" w:sz="4" w:space="0" w:color="auto"/>
            </w:tcBorders>
            <w:hideMark/>
          </w:tcPr>
          <w:p w14:paraId="1C36113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13EB3D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Specimens should be shipped, or delivered by courier at room temperature (15°C to 23°C) or refrigerated (2-8°C) to the MA SPHL on the same day on which they are collected.</w:t>
            </w:r>
          </w:p>
        </w:tc>
      </w:tr>
      <w:tr w:rsidR="007F3A4D" w:rsidRPr="00226893" w14:paraId="13301924" w14:textId="77777777" w:rsidTr="003D2478">
        <w:tc>
          <w:tcPr>
            <w:tcW w:w="2430" w:type="dxa"/>
            <w:tcBorders>
              <w:top w:val="nil"/>
              <w:left w:val="single" w:sz="4" w:space="0" w:color="auto"/>
              <w:bottom w:val="single" w:sz="4" w:space="0" w:color="auto"/>
              <w:right w:val="single" w:sz="4" w:space="0" w:color="auto"/>
            </w:tcBorders>
            <w:hideMark/>
          </w:tcPr>
          <w:p w14:paraId="52C43D5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D716B5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9E1926E"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7412B7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A2CF5E1" w14:textId="77777777" w:rsidR="007F3A4D" w:rsidRPr="00226893" w:rsidRDefault="007F3A4D" w:rsidP="005133E0">
            <w:pPr>
              <w:jc w:val="both"/>
              <w:rPr>
                <w:rFonts w:ascii="Calibri" w:hAnsi="Calibri" w:cs="Calibri"/>
                <w:color w:val="000000"/>
              </w:rPr>
            </w:pPr>
            <w:r w:rsidRPr="0010495E">
              <w:rPr>
                <w:rFonts w:ascii="Calibri" w:hAnsi="Calibri" w:cs="Calibri"/>
                <w:noProof/>
                <w:color w:val="000000"/>
              </w:rPr>
              <w:t>A nonreactive HIV Ag/Ab Combo test result does not exclude the possibility of exposure to or infection with HIV-1 and/or HIV-2. A reactive HIV Ag/Ab Combo test can occur in an individual who has participated in HIV vaccine study. Not intended for use in screening blood or plasma donors. At MASPHL, assay performance characteristics have not been established for individuals younger than 2 years of age.</w:t>
            </w:r>
          </w:p>
        </w:tc>
      </w:tr>
    </w:tbl>
    <w:p w14:paraId="2DBB49B3"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2B4D6C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507134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B7C1815" w14:textId="6531B985"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Influenza and SARS-CoV-2</w:t>
            </w:r>
          </w:p>
        </w:tc>
      </w:tr>
      <w:tr w:rsidR="007F3A4D" w:rsidRPr="00226893" w14:paraId="1BD3EF98"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EA0D24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AAFF84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FluSC2</w:t>
            </w:r>
          </w:p>
        </w:tc>
      </w:tr>
      <w:tr w:rsidR="007F3A4D" w:rsidRPr="00226893" w14:paraId="562A766F" w14:textId="77777777" w:rsidTr="003D2478">
        <w:tc>
          <w:tcPr>
            <w:tcW w:w="2430" w:type="dxa"/>
            <w:tcBorders>
              <w:top w:val="nil"/>
              <w:left w:val="single" w:sz="4" w:space="0" w:color="auto"/>
              <w:bottom w:val="single" w:sz="4" w:space="0" w:color="auto"/>
              <w:right w:val="single" w:sz="4" w:space="0" w:color="auto"/>
            </w:tcBorders>
            <w:hideMark/>
          </w:tcPr>
          <w:p w14:paraId="2C9B581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E90055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06B3EECB" w14:textId="77777777" w:rsidTr="003D2478">
        <w:tc>
          <w:tcPr>
            <w:tcW w:w="2430" w:type="dxa"/>
            <w:tcBorders>
              <w:top w:val="nil"/>
              <w:left w:val="single" w:sz="4" w:space="0" w:color="auto"/>
              <w:bottom w:val="single" w:sz="4" w:space="0" w:color="auto"/>
              <w:right w:val="single" w:sz="4" w:space="0" w:color="auto"/>
            </w:tcBorders>
            <w:hideMark/>
          </w:tcPr>
          <w:p w14:paraId="360E5C4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FF64B4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50979744" w14:textId="77777777" w:rsidTr="003D2478">
        <w:tc>
          <w:tcPr>
            <w:tcW w:w="2430" w:type="dxa"/>
            <w:tcBorders>
              <w:top w:val="nil"/>
              <w:left w:val="single" w:sz="4" w:space="0" w:color="auto"/>
              <w:bottom w:val="single" w:sz="4" w:space="0" w:color="auto"/>
              <w:right w:val="single" w:sz="4" w:space="0" w:color="auto"/>
            </w:tcBorders>
            <w:hideMark/>
          </w:tcPr>
          <w:p w14:paraId="3FDC941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C2A5F52" w14:textId="44C5B4EA" w:rsidR="007F3A4D" w:rsidRPr="00226893" w:rsidRDefault="00D40A26" w:rsidP="00226893">
            <w:pPr>
              <w:jc w:val="both"/>
              <w:rPr>
                <w:rFonts w:ascii="Calibri" w:hAnsi="Calibri" w:cs="Calibri"/>
                <w:color w:val="000000"/>
              </w:rPr>
            </w:pPr>
            <w:r w:rsidRPr="000A312E">
              <w:rPr>
                <w:rFonts w:ascii="Calibri" w:hAnsi="Calibri" w:cs="Calibri"/>
                <w:noProof/>
                <w:color w:val="000000"/>
              </w:rPr>
              <w:t>Pre-authorization must be obtained from the laboratory.</w:t>
            </w:r>
          </w:p>
        </w:tc>
      </w:tr>
      <w:tr w:rsidR="007F3A4D" w:rsidRPr="00226893" w14:paraId="21E80B2E" w14:textId="77777777" w:rsidTr="003D2478">
        <w:trPr>
          <w:trHeight w:val="602"/>
        </w:trPr>
        <w:tc>
          <w:tcPr>
            <w:tcW w:w="2430" w:type="dxa"/>
            <w:tcBorders>
              <w:top w:val="nil"/>
              <w:left w:val="single" w:sz="4" w:space="0" w:color="auto"/>
              <w:bottom w:val="single" w:sz="4" w:space="0" w:color="auto"/>
              <w:right w:val="single" w:sz="4" w:space="0" w:color="auto"/>
            </w:tcBorders>
          </w:tcPr>
          <w:p w14:paraId="6292FAA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BA772B3"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Rule out  suspect influenza and SARS-CoV-2 for outbreak investigations.</w:t>
            </w:r>
          </w:p>
        </w:tc>
      </w:tr>
      <w:tr w:rsidR="007F3A4D" w:rsidRPr="00226893" w14:paraId="100C3E4F" w14:textId="77777777" w:rsidTr="003D2478">
        <w:tc>
          <w:tcPr>
            <w:tcW w:w="2430" w:type="dxa"/>
            <w:tcBorders>
              <w:top w:val="nil"/>
              <w:left w:val="single" w:sz="4" w:space="0" w:color="auto"/>
              <w:bottom w:val="single" w:sz="4" w:space="0" w:color="auto"/>
              <w:right w:val="single" w:sz="4" w:space="0" w:color="auto"/>
            </w:tcBorders>
            <w:hideMark/>
          </w:tcPr>
          <w:p w14:paraId="5E01A87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0A9E03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Influenza or SARS CoV-2 virus RNA not detected.</w:t>
            </w:r>
          </w:p>
        </w:tc>
      </w:tr>
      <w:tr w:rsidR="007F3A4D" w:rsidRPr="00226893" w14:paraId="587BC7F1" w14:textId="77777777" w:rsidTr="003D2478">
        <w:tc>
          <w:tcPr>
            <w:tcW w:w="2430" w:type="dxa"/>
            <w:tcBorders>
              <w:top w:val="nil"/>
              <w:left w:val="single" w:sz="4" w:space="0" w:color="auto"/>
              <w:bottom w:val="single" w:sz="4" w:space="0" w:color="auto"/>
              <w:right w:val="single" w:sz="4" w:space="0" w:color="auto"/>
            </w:tcBorders>
          </w:tcPr>
          <w:p w14:paraId="40BF0E6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C976E9F" w14:textId="7909CDC6" w:rsidR="007F3A4D" w:rsidRPr="00226893" w:rsidRDefault="00D40A26" w:rsidP="00226893">
            <w:pPr>
              <w:jc w:val="both"/>
              <w:rPr>
                <w:rFonts w:ascii="Calibri" w:hAnsi="Calibri" w:cs="Calibri"/>
                <w:color w:val="000000"/>
              </w:rPr>
            </w:pPr>
            <w:r w:rsidRPr="000A312E">
              <w:rPr>
                <w:rFonts w:ascii="Calibri" w:hAnsi="Calibri" w:cs="Calibri"/>
                <w:noProof/>
                <w:color w:val="000000"/>
              </w:rPr>
              <w:t>3 business days</w:t>
            </w:r>
          </w:p>
        </w:tc>
      </w:tr>
      <w:tr w:rsidR="007F3A4D" w:rsidRPr="00226893" w14:paraId="77E9AFF2" w14:textId="77777777" w:rsidTr="003D2478">
        <w:tc>
          <w:tcPr>
            <w:tcW w:w="2430" w:type="dxa"/>
            <w:tcBorders>
              <w:top w:val="nil"/>
              <w:left w:val="single" w:sz="4" w:space="0" w:color="auto"/>
              <w:bottom w:val="single" w:sz="4" w:space="0" w:color="auto"/>
              <w:right w:val="single" w:sz="4" w:space="0" w:color="auto"/>
            </w:tcBorders>
            <w:hideMark/>
          </w:tcPr>
          <w:p w14:paraId="1FB23DE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3FD4FC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Specimen Submission Form (SS-VI),  complete required sections.</w:t>
            </w:r>
          </w:p>
        </w:tc>
      </w:tr>
      <w:tr w:rsidR="007F3A4D" w:rsidRPr="00226893" w14:paraId="2A252D33" w14:textId="77777777" w:rsidTr="003D2478">
        <w:tc>
          <w:tcPr>
            <w:tcW w:w="2430" w:type="dxa"/>
            <w:tcBorders>
              <w:top w:val="nil"/>
              <w:left w:val="single" w:sz="4" w:space="0" w:color="auto"/>
              <w:bottom w:val="single" w:sz="4" w:space="0" w:color="auto"/>
              <w:right w:val="single" w:sz="4" w:space="0" w:color="auto"/>
            </w:tcBorders>
          </w:tcPr>
          <w:p w14:paraId="5B0FDB6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A60443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015C32FC" w14:textId="77777777" w:rsidTr="003D2478">
        <w:tc>
          <w:tcPr>
            <w:tcW w:w="2430" w:type="dxa"/>
            <w:tcBorders>
              <w:top w:val="nil"/>
              <w:left w:val="single" w:sz="4" w:space="0" w:color="auto"/>
              <w:bottom w:val="single" w:sz="4" w:space="0" w:color="auto"/>
              <w:right w:val="single" w:sz="4" w:space="0" w:color="auto"/>
            </w:tcBorders>
          </w:tcPr>
          <w:p w14:paraId="6F43BAB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45FF43A"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Specimen Collection for Respiratory Virus Testing Instructions.</w:t>
            </w:r>
          </w:p>
          <w:p w14:paraId="4029097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swabs.</w:t>
            </w:r>
          </w:p>
        </w:tc>
      </w:tr>
      <w:tr w:rsidR="007F3A4D" w:rsidRPr="00226893" w14:paraId="274A9DB5" w14:textId="77777777" w:rsidTr="003D2478">
        <w:tc>
          <w:tcPr>
            <w:tcW w:w="2430" w:type="dxa"/>
            <w:tcBorders>
              <w:top w:val="nil"/>
              <w:left w:val="single" w:sz="4" w:space="0" w:color="auto"/>
              <w:bottom w:val="single" w:sz="4" w:space="0" w:color="auto"/>
              <w:right w:val="single" w:sz="4" w:space="0" w:color="auto"/>
            </w:tcBorders>
          </w:tcPr>
          <w:p w14:paraId="491C957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89F88C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Nasopharyngeal swab, and/or pharyngeal swab placed into viral transport media (VTM) or universal transport media (UTM).</w:t>
            </w:r>
          </w:p>
          <w:p w14:paraId="4B4EC0E3" w14:textId="77777777" w:rsidR="007F3A4D" w:rsidRPr="00226893" w:rsidRDefault="007F3A4D" w:rsidP="005133E0">
            <w:pPr>
              <w:jc w:val="both"/>
              <w:rPr>
                <w:rFonts w:ascii="Calibri" w:hAnsi="Calibri" w:cs="Calibri"/>
                <w:noProof/>
                <w:color w:val="000000"/>
              </w:rPr>
            </w:pPr>
          </w:p>
        </w:tc>
      </w:tr>
      <w:tr w:rsidR="007F3A4D" w:rsidRPr="00226893" w14:paraId="45AD135F" w14:textId="77777777" w:rsidTr="003D2478">
        <w:tc>
          <w:tcPr>
            <w:tcW w:w="2430" w:type="dxa"/>
            <w:tcBorders>
              <w:top w:val="nil"/>
              <w:left w:val="single" w:sz="4" w:space="0" w:color="auto"/>
              <w:bottom w:val="single" w:sz="4" w:space="0" w:color="auto"/>
              <w:right w:val="single" w:sz="4" w:space="0" w:color="auto"/>
            </w:tcBorders>
            <w:hideMark/>
          </w:tcPr>
          <w:p w14:paraId="7490E90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59FBD75" w14:textId="77777777" w:rsidR="00D40A26" w:rsidRPr="000A312E" w:rsidRDefault="00D40A26" w:rsidP="00D40A26">
            <w:pPr>
              <w:jc w:val="both"/>
              <w:rPr>
                <w:rFonts w:ascii="Calibri" w:hAnsi="Calibri" w:cs="Calibri"/>
                <w:noProof/>
                <w:color w:val="000000"/>
              </w:rPr>
            </w:pPr>
            <w:r w:rsidRPr="000A312E">
              <w:rPr>
                <w:rFonts w:ascii="Calibri" w:hAnsi="Calibri" w:cs="Calibri"/>
                <w:noProof/>
                <w:color w:val="000000"/>
              </w:rPr>
              <w:t xml:space="preserve">Submit specimens at 2-8°C within 72 hours of collection. </w:t>
            </w:r>
          </w:p>
          <w:p w14:paraId="6E36C193" w14:textId="3385D116" w:rsidR="007F3A4D" w:rsidRPr="00226893" w:rsidRDefault="00D40A26" w:rsidP="005133E0">
            <w:pPr>
              <w:jc w:val="both"/>
              <w:rPr>
                <w:rFonts w:ascii="Calibri" w:hAnsi="Calibri" w:cs="Calibri"/>
                <w:color w:val="000000"/>
              </w:rPr>
            </w:pPr>
            <w:r w:rsidRPr="000A312E">
              <w:rPr>
                <w:rFonts w:ascii="Calibri" w:hAnsi="Calibri" w:cs="Calibri"/>
                <w:noProof/>
                <w:color w:val="000000"/>
              </w:rPr>
              <w:t>After 72 hours, freeze specimens at ≤-70°C, ship overnight on dry ice.</w:t>
            </w:r>
          </w:p>
        </w:tc>
      </w:tr>
      <w:tr w:rsidR="007F3A4D" w:rsidRPr="00226893" w14:paraId="5E9F65E1" w14:textId="77777777" w:rsidTr="003D2478">
        <w:tc>
          <w:tcPr>
            <w:tcW w:w="2430" w:type="dxa"/>
            <w:tcBorders>
              <w:top w:val="nil"/>
              <w:left w:val="single" w:sz="4" w:space="0" w:color="auto"/>
              <w:bottom w:val="single" w:sz="4" w:space="0" w:color="auto"/>
              <w:right w:val="single" w:sz="4" w:space="0" w:color="auto"/>
            </w:tcBorders>
            <w:hideMark/>
          </w:tcPr>
          <w:p w14:paraId="1BCCFDC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231769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3C22AC3"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4145F9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CA36764" w14:textId="77777777" w:rsidR="007F3A4D" w:rsidRPr="00226893" w:rsidRDefault="007F3A4D" w:rsidP="0010495E">
            <w:pPr>
              <w:tabs>
                <w:tab w:val="left" w:pos="1172"/>
              </w:tabs>
              <w:jc w:val="both"/>
              <w:rPr>
                <w:rFonts w:ascii="Calibri" w:hAnsi="Calibri" w:cs="Calibri"/>
                <w:color w:val="000000"/>
              </w:rPr>
            </w:pPr>
            <w:r>
              <w:rPr>
                <w:rFonts w:ascii="Calibri" w:hAnsi="Calibri" w:cs="Calibri"/>
                <w:color w:val="000000"/>
              </w:rPr>
              <w:t>N/A</w:t>
            </w:r>
          </w:p>
        </w:tc>
      </w:tr>
    </w:tbl>
    <w:p w14:paraId="2AEF66F7"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F28447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D4DC95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C316CC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Influenza Virus, Molecular Typing/Subtyping PCR</w:t>
            </w:r>
          </w:p>
        </w:tc>
      </w:tr>
      <w:tr w:rsidR="007F3A4D" w:rsidRPr="00226893" w14:paraId="482CD2E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6D7B8C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CD8E74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Flu</w:t>
            </w:r>
          </w:p>
        </w:tc>
      </w:tr>
      <w:tr w:rsidR="007F3A4D" w:rsidRPr="00226893" w14:paraId="50BAE1B6" w14:textId="77777777" w:rsidTr="003D2478">
        <w:tc>
          <w:tcPr>
            <w:tcW w:w="2430" w:type="dxa"/>
            <w:tcBorders>
              <w:top w:val="nil"/>
              <w:left w:val="single" w:sz="4" w:space="0" w:color="auto"/>
              <w:bottom w:val="single" w:sz="4" w:space="0" w:color="auto"/>
              <w:right w:val="single" w:sz="4" w:space="0" w:color="auto"/>
            </w:tcBorders>
            <w:hideMark/>
          </w:tcPr>
          <w:p w14:paraId="7AA4A2E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90ADC8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78C87BA9" w14:textId="77777777" w:rsidTr="003D2478">
        <w:tc>
          <w:tcPr>
            <w:tcW w:w="2430" w:type="dxa"/>
            <w:tcBorders>
              <w:top w:val="nil"/>
              <w:left w:val="single" w:sz="4" w:space="0" w:color="auto"/>
              <w:bottom w:val="single" w:sz="4" w:space="0" w:color="auto"/>
              <w:right w:val="single" w:sz="4" w:space="0" w:color="auto"/>
            </w:tcBorders>
            <w:hideMark/>
          </w:tcPr>
          <w:p w14:paraId="2C71E59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88105C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0A825DF0" w14:textId="77777777" w:rsidTr="003D2478">
        <w:tc>
          <w:tcPr>
            <w:tcW w:w="2430" w:type="dxa"/>
            <w:tcBorders>
              <w:top w:val="nil"/>
              <w:left w:val="single" w:sz="4" w:space="0" w:color="auto"/>
              <w:bottom w:val="single" w:sz="4" w:space="0" w:color="auto"/>
              <w:right w:val="single" w:sz="4" w:space="0" w:color="auto"/>
            </w:tcBorders>
            <w:hideMark/>
          </w:tcPr>
          <w:p w14:paraId="3E3CFBB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491053A" w14:textId="462DE7B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for all suspect avian or novel influenza cases to prioritize and coordinate testing.</w:t>
            </w:r>
          </w:p>
        </w:tc>
      </w:tr>
      <w:tr w:rsidR="007F3A4D" w:rsidRPr="00226893" w14:paraId="689E84A0" w14:textId="77777777" w:rsidTr="003D2478">
        <w:trPr>
          <w:trHeight w:val="602"/>
        </w:trPr>
        <w:tc>
          <w:tcPr>
            <w:tcW w:w="2430" w:type="dxa"/>
            <w:tcBorders>
              <w:top w:val="nil"/>
              <w:left w:val="single" w:sz="4" w:space="0" w:color="auto"/>
              <w:bottom w:val="single" w:sz="4" w:space="0" w:color="auto"/>
              <w:right w:val="single" w:sz="4" w:space="0" w:color="auto"/>
            </w:tcBorders>
          </w:tcPr>
          <w:p w14:paraId="465A67D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54DE6DE"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Rule out suspect novel influenza strains or to rapidly subtype influenza A or B strains for outbreak investigations.</w:t>
            </w:r>
          </w:p>
        </w:tc>
      </w:tr>
      <w:tr w:rsidR="007F3A4D" w:rsidRPr="00226893" w14:paraId="0478962C" w14:textId="77777777" w:rsidTr="003D2478">
        <w:tc>
          <w:tcPr>
            <w:tcW w:w="2430" w:type="dxa"/>
            <w:tcBorders>
              <w:top w:val="nil"/>
              <w:left w:val="single" w:sz="4" w:space="0" w:color="auto"/>
              <w:bottom w:val="single" w:sz="4" w:space="0" w:color="auto"/>
              <w:right w:val="single" w:sz="4" w:space="0" w:color="auto"/>
            </w:tcBorders>
            <w:hideMark/>
          </w:tcPr>
          <w:p w14:paraId="2452CDE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7B1363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Influenza virus RNA not detected</w:t>
            </w:r>
          </w:p>
        </w:tc>
      </w:tr>
      <w:tr w:rsidR="007F3A4D" w:rsidRPr="00226893" w14:paraId="2D1B8B92" w14:textId="77777777" w:rsidTr="003D2478">
        <w:tc>
          <w:tcPr>
            <w:tcW w:w="2430" w:type="dxa"/>
            <w:tcBorders>
              <w:top w:val="nil"/>
              <w:left w:val="single" w:sz="4" w:space="0" w:color="auto"/>
              <w:bottom w:val="single" w:sz="4" w:space="0" w:color="auto"/>
              <w:right w:val="single" w:sz="4" w:space="0" w:color="auto"/>
            </w:tcBorders>
          </w:tcPr>
          <w:p w14:paraId="2125DB7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460668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October - May: 3 business days</w:t>
            </w:r>
          </w:p>
          <w:p w14:paraId="41491E4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June - September: 7 business days</w:t>
            </w:r>
          </w:p>
        </w:tc>
      </w:tr>
      <w:tr w:rsidR="007F3A4D" w:rsidRPr="00226893" w14:paraId="31F5B9D7" w14:textId="77777777" w:rsidTr="003D2478">
        <w:tc>
          <w:tcPr>
            <w:tcW w:w="2430" w:type="dxa"/>
            <w:tcBorders>
              <w:top w:val="nil"/>
              <w:left w:val="single" w:sz="4" w:space="0" w:color="auto"/>
              <w:bottom w:val="single" w:sz="4" w:space="0" w:color="auto"/>
              <w:right w:val="single" w:sz="4" w:space="0" w:color="auto"/>
            </w:tcBorders>
            <w:hideMark/>
          </w:tcPr>
          <w:p w14:paraId="14C62A9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15CD8CC"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Specimen Submission Form (SS-VI),  complete required sections.</w:t>
            </w:r>
          </w:p>
        </w:tc>
      </w:tr>
      <w:tr w:rsidR="007F3A4D" w:rsidRPr="00226893" w14:paraId="71D17564" w14:textId="77777777" w:rsidTr="003D2478">
        <w:tc>
          <w:tcPr>
            <w:tcW w:w="2430" w:type="dxa"/>
            <w:tcBorders>
              <w:top w:val="nil"/>
              <w:left w:val="single" w:sz="4" w:space="0" w:color="auto"/>
              <w:bottom w:val="single" w:sz="4" w:space="0" w:color="auto"/>
              <w:right w:val="single" w:sz="4" w:space="0" w:color="auto"/>
            </w:tcBorders>
          </w:tcPr>
          <w:p w14:paraId="3AE73BA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3E7771D"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5ED0A872" w14:textId="77777777" w:rsidTr="003D2478">
        <w:tc>
          <w:tcPr>
            <w:tcW w:w="2430" w:type="dxa"/>
            <w:tcBorders>
              <w:top w:val="nil"/>
              <w:left w:val="single" w:sz="4" w:space="0" w:color="auto"/>
              <w:bottom w:val="single" w:sz="4" w:space="0" w:color="auto"/>
              <w:right w:val="single" w:sz="4" w:space="0" w:color="auto"/>
            </w:tcBorders>
          </w:tcPr>
          <w:p w14:paraId="0B915FB6"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3118F9F"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Specimen Collection for Respiratory Virus Testing Instructions.</w:t>
            </w:r>
          </w:p>
          <w:p w14:paraId="33BFC40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swabs.</w:t>
            </w:r>
          </w:p>
        </w:tc>
      </w:tr>
      <w:tr w:rsidR="007F3A4D" w:rsidRPr="00226893" w14:paraId="1F48DC9D" w14:textId="77777777" w:rsidTr="003D2478">
        <w:tc>
          <w:tcPr>
            <w:tcW w:w="2430" w:type="dxa"/>
            <w:tcBorders>
              <w:top w:val="nil"/>
              <w:left w:val="single" w:sz="4" w:space="0" w:color="auto"/>
              <w:bottom w:val="single" w:sz="4" w:space="0" w:color="auto"/>
              <w:right w:val="single" w:sz="4" w:space="0" w:color="auto"/>
            </w:tcBorders>
          </w:tcPr>
          <w:p w14:paraId="05DAFE1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D51DE84" w14:textId="77777777" w:rsidR="007F3A4D" w:rsidRPr="0010495E" w:rsidRDefault="007F3A4D" w:rsidP="0010495E">
            <w:pPr>
              <w:jc w:val="both"/>
              <w:rPr>
                <w:rFonts w:ascii="Calibri" w:hAnsi="Calibri" w:cs="Calibri"/>
                <w:noProof/>
                <w:color w:val="000000"/>
              </w:rPr>
            </w:pPr>
            <w:r w:rsidRPr="0010495E">
              <w:rPr>
                <w:rFonts w:ascii="Calibri" w:hAnsi="Calibri" w:cs="Calibri"/>
                <w:noProof/>
                <w:color w:val="000000"/>
              </w:rPr>
              <w:t xml:space="preserve">Nasopharyngeal swab (NPS), nasal swab, throat swabs (TS), nasal aspirates, nasal washes, dual NPS/TS, bronchoalveolar lavage, bronchial wash, tracheal aspirate, sputum and lung tissue. </w:t>
            </w:r>
          </w:p>
          <w:p w14:paraId="08D24FF7" w14:textId="77777777" w:rsidR="007F3A4D" w:rsidRPr="0010495E" w:rsidRDefault="007F3A4D" w:rsidP="0010495E">
            <w:pPr>
              <w:jc w:val="both"/>
              <w:rPr>
                <w:rFonts w:ascii="Calibri" w:hAnsi="Calibri" w:cs="Calibri"/>
                <w:noProof/>
                <w:color w:val="000000"/>
              </w:rPr>
            </w:pPr>
            <w:r w:rsidRPr="0010495E">
              <w:rPr>
                <w:rFonts w:ascii="Calibri" w:hAnsi="Calibri" w:cs="Calibri"/>
                <w:noProof/>
                <w:color w:val="000000"/>
              </w:rPr>
              <w:t>Swabs must be placed into viral transport media (VTM) or universal transport media (UTM) and be collected within 5 days of symptom onset.</w:t>
            </w:r>
          </w:p>
          <w:p w14:paraId="07525A53" w14:textId="77777777" w:rsidR="007F3A4D" w:rsidRDefault="007F3A4D" w:rsidP="005916A6">
            <w:pPr>
              <w:jc w:val="right"/>
              <w:rPr>
                <w:rFonts w:ascii="Calibri" w:hAnsi="Calibri" w:cs="Calibri"/>
                <w:noProof/>
                <w:color w:val="000000"/>
              </w:rPr>
            </w:pPr>
          </w:p>
          <w:p w14:paraId="7D5FE057" w14:textId="77777777" w:rsidR="007F3A4D" w:rsidRPr="0010495E" w:rsidRDefault="007F3A4D" w:rsidP="0010495E">
            <w:pPr>
              <w:jc w:val="both"/>
              <w:rPr>
                <w:rFonts w:ascii="Calibri" w:hAnsi="Calibri" w:cs="Calibri"/>
                <w:noProof/>
                <w:color w:val="000000"/>
              </w:rPr>
            </w:pPr>
            <w:r w:rsidRPr="0010495E">
              <w:rPr>
                <w:rFonts w:ascii="Calibri" w:hAnsi="Calibri" w:cs="Calibri"/>
                <w:noProof/>
                <w:color w:val="000000"/>
              </w:rPr>
              <w:t>Store specimens:</w:t>
            </w:r>
          </w:p>
          <w:p w14:paraId="5A66B517" w14:textId="77777777" w:rsidR="00D40A26" w:rsidRPr="000A312E" w:rsidRDefault="00D40A26" w:rsidP="00D40A26">
            <w:pPr>
              <w:jc w:val="both"/>
              <w:rPr>
                <w:rFonts w:ascii="Calibri" w:hAnsi="Calibri" w:cs="Calibri"/>
                <w:noProof/>
                <w:color w:val="000000"/>
              </w:rPr>
            </w:pPr>
            <w:r w:rsidRPr="000A312E">
              <w:rPr>
                <w:rFonts w:ascii="Calibri" w:hAnsi="Calibri" w:cs="Calibri"/>
                <w:noProof/>
                <w:color w:val="000000"/>
              </w:rPr>
              <w:t>Refrigerate (2-8°C) within 72 hours of collection.</w:t>
            </w:r>
          </w:p>
          <w:p w14:paraId="283F4BBA" w14:textId="0F24C10C" w:rsidR="007F3A4D" w:rsidRPr="00226893" w:rsidRDefault="00D40A26" w:rsidP="0010495E">
            <w:pPr>
              <w:jc w:val="both"/>
              <w:rPr>
                <w:rFonts w:ascii="Calibri" w:hAnsi="Calibri" w:cs="Calibri"/>
                <w:noProof/>
                <w:color w:val="000000"/>
              </w:rPr>
            </w:pPr>
            <w:r w:rsidRPr="000A312E">
              <w:rPr>
                <w:rFonts w:ascii="Calibri" w:hAnsi="Calibri" w:cs="Calibri"/>
                <w:noProof/>
                <w:color w:val="000000"/>
              </w:rPr>
              <w:t>Freeze (-20°C or below) after 72 hours of collection.</w:t>
            </w:r>
          </w:p>
        </w:tc>
      </w:tr>
      <w:tr w:rsidR="007F3A4D" w:rsidRPr="00226893" w14:paraId="05613D87" w14:textId="77777777" w:rsidTr="003D2478">
        <w:tc>
          <w:tcPr>
            <w:tcW w:w="2430" w:type="dxa"/>
            <w:tcBorders>
              <w:top w:val="nil"/>
              <w:left w:val="single" w:sz="4" w:space="0" w:color="auto"/>
              <w:bottom w:val="single" w:sz="4" w:space="0" w:color="auto"/>
              <w:right w:val="single" w:sz="4" w:space="0" w:color="auto"/>
            </w:tcBorders>
            <w:hideMark/>
          </w:tcPr>
          <w:p w14:paraId="494435C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D30323A" w14:textId="77777777" w:rsidR="00D40A26" w:rsidRPr="000A312E" w:rsidRDefault="00D40A26" w:rsidP="00D40A26">
            <w:pPr>
              <w:jc w:val="both"/>
              <w:rPr>
                <w:rFonts w:ascii="Calibri" w:hAnsi="Calibri" w:cs="Calibri"/>
                <w:noProof/>
                <w:color w:val="000000"/>
              </w:rPr>
            </w:pPr>
            <w:r w:rsidRPr="000A312E">
              <w:rPr>
                <w:rFonts w:ascii="Calibri" w:hAnsi="Calibri" w:cs="Calibri"/>
                <w:noProof/>
                <w:color w:val="000000"/>
              </w:rPr>
              <w:t xml:space="preserve">Submit specimens at 2-8°C within 72 hours of collection. </w:t>
            </w:r>
          </w:p>
          <w:p w14:paraId="579EE26C" w14:textId="0BAE6BD7" w:rsidR="007F3A4D" w:rsidRPr="00226893" w:rsidRDefault="00D40A26" w:rsidP="005133E0">
            <w:pPr>
              <w:jc w:val="both"/>
              <w:rPr>
                <w:rFonts w:ascii="Calibri" w:hAnsi="Calibri" w:cs="Calibri"/>
                <w:color w:val="000000"/>
              </w:rPr>
            </w:pPr>
            <w:r w:rsidRPr="000A312E">
              <w:rPr>
                <w:rFonts w:ascii="Calibri" w:hAnsi="Calibri" w:cs="Calibri"/>
                <w:noProof/>
                <w:color w:val="000000"/>
              </w:rPr>
              <w:t>After 72 hours, freeze specimens at ≤-20°C, ship overnight on dry ice.</w:t>
            </w:r>
          </w:p>
        </w:tc>
      </w:tr>
      <w:tr w:rsidR="007F3A4D" w:rsidRPr="00226893" w14:paraId="716D4F34" w14:textId="77777777" w:rsidTr="003D2478">
        <w:tc>
          <w:tcPr>
            <w:tcW w:w="2430" w:type="dxa"/>
            <w:tcBorders>
              <w:top w:val="nil"/>
              <w:left w:val="single" w:sz="4" w:space="0" w:color="auto"/>
              <w:bottom w:val="single" w:sz="4" w:space="0" w:color="auto"/>
              <w:right w:val="single" w:sz="4" w:space="0" w:color="auto"/>
            </w:tcBorders>
            <w:hideMark/>
          </w:tcPr>
          <w:p w14:paraId="7E8213E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F432132"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Call 617-983-6800 for courier pickup.</w:t>
            </w:r>
          </w:p>
          <w:p w14:paraId="2D5D5AB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specimens to the State Public Health Laboratory in accordance with applicable local, state and federal regulations.</w:t>
            </w:r>
          </w:p>
        </w:tc>
      </w:tr>
      <w:tr w:rsidR="007F3A4D" w:rsidRPr="00226893" w14:paraId="671CEB6D"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984775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9E37C1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A negative NPS may reflex to the Respiratory Panel.</w:t>
            </w:r>
          </w:p>
        </w:tc>
      </w:tr>
    </w:tbl>
    <w:p w14:paraId="5B80A9B6"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5C98DAB"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1FB814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89BA303"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Influenza Virus, Shell Vial Culture</w:t>
            </w:r>
          </w:p>
        </w:tc>
      </w:tr>
      <w:tr w:rsidR="007F3A4D" w:rsidRPr="00226893" w14:paraId="5419799C"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04CC25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BC79E88" w14:textId="77777777" w:rsidR="007F3A4D" w:rsidRPr="00226893" w:rsidRDefault="007F3A4D" w:rsidP="00226893">
            <w:pPr>
              <w:jc w:val="both"/>
              <w:rPr>
                <w:rFonts w:ascii="Calibri" w:hAnsi="Calibri" w:cs="Calibri"/>
                <w:color w:val="000000"/>
              </w:rPr>
            </w:pPr>
          </w:p>
        </w:tc>
      </w:tr>
      <w:tr w:rsidR="007F3A4D" w:rsidRPr="00226893" w14:paraId="3FB14993" w14:textId="77777777" w:rsidTr="003D2478">
        <w:tc>
          <w:tcPr>
            <w:tcW w:w="2430" w:type="dxa"/>
            <w:tcBorders>
              <w:top w:val="nil"/>
              <w:left w:val="single" w:sz="4" w:space="0" w:color="auto"/>
              <w:bottom w:val="single" w:sz="4" w:space="0" w:color="auto"/>
              <w:right w:val="single" w:sz="4" w:space="0" w:color="auto"/>
            </w:tcBorders>
            <w:hideMark/>
          </w:tcPr>
          <w:p w14:paraId="705B325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5A7C15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14297D9F" w14:textId="77777777" w:rsidTr="003D2478">
        <w:tc>
          <w:tcPr>
            <w:tcW w:w="2430" w:type="dxa"/>
            <w:tcBorders>
              <w:top w:val="nil"/>
              <w:left w:val="single" w:sz="4" w:space="0" w:color="auto"/>
              <w:bottom w:val="single" w:sz="4" w:space="0" w:color="auto"/>
              <w:right w:val="single" w:sz="4" w:space="0" w:color="auto"/>
            </w:tcBorders>
            <w:hideMark/>
          </w:tcPr>
          <w:p w14:paraId="0F6068F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0A6A58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50EEC92F" w14:textId="77777777" w:rsidTr="003D2478">
        <w:tc>
          <w:tcPr>
            <w:tcW w:w="2430" w:type="dxa"/>
            <w:tcBorders>
              <w:top w:val="nil"/>
              <w:left w:val="single" w:sz="4" w:space="0" w:color="auto"/>
              <w:bottom w:val="single" w:sz="4" w:space="0" w:color="auto"/>
              <w:right w:val="single" w:sz="4" w:space="0" w:color="auto"/>
            </w:tcBorders>
            <w:hideMark/>
          </w:tcPr>
          <w:p w14:paraId="16C4F21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C890E1A" w14:textId="6A1F31B1"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Epidemiology Program (24/7) at 617-983-6800 for all suspect pandemic, avian or novel influenza cases to prioritize and coordinate testing.</w:t>
            </w:r>
          </w:p>
        </w:tc>
      </w:tr>
      <w:tr w:rsidR="007F3A4D" w:rsidRPr="00226893" w14:paraId="64004536" w14:textId="77777777" w:rsidTr="003D2478">
        <w:trPr>
          <w:trHeight w:val="602"/>
        </w:trPr>
        <w:tc>
          <w:tcPr>
            <w:tcW w:w="2430" w:type="dxa"/>
            <w:tcBorders>
              <w:top w:val="nil"/>
              <w:left w:val="single" w:sz="4" w:space="0" w:color="auto"/>
              <w:bottom w:val="single" w:sz="4" w:space="0" w:color="auto"/>
              <w:right w:val="single" w:sz="4" w:space="0" w:color="auto"/>
            </w:tcBorders>
          </w:tcPr>
          <w:p w14:paraId="73A8E81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1DC1AE3"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support public health virologic surveillance efforts, isolation and subtyping of influenza samples from sentinel surveillance sites, sentinel and hospital laboratories to support public health virologic surveillance efforts.</w:t>
            </w:r>
          </w:p>
        </w:tc>
      </w:tr>
      <w:tr w:rsidR="007F3A4D" w:rsidRPr="00226893" w14:paraId="6CED7934" w14:textId="77777777" w:rsidTr="003D2478">
        <w:tc>
          <w:tcPr>
            <w:tcW w:w="2430" w:type="dxa"/>
            <w:tcBorders>
              <w:top w:val="nil"/>
              <w:left w:val="single" w:sz="4" w:space="0" w:color="auto"/>
              <w:bottom w:val="single" w:sz="4" w:space="0" w:color="auto"/>
              <w:right w:val="single" w:sz="4" w:space="0" w:color="auto"/>
            </w:tcBorders>
            <w:hideMark/>
          </w:tcPr>
          <w:p w14:paraId="796C25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4D9F84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Negative by shell vial procedure.</w:t>
            </w:r>
          </w:p>
          <w:p w14:paraId="79175F3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Only live virus will be detected. </w:t>
            </w:r>
          </w:p>
          <w:p w14:paraId="10AB9DA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Negative results do not rule out infection. Laboratory results must be interpreted in light of overall patient information.</w:t>
            </w:r>
          </w:p>
          <w:p w14:paraId="22CB50F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This procedure is not as sensitive as conventional tissue culture, specimens testing negative are not reported until conventional culture results are finalized.</w:t>
            </w:r>
          </w:p>
        </w:tc>
      </w:tr>
      <w:tr w:rsidR="007F3A4D" w:rsidRPr="00226893" w14:paraId="7DD3447F" w14:textId="77777777" w:rsidTr="003D2478">
        <w:tc>
          <w:tcPr>
            <w:tcW w:w="2430" w:type="dxa"/>
            <w:tcBorders>
              <w:top w:val="nil"/>
              <w:left w:val="single" w:sz="4" w:space="0" w:color="auto"/>
              <w:bottom w:val="single" w:sz="4" w:space="0" w:color="auto"/>
              <w:right w:val="single" w:sz="4" w:space="0" w:color="auto"/>
            </w:tcBorders>
          </w:tcPr>
          <w:p w14:paraId="6D4FB48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5CE7E6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 to 2 days for preliminary positive report. Positives are confirmed by conventional culture and subtyping.</w:t>
            </w:r>
          </w:p>
        </w:tc>
      </w:tr>
      <w:tr w:rsidR="007F3A4D" w:rsidRPr="00226893" w14:paraId="45FB5334" w14:textId="77777777" w:rsidTr="003D2478">
        <w:tc>
          <w:tcPr>
            <w:tcW w:w="2430" w:type="dxa"/>
            <w:tcBorders>
              <w:top w:val="nil"/>
              <w:left w:val="single" w:sz="4" w:space="0" w:color="auto"/>
              <w:bottom w:val="single" w:sz="4" w:space="0" w:color="auto"/>
              <w:right w:val="single" w:sz="4" w:space="0" w:color="auto"/>
            </w:tcBorders>
            <w:hideMark/>
          </w:tcPr>
          <w:p w14:paraId="2CF7C69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88AF58F"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Specimen Submission Form (SS-VI),  complete “Additional Patient Information” section.</w:t>
            </w:r>
          </w:p>
        </w:tc>
      </w:tr>
      <w:tr w:rsidR="007F3A4D" w:rsidRPr="00226893" w14:paraId="45E103BB" w14:textId="77777777" w:rsidTr="003D2478">
        <w:tc>
          <w:tcPr>
            <w:tcW w:w="2430" w:type="dxa"/>
            <w:tcBorders>
              <w:top w:val="nil"/>
              <w:left w:val="single" w:sz="4" w:space="0" w:color="auto"/>
              <w:bottom w:val="single" w:sz="4" w:space="0" w:color="auto"/>
              <w:right w:val="single" w:sz="4" w:space="0" w:color="auto"/>
            </w:tcBorders>
          </w:tcPr>
          <w:p w14:paraId="55B3CD1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DCF544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26D2B07E" w14:textId="77777777" w:rsidTr="003D2478">
        <w:tc>
          <w:tcPr>
            <w:tcW w:w="2430" w:type="dxa"/>
            <w:tcBorders>
              <w:top w:val="nil"/>
              <w:left w:val="single" w:sz="4" w:space="0" w:color="auto"/>
              <w:bottom w:val="single" w:sz="4" w:space="0" w:color="auto"/>
              <w:right w:val="single" w:sz="4" w:space="0" w:color="auto"/>
            </w:tcBorders>
          </w:tcPr>
          <w:p w14:paraId="6458F1F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347E3E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Call Laboratory for sample collection instructions, or use Respiratory Virus Test kit instructions.</w:t>
            </w:r>
          </w:p>
          <w:p w14:paraId="37FE035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swabs.</w:t>
            </w:r>
          </w:p>
        </w:tc>
      </w:tr>
      <w:tr w:rsidR="007F3A4D" w:rsidRPr="00226893" w14:paraId="5E7E0A62" w14:textId="77777777" w:rsidTr="003D2478">
        <w:tc>
          <w:tcPr>
            <w:tcW w:w="2430" w:type="dxa"/>
            <w:tcBorders>
              <w:top w:val="nil"/>
              <w:left w:val="single" w:sz="4" w:space="0" w:color="auto"/>
              <w:bottom w:val="single" w:sz="4" w:space="0" w:color="auto"/>
              <w:right w:val="single" w:sz="4" w:space="0" w:color="auto"/>
            </w:tcBorders>
          </w:tcPr>
          <w:p w14:paraId="7BC998B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FF5184B"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Acceptable specimen types include: throat swab or nasopharyngeal swab in viral transport media (VTM) or universal transport media (UTM), bronchial wash or other respiratory specimen.</w:t>
            </w:r>
          </w:p>
          <w:p w14:paraId="78B1F7D8" w14:textId="77777777" w:rsidR="007F3A4D" w:rsidRPr="00226893" w:rsidRDefault="007F3A4D" w:rsidP="005133E0">
            <w:pPr>
              <w:jc w:val="both"/>
              <w:rPr>
                <w:rFonts w:ascii="Calibri" w:hAnsi="Calibri" w:cs="Calibri"/>
                <w:noProof/>
                <w:color w:val="000000"/>
              </w:rPr>
            </w:pPr>
          </w:p>
        </w:tc>
      </w:tr>
      <w:tr w:rsidR="007F3A4D" w:rsidRPr="00226893" w14:paraId="38EC9C7D" w14:textId="77777777" w:rsidTr="003D2478">
        <w:tc>
          <w:tcPr>
            <w:tcW w:w="2430" w:type="dxa"/>
            <w:tcBorders>
              <w:top w:val="nil"/>
              <w:left w:val="single" w:sz="4" w:space="0" w:color="auto"/>
              <w:bottom w:val="single" w:sz="4" w:space="0" w:color="auto"/>
              <w:right w:val="single" w:sz="4" w:space="0" w:color="auto"/>
            </w:tcBorders>
            <w:hideMark/>
          </w:tcPr>
          <w:p w14:paraId="2461479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3052F1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within 24 hours. If the specimen cannot shipped immediately, it should be stored immediately at ≤-70°C; storage at high temperatures (e.g., -20°C) leads to the loss of virus viability.</w:t>
            </w:r>
          </w:p>
        </w:tc>
      </w:tr>
      <w:tr w:rsidR="007F3A4D" w:rsidRPr="00226893" w14:paraId="75386D70" w14:textId="77777777" w:rsidTr="003D2478">
        <w:tc>
          <w:tcPr>
            <w:tcW w:w="2430" w:type="dxa"/>
            <w:tcBorders>
              <w:top w:val="nil"/>
              <w:left w:val="single" w:sz="4" w:space="0" w:color="auto"/>
              <w:bottom w:val="single" w:sz="4" w:space="0" w:color="auto"/>
              <w:right w:val="single" w:sz="4" w:space="0" w:color="auto"/>
            </w:tcBorders>
            <w:hideMark/>
          </w:tcPr>
          <w:p w14:paraId="683C290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6FF8FB1"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D8BD25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0CB505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2D697D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Culture for additional viruses may be performed at the discretion of the laboratory.</w:t>
            </w:r>
          </w:p>
        </w:tc>
      </w:tr>
    </w:tbl>
    <w:p w14:paraId="58115F7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21B764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D8969B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BA8B459"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Influenza/ Parainfluenza Virus Culture and Subtyping</w:t>
            </w:r>
          </w:p>
        </w:tc>
      </w:tr>
      <w:tr w:rsidR="007F3A4D" w:rsidRPr="00226893" w14:paraId="58CC7F8E"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295414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2F5550C" w14:textId="77777777" w:rsidR="007F3A4D" w:rsidRPr="00226893" w:rsidRDefault="007F3A4D" w:rsidP="00226893">
            <w:pPr>
              <w:jc w:val="both"/>
              <w:rPr>
                <w:rFonts w:ascii="Calibri" w:hAnsi="Calibri" w:cs="Calibri"/>
                <w:color w:val="000000"/>
              </w:rPr>
            </w:pPr>
          </w:p>
        </w:tc>
      </w:tr>
      <w:tr w:rsidR="007F3A4D" w:rsidRPr="00226893" w14:paraId="5E6CC2EA" w14:textId="77777777" w:rsidTr="003D2478">
        <w:tc>
          <w:tcPr>
            <w:tcW w:w="2430" w:type="dxa"/>
            <w:tcBorders>
              <w:top w:val="nil"/>
              <w:left w:val="single" w:sz="4" w:space="0" w:color="auto"/>
              <w:bottom w:val="single" w:sz="4" w:space="0" w:color="auto"/>
              <w:right w:val="single" w:sz="4" w:space="0" w:color="auto"/>
            </w:tcBorders>
            <w:hideMark/>
          </w:tcPr>
          <w:p w14:paraId="38464E6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C3A2A1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396CF041" w14:textId="77777777" w:rsidTr="003D2478">
        <w:tc>
          <w:tcPr>
            <w:tcW w:w="2430" w:type="dxa"/>
            <w:tcBorders>
              <w:top w:val="nil"/>
              <w:left w:val="single" w:sz="4" w:space="0" w:color="auto"/>
              <w:bottom w:val="single" w:sz="4" w:space="0" w:color="auto"/>
              <w:right w:val="single" w:sz="4" w:space="0" w:color="auto"/>
            </w:tcBorders>
            <w:hideMark/>
          </w:tcPr>
          <w:p w14:paraId="0D7E64D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4EFAA8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51ECADE6" w14:textId="77777777" w:rsidTr="003D2478">
        <w:tc>
          <w:tcPr>
            <w:tcW w:w="2430" w:type="dxa"/>
            <w:tcBorders>
              <w:top w:val="nil"/>
              <w:left w:val="single" w:sz="4" w:space="0" w:color="auto"/>
              <w:bottom w:val="single" w:sz="4" w:space="0" w:color="auto"/>
              <w:right w:val="single" w:sz="4" w:space="0" w:color="auto"/>
            </w:tcBorders>
            <w:hideMark/>
          </w:tcPr>
          <w:p w14:paraId="2349BBD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EB7F2DB" w14:textId="49C247D0"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030F43">
              <w:rPr>
                <w:rFonts w:ascii="Calibri" w:hAnsi="Calibri" w:cs="Calibri"/>
                <w:noProof/>
                <w:color w:val="000000"/>
              </w:rPr>
              <w:t xml:space="preserve"> Epidemiology Program </w:t>
            </w:r>
            <w:r w:rsidRPr="00611C52">
              <w:rPr>
                <w:rFonts w:ascii="Calibri" w:hAnsi="Calibri" w:cs="Calibri"/>
                <w:noProof/>
                <w:color w:val="000000"/>
              </w:rPr>
              <w:t>(24/7) at 617-983-6800 for all suspect pandemic, avian or novel influenza cases to prioritize and coordinate testing.</w:t>
            </w:r>
          </w:p>
        </w:tc>
      </w:tr>
      <w:tr w:rsidR="007F3A4D" w:rsidRPr="00226893" w14:paraId="661048E5" w14:textId="77777777" w:rsidTr="003D2478">
        <w:trPr>
          <w:trHeight w:val="602"/>
        </w:trPr>
        <w:tc>
          <w:tcPr>
            <w:tcW w:w="2430" w:type="dxa"/>
            <w:tcBorders>
              <w:top w:val="nil"/>
              <w:left w:val="single" w:sz="4" w:space="0" w:color="auto"/>
              <w:bottom w:val="single" w:sz="4" w:space="0" w:color="auto"/>
              <w:right w:val="single" w:sz="4" w:space="0" w:color="auto"/>
            </w:tcBorders>
          </w:tcPr>
          <w:p w14:paraId="7FD8316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3ED6A3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Virus isolation to support public health virologic surveillance efforts.</w:t>
            </w:r>
          </w:p>
        </w:tc>
      </w:tr>
      <w:tr w:rsidR="007F3A4D" w:rsidRPr="00226893" w14:paraId="3D186CED" w14:textId="77777777" w:rsidTr="003D2478">
        <w:tc>
          <w:tcPr>
            <w:tcW w:w="2430" w:type="dxa"/>
            <w:tcBorders>
              <w:top w:val="nil"/>
              <w:left w:val="single" w:sz="4" w:space="0" w:color="auto"/>
              <w:bottom w:val="single" w:sz="4" w:space="0" w:color="auto"/>
              <w:right w:val="single" w:sz="4" w:space="0" w:color="auto"/>
            </w:tcBorders>
            <w:hideMark/>
          </w:tcPr>
          <w:p w14:paraId="19C96AA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F0CA2D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hemadsorption in tissue culture</w:t>
            </w:r>
          </w:p>
          <w:p w14:paraId="02CFF1B8" w14:textId="77777777" w:rsidR="007F3A4D" w:rsidRDefault="007F3A4D" w:rsidP="00BA29FC">
            <w:pPr>
              <w:jc w:val="both"/>
              <w:rPr>
                <w:rFonts w:ascii="Calibri" w:hAnsi="Calibri" w:cs="Calibri"/>
                <w:noProof/>
                <w:color w:val="000000"/>
              </w:rPr>
            </w:pPr>
          </w:p>
          <w:p w14:paraId="7E78CAA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Only live virus will be detected.</w:t>
            </w:r>
          </w:p>
          <w:p w14:paraId="7B02517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Negative results do not rule out infection.</w:t>
            </w:r>
          </w:p>
          <w:p w14:paraId="22FC1E0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Laboratory results must be interpreted in light of overall patient information.</w:t>
            </w:r>
          </w:p>
        </w:tc>
      </w:tr>
      <w:tr w:rsidR="007F3A4D" w:rsidRPr="00226893" w14:paraId="0A54A745" w14:textId="77777777" w:rsidTr="003D2478">
        <w:tc>
          <w:tcPr>
            <w:tcW w:w="2430" w:type="dxa"/>
            <w:tcBorders>
              <w:top w:val="nil"/>
              <w:left w:val="single" w:sz="4" w:space="0" w:color="auto"/>
              <w:bottom w:val="single" w:sz="4" w:space="0" w:color="auto"/>
              <w:right w:val="single" w:sz="4" w:space="0" w:color="auto"/>
            </w:tcBorders>
          </w:tcPr>
          <w:p w14:paraId="6D1782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9E4671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10 days</w:t>
            </w:r>
          </w:p>
        </w:tc>
      </w:tr>
      <w:tr w:rsidR="007F3A4D" w:rsidRPr="00226893" w14:paraId="0E40A952" w14:textId="77777777" w:rsidTr="003D2478">
        <w:tc>
          <w:tcPr>
            <w:tcW w:w="2430" w:type="dxa"/>
            <w:tcBorders>
              <w:top w:val="nil"/>
              <w:left w:val="single" w:sz="4" w:space="0" w:color="auto"/>
              <w:bottom w:val="single" w:sz="4" w:space="0" w:color="auto"/>
              <w:right w:val="single" w:sz="4" w:space="0" w:color="auto"/>
            </w:tcBorders>
            <w:hideMark/>
          </w:tcPr>
          <w:p w14:paraId="6CA1AC7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16296D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Specimen Submission Form (SS-VI),  complete “Additional Patient Information” section.</w:t>
            </w:r>
          </w:p>
        </w:tc>
      </w:tr>
      <w:tr w:rsidR="007F3A4D" w:rsidRPr="00226893" w14:paraId="2AD3CB37" w14:textId="77777777" w:rsidTr="003D2478">
        <w:tc>
          <w:tcPr>
            <w:tcW w:w="2430" w:type="dxa"/>
            <w:tcBorders>
              <w:top w:val="nil"/>
              <w:left w:val="single" w:sz="4" w:space="0" w:color="auto"/>
              <w:bottom w:val="single" w:sz="4" w:space="0" w:color="auto"/>
              <w:right w:val="single" w:sz="4" w:space="0" w:color="auto"/>
            </w:tcBorders>
          </w:tcPr>
          <w:p w14:paraId="61AC56A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B85106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7D4388F1" w14:textId="77777777" w:rsidTr="003D2478">
        <w:tc>
          <w:tcPr>
            <w:tcW w:w="2430" w:type="dxa"/>
            <w:tcBorders>
              <w:top w:val="nil"/>
              <w:left w:val="single" w:sz="4" w:space="0" w:color="auto"/>
              <w:bottom w:val="single" w:sz="4" w:space="0" w:color="auto"/>
              <w:right w:val="single" w:sz="4" w:space="0" w:color="auto"/>
            </w:tcBorders>
          </w:tcPr>
          <w:p w14:paraId="1A27B781"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0B77E06"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Call Laboratory for sample collection instructions, or use Respiratory Virus Test kit instructions.</w:t>
            </w:r>
          </w:p>
          <w:p w14:paraId="1A6A5B7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swabs.</w:t>
            </w:r>
          </w:p>
        </w:tc>
      </w:tr>
      <w:tr w:rsidR="007F3A4D" w:rsidRPr="00226893" w14:paraId="2592F6BD" w14:textId="77777777" w:rsidTr="003D2478">
        <w:tc>
          <w:tcPr>
            <w:tcW w:w="2430" w:type="dxa"/>
            <w:tcBorders>
              <w:top w:val="nil"/>
              <w:left w:val="single" w:sz="4" w:space="0" w:color="auto"/>
              <w:bottom w:val="single" w:sz="4" w:space="0" w:color="auto"/>
              <w:right w:val="single" w:sz="4" w:space="0" w:color="auto"/>
            </w:tcBorders>
          </w:tcPr>
          <w:p w14:paraId="22E9916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57C0AC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Primary specimens- Nasopharyngeal swab (preferred specimen)or throat swab placed into viral transport media (VTM) or universal transport media (UTM), bronchial wash, or other respiratory specimen.</w:t>
            </w:r>
          </w:p>
          <w:p w14:paraId="32B6B037" w14:textId="77777777" w:rsidR="007F3A4D" w:rsidRPr="00226893" w:rsidRDefault="007F3A4D" w:rsidP="005133E0">
            <w:pPr>
              <w:jc w:val="both"/>
              <w:rPr>
                <w:rFonts w:ascii="Calibri" w:hAnsi="Calibri" w:cs="Calibri"/>
                <w:noProof/>
                <w:color w:val="000000"/>
              </w:rPr>
            </w:pPr>
            <w:r w:rsidRPr="00030F43">
              <w:rPr>
                <w:rFonts w:ascii="Calibri" w:hAnsi="Calibri" w:cs="Calibri"/>
                <w:noProof/>
                <w:color w:val="000000"/>
              </w:rPr>
              <w:t>Isolates- exhibiting hemadsorption or any preliminary positive results by a rapid influenza test.</w:t>
            </w:r>
          </w:p>
        </w:tc>
      </w:tr>
      <w:tr w:rsidR="007F3A4D" w:rsidRPr="00226893" w14:paraId="4A470478" w14:textId="77777777" w:rsidTr="003D2478">
        <w:tc>
          <w:tcPr>
            <w:tcW w:w="2430" w:type="dxa"/>
            <w:tcBorders>
              <w:top w:val="nil"/>
              <w:left w:val="single" w:sz="4" w:space="0" w:color="auto"/>
              <w:bottom w:val="single" w:sz="4" w:space="0" w:color="auto"/>
              <w:right w:val="single" w:sz="4" w:space="0" w:color="auto"/>
            </w:tcBorders>
            <w:hideMark/>
          </w:tcPr>
          <w:p w14:paraId="1210727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C036BB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within 24 hours. If a sample cannot be cultured during this time frame, it should be stored immediately at ≤-70°C; storage at high temperatures (e.g., -20°C) leads to the loss of virus viability.</w:t>
            </w:r>
          </w:p>
        </w:tc>
      </w:tr>
      <w:tr w:rsidR="007F3A4D" w:rsidRPr="00226893" w14:paraId="1728488A" w14:textId="77777777" w:rsidTr="003D2478">
        <w:tc>
          <w:tcPr>
            <w:tcW w:w="2430" w:type="dxa"/>
            <w:tcBorders>
              <w:top w:val="nil"/>
              <w:left w:val="single" w:sz="4" w:space="0" w:color="auto"/>
              <w:bottom w:val="single" w:sz="4" w:space="0" w:color="auto"/>
              <w:right w:val="single" w:sz="4" w:space="0" w:color="auto"/>
            </w:tcBorders>
            <w:hideMark/>
          </w:tcPr>
          <w:p w14:paraId="21835F0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7E0D3C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951B9E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F739D2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161359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Culture for additional viruses may be performed at the discretion of the laboratory.</w:t>
            </w:r>
          </w:p>
        </w:tc>
      </w:tr>
    </w:tbl>
    <w:p w14:paraId="2F557071"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EBEF82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BC7684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BF7713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Lead, Clinical</w:t>
            </w:r>
          </w:p>
        </w:tc>
      </w:tr>
      <w:tr w:rsidR="007F3A4D" w:rsidRPr="00226893" w14:paraId="38184AD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F432B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ED6F8E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Blood Lead, Childhood Lead Screening</w:t>
            </w:r>
          </w:p>
        </w:tc>
      </w:tr>
      <w:tr w:rsidR="007F3A4D" w:rsidRPr="00226893" w14:paraId="1732E4B3" w14:textId="77777777" w:rsidTr="003D2478">
        <w:tc>
          <w:tcPr>
            <w:tcW w:w="2430" w:type="dxa"/>
            <w:tcBorders>
              <w:top w:val="nil"/>
              <w:left w:val="single" w:sz="4" w:space="0" w:color="auto"/>
              <w:bottom w:val="single" w:sz="4" w:space="0" w:color="auto"/>
              <w:right w:val="single" w:sz="4" w:space="0" w:color="auto"/>
            </w:tcBorders>
            <w:hideMark/>
          </w:tcPr>
          <w:p w14:paraId="16FC743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E037F2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Childhood Lead Screening Laboratory</w:t>
            </w:r>
          </w:p>
        </w:tc>
      </w:tr>
      <w:tr w:rsidR="007F3A4D" w:rsidRPr="00226893" w14:paraId="06645DC4" w14:textId="77777777" w:rsidTr="003D2478">
        <w:tc>
          <w:tcPr>
            <w:tcW w:w="2430" w:type="dxa"/>
            <w:tcBorders>
              <w:top w:val="nil"/>
              <w:left w:val="single" w:sz="4" w:space="0" w:color="auto"/>
              <w:bottom w:val="single" w:sz="4" w:space="0" w:color="auto"/>
              <w:right w:val="single" w:sz="4" w:space="0" w:color="auto"/>
            </w:tcBorders>
            <w:hideMark/>
          </w:tcPr>
          <w:p w14:paraId="167C6A8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E0FFCD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617-983-6665</w:t>
            </w:r>
          </w:p>
        </w:tc>
      </w:tr>
      <w:tr w:rsidR="007F3A4D" w:rsidRPr="00226893" w14:paraId="4B1C6869" w14:textId="77777777" w:rsidTr="003D2478">
        <w:tc>
          <w:tcPr>
            <w:tcW w:w="2430" w:type="dxa"/>
            <w:tcBorders>
              <w:top w:val="nil"/>
              <w:left w:val="single" w:sz="4" w:space="0" w:color="auto"/>
              <w:bottom w:val="single" w:sz="4" w:space="0" w:color="auto"/>
              <w:right w:val="single" w:sz="4" w:space="0" w:color="auto"/>
            </w:tcBorders>
            <w:hideMark/>
          </w:tcPr>
          <w:p w14:paraId="536DD38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75821FB" w14:textId="77777777" w:rsidR="007F3A4D" w:rsidRPr="00226893" w:rsidRDefault="007F3A4D" w:rsidP="00226893">
            <w:pPr>
              <w:jc w:val="both"/>
              <w:rPr>
                <w:rFonts w:ascii="Calibri" w:hAnsi="Calibri" w:cs="Calibri"/>
                <w:color w:val="000000"/>
              </w:rPr>
            </w:pPr>
          </w:p>
        </w:tc>
      </w:tr>
      <w:tr w:rsidR="007F3A4D" w:rsidRPr="00226893" w14:paraId="721DA049" w14:textId="77777777" w:rsidTr="003D2478">
        <w:trPr>
          <w:trHeight w:val="602"/>
        </w:trPr>
        <w:tc>
          <w:tcPr>
            <w:tcW w:w="2430" w:type="dxa"/>
            <w:tcBorders>
              <w:top w:val="nil"/>
              <w:left w:val="single" w:sz="4" w:space="0" w:color="auto"/>
              <w:bottom w:val="single" w:sz="4" w:space="0" w:color="auto"/>
              <w:right w:val="single" w:sz="4" w:space="0" w:color="auto"/>
            </w:tcBorders>
          </w:tcPr>
          <w:p w14:paraId="1BDE4FE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AABF688" w14:textId="77777777" w:rsidR="007F3A4D" w:rsidRPr="00226893" w:rsidRDefault="007F3A4D" w:rsidP="00D44832">
            <w:pPr>
              <w:rPr>
                <w:rFonts w:ascii="Calibri" w:hAnsi="Calibri" w:cs="Calibri"/>
                <w:color w:val="000000"/>
              </w:rPr>
            </w:pPr>
            <w:r w:rsidRPr="00611C52">
              <w:rPr>
                <w:rFonts w:ascii="Calibri" w:hAnsi="Calibri" w:cs="Calibri"/>
                <w:noProof/>
                <w:color w:val="000000"/>
              </w:rPr>
              <w:t>Identification and monitoring of children with elevated lead body burden.</w:t>
            </w:r>
          </w:p>
        </w:tc>
      </w:tr>
      <w:tr w:rsidR="007F3A4D" w:rsidRPr="00226893" w14:paraId="2B4E6548" w14:textId="77777777" w:rsidTr="003D2478">
        <w:tc>
          <w:tcPr>
            <w:tcW w:w="2430" w:type="dxa"/>
            <w:tcBorders>
              <w:top w:val="nil"/>
              <w:left w:val="single" w:sz="4" w:space="0" w:color="auto"/>
              <w:bottom w:val="single" w:sz="4" w:space="0" w:color="auto"/>
              <w:right w:val="single" w:sz="4" w:space="0" w:color="auto"/>
            </w:tcBorders>
            <w:hideMark/>
          </w:tcPr>
          <w:p w14:paraId="759B0B6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811440F"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Children:</w:t>
            </w:r>
          </w:p>
          <w:p w14:paraId="296CE4F8"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&lt; 3.5ug/dL, within reference range. </w:t>
            </w:r>
          </w:p>
          <w:p w14:paraId="5198B8B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3.5ug/dl, exceeds reference range.</w:t>
            </w:r>
          </w:p>
          <w:p w14:paraId="6AF2136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Adults:</w:t>
            </w:r>
          </w:p>
          <w:p w14:paraId="63E00E1E"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 10ug/dL considered elevated. </w:t>
            </w:r>
          </w:p>
          <w:p w14:paraId="258A86B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20ug/dL considered critical.</w:t>
            </w:r>
          </w:p>
          <w:p w14:paraId="4E5EF0F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Based on NHANES 2015-2016 survey, the 95% reference ranges for lead in blood is Lead 2.75 ug/dL. In 2021, the CDC lowered its reference level from 5 ug/dL to 3.5 ug/dL.  For children with blood lead levels at or above 3.5 ug/dL from a capillary test, it is recommended that a confirmation test be performed using a venous specimen.</w:t>
            </w:r>
          </w:p>
        </w:tc>
      </w:tr>
      <w:tr w:rsidR="007F3A4D" w:rsidRPr="00226893" w14:paraId="0920E81E" w14:textId="77777777" w:rsidTr="003D2478">
        <w:tc>
          <w:tcPr>
            <w:tcW w:w="2430" w:type="dxa"/>
            <w:tcBorders>
              <w:top w:val="nil"/>
              <w:left w:val="single" w:sz="4" w:space="0" w:color="auto"/>
              <w:bottom w:val="single" w:sz="4" w:space="0" w:color="auto"/>
              <w:right w:val="single" w:sz="4" w:space="0" w:color="auto"/>
            </w:tcBorders>
          </w:tcPr>
          <w:p w14:paraId="79904E2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013F81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Days</w:t>
            </w:r>
          </w:p>
        </w:tc>
      </w:tr>
      <w:tr w:rsidR="007F3A4D" w:rsidRPr="00226893" w14:paraId="31AA70CC" w14:textId="77777777" w:rsidTr="003D2478">
        <w:tc>
          <w:tcPr>
            <w:tcW w:w="2430" w:type="dxa"/>
            <w:tcBorders>
              <w:top w:val="nil"/>
              <w:left w:val="single" w:sz="4" w:space="0" w:color="auto"/>
              <w:bottom w:val="single" w:sz="4" w:space="0" w:color="auto"/>
              <w:right w:val="single" w:sz="4" w:space="0" w:color="auto"/>
            </w:tcBorders>
            <w:hideMark/>
          </w:tcPr>
          <w:p w14:paraId="4E757A0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BD6273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Childhood Lead Screening Specimen Submission Form (SS-BL)</w:t>
            </w:r>
          </w:p>
        </w:tc>
      </w:tr>
      <w:tr w:rsidR="007F3A4D" w:rsidRPr="00226893" w14:paraId="693D717F" w14:textId="77777777" w:rsidTr="003D2478">
        <w:tc>
          <w:tcPr>
            <w:tcW w:w="2430" w:type="dxa"/>
            <w:tcBorders>
              <w:top w:val="nil"/>
              <w:left w:val="single" w:sz="4" w:space="0" w:color="auto"/>
              <w:bottom w:val="single" w:sz="4" w:space="0" w:color="auto"/>
              <w:right w:val="single" w:sz="4" w:space="0" w:color="auto"/>
            </w:tcBorders>
          </w:tcPr>
          <w:p w14:paraId="72B60E7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D55A23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Blood Lead Screening Supplies</w:t>
            </w:r>
          </w:p>
        </w:tc>
      </w:tr>
      <w:tr w:rsidR="007F3A4D" w:rsidRPr="00226893" w14:paraId="023DA5DD" w14:textId="77777777" w:rsidTr="003D2478">
        <w:tc>
          <w:tcPr>
            <w:tcW w:w="2430" w:type="dxa"/>
            <w:tcBorders>
              <w:top w:val="nil"/>
              <w:left w:val="single" w:sz="4" w:space="0" w:color="auto"/>
              <w:bottom w:val="single" w:sz="4" w:space="0" w:color="auto"/>
              <w:right w:val="single" w:sz="4" w:space="0" w:color="auto"/>
            </w:tcBorders>
          </w:tcPr>
          <w:p w14:paraId="7537FA96"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F954A71"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Refer to Blood Lead Collection Instructions</w:t>
            </w:r>
          </w:p>
          <w:p w14:paraId="1D55DE4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Collect specimens in lead-free, anticoagulant NOT expired tubes.</w:t>
            </w:r>
          </w:p>
        </w:tc>
      </w:tr>
      <w:tr w:rsidR="007F3A4D" w:rsidRPr="00226893" w14:paraId="74F021CE" w14:textId="77777777" w:rsidTr="003D2478">
        <w:tc>
          <w:tcPr>
            <w:tcW w:w="2430" w:type="dxa"/>
            <w:tcBorders>
              <w:top w:val="nil"/>
              <w:left w:val="single" w:sz="4" w:space="0" w:color="auto"/>
              <w:bottom w:val="single" w:sz="4" w:space="0" w:color="auto"/>
              <w:right w:val="single" w:sz="4" w:space="0" w:color="auto"/>
            </w:tcBorders>
          </w:tcPr>
          <w:p w14:paraId="1210AEC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50D070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Venous whole blood: Use only K2EDTA (tan-top) tube or K2EDTA or Na2EDTA (royal blue-top) tubes. </w:t>
            </w:r>
          </w:p>
          <w:p w14:paraId="7FD4152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Fingerstick/Capillary: Sarstedt Microvette CB300 or similar EDTA microtainers.</w:t>
            </w:r>
          </w:p>
          <w:p w14:paraId="063D3392"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Store specimens at 2-8°C before submission to MA SPHL.</w:t>
            </w:r>
          </w:p>
        </w:tc>
      </w:tr>
      <w:tr w:rsidR="007F3A4D" w:rsidRPr="00226893" w14:paraId="4F40603D" w14:textId="77777777" w:rsidTr="003D2478">
        <w:tc>
          <w:tcPr>
            <w:tcW w:w="2430" w:type="dxa"/>
            <w:tcBorders>
              <w:top w:val="nil"/>
              <w:left w:val="single" w:sz="4" w:space="0" w:color="auto"/>
              <w:bottom w:val="single" w:sz="4" w:space="0" w:color="auto"/>
              <w:right w:val="single" w:sz="4" w:space="0" w:color="auto"/>
            </w:tcBorders>
            <w:hideMark/>
          </w:tcPr>
          <w:p w14:paraId="3B4DDDC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5415A7B"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Refrigerated (2-8°C) </w:t>
            </w:r>
          </w:p>
          <w:p w14:paraId="2738F5F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Avoid exposing specimens to extreme temperatures during shipping.</w:t>
            </w:r>
          </w:p>
        </w:tc>
      </w:tr>
      <w:tr w:rsidR="007F3A4D" w:rsidRPr="00226893" w14:paraId="22116EAA" w14:textId="77777777" w:rsidTr="003D2478">
        <w:tc>
          <w:tcPr>
            <w:tcW w:w="2430" w:type="dxa"/>
            <w:tcBorders>
              <w:top w:val="nil"/>
              <w:left w:val="single" w:sz="4" w:space="0" w:color="auto"/>
              <w:bottom w:val="single" w:sz="4" w:space="0" w:color="auto"/>
              <w:right w:val="single" w:sz="4" w:space="0" w:color="auto"/>
            </w:tcBorders>
            <w:hideMark/>
          </w:tcPr>
          <w:p w14:paraId="73B8F2C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945B3D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07C304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1CF39A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5E2FFCD"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37557866"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6CE7381"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4F8C20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637D40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Lead, Water</w:t>
            </w:r>
          </w:p>
        </w:tc>
      </w:tr>
      <w:tr w:rsidR="007F3A4D" w:rsidRPr="00226893" w14:paraId="019AB29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931D69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802E1B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Drinking Water</w:t>
            </w:r>
          </w:p>
        </w:tc>
      </w:tr>
      <w:tr w:rsidR="007F3A4D" w:rsidRPr="00226893" w14:paraId="679E31F9" w14:textId="77777777" w:rsidTr="003D2478">
        <w:tc>
          <w:tcPr>
            <w:tcW w:w="2430" w:type="dxa"/>
            <w:tcBorders>
              <w:top w:val="nil"/>
              <w:left w:val="single" w:sz="4" w:space="0" w:color="auto"/>
              <w:bottom w:val="single" w:sz="4" w:space="0" w:color="auto"/>
              <w:right w:val="single" w:sz="4" w:space="0" w:color="auto"/>
            </w:tcBorders>
            <w:hideMark/>
          </w:tcPr>
          <w:p w14:paraId="26C1A3F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DBC308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Environmental Laboratory</w:t>
            </w:r>
          </w:p>
        </w:tc>
      </w:tr>
      <w:tr w:rsidR="007F3A4D" w:rsidRPr="00226893" w14:paraId="766D5A7C" w14:textId="77777777" w:rsidTr="003D2478">
        <w:tc>
          <w:tcPr>
            <w:tcW w:w="2430" w:type="dxa"/>
            <w:tcBorders>
              <w:top w:val="nil"/>
              <w:left w:val="single" w:sz="4" w:space="0" w:color="auto"/>
              <w:bottom w:val="single" w:sz="4" w:space="0" w:color="auto"/>
              <w:right w:val="single" w:sz="4" w:space="0" w:color="auto"/>
            </w:tcBorders>
            <w:hideMark/>
          </w:tcPr>
          <w:p w14:paraId="3AF002F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4AF5C1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617-983-6657/6654</w:t>
            </w:r>
          </w:p>
        </w:tc>
      </w:tr>
      <w:tr w:rsidR="007F3A4D" w:rsidRPr="00226893" w14:paraId="27187BC5" w14:textId="77777777" w:rsidTr="003D2478">
        <w:tc>
          <w:tcPr>
            <w:tcW w:w="2430" w:type="dxa"/>
            <w:tcBorders>
              <w:top w:val="nil"/>
              <w:left w:val="single" w:sz="4" w:space="0" w:color="auto"/>
              <w:bottom w:val="single" w:sz="4" w:space="0" w:color="auto"/>
              <w:right w:val="single" w:sz="4" w:space="0" w:color="auto"/>
            </w:tcBorders>
            <w:hideMark/>
          </w:tcPr>
          <w:p w14:paraId="5C354FB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4400550" w14:textId="77777777" w:rsidR="007F3A4D" w:rsidRPr="00226893" w:rsidRDefault="007F3A4D" w:rsidP="00226893">
            <w:pPr>
              <w:jc w:val="both"/>
              <w:rPr>
                <w:rFonts w:ascii="Calibri" w:hAnsi="Calibri" w:cs="Calibri"/>
                <w:color w:val="000000"/>
              </w:rPr>
            </w:pPr>
          </w:p>
        </w:tc>
      </w:tr>
      <w:tr w:rsidR="007F3A4D" w:rsidRPr="00226893" w14:paraId="7DA573AE" w14:textId="77777777" w:rsidTr="003D2478">
        <w:trPr>
          <w:trHeight w:val="602"/>
        </w:trPr>
        <w:tc>
          <w:tcPr>
            <w:tcW w:w="2430" w:type="dxa"/>
            <w:tcBorders>
              <w:top w:val="nil"/>
              <w:left w:val="single" w:sz="4" w:space="0" w:color="auto"/>
              <w:bottom w:val="single" w:sz="4" w:space="0" w:color="auto"/>
              <w:right w:val="single" w:sz="4" w:space="0" w:color="auto"/>
            </w:tcBorders>
          </w:tcPr>
          <w:p w14:paraId="715106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C7D4AA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lead in drinking water as a possible source of exposure.</w:t>
            </w:r>
          </w:p>
        </w:tc>
      </w:tr>
      <w:tr w:rsidR="007F3A4D" w:rsidRPr="00226893" w14:paraId="25F1C292" w14:textId="77777777" w:rsidTr="003D2478">
        <w:tc>
          <w:tcPr>
            <w:tcW w:w="2430" w:type="dxa"/>
            <w:tcBorders>
              <w:top w:val="nil"/>
              <w:left w:val="single" w:sz="4" w:space="0" w:color="auto"/>
              <w:bottom w:val="single" w:sz="4" w:space="0" w:color="auto"/>
              <w:right w:val="single" w:sz="4" w:space="0" w:color="auto"/>
            </w:tcBorders>
            <w:hideMark/>
          </w:tcPr>
          <w:p w14:paraId="4F53CEF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D371A1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&lt; 15 µg /L</w:t>
            </w:r>
          </w:p>
        </w:tc>
      </w:tr>
      <w:tr w:rsidR="007F3A4D" w:rsidRPr="00226893" w14:paraId="0892B332" w14:textId="77777777" w:rsidTr="003D2478">
        <w:tc>
          <w:tcPr>
            <w:tcW w:w="2430" w:type="dxa"/>
            <w:tcBorders>
              <w:top w:val="nil"/>
              <w:left w:val="single" w:sz="4" w:space="0" w:color="auto"/>
              <w:bottom w:val="single" w:sz="4" w:space="0" w:color="auto"/>
              <w:right w:val="single" w:sz="4" w:space="0" w:color="auto"/>
            </w:tcBorders>
          </w:tcPr>
          <w:p w14:paraId="46C2346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3622E3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10 business days</w:t>
            </w:r>
          </w:p>
        </w:tc>
      </w:tr>
      <w:tr w:rsidR="007F3A4D" w:rsidRPr="00226893" w14:paraId="422C612A" w14:textId="77777777" w:rsidTr="003D2478">
        <w:tc>
          <w:tcPr>
            <w:tcW w:w="2430" w:type="dxa"/>
            <w:tcBorders>
              <w:top w:val="nil"/>
              <w:left w:val="single" w:sz="4" w:space="0" w:color="auto"/>
              <w:bottom w:val="single" w:sz="4" w:space="0" w:color="auto"/>
              <w:right w:val="single" w:sz="4" w:space="0" w:color="auto"/>
            </w:tcBorders>
            <w:hideMark/>
          </w:tcPr>
          <w:p w14:paraId="7EF12AC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502F52E"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Drinking Water Submission Form (SS-DWP) containing documentation of provider, occupant, water source, and exact location of tap.</w:t>
            </w:r>
          </w:p>
          <w:p w14:paraId="5D8493F1" w14:textId="77777777" w:rsidR="007F3A4D" w:rsidRPr="00226893" w:rsidRDefault="007F3A4D" w:rsidP="00226893">
            <w:pPr>
              <w:ind w:left="14"/>
              <w:jc w:val="both"/>
              <w:rPr>
                <w:rFonts w:ascii="Calibri" w:hAnsi="Calibri" w:cs="Calibri"/>
                <w:color w:val="000000"/>
              </w:rPr>
            </w:pPr>
          </w:p>
        </w:tc>
      </w:tr>
      <w:tr w:rsidR="007F3A4D" w:rsidRPr="00226893" w14:paraId="413CCB0E" w14:textId="77777777" w:rsidTr="003D2478">
        <w:tc>
          <w:tcPr>
            <w:tcW w:w="2430" w:type="dxa"/>
            <w:tcBorders>
              <w:top w:val="nil"/>
              <w:left w:val="single" w:sz="4" w:space="0" w:color="auto"/>
              <w:bottom w:val="single" w:sz="4" w:space="0" w:color="auto"/>
              <w:right w:val="single" w:sz="4" w:space="0" w:color="auto"/>
            </w:tcBorders>
          </w:tcPr>
          <w:p w14:paraId="3B984F3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D23CB5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Lead sample collection kit. EPA approved containers packaged for chain-of- custody supplied by laboratory. Each kit includes 3 containers for collection of compliance and instructions for collecting compliance samples. To order, call 617-983-6654.</w:t>
            </w:r>
          </w:p>
        </w:tc>
      </w:tr>
      <w:tr w:rsidR="007F3A4D" w:rsidRPr="00226893" w14:paraId="32CD45BA" w14:textId="77777777" w:rsidTr="003D2478">
        <w:tc>
          <w:tcPr>
            <w:tcW w:w="2430" w:type="dxa"/>
            <w:tcBorders>
              <w:top w:val="nil"/>
              <w:left w:val="single" w:sz="4" w:space="0" w:color="auto"/>
              <w:bottom w:val="single" w:sz="4" w:space="0" w:color="auto"/>
              <w:right w:val="single" w:sz="4" w:space="0" w:color="auto"/>
            </w:tcBorders>
          </w:tcPr>
          <w:p w14:paraId="5446BAF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880731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Refer to SI-DWA for collection</w:t>
            </w:r>
          </w:p>
        </w:tc>
      </w:tr>
      <w:tr w:rsidR="007F3A4D" w:rsidRPr="00226893" w14:paraId="21E45919" w14:textId="77777777" w:rsidTr="003D2478">
        <w:tc>
          <w:tcPr>
            <w:tcW w:w="2430" w:type="dxa"/>
            <w:tcBorders>
              <w:top w:val="nil"/>
              <w:left w:val="single" w:sz="4" w:space="0" w:color="auto"/>
              <w:bottom w:val="single" w:sz="4" w:space="0" w:color="auto"/>
              <w:right w:val="single" w:sz="4" w:space="0" w:color="auto"/>
            </w:tcBorders>
          </w:tcPr>
          <w:p w14:paraId="07F8C5C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DC7B7D5"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Three compliance samples, collected over time, (standing, two minutes running and five minutes running).</w:t>
            </w:r>
          </w:p>
        </w:tc>
      </w:tr>
      <w:tr w:rsidR="007F3A4D" w:rsidRPr="00226893" w14:paraId="1534A9E8" w14:textId="77777777" w:rsidTr="003D2478">
        <w:tc>
          <w:tcPr>
            <w:tcW w:w="2430" w:type="dxa"/>
            <w:tcBorders>
              <w:top w:val="nil"/>
              <w:left w:val="single" w:sz="4" w:space="0" w:color="auto"/>
              <w:bottom w:val="single" w:sz="4" w:space="0" w:color="auto"/>
              <w:right w:val="single" w:sz="4" w:space="0" w:color="auto"/>
            </w:tcBorders>
            <w:hideMark/>
          </w:tcPr>
          <w:p w14:paraId="503ACB2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A90846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7C300CD3" w14:textId="77777777" w:rsidTr="003D2478">
        <w:tc>
          <w:tcPr>
            <w:tcW w:w="2430" w:type="dxa"/>
            <w:tcBorders>
              <w:top w:val="nil"/>
              <w:left w:val="single" w:sz="4" w:space="0" w:color="auto"/>
              <w:bottom w:val="single" w:sz="4" w:space="0" w:color="auto"/>
              <w:right w:val="single" w:sz="4" w:space="0" w:color="auto"/>
            </w:tcBorders>
            <w:hideMark/>
          </w:tcPr>
          <w:p w14:paraId="2066E33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627050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Ship samples to the State Public Health Laboratory in accordance with applicable local, state and federal regulations.</w:t>
            </w:r>
          </w:p>
          <w:p w14:paraId="41F8ADC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to laboratory in carton provided within 10 days of collection. Carton must have labels of orientation and handling to ensure safe</w:t>
            </w:r>
          </w:p>
        </w:tc>
      </w:tr>
      <w:tr w:rsidR="007F3A4D" w:rsidRPr="00226893" w14:paraId="0B01A459"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5A68F0D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6EB46A4"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590AA899"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F3625D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8F2CD4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5B8D7A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Legionella</w:t>
            </w:r>
          </w:p>
        </w:tc>
      </w:tr>
      <w:tr w:rsidR="007F3A4D" w:rsidRPr="00226893" w14:paraId="2A4E979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B5692D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34BB43F" w14:textId="77777777" w:rsidR="007F3A4D" w:rsidRPr="00226893" w:rsidRDefault="007F3A4D" w:rsidP="00226893">
            <w:pPr>
              <w:jc w:val="both"/>
              <w:rPr>
                <w:rFonts w:ascii="Calibri" w:hAnsi="Calibri" w:cs="Calibri"/>
                <w:color w:val="000000"/>
              </w:rPr>
            </w:pPr>
          </w:p>
        </w:tc>
      </w:tr>
      <w:tr w:rsidR="007F3A4D" w:rsidRPr="00226893" w14:paraId="62692694" w14:textId="77777777" w:rsidTr="003D2478">
        <w:tc>
          <w:tcPr>
            <w:tcW w:w="2430" w:type="dxa"/>
            <w:tcBorders>
              <w:top w:val="nil"/>
              <w:left w:val="single" w:sz="4" w:space="0" w:color="auto"/>
              <w:bottom w:val="single" w:sz="4" w:space="0" w:color="auto"/>
              <w:right w:val="single" w:sz="4" w:space="0" w:color="auto"/>
            </w:tcBorders>
            <w:hideMark/>
          </w:tcPr>
          <w:p w14:paraId="2419AF3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8633EB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2A0F48C2" w14:textId="77777777" w:rsidTr="003D2478">
        <w:tc>
          <w:tcPr>
            <w:tcW w:w="2430" w:type="dxa"/>
            <w:tcBorders>
              <w:top w:val="nil"/>
              <w:left w:val="single" w:sz="4" w:space="0" w:color="auto"/>
              <w:bottom w:val="single" w:sz="4" w:space="0" w:color="auto"/>
              <w:right w:val="single" w:sz="4" w:space="0" w:color="auto"/>
            </w:tcBorders>
            <w:hideMark/>
          </w:tcPr>
          <w:p w14:paraId="76F9D58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9818D1C" w14:textId="3D6BD226"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40C496CC" w14:textId="77777777" w:rsidTr="003D2478">
        <w:tc>
          <w:tcPr>
            <w:tcW w:w="2430" w:type="dxa"/>
            <w:tcBorders>
              <w:top w:val="nil"/>
              <w:left w:val="single" w:sz="4" w:space="0" w:color="auto"/>
              <w:bottom w:val="single" w:sz="4" w:space="0" w:color="auto"/>
              <w:right w:val="single" w:sz="4" w:space="0" w:color="auto"/>
            </w:tcBorders>
            <w:hideMark/>
          </w:tcPr>
          <w:p w14:paraId="27670F4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7C2A1C3" w14:textId="77777777" w:rsidR="007F3A4D" w:rsidRPr="00226893" w:rsidRDefault="007F3A4D" w:rsidP="00226893">
            <w:pPr>
              <w:jc w:val="both"/>
              <w:rPr>
                <w:rFonts w:ascii="Calibri" w:hAnsi="Calibri" w:cs="Calibri"/>
                <w:color w:val="000000"/>
              </w:rPr>
            </w:pPr>
          </w:p>
        </w:tc>
      </w:tr>
      <w:tr w:rsidR="007F3A4D" w:rsidRPr="00226893" w14:paraId="77FFBD42" w14:textId="77777777" w:rsidTr="003D2478">
        <w:trPr>
          <w:trHeight w:val="602"/>
        </w:trPr>
        <w:tc>
          <w:tcPr>
            <w:tcW w:w="2430" w:type="dxa"/>
            <w:tcBorders>
              <w:top w:val="nil"/>
              <w:left w:val="single" w:sz="4" w:space="0" w:color="auto"/>
              <w:bottom w:val="single" w:sz="4" w:space="0" w:color="auto"/>
              <w:right w:val="single" w:sz="4" w:space="0" w:color="auto"/>
            </w:tcBorders>
          </w:tcPr>
          <w:p w14:paraId="50D9EB9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3301E1A"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Reference testing confirm diagnosis of Legionnaire’s Disease in the acute phase of illness.</w:t>
            </w:r>
          </w:p>
        </w:tc>
      </w:tr>
      <w:tr w:rsidR="007F3A4D" w:rsidRPr="00226893" w14:paraId="2DE17EA7" w14:textId="77777777" w:rsidTr="003D2478">
        <w:tc>
          <w:tcPr>
            <w:tcW w:w="2430" w:type="dxa"/>
            <w:tcBorders>
              <w:top w:val="nil"/>
              <w:left w:val="single" w:sz="4" w:space="0" w:color="auto"/>
              <w:bottom w:val="single" w:sz="4" w:space="0" w:color="auto"/>
              <w:right w:val="single" w:sz="4" w:space="0" w:color="auto"/>
            </w:tcBorders>
            <w:hideMark/>
          </w:tcPr>
          <w:p w14:paraId="290C89C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10F955A" w14:textId="77777777" w:rsidR="007F3A4D" w:rsidRPr="00226893" w:rsidRDefault="007F3A4D" w:rsidP="00226893">
            <w:pPr>
              <w:jc w:val="both"/>
              <w:rPr>
                <w:rFonts w:ascii="Calibri" w:hAnsi="Calibri" w:cs="Calibri"/>
                <w:color w:val="000000"/>
              </w:rPr>
            </w:pPr>
            <w:r w:rsidRPr="00030F43">
              <w:rPr>
                <w:rFonts w:ascii="Calibri" w:hAnsi="Calibri" w:cs="Calibri"/>
                <w:i/>
                <w:iCs/>
                <w:noProof/>
                <w:color w:val="000000"/>
              </w:rPr>
              <w:t>Legionella species</w:t>
            </w:r>
            <w:r w:rsidRPr="00611C52">
              <w:rPr>
                <w:rFonts w:ascii="Calibri" w:hAnsi="Calibri" w:cs="Calibri"/>
                <w:noProof/>
                <w:color w:val="000000"/>
              </w:rPr>
              <w:t xml:space="preserve"> was not found by culture.</w:t>
            </w:r>
          </w:p>
        </w:tc>
      </w:tr>
      <w:tr w:rsidR="007F3A4D" w:rsidRPr="00226893" w14:paraId="0C345C8B" w14:textId="77777777" w:rsidTr="003D2478">
        <w:tc>
          <w:tcPr>
            <w:tcW w:w="2430" w:type="dxa"/>
            <w:tcBorders>
              <w:top w:val="nil"/>
              <w:left w:val="single" w:sz="4" w:space="0" w:color="auto"/>
              <w:bottom w:val="single" w:sz="4" w:space="0" w:color="auto"/>
              <w:right w:val="single" w:sz="4" w:space="0" w:color="auto"/>
            </w:tcBorders>
          </w:tcPr>
          <w:p w14:paraId="3EC4A82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973D80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12 to 15 days</w:t>
            </w:r>
          </w:p>
        </w:tc>
      </w:tr>
      <w:tr w:rsidR="007F3A4D" w:rsidRPr="00226893" w14:paraId="4AD7534C" w14:textId="77777777" w:rsidTr="003D2478">
        <w:tc>
          <w:tcPr>
            <w:tcW w:w="2430" w:type="dxa"/>
            <w:tcBorders>
              <w:top w:val="nil"/>
              <w:left w:val="single" w:sz="4" w:space="0" w:color="auto"/>
              <w:bottom w:val="single" w:sz="4" w:space="0" w:color="auto"/>
              <w:right w:val="single" w:sz="4" w:space="0" w:color="auto"/>
            </w:tcBorders>
            <w:hideMark/>
          </w:tcPr>
          <w:p w14:paraId="4FCEF09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0F10EF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0D62EBBD" w14:textId="77777777" w:rsidTr="003D2478">
        <w:tc>
          <w:tcPr>
            <w:tcW w:w="2430" w:type="dxa"/>
            <w:tcBorders>
              <w:top w:val="nil"/>
              <w:left w:val="single" w:sz="4" w:space="0" w:color="auto"/>
              <w:bottom w:val="single" w:sz="4" w:space="0" w:color="auto"/>
              <w:right w:val="single" w:sz="4" w:space="0" w:color="auto"/>
            </w:tcBorders>
          </w:tcPr>
          <w:p w14:paraId="41A36E5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5CCD06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Legionella Transport Kit</w:t>
            </w:r>
          </w:p>
        </w:tc>
      </w:tr>
      <w:tr w:rsidR="007F3A4D" w:rsidRPr="00226893" w14:paraId="00F1D182" w14:textId="77777777" w:rsidTr="003D2478">
        <w:tc>
          <w:tcPr>
            <w:tcW w:w="2430" w:type="dxa"/>
            <w:tcBorders>
              <w:top w:val="nil"/>
              <w:left w:val="single" w:sz="4" w:space="0" w:color="auto"/>
              <w:bottom w:val="single" w:sz="4" w:space="0" w:color="auto"/>
              <w:right w:val="single" w:sz="4" w:space="0" w:color="auto"/>
            </w:tcBorders>
          </w:tcPr>
          <w:p w14:paraId="26FA649D"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EF2A24A"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 xml:space="preserve">Collect pea-sized piece of tissue or 5-30 mL of secretions. </w:t>
            </w:r>
          </w:p>
          <w:p w14:paraId="6D48E71E"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Specimens should not be allowed to be dry out; add a small amount of sterile distilled water to specimen.</w:t>
            </w:r>
          </w:p>
          <w:p w14:paraId="20D75C0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sterile saline for specimen collections as Legionella spp. are inhibited by s</w:t>
            </w:r>
            <w:r>
              <w:rPr>
                <w:rFonts w:ascii="Calibri" w:hAnsi="Calibri" w:cs="Calibri"/>
                <w:noProof/>
                <w:color w:val="000000"/>
              </w:rPr>
              <w:t>aline.</w:t>
            </w:r>
          </w:p>
        </w:tc>
      </w:tr>
      <w:tr w:rsidR="007F3A4D" w:rsidRPr="00226893" w14:paraId="42119D84" w14:textId="77777777" w:rsidTr="003D2478">
        <w:tc>
          <w:tcPr>
            <w:tcW w:w="2430" w:type="dxa"/>
            <w:tcBorders>
              <w:top w:val="nil"/>
              <w:left w:val="single" w:sz="4" w:space="0" w:color="auto"/>
              <w:bottom w:val="single" w:sz="4" w:space="0" w:color="auto"/>
              <w:right w:val="single" w:sz="4" w:space="0" w:color="auto"/>
            </w:tcBorders>
          </w:tcPr>
          <w:p w14:paraId="57FF29B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D66E11C" w14:textId="77777777" w:rsidR="00D46E5D" w:rsidRDefault="00D46E5D" w:rsidP="007A0810">
            <w:pPr>
              <w:pStyle w:val="ListParagraph"/>
              <w:numPr>
                <w:ilvl w:val="0"/>
                <w:numId w:val="23"/>
              </w:numPr>
              <w:jc w:val="both"/>
              <w:rPr>
                <w:rFonts w:ascii="Calibri" w:hAnsi="Calibri" w:cs="Calibri"/>
                <w:noProof/>
                <w:color w:val="000000"/>
              </w:rPr>
            </w:pPr>
            <w:r w:rsidRPr="005916A6">
              <w:rPr>
                <w:rFonts w:ascii="Calibri" w:hAnsi="Calibri" w:cs="Calibri"/>
                <w:noProof/>
                <w:color w:val="000000"/>
              </w:rPr>
              <w:t>Original - Lung tissue, pleural fluid, trans-tracheal aspirate, and lower respiratory secretions (sputum bronchial wash etc.). Sputum, trans-tracheal aspirate and lung tissue have the highest yield. Pleural fluid has the lowest yield. Specimens should be frozen(≤-15°C) prior to shipping .</w:t>
            </w:r>
            <w:r w:rsidRPr="00D46E5D">
              <w:rPr>
                <w:rFonts w:ascii="Calibri" w:hAnsi="Calibri" w:cs="Calibri"/>
                <w:noProof/>
                <w:color w:val="000000"/>
              </w:rPr>
              <w:t xml:space="preserve"> </w:t>
            </w:r>
          </w:p>
          <w:p w14:paraId="7F60927B" w14:textId="3E35A884" w:rsidR="00D46E5D" w:rsidRDefault="005A7157" w:rsidP="007A0810">
            <w:pPr>
              <w:pStyle w:val="ListParagraph"/>
              <w:numPr>
                <w:ilvl w:val="0"/>
                <w:numId w:val="23"/>
              </w:numPr>
              <w:jc w:val="both"/>
              <w:rPr>
                <w:rFonts w:ascii="Calibri" w:hAnsi="Calibri" w:cs="Calibri"/>
                <w:noProof/>
                <w:color w:val="000000"/>
              </w:rPr>
            </w:pPr>
            <w:r w:rsidRPr="00DE093B">
              <w:rPr>
                <w:rFonts w:ascii="Calibri" w:hAnsi="Calibri" w:cs="Calibri"/>
                <w:noProof/>
                <w:color w:val="000000"/>
              </w:rPr>
              <w:t>Pure actively growing culture on suitable agar slant.</w:t>
            </w:r>
          </w:p>
          <w:p w14:paraId="7ECE0E90" w14:textId="01773D25" w:rsidR="007F3A4D" w:rsidRPr="00226893" w:rsidRDefault="007F3A4D" w:rsidP="00030F43">
            <w:pPr>
              <w:jc w:val="both"/>
              <w:rPr>
                <w:rFonts w:ascii="Calibri" w:hAnsi="Calibri" w:cs="Calibri"/>
                <w:noProof/>
                <w:color w:val="000000"/>
              </w:rPr>
            </w:pPr>
          </w:p>
        </w:tc>
      </w:tr>
      <w:tr w:rsidR="007F3A4D" w:rsidRPr="00226893" w14:paraId="5CA9D4A0" w14:textId="77777777" w:rsidTr="003D2478">
        <w:tc>
          <w:tcPr>
            <w:tcW w:w="2430" w:type="dxa"/>
            <w:tcBorders>
              <w:top w:val="nil"/>
              <w:left w:val="single" w:sz="4" w:space="0" w:color="auto"/>
              <w:bottom w:val="single" w:sz="4" w:space="0" w:color="auto"/>
              <w:right w:val="single" w:sz="4" w:space="0" w:color="auto"/>
            </w:tcBorders>
            <w:hideMark/>
          </w:tcPr>
          <w:p w14:paraId="38D4A21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86D327E" w14:textId="77777777" w:rsidR="005A7157" w:rsidRPr="00072EE7" w:rsidRDefault="005A7157" w:rsidP="005A7157">
            <w:pPr>
              <w:jc w:val="both"/>
              <w:rPr>
                <w:rFonts w:ascii="Calibri" w:hAnsi="Calibri" w:cs="Calibri"/>
                <w:noProof/>
                <w:color w:val="000000"/>
              </w:rPr>
            </w:pPr>
            <w:r w:rsidRPr="00072EE7">
              <w:rPr>
                <w:rFonts w:ascii="Calibri" w:hAnsi="Calibri" w:cs="Calibri"/>
                <w:noProof/>
                <w:color w:val="000000"/>
              </w:rPr>
              <w:t xml:space="preserve">1. Original Specimens: </w:t>
            </w:r>
            <w:r>
              <w:rPr>
                <w:rFonts w:ascii="Calibri" w:hAnsi="Calibri" w:cs="Calibri"/>
                <w:noProof/>
                <w:color w:val="000000"/>
              </w:rPr>
              <w:t>F</w:t>
            </w:r>
            <w:r w:rsidRPr="00072EE7">
              <w:rPr>
                <w:rFonts w:ascii="Calibri" w:hAnsi="Calibri" w:cs="Calibri"/>
                <w:noProof/>
                <w:color w:val="000000"/>
              </w:rPr>
              <w:t>rozen at  (≤-15°C)</w:t>
            </w:r>
          </w:p>
          <w:p w14:paraId="5036E6BC" w14:textId="0DD54223" w:rsidR="005A7157" w:rsidRPr="00072EE7" w:rsidRDefault="005A7157" w:rsidP="005A7157">
            <w:pPr>
              <w:jc w:val="both"/>
              <w:rPr>
                <w:rFonts w:ascii="Calibri" w:hAnsi="Calibri" w:cs="Calibri"/>
                <w:noProof/>
                <w:color w:val="000000"/>
              </w:rPr>
            </w:pPr>
            <w:r w:rsidRPr="00072EE7">
              <w:rPr>
                <w:rFonts w:ascii="Calibri" w:hAnsi="Calibri" w:cs="Calibri"/>
                <w:noProof/>
                <w:color w:val="000000"/>
              </w:rPr>
              <w:t xml:space="preserve">2. Subculture: </w:t>
            </w:r>
            <w:r w:rsidR="00B55D7E">
              <w:rPr>
                <w:rFonts w:ascii="Calibri" w:hAnsi="Calibri" w:cs="Calibri"/>
                <w:noProof/>
                <w:color w:val="000000"/>
              </w:rPr>
              <w:t>2</w:t>
            </w:r>
            <w:r w:rsidRPr="00072EE7">
              <w:rPr>
                <w:rFonts w:ascii="Calibri" w:hAnsi="Calibri" w:cs="Calibri"/>
                <w:noProof/>
                <w:color w:val="000000"/>
              </w:rPr>
              <w:t xml:space="preserve">-30°C </w:t>
            </w:r>
          </w:p>
          <w:p w14:paraId="627FD20B" w14:textId="77777777" w:rsidR="007F3A4D" w:rsidRPr="00226893" w:rsidRDefault="007F3A4D" w:rsidP="005133E0">
            <w:pPr>
              <w:jc w:val="both"/>
              <w:rPr>
                <w:rFonts w:ascii="Calibri" w:hAnsi="Calibri" w:cs="Calibri"/>
                <w:color w:val="000000"/>
              </w:rPr>
            </w:pPr>
          </w:p>
        </w:tc>
      </w:tr>
      <w:tr w:rsidR="007F3A4D" w:rsidRPr="00226893" w14:paraId="0763356B" w14:textId="77777777" w:rsidTr="003D2478">
        <w:tc>
          <w:tcPr>
            <w:tcW w:w="2430" w:type="dxa"/>
            <w:tcBorders>
              <w:top w:val="nil"/>
              <w:left w:val="single" w:sz="4" w:space="0" w:color="auto"/>
              <w:bottom w:val="single" w:sz="4" w:space="0" w:color="auto"/>
              <w:right w:val="single" w:sz="4" w:space="0" w:color="auto"/>
            </w:tcBorders>
            <w:hideMark/>
          </w:tcPr>
          <w:p w14:paraId="7A4ED5C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0BE1BD4" w14:textId="77777777" w:rsidR="005A7157" w:rsidRPr="00072EE7" w:rsidRDefault="005A7157" w:rsidP="005A7157">
            <w:pPr>
              <w:jc w:val="both"/>
              <w:rPr>
                <w:rFonts w:ascii="Calibri" w:hAnsi="Calibri" w:cs="Calibri"/>
                <w:noProof/>
                <w:color w:val="000000"/>
              </w:rPr>
            </w:pPr>
            <w:r w:rsidRPr="00072EE7">
              <w:rPr>
                <w:rFonts w:ascii="Calibri" w:hAnsi="Calibri" w:cs="Calibri"/>
                <w:noProof/>
                <w:color w:val="000000"/>
              </w:rPr>
              <w:t>Same day transport by courier is recommended. If same day transport is not possible, freeze the specimen and s</w:t>
            </w:r>
            <w:r>
              <w:rPr>
                <w:rFonts w:ascii="Calibri" w:hAnsi="Calibri" w:cs="Calibri"/>
                <w:noProof/>
                <w:color w:val="000000"/>
              </w:rPr>
              <w:t>hip</w:t>
            </w:r>
            <w:r w:rsidRPr="00072EE7">
              <w:rPr>
                <w:rFonts w:ascii="Calibri" w:hAnsi="Calibri" w:cs="Calibri"/>
                <w:noProof/>
                <w:color w:val="000000"/>
              </w:rPr>
              <w:t xml:space="preserve"> it </w:t>
            </w:r>
            <w:r>
              <w:rPr>
                <w:rFonts w:ascii="Calibri" w:hAnsi="Calibri" w:cs="Calibri"/>
                <w:noProof/>
                <w:color w:val="000000"/>
              </w:rPr>
              <w:t>on dry ice</w:t>
            </w:r>
            <w:r w:rsidRPr="00072EE7">
              <w:rPr>
                <w:rFonts w:ascii="Calibri" w:hAnsi="Calibri" w:cs="Calibri"/>
                <w:noProof/>
                <w:color w:val="000000"/>
              </w:rPr>
              <w:t>.</w:t>
            </w:r>
          </w:p>
          <w:p w14:paraId="097C7A0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w:t>
            </w:r>
          </w:p>
        </w:tc>
      </w:tr>
      <w:tr w:rsidR="007F3A4D" w:rsidRPr="00226893" w14:paraId="4998E24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405048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B6D499A" w14:textId="77777777" w:rsidR="007F3A4D" w:rsidRDefault="007F3A4D" w:rsidP="005133E0">
            <w:pPr>
              <w:jc w:val="both"/>
              <w:rPr>
                <w:rFonts w:ascii="Calibri" w:hAnsi="Calibri" w:cs="Calibri"/>
                <w:noProof/>
                <w:color w:val="000000"/>
              </w:rPr>
            </w:pPr>
            <w:r w:rsidRPr="00611C52">
              <w:rPr>
                <w:rFonts w:ascii="Calibri" w:hAnsi="Calibri" w:cs="Calibri"/>
                <w:noProof/>
                <w:color w:val="000000"/>
              </w:rPr>
              <w:t>Additional testing: Legionella serology.</w:t>
            </w:r>
          </w:p>
          <w:p w14:paraId="4F8C0497" w14:textId="4AAD55B6" w:rsidR="00F94174" w:rsidRPr="00226893" w:rsidRDefault="00F94174" w:rsidP="005133E0">
            <w:pPr>
              <w:jc w:val="both"/>
              <w:rPr>
                <w:rFonts w:ascii="Calibri" w:hAnsi="Calibri" w:cs="Calibri"/>
                <w:color w:val="000000"/>
              </w:rPr>
            </w:pPr>
            <w:r w:rsidRPr="009E2ACA">
              <w:rPr>
                <w:rFonts w:ascii="Calibri" w:hAnsi="Calibri" w:cs="Calibri"/>
                <w:noProof/>
                <w:color w:val="000000"/>
              </w:rPr>
              <w:t>The testing labortory recommends submitting specimens during laboratory operating hours Monday-Friday excluding holidays to ensure specimens are received at the proper storage conditions.</w:t>
            </w:r>
          </w:p>
        </w:tc>
      </w:tr>
    </w:tbl>
    <w:p w14:paraId="092CC9C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12D24C4"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646B6C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1DEF36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Lewisite Metabolite, Urine</w:t>
            </w:r>
          </w:p>
        </w:tc>
      </w:tr>
      <w:tr w:rsidR="007F3A4D" w:rsidRPr="00226893" w14:paraId="43FA8EC6"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BE8455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8B85DFE" w14:textId="77777777" w:rsidR="007F3A4D" w:rsidRPr="00226893" w:rsidRDefault="007F3A4D" w:rsidP="00226893">
            <w:pPr>
              <w:jc w:val="both"/>
              <w:rPr>
                <w:rFonts w:ascii="Calibri" w:hAnsi="Calibri" w:cs="Calibri"/>
                <w:color w:val="000000"/>
              </w:rPr>
            </w:pPr>
          </w:p>
        </w:tc>
      </w:tr>
      <w:tr w:rsidR="007F3A4D" w:rsidRPr="00226893" w14:paraId="435470D3" w14:textId="77777777" w:rsidTr="003D2478">
        <w:tc>
          <w:tcPr>
            <w:tcW w:w="2430" w:type="dxa"/>
            <w:tcBorders>
              <w:top w:val="nil"/>
              <w:left w:val="single" w:sz="4" w:space="0" w:color="auto"/>
              <w:bottom w:val="single" w:sz="4" w:space="0" w:color="auto"/>
              <w:right w:val="single" w:sz="4" w:space="0" w:color="auto"/>
            </w:tcBorders>
            <w:hideMark/>
          </w:tcPr>
          <w:p w14:paraId="7E440FE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423FAA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7C970B2A" w14:textId="77777777" w:rsidTr="003D2478">
        <w:tc>
          <w:tcPr>
            <w:tcW w:w="2430" w:type="dxa"/>
            <w:tcBorders>
              <w:top w:val="nil"/>
              <w:left w:val="single" w:sz="4" w:space="0" w:color="auto"/>
              <w:bottom w:val="single" w:sz="4" w:space="0" w:color="auto"/>
              <w:right w:val="single" w:sz="4" w:space="0" w:color="auto"/>
            </w:tcBorders>
            <w:hideMark/>
          </w:tcPr>
          <w:p w14:paraId="19792E6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8F6513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47787F22" w14:textId="77777777" w:rsidTr="003D2478">
        <w:tc>
          <w:tcPr>
            <w:tcW w:w="2430" w:type="dxa"/>
            <w:tcBorders>
              <w:top w:val="nil"/>
              <w:left w:val="single" w:sz="4" w:space="0" w:color="auto"/>
              <w:bottom w:val="single" w:sz="4" w:space="0" w:color="auto"/>
              <w:right w:val="single" w:sz="4" w:space="0" w:color="auto"/>
            </w:tcBorders>
            <w:hideMark/>
          </w:tcPr>
          <w:p w14:paraId="4994361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5EB85C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urine specimens for the presence of lewisite metabolite. Prior to submitting specimen(s), instructions on packaging and shipping requirements will be provided.</w:t>
            </w:r>
          </w:p>
        </w:tc>
      </w:tr>
      <w:tr w:rsidR="007F3A4D" w:rsidRPr="00226893" w14:paraId="0E814D11" w14:textId="77777777" w:rsidTr="003D2478">
        <w:trPr>
          <w:trHeight w:val="602"/>
        </w:trPr>
        <w:tc>
          <w:tcPr>
            <w:tcW w:w="2430" w:type="dxa"/>
            <w:tcBorders>
              <w:top w:val="nil"/>
              <w:left w:val="single" w:sz="4" w:space="0" w:color="auto"/>
              <w:bottom w:val="single" w:sz="4" w:space="0" w:color="auto"/>
              <w:right w:val="single" w:sz="4" w:space="0" w:color="auto"/>
            </w:tcBorders>
          </w:tcPr>
          <w:p w14:paraId="74B212A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E820EDE"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lewisite by analyzing for the presence of the lewisite metabolite: 2- chlorovinylarsonous acid in urine.</w:t>
            </w:r>
          </w:p>
        </w:tc>
      </w:tr>
      <w:tr w:rsidR="007F3A4D" w:rsidRPr="00226893" w14:paraId="56C91670" w14:textId="77777777" w:rsidTr="003D2478">
        <w:tc>
          <w:tcPr>
            <w:tcW w:w="2430" w:type="dxa"/>
            <w:tcBorders>
              <w:top w:val="nil"/>
              <w:left w:val="single" w:sz="4" w:space="0" w:color="auto"/>
              <w:bottom w:val="single" w:sz="4" w:space="0" w:color="auto"/>
              <w:right w:val="single" w:sz="4" w:space="0" w:color="auto"/>
            </w:tcBorders>
            <w:hideMark/>
          </w:tcPr>
          <w:p w14:paraId="117646B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184980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There is no natural environmental exposure that is known to produce the Lewisite metabolite in urine; therefore, the reference range is expected to approach zero for non-exposed persons.</w:t>
            </w:r>
          </w:p>
        </w:tc>
      </w:tr>
      <w:tr w:rsidR="007F3A4D" w:rsidRPr="00226893" w14:paraId="6EBBFA3B" w14:textId="77777777" w:rsidTr="003D2478">
        <w:tc>
          <w:tcPr>
            <w:tcW w:w="2430" w:type="dxa"/>
            <w:tcBorders>
              <w:top w:val="nil"/>
              <w:left w:val="single" w:sz="4" w:space="0" w:color="auto"/>
              <w:bottom w:val="single" w:sz="4" w:space="0" w:color="auto"/>
              <w:right w:val="single" w:sz="4" w:space="0" w:color="auto"/>
            </w:tcBorders>
          </w:tcPr>
          <w:p w14:paraId="7B6EB4F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121F4D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6E9F86A3" w14:textId="77777777" w:rsidTr="003D2478">
        <w:tc>
          <w:tcPr>
            <w:tcW w:w="2430" w:type="dxa"/>
            <w:tcBorders>
              <w:top w:val="nil"/>
              <w:left w:val="single" w:sz="4" w:space="0" w:color="auto"/>
              <w:bottom w:val="single" w:sz="4" w:space="0" w:color="auto"/>
              <w:right w:val="single" w:sz="4" w:space="0" w:color="auto"/>
            </w:tcBorders>
            <w:hideMark/>
          </w:tcPr>
          <w:p w14:paraId="3C7BA6D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EBD48D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4F3F6BD5" w14:textId="77777777" w:rsidTr="003D2478">
        <w:tc>
          <w:tcPr>
            <w:tcW w:w="2430" w:type="dxa"/>
            <w:tcBorders>
              <w:top w:val="nil"/>
              <w:left w:val="single" w:sz="4" w:space="0" w:color="auto"/>
              <w:bottom w:val="single" w:sz="4" w:space="0" w:color="auto"/>
              <w:right w:val="single" w:sz="4" w:space="0" w:color="auto"/>
            </w:tcBorders>
          </w:tcPr>
          <w:p w14:paraId="78FD203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1C9A15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108CCA6" w14:textId="77777777" w:rsidTr="003D2478">
        <w:tc>
          <w:tcPr>
            <w:tcW w:w="2430" w:type="dxa"/>
            <w:tcBorders>
              <w:top w:val="nil"/>
              <w:left w:val="single" w:sz="4" w:space="0" w:color="auto"/>
              <w:bottom w:val="single" w:sz="4" w:space="0" w:color="auto"/>
              <w:right w:val="single" w:sz="4" w:space="0" w:color="auto"/>
            </w:tcBorders>
          </w:tcPr>
          <w:p w14:paraId="4F18B36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1A84FC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sampling and storage guidelines.</w:t>
            </w:r>
          </w:p>
        </w:tc>
      </w:tr>
      <w:tr w:rsidR="007F3A4D" w:rsidRPr="00226893" w14:paraId="70A566F7" w14:textId="77777777" w:rsidTr="003D2478">
        <w:tc>
          <w:tcPr>
            <w:tcW w:w="2430" w:type="dxa"/>
            <w:tcBorders>
              <w:top w:val="nil"/>
              <w:left w:val="single" w:sz="4" w:space="0" w:color="auto"/>
              <w:bottom w:val="single" w:sz="4" w:space="0" w:color="auto"/>
              <w:right w:val="single" w:sz="4" w:space="0" w:color="auto"/>
            </w:tcBorders>
          </w:tcPr>
          <w:p w14:paraId="399FC9D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20FBBD3"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Urine</w:t>
            </w:r>
          </w:p>
        </w:tc>
      </w:tr>
      <w:tr w:rsidR="007F3A4D" w:rsidRPr="00226893" w14:paraId="60095F83" w14:textId="77777777" w:rsidTr="003D2478">
        <w:tc>
          <w:tcPr>
            <w:tcW w:w="2430" w:type="dxa"/>
            <w:tcBorders>
              <w:top w:val="nil"/>
              <w:left w:val="single" w:sz="4" w:space="0" w:color="auto"/>
              <w:bottom w:val="single" w:sz="4" w:space="0" w:color="auto"/>
              <w:right w:val="single" w:sz="4" w:space="0" w:color="auto"/>
            </w:tcBorders>
            <w:hideMark/>
          </w:tcPr>
          <w:p w14:paraId="146BFF5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E2FEFA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Specimens during processing can be stored up to 15 days at ≤-50°C. Long term storage at -70 ± 20°C</w:t>
            </w:r>
          </w:p>
        </w:tc>
      </w:tr>
      <w:tr w:rsidR="007F3A4D" w:rsidRPr="00226893" w14:paraId="659619D6" w14:textId="77777777" w:rsidTr="003D2478">
        <w:tc>
          <w:tcPr>
            <w:tcW w:w="2430" w:type="dxa"/>
            <w:tcBorders>
              <w:top w:val="nil"/>
              <w:left w:val="single" w:sz="4" w:space="0" w:color="auto"/>
              <w:bottom w:val="single" w:sz="4" w:space="0" w:color="auto"/>
              <w:right w:val="single" w:sz="4" w:space="0" w:color="auto"/>
            </w:tcBorders>
            <w:hideMark/>
          </w:tcPr>
          <w:p w14:paraId="62A204D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CA1C88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1922CAF"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A6A154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2BE821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1FC91E7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C6E516D"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1A2ED3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2720D1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Listeria monocytogenes</w:t>
            </w:r>
          </w:p>
        </w:tc>
      </w:tr>
      <w:tr w:rsidR="007F3A4D" w:rsidRPr="00226893" w14:paraId="286DD1E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F36AED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FDF668C" w14:textId="77777777" w:rsidR="007F3A4D" w:rsidRPr="00226893" w:rsidRDefault="007F3A4D" w:rsidP="00226893">
            <w:pPr>
              <w:jc w:val="both"/>
              <w:rPr>
                <w:rFonts w:ascii="Calibri" w:hAnsi="Calibri" w:cs="Calibri"/>
                <w:color w:val="000000"/>
              </w:rPr>
            </w:pPr>
          </w:p>
        </w:tc>
      </w:tr>
      <w:tr w:rsidR="007F3A4D" w:rsidRPr="00226893" w14:paraId="543153AD" w14:textId="77777777" w:rsidTr="003D2478">
        <w:tc>
          <w:tcPr>
            <w:tcW w:w="2430" w:type="dxa"/>
            <w:tcBorders>
              <w:top w:val="nil"/>
              <w:left w:val="single" w:sz="4" w:space="0" w:color="auto"/>
              <w:bottom w:val="single" w:sz="4" w:space="0" w:color="auto"/>
              <w:right w:val="single" w:sz="4" w:space="0" w:color="auto"/>
            </w:tcBorders>
            <w:hideMark/>
          </w:tcPr>
          <w:p w14:paraId="181ADBA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96A0AE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1F967921" w14:textId="77777777" w:rsidTr="003D2478">
        <w:tc>
          <w:tcPr>
            <w:tcW w:w="2430" w:type="dxa"/>
            <w:tcBorders>
              <w:top w:val="nil"/>
              <w:left w:val="single" w:sz="4" w:space="0" w:color="auto"/>
              <w:bottom w:val="single" w:sz="4" w:space="0" w:color="auto"/>
              <w:right w:val="single" w:sz="4" w:space="0" w:color="auto"/>
            </w:tcBorders>
            <w:hideMark/>
          </w:tcPr>
          <w:p w14:paraId="0363F52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CC1BDAE" w14:textId="7AF47ACF"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68FE6396" w14:textId="77777777" w:rsidTr="003D2478">
        <w:tc>
          <w:tcPr>
            <w:tcW w:w="2430" w:type="dxa"/>
            <w:tcBorders>
              <w:top w:val="nil"/>
              <w:left w:val="single" w:sz="4" w:space="0" w:color="auto"/>
              <w:bottom w:val="single" w:sz="4" w:space="0" w:color="auto"/>
              <w:right w:val="single" w:sz="4" w:space="0" w:color="auto"/>
            </w:tcBorders>
            <w:hideMark/>
          </w:tcPr>
          <w:p w14:paraId="6AB1B45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E5F4C49" w14:textId="0CF74F27" w:rsidR="007F3A4D" w:rsidRPr="00226893" w:rsidRDefault="005A7157" w:rsidP="00226893">
            <w:pPr>
              <w:jc w:val="both"/>
              <w:rPr>
                <w:rFonts w:ascii="Calibri" w:hAnsi="Calibri" w:cs="Calibri"/>
                <w:color w:val="000000"/>
              </w:rPr>
            </w:pPr>
            <w:r w:rsidRPr="00072EE7">
              <w:rPr>
                <w:rFonts w:ascii="Calibri" w:hAnsi="Calibri" w:cs="Calibri"/>
                <w:noProof/>
                <w:color w:val="000000"/>
              </w:rPr>
              <w:t xml:space="preserve">Submitting laboratory’s identification of </w:t>
            </w:r>
            <w:r w:rsidRPr="00E70583">
              <w:rPr>
                <w:rFonts w:ascii="Calibri" w:hAnsi="Calibri" w:cs="Calibri"/>
                <w:i/>
                <w:iCs/>
                <w:noProof/>
                <w:color w:val="000000"/>
              </w:rPr>
              <w:t>Listeria monocytogenes</w:t>
            </w:r>
            <w:r w:rsidRPr="00072EE7">
              <w:rPr>
                <w:rFonts w:ascii="Calibri" w:hAnsi="Calibri" w:cs="Calibri"/>
                <w:noProof/>
                <w:color w:val="000000"/>
              </w:rPr>
              <w:t xml:space="preserve"> is required.</w:t>
            </w:r>
          </w:p>
        </w:tc>
      </w:tr>
      <w:tr w:rsidR="007F3A4D" w:rsidRPr="00226893" w14:paraId="56E983E5" w14:textId="77777777" w:rsidTr="003D2478">
        <w:trPr>
          <w:trHeight w:val="602"/>
        </w:trPr>
        <w:tc>
          <w:tcPr>
            <w:tcW w:w="2430" w:type="dxa"/>
            <w:tcBorders>
              <w:top w:val="nil"/>
              <w:left w:val="single" w:sz="4" w:space="0" w:color="auto"/>
              <w:bottom w:val="single" w:sz="4" w:space="0" w:color="auto"/>
              <w:right w:val="single" w:sz="4" w:space="0" w:color="auto"/>
            </w:tcBorders>
          </w:tcPr>
          <w:p w14:paraId="023F4DE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19B892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Epidemiological studies.</w:t>
            </w:r>
          </w:p>
        </w:tc>
      </w:tr>
      <w:tr w:rsidR="007F3A4D" w:rsidRPr="00226893" w14:paraId="1212FDF4" w14:textId="77777777" w:rsidTr="003D2478">
        <w:tc>
          <w:tcPr>
            <w:tcW w:w="2430" w:type="dxa"/>
            <w:tcBorders>
              <w:top w:val="nil"/>
              <w:left w:val="single" w:sz="4" w:space="0" w:color="auto"/>
              <w:bottom w:val="single" w:sz="4" w:space="0" w:color="auto"/>
              <w:right w:val="single" w:sz="4" w:space="0" w:color="auto"/>
            </w:tcBorders>
            <w:hideMark/>
          </w:tcPr>
          <w:p w14:paraId="5775DA2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F3F14EF" w14:textId="77777777" w:rsidR="007F3A4D" w:rsidRPr="00226893" w:rsidRDefault="007F3A4D" w:rsidP="00226893">
            <w:pPr>
              <w:jc w:val="both"/>
              <w:rPr>
                <w:rFonts w:ascii="Calibri" w:hAnsi="Calibri" w:cs="Calibri"/>
                <w:color w:val="000000"/>
              </w:rPr>
            </w:pPr>
            <w:r w:rsidRPr="00030F43">
              <w:rPr>
                <w:rFonts w:ascii="Calibri" w:hAnsi="Calibri" w:cs="Calibri"/>
                <w:i/>
                <w:iCs/>
                <w:noProof/>
                <w:color w:val="000000"/>
              </w:rPr>
              <w:t>Listeria monocytogenes</w:t>
            </w:r>
            <w:r w:rsidRPr="00611C52">
              <w:rPr>
                <w:rFonts w:ascii="Calibri" w:hAnsi="Calibri" w:cs="Calibri"/>
                <w:noProof/>
                <w:color w:val="000000"/>
              </w:rPr>
              <w:t xml:space="preserve"> was not found by culture.</w:t>
            </w:r>
          </w:p>
        </w:tc>
      </w:tr>
      <w:tr w:rsidR="007F3A4D" w:rsidRPr="00226893" w14:paraId="49EE9E5C" w14:textId="77777777" w:rsidTr="003D2478">
        <w:tc>
          <w:tcPr>
            <w:tcW w:w="2430" w:type="dxa"/>
            <w:tcBorders>
              <w:top w:val="nil"/>
              <w:left w:val="single" w:sz="4" w:space="0" w:color="auto"/>
              <w:bottom w:val="single" w:sz="4" w:space="0" w:color="auto"/>
              <w:right w:val="single" w:sz="4" w:space="0" w:color="auto"/>
            </w:tcBorders>
          </w:tcPr>
          <w:p w14:paraId="7DA527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3D7D40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5FBDE68F" w14:textId="77777777" w:rsidTr="003D2478">
        <w:tc>
          <w:tcPr>
            <w:tcW w:w="2430" w:type="dxa"/>
            <w:tcBorders>
              <w:top w:val="nil"/>
              <w:left w:val="single" w:sz="4" w:space="0" w:color="auto"/>
              <w:bottom w:val="single" w:sz="4" w:space="0" w:color="auto"/>
              <w:right w:val="single" w:sz="4" w:space="0" w:color="auto"/>
            </w:tcBorders>
            <w:hideMark/>
          </w:tcPr>
          <w:p w14:paraId="623E0C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1777B3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69D34B08" w14:textId="77777777" w:rsidTr="003D2478">
        <w:tc>
          <w:tcPr>
            <w:tcW w:w="2430" w:type="dxa"/>
            <w:tcBorders>
              <w:top w:val="nil"/>
              <w:left w:val="single" w:sz="4" w:space="0" w:color="auto"/>
              <w:bottom w:val="single" w:sz="4" w:space="0" w:color="auto"/>
              <w:right w:val="single" w:sz="4" w:space="0" w:color="auto"/>
            </w:tcBorders>
          </w:tcPr>
          <w:p w14:paraId="1342DB0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6D9BA7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29F3BEC" w14:textId="77777777" w:rsidTr="003D2478">
        <w:tc>
          <w:tcPr>
            <w:tcW w:w="2430" w:type="dxa"/>
            <w:tcBorders>
              <w:top w:val="nil"/>
              <w:left w:val="single" w:sz="4" w:space="0" w:color="auto"/>
              <w:bottom w:val="single" w:sz="4" w:space="0" w:color="auto"/>
              <w:right w:val="single" w:sz="4" w:space="0" w:color="auto"/>
            </w:tcBorders>
          </w:tcPr>
          <w:p w14:paraId="69F2700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4BFF17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E74D78C" w14:textId="77777777" w:rsidTr="003D2478">
        <w:tc>
          <w:tcPr>
            <w:tcW w:w="2430" w:type="dxa"/>
            <w:tcBorders>
              <w:top w:val="nil"/>
              <w:left w:val="single" w:sz="4" w:space="0" w:color="auto"/>
              <w:bottom w:val="single" w:sz="4" w:space="0" w:color="auto"/>
              <w:right w:val="single" w:sz="4" w:space="0" w:color="auto"/>
            </w:tcBorders>
          </w:tcPr>
          <w:p w14:paraId="51CA907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3152D39"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agar slant.</w:t>
            </w:r>
          </w:p>
        </w:tc>
      </w:tr>
      <w:tr w:rsidR="007F3A4D" w:rsidRPr="00226893" w14:paraId="055F05B3" w14:textId="77777777" w:rsidTr="003D2478">
        <w:tc>
          <w:tcPr>
            <w:tcW w:w="2430" w:type="dxa"/>
            <w:tcBorders>
              <w:top w:val="nil"/>
              <w:left w:val="single" w:sz="4" w:space="0" w:color="auto"/>
              <w:bottom w:val="single" w:sz="4" w:space="0" w:color="auto"/>
              <w:right w:val="single" w:sz="4" w:space="0" w:color="auto"/>
            </w:tcBorders>
            <w:hideMark/>
          </w:tcPr>
          <w:p w14:paraId="237DE8A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05343DB" w14:textId="3E122CA0" w:rsidR="007F3A4D" w:rsidRPr="00226893" w:rsidRDefault="007F3A4D" w:rsidP="005133E0">
            <w:pPr>
              <w:jc w:val="both"/>
              <w:rPr>
                <w:rFonts w:ascii="Calibri" w:hAnsi="Calibri" w:cs="Calibri"/>
                <w:color w:val="000000"/>
              </w:rPr>
            </w:pPr>
            <w:r w:rsidRPr="00611C52">
              <w:rPr>
                <w:rFonts w:ascii="Calibri" w:hAnsi="Calibri" w:cs="Calibri"/>
                <w:noProof/>
                <w:color w:val="000000"/>
              </w:rPr>
              <w:t>2-</w:t>
            </w:r>
            <w:r w:rsidR="00A4358B">
              <w:rPr>
                <w:rFonts w:ascii="Calibri" w:hAnsi="Calibri" w:cs="Calibri"/>
                <w:noProof/>
                <w:color w:val="000000"/>
              </w:rPr>
              <w:t>30</w:t>
            </w:r>
            <w:r w:rsidRPr="00611C52">
              <w:rPr>
                <w:rFonts w:ascii="Calibri" w:hAnsi="Calibri" w:cs="Calibri"/>
                <w:noProof/>
                <w:color w:val="000000"/>
              </w:rPr>
              <w:t xml:space="preserve"> °C</w:t>
            </w:r>
          </w:p>
        </w:tc>
      </w:tr>
      <w:tr w:rsidR="007F3A4D" w:rsidRPr="00226893" w14:paraId="7E17C083" w14:textId="77777777" w:rsidTr="003D2478">
        <w:tc>
          <w:tcPr>
            <w:tcW w:w="2430" w:type="dxa"/>
            <w:tcBorders>
              <w:top w:val="nil"/>
              <w:left w:val="single" w:sz="4" w:space="0" w:color="auto"/>
              <w:bottom w:val="single" w:sz="4" w:space="0" w:color="auto"/>
              <w:right w:val="single" w:sz="4" w:space="0" w:color="auto"/>
            </w:tcBorders>
            <w:hideMark/>
          </w:tcPr>
          <w:p w14:paraId="296A4F0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E66F02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specimens to the State Laboratory in accordance with applicable local, state and federal regulations.</w:t>
            </w:r>
          </w:p>
        </w:tc>
      </w:tr>
      <w:tr w:rsidR="007F3A4D" w:rsidRPr="00226893" w14:paraId="129F0AF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041523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4FB956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7A73DC26"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24F5F1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9D18FC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7855D0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Measles Antibody (IgM)</w:t>
            </w:r>
          </w:p>
        </w:tc>
      </w:tr>
      <w:tr w:rsidR="007F3A4D" w:rsidRPr="00226893" w14:paraId="568BE400"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9FFC5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435946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Rubeola</w:t>
            </w:r>
          </w:p>
        </w:tc>
      </w:tr>
      <w:tr w:rsidR="007F3A4D" w:rsidRPr="00226893" w14:paraId="1AFFF305" w14:textId="77777777" w:rsidTr="003D2478">
        <w:tc>
          <w:tcPr>
            <w:tcW w:w="2430" w:type="dxa"/>
            <w:tcBorders>
              <w:top w:val="nil"/>
              <w:left w:val="single" w:sz="4" w:space="0" w:color="auto"/>
              <w:bottom w:val="single" w:sz="4" w:space="0" w:color="auto"/>
              <w:right w:val="single" w:sz="4" w:space="0" w:color="auto"/>
            </w:tcBorders>
            <w:hideMark/>
          </w:tcPr>
          <w:p w14:paraId="4FB6BC0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0572A5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Diagnostic Immunology Laboratory</w:t>
            </w:r>
          </w:p>
        </w:tc>
      </w:tr>
      <w:tr w:rsidR="007F3A4D" w:rsidRPr="00226893" w14:paraId="03C62E5E" w14:textId="77777777" w:rsidTr="003D2478">
        <w:tc>
          <w:tcPr>
            <w:tcW w:w="2430" w:type="dxa"/>
            <w:tcBorders>
              <w:top w:val="nil"/>
              <w:left w:val="single" w:sz="4" w:space="0" w:color="auto"/>
              <w:bottom w:val="single" w:sz="4" w:space="0" w:color="auto"/>
              <w:right w:val="single" w:sz="4" w:space="0" w:color="auto"/>
            </w:tcBorders>
            <w:hideMark/>
          </w:tcPr>
          <w:p w14:paraId="681ACF1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788BCF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617-983-6396</w:t>
            </w:r>
          </w:p>
        </w:tc>
      </w:tr>
      <w:tr w:rsidR="007F3A4D" w:rsidRPr="00226893" w14:paraId="27F0286E" w14:textId="77777777" w:rsidTr="003D2478">
        <w:tc>
          <w:tcPr>
            <w:tcW w:w="2430" w:type="dxa"/>
            <w:tcBorders>
              <w:top w:val="nil"/>
              <w:left w:val="single" w:sz="4" w:space="0" w:color="auto"/>
              <w:bottom w:val="single" w:sz="4" w:space="0" w:color="auto"/>
              <w:right w:val="single" w:sz="4" w:space="0" w:color="auto"/>
            </w:tcBorders>
            <w:hideMark/>
          </w:tcPr>
          <w:p w14:paraId="64ED8F6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8A47383" w14:textId="3D49E1B6"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w:t>
            </w:r>
            <w:r w:rsidRPr="00030F43">
              <w:rPr>
                <w:rFonts w:ascii="Calibri" w:hAnsi="Calibri" w:cs="Calibri"/>
                <w:noProof/>
                <w:color w:val="000000"/>
              </w:rPr>
              <w:t>Epidemiology</w:t>
            </w:r>
            <w:r w:rsidRPr="00611C52">
              <w:rPr>
                <w:rFonts w:ascii="Calibri" w:hAnsi="Calibri" w:cs="Calibri"/>
                <w:noProof/>
                <w:color w:val="000000"/>
              </w:rPr>
              <w:t xml:space="preserve"> Program (24/7) at 617-983-6800 to prioritize and coordinate measles testing during outbreak investigations.</w:t>
            </w:r>
          </w:p>
        </w:tc>
      </w:tr>
      <w:tr w:rsidR="007F3A4D" w:rsidRPr="00226893" w14:paraId="41FDC164" w14:textId="77777777" w:rsidTr="003D2478">
        <w:trPr>
          <w:trHeight w:val="602"/>
        </w:trPr>
        <w:tc>
          <w:tcPr>
            <w:tcW w:w="2430" w:type="dxa"/>
            <w:tcBorders>
              <w:top w:val="nil"/>
              <w:left w:val="single" w:sz="4" w:space="0" w:color="auto"/>
              <w:bottom w:val="single" w:sz="4" w:space="0" w:color="auto"/>
              <w:right w:val="single" w:sz="4" w:space="0" w:color="auto"/>
            </w:tcBorders>
          </w:tcPr>
          <w:p w14:paraId="434BD48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F24632E" w14:textId="77777777" w:rsidR="007F3A4D" w:rsidRPr="00226893" w:rsidRDefault="007F3A4D" w:rsidP="00D44832">
            <w:pPr>
              <w:rPr>
                <w:rFonts w:ascii="Calibri" w:hAnsi="Calibri" w:cs="Calibri"/>
                <w:color w:val="000000"/>
              </w:rPr>
            </w:pPr>
            <w:r w:rsidRPr="00611C52">
              <w:rPr>
                <w:rFonts w:ascii="Calibri" w:hAnsi="Calibri" w:cs="Calibri"/>
                <w:noProof/>
                <w:color w:val="000000"/>
              </w:rPr>
              <w:t>Serological testing to support measles outbreak public health investigations.</w:t>
            </w:r>
          </w:p>
        </w:tc>
      </w:tr>
      <w:tr w:rsidR="007F3A4D" w:rsidRPr="00226893" w14:paraId="662BEB6B" w14:textId="77777777" w:rsidTr="003D2478">
        <w:tc>
          <w:tcPr>
            <w:tcW w:w="2430" w:type="dxa"/>
            <w:tcBorders>
              <w:top w:val="nil"/>
              <w:left w:val="single" w:sz="4" w:space="0" w:color="auto"/>
              <w:bottom w:val="single" w:sz="4" w:space="0" w:color="auto"/>
              <w:right w:val="single" w:sz="4" w:space="0" w:color="auto"/>
            </w:tcBorders>
            <w:hideMark/>
          </w:tcPr>
          <w:p w14:paraId="3EF0DF7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9B98C4E" w14:textId="77777777" w:rsidR="007F3A4D" w:rsidRDefault="007F3A4D" w:rsidP="00BA29FC">
            <w:pPr>
              <w:jc w:val="both"/>
              <w:rPr>
                <w:rFonts w:ascii="Calibri" w:hAnsi="Calibri" w:cs="Calibri"/>
                <w:noProof/>
                <w:color w:val="000000"/>
              </w:rPr>
            </w:pPr>
            <w:r w:rsidRPr="00611C52">
              <w:rPr>
                <w:rFonts w:ascii="Calibri" w:hAnsi="Calibri" w:cs="Calibri"/>
                <w:noProof/>
                <w:color w:val="000000"/>
              </w:rPr>
              <w:t>IgM Negative</w:t>
            </w:r>
          </w:p>
          <w:p w14:paraId="1E486F65" w14:textId="77777777" w:rsidR="007F3A4D" w:rsidRPr="00611C52" w:rsidRDefault="007F3A4D" w:rsidP="00BA29FC">
            <w:pPr>
              <w:jc w:val="both"/>
              <w:rPr>
                <w:rFonts w:ascii="Calibri" w:hAnsi="Calibri" w:cs="Calibri"/>
                <w:noProof/>
                <w:color w:val="000000"/>
              </w:rPr>
            </w:pPr>
          </w:p>
          <w:p w14:paraId="2883DFC2" w14:textId="2E390B79" w:rsidR="007F3A4D" w:rsidRPr="00226893" w:rsidRDefault="00F7007F" w:rsidP="00226893">
            <w:pPr>
              <w:jc w:val="both"/>
              <w:rPr>
                <w:rFonts w:ascii="Calibri" w:hAnsi="Calibri" w:cs="Calibri"/>
                <w:color w:val="000000"/>
              </w:rPr>
            </w:pPr>
            <w:r w:rsidRPr="009E2ACA">
              <w:rPr>
                <w:rFonts w:ascii="Calibri" w:hAnsi="Calibri" w:cs="Calibri"/>
                <w:noProof/>
                <w:color w:val="000000"/>
              </w:rPr>
              <w:t>IgM may be negative if the specimen is collected prior to day 4 after rash onset. A follow-up specimen may be required. This assay does not distinguish between antibody produced in response to vaccination versus wild-type infection. Results should be interpreted in conjunction with clinical findings and PCR testing when indicated.</w:t>
            </w:r>
          </w:p>
        </w:tc>
      </w:tr>
      <w:tr w:rsidR="007F3A4D" w:rsidRPr="00226893" w14:paraId="0842E5A4" w14:textId="77777777" w:rsidTr="003D2478">
        <w:tc>
          <w:tcPr>
            <w:tcW w:w="2430" w:type="dxa"/>
            <w:tcBorders>
              <w:top w:val="nil"/>
              <w:left w:val="single" w:sz="4" w:space="0" w:color="auto"/>
              <w:bottom w:val="single" w:sz="4" w:space="0" w:color="auto"/>
              <w:right w:val="single" w:sz="4" w:space="0" w:color="auto"/>
            </w:tcBorders>
          </w:tcPr>
          <w:p w14:paraId="3DF34ED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A23BE2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 to 3 days</w:t>
            </w:r>
          </w:p>
        </w:tc>
      </w:tr>
      <w:tr w:rsidR="007F3A4D" w:rsidRPr="00226893" w14:paraId="396D2F20" w14:textId="77777777" w:rsidTr="003D2478">
        <w:tc>
          <w:tcPr>
            <w:tcW w:w="2430" w:type="dxa"/>
            <w:tcBorders>
              <w:top w:val="nil"/>
              <w:left w:val="single" w:sz="4" w:space="0" w:color="auto"/>
              <w:bottom w:val="single" w:sz="4" w:space="0" w:color="auto"/>
              <w:right w:val="single" w:sz="4" w:space="0" w:color="auto"/>
            </w:tcBorders>
            <w:hideMark/>
          </w:tcPr>
          <w:p w14:paraId="097087A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D1067DC"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2D3FBE82" w14:textId="77777777" w:rsidTr="003D2478">
        <w:tc>
          <w:tcPr>
            <w:tcW w:w="2430" w:type="dxa"/>
            <w:tcBorders>
              <w:top w:val="nil"/>
              <w:left w:val="single" w:sz="4" w:space="0" w:color="auto"/>
              <w:bottom w:val="single" w:sz="4" w:space="0" w:color="auto"/>
              <w:right w:val="single" w:sz="4" w:space="0" w:color="auto"/>
            </w:tcBorders>
          </w:tcPr>
          <w:p w14:paraId="2CB5AE0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0E2F0E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D6ACB2D" w14:textId="77777777" w:rsidTr="003D2478">
        <w:tc>
          <w:tcPr>
            <w:tcW w:w="2430" w:type="dxa"/>
            <w:tcBorders>
              <w:top w:val="nil"/>
              <w:left w:val="single" w:sz="4" w:space="0" w:color="auto"/>
              <w:bottom w:val="single" w:sz="4" w:space="0" w:color="auto"/>
              <w:right w:val="single" w:sz="4" w:space="0" w:color="auto"/>
            </w:tcBorders>
          </w:tcPr>
          <w:p w14:paraId="017C41B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6F2D89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F205784" w14:textId="77777777" w:rsidTr="003D2478">
        <w:tc>
          <w:tcPr>
            <w:tcW w:w="2430" w:type="dxa"/>
            <w:tcBorders>
              <w:top w:val="nil"/>
              <w:left w:val="single" w:sz="4" w:space="0" w:color="auto"/>
              <w:bottom w:val="single" w:sz="4" w:space="0" w:color="auto"/>
              <w:right w:val="single" w:sz="4" w:space="0" w:color="auto"/>
            </w:tcBorders>
          </w:tcPr>
          <w:p w14:paraId="050171E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C820B1A" w14:textId="7FE6B35D" w:rsidR="008424A6" w:rsidRPr="009E2ACA" w:rsidRDefault="008424A6" w:rsidP="008424A6">
            <w:pPr>
              <w:jc w:val="both"/>
              <w:rPr>
                <w:rFonts w:ascii="Calibri" w:hAnsi="Calibri" w:cs="Calibri"/>
                <w:noProof/>
                <w:color w:val="000000"/>
              </w:rPr>
            </w:pPr>
            <w:r>
              <w:rPr>
                <w:rFonts w:ascii="Calibri" w:hAnsi="Calibri" w:cs="Calibri"/>
                <w:noProof/>
                <w:color w:val="000000" w:themeColor="text1"/>
              </w:rPr>
              <w:t xml:space="preserve">1 </w:t>
            </w:r>
            <w:r w:rsidRPr="009E2ACA">
              <w:rPr>
                <w:rFonts w:ascii="Calibri" w:hAnsi="Calibri" w:cs="Calibri"/>
                <w:noProof/>
                <w:color w:val="000000" w:themeColor="text1"/>
              </w:rPr>
              <w:t xml:space="preserve">mL of serum collected no sooner than four days after rash onset. </w:t>
            </w:r>
          </w:p>
          <w:p w14:paraId="237B600B" w14:textId="53F0E40C" w:rsidR="007F3A4D" w:rsidRPr="00226893" w:rsidRDefault="008424A6" w:rsidP="008424A6">
            <w:pPr>
              <w:jc w:val="both"/>
              <w:rPr>
                <w:rFonts w:ascii="Calibri" w:hAnsi="Calibri" w:cs="Calibri"/>
                <w:noProof/>
                <w:color w:val="000000"/>
              </w:rPr>
            </w:pPr>
            <w:r w:rsidRPr="009E2ACA">
              <w:rPr>
                <w:rFonts w:ascii="Calibri" w:hAnsi="Calibri" w:cs="Calibri"/>
                <w:noProof/>
                <w:color w:val="000000"/>
              </w:rPr>
              <w:t>Grossly hemolyzed specimens unsuitable for testing.</w:t>
            </w:r>
          </w:p>
        </w:tc>
      </w:tr>
      <w:tr w:rsidR="00C341CC" w:rsidRPr="00226893" w14:paraId="43F98446" w14:textId="77777777" w:rsidTr="003D2478">
        <w:tc>
          <w:tcPr>
            <w:tcW w:w="2430" w:type="dxa"/>
            <w:tcBorders>
              <w:top w:val="nil"/>
              <w:left w:val="single" w:sz="4" w:space="0" w:color="auto"/>
              <w:bottom w:val="single" w:sz="4" w:space="0" w:color="auto"/>
              <w:right w:val="single" w:sz="4" w:space="0" w:color="auto"/>
            </w:tcBorders>
            <w:hideMark/>
          </w:tcPr>
          <w:p w14:paraId="26CA54C5" w14:textId="77777777" w:rsidR="00C341CC" w:rsidRPr="00226893" w:rsidRDefault="00C341CC" w:rsidP="00C341CC">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B22E009" w14:textId="4352C3AD" w:rsidR="00C341CC" w:rsidRPr="00226893" w:rsidRDefault="00C341CC" w:rsidP="00C341CC">
            <w:pPr>
              <w:jc w:val="both"/>
              <w:rPr>
                <w:rFonts w:ascii="Calibri" w:hAnsi="Calibri" w:cs="Calibri"/>
                <w:color w:val="000000"/>
              </w:rPr>
            </w:pPr>
            <w:r w:rsidRPr="009E2ACA">
              <w:rPr>
                <w:rFonts w:ascii="Calibri" w:hAnsi="Calibri" w:cs="Calibri"/>
                <w:noProof/>
                <w:color w:val="000000"/>
              </w:rPr>
              <w:t>Refrigerated (2-8°C) received within 48 hours of collection or frozen (-20°C or below).</w:t>
            </w:r>
          </w:p>
        </w:tc>
      </w:tr>
      <w:tr w:rsidR="00C341CC" w:rsidRPr="00226893" w14:paraId="2808F300" w14:textId="77777777" w:rsidTr="003D2478">
        <w:tc>
          <w:tcPr>
            <w:tcW w:w="2430" w:type="dxa"/>
            <w:tcBorders>
              <w:top w:val="nil"/>
              <w:left w:val="single" w:sz="4" w:space="0" w:color="auto"/>
              <w:bottom w:val="single" w:sz="4" w:space="0" w:color="auto"/>
              <w:right w:val="single" w:sz="4" w:space="0" w:color="auto"/>
            </w:tcBorders>
            <w:hideMark/>
          </w:tcPr>
          <w:p w14:paraId="56544473" w14:textId="77777777" w:rsidR="00C341CC" w:rsidRPr="00226893" w:rsidRDefault="00C341CC" w:rsidP="00C341CC">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9D2D381" w14:textId="77777777" w:rsidR="00C341CC" w:rsidRPr="00226893" w:rsidRDefault="00C341CC" w:rsidP="00C341CC">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C341CC" w:rsidRPr="00226893" w14:paraId="7EC55B53"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A5F19A5" w14:textId="77777777" w:rsidR="00C341CC" w:rsidRPr="00226893" w:rsidRDefault="00C341CC" w:rsidP="00C341CC">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D67B632" w14:textId="77777777" w:rsidR="00C341CC" w:rsidRPr="00226893" w:rsidRDefault="00C341CC" w:rsidP="00C341CC">
            <w:pPr>
              <w:jc w:val="both"/>
              <w:rPr>
                <w:rFonts w:ascii="Calibri" w:hAnsi="Calibri" w:cs="Calibri"/>
                <w:color w:val="000000"/>
              </w:rPr>
            </w:pPr>
            <w:r w:rsidRPr="00611C52">
              <w:rPr>
                <w:rFonts w:ascii="Calibri" w:hAnsi="Calibri" w:cs="Calibri"/>
                <w:noProof/>
                <w:color w:val="000000"/>
              </w:rPr>
              <w:t>Additional tests recommended: Throat and/or NP swab collected in parallel and submitted for measles virus culture and PCR.</w:t>
            </w:r>
          </w:p>
        </w:tc>
      </w:tr>
    </w:tbl>
    <w:p w14:paraId="744D8413"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F8840C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CD0AFB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CF28940"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Measles PCR</w:t>
            </w:r>
          </w:p>
        </w:tc>
      </w:tr>
      <w:tr w:rsidR="007F3A4D" w:rsidRPr="00226893" w14:paraId="0EAE0F0C"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92AEF8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F34264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Rubeola</w:t>
            </w:r>
          </w:p>
        </w:tc>
      </w:tr>
      <w:tr w:rsidR="007F3A4D" w:rsidRPr="00226893" w14:paraId="78E3C077" w14:textId="77777777" w:rsidTr="003D2478">
        <w:tc>
          <w:tcPr>
            <w:tcW w:w="2430" w:type="dxa"/>
            <w:tcBorders>
              <w:top w:val="nil"/>
              <w:left w:val="single" w:sz="4" w:space="0" w:color="auto"/>
              <w:bottom w:val="single" w:sz="4" w:space="0" w:color="auto"/>
              <w:right w:val="single" w:sz="4" w:space="0" w:color="auto"/>
            </w:tcBorders>
            <w:hideMark/>
          </w:tcPr>
          <w:p w14:paraId="468406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1F32BC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7728E0CB" w14:textId="77777777" w:rsidTr="003D2478">
        <w:tc>
          <w:tcPr>
            <w:tcW w:w="2430" w:type="dxa"/>
            <w:tcBorders>
              <w:top w:val="nil"/>
              <w:left w:val="single" w:sz="4" w:space="0" w:color="auto"/>
              <w:bottom w:val="single" w:sz="4" w:space="0" w:color="auto"/>
              <w:right w:val="single" w:sz="4" w:space="0" w:color="auto"/>
            </w:tcBorders>
            <w:hideMark/>
          </w:tcPr>
          <w:p w14:paraId="545B9E8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9DC655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30AD5064" w14:textId="77777777" w:rsidTr="003D2478">
        <w:tc>
          <w:tcPr>
            <w:tcW w:w="2430" w:type="dxa"/>
            <w:tcBorders>
              <w:top w:val="nil"/>
              <w:left w:val="single" w:sz="4" w:space="0" w:color="auto"/>
              <w:bottom w:val="single" w:sz="4" w:space="0" w:color="auto"/>
              <w:right w:val="single" w:sz="4" w:space="0" w:color="auto"/>
            </w:tcBorders>
            <w:hideMark/>
          </w:tcPr>
          <w:p w14:paraId="7644C74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79EC30B" w14:textId="5664D33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Pre-authorization from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is REQUIRED prior to submission for specimens for all suspect measles cases to prioritize and coordinate testing during outbreak investigations.</w:t>
            </w:r>
          </w:p>
        </w:tc>
      </w:tr>
      <w:tr w:rsidR="007F3A4D" w:rsidRPr="00226893" w14:paraId="34262C58" w14:textId="77777777" w:rsidTr="003D2478">
        <w:trPr>
          <w:trHeight w:val="602"/>
        </w:trPr>
        <w:tc>
          <w:tcPr>
            <w:tcW w:w="2430" w:type="dxa"/>
            <w:tcBorders>
              <w:top w:val="nil"/>
              <w:left w:val="single" w:sz="4" w:space="0" w:color="auto"/>
              <w:bottom w:val="single" w:sz="4" w:space="0" w:color="auto"/>
              <w:right w:val="single" w:sz="4" w:space="0" w:color="auto"/>
            </w:tcBorders>
          </w:tcPr>
          <w:p w14:paraId="03F1EC8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30C264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Clinical diagnosis of a current measles infection and to support measles outbreak  investigations .</w:t>
            </w:r>
          </w:p>
        </w:tc>
      </w:tr>
      <w:tr w:rsidR="007F3A4D" w:rsidRPr="00226893" w14:paraId="5648DFFA" w14:textId="77777777" w:rsidTr="003D2478">
        <w:tc>
          <w:tcPr>
            <w:tcW w:w="2430" w:type="dxa"/>
            <w:tcBorders>
              <w:top w:val="nil"/>
              <w:left w:val="single" w:sz="4" w:space="0" w:color="auto"/>
              <w:bottom w:val="single" w:sz="4" w:space="0" w:color="auto"/>
              <w:right w:val="single" w:sz="4" w:space="0" w:color="auto"/>
            </w:tcBorders>
            <w:hideMark/>
          </w:tcPr>
          <w:p w14:paraId="377FF3D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2B9C6E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Measles virus RNA not detected by PCR.</w:t>
            </w:r>
          </w:p>
          <w:p w14:paraId="6C10A9A4" w14:textId="77777777" w:rsidR="007F3A4D" w:rsidRPr="00226893" w:rsidRDefault="007F3A4D" w:rsidP="00226893">
            <w:pPr>
              <w:jc w:val="both"/>
              <w:rPr>
                <w:rFonts w:ascii="Calibri" w:hAnsi="Calibri" w:cs="Calibri"/>
                <w:color w:val="000000"/>
              </w:rPr>
            </w:pPr>
          </w:p>
        </w:tc>
      </w:tr>
      <w:tr w:rsidR="007F3A4D" w:rsidRPr="00226893" w14:paraId="3122A464" w14:textId="77777777" w:rsidTr="003D2478">
        <w:tc>
          <w:tcPr>
            <w:tcW w:w="2430" w:type="dxa"/>
            <w:tcBorders>
              <w:top w:val="nil"/>
              <w:left w:val="single" w:sz="4" w:space="0" w:color="auto"/>
              <w:bottom w:val="single" w:sz="4" w:space="0" w:color="auto"/>
              <w:right w:val="single" w:sz="4" w:space="0" w:color="auto"/>
            </w:tcBorders>
          </w:tcPr>
          <w:p w14:paraId="44C56D2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4F8A01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5F2960A6" w14:textId="77777777" w:rsidTr="003D2478">
        <w:tc>
          <w:tcPr>
            <w:tcW w:w="2430" w:type="dxa"/>
            <w:tcBorders>
              <w:top w:val="nil"/>
              <w:left w:val="single" w:sz="4" w:space="0" w:color="auto"/>
              <w:bottom w:val="single" w:sz="4" w:space="0" w:color="auto"/>
              <w:right w:val="single" w:sz="4" w:space="0" w:color="auto"/>
            </w:tcBorders>
            <w:hideMark/>
          </w:tcPr>
          <w:p w14:paraId="19096AD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954A42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14DD2CF9" w14:textId="77777777" w:rsidTr="003D2478">
        <w:tc>
          <w:tcPr>
            <w:tcW w:w="2430" w:type="dxa"/>
            <w:tcBorders>
              <w:top w:val="nil"/>
              <w:left w:val="single" w:sz="4" w:space="0" w:color="auto"/>
              <w:bottom w:val="single" w:sz="4" w:space="0" w:color="auto"/>
              <w:right w:val="single" w:sz="4" w:space="0" w:color="auto"/>
            </w:tcBorders>
          </w:tcPr>
          <w:p w14:paraId="516DB84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942DB1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6084F8B" w14:textId="77777777" w:rsidTr="003D2478">
        <w:tc>
          <w:tcPr>
            <w:tcW w:w="2430" w:type="dxa"/>
            <w:tcBorders>
              <w:top w:val="nil"/>
              <w:left w:val="single" w:sz="4" w:space="0" w:color="auto"/>
              <w:bottom w:val="single" w:sz="4" w:space="0" w:color="auto"/>
              <w:right w:val="single" w:sz="4" w:space="0" w:color="auto"/>
            </w:tcBorders>
          </w:tcPr>
          <w:p w14:paraId="041317E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B891C1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617-983-6800 for specimen collection instructions.</w:t>
            </w:r>
          </w:p>
        </w:tc>
      </w:tr>
      <w:tr w:rsidR="007F3A4D" w:rsidRPr="00226893" w14:paraId="2D8BE3F2" w14:textId="77777777" w:rsidTr="003D2478">
        <w:tc>
          <w:tcPr>
            <w:tcW w:w="2430" w:type="dxa"/>
            <w:tcBorders>
              <w:top w:val="nil"/>
              <w:left w:val="single" w:sz="4" w:space="0" w:color="auto"/>
              <w:bottom w:val="single" w:sz="4" w:space="0" w:color="auto"/>
              <w:right w:val="single" w:sz="4" w:space="0" w:color="auto"/>
            </w:tcBorders>
          </w:tcPr>
          <w:p w14:paraId="07E0343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F407FC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Nasopharyngeal swab (preferred) or throat swab in viral transport media (VTM) or universal transport media (UTM), collected within 14 days of rash onset.</w:t>
            </w:r>
          </w:p>
          <w:p w14:paraId="28727538"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Store specimens:</w:t>
            </w:r>
          </w:p>
          <w:p w14:paraId="4A07B83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Refrigerated (2-8°C) within 72 hours of collection.</w:t>
            </w:r>
          </w:p>
          <w:p w14:paraId="2532EBC6"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 xml:space="preserve">Frozen (-20°C or below) after </w:t>
            </w:r>
            <w:r w:rsidRPr="00030F43">
              <w:rPr>
                <w:rFonts w:ascii="Calibri" w:hAnsi="Calibri" w:cs="Calibri"/>
                <w:noProof/>
                <w:color w:val="000000"/>
              </w:rPr>
              <w:t>72 hours of collection.</w:t>
            </w:r>
          </w:p>
        </w:tc>
      </w:tr>
      <w:tr w:rsidR="007F3A4D" w:rsidRPr="00226893" w14:paraId="42CC1579" w14:textId="77777777" w:rsidTr="003D2478">
        <w:tc>
          <w:tcPr>
            <w:tcW w:w="2430" w:type="dxa"/>
            <w:tcBorders>
              <w:top w:val="nil"/>
              <w:left w:val="single" w:sz="4" w:space="0" w:color="auto"/>
              <w:bottom w:val="single" w:sz="4" w:space="0" w:color="auto"/>
              <w:right w:val="single" w:sz="4" w:space="0" w:color="auto"/>
            </w:tcBorders>
            <w:hideMark/>
          </w:tcPr>
          <w:p w14:paraId="6AB48CA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3BAB583" w14:textId="77777777" w:rsidR="008A71D7" w:rsidRPr="000A312E" w:rsidRDefault="008A71D7" w:rsidP="008A71D7">
            <w:pPr>
              <w:jc w:val="both"/>
              <w:rPr>
                <w:rFonts w:ascii="Calibri" w:hAnsi="Calibri" w:cs="Calibri"/>
                <w:noProof/>
                <w:color w:val="000000"/>
              </w:rPr>
            </w:pPr>
            <w:r w:rsidRPr="000A312E">
              <w:rPr>
                <w:rFonts w:ascii="Calibri" w:hAnsi="Calibri" w:cs="Calibri"/>
                <w:noProof/>
                <w:color w:val="000000"/>
              </w:rPr>
              <w:t xml:space="preserve">Submit specimens at 2-8°C within 72 hours of collection. </w:t>
            </w:r>
          </w:p>
          <w:p w14:paraId="2ABA2938" w14:textId="2E21DFBF" w:rsidR="007F3A4D" w:rsidRPr="00226893" w:rsidRDefault="008A71D7" w:rsidP="005133E0">
            <w:pPr>
              <w:jc w:val="both"/>
              <w:rPr>
                <w:rFonts w:ascii="Calibri" w:hAnsi="Calibri" w:cs="Calibri"/>
                <w:color w:val="000000"/>
              </w:rPr>
            </w:pPr>
            <w:r w:rsidRPr="000A312E">
              <w:rPr>
                <w:rFonts w:ascii="Calibri" w:hAnsi="Calibri" w:cs="Calibri"/>
                <w:noProof/>
                <w:color w:val="000000"/>
              </w:rPr>
              <w:t>After 72 hours, freeze specimens at ≤-20°C, ship overnight on dry ice.</w:t>
            </w:r>
          </w:p>
        </w:tc>
      </w:tr>
      <w:tr w:rsidR="007F3A4D" w:rsidRPr="00226893" w14:paraId="77D64E69" w14:textId="77777777" w:rsidTr="003D2478">
        <w:tc>
          <w:tcPr>
            <w:tcW w:w="2430" w:type="dxa"/>
            <w:tcBorders>
              <w:top w:val="nil"/>
              <w:left w:val="single" w:sz="4" w:space="0" w:color="auto"/>
              <w:bottom w:val="single" w:sz="4" w:space="0" w:color="auto"/>
              <w:right w:val="single" w:sz="4" w:space="0" w:color="auto"/>
            </w:tcBorders>
            <w:hideMark/>
          </w:tcPr>
          <w:p w14:paraId="2A608B6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4D12DC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DEE4BA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38AFC8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60737A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49D8D434"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5978D5D"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E51B1E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F218FD4"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Measles Virus Culture</w:t>
            </w:r>
          </w:p>
        </w:tc>
      </w:tr>
      <w:tr w:rsidR="007F3A4D" w:rsidRPr="00226893" w14:paraId="11B460B7"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216D7F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168EF6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Rubeola</w:t>
            </w:r>
          </w:p>
        </w:tc>
      </w:tr>
      <w:tr w:rsidR="007F3A4D" w:rsidRPr="00226893" w14:paraId="500C2D5D" w14:textId="77777777" w:rsidTr="003D2478">
        <w:tc>
          <w:tcPr>
            <w:tcW w:w="2430" w:type="dxa"/>
            <w:tcBorders>
              <w:top w:val="nil"/>
              <w:left w:val="single" w:sz="4" w:space="0" w:color="auto"/>
              <w:bottom w:val="single" w:sz="4" w:space="0" w:color="auto"/>
              <w:right w:val="single" w:sz="4" w:space="0" w:color="auto"/>
            </w:tcBorders>
            <w:hideMark/>
          </w:tcPr>
          <w:p w14:paraId="4FEF055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FAD225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6BDFA828" w14:textId="77777777" w:rsidTr="003D2478">
        <w:tc>
          <w:tcPr>
            <w:tcW w:w="2430" w:type="dxa"/>
            <w:tcBorders>
              <w:top w:val="nil"/>
              <w:left w:val="single" w:sz="4" w:space="0" w:color="auto"/>
              <w:bottom w:val="single" w:sz="4" w:space="0" w:color="auto"/>
              <w:right w:val="single" w:sz="4" w:space="0" w:color="auto"/>
            </w:tcBorders>
            <w:hideMark/>
          </w:tcPr>
          <w:p w14:paraId="7E3531F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9CB6B4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5FF026F8" w14:textId="77777777" w:rsidTr="003D2478">
        <w:tc>
          <w:tcPr>
            <w:tcW w:w="2430" w:type="dxa"/>
            <w:tcBorders>
              <w:top w:val="nil"/>
              <w:left w:val="single" w:sz="4" w:space="0" w:color="auto"/>
              <w:bottom w:val="single" w:sz="4" w:space="0" w:color="auto"/>
              <w:right w:val="single" w:sz="4" w:space="0" w:color="auto"/>
            </w:tcBorders>
            <w:hideMark/>
          </w:tcPr>
          <w:p w14:paraId="7E43022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BB6D401" w14:textId="7507C57C"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measles testing during outbreak investigations.</w:t>
            </w:r>
          </w:p>
        </w:tc>
      </w:tr>
      <w:tr w:rsidR="007F3A4D" w:rsidRPr="00226893" w14:paraId="0899B898" w14:textId="77777777" w:rsidTr="003D2478">
        <w:trPr>
          <w:trHeight w:val="602"/>
        </w:trPr>
        <w:tc>
          <w:tcPr>
            <w:tcW w:w="2430" w:type="dxa"/>
            <w:tcBorders>
              <w:top w:val="nil"/>
              <w:left w:val="single" w:sz="4" w:space="0" w:color="auto"/>
              <w:bottom w:val="single" w:sz="4" w:space="0" w:color="auto"/>
              <w:right w:val="single" w:sz="4" w:space="0" w:color="auto"/>
            </w:tcBorders>
          </w:tcPr>
          <w:p w14:paraId="1B13D4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2D10AD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Isolation of the viral agent to  support measles outbreak  investigations</w:t>
            </w:r>
            <w:r>
              <w:rPr>
                <w:rFonts w:ascii="Calibri" w:hAnsi="Calibri" w:cs="Calibri"/>
                <w:noProof/>
                <w:color w:val="000000"/>
              </w:rPr>
              <w:t>.</w:t>
            </w:r>
            <w:r w:rsidRPr="00611C52">
              <w:rPr>
                <w:rFonts w:ascii="Calibri" w:hAnsi="Calibri" w:cs="Calibri"/>
                <w:noProof/>
                <w:color w:val="000000"/>
              </w:rPr>
              <w:t xml:space="preserve">  Original specimens and isolates are used to determine the viral strains in circulation and are forwarded to the CDC for genetic characterization.</w:t>
            </w:r>
          </w:p>
        </w:tc>
      </w:tr>
      <w:tr w:rsidR="007F3A4D" w:rsidRPr="00226893" w14:paraId="7D0D783D" w14:textId="77777777" w:rsidTr="003D2478">
        <w:tc>
          <w:tcPr>
            <w:tcW w:w="2430" w:type="dxa"/>
            <w:tcBorders>
              <w:top w:val="nil"/>
              <w:left w:val="single" w:sz="4" w:space="0" w:color="auto"/>
              <w:bottom w:val="single" w:sz="4" w:space="0" w:color="auto"/>
              <w:right w:val="single" w:sz="4" w:space="0" w:color="auto"/>
            </w:tcBorders>
            <w:hideMark/>
          </w:tcPr>
          <w:p w14:paraId="0C4B549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0F8251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absence of cytopathic effect in tissue culture</w:t>
            </w:r>
          </w:p>
          <w:p w14:paraId="0AB43BE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For virus culture, measles virus is rarely isolated from clinical specimens.</w:t>
            </w:r>
          </w:p>
          <w:p w14:paraId="3F6ABE2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Negative results do not rule out infection. Laboratory results must be interpreted in light of clinical information including vaccine status.</w:t>
            </w:r>
          </w:p>
        </w:tc>
      </w:tr>
      <w:tr w:rsidR="007F3A4D" w:rsidRPr="00226893" w14:paraId="4A2DA6F5" w14:textId="77777777" w:rsidTr="003D2478">
        <w:tc>
          <w:tcPr>
            <w:tcW w:w="2430" w:type="dxa"/>
            <w:tcBorders>
              <w:top w:val="nil"/>
              <w:left w:val="single" w:sz="4" w:space="0" w:color="auto"/>
              <w:bottom w:val="single" w:sz="4" w:space="0" w:color="auto"/>
              <w:right w:val="single" w:sz="4" w:space="0" w:color="auto"/>
            </w:tcBorders>
          </w:tcPr>
          <w:p w14:paraId="08CAC47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5DF7F9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Positive results 3-14 days; at least 14 days for negative results. PCR: 6 hrs.</w:t>
            </w:r>
          </w:p>
        </w:tc>
      </w:tr>
      <w:tr w:rsidR="007F3A4D" w:rsidRPr="00226893" w14:paraId="195BB45F" w14:textId="77777777" w:rsidTr="003D2478">
        <w:tc>
          <w:tcPr>
            <w:tcW w:w="2430" w:type="dxa"/>
            <w:tcBorders>
              <w:top w:val="nil"/>
              <w:left w:val="single" w:sz="4" w:space="0" w:color="auto"/>
              <w:bottom w:val="single" w:sz="4" w:space="0" w:color="auto"/>
              <w:right w:val="single" w:sz="4" w:space="0" w:color="auto"/>
            </w:tcBorders>
            <w:hideMark/>
          </w:tcPr>
          <w:p w14:paraId="546AD13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20E8ADA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560F5213" w14:textId="77777777" w:rsidTr="003D2478">
        <w:tc>
          <w:tcPr>
            <w:tcW w:w="2430" w:type="dxa"/>
            <w:tcBorders>
              <w:top w:val="nil"/>
              <w:left w:val="single" w:sz="4" w:space="0" w:color="auto"/>
              <w:bottom w:val="single" w:sz="4" w:space="0" w:color="auto"/>
              <w:right w:val="single" w:sz="4" w:space="0" w:color="auto"/>
            </w:tcBorders>
          </w:tcPr>
          <w:p w14:paraId="6E2350E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BE407E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3A01B45" w14:textId="77777777" w:rsidTr="003D2478">
        <w:tc>
          <w:tcPr>
            <w:tcW w:w="2430" w:type="dxa"/>
            <w:tcBorders>
              <w:top w:val="nil"/>
              <w:left w:val="single" w:sz="4" w:space="0" w:color="auto"/>
              <w:bottom w:val="single" w:sz="4" w:space="0" w:color="auto"/>
              <w:right w:val="single" w:sz="4" w:space="0" w:color="auto"/>
            </w:tcBorders>
          </w:tcPr>
          <w:p w14:paraId="24CC8F1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69A970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laboratory for sample collection instructions.</w:t>
            </w:r>
          </w:p>
        </w:tc>
      </w:tr>
      <w:tr w:rsidR="007F3A4D" w:rsidRPr="00226893" w14:paraId="6AB77CA4" w14:textId="77777777" w:rsidTr="003D2478">
        <w:tc>
          <w:tcPr>
            <w:tcW w:w="2430" w:type="dxa"/>
            <w:tcBorders>
              <w:top w:val="nil"/>
              <w:left w:val="single" w:sz="4" w:space="0" w:color="auto"/>
              <w:bottom w:val="single" w:sz="4" w:space="0" w:color="auto"/>
              <w:right w:val="single" w:sz="4" w:space="0" w:color="auto"/>
            </w:tcBorders>
          </w:tcPr>
          <w:p w14:paraId="3042DCF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024B53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Nasopharyngeal swab (preferred) or throat swab in viral transport media (VTM) or universal transport media (UTM), urine.</w:t>
            </w:r>
          </w:p>
          <w:p w14:paraId="6B4900FB" w14:textId="77777777" w:rsidR="007F3A4D" w:rsidRPr="00226893" w:rsidRDefault="007F3A4D" w:rsidP="005133E0">
            <w:pPr>
              <w:jc w:val="both"/>
              <w:rPr>
                <w:rFonts w:ascii="Calibri" w:hAnsi="Calibri" w:cs="Calibri"/>
                <w:noProof/>
                <w:color w:val="000000"/>
              </w:rPr>
            </w:pPr>
          </w:p>
        </w:tc>
      </w:tr>
      <w:tr w:rsidR="007F3A4D" w:rsidRPr="00226893" w14:paraId="769991B4" w14:textId="77777777" w:rsidTr="003D2478">
        <w:tc>
          <w:tcPr>
            <w:tcW w:w="2430" w:type="dxa"/>
            <w:tcBorders>
              <w:top w:val="nil"/>
              <w:left w:val="single" w:sz="4" w:space="0" w:color="auto"/>
              <w:bottom w:val="single" w:sz="4" w:space="0" w:color="auto"/>
              <w:right w:val="single" w:sz="4" w:space="0" w:color="auto"/>
            </w:tcBorders>
            <w:hideMark/>
          </w:tcPr>
          <w:p w14:paraId="1C35894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CE1342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 xml:space="preserve">Refrigerated (2-8°C) and delivered on ice pack </w:t>
            </w:r>
            <w:r>
              <w:rPr>
                <w:rFonts w:ascii="Calibri" w:hAnsi="Calibri" w:cs="Calibri"/>
                <w:noProof/>
                <w:color w:val="000000"/>
              </w:rPr>
              <w:t>same day</w:t>
            </w:r>
            <w:r w:rsidRPr="00611C52">
              <w:rPr>
                <w:rFonts w:ascii="Calibri" w:hAnsi="Calibri" w:cs="Calibri"/>
                <w:noProof/>
                <w:color w:val="000000"/>
              </w:rPr>
              <w:t>. DO NOT FREEZE</w:t>
            </w:r>
          </w:p>
        </w:tc>
      </w:tr>
      <w:tr w:rsidR="007F3A4D" w:rsidRPr="00226893" w14:paraId="6671594D" w14:textId="77777777" w:rsidTr="003D2478">
        <w:tc>
          <w:tcPr>
            <w:tcW w:w="2430" w:type="dxa"/>
            <w:tcBorders>
              <w:top w:val="nil"/>
              <w:left w:val="single" w:sz="4" w:space="0" w:color="auto"/>
              <w:bottom w:val="single" w:sz="4" w:space="0" w:color="auto"/>
              <w:right w:val="single" w:sz="4" w:space="0" w:color="auto"/>
            </w:tcBorders>
            <w:hideMark/>
          </w:tcPr>
          <w:p w14:paraId="7C779DA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3E8D64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258C0610"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57BD45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A8CC5C6" w14:textId="77777777" w:rsidR="007F3A4D" w:rsidRPr="00226893" w:rsidRDefault="007F3A4D" w:rsidP="005133E0">
            <w:pPr>
              <w:jc w:val="both"/>
              <w:rPr>
                <w:rFonts w:ascii="Calibri" w:hAnsi="Calibri" w:cs="Calibri"/>
                <w:color w:val="000000"/>
              </w:rPr>
            </w:pPr>
            <w:r w:rsidRPr="00FC4AEA">
              <w:rPr>
                <w:rFonts w:ascii="Calibri" w:hAnsi="Calibri" w:cs="Calibri"/>
                <w:b/>
                <w:bCs/>
                <w:noProof/>
                <w:color w:val="000000"/>
              </w:rPr>
              <w:t>Additional tests required</w:t>
            </w:r>
            <w:r w:rsidRPr="00FC4AEA">
              <w:rPr>
                <w:rFonts w:ascii="Calibri" w:hAnsi="Calibri" w:cs="Calibri"/>
                <w:noProof/>
                <w:color w:val="000000"/>
              </w:rPr>
              <w:t>: IgM serology must also be performed for measles diagnosis. Parvovirus and rubella antibody and/or PCR testing may be necessary for differential diagnosis. Culture for additional viruses may be performed at the discretion of the laboratory.</w:t>
            </w:r>
          </w:p>
        </w:tc>
      </w:tr>
    </w:tbl>
    <w:p w14:paraId="07D1521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1E08D3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446A0F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498B83C"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Meningitis/Encephalitis Panel</w:t>
            </w:r>
          </w:p>
        </w:tc>
      </w:tr>
      <w:tr w:rsidR="007F3A4D" w:rsidRPr="00226893" w14:paraId="758BB8AC"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E976D3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246EF0A" w14:textId="77777777" w:rsidR="007F3A4D" w:rsidRPr="00FC4AEA" w:rsidRDefault="007F3A4D" w:rsidP="00FC4AEA">
            <w:pPr>
              <w:jc w:val="both"/>
              <w:rPr>
                <w:rFonts w:ascii="Calibri" w:hAnsi="Calibri" w:cs="Calibri"/>
                <w:noProof/>
                <w:color w:val="000000"/>
              </w:rPr>
            </w:pPr>
            <w:r w:rsidRPr="00FC4AEA">
              <w:rPr>
                <w:rFonts w:ascii="Calibri" w:hAnsi="Calibri" w:cs="Calibri"/>
                <w:noProof/>
                <w:color w:val="000000"/>
              </w:rPr>
              <w:t>Meningitis/Encephalitis (ME) Panel</w:t>
            </w:r>
          </w:p>
          <w:p w14:paraId="3C5720A2" w14:textId="621948E5" w:rsidR="007F3A4D" w:rsidRPr="00226893" w:rsidRDefault="006B0916" w:rsidP="006B0916">
            <w:pPr>
              <w:jc w:val="both"/>
              <w:rPr>
                <w:rFonts w:ascii="Calibri" w:hAnsi="Calibri" w:cs="Calibri"/>
                <w:color w:val="000000"/>
              </w:rPr>
            </w:pPr>
            <w:r w:rsidRPr="006D3A64">
              <w:rPr>
                <w:rFonts w:ascii="Calibri" w:hAnsi="Calibri" w:cs="Calibri"/>
                <w:i/>
                <w:iCs/>
                <w:noProof/>
                <w:color w:val="000000"/>
              </w:rPr>
              <w:t>Escherichia coli</w:t>
            </w:r>
            <w:r w:rsidRPr="000A312E">
              <w:rPr>
                <w:rFonts w:ascii="Calibri" w:hAnsi="Calibri" w:cs="Calibri"/>
                <w:noProof/>
                <w:color w:val="000000"/>
              </w:rPr>
              <w:t xml:space="preserve"> K1, </w:t>
            </w:r>
            <w:r w:rsidRPr="006D3A64">
              <w:rPr>
                <w:rFonts w:ascii="Calibri" w:hAnsi="Calibri" w:cs="Calibri"/>
                <w:i/>
                <w:iCs/>
                <w:noProof/>
                <w:color w:val="000000"/>
              </w:rPr>
              <w:t>Haemophilus influenzae</w:t>
            </w:r>
            <w:r w:rsidRPr="000A312E">
              <w:rPr>
                <w:rFonts w:ascii="Calibri" w:hAnsi="Calibri" w:cs="Calibri"/>
                <w:noProof/>
                <w:color w:val="000000"/>
              </w:rPr>
              <w:t xml:space="preserve">, </w:t>
            </w:r>
            <w:r w:rsidRPr="006D3A64">
              <w:rPr>
                <w:rFonts w:ascii="Calibri" w:hAnsi="Calibri" w:cs="Calibri"/>
                <w:i/>
                <w:iCs/>
                <w:noProof/>
                <w:color w:val="000000"/>
              </w:rPr>
              <w:t>Listeria monocytogenes</w:t>
            </w:r>
            <w:r w:rsidRPr="000A312E">
              <w:rPr>
                <w:rFonts w:ascii="Calibri" w:hAnsi="Calibri" w:cs="Calibri"/>
                <w:noProof/>
                <w:color w:val="000000"/>
              </w:rPr>
              <w:t xml:space="preserve">, </w:t>
            </w:r>
            <w:r w:rsidRPr="006D3A64">
              <w:rPr>
                <w:rFonts w:ascii="Calibri" w:hAnsi="Calibri" w:cs="Calibri"/>
                <w:i/>
                <w:iCs/>
                <w:noProof/>
                <w:color w:val="000000"/>
              </w:rPr>
              <w:t>Neisseria meningitidis</w:t>
            </w:r>
            <w:r w:rsidRPr="000A312E">
              <w:rPr>
                <w:rFonts w:ascii="Calibri" w:hAnsi="Calibri" w:cs="Calibri"/>
                <w:noProof/>
                <w:color w:val="000000"/>
              </w:rPr>
              <w:t xml:space="preserve">, </w:t>
            </w:r>
            <w:r w:rsidRPr="006D3A64">
              <w:rPr>
                <w:rFonts w:ascii="Calibri" w:hAnsi="Calibri" w:cs="Calibri"/>
                <w:i/>
                <w:iCs/>
                <w:noProof/>
                <w:color w:val="000000"/>
              </w:rPr>
              <w:t>Streptococcus agalactiae</w:t>
            </w:r>
            <w:r w:rsidRPr="000A312E">
              <w:rPr>
                <w:rFonts w:ascii="Calibri" w:hAnsi="Calibri" w:cs="Calibri"/>
                <w:noProof/>
                <w:color w:val="000000"/>
              </w:rPr>
              <w:t xml:space="preserve">, </w:t>
            </w:r>
            <w:r w:rsidRPr="006D3A64">
              <w:rPr>
                <w:rFonts w:ascii="Calibri" w:hAnsi="Calibri" w:cs="Calibri"/>
                <w:i/>
                <w:iCs/>
                <w:noProof/>
                <w:color w:val="000000"/>
              </w:rPr>
              <w:t>Streptococcus pneumoniae</w:t>
            </w:r>
            <w:r w:rsidRPr="000A312E">
              <w:rPr>
                <w:rFonts w:ascii="Calibri" w:hAnsi="Calibri" w:cs="Calibri"/>
                <w:noProof/>
                <w:color w:val="000000"/>
              </w:rPr>
              <w:t>,</w:t>
            </w:r>
            <w:r>
              <w:rPr>
                <w:rFonts w:ascii="Calibri" w:hAnsi="Calibri" w:cs="Calibri"/>
                <w:noProof/>
                <w:color w:val="000000"/>
              </w:rPr>
              <w:t xml:space="preserve"> </w:t>
            </w:r>
            <w:r w:rsidRPr="000A312E">
              <w:rPr>
                <w:rFonts w:ascii="Calibri" w:hAnsi="Calibri" w:cs="Calibri"/>
                <w:noProof/>
                <w:color w:val="000000"/>
              </w:rPr>
              <w:t xml:space="preserve">Cytomegalovirus, Enterovirus, Herpes simplex virus 1, Herpes simplex virus 2, Human herpesvirus 6, Human parechovirus, Varicella zoster virus, </w:t>
            </w:r>
            <w:r w:rsidRPr="006D3A64">
              <w:rPr>
                <w:rFonts w:ascii="Calibri" w:hAnsi="Calibri" w:cs="Calibri"/>
                <w:i/>
                <w:iCs/>
                <w:noProof/>
                <w:color w:val="000000"/>
              </w:rPr>
              <w:t>Cryptococcus neoformans/gattii</w:t>
            </w:r>
          </w:p>
        </w:tc>
      </w:tr>
      <w:tr w:rsidR="007F3A4D" w:rsidRPr="00226893" w14:paraId="0D72A13C" w14:textId="77777777" w:rsidTr="003D2478">
        <w:tc>
          <w:tcPr>
            <w:tcW w:w="2430" w:type="dxa"/>
            <w:tcBorders>
              <w:top w:val="nil"/>
              <w:left w:val="single" w:sz="4" w:space="0" w:color="auto"/>
              <w:bottom w:val="single" w:sz="4" w:space="0" w:color="auto"/>
              <w:right w:val="single" w:sz="4" w:space="0" w:color="auto"/>
            </w:tcBorders>
            <w:hideMark/>
          </w:tcPr>
          <w:p w14:paraId="0C3885D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F72429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4C7F0428" w14:textId="77777777" w:rsidTr="003D2478">
        <w:tc>
          <w:tcPr>
            <w:tcW w:w="2430" w:type="dxa"/>
            <w:tcBorders>
              <w:top w:val="nil"/>
              <w:left w:val="single" w:sz="4" w:space="0" w:color="auto"/>
              <w:bottom w:val="single" w:sz="4" w:space="0" w:color="auto"/>
              <w:right w:val="single" w:sz="4" w:space="0" w:color="auto"/>
            </w:tcBorders>
            <w:hideMark/>
          </w:tcPr>
          <w:p w14:paraId="01A03BC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7B216DD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66BF5C05" w14:textId="77777777" w:rsidTr="003D2478">
        <w:tc>
          <w:tcPr>
            <w:tcW w:w="2430" w:type="dxa"/>
            <w:tcBorders>
              <w:top w:val="nil"/>
              <w:left w:val="single" w:sz="4" w:space="0" w:color="auto"/>
              <w:bottom w:val="single" w:sz="4" w:space="0" w:color="auto"/>
              <w:right w:val="single" w:sz="4" w:space="0" w:color="auto"/>
            </w:tcBorders>
            <w:hideMark/>
          </w:tcPr>
          <w:p w14:paraId="3FCF431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D4D3A39" w14:textId="46302473"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to prioritize and coordinate testing.</w:t>
            </w:r>
          </w:p>
        </w:tc>
      </w:tr>
      <w:tr w:rsidR="007F3A4D" w:rsidRPr="00226893" w14:paraId="2265048F" w14:textId="77777777" w:rsidTr="003D2478">
        <w:trPr>
          <w:trHeight w:val="602"/>
        </w:trPr>
        <w:tc>
          <w:tcPr>
            <w:tcW w:w="2430" w:type="dxa"/>
            <w:tcBorders>
              <w:top w:val="nil"/>
              <w:left w:val="single" w:sz="4" w:space="0" w:color="auto"/>
              <w:bottom w:val="single" w:sz="4" w:space="0" w:color="auto"/>
              <w:right w:val="single" w:sz="4" w:space="0" w:color="auto"/>
            </w:tcBorders>
          </w:tcPr>
          <w:p w14:paraId="563A185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DC38F81"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diagnose multiple bacterial, viral and yeast pathogens that cause individuals to have signs and symptoms of Meningitis/Encephalitis.</w:t>
            </w:r>
          </w:p>
        </w:tc>
      </w:tr>
      <w:tr w:rsidR="007F3A4D" w:rsidRPr="00226893" w14:paraId="12B0AE0B" w14:textId="77777777" w:rsidTr="003D2478">
        <w:tc>
          <w:tcPr>
            <w:tcW w:w="2430" w:type="dxa"/>
            <w:tcBorders>
              <w:top w:val="nil"/>
              <w:left w:val="single" w:sz="4" w:space="0" w:color="auto"/>
              <w:bottom w:val="single" w:sz="4" w:space="0" w:color="auto"/>
              <w:right w:val="single" w:sz="4" w:space="0" w:color="auto"/>
            </w:tcBorders>
            <w:hideMark/>
          </w:tcPr>
          <w:p w14:paraId="186C9A5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96AFFBD"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Bacterial, viral and/or yeast nucleic acid not detected. </w:t>
            </w:r>
          </w:p>
          <w:p w14:paraId="38E1A53E"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Negative results do not rule out infection. </w:t>
            </w:r>
          </w:p>
          <w:p w14:paraId="438CFC1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Laboratory results must be interpreted in light of overall patient information.</w:t>
            </w:r>
          </w:p>
        </w:tc>
      </w:tr>
      <w:tr w:rsidR="007F3A4D" w:rsidRPr="00226893" w14:paraId="627FA745" w14:textId="77777777" w:rsidTr="003D2478">
        <w:tc>
          <w:tcPr>
            <w:tcW w:w="2430" w:type="dxa"/>
            <w:tcBorders>
              <w:top w:val="nil"/>
              <w:left w:val="single" w:sz="4" w:space="0" w:color="auto"/>
              <w:bottom w:val="single" w:sz="4" w:space="0" w:color="auto"/>
              <w:right w:val="single" w:sz="4" w:space="0" w:color="auto"/>
            </w:tcBorders>
          </w:tcPr>
          <w:p w14:paraId="1F1196B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0D0BA1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33AFCA2A" w14:textId="77777777" w:rsidTr="003D2478">
        <w:tc>
          <w:tcPr>
            <w:tcW w:w="2430" w:type="dxa"/>
            <w:tcBorders>
              <w:top w:val="nil"/>
              <w:left w:val="single" w:sz="4" w:space="0" w:color="auto"/>
              <w:bottom w:val="single" w:sz="4" w:space="0" w:color="auto"/>
              <w:right w:val="single" w:sz="4" w:space="0" w:color="auto"/>
            </w:tcBorders>
            <w:hideMark/>
          </w:tcPr>
          <w:p w14:paraId="5640F4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4F5C5B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0288E186" w14:textId="77777777" w:rsidTr="003D2478">
        <w:tc>
          <w:tcPr>
            <w:tcW w:w="2430" w:type="dxa"/>
            <w:tcBorders>
              <w:top w:val="nil"/>
              <w:left w:val="single" w:sz="4" w:space="0" w:color="auto"/>
              <w:bottom w:val="single" w:sz="4" w:space="0" w:color="auto"/>
              <w:right w:val="single" w:sz="4" w:space="0" w:color="auto"/>
            </w:tcBorders>
          </w:tcPr>
          <w:p w14:paraId="79EB735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8B3BDE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CC01B42" w14:textId="77777777" w:rsidTr="003D2478">
        <w:tc>
          <w:tcPr>
            <w:tcW w:w="2430" w:type="dxa"/>
            <w:tcBorders>
              <w:top w:val="nil"/>
              <w:left w:val="single" w:sz="4" w:space="0" w:color="auto"/>
              <w:bottom w:val="single" w:sz="4" w:space="0" w:color="auto"/>
              <w:right w:val="single" w:sz="4" w:space="0" w:color="auto"/>
            </w:tcBorders>
          </w:tcPr>
          <w:p w14:paraId="5840714C"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B47637A" w14:textId="7F0E7066" w:rsidR="007F3A4D" w:rsidRDefault="007F3A4D" w:rsidP="005133E0">
            <w:pPr>
              <w:ind w:left="14"/>
              <w:jc w:val="both"/>
              <w:rPr>
                <w:rFonts w:ascii="Calibri" w:hAnsi="Calibri" w:cs="Calibri"/>
                <w:color w:val="000000"/>
              </w:rPr>
            </w:pPr>
            <w:r w:rsidRPr="00611C52">
              <w:rPr>
                <w:rFonts w:ascii="Calibri" w:hAnsi="Calibri" w:cs="Calibri"/>
                <w:noProof/>
                <w:color w:val="000000"/>
              </w:rPr>
              <w:t>Call 61</w:t>
            </w:r>
            <w:r w:rsidR="008A71D7">
              <w:rPr>
                <w:rFonts w:ascii="Calibri" w:hAnsi="Calibri" w:cs="Calibri"/>
                <w:noProof/>
                <w:color w:val="000000"/>
              </w:rPr>
              <w:t>7</w:t>
            </w:r>
            <w:r w:rsidRPr="00611C52">
              <w:rPr>
                <w:rFonts w:ascii="Calibri" w:hAnsi="Calibri" w:cs="Calibri"/>
                <w:noProof/>
                <w:color w:val="000000"/>
              </w:rPr>
              <w:t>-983-6800 for specimen collection instructions</w:t>
            </w:r>
          </w:p>
        </w:tc>
      </w:tr>
      <w:tr w:rsidR="007F3A4D" w:rsidRPr="00226893" w14:paraId="78ACCE9D" w14:textId="77777777" w:rsidTr="003D2478">
        <w:tc>
          <w:tcPr>
            <w:tcW w:w="2430" w:type="dxa"/>
            <w:tcBorders>
              <w:top w:val="nil"/>
              <w:left w:val="single" w:sz="4" w:space="0" w:color="auto"/>
              <w:bottom w:val="single" w:sz="4" w:space="0" w:color="auto"/>
              <w:right w:val="single" w:sz="4" w:space="0" w:color="auto"/>
            </w:tcBorders>
          </w:tcPr>
          <w:p w14:paraId="30E287F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ECCD333" w14:textId="77777777" w:rsidR="008A71D7" w:rsidRPr="000A312E" w:rsidRDefault="008A71D7" w:rsidP="008A71D7">
            <w:pPr>
              <w:jc w:val="both"/>
              <w:rPr>
                <w:rFonts w:ascii="Calibri" w:hAnsi="Calibri" w:cs="Calibri"/>
                <w:noProof/>
                <w:color w:val="000000"/>
              </w:rPr>
            </w:pPr>
            <w:r w:rsidRPr="000A312E">
              <w:rPr>
                <w:rFonts w:ascii="Calibri" w:hAnsi="Calibri" w:cs="Calibri"/>
                <w:noProof/>
                <w:color w:val="000000"/>
              </w:rPr>
              <w:t>Only cerebrospinal fluid (CSF) is approved for this assay.</w:t>
            </w:r>
          </w:p>
          <w:p w14:paraId="31F71246" w14:textId="77777777" w:rsidR="008A71D7" w:rsidRDefault="008A71D7" w:rsidP="008A71D7">
            <w:pPr>
              <w:jc w:val="both"/>
              <w:rPr>
                <w:rFonts w:ascii="Calibri" w:hAnsi="Calibri" w:cs="Calibri"/>
                <w:noProof/>
                <w:color w:val="000000"/>
              </w:rPr>
            </w:pPr>
          </w:p>
          <w:p w14:paraId="52CF33D4" w14:textId="3E7BE46D" w:rsidR="008A71D7" w:rsidRPr="000A312E" w:rsidRDefault="008A71D7" w:rsidP="008A71D7">
            <w:pPr>
              <w:jc w:val="both"/>
              <w:rPr>
                <w:rFonts w:ascii="Calibri" w:hAnsi="Calibri" w:cs="Calibri"/>
                <w:noProof/>
                <w:color w:val="000000"/>
              </w:rPr>
            </w:pPr>
            <w:r w:rsidRPr="000A312E">
              <w:rPr>
                <w:rFonts w:ascii="Calibri" w:hAnsi="Calibri" w:cs="Calibri"/>
                <w:noProof/>
                <w:color w:val="000000"/>
              </w:rPr>
              <w:t>Store specimens:</w:t>
            </w:r>
          </w:p>
          <w:p w14:paraId="6398D193" w14:textId="064D1D84" w:rsidR="007F3A4D" w:rsidRPr="00226893" w:rsidRDefault="008A71D7" w:rsidP="005133E0">
            <w:pPr>
              <w:jc w:val="both"/>
              <w:rPr>
                <w:rFonts w:ascii="Calibri" w:hAnsi="Calibri" w:cs="Calibri"/>
                <w:noProof/>
                <w:color w:val="000000"/>
              </w:rPr>
            </w:pPr>
            <w:r w:rsidRPr="000A312E">
              <w:rPr>
                <w:rFonts w:ascii="Calibri" w:hAnsi="Calibri" w:cs="Calibri"/>
                <w:noProof/>
                <w:color w:val="000000"/>
              </w:rPr>
              <w:t>15-25°C within 24 hours of collection or 2 to 8°C within 7 days of collection.</w:t>
            </w:r>
          </w:p>
        </w:tc>
      </w:tr>
      <w:tr w:rsidR="007F3A4D" w:rsidRPr="00226893" w14:paraId="728E400C" w14:textId="77777777" w:rsidTr="003D2478">
        <w:tc>
          <w:tcPr>
            <w:tcW w:w="2430" w:type="dxa"/>
            <w:tcBorders>
              <w:top w:val="nil"/>
              <w:left w:val="single" w:sz="4" w:space="0" w:color="auto"/>
              <w:bottom w:val="single" w:sz="4" w:space="0" w:color="auto"/>
              <w:right w:val="single" w:sz="4" w:space="0" w:color="auto"/>
            </w:tcBorders>
            <w:hideMark/>
          </w:tcPr>
          <w:p w14:paraId="187F518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84823B3" w14:textId="5C5A72B7" w:rsidR="007F3A4D" w:rsidRPr="00226893" w:rsidRDefault="009C26C5" w:rsidP="005133E0">
            <w:pPr>
              <w:jc w:val="both"/>
              <w:rPr>
                <w:rFonts w:ascii="Calibri" w:hAnsi="Calibri" w:cs="Calibri"/>
                <w:color w:val="000000"/>
              </w:rPr>
            </w:pPr>
            <w:r w:rsidRPr="000A312E">
              <w:rPr>
                <w:rFonts w:ascii="Calibri" w:hAnsi="Calibri" w:cs="Calibri"/>
                <w:noProof/>
                <w:color w:val="000000"/>
              </w:rPr>
              <w:t>Transport same day collection  at 15-25°C or 2-8°C within 7 days of collection, ship with ice packs.</w:t>
            </w:r>
          </w:p>
        </w:tc>
      </w:tr>
      <w:tr w:rsidR="007F3A4D" w:rsidRPr="00226893" w14:paraId="4B30068F" w14:textId="77777777" w:rsidTr="003D2478">
        <w:tc>
          <w:tcPr>
            <w:tcW w:w="2430" w:type="dxa"/>
            <w:tcBorders>
              <w:top w:val="nil"/>
              <w:left w:val="single" w:sz="4" w:space="0" w:color="auto"/>
              <w:bottom w:val="single" w:sz="4" w:space="0" w:color="auto"/>
              <w:right w:val="single" w:sz="4" w:space="0" w:color="auto"/>
            </w:tcBorders>
            <w:hideMark/>
          </w:tcPr>
          <w:p w14:paraId="563C0B2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8842471"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Call 617-983-6800 for courier pickup.</w:t>
            </w:r>
          </w:p>
          <w:p w14:paraId="6076DE0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62AFF61"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C78844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6765F1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3A93CFAE"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7E186C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3931CD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DC5C9F4"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Mercury, Urine</w:t>
            </w:r>
          </w:p>
        </w:tc>
      </w:tr>
      <w:tr w:rsidR="007F3A4D" w:rsidRPr="00226893" w14:paraId="34C2F010"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1FC8B2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0728772" w14:textId="77777777" w:rsidR="007F3A4D" w:rsidRPr="00226893" w:rsidRDefault="007F3A4D" w:rsidP="00226893">
            <w:pPr>
              <w:jc w:val="both"/>
              <w:rPr>
                <w:rFonts w:ascii="Calibri" w:hAnsi="Calibri" w:cs="Calibri"/>
                <w:color w:val="000000"/>
              </w:rPr>
            </w:pPr>
          </w:p>
        </w:tc>
      </w:tr>
      <w:tr w:rsidR="007F3A4D" w:rsidRPr="00226893" w14:paraId="40874B4B" w14:textId="77777777" w:rsidTr="003D2478">
        <w:tc>
          <w:tcPr>
            <w:tcW w:w="2430" w:type="dxa"/>
            <w:tcBorders>
              <w:top w:val="nil"/>
              <w:left w:val="single" w:sz="4" w:space="0" w:color="auto"/>
              <w:bottom w:val="single" w:sz="4" w:space="0" w:color="auto"/>
              <w:right w:val="single" w:sz="4" w:space="0" w:color="auto"/>
            </w:tcBorders>
            <w:hideMark/>
          </w:tcPr>
          <w:p w14:paraId="358072E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BC3C5C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2AF13397" w14:textId="77777777" w:rsidTr="003D2478">
        <w:tc>
          <w:tcPr>
            <w:tcW w:w="2430" w:type="dxa"/>
            <w:tcBorders>
              <w:top w:val="nil"/>
              <w:left w:val="single" w:sz="4" w:space="0" w:color="auto"/>
              <w:bottom w:val="single" w:sz="4" w:space="0" w:color="auto"/>
              <w:right w:val="single" w:sz="4" w:space="0" w:color="auto"/>
            </w:tcBorders>
            <w:hideMark/>
          </w:tcPr>
          <w:p w14:paraId="21605A9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87FD3E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617-983- 6657/6654</w:t>
            </w:r>
          </w:p>
        </w:tc>
      </w:tr>
      <w:tr w:rsidR="007F3A4D" w:rsidRPr="00226893" w14:paraId="13AF7DC3" w14:textId="77777777" w:rsidTr="003D2478">
        <w:tc>
          <w:tcPr>
            <w:tcW w:w="2430" w:type="dxa"/>
            <w:tcBorders>
              <w:top w:val="nil"/>
              <w:left w:val="single" w:sz="4" w:space="0" w:color="auto"/>
              <w:bottom w:val="single" w:sz="4" w:space="0" w:color="auto"/>
              <w:right w:val="single" w:sz="4" w:space="0" w:color="auto"/>
            </w:tcBorders>
            <w:hideMark/>
          </w:tcPr>
          <w:p w14:paraId="0254E63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E0FEACD" w14:textId="77777777" w:rsidR="007F3A4D" w:rsidRPr="00226893" w:rsidRDefault="007F3A4D" w:rsidP="00226893">
            <w:pPr>
              <w:jc w:val="both"/>
              <w:rPr>
                <w:rFonts w:ascii="Calibri" w:hAnsi="Calibri" w:cs="Calibri"/>
                <w:color w:val="000000"/>
              </w:rPr>
            </w:pPr>
          </w:p>
        </w:tc>
      </w:tr>
      <w:tr w:rsidR="007F3A4D" w:rsidRPr="00226893" w14:paraId="40205090" w14:textId="77777777" w:rsidTr="003D2478">
        <w:trPr>
          <w:trHeight w:val="602"/>
        </w:trPr>
        <w:tc>
          <w:tcPr>
            <w:tcW w:w="2430" w:type="dxa"/>
            <w:tcBorders>
              <w:top w:val="nil"/>
              <w:left w:val="single" w:sz="4" w:space="0" w:color="auto"/>
              <w:bottom w:val="single" w:sz="4" w:space="0" w:color="auto"/>
              <w:right w:val="single" w:sz="4" w:space="0" w:color="auto"/>
            </w:tcBorders>
          </w:tcPr>
          <w:p w14:paraId="4E7870A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D8706E4"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mercury exposure in urine.</w:t>
            </w:r>
          </w:p>
        </w:tc>
      </w:tr>
      <w:tr w:rsidR="007F3A4D" w:rsidRPr="00226893" w14:paraId="05D2A5A1" w14:textId="77777777" w:rsidTr="003D2478">
        <w:tc>
          <w:tcPr>
            <w:tcW w:w="2430" w:type="dxa"/>
            <w:tcBorders>
              <w:top w:val="nil"/>
              <w:left w:val="single" w:sz="4" w:space="0" w:color="auto"/>
              <w:bottom w:val="single" w:sz="4" w:space="0" w:color="auto"/>
              <w:right w:val="single" w:sz="4" w:space="0" w:color="auto"/>
            </w:tcBorders>
            <w:hideMark/>
          </w:tcPr>
          <w:p w14:paraId="32BF885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8DE5E4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Based on NHANES 2013-2014 survey, the 95% reference ranges for mercury in urine is 1.64 ug/L.</w:t>
            </w:r>
          </w:p>
        </w:tc>
      </w:tr>
      <w:tr w:rsidR="007F3A4D" w:rsidRPr="00226893" w14:paraId="03645848" w14:textId="77777777" w:rsidTr="003D2478">
        <w:tc>
          <w:tcPr>
            <w:tcW w:w="2430" w:type="dxa"/>
            <w:tcBorders>
              <w:top w:val="nil"/>
              <w:left w:val="single" w:sz="4" w:space="0" w:color="auto"/>
              <w:bottom w:val="single" w:sz="4" w:space="0" w:color="auto"/>
              <w:right w:val="single" w:sz="4" w:space="0" w:color="auto"/>
            </w:tcBorders>
          </w:tcPr>
          <w:p w14:paraId="7D28C60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041479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1-10 business days.</w:t>
            </w:r>
          </w:p>
        </w:tc>
      </w:tr>
      <w:tr w:rsidR="007F3A4D" w:rsidRPr="00226893" w14:paraId="39395A5D" w14:textId="77777777" w:rsidTr="003D2478">
        <w:tc>
          <w:tcPr>
            <w:tcW w:w="2430" w:type="dxa"/>
            <w:tcBorders>
              <w:top w:val="nil"/>
              <w:left w:val="single" w:sz="4" w:space="0" w:color="auto"/>
              <w:bottom w:val="single" w:sz="4" w:space="0" w:color="auto"/>
              <w:right w:val="single" w:sz="4" w:space="0" w:color="auto"/>
            </w:tcBorders>
            <w:hideMark/>
          </w:tcPr>
          <w:p w14:paraId="3B9B6F4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5084484"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42D29CEF" w14:textId="77777777" w:rsidTr="003D2478">
        <w:tc>
          <w:tcPr>
            <w:tcW w:w="2430" w:type="dxa"/>
            <w:tcBorders>
              <w:top w:val="nil"/>
              <w:left w:val="single" w:sz="4" w:space="0" w:color="auto"/>
              <w:bottom w:val="single" w:sz="4" w:space="0" w:color="auto"/>
              <w:right w:val="single" w:sz="4" w:space="0" w:color="auto"/>
            </w:tcBorders>
          </w:tcPr>
          <w:p w14:paraId="684C768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86C039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28A227F" w14:textId="77777777" w:rsidTr="003D2478">
        <w:tc>
          <w:tcPr>
            <w:tcW w:w="2430" w:type="dxa"/>
            <w:tcBorders>
              <w:top w:val="nil"/>
              <w:left w:val="single" w:sz="4" w:space="0" w:color="auto"/>
              <w:bottom w:val="single" w:sz="4" w:space="0" w:color="auto"/>
              <w:right w:val="single" w:sz="4" w:space="0" w:color="auto"/>
            </w:tcBorders>
          </w:tcPr>
          <w:p w14:paraId="24DB57F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DC9673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617-983-6654 for sampling instructions and container.</w:t>
            </w:r>
          </w:p>
        </w:tc>
      </w:tr>
      <w:tr w:rsidR="007F3A4D" w:rsidRPr="00226893" w14:paraId="706690CA" w14:textId="77777777" w:rsidTr="003D2478">
        <w:tc>
          <w:tcPr>
            <w:tcW w:w="2430" w:type="dxa"/>
            <w:tcBorders>
              <w:top w:val="nil"/>
              <w:left w:val="single" w:sz="4" w:space="0" w:color="auto"/>
              <w:bottom w:val="single" w:sz="4" w:space="0" w:color="auto"/>
              <w:right w:val="single" w:sz="4" w:space="0" w:color="auto"/>
            </w:tcBorders>
          </w:tcPr>
          <w:p w14:paraId="085A105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232C2C4"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 xml:space="preserve">100 mL urine. Use trace metal free urine specimen collection container. Submit single first void sample, or an aliquot of a 24-hour urine collection. For 24-hour collection, measure total volume and record the volume on required laboratory form. </w:t>
            </w:r>
            <w:r w:rsidRPr="00FC4AEA">
              <w:rPr>
                <w:rFonts w:ascii="Calibri" w:hAnsi="Calibri" w:cs="Calibri"/>
                <w:noProof/>
                <w:color w:val="000000"/>
              </w:rPr>
              <w:t>. Mix urine well, then pour off an aliquot to submit to the State Laboratory. Sample must be submitted to the laboratory for preservation within 24 hours of collection. Secure container to avoid sample loss.</w:t>
            </w:r>
          </w:p>
        </w:tc>
      </w:tr>
      <w:tr w:rsidR="007F3A4D" w:rsidRPr="00226893" w14:paraId="29A188B0" w14:textId="77777777" w:rsidTr="003D2478">
        <w:tc>
          <w:tcPr>
            <w:tcW w:w="2430" w:type="dxa"/>
            <w:tcBorders>
              <w:top w:val="nil"/>
              <w:left w:val="single" w:sz="4" w:space="0" w:color="auto"/>
              <w:bottom w:val="single" w:sz="4" w:space="0" w:color="auto"/>
              <w:right w:val="single" w:sz="4" w:space="0" w:color="auto"/>
            </w:tcBorders>
            <w:hideMark/>
          </w:tcPr>
          <w:p w14:paraId="29CD7DC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B5F815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Refrigerated (2-8°C)  or  frozen (-10°C to -90°C) for up to 15 days</w:t>
            </w:r>
          </w:p>
          <w:p w14:paraId="29F1504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Secure container to avoid sample loss.</w:t>
            </w:r>
          </w:p>
        </w:tc>
      </w:tr>
      <w:tr w:rsidR="007F3A4D" w:rsidRPr="00226893" w14:paraId="57D4E261" w14:textId="77777777" w:rsidTr="003D2478">
        <w:tc>
          <w:tcPr>
            <w:tcW w:w="2430" w:type="dxa"/>
            <w:tcBorders>
              <w:top w:val="nil"/>
              <w:left w:val="single" w:sz="4" w:space="0" w:color="auto"/>
              <w:bottom w:val="single" w:sz="4" w:space="0" w:color="auto"/>
              <w:right w:val="single" w:sz="4" w:space="0" w:color="auto"/>
            </w:tcBorders>
            <w:hideMark/>
          </w:tcPr>
          <w:p w14:paraId="35059A0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2F40E4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17DF2DE"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CFD979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7ADCC28"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526D48F6" w14:textId="77777777" w:rsidR="007F3A4D" w:rsidRDefault="007F3A4D" w:rsidP="005C0F9D"/>
    <w:p w14:paraId="7F2EF8CA" w14:textId="77777777" w:rsidR="006369CE" w:rsidRDefault="006369CE" w:rsidP="005C0F9D"/>
    <w:p w14:paraId="6CE853D9" w14:textId="77777777" w:rsidR="002B43D5" w:rsidRDefault="002B43D5" w:rsidP="005C0F9D"/>
    <w:p w14:paraId="300B9232" w14:textId="77777777" w:rsidR="002B43D5" w:rsidRDefault="002B43D5" w:rsidP="005C0F9D"/>
    <w:p w14:paraId="248C5E23" w14:textId="77777777" w:rsidR="002B43D5" w:rsidRDefault="002B43D5" w:rsidP="005C0F9D"/>
    <w:p w14:paraId="13B0187B" w14:textId="77777777" w:rsidR="002B43D5" w:rsidRDefault="002B43D5" w:rsidP="005C0F9D"/>
    <w:p w14:paraId="730A4CD5" w14:textId="77777777" w:rsidR="002B43D5" w:rsidRDefault="002B43D5" w:rsidP="005C0F9D"/>
    <w:p w14:paraId="43D92FB6" w14:textId="77777777" w:rsidR="002B43D5" w:rsidRDefault="002B43D5" w:rsidP="005C0F9D"/>
    <w:p w14:paraId="19A948EC" w14:textId="77777777" w:rsidR="002B43D5" w:rsidRDefault="002B43D5" w:rsidP="005C0F9D"/>
    <w:p w14:paraId="78D47F3F" w14:textId="77777777" w:rsidR="002B43D5" w:rsidRDefault="002B43D5" w:rsidP="005C0F9D"/>
    <w:p w14:paraId="49C8BA65" w14:textId="77777777" w:rsidR="002B43D5" w:rsidRDefault="002B43D5" w:rsidP="005C0F9D"/>
    <w:p w14:paraId="0060B770" w14:textId="77777777" w:rsidR="002B43D5" w:rsidRDefault="002B43D5" w:rsidP="005C0F9D"/>
    <w:p w14:paraId="10BA7DC1" w14:textId="77777777" w:rsidR="002B43D5" w:rsidRDefault="002B43D5" w:rsidP="005C0F9D"/>
    <w:p w14:paraId="3BB2F580" w14:textId="77777777" w:rsidR="002B43D5" w:rsidRDefault="002B43D5" w:rsidP="005C0F9D"/>
    <w:p w14:paraId="7CF4A6F1" w14:textId="77777777" w:rsidR="002B43D5" w:rsidRDefault="002B43D5" w:rsidP="005C0F9D"/>
    <w:p w14:paraId="5B91B5D2" w14:textId="77777777" w:rsidR="002B43D5" w:rsidRDefault="002B43D5" w:rsidP="005C0F9D"/>
    <w:p w14:paraId="13EC2D4E" w14:textId="77777777" w:rsidR="002B43D5" w:rsidRDefault="002B43D5" w:rsidP="005C0F9D"/>
    <w:p w14:paraId="29DD6125" w14:textId="77777777" w:rsidR="002B43D5" w:rsidRDefault="002B43D5" w:rsidP="005C0F9D"/>
    <w:p w14:paraId="58668A85" w14:textId="77777777" w:rsidR="002B43D5" w:rsidRDefault="002B43D5" w:rsidP="005C0F9D"/>
    <w:p w14:paraId="67128690" w14:textId="77777777" w:rsidR="002B43D5" w:rsidRDefault="002B43D5" w:rsidP="005C0F9D"/>
    <w:p w14:paraId="293940A2" w14:textId="77777777" w:rsidR="002B43D5" w:rsidRDefault="002B43D5" w:rsidP="005C0F9D"/>
    <w:p w14:paraId="07DB34C6" w14:textId="5718377D" w:rsidR="006369CE" w:rsidRDefault="006369CE" w:rsidP="005C0F9D"/>
    <w:tbl>
      <w:tblPr>
        <w:tblW w:w="11160" w:type="dxa"/>
        <w:tblInd w:w="-815" w:type="dxa"/>
        <w:tblLook w:val="04A0" w:firstRow="1" w:lastRow="0" w:firstColumn="1" w:lastColumn="0" w:noHBand="0" w:noVBand="1"/>
      </w:tblPr>
      <w:tblGrid>
        <w:gridCol w:w="2430"/>
        <w:gridCol w:w="8730"/>
      </w:tblGrid>
      <w:tr w:rsidR="002B43D5" w:rsidRPr="002B43D5" w14:paraId="27D5A16C" w14:textId="77777777" w:rsidTr="006A000A">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F494247"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88094B4" w14:textId="77777777" w:rsidR="002B43D5" w:rsidRPr="002B43D5" w:rsidRDefault="002B43D5" w:rsidP="002B43D5">
            <w:pPr>
              <w:jc w:val="both"/>
              <w:rPr>
                <w:rFonts w:ascii="Calibri" w:hAnsi="Calibri" w:cs="Calibri"/>
                <w:b/>
                <w:bCs/>
                <w:color w:val="4472C4"/>
                <w:szCs w:val="22"/>
              </w:rPr>
            </w:pPr>
            <w:r w:rsidRPr="002B43D5">
              <w:rPr>
                <w:rFonts w:ascii="Calibri" w:hAnsi="Calibri" w:cs="Calibri"/>
                <w:b/>
                <w:bCs/>
                <w:color w:val="4472C4"/>
                <w:szCs w:val="22"/>
              </w:rPr>
              <w:fldChar w:fldCharType="begin"/>
            </w:r>
            <w:r w:rsidRPr="002B43D5">
              <w:rPr>
                <w:rFonts w:ascii="Calibri" w:hAnsi="Calibri" w:cs="Calibri"/>
                <w:b/>
                <w:bCs/>
                <w:color w:val="4472C4"/>
                <w:szCs w:val="22"/>
              </w:rPr>
              <w:instrText xml:space="preserve"> MERGEFIELD Test_Name </w:instrText>
            </w:r>
            <w:r w:rsidRPr="002B43D5">
              <w:rPr>
                <w:rFonts w:ascii="Calibri" w:hAnsi="Calibri" w:cs="Calibri"/>
                <w:b/>
                <w:bCs/>
                <w:color w:val="4472C4"/>
                <w:szCs w:val="22"/>
              </w:rPr>
              <w:fldChar w:fldCharType="separate"/>
            </w:r>
            <w:r w:rsidRPr="002B43D5">
              <w:rPr>
                <w:rFonts w:ascii="Calibri" w:hAnsi="Calibri" w:cs="Calibri"/>
                <w:b/>
                <w:bCs/>
                <w:noProof/>
                <w:color w:val="4472C4"/>
                <w:szCs w:val="22"/>
              </w:rPr>
              <w:t xml:space="preserve">Middle East Respiratory Syndrome Coronavirus </w:t>
            </w:r>
            <w:r w:rsidRPr="002B43D5">
              <w:rPr>
                <w:rFonts w:ascii="Calibri" w:hAnsi="Calibri" w:cs="Calibri"/>
                <w:b/>
                <w:bCs/>
                <w:color w:val="4472C4"/>
                <w:szCs w:val="22"/>
              </w:rPr>
              <w:fldChar w:fldCharType="end"/>
            </w:r>
          </w:p>
        </w:tc>
      </w:tr>
      <w:tr w:rsidR="002B43D5" w:rsidRPr="002B43D5" w14:paraId="25AAE355" w14:textId="77777777" w:rsidTr="006A000A">
        <w:trPr>
          <w:trHeight w:val="341"/>
        </w:trPr>
        <w:tc>
          <w:tcPr>
            <w:tcW w:w="2430" w:type="dxa"/>
            <w:tcBorders>
              <w:top w:val="nil"/>
              <w:left w:val="single" w:sz="4" w:space="0" w:color="auto"/>
              <w:bottom w:val="single" w:sz="4" w:space="0" w:color="auto"/>
              <w:right w:val="single" w:sz="4" w:space="0" w:color="auto"/>
            </w:tcBorders>
            <w:hideMark/>
          </w:tcPr>
          <w:p w14:paraId="499E7284"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E9C1A54"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Synonym </w:instrText>
            </w:r>
            <w:r w:rsidRPr="002B43D5">
              <w:rPr>
                <w:rFonts w:ascii="Calibri" w:hAnsi="Calibri" w:cs="Calibri"/>
                <w:color w:val="000000"/>
              </w:rPr>
              <w:fldChar w:fldCharType="separate"/>
            </w:r>
            <w:r w:rsidRPr="002B43D5">
              <w:rPr>
                <w:rFonts w:ascii="Calibri" w:hAnsi="Calibri" w:cs="Calibri"/>
                <w:noProof/>
                <w:color w:val="000000"/>
              </w:rPr>
              <w:t>MERS-CoV, novel coronavirus 2012</w:t>
            </w:r>
            <w:r w:rsidRPr="002B43D5">
              <w:rPr>
                <w:rFonts w:ascii="Calibri" w:hAnsi="Calibri" w:cs="Calibri"/>
                <w:color w:val="000000"/>
              </w:rPr>
              <w:fldChar w:fldCharType="end"/>
            </w:r>
          </w:p>
        </w:tc>
      </w:tr>
      <w:tr w:rsidR="002B43D5" w:rsidRPr="002B43D5" w14:paraId="133BD204" w14:textId="77777777" w:rsidTr="006A000A">
        <w:tc>
          <w:tcPr>
            <w:tcW w:w="2430" w:type="dxa"/>
            <w:tcBorders>
              <w:top w:val="nil"/>
              <w:left w:val="single" w:sz="4" w:space="0" w:color="auto"/>
              <w:bottom w:val="single" w:sz="4" w:space="0" w:color="auto"/>
              <w:right w:val="single" w:sz="4" w:space="0" w:color="auto"/>
            </w:tcBorders>
            <w:hideMark/>
          </w:tcPr>
          <w:p w14:paraId="27DFED0D"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495D5E7"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Lab </w:instrText>
            </w:r>
            <w:r w:rsidRPr="002B43D5">
              <w:rPr>
                <w:rFonts w:ascii="Calibri" w:hAnsi="Calibri" w:cs="Calibri"/>
                <w:color w:val="000000"/>
              </w:rPr>
              <w:fldChar w:fldCharType="separate"/>
            </w:r>
            <w:r w:rsidRPr="002B43D5">
              <w:rPr>
                <w:rFonts w:ascii="Calibri" w:hAnsi="Calibri" w:cs="Calibri"/>
                <w:noProof/>
                <w:color w:val="000000"/>
              </w:rPr>
              <w:t>Molecular Virology Laboratory</w:t>
            </w:r>
            <w:r w:rsidRPr="002B43D5">
              <w:rPr>
                <w:rFonts w:ascii="Calibri" w:hAnsi="Calibri" w:cs="Calibri"/>
                <w:color w:val="000000"/>
              </w:rPr>
              <w:fldChar w:fldCharType="end"/>
            </w:r>
          </w:p>
        </w:tc>
      </w:tr>
      <w:tr w:rsidR="002B43D5" w:rsidRPr="002B43D5" w14:paraId="0EC1D538" w14:textId="77777777" w:rsidTr="006A000A">
        <w:tc>
          <w:tcPr>
            <w:tcW w:w="2430" w:type="dxa"/>
            <w:tcBorders>
              <w:top w:val="nil"/>
              <w:left w:val="single" w:sz="4" w:space="0" w:color="auto"/>
              <w:bottom w:val="single" w:sz="4" w:space="0" w:color="auto"/>
              <w:right w:val="single" w:sz="4" w:space="0" w:color="auto"/>
            </w:tcBorders>
            <w:hideMark/>
          </w:tcPr>
          <w:p w14:paraId="78F4A7C9"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CD5BD08"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Phone </w:instrText>
            </w:r>
            <w:r w:rsidRPr="002B43D5">
              <w:rPr>
                <w:rFonts w:ascii="Calibri" w:hAnsi="Calibri" w:cs="Calibri"/>
                <w:color w:val="000000"/>
              </w:rPr>
              <w:fldChar w:fldCharType="separate"/>
            </w:r>
            <w:r w:rsidRPr="002B43D5">
              <w:rPr>
                <w:rFonts w:ascii="Calibri" w:hAnsi="Calibri" w:cs="Calibri"/>
                <w:noProof/>
                <w:color w:val="000000"/>
              </w:rPr>
              <w:t>617-983-6411</w:t>
            </w:r>
            <w:r w:rsidRPr="002B43D5">
              <w:rPr>
                <w:rFonts w:ascii="Calibri" w:hAnsi="Calibri" w:cs="Calibri"/>
                <w:color w:val="000000"/>
              </w:rPr>
              <w:fldChar w:fldCharType="end"/>
            </w:r>
          </w:p>
        </w:tc>
      </w:tr>
      <w:tr w:rsidR="002B43D5" w:rsidRPr="002B43D5" w14:paraId="1F93957F" w14:textId="77777777" w:rsidTr="006A000A">
        <w:tc>
          <w:tcPr>
            <w:tcW w:w="2430" w:type="dxa"/>
            <w:tcBorders>
              <w:top w:val="nil"/>
              <w:left w:val="single" w:sz="4" w:space="0" w:color="auto"/>
              <w:bottom w:val="single" w:sz="4" w:space="0" w:color="auto"/>
              <w:right w:val="single" w:sz="4" w:space="0" w:color="auto"/>
            </w:tcBorders>
            <w:hideMark/>
          </w:tcPr>
          <w:p w14:paraId="3D1D7BBE"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F20FCEB"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Special_Instructions </w:instrText>
            </w:r>
            <w:r w:rsidRPr="002B43D5">
              <w:rPr>
                <w:rFonts w:ascii="Calibri" w:hAnsi="Calibri" w:cs="Calibri"/>
                <w:color w:val="000000"/>
              </w:rPr>
              <w:fldChar w:fldCharType="separate"/>
            </w:r>
            <w:r w:rsidRPr="002B43D5">
              <w:rPr>
                <w:rFonts w:ascii="Calibri" w:hAnsi="Calibri" w:cs="Calibri"/>
                <w:noProof/>
                <w:color w:val="000000"/>
              </w:rPr>
              <w:t>Pre-authorization from DPH Epidemiology Program (available 24/7) at 617-983-6800 is REQUIRED prior to submission of specimens for all suspect MERS-CoV cases to coordinate sample collection, transport and rapid testing.</w:t>
            </w:r>
            <w:r w:rsidRPr="002B43D5">
              <w:rPr>
                <w:rFonts w:ascii="Calibri" w:hAnsi="Calibri" w:cs="Calibri"/>
                <w:color w:val="000000"/>
              </w:rPr>
              <w:fldChar w:fldCharType="end"/>
            </w:r>
          </w:p>
        </w:tc>
      </w:tr>
      <w:tr w:rsidR="002B43D5" w:rsidRPr="002B43D5" w14:paraId="0EAF38EC" w14:textId="77777777" w:rsidTr="006A000A">
        <w:trPr>
          <w:trHeight w:val="602"/>
        </w:trPr>
        <w:tc>
          <w:tcPr>
            <w:tcW w:w="2430" w:type="dxa"/>
            <w:tcBorders>
              <w:top w:val="nil"/>
              <w:left w:val="single" w:sz="4" w:space="0" w:color="auto"/>
              <w:bottom w:val="single" w:sz="4" w:space="0" w:color="auto"/>
              <w:right w:val="single" w:sz="4" w:space="0" w:color="auto"/>
            </w:tcBorders>
          </w:tcPr>
          <w:p w14:paraId="7BDADF9B"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6C13F89" w14:textId="77777777" w:rsidR="002B43D5" w:rsidRPr="002B43D5" w:rsidRDefault="002B43D5" w:rsidP="002B43D5">
            <w:pPr>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Use_of_Test </w:instrText>
            </w:r>
            <w:r w:rsidRPr="002B43D5">
              <w:rPr>
                <w:rFonts w:ascii="Calibri" w:hAnsi="Calibri" w:cs="Calibri"/>
                <w:color w:val="000000"/>
              </w:rPr>
              <w:fldChar w:fldCharType="separate"/>
            </w:r>
            <w:r w:rsidRPr="002B43D5">
              <w:rPr>
                <w:rFonts w:ascii="Calibri" w:hAnsi="Calibri" w:cs="Calibri"/>
                <w:noProof/>
                <w:color w:val="000000"/>
              </w:rPr>
              <w:t>Rule out suspect MERS-CoV cases meeting the case definition; support public health measures.</w:t>
            </w:r>
            <w:r w:rsidRPr="002B43D5">
              <w:rPr>
                <w:rFonts w:ascii="Calibri" w:hAnsi="Calibri" w:cs="Calibri"/>
                <w:color w:val="000000"/>
              </w:rPr>
              <w:fldChar w:fldCharType="end"/>
            </w:r>
          </w:p>
        </w:tc>
      </w:tr>
      <w:tr w:rsidR="002B43D5" w:rsidRPr="002B43D5" w14:paraId="1985B85E" w14:textId="77777777" w:rsidTr="006A000A">
        <w:tc>
          <w:tcPr>
            <w:tcW w:w="2430" w:type="dxa"/>
            <w:tcBorders>
              <w:top w:val="nil"/>
              <w:left w:val="single" w:sz="4" w:space="0" w:color="auto"/>
              <w:bottom w:val="single" w:sz="4" w:space="0" w:color="auto"/>
              <w:right w:val="single" w:sz="4" w:space="0" w:color="auto"/>
            </w:tcBorders>
            <w:hideMark/>
          </w:tcPr>
          <w:p w14:paraId="73277A84"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C94106A" w14:textId="77777777" w:rsidR="002B43D5" w:rsidRPr="002B43D5" w:rsidRDefault="002B43D5" w:rsidP="002B43D5">
            <w:pPr>
              <w:jc w:val="both"/>
              <w:rPr>
                <w:rFonts w:ascii="Calibri" w:hAnsi="Calibri" w:cs="Calibri"/>
                <w:noProof/>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Reference_Range </w:instrText>
            </w:r>
            <w:r w:rsidRPr="002B43D5">
              <w:rPr>
                <w:rFonts w:ascii="Calibri" w:hAnsi="Calibri" w:cs="Calibri"/>
                <w:color w:val="000000"/>
              </w:rPr>
              <w:fldChar w:fldCharType="separate"/>
            </w:r>
            <w:r w:rsidRPr="002B43D5">
              <w:rPr>
                <w:rFonts w:ascii="Calibri" w:hAnsi="Calibri" w:cs="Calibri"/>
                <w:noProof/>
                <w:color w:val="000000"/>
              </w:rPr>
              <w:t>MERS-CoV RNA not detected by PCR.</w:t>
            </w:r>
          </w:p>
          <w:p w14:paraId="67469317"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end"/>
            </w:r>
          </w:p>
        </w:tc>
      </w:tr>
      <w:tr w:rsidR="002B43D5" w:rsidRPr="002B43D5" w14:paraId="37906992" w14:textId="77777777" w:rsidTr="006A000A">
        <w:tc>
          <w:tcPr>
            <w:tcW w:w="2430" w:type="dxa"/>
            <w:tcBorders>
              <w:top w:val="nil"/>
              <w:left w:val="single" w:sz="4" w:space="0" w:color="auto"/>
              <w:bottom w:val="single" w:sz="4" w:space="0" w:color="auto"/>
              <w:right w:val="single" w:sz="4" w:space="0" w:color="auto"/>
            </w:tcBorders>
          </w:tcPr>
          <w:p w14:paraId="39FEADEA"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A62B396" w14:textId="77777777" w:rsidR="002B43D5" w:rsidRPr="002B43D5" w:rsidRDefault="002B43D5" w:rsidP="002B43D5">
            <w:pPr>
              <w:jc w:val="both"/>
              <w:rPr>
                <w:rFonts w:ascii="Calibri" w:hAnsi="Calibri" w:cs="Calibri"/>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Turnaround_Time </w:instrText>
            </w:r>
            <w:r w:rsidRPr="002B43D5">
              <w:rPr>
                <w:rFonts w:ascii="Calibri" w:hAnsi="Calibri" w:cs="Calibri"/>
                <w:color w:val="000000"/>
              </w:rPr>
              <w:fldChar w:fldCharType="separate"/>
            </w:r>
            <w:r w:rsidRPr="002B43D5">
              <w:rPr>
                <w:rFonts w:ascii="Calibri" w:hAnsi="Calibri" w:cs="Calibri"/>
                <w:noProof/>
                <w:color w:val="000000"/>
              </w:rPr>
              <w:t>3 business days</w:t>
            </w:r>
            <w:r w:rsidRPr="002B43D5">
              <w:rPr>
                <w:rFonts w:ascii="Calibri" w:hAnsi="Calibri" w:cs="Calibri"/>
                <w:color w:val="000000"/>
              </w:rPr>
              <w:fldChar w:fldCharType="end"/>
            </w:r>
          </w:p>
        </w:tc>
      </w:tr>
      <w:tr w:rsidR="002B43D5" w:rsidRPr="002B43D5" w14:paraId="57525CAD" w14:textId="77777777" w:rsidTr="006A000A">
        <w:tc>
          <w:tcPr>
            <w:tcW w:w="2430" w:type="dxa"/>
            <w:tcBorders>
              <w:top w:val="nil"/>
              <w:left w:val="single" w:sz="4" w:space="0" w:color="auto"/>
              <w:bottom w:val="single" w:sz="4" w:space="0" w:color="auto"/>
              <w:right w:val="single" w:sz="4" w:space="0" w:color="auto"/>
            </w:tcBorders>
            <w:hideMark/>
          </w:tcPr>
          <w:p w14:paraId="3A2EC50E"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2F4A7AB6" w14:textId="77777777" w:rsidR="002B43D5" w:rsidRPr="002B43D5" w:rsidRDefault="002B43D5" w:rsidP="002B43D5">
            <w:pPr>
              <w:ind w:left="14"/>
              <w:jc w:val="both"/>
              <w:rPr>
                <w:rFonts w:ascii="Calibri" w:hAnsi="Calibri" w:cs="Calibri"/>
                <w:color w:val="000000"/>
                <w:szCs w:val="22"/>
              </w:rPr>
            </w:pPr>
            <w:r w:rsidRPr="002B43D5">
              <w:rPr>
                <w:rFonts w:ascii="Calibri" w:hAnsi="Calibri" w:cs="Calibri"/>
                <w:color w:val="000000"/>
                <w:szCs w:val="22"/>
              </w:rPr>
              <w:fldChar w:fldCharType="begin"/>
            </w:r>
            <w:r w:rsidRPr="002B43D5">
              <w:rPr>
                <w:rFonts w:ascii="Calibri" w:hAnsi="Calibri" w:cs="Calibri"/>
                <w:color w:val="000000"/>
                <w:szCs w:val="22"/>
              </w:rPr>
              <w:instrText xml:space="preserve"> MERGEFIELD Form_Required </w:instrText>
            </w:r>
            <w:r w:rsidRPr="002B43D5">
              <w:rPr>
                <w:rFonts w:ascii="Calibri" w:hAnsi="Calibri" w:cs="Calibri"/>
                <w:color w:val="000000"/>
                <w:szCs w:val="22"/>
              </w:rPr>
              <w:fldChar w:fldCharType="separate"/>
            </w:r>
            <w:r w:rsidRPr="002B43D5">
              <w:rPr>
                <w:rFonts w:ascii="Calibri" w:hAnsi="Calibri" w:cs="Calibri"/>
                <w:noProof/>
                <w:color w:val="000000"/>
                <w:szCs w:val="22"/>
              </w:rPr>
              <w:t>General Specimen Submission Form (SS-PHL),  complete “Additional Patient Information” section.</w:t>
            </w:r>
            <w:r w:rsidRPr="002B43D5">
              <w:rPr>
                <w:rFonts w:ascii="Calibri" w:hAnsi="Calibri" w:cs="Calibri"/>
                <w:color w:val="000000"/>
                <w:szCs w:val="22"/>
              </w:rPr>
              <w:fldChar w:fldCharType="end"/>
            </w:r>
          </w:p>
        </w:tc>
      </w:tr>
      <w:tr w:rsidR="002B43D5" w:rsidRPr="002B43D5" w14:paraId="3416E3CD" w14:textId="77777777" w:rsidTr="006A000A">
        <w:tc>
          <w:tcPr>
            <w:tcW w:w="2430" w:type="dxa"/>
            <w:tcBorders>
              <w:top w:val="nil"/>
              <w:left w:val="single" w:sz="4" w:space="0" w:color="auto"/>
              <w:bottom w:val="single" w:sz="4" w:space="0" w:color="auto"/>
              <w:right w:val="single" w:sz="4" w:space="0" w:color="auto"/>
            </w:tcBorders>
          </w:tcPr>
          <w:p w14:paraId="0DBA3A68"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C5F6E4A" w14:textId="77777777" w:rsidR="002B43D5" w:rsidRPr="002B43D5" w:rsidRDefault="002B43D5" w:rsidP="002B43D5">
            <w:pPr>
              <w:ind w:left="14"/>
              <w:jc w:val="both"/>
              <w:rPr>
                <w:rFonts w:ascii="Calibri" w:hAnsi="Calibri" w:cs="Calibri"/>
                <w:color w:val="000000"/>
                <w:szCs w:val="22"/>
              </w:rPr>
            </w:pPr>
            <w:r w:rsidRPr="002B43D5">
              <w:rPr>
                <w:rFonts w:ascii="Calibri" w:hAnsi="Calibri" w:cs="Calibri"/>
                <w:color w:val="000000"/>
                <w:szCs w:val="22"/>
              </w:rPr>
              <w:fldChar w:fldCharType="begin"/>
            </w:r>
            <w:r w:rsidRPr="002B43D5">
              <w:rPr>
                <w:rFonts w:ascii="Calibri" w:hAnsi="Calibri" w:cs="Calibri"/>
                <w:color w:val="000000"/>
                <w:szCs w:val="22"/>
              </w:rPr>
              <w:instrText xml:space="preserve"> MERGEFIELD Sample_Test_Kit </w:instrText>
            </w:r>
            <w:r w:rsidRPr="002B43D5">
              <w:rPr>
                <w:rFonts w:ascii="Calibri" w:hAnsi="Calibri" w:cs="Calibri"/>
                <w:color w:val="000000"/>
                <w:szCs w:val="22"/>
              </w:rPr>
              <w:fldChar w:fldCharType="separate"/>
            </w:r>
            <w:r w:rsidRPr="002B43D5">
              <w:rPr>
                <w:rFonts w:ascii="Calibri" w:hAnsi="Calibri" w:cs="Calibri"/>
                <w:noProof/>
                <w:color w:val="000000"/>
                <w:szCs w:val="22"/>
              </w:rPr>
              <w:t>Respiratory Virus Kit</w:t>
            </w:r>
            <w:r w:rsidRPr="002B43D5">
              <w:rPr>
                <w:rFonts w:ascii="Calibri" w:hAnsi="Calibri" w:cs="Calibri"/>
                <w:color w:val="000000"/>
                <w:szCs w:val="22"/>
              </w:rPr>
              <w:fldChar w:fldCharType="end"/>
            </w:r>
          </w:p>
        </w:tc>
      </w:tr>
      <w:tr w:rsidR="002B43D5" w:rsidRPr="002B43D5" w14:paraId="67000B15" w14:textId="77777777" w:rsidTr="006A000A">
        <w:tc>
          <w:tcPr>
            <w:tcW w:w="2430" w:type="dxa"/>
            <w:tcBorders>
              <w:top w:val="nil"/>
              <w:left w:val="single" w:sz="4" w:space="0" w:color="auto"/>
              <w:bottom w:val="single" w:sz="4" w:space="0" w:color="auto"/>
              <w:right w:val="single" w:sz="4" w:space="0" w:color="auto"/>
            </w:tcBorders>
          </w:tcPr>
          <w:p w14:paraId="6D2DFDEC"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8732765" w14:textId="77777777" w:rsidR="002B43D5" w:rsidRPr="002B43D5" w:rsidRDefault="002B43D5" w:rsidP="002B43D5">
            <w:pPr>
              <w:ind w:left="14"/>
              <w:jc w:val="both"/>
              <w:rPr>
                <w:rFonts w:ascii="Calibri" w:hAnsi="Calibri" w:cs="Calibri"/>
                <w:noProof/>
                <w:color w:val="000000"/>
                <w:szCs w:val="22"/>
              </w:rPr>
            </w:pPr>
            <w:r w:rsidRPr="002B43D5">
              <w:rPr>
                <w:rFonts w:ascii="Calibri" w:hAnsi="Calibri" w:cs="Calibri"/>
                <w:color w:val="000000"/>
                <w:szCs w:val="22"/>
              </w:rPr>
              <w:fldChar w:fldCharType="begin"/>
            </w:r>
            <w:r w:rsidRPr="002B43D5">
              <w:rPr>
                <w:rFonts w:ascii="Calibri" w:hAnsi="Calibri" w:cs="Calibri"/>
                <w:color w:val="000000"/>
                <w:szCs w:val="22"/>
              </w:rPr>
              <w:instrText xml:space="preserve"> MERGEFIELD Sample_CollectionInstructions </w:instrText>
            </w:r>
            <w:r w:rsidRPr="002B43D5">
              <w:rPr>
                <w:rFonts w:ascii="Calibri" w:hAnsi="Calibri" w:cs="Calibri"/>
                <w:color w:val="000000"/>
                <w:szCs w:val="22"/>
              </w:rPr>
              <w:fldChar w:fldCharType="separate"/>
            </w:r>
            <w:r w:rsidRPr="002B43D5">
              <w:rPr>
                <w:rFonts w:ascii="Calibri" w:hAnsi="Calibri" w:cs="Calibri"/>
                <w:noProof/>
                <w:color w:val="000000"/>
                <w:szCs w:val="22"/>
              </w:rPr>
              <w:t>Specimen Collection for Respiratory Virus Testing Instructions.</w:t>
            </w:r>
          </w:p>
          <w:p w14:paraId="14BB0D75" w14:textId="77777777" w:rsidR="002B43D5" w:rsidRPr="002B43D5" w:rsidRDefault="002B43D5" w:rsidP="002B43D5">
            <w:pPr>
              <w:ind w:left="14"/>
              <w:jc w:val="both"/>
              <w:rPr>
                <w:rFonts w:ascii="Calibri" w:hAnsi="Calibri" w:cs="Calibri"/>
                <w:color w:val="000000"/>
                <w:szCs w:val="22"/>
              </w:rPr>
            </w:pPr>
            <w:r w:rsidRPr="002B43D5">
              <w:rPr>
                <w:rFonts w:ascii="Calibri" w:hAnsi="Calibri" w:cs="Calibri"/>
                <w:noProof/>
                <w:color w:val="000000"/>
                <w:szCs w:val="22"/>
              </w:rPr>
              <w:t>Do not use cotton tip wood shaft swabs.</w:t>
            </w:r>
            <w:r w:rsidRPr="002B43D5">
              <w:rPr>
                <w:rFonts w:ascii="Calibri" w:hAnsi="Calibri" w:cs="Calibri"/>
                <w:color w:val="000000"/>
                <w:szCs w:val="22"/>
              </w:rPr>
              <w:fldChar w:fldCharType="end"/>
            </w:r>
          </w:p>
        </w:tc>
      </w:tr>
      <w:tr w:rsidR="002B43D5" w:rsidRPr="002B43D5" w14:paraId="323517CA" w14:textId="77777777" w:rsidTr="006A000A">
        <w:tc>
          <w:tcPr>
            <w:tcW w:w="2430" w:type="dxa"/>
            <w:tcBorders>
              <w:top w:val="nil"/>
              <w:left w:val="single" w:sz="4" w:space="0" w:color="auto"/>
              <w:bottom w:val="single" w:sz="4" w:space="0" w:color="auto"/>
              <w:right w:val="single" w:sz="4" w:space="0" w:color="auto"/>
            </w:tcBorders>
          </w:tcPr>
          <w:p w14:paraId="07B60CB5"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Specimen/Sample</w:t>
            </w:r>
            <w:r w:rsidRPr="002B43D5">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E123AB1" w14:textId="77777777" w:rsidR="002B43D5" w:rsidRPr="002B43D5" w:rsidRDefault="002B43D5" w:rsidP="002B43D5">
            <w:pPr>
              <w:jc w:val="both"/>
              <w:rPr>
                <w:rFonts w:ascii="Calibri" w:hAnsi="Calibri" w:cs="Calibri"/>
                <w:noProof/>
                <w:color w:val="000000"/>
              </w:rPr>
            </w:pPr>
            <w:r w:rsidRPr="002B43D5">
              <w:rPr>
                <w:rFonts w:ascii="Calibri" w:hAnsi="Calibri" w:cs="Calibri"/>
                <w:noProof/>
                <w:color w:val="000000"/>
              </w:rPr>
              <w:fldChar w:fldCharType="begin"/>
            </w:r>
            <w:r w:rsidRPr="002B43D5">
              <w:rPr>
                <w:rFonts w:ascii="Calibri" w:hAnsi="Calibri" w:cs="Calibri"/>
                <w:noProof/>
                <w:color w:val="000000"/>
              </w:rPr>
              <w:instrText xml:space="preserve"> MERGEFIELD SpecimenSample_Type </w:instrText>
            </w:r>
            <w:r w:rsidRPr="002B43D5">
              <w:rPr>
                <w:rFonts w:ascii="Calibri" w:hAnsi="Calibri" w:cs="Calibri"/>
                <w:noProof/>
                <w:color w:val="000000"/>
              </w:rPr>
              <w:fldChar w:fldCharType="separate"/>
            </w:r>
            <w:r w:rsidRPr="002B43D5">
              <w:rPr>
                <w:rFonts w:ascii="Calibri" w:hAnsi="Calibri" w:cs="Calibri"/>
                <w:noProof/>
                <w:color w:val="000000"/>
              </w:rPr>
              <w:t>Nasopharyngeal swab (NP), and/or Oropharyngeal swabs (OP). Combination can be NP, NP/OP, and/or OP.</w:t>
            </w:r>
          </w:p>
          <w:p w14:paraId="4C628851" w14:textId="77777777" w:rsidR="002B43D5" w:rsidRPr="002B43D5" w:rsidRDefault="002B43D5" w:rsidP="002B43D5">
            <w:pPr>
              <w:jc w:val="both"/>
              <w:rPr>
                <w:rFonts w:ascii="Calibri" w:hAnsi="Calibri" w:cs="Calibri"/>
                <w:noProof/>
                <w:color w:val="000000"/>
              </w:rPr>
            </w:pPr>
            <w:r w:rsidRPr="002B43D5">
              <w:rPr>
                <w:rFonts w:ascii="Calibri" w:hAnsi="Calibri" w:cs="Calibri"/>
                <w:noProof/>
                <w:color w:val="000000"/>
              </w:rPr>
              <w:t>Swabs must be placed into viral transport media (VTM) or universal transport media (UTM) and be collected within 7 days of symptom onset.</w:t>
            </w:r>
          </w:p>
          <w:p w14:paraId="7B147A8B" w14:textId="77777777" w:rsidR="002B43D5" w:rsidRPr="002B43D5" w:rsidRDefault="002B43D5" w:rsidP="002B43D5">
            <w:pPr>
              <w:jc w:val="both"/>
              <w:rPr>
                <w:rFonts w:ascii="Calibri" w:hAnsi="Calibri" w:cs="Calibri"/>
                <w:noProof/>
                <w:color w:val="000000"/>
              </w:rPr>
            </w:pPr>
          </w:p>
          <w:p w14:paraId="5BAE0EA5" w14:textId="77777777" w:rsidR="002B43D5" w:rsidRPr="002B43D5" w:rsidRDefault="002B43D5" w:rsidP="002B43D5">
            <w:pPr>
              <w:jc w:val="both"/>
              <w:rPr>
                <w:rFonts w:ascii="Calibri" w:hAnsi="Calibri" w:cs="Calibri"/>
                <w:noProof/>
                <w:color w:val="000000"/>
              </w:rPr>
            </w:pPr>
            <w:r w:rsidRPr="002B43D5">
              <w:rPr>
                <w:rFonts w:ascii="Calibri" w:hAnsi="Calibri" w:cs="Calibri"/>
                <w:noProof/>
                <w:color w:val="000000"/>
              </w:rPr>
              <w:t>Store specimens:</w:t>
            </w:r>
          </w:p>
          <w:p w14:paraId="3F74BC5D" w14:textId="77777777" w:rsidR="002B43D5" w:rsidRPr="002B43D5" w:rsidRDefault="002B43D5" w:rsidP="002B43D5">
            <w:pPr>
              <w:jc w:val="both"/>
              <w:rPr>
                <w:rFonts w:ascii="Calibri" w:hAnsi="Calibri" w:cs="Calibri"/>
                <w:noProof/>
                <w:color w:val="000000"/>
              </w:rPr>
            </w:pPr>
            <w:r w:rsidRPr="002B43D5">
              <w:rPr>
                <w:rFonts w:ascii="Calibri" w:hAnsi="Calibri" w:cs="Calibri"/>
                <w:noProof/>
                <w:color w:val="000000"/>
              </w:rPr>
              <w:t>Refrigerate (2-8°C) within 72 hours of collection.</w:t>
            </w:r>
          </w:p>
          <w:p w14:paraId="7C6B0F40" w14:textId="77777777" w:rsidR="002B43D5" w:rsidRPr="002B43D5" w:rsidRDefault="002B43D5" w:rsidP="002B43D5">
            <w:pPr>
              <w:jc w:val="both"/>
              <w:rPr>
                <w:rFonts w:ascii="Calibri" w:hAnsi="Calibri" w:cs="Calibri"/>
                <w:noProof/>
                <w:color w:val="000000"/>
              </w:rPr>
            </w:pPr>
            <w:r w:rsidRPr="002B43D5">
              <w:rPr>
                <w:rFonts w:ascii="Calibri" w:hAnsi="Calibri" w:cs="Calibri"/>
                <w:noProof/>
                <w:color w:val="000000"/>
              </w:rPr>
              <w:t>Freeze (-20°C or below) after 72 hours of collection.</w:t>
            </w:r>
            <w:r w:rsidRPr="002B43D5">
              <w:rPr>
                <w:rFonts w:ascii="Calibri" w:hAnsi="Calibri" w:cs="Calibri"/>
                <w:noProof/>
                <w:color w:val="000000"/>
              </w:rPr>
              <w:fldChar w:fldCharType="end"/>
            </w:r>
          </w:p>
        </w:tc>
      </w:tr>
      <w:tr w:rsidR="002B43D5" w:rsidRPr="002B43D5" w14:paraId="7C789348" w14:textId="77777777" w:rsidTr="006A000A">
        <w:tc>
          <w:tcPr>
            <w:tcW w:w="2430" w:type="dxa"/>
            <w:tcBorders>
              <w:top w:val="nil"/>
              <w:left w:val="single" w:sz="4" w:space="0" w:color="auto"/>
              <w:bottom w:val="single" w:sz="4" w:space="0" w:color="auto"/>
              <w:right w:val="single" w:sz="4" w:space="0" w:color="auto"/>
            </w:tcBorders>
            <w:hideMark/>
          </w:tcPr>
          <w:p w14:paraId="39DE7EDE"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7B5E65D" w14:textId="77777777" w:rsidR="002B43D5" w:rsidRPr="002B43D5" w:rsidRDefault="002B43D5" w:rsidP="002B43D5">
            <w:pPr>
              <w:jc w:val="both"/>
              <w:rPr>
                <w:rFonts w:ascii="Calibri" w:hAnsi="Calibri" w:cs="Calibri"/>
                <w:noProof/>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Transport_Conditions </w:instrText>
            </w:r>
            <w:r w:rsidRPr="002B43D5">
              <w:rPr>
                <w:rFonts w:ascii="Calibri" w:hAnsi="Calibri" w:cs="Calibri"/>
                <w:color w:val="000000"/>
              </w:rPr>
              <w:fldChar w:fldCharType="separate"/>
            </w:r>
            <w:r w:rsidRPr="002B43D5">
              <w:rPr>
                <w:rFonts w:ascii="Calibri" w:hAnsi="Calibri" w:cs="Calibri"/>
                <w:noProof/>
                <w:color w:val="000000"/>
              </w:rPr>
              <w:t>Submit specimens at 2-8°C within 72 hours of collection, ship with ice packs.</w:t>
            </w:r>
          </w:p>
          <w:p w14:paraId="08533DDA" w14:textId="77777777" w:rsidR="002B43D5" w:rsidRPr="002B43D5" w:rsidRDefault="002B43D5" w:rsidP="002B43D5">
            <w:pPr>
              <w:jc w:val="both"/>
              <w:rPr>
                <w:rFonts w:ascii="Calibri" w:hAnsi="Calibri" w:cs="Calibri"/>
                <w:color w:val="000000"/>
              </w:rPr>
            </w:pPr>
            <w:r w:rsidRPr="002B43D5">
              <w:rPr>
                <w:rFonts w:ascii="Calibri" w:hAnsi="Calibri" w:cs="Calibri"/>
                <w:noProof/>
                <w:color w:val="000000"/>
              </w:rPr>
              <w:t>Freeze at ≤-20°C after 72 hours of collection, ship overnight on dry ice.</w:t>
            </w:r>
            <w:r w:rsidRPr="002B43D5">
              <w:rPr>
                <w:rFonts w:ascii="Calibri" w:hAnsi="Calibri" w:cs="Calibri"/>
                <w:color w:val="000000"/>
              </w:rPr>
              <w:fldChar w:fldCharType="end"/>
            </w:r>
          </w:p>
        </w:tc>
      </w:tr>
      <w:tr w:rsidR="002B43D5" w:rsidRPr="002B43D5" w14:paraId="1A7A1635" w14:textId="77777777" w:rsidTr="006A000A">
        <w:tc>
          <w:tcPr>
            <w:tcW w:w="2430" w:type="dxa"/>
            <w:tcBorders>
              <w:top w:val="nil"/>
              <w:left w:val="single" w:sz="4" w:space="0" w:color="auto"/>
              <w:bottom w:val="single" w:sz="4" w:space="0" w:color="auto"/>
              <w:right w:val="single" w:sz="4" w:space="0" w:color="auto"/>
            </w:tcBorders>
            <w:hideMark/>
          </w:tcPr>
          <w:p w14:paraId="38B72F1D"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6972C0C" w14:textId="77777777" w:rsidR="002B43D5" w:rsidRPr="002B43D5" w:rsidRDefault="002B43D5" w:rsidP="002B43D5">
            <w:pPr>
              <w:jc w:val="both"/>
              <w:rPr>
                <w:rFonts w:ascii="Calibri" w:hAnsi="Calibri" w:cs="Calibri"/>
                <w:noProof/>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Shipping_Requirements </w:instrText>
            </w:r>
            <w:r w:rsidRPr="002B43D5">
              <w:rPr>
                <w:rFonts w:ascii="Calibri" w:hAnsi="Calibri" w:cs="Calibri"/>
                <w:color w:val="000000"/>
              </w:rPr>
              <w:fldChar w:fldCharType="separate"/>
            </w:r>
            <w:r w:rsidRPr="002B43D5">
              <w:rPr>
                <w:rFonts w:ascii="Calibri" w:hAnsi="Calibri" w:cs="Calibri"/>
                <w:noProof/>
                <w:color w:val="000000"/>
              </w:rPr>
              <w:t>For all specimens/cases, testing and transport arrangements must be coordinated through the DPH Epidemiology Program at 617-983-6800.</w:t>
            </w:r>
          </w:p>
          <w:p w14:paraId="5081B142" w14:textId="77777777" w:rsidR="002B43D5" w:rsidRPr="002B43D5" w:rsidRDefault="002B43D5" w:rsidP="002B43D5">
            <w:pPr>
              <w:jc w:val="both"/>
              <w:rPr>
                <w:rFonts w:ascii="Calibri" w:hAnsi="Calibri" w:cs="Calibri"/>
                <w:color w:val="000000"/>
              </w:rPr>
            </w:pPr>
            <w:r w:rsidRPr="002B43D5">
              <w:rPr>
                <w:rFonts w:ascii="Calibri" w:hAnsi="Calibri" w:cs="Calibri"/>
                <w:noProof/>
                <w:color w:val="000000"/>
              </w:rPr>
              <w:t>Ship samples to the State Public Health Laboratory in accordance with applicable local, state and federal regulations.</w:t>
            </w:r>
            <w:r w:rsidRPr="002B43D5">
              <w:rPr>
                <w:rFonts w:ascii="Calibri" w:hAnsi="Calibri" w:cs="Calibri"/>
                <w:color w:val="000000"/>
              </w:rPr>
              <w:fldChar w:fldCharType="end"/>
            </w:r>
          </w:p>
        </w:tc>
      </w:tr>
      <w:tr w:rsidR="002B43D5" w:rsidRPr="002B43D5" w14:paraId="22711A6B" w14:textId="77777777" w:rsidTr="006A000A">
        <w:trPr>
          <w:trHeight w:val="656"/>
        </w:trPr>
        <w:tc>
          <w:tcPr>
            <w:tcW w:w="2430" w:type="dxa"/>
            <w:tcBorders>
              <w:top w:val="nil"/>
              <w:left w:val="single" w:sz="4" w:space="0" w:color="auto"/>
              <w:bottom w:val="single" w:sz="4" w:space="0" w:color="auto"/>
              <w:right w:val="single" w:sz="4" w:space="0" w:color="auto"/>
            </w:tcBorders>
            <w:hideMark/>
          </w:tcPr>
          <w:p w14:paraId="58B2B1F0" w14:textId="77777777" w:rsidR="002B43D5" w:rsidRPr="002B43D5" w:rsidRDefault="002B43D5" w:rsidP="002B43D5">
            <w:pPr>
              <w:jc w:val="center"/>
              <w:rPr>
                <w:rFonts w:ascii="Calibri" w:hAnsi="Calibri" w:cs="Calibri"/>
                <w:b/>
                <w:bCs/>
                <w:color w:val="000000"/>
              </w:rPr>
            </w:pPr>
            <w:r w:rsidRPr="002B43D5">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A61375A" w14:textId="77777777" w:rsidR="002B43D5" w:rsidRPr="002B43D5" w:rsidRDefault="002B43D5" w:rsidP="002B43D5">
            <w:pPr>
              <w:jc w:val="both"/>
              <w:rPr>
                <w:rFonts w:ascii="Calibri" w:hAnsi="Calibri" w:cs="Calibri"/>
                <w:noProof/>
                <w:color w:val="000000"/>
              </w:rPr>
            </w:pPr>
            <w:r w:rsidRPr="002B43D5">
              <w:rPr>
                <w:rFonts w:ascii="Calibri" w:hAnsi="Calibri" w:cs="Calibri"/>
                <w:color w:val="000000"/>
              </w:rPr>
              <w:fldChar w:fldCharType="begin"/>
            </w:r>
            <w:r w:rsidRPr="002B43D5">
              <w:rPr>
                <w:rFonts w:ascii="Calibri" w:hAnsi="Calibri" w:cs="Calibri"/>
                <w:color w:val="000000"/>
              </w:rPr>
              <w:instrText xml:space="preserve"> MERGEFIELD Additional_InformationNotes </w:instrText>
            </w:r>
            <w:r w:rsidRPr="002B43D5">
              <w:rPr>
                <w:rFonts w:ascii="Calibri" w:hAnsi="Calibri" w:cs="Calibri"/>
                <w:color w:val="000000"/>
              </w:rPr>
              <w:fldChar w:fldCharType="separate"/>
            </w:r>
            <w:r w:rsidRPr="002B43D5">
              <w:rPr>
                <w:rFonts w:ascii="Calibri" w:hAnsi="Calibri" w:cs="Calibri"/>
                <w:noProof/>
                <w:color w:val="000000"/>
              </w:rPr>
              <w:t>A negative NP may reflex to the Respiratory Panel.</w:t>
            </w:r>
          </w:p>
          <w:p w14:paraId="5E955880" w14:textId="77777777" w:rsidR="002B43D5" w:rsidRPr="002B43D5" w:rsidRDefault="002B43D5" w:rsidP="002B43D5">
            <w:pPr>
              <w:jc w:val="both"/>
              <w:rPr>
                <w:rFonts w:ascii="Calibri" w:hAnsi="Calibri" w:cs="Calibri"/>
                <w:color w:val="000000"/>
              </w:rPr>
            </w:pPr>
            <w:r w:rsidRPr="002B43D5">
              <w:rPr>
                <w:rFonts w:ascii="Calibri" w:hAnsi="Calibri" w:cs="Calibri"/>
                <w:noProof/>
                <w:color w:val="000000"/>
              </w:rPr>
              <w:t>Refer to the DPH or CDC website for the most up to date information. Confirmatory testing will be performed by CDC.</w:t>
            </w:r>
            <w:r w:rsidRPr="002B43D5">
              <w:rPr>
                <w:rFonts w:ascii="Calibri" w:hAnsi="Calibri" w:cs="Calibri"/>
                <w:color w:val="000000"/>
              </w:rPr>
              <w:fldChar w:fldCharType="end"/>
            </w:r>
          </w:p>
        </w:tc>
      </w:tr>
    </w:tbl>
    <w:p w14:paraId="58F9A19D" w14:textId="4E530CA4" w:rsidR="006369CE" w:rsidRDefault="006369CE" w:rsidP="005C0F9D">
      <w:r>
        <w:br w:type="page"/>
      </w:r>
    </w:p>
    <w:tbl>
      <w:tblPr>
        <w:tblW w:w="11160" w:type="dxa"/>
        <w:tblInd w:w="-815" w:type="dxa"/>
        <w:tblLook w:val="04A0" w:firstRow="1" w:lastRow="0" w:firstColumn="1" w:lastColumn="0" w:noHBand="0" w:noVBand="1"/>
      </w:tblPr>
      <w:tblGrid>
        <w:gridCol w:w="2430"/>
        <w:gridCol w:w="8730"/>
      </w:tblGrid>
      <w:tr w:rsidR="007F3A4D" w:rsidRPr="00226893" w14:paraId="70D709C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F8448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0E9B525"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Mumps Antibody (IgM)</w:t>
            </w:r>
          </w:p>
        </w:tc>
      </w:tr>
      <w:tr w:rsidR="007F3A4D" w:rsidRPr="00226893" w14:paraId="285FEDB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4A01AF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D37951B" w14:textId="77777777" w:rsidR="007F3A4D" w:rsidRPr="00226893" w:rsidRDefault="007F3A4D" w:rsidP="00226893">
            <w:pPr>
              <w:jc w:val="both"/>
              <w:rPr>
                <w:rFonts w:ascii="Calibri" w:hAnsi="Calibri" w:cs="Calibri"/>
                <w:color w:val="000000"/>
              </w:rPr>
            </w:pPr>
          </w:p>
        </w:tc>
      </w:tr>
      <w:tr w:rsidR="007F3A4D" w:rsidRPr="00226893" w14:paraId="1DCCB953" w14:textId="77777777" w:rsidTr="003D2478">
        <w:tc>
          <w:tcPr>
            <w:tcW w:w="2430" w:type="dxa"/>
            <w:tcBorders>
              <w:top w:val="nil"/>
              <w:left w:val="single" w:sz="4" w:space="0" w:color="auto"/>
              <w:bottom w:val="single" w:sz="4" w:space="0" w:color="auto"/>
              <w:right w:val="single" w:sz="4" w:space="0" w:color="auto"/>
            </w:tcBorders>
            <w:hideMark/>
          </w:tcPr>
          <w:p w14:paraId="032EAB0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064959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Diagnostic Immunology Laboratory</w:t>
            </w:r>
          </w:p>
        </w:tc>
      </w:tr>
      <w:tr w:rsidR="007F3A4D" w:rsidRPr="00226893" w14:paraId="034B9776" w14:textId="77777777" w:rsidTr="003D2478">
        <w:tc>
          <w:tcPr>
            <w:tcW w:w="2430" w:type="dxa"/>
            <w:tcBorders>
              <w:top w:val="nil"/>
              <w:left w:val="single" w:sz="4" w:space="0" w:color="auto"/>
              <w:bottom w:val="single" w:sz="4" w:space="0" w:color="auto"/>
              <w:right w:val="single" w:sz="4" w:space="0" w:color="auto"/>
            </w:tcBorders>
            <w:hideMark/>
          </w:tcPr>
          <w:p w14:paraId="51EE77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465752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617-983-6396</w:t>
            </w:r>
          </w:p>
        </w:tc>
      </w:tr>
      <w:tr w:rsidR="007F3A4D" w:rsidRPr="00226893" w14:paraId="524F7CB0" w14:textId="77777777" w:rsidTr="003D2478">
        <w:tc>
          <w:tcPr>
            <w:tcW w:w="2430" w:type="dxa"/>
            <w:tcBorders>
              <w:top w:val="nil"/>
              <w:left w:val="single" w:sz="4" w:space="0" w:color="auto"/>
              <w:bottom w:val="single" w:sz="4" w:space="0" w:color="auto"/>
              <w:right w:val="single" w:sz="4" w:space="0" w:color="auto"/>
            </w:tcBorders>
            <w:hideMark/>
          </w:tcPr>
          <w:p w14:paraId="05FE31E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3CC5E6F" w14:textId="3FF33A1A"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mumps testing during outbreak investigations.</w:t>
            </w:r>
          </w:p>
        </w:tc>
      </w:tr>
      <w:tr w:rsidR="007F3A4D" w:rsidRPr="00226893" w14:paraId="07946300" w14:textId="77777777" w:rsidTr="003D2478">
        <w:trPr>
          <w:trHeight w:val="602"/>
        </w:trPr>
        <w:tc>
          <w:tcPr>
            <w:tcW w:w="2430" w:type="dxa"/>
            <w:tcBorders>
              <w:top w:val="nil"/>
              <w:left w:val="single" w:sz="4" w:space="0" w:color="auto"/>
              <w:bottom w:val="single" w:sz="4" w:space="0" w:color="auto"/>
              <w:right w:val="single" w:sz="4" w:space="0" w:color="auto"/>
            </w:tcBorders>
          </w:tcPr>
          <w:p w14:paraId="4E6F5B9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11A434B" w14:textId="77777777" w:rsidR="007F3A4D" w:rsidRPr="00226893" w:rsidRDefault="007F3A4D" w:rsidP="00D44832">
            <w:pPr>
              <w:rPr>
                <w:rFonts w:ascii="Calibri" w:hAnsi="Calibri" w:cs="Calibri"/>
                <w:color w:val="000000"/>
              </w:rPr>
            </w:pPr>
            <w:r w:rsidRPr="00611C52">
              <w:rPr>
                <w:rFonts w:ascii="Calibri" w:hAnsi="Calibri" w:cs="Calibri"/>
                <w:noProof/>
                <w:color w:val="000000"/>
              </w:rPr>
              <w:t>Serological testing to support mumps outbreak public health investigations by providing clinical diagnosis of a current or recent mumps infection.</w:t>
            </w:r>
          </w:p>
        </w:tc>
      </w:tr>
      <w:tr w:rsidR="007F3A4D" w:rsidRPr="00226893" w14:paraId="70735937" w14:textId="77777777" w:rsidTr="003D2478">
        <w:tc>
          <w:tcPr>
            <w:tcW w:w="2430" w:type="dxa"/>
            <w:tcBorders>
              <w:top w:val="nil"/>
              <w:left w:val="single" w:sz="4" w:space="0" w:color="auto"/>
              <w:bottom w:val="single" w:sz="4" w:space="0" w:color="auto"/>
              <w:right w:val="single" w:sz="4" w:space="0" w:color="auto"/>
            </w:tcBorders>
            <w:hideMark/>
          </w:tcPr>
          <w:p w14:paraId="62A6A6C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E5A025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IgM Negative</w:t>
            </w:r>
          </w:p>
          <w:p w14:paraId="4E18340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Negative IgM indicates probable non-mumps cause or possibility that the specimen was collected too early.</w:t>
            </w:r>
          </w:p>
          <w:p w14:paraId="1190860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30% of primary mumps may be sub-clinical. Mumps infection can occur without parotitis. Parotid swelling may have other viral/bacterial causes (coxsackievirus, echovirus, parainfluenza, influenza A, herpes simplex virus, varicella zoster virus, and S. aureus). Parotid pain or swelling may have non-infectious cause.</w:t>
            </w:r>
          </w:p>
        </w:tc>
      </w:tr>
      <w:tr w:rsidR="007F3A4D" w:rsidRPr="00226893" w14:paraId="493A960D" w14:textId="77777777" w:rsidTr="003D2478">
        <w:tc>
          <w:tcPr>
            <w:tcW w:w="2430" w:type="dxa"/>
            <w:tcBorders>
              <w:top w:val="nil"/>
              <w:left w:val="single" w:sz="4" w:space="0" w:color="auto"/>
              <w:bottom w:val="single" w:sz="4" w:space="0" w:color="auto"/>
              <w:right w:val="single" w:sz="4" w:space="0" w:color="auto"/>
            </w:tcBorders>
          </w:tcPr>
          <w:p w14:paraId="1432918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30606A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 to 3 days</w:t>
            </w:r>
          </w:p>
        </w:tc>
      </w:tr>
      <w:tr w:rsidR="007F3A4D" w:rsidRPr="00226893" w14:paraId="7B0DD2F1" w14:textId="77777777" w:rsidTr="003D2478">
        <w:tc>
          <w:tcPr>
            <w:tcW w:w="2430" w:type="dxa"/>
            <w:tcBorders>
              <w:top w:val="nil"/>
              <w:left w:val="single" w:sz="4" w:space="0" w:color="auto"/>
              <w:bottom w:val="single" w:sz="4" w:space="0" w:color="auto"/>
              <w:right w:val="single" w:sz="4" w:space="0" w:color="auto"/>
            </w:tcBorders>
            <w:hideMark/>
          </w:tcPr>
          <w:p w14:paraId="679B58F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DB02F27"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5D73EA5A" w14:textId="77777777" w:rsidTr="003D2478">
        <w:tc>
          <w:tcPr>
            <w:tcW w:w="2430" w:type="dxa"/>
            <w:tcBorders>
              <w:top w:val="nil"/>
              <w:left w:val="single" w:sz="4" w:space="0" w:color="auto"/>
              <w:bottom w:val="single" w:sz="4" w:space="0" w:color="auto"/>
              <w:right w:val="single" w:sz="4" w:space="0" w:color="auto"/>
            </w:tcBorders>
          </w:tcPr>
          <w:p w14:paraId="5C62575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3BDA51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F5A822C" w14:textId="77777777" w:rsidTr="003D2478">
        <w:tc>
          <w:tcPr>
            <w:tcW w:w="2430" w:type="dxa"/>
            <w:tcBorders>
              <w:top w:val="nil"/>
              <w:left w:val="single" w:sz="4" w:space="0" w:color="auto"/>
              <w:bottom w:val="single" w:sz="4" w:space="0" w:color="auto"/>
              <w:right w:val="single" w:sz="4" w:space="0" w:color="auto"/>
            </w:tcBorders>
          </w:tcPr>
          <w:p w14:paraId="42F26DF7"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9716C7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9194715" w14:textId="77777777" w:rsidTr="003D2478">
        <w:tc>
          <w:tcPr>
            <w:tcW w:w="2430" w:type="dxa"/>
            <w:tcBorders>
              <w:top w:val="nil"/>
              <w:left w:val="single" w:sz="4" w:space="0" w:color="auto"/>
              <w:bottom w:val="single" w:sz="4" w:space="0" w:color="auto"/>
              <w:right w:val="single" w:sz="4" w:space="0" w:color="auto"/>
            </w:tcBorders>
          </w:tcPr>
          <w:p w14:paraId="0E40984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5F1E5114"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At least 1 mL of serum collected no sooner than five days after onset of symptoms. Grossly hemolyzed specimens unsuitable for testing.</w:t>
            </w:r>
          </w:p>
        </w:tc>
      </w:tr>
      <w:tr w:rsidR="007F3A4D" w:rsidRPr="00226893" w14:paraId="0836578B" w14:textId="77777777" w:rsidTr="003D2478">
        <w:tc>
          <w:tcPr>
            <w:tcW w:w="2430" w:type="dxa"/>
            <w:tcBorders>
              <w:top w:val="nil"/>
              <w:left w:val="single" w:sz="4" w:space="0" w:color="auto"/>
              <w:bottom w:val="single" w:sz="4" w:space="0" w:color="auto"/>
              <w:right w:val="single" w:sz="4" w:space="0" w:color="auto"/>
            </w:tcBorders>
            <w:hideMark/>
          </w:tcPr>
          <w:p w14:paraId="49C8A9C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226E7A7"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Maintain sample at </w:t>
            </w:r>
            <w:r>
              <w:rPr>
                <w:rFonts w:ascii="Calibri" w:hAnsi="Calibri" w:cs="Calibri"/>
                <w:noProof/>
                <w:color w:val="000000"/>
              </w:rPr>
              <w:t>2-8</w:t>
            </w:r>
            <w:r w:rsidRPr="00611C52">
              <w:rPr>
                <w:rFonts w:ascii="Calibri" w:hAnsi="Calibri" w:cs="Calibri"/>
                <w:noProof/>
                <w:color w:val="000000"/>
              </w:rPr>
              <w:t>°C and transport to the laboratory</w:t>
            </w:r>
            <w:r>
              <w:rPr>
                <w:rFonts w:ascii="Calibri" w:hAnsi="Calibri" w:cs="Calibri"/>
                <w:noProof/>
                <w:color w:val="000000"/>
              </w:rPr>
              <w:t>.</w:t>
            </w:r>
          </w:p>
          <w:p w14:paraId="1991C4C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Freeze at -20°C or lower if testing is delayed. Transport on dry ice.</w:t>
            </w:r>
          </w:p>
        </w:tc>
      </w:tr>
      <w:tr w:rsidR="007F3A4D" w:rsidRPr="00226893" w14:paraId="35F10A9F" w14:textId="77777777" w:rsidTr="003D2478">
        <w:tc>
          <w:tcPr>
            <w:tcW w:w="2430" w:type="dxa"/>
            <w:tcBorders>
              <w:top w:val="nil"/>
              <w:left w:val="single" w:sz="4" w:space="0" w:color="auto"/>
              <w:bottom w:val="single" w:sz="4" w:space="0" w:color="auto"/>
              <w:right w:val="single" w:sz="4" w:space="0" w:color="auto"/>
            </w:tcBorders>
            <w:hideMark/>
          </w:tcPr>
          <w:p w14:paraId="27C915C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85592E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3FD873F"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B314EC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DA7FA0B"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Additional tests recommended:</w:t>
            </w:r>
          </w:p>
          <w:p w14:paraId="20303211"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Collect convalescent specimen  ≥14 days after the acute specimen. Buccal or throat swab in VTM or UTM, or saliva should be collected ≤ 5 days in parallel and submitted for mumps virus culture and PCR.</w:t>
            </w:r>
          </w:p>
        </w:tc>
      </w:tr>
    </w:tbl>
    <w:p w14:paraId="603A6A41"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08C79A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C0B2EE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41263D4"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Mumps virus Culture</w:t>
            </w:r>
          </w:p>
        </w:tc>
      </w:tr>
      <w:tr w:rsidR="007F3A4D" w:rsidRPr="00226893" w14:paraId="3D6A74A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824F4D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CD25DEF" w14:textId="77777777" w:rsidR="007F3A4D" w:rsidRPr="00226893" w:rsidRDefault="007F3A4D" w:rsidP="00226893">
            <w:pPr>
              <w:jc w:val="both"/>
              <w:rPr>
                <w:rFonts w:ascii="Calibri" w:hAnsi="Calibri" w:cs="Calibri"/>
                <w:color w:val="000000"/>
              </w:rPr>
            </w:pPr>
          </w:p>
        </w:tc>
      </w:tr>
      <w:tr w:rsidR="007F3A4D" w:rsidRPr="00226893" w14:paraId="2B9C608F" w14:textId="77777777" w:rsidTr="003D2478">
        <w:tc>
          <w:tcPr>
            <w:tcW w:w="2430" w:type="dxa"/>
            <w:tcBorders>
              <w:top w:val="nil"/>
              <w:left w:val="single" w:sz="4" w:space="0" w:color="auto"/>
              <w:bottom w:val="single" w:sz="4" w:space="0" w:color="auto"/>
              <w:right w:val="single" w:sz="4" w:space="0" w:color="auto"/>
            </w:tcBorders>
            <w:hideMark/>
          </w:tcPr>
          <w:p w14:paraId="380970C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D373FE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789235DA" w14:textId="77777777" w:rsidTr="003D2478">
        <w:tc>
          <w:tcPr>
            <w:tcW w:w="2430" w:type="dxa"/>
            <w:tcBorders>
              <w:top w:val="nil"/>
              <w:left w:val="single" w:sz="4" w:space="0" w:color="auto"/>
              <w:bottom w:val="single" w:sz="4" w:space="0" w:color="auto"/>
              <w:right w:val="single" w:sz="4" w:space="0" w:color="auto"/>
            </w:tcBorders>
            <w:hideMark/>
          </w:tcPr>
          <w:p w14:paraId="2931124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A97472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43C000BC" w14:textId="77777777" w:rsidTr="003D2478">
        <w:tc>
          <w:tcPr>
            <w:tcW w:w="2430" w:type="dxa"/>
            <w:tcBorders>
              <w:top w:val="nil"/>
              <w:left w:val="single" w:sz="4" w:space="0" w:color="auto"/>
              <w:bottom w:val="single" w:sz="4" w:space="0" w:color="auto"/>
              <w:right w:val="single" w:sz="4" w:space="0" w:color="auto"/>
            </w:tcBorders>
            <w:hideMark/>
          </w:tcPr>
          <w:p w14:paraId="1C28E85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8669DC8" w14:textId="7108C79E"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mumps testing during outbreak investigations.</w:t>
            </w:r>
          </w:p>
        </w:tc>
      </w:tr>
      <w:tr w:rsidR="007F3A4D" w:rsidRPr="00226893" w14:paraId="513C71DB" w14:textId="77777777" w:rsidTr="003D2478">
        <w:trPr>
          <w:trHeight w:val="602"/>
        </w:trPr>
        <w:tc>
          <w:tcPr>
            <w:tcW w:w="2430" w:type="dxa"/>
            <w:tcBorders>
              <w:top w:val="nil"/>
              <w:left w:val="single" w:sz="4" w:space="0" w:color="auto"/>
              <w:bottom w:val="single" w:sz="4" w:space="0" w:color="auto"/>
              <w:right w:val="single" w:sz="4" w:space="0" w:color="auto"/>
            </w:tcBorders>
          </w:tcPr>
          <w:p w14:paraId="37E9088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1F93A41"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Clinical diagnosis of a current mumps infection and support mumps virus outbreak public health investigations</w:t>
            </w:r>
          </w:p>
        </w:tc>
      </w:tr>
      <w:tr w:rsidR="007F3A4D" w:rsidRPr="00226893" w14:paraId="2BC9131E" w14:textId="77777777" w:rsidTr="003D2478">
        <w:tc>
          <w:tcPr>
            <w:tcW w:w="2430" w:type="dxa"/>
            <w:tcBorders>
              <w:top w:val="nil"/>
              <w:left w:val="single" w:sz="4" w:space="0" w:color="auto"/>
              <w:bottom w:val="single" w:sz="4" w:space="0" w:color="auto"/>
              <w:right w:val="single" w:sz="4" w:space="0" w:color="auto"/>
            </w:tcBorders>
            <w:hideMark/>
          </w:tcPr>
          <w:p w14:paraId="16E8B8C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905691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the absence of hemadsorption in tissue culture</w:t>
            </w:r>
          </w:p>
          <w:p w14:paraId="5F9D2CB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Negative results do not rule out infection. Laboratory results must be interpreted in light of overall patient information.</w:t>
            </w:r>
          </w:p>
        </w:tc>
      </w:tr>
      <w:tr w:rsidR="007F3A4D" w:rsidRPr="00226893" w14:paraId="50B43775" w14:textId="77777777" w:rsidTr="003D2478">
        <w:tc>
          <w:tcPr>
            <w:tcW w:w="2430" w:type="dxa"/>
            <w:tcBorders>
              <w:top w:val="nil"/>
              <w:left w:val="single" w:sz="4" w:space="0" w:color="auto"/>
              <w:bottom w:val="single" w:sz="4" w:space="0" w:color="auto"/>
              <w:right w:val="single" w:sz="4" w:space="0" w:color="auto"/>
            </w:tcBorders>
          </w:tcPr>
          <w:p w14:paraId="5BEF26E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0B5922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to 15 days</w:t>
            </w:r>
          </w:p>
        </w:tc>
      </w:tr>
      <w:tr w:rsidR="007F3A4D" w:rsidRPr="00226893" w14:paraId="619E0D28" w14:textId="77777777" w:rsidTr="003D2478">
        <w:tc>
          <w:tcPr>
            <w:tcW w:w="2430" w:type="dxa"/>
            <w:tcBorders>
              <w:top w:val="nil"/>
              <w:left w:val="single" w:sz="4" w:space="0" w:color="auto"/>
              <w:bottom w:val="single" w:sz="4" w:space="0" w:color="auto"/>
              <w:right w:val="single" w:sz="4" w:space="0" w:color="auto"/>
            </w:tcBorders>
            <w:hideMark/>
          </w:tcPr>
          <w:p w14:paraId="2CC06F2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D75F75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1F01EAAA" w14:textId="77777777" w:rsidTr="003D2478">
        <w:tc>
          <w:tcPr>
            <w:tcW w:w="2430" w:type="dxa"/>
            <w:tcBorders>
              <w:top w:val="nil"/>
              <w:left w:val="single" w:sz="4" w:space="0" w:color="auto"/>
              <w:bottom w:val="single" w:sz="4" w:space="0" w:color="auto"/>
              <w:right w:val="single" w:sz="4" w:space="0" w:color="auto"/>
            </w:tcBorders>
          </w:tcPr>
          <w:p w14:paraId="076BA7D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813146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01BB5E4" w14:textId="77777777" w:rsidTr="003D2478">
        <w:tc>
          <w:tcPr>
            <w:tcW w:w="2430" w:type="dxa"/>
            <w:tcBorders>
              <w:top w:val="nil"/>
              <w:left w:val="single" w:sz="4" w:space="0" w:color="auto"/>
              <w:bottom w:val="single" w:sz="4" w:space="0" w:color="auto"/>
              <w:right w:val="single" w:sz="4" w:space="0" w:color="auto"/>
            </w:tcBorders>
          </w:tcPr>
          <w:p w14:paraId="2794474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E7F98F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laboratory prior to collection.</w:t>
            </w:r>
          </w:p>
        </w:tc>
      </w:tr>
      <w:tr w:rsidR="007F3A4D" w:rsidRPr="00226893" w14:paraId="279DDE43" w14:textId="77777777" w:rsidTr="003D2478">
        <w:tc>
          <w:tcPr>
            <w:tcW w:w="2430" w:type="dxa"/>
            <w:tcBorders>
              <w:top w:val="nil"/>
              <w:left w:val="single" w:sz="4" w:space="0" w:color="auto"/>
              <w:bottom w:val="single" w:sz="4" w:space="0" w:color="auto"/>
              <w:right w:val="single" w:sz="4" w:space="0" w:color="auto"/>
            </w:tcBorders>
          </w:tcPr>
          <w:p w14:paraId="421D990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483CFE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Buccal swab (preferred) or throat swab in viral transport media (VTM) or universal transport media (UTM), saliva, urine, cerebrospinal fluid, or tissue.</w:t>
            </w:r>
          </w:p>
          <w:p w14:paraId="4FCA86B0" w14:textId="77777777" w:rsidR="007F3A4D" w:rsidRPr="00226893" w:rsidRDefault="007F3A4D" w:rsidP="005133E0">
            <w:pPr>
              <w:jc w:val="both"/>
              <w:rPr>
                <w:rFonts w:ascii="Calibri" w:hAnsi="Calibri" w:cs="Calibri"/>
                <w:noProof/>
                <w:color w:val="000000"/>
              </w:rPr>
            </w:pPr>
          </w:p>
        </w:tc>
      </w:tr>
      <w:tr w:rsidR="007F3A4D" w:rsidRPr="00226893" w14:paraId="337F70E3" w14:textId="77777777" w:rsidTr="003D2478">
        <w:tc>
          <w:tcPr>
            <w:tcW w:w="2430" w:type="dxa"/>
            <w:tcBorders>
              <w:top w:val="nil"/>
              <w:left w:val="single" w:sz="4" w:space="0" w:color="auto"/>
              <w:bottom w:val="single" w:sz="4" w:space="0" w:color="auto"/>
              <w:right w:val="single" w:sz="4" w:space="0" w:color="auto"/>
            </w:tcBorders>
            <w:hideMark/>
          </w:tcPr>
          <w:p w14:paraId="6E647F6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077EB0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and delivered on ice pack within 24 hours of collection.  If longer, it must be kept frozen at ≤–70°C and submitted to the lab on dry ice.  DO NOT FREEZE AT –20°C</w:t>
            </w:r>
          </w:p>
        </w:tc>
      </w:tr>
      <w:tr w:rsidR="007F3A4D" w:rsidRPr="00226893" w14:paraId="4C40A778" w14:textId="77777777" w:rsidTr="003D2478">
        <w:tc>
          <w:tcPr>
            <w:tcW w:w="2430" w:type="dxa"/>
            <w:tcBorders>
              <w:top w:val="nil"/>
              <w:left w:val="single" w:sz="4" w:space="0" w:color="auto"/>
              <w:bottom w:val="single" w:sz="4" w:space="0" w:color="auto"/>
              <w:right w:val="single" w:sz="4" w:space="0" w:color="auto"/>
            </w:tcBorders>
            <w:hideMark/>
          </w:tcPr>
          <w:p w14:paraId="3B1A810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2D54EE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795778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7657F3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BCF0D12" w14:textId="77777777" w:rsidR="007F3A4D" w:rsidRPr="00FC4AEA" w:rsidRDefault="007F3A4D" w:rsidP="00FC4AEA">
            <w:pPr>
              <w:jc w:val="both"/>
              <w:rPr>
                <w:rFonts w:ascii="Calibri" w:hAnsi="Calibri" w:cs="Calibri"/>
                <w:noProof/>
                <w:color w:val="000000"/>
              </w:rPr>
            </w:pPr>
            <w:r w:rsidRPr="00FC4AEA">
              <w:rPr>
                <w:rFonts w:ascii="Calibri" w:hAnsi="Calibri" w:cs="Calibri"/>
                <w:noProof/>
                <w:color w:val="000000"/>
              </w:rPr>
              <w:t>0% of primary mumps may be sub-clinical. Mumps infection can occur without parotitis. Parotid swelling may have other viral/bacterial causes (coxsackievirus, echovirus, parainfluenza, influenza A, herpes simplex and varicella zoster virus, and S. aureus). Parotid pain or swelling may have a non- infectious cause.</w:t>
            </w:r>
          </w:p>
          <w:p w14:paraId="11353113" w14:textId="77777777" w:rsidR="007F3A4D" w:rsidRPr="00FC4AEA" w:rsidRDefault="007F3A4D" w:rsidP="00FC4AEA">
            <w:pPr>
              <w:jc w:val="both"/>
              <w:rPr>
                <w:rFonts w:ascii="Calibri" w:hAnsi="Calibri" w:cs="Calibri"/>
                <w:noProof/>
                <w:color w:val="000000"/>
              </w:rPr>
            </w:pPr>
          </w:p>
          <w:p w14:paraId="40A86EF5" w14:textId="77777777" w:rsidR="007F3A4D" w:rsidRPr="00FC4AEA" w:rsidRDefault="007F3A4D" w:rsidP="00FC4AEA">
            <w:pPr>
              <w:jc w:val="both"/>
              <w:rPr>
                <w:rFonts w:ascii="Calibri" w:hAnsi="Calibri" w:cs="Calibri"/>
                <w:noProof/>
                <w:color w:val="000000"/>
              </w:rPr>
            </w:pPr>
            <w:r w:rsidRPr="00FC4AEA">
              <w:rPr>
                <w:rFonts w:ascii="Calibri" w:hAnsi="Calibri" w:cs="Calibri"/>
                <w:b/>
                <w:bCs/>
                <w:noProof/>
                <w:color w:val="000000"/>
              </w:rPr>
              <w:t>Additional Tests required</w:t>
            </w:r>
            <w:r w:rsidRPr="00FC4AEA">
              <w:rPr>
                <w:rFonts w:ascii="Calibri" w:hAnsi="Calibri" w:cs="Calibri"/>
                <w:noProof/>
                <w:color w:val="000000"/>
              </w:rPr>
              <w:t>: Mumps antibody IgM.</w:t>
            </w:r>
          </w:p>
          <w:p w14:paraId="18B58AAB" w14:textId="77777777" w:rsidR="007F3A4D" w:rsidRPr="00226893" w:rsidRDefault="007F3A4D" w:rsidP="00FC4AEA">
            <w:pPr>
              <w:jc w:val="both"/>
              <w:rPr>
                <w:rFonts w:ascii="Calibri" w:hAnsi="Calibri" w:cs="Calibri"/>
                <w:color w:val="000000"/>
              </w:rPr>
            </w:pPr>
            <w:r w:rsidRPr="00FC4AEA">
              <w:rPr>
                <w:rFonts w:ascii="Calibri" w:hAnsi="Calibri" w:cs="Calibri"/>
                <w:noProof/>
                <w:color w:val="000000"/>
              </w:rPr>
              <w:t>Culture for additional viruses may be performed at the discretion of the laboratory.</w:t>
            </w:r>
          </w:p>
        </w:tc>
      </w:tr>
    </w:tbl>
    <w:p w14:paraId="0C17FCE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79FBF3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F4D982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ED334D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Mumps virus, PCR</w:t>
            </w:r>
          </w:p>
        </w:tc>
      </w:tr>
      <w:tr w:rsidR="007F3A4D" w:rsidRPr="00226893" w14:paraId="059499F6"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676FB3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D905834" w14:textId="77777777" w:rsidR="007F3A4D" w:rsidRPr="00226893" w:rsidRDefault="007F3A4D" w:rsidP="00226893">
            <w:pPr>
              <w:jc w:val="both"/>
              <w:rPr>
                <w:rFonts w:ascii="Calibri" w:hAnsi="Calibri" w:cs="Calibri"/>
                <w:color w:val="000000"/>
              </w:rPr>
            </w:pPr>
          </w:p>
        </w:tc>
      </w:tr>
      <w:tr w:rsidR="007F3A4D" w:rsidRPr="00226893" w14:paraId="049FCBC1" w14:textId="77777777" w:rsidTr="003D2478">
        <w:tc>
          <w:tcPr>
            <w:tcW w:w="2430" w:type="dxa"/>
            <w:tcBorders>
              <w:top w:val="nil"/>
              <w:left w:val="single" w:sz="4" w:space="0" w:color="auto"/>
              <w:bottom w:val="single" w:sz="4" w:space="0" w:color="auto"/>
              <w:right w:val="single" w:sz="4" w:space="0" w:color="auto"/>
            </w:tcBorders>
            <w:hideMark/>
          </w:tcPr>
          <w:p w14:paraId="30E3286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5915CB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1DD580CC" w14:textId="77777777" w:rsidTr="003D2478">
        <w:tc>
          <w:tcPr>
            <w:tcW w:w="2430" w:type="dxa"/>
            <w:tcBorders>
              <w:top w:val="nil"/>
              <w:left w:val="single" w:sz="4" w:space="0" w:color="auto"/>
              <w:bottom w:val="single" w:sz="4" w:space="0" w:color="auto"/>
              <w:right w:val="single" w:sz="4" w:space="0" w:color="auto"/>
            </w:tcBorders>
            <w:hideMark/>
          </w:tcPr>
          <w:p w14:paraId="01585F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65CB69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49579FAA" w14:textId="77777777" w:rsidTr="003D2478">
        <w:tc>
          <w:tcPr>
            <w:tcW w:w="2430" w:type="dxa"/>
            <w:tcBorders>
              <w:top w:val="nil"/>
              <w:left w:val="single" w:sz="4" w:space="0" w:color="auto"/>
              <w:bottom w:val="single" w:sz="4" w:space="0" w:color="auto"/>
              <w:right w:val="single" w:sz="4" w:space="0" w:color="auto"/>
            </w:tcBorders>
            <w:hideMark/>
          </w:tcPr>
          <w:p w14:paraId="22BACB0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30CB3B8" w14:textId="78DEDFDF"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Pre-authorization from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is REQUIRED prior to submission for specimens  for all suspect mumps cases to prioritize and coordinate testing during outbreak investigations.</w:t>
            </w:r>
          </w:p>
        </w:tc>
      </w:tr>
      <w:tr w:rsidR="007F3A4D" w:rsidRPr="00226893" w14:paraId="1108F0D4" w14:textId="77777777" w:rsidTr="003D2478">
        <w:trPr>
          <w:trHeight w:val="602"/>
        </w:trPr>
        <w:tc>
          <w:tcPr>
            <w:tcW w:w="2430" w:type="dxa"/>
            <w:tcBorders>
              <w:top w:val="nil"/>
              <w:left w:val="single" w:sz="4" w:space="0" w:color="auto"/>
              <w:bottom w:val="single" w:sz="4" w:space="0" w:color="auto"/>
              <w:right w:val="single" w:sz="4" w:space="0" w:color="auto"/>
            </w:tcBorders>
          </w:tcPr>
          <w:p w14:paraId="4195267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1F221D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Clinical diagnosis of a current mumps infection and to support mumps virus outbreak investigations.</w:t>
            </w:r>
          </w:p>
        </w:tc>
      </w:tr>
      <w:tr w:rsidR="007F3A4D" w:rsidRPr="00226893" w14:paraId="4C6AADEE" w14:textId="77777777" w:rsidTr="003D2478">
        <w:tc>
          <w:tcPr>
            <w:tcW w:w="2430" w:type="dxa"/>
            <w:tcBorders>
              <w:top w:val="nil"/>
              <w:left w:val="single" w:sz="4" w:space="0" w:color="auto"/>
              <w:bottom w:val="single" w:sz="4" w:space="0" w:color="auto"/>
              <w:right w:val="single" w:sz="4" w:space="0" w:color="auto"/>
            </w:tcBorders>
            <w:hideMark/>
          </w:tcPr>
          <w:p w14:paraId="1F0B9F9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BF5AAD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Mumps virus RNA not detected by PCR.</w:t>
            </w:r>
          </w:p>
          <w:p w14:paraId="3AA7A4D1" w14:textId="77777777" w:rsidR="007F3A4D" w:rsidRPr="00226893" w:rsidRDefault="007F3A4D" w:rsidP="00226893">
            <w:pPr>
              <w:jc w:val="both"/>
              <w:rPr>
                <w:rFonts w:ascii="Calibri" w:hAnsi="Calibri" w:cs="Calibri"/>
                <w:color w:val="000000"/>
              </w:rPr>
            </w:pPr>
          </w:p>
        </w:tc>
      </w:tr>
      <w:tr w:rsidR="007F3A4D" w:rsidRPr="00226893" w14:paraId="67AD8A2B" w14:textId="77777777" w:rsidTr="003D2478">
        <w:tc>
          <w:tcPr>
            <w:tcW w:w="2430" w:type="dxa"/>
            <w:tcBorders>
              <w:top w:val="nil"/>
              <w:left w:val="single" w:sz="4" w:space="0" w:color="auto"/>
              <w:bottom w:val="single" w:sz="4" w:space="0" w:color="auto"/>
              <w:right w:val="single" w:sz="4" w:space="0" w:color="auto"/>
            </w:tcBorders>
          </w:tcPr>
          <w:p w14:paraId="339F72A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6FE5FC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41985DA0" w14:textId="77777777" w:rsidTr="003D2478">
        <w:tc>
          <w:tcPr>
            <w:tcW w:w="2430" w:type="dxa"/>
            <w:tcBorders>
              <w:top w:val="nil"/>
              <w:left w:val="single" w:sz="4" w:space="0" w:color="auto"/>
              <w:bottom w:val="single" w:sz="4" w:space="0" w:color="auto"/>
              <w:right w:val="single" w:sz="4" w:space="0" w:color="auto"/>
            </w:tcBorders>
            <w:hideMark/>
          </w:tcPr>
          <w:p w14:paraId="079A7FE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D2939B9"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3E2E3E3B" w14:textId="77777777" w:rsidTr="003D2478">
        <w:tc>
          <w:tcPr>
            <w:tcW w:w="2430" w:type="dxa"/>
            <w:tcBorders>
              <w:top w:val="nil"/>
              <w:left w:val="single" w:sz="4" w:space="0" w:color="auto"/>
              <w:bottom w:val="single" w:sz="4" w:space="0" w:color="auto"/>
              <w:right w:val="single" w:sz="4" w:space="0" w:color="auto"/>
            </w:tcBorders>
          </w:tcPr>
          <w:p w14:paraId="0D4CA0C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FC11AC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3CFFDE7" w14:textId="77777777" w:rsidTr="003D2478">
        <w:tc>
          <w:tcPr>
            <w:tcW w:w="2430" w:type="dxa"/>
            <w:tcBorders>
              <w:top w:val="nil"/>
              <w:left w:val="single" w:sz="4" w:space="0" w:color="auto"/>
              <w:bottom w:val="single" w:sz="4" w:space="0" w:color="auto"/>
              <w:right w:val="single" w:sz="4" w:space="0" w:color="auto"/>
            </w:tcBorders>
          </w:tcPr>
          <w:p w14:paraId="0F163EC5"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372BD2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617-983-6800 for specimen collection instructions.</w:t>
            </w:r>
          </w:p>
        </w:tc>
      </w:tr>
      <w:tr w:rsidR="009C26C5" w:rsidRPr="00226893" w14:paraId="5F465B3B" w14:textId="77777777" w:rsidTr="003D2478">
        <w:tc>
          <w:tcPr>
            <w:tcW w:w="2430" w:type="dxa"/>
            <w:tcBorders>
              <w:top w:val="nil"/>
              <w:left w:val="single" w:sz="4" w:space="0" w:color="auto"/>
              <w:bottom w:val="single" w:sz="4" w:space="0" w:color="auto"/>
              <w:right w:val="single" w:sz="4" w:space="0" w:color="auto"/>
            </w:tcBorders>
          </w:tcPr>
          <w:p w14:paraId="1D4C543F" w14:textId="77777777" w:rsidR="009C26C5" w:rsidRPr="00226893" w:rsidRDefault="009C26C5" w:rsidP="009C26C5">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54C96202" w14:textId="77777777"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Buccal swab in viral transport media (VTM) or universal transport media (UTM) collected within 8 days from onset of parotitis</w:t>
            </w:r>
          </w:p>
          <w:p w14:paraId="303DE368" w14:textId="77777777" w:rsidR="009C26C5" w:rsidRDefault="009C26C5" w:rsidP="009C26C5">
            <w:pPr>
              <w:jc w:val="both"/>
              <w:rPr>
                <w:rFonts w:ascii="Calibri" w:hAnsi="Calibri" w:cs="Calibri"/>
                <w:noProof/>
                <w:color w:val="000000"/>
              </w:rPr>
            </w:pPr>
          </w:p>
          <w:p w14:paraId="4CC1CC41" w14:textId="4264CDF4"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Store specimens:</w:t>
            </w:r>
          </w:p>
          <w:p w14:paraId="1CF0DC76" w14:textId="0A101A80" w:rsidR="009C26C5" w:rsidRPr="00226893" w:rsidRDefault="009C26C5" w:rsidP="009C26C5">
            <w:pPr>
              <w:jc w:val="both"/>
              <w:rPr>
                <w:rFonts w:ascii="Calibri" w:hAnsi="Calibri" w:cs="Calibri"/>
                <w:noProof/>
                <w:color w:val="000000"/>
              </w:rPr>
            </w:pPr>
            <w:r w:rsidRPr="000A312E">
              <w:rPr>
                <w:rFonts w:ascii="Calibri" w:hAnsi="Calibri" w:cs="Calibri"/>
                <w:noProof/>
                <w:color w:val="000000"/>
              </w:rPr>
              <w:t>2-8°C within 72 hours of collection or -20°C or below after 72 hours of collection.</w:t>
            </w:r>
          </w:p>
        </w:tc>
      </w:tr>
      <w:tr w:rsidR="009C26C5" w:rsidRPr="00226893" w14:paraId="5D506002" w14:textId="77777777" w:rsidTr="003D2478">
        <w:tc>
          <w:tcPr>
            <w:tcW w:w="2430" w:type="dxa"/>
            <w:tcBorders>
              <w:top w:val="nil"/>
              <w:left w:val="single" w:sz="4" w:space="0" w:color="auto"/>
              <w:bottom w:val="single" w:sz="4" w:space="0" w:color="auto"/>
              <w:right w:val="single" w:sz="4" w:space="0" w:color="auto"/>
            </w:tcBorders>
            <w:hideMark/>
          </w:tcPr>
          <w:p w14:paraId="2926C166" w14:textId="77777777" w:rsidR="009C26C5" w:rsidRPr="00226893" w:rsidRDefault="009C26C5" w:rsidP="009C26C5">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8047CA7" w14:textId="77777777"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Refrigerated (2-8°C) within 72 hours of collection, ship with ice packs.</w:t>
            </w:r>
          </w:p>
          <w:p w14:paraId="098F6633" w14:textId="10C79648" w:rsidR="009C26C5" w:rsidRPr="00226893" w:rsidRDefault="009C26C5" w:rsidP="009C26C5">
            <w:pPr>
              <w:jc w:val="both"/>
              <w:rPr>
                <w:rFonts w:ascii="Calibri" w:hAnsi="Calibri" w:cs="Calibri"/>
                <w:color w:val="000000"/>
              </w:rPr>
            </w:pPr>
            <w:r w:rsidRPr="000A312E">
              <w:rPr>
                <w:rFonts w:ascii="Calibri" w:hAnsi="Calibri" w:cs="Calibri"/>
                <w:noProof/>
                <w:color w:val="000000"/>
              </w:rPr>
              <w:t>Frozen (≤-20°C), after 72 hours of collection, ship overnight on dry ice.</w:t>
            </w:r>
          </w:p>
        </w:tc>
      </w:tr>
      <w:tr w:rsidR="007F3A4D" w:rsidRPr="00226893" w14:paraId="0F69F17A" w14:textId="77777777" w:rsidTr="003D2478">
        <w:tc>
          <w:tcPr>
            <w:tcW w:w="2430" w:type="dxa"/>
            <w:tcBorders>
              <w:top w:val="nil"/>
              <w:left w:val="single" w:sz="4" w:space="0" w:color="auto"/>
              <w:bottom w:val="single" w:sz="4" w:space="0" w:color="auto"/>
              <w:right w:val="single" w:sz="4" w:space="0" w:color="auto"/>
            </w:tcBorders>
            <w:hideMark/>
          </w:tcPr>
          <w:p w14:paraId="6F80106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F01496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2E31243"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E618ED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FB2A14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0C4087E2"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9399BD5"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2A9A02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072A53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Mycobacteria Identification, Referred Culture</w:t>
            </w:r>
          </w:p>
        </w:tc>
      </w:tr>
      <w:tr w:rsidR="007F3A4D" w:rsidRPr="00226893" w14:paraId="17232588"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21BF43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575113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Tuberculosis, AFB, TB</w:t>
            </w:r>
          </w:p>
        </w:tc>
      </w:tr>
      <w:tr w:rsidR="007F3A4D" w:rsidRPr="00226893" w14:paraId="43B233CC" w14:textId="77777777" w:rsidTr="003D2478">
        <w:tc>
          <w:tcPr>
            <w:tcW w:w="2430" w:type="dxa"/>
            <w:tcBorders>
              <w:top w:val="nil"/>
              <w:left w:val="single" w:sz="4" w:space="0" w:color="auto"/>
              <w:bottom w:val="single" w:sz="4" w:space="0" w:color="auto"/>
              <w:right w:val="single" w:sz="4" w:space="0" w:color="auto"/>
            </w:tcBorders>
            <w:hideMark/>
          </w:tcPr>
          <w:p w14:paraId="3A639A1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A1C1DD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Mycobacteriology Laboratory</w:t>
            </w:r>
          </w:p>
        </w:tc>
      </w:tr>
      <w:tr w:rsidR="007F3A4D" w:rsidRPr="00226893" w14:paraId="3F476FF8" w14:textId="77777777" w:rsidTr="003D2478">
        <w:tc>
          <w:tcPr>
            <w:tcW w:w="2430" w:type="dxa"/>
            <w:tcBorders>
              <w:top w:val="nil"/>
              <w:left w:val="single" w:sz="4" w:space="0" w:color="auto"/>
              <w:bottom w:val="single" w:sz="4" w:space="0" w:color="auto"/>
              <w:right w:val="single" w:sz="4" w:space="0" w:color="auto"/>
            </w:tcBorders>
            <w:hideMark/>
          </w:tcPr>
          <w:p w14:paraId="2679FF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155AFD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617-983-6381</w:t>
            </w:r>
          </w:p>
        </w:tc>
      </w:tr>
      <w:tr w:rsidR="007F3A4D" w:rsidRPr="00226893" w14:paraId="3B2504F9" w14:textId="77777777" w:rsidTr="003D2478">
        <w:tc>
          <w:tcPr>
            <w:tcW w:w="2430" w:type="dxa"/>
            <w:tcBorders>
              <w:top w:val="nil"/>
              <w:left w:val="single" w:sz="4" w:space="0" w:color="auto"/>
              <w:bottom w:val="single" w:sz="4" w:space="0" w:color="auto"/>
              <w:right w:val="single" w:sz="4" w:space="0" w:color="auto"/>
            </w:tcBorders>
            <w:hideMark/>
          </w:tcPr>
          <w:p w14:paraId="329F65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7F3482F" w14:textId="77777777" w:rsidR="007F3A4D" w:rsidRPr="00226893" w:rsidRDefault="007F3A4D" w:rsidP="00226893">
            <w:pPr>
              <w:jc w:val="both"/>
              <w:rPr>
                <w:rFonts w:ascii="Calibri" w:hAnsi="Calibri" w:cs="Calibri"/>
                <w:color w:val="000000"/>
              </w:rPr>
            </w:pPr>
          </w:p>
        </w:tc>
      </w:tr>
      <w:tr w:rsidR="007F3A4D" w:rsidRPr="00226893" w14:paraId="2F4216AE" w14:textId="77777777" w:rsidTr="003D2478">
        <w:trPr>
          <w:trHeight w:val="602"/>
        </w:trPr>
        <w:tc>
          <w:tcPr>
            <w:tcW w:w="2430" w:type="dxa"/>
            <w:tcBorders>
              <w:top w:val="nil"/>
              <w:left w:val="single" w:sz="4" w:space="0" w:color="auto"/>
              <w:bottom w:val="single" w:sz="4" w:space="0" w:color="auto"/>
              <w:right w:val="single" w:sz="4" w:space="0" w:color="auto"/>
            </w:tcBorders>
          </w:tcPr>
          <w:p w14:paraId="163C8C6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BE29A31"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Isolation of </w:t>
            </w:r>
            <w:r w:rsidRPr="00FC4AEA">
              <w:rPr>
                <w:rFonts w:ascii="Calibri" w:hAnsi="Calibri" w:cs="Calibri"/>
                <w:i/>
                <w:iCs/>
                <w:noProof/>
                <w:color w:val="000000"/>
              </w:rPr>
              <w:t>Mycobacteria</w:t>
            </w:r>
            <w:r w:rsidRPr="00611C52">
              <w:rPr>
                <w:rFonts w:ascii="Calibri" w:hAnsi="Calibri" w:cs="Calibri"/>
                <w:noProof/>
                <w:color w:val="000000"/>
              </w:rPr>
              <w:t xml:space="preserve"> spp.</w:t>
            </w:r>
          </w:p>
        </w:tc>
      </w:tr>
      <w:tr w:rsidR="007F3A4D" w:rsidRPr="00226893" w14:paraId="7D78D8C0" w14:textId="77777777" w:rsidTr="003D2478">
        <w:tc>
          <w:tcPr>
            <w:tcW w:w="2430" w:type="dxa"/>
            <w:tcBorders>
              <w:top w:val="nil"/>
              <w:left w:val="single" w:sz="4" w:space="0" w:color="auto"/>
              <w:bottom w:val="single" w:sz="4" w:space="0" w:color="auto"/>
              <w:right w:val="single" w:sz="4" w:space="0" w:color="auto"/>
            </w:tcBorders>
            <w:hideMark/>
          </w:tcPr>
          <w:p w14:paraId="156CD2A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AD90D8F"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 AFB found.</w:t>
            </w:r>
          </w:p>
          <w:p w14:paraId="43E9DAB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 </w:t>
            </w:r>
            <w:r w:rsidRPr="00FC4AEA">
              <w:rPr>
                <w:rFonts w:ascii="Calibri" w:hAnsi="Calibri" w:cs="Calibri"/>
                <w:i/>
                <w:iCs/>
                <w:noProof/>
                <w:color w:val="000000"/>
              </w:rPr>
              <w:t>Mycobacteria</w:t>
            </w:r>
            <w:r w:rsidRPr="00611C52">
              <w:rPr>
                <w:rFonts w:ascii="Calibri" w:hAnsi="Calibri" w:cs="Calibri"/>
                <w:noProof/>
                <w:color w:val="000000"/>
              </w:rPr>
              <w:t xml:space="preserve"> sp found</w:t>
            </w:r>
          </w:p>
        </w:tc>
      </w:tr>
      <w:tr w:rsidR="007F3A4D" w:rsidRPr="00226893" w14:paraId="7FC7BA07" w14:textId="77777777" w:rsidTr="003D2478">
        <w:tc>
          <w:tcPr>
            <w:tcW w:w="2430" w:type="dxa"/>
            <w:tcBorders>
              <w:top w:val="nil"/>
              <w:left w:val="single" w:sz="4" w:space="0" w:color="auto"/>
              <w:bottom w:val="single" w:sz="4" w:space="0" w:color="auto"/>
              <w:right w:val="single" w:sz="4" w:space="0" w:color="auto"/>
            </w:tcBorders>
          </w:tcPr>
          <w:p w14:paraId="20202D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D6BE89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&lt; 60 days</w:t>
            </w:r>
          </w:p>
        </w:tc>
      </w:tr>
      <w:tr w:rsidR="007F3A4D" w:rsidRPr="00226893" w14:paraId="74E92647" w14:textId="77777777" w:rsidTr="003D2478">
        <w:tc>
          <w:tcPr>
            <w:tcW w:w="2430" w:type="dxa"/>
            <w:tcBorders>
              <w:top w:val="nil"/>
              <w:left w:val="single" w:sz="4" w:space="0" w:color="auto"/>
              <w:bottom w:val="single" w:sz="4" w:space="0" w:color="auto"/>
              <w:right w:val="single" w:sz="4" w:space="0" w:color="auto"/>
            </w:tcBorders>
            <w:hideMark/>
          </w:tcPr>
          <w:p w14:paraId="2C38AD6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5623DCA"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Mycobacteriology Specimen Submission (SS-TB)</w:t>
            </w:r>
          </w:p>
        </w:tc>
      </w:tr>
      <w:tr w:rsidR="007F3A4D" w:rsidRPr="00226893" w14:paraId="3C1C20BB" w14:textId="77777777" w:rsidTr="003D2478">
        <w:tc>
          <w:tcPr>
            <w:tcW w:w="2430" w:type="dxa"/>
            <w:tcBorders>
              <w:top w:val="nil"/>
              <w:left w:val="single" w:sz="4" w:space="0" w:color="auto"/>
              <w:bottom w:val="single" w:sz="4" w:space="0" w:color="auto"/>
              <w:right w:val="single" w:sz="4" w:space="0" w:color="auto"/>
            </w:tcBorders>
          </w:tcPr>
          <w:p w14:paraId="2F6E5EF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83DF63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4DCF3736" w14:textId="77777777" w:rsidTr="003D2478">
        <w:tc>
          <w:tcPr>
            <w:tcW w:w="2430" w:type="dxa"/>
            <w:tcBorders>
              <w:top w:val="nil"/>
              <w:left w:val="single" w:sz="4" w:space="0" w:color="auto"/>
              <w:bottom w:val="single" w:sz="4" w:space="0" w:color="auto"/>
              <w:right w:val="single" w:sz="4" w:space="0" w:color="auto"/>
            </w:tcBorders>
          </w:tcPr>
          <w:p w14:paraId="1E2083F9"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073995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B386B3C" w14:textId="77777777" w:rsidTr="003D2478">
        <w:tc>
          <w:tcPr>
            <w:tcW w:w="2430" w:type="dxa"/>
            <w:tcBorders>
              <w:top w:val="nil"/>
              <w:left w:val="single" w:sz="4" w:space="0" w:color="auto"/>
              <w:bottom w:val="single" w:sz="4" w:space="0" w:color="auto"/>
              <w:right w:val="single" w:sz="4" w:space="0" w:color="auto"/>
            </w:tcBorders>
          </w:tcPr>
          <w:p w14:paraId="2185F5D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B34660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Pure isolate. Liquid cultures are acceptable.</w:t>
            </w:r>
          </w:p>
          <w:p w14:paraId="143A4A13"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Mixed or contaminated cultures may take longer and identification may not be possible.</w:t>
            </w:r>
          </w:p>
        </w:tc>
      </w:tr>
      <w:tr w:rsidR="007F3A4D" w:rsidRPr="00226893" w14:paraId="6FF102FA" w14:textId="77777777" w:rsidTr="003D2478">
        <w:tc>
          <w:tcPr>
            <w:tcW w:w="2430" w:type="dxa"/>
            <w:tcBorders>
              <w:top w:val="nil"/>
              <w:left w:val="single" w:sz="4" w:space="0" w:color="auto"/>
              <w:bottom w:val="single" w:sz="4" w:space="0" w:color="auto"/>
              <w:right w:val="single" w:sz="4" w:space="0" w:color="auto"/>
            </w:tcBorders>
            <w:hideMark/>
          </w:tcPr>
          <w:p w14:paraId="5E76965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67274A1"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Room temperature (18-30°C) or refrigerated (2-8 °C)</w:t>
            </w:r>
          </w:p>
        </w:tc>
      </w:tr>
      <w:tr w:rsidR="007F3A4D" w:rsidRPr="00226893" w14:paraId="2104F91B" w14:textId="77777777" w:rsidTr="003D2478">
        <w:tc>
          <w:tcPr>
            <w:tcW w:w="2430" w:type="dxa"/>
            <w:tcBorders>
              <w:top w:val="nil"/>
              <w:left w:val="single" w:sz="4" w:space="0" w:color="auto"/>
              <w:bottom w:val="single" w:sz="4" w:space="0" w:color="auto"/>
              <w:right w:val="single" w:sz="4" w:space="0" w:color="auto"/>
            </w:tcBorders>
            <w:hideMark/>
          </w:tcPr>
          <w:p w14:paraId="0C0C1D6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7D066C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EB21D71"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56D5357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C71A41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52204C4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85975D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C1AD33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C25271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Mycobacteria Smear and Culture</w:t>
            </w:r>
          </w:p>
        </w:tc>
      </w:tr>
      <w:tr w:rsidR="007F3A4D" w:rsidRPr="00226893" w14:paraId="0E2A65D2"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B0ACD3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8707AF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Tuberculosis, AFB, TB</w:t>
            </w:r>
          </w:p>
        </w:tc>
      </w:tr>
      <w:tr w:rsidR="007F3A4D" w:rsidRPr="00226893" w14:paraId="61997625" w14:textId="77777777" w:rsidTr="003D2478">
        <w:tc>
          <w:tcPr>
            <w:tcW w:w="2430" w:type="dxa"/>
            <w:tcBorders>
              <w:top w:val="nil"/>
              <w:left w:val="single" w:sz="4" w:space="0" w:color="auto"/>
              <w:bottom w:val="single" w:sz="4" w:space="0" w:color="auto"/>
              <w:right w:val="single" w:sz="4" w:space="0" w:color="auto"/>
            </w:tcBorders>
            <w:hideMark/>
          </w:tcPr>
          <w:p w14:paraId="0B90E82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127093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Mycobacteriology Laboratory</w:t>
            </w:r>
          </w:p>
        </w:tc>
      </w:tr>
      <w:tr w:rsidR="007F3A4D" w:rsidRPr="00226893" w14:paraId="4288003D" w14:textId="77777777" w:rsidTr="003D2478">
        <w:tc>
          <w:tcPr>
            <w:tcW w:w="2430" w:type="dxa"/>
            <w:tcBorders>
              <w:top w:val="nil"/>
              <w:left w:val="single" w:sz="4" w:space="0" w:color="auto"/>
              <w:bottom w:val="single" w:sz="4" w:space="0" w:color="auto"/>
              <w:right w:val="single" w:sz="4" w:space="0" w:color="auto"/>
            </w:tcBorders>
            <w:hideMark/>
          </w:tcPr>
          <w:p w14:paraId="57564A3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46B46C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617-983-6381</w:t>
            </w:r>
          </w:p>
        </w:tc>
      </w:tr>
      <w:tr w:rsidR="007F3A4D" w:rsidRPr="00226893" w14:paraId="61B76CF5" w14:textId="77777777" w:rsidTr="003D2478">
        <w:tc>
          <w:tcPr>
            <w:tcW w:w="2430" w:type="dxa"/>
            <w:tcBorders>
              <w:top w:val="nil"/>
              <w:left w:val="single" w:sz="4" w:space="0" w:color="auto"/>
              <w:bottom w:val="single" w:sz="4" w:space="0" w:color="auto"/>
              <w:right w:val="single" w:sz="4" w:space="0" w:color="auto"/>
            </w:tcBorders>
            <w:hideMark/>
          </w:tcPr>
          <w:p w14:paraId="767DEE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84171CB" w14:textId="77777777" w:rsidR="007F3A4D" w:rsidRPr="00226893" w:rsidRDefault="007F3A4D" w:rsidP="00226893">
            <w:pPr>
              <w:jc w:val="both"/>
              <w:rPr>
                <w:rFonts w:ascii="Calibri" w:hAnsi="Calibri" w:cs="Calibri"/>
                <w:color w:val="000000"/>
              </w:rPr>
            </w:pPr>
          </w:p>
        </w:tc>
      </w:tr>
      <w:tr w:rsidR="007F3A4D" w:rsidRPr="00226893" w14:paraId="19D74FE8" w14:textId="77777777" w:rsidTr="003D2478">
        <w:trPr>
          <w:trHeight w:val="602"/>
        </w:trPr>
        <w:tc>
          <w:tcPr>
            <w:tcW w:w="2430" w:type="dxa"/>
            <w:tcBorders>
              <w:top w:val="nil"/>
              <w:left w:val="single" w:sz="4" w:space="0" w:color="auto"/>
              <w:bottom w:val="single" w:sz="4" w:space="0" w:color="auto"/>
              <w:right w:val="single" w:sz="4" w:space="0" w:color="auto"/>
            </w:tcBorders>
          </w:tcPr>
          <w:p w14:paraId="54DBE8A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378BC2A" w14:textId="77777777" w:rsidR="007F3A4D" w:rsidRPr="00226893" w:rsidRDefault="007F3A4D" w:rsidP="00D44832">
            <w:pPr>
              <w:rPr>
                <w:rFonts w:ascii="Calibri" w:hAnsi="Calibri" w:cs="Calibri"/>
                <w:color w:val="000000"/>
              </w:rPr>
            </w:pPr>
            <w:r w:rsidRPr="00FC4AEA">
              <w:rPr>
                <w:rFonts w:ascii="Calibri" w:hAnsi="Calibri" w:cs="Calibri"/>
                <w:noProof/>
                <w:color w:val="000000"/>
              </w:rPr>
              <w:t>Determine presence or rule out Mycobacteria. Presumptive diagnosis of mycobacterial disease; rapid identification of most infectious cases, e.g. those that are smear positive; to follow progress of tuberculosis patient on chemotherapy; to evaluate if patient may be discharged from hospital or return to gainful employment.</w:t>
            </w:r>
          </w:p>
        </w:tc>
      </w:tr>
      <w:tr w:rsidR="007F3A4D" w:rsidRPr="00226893" w14:paraId="7709C262" w14:textId="77777777" w:rsidTr="003D2478">
        <w:tc>
          <w:tcPr>
            <w:tcW w:w="2430" w:type="dxa"/>
            <w:tcBorders>
              <w:top w:val="nil"/>
              <w:left w:val="single" w:sz="4" w:space="0" w:color="auto"/>
              <w:bottom w:val="single" w:sz="4" w:space="0" w:color="auto"/>
              <w:right w:val="single" w:sz="4" w:space="0" w:color="auto"/>
            </w:tcBorders>
            <w:hideMark/>
          </w:tcPr>
          <w:p w14:paraId="742137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94990F1"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 AFB found.</w:t>
            </w:r>
          </w:p>
          <w:p w14:paraId="564A2F6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 </w:t>
            </w:r>
            <w:r w:rsidRPr="00FC4AEA">
              <w:rPr>
                <w:rFonts w:ascii="Calibri" w:hAnsi="Calibri" w:cs="Calibri"/>
                <w:i/>
                <w:iCs/>
                <w:noProof/>
                <w:color w:val="000000"/>
              </w:rPr>
              <w:t>Mycobacteria</w:t>
            </w:r>
            <w:r w:rsidRPr="00611C52">
              <w:rPr>
                <w:rFonts w:ascii="Calibri" w:hAnsi="Calibri" w:cs="Calibri"/>
                <w:noProof/>
                <w:color w:val="000000"/>
              </w:rPr>
              <w:t xml:space="preserve"> sp found</w:t>
            </w:r>
          </w:p>
        </w:tc>
      </w:tr>
      <w:tr w:rsidR="007F3A4D" w:rsidRPr="00226893" w14:paraId="2B277D22" w14:textId="77777777" w:rsidTr="003D2478">
        <w:tc>
          <w:tcPr>
            <w:tcW w:w="2430" w:type="dxa"/>
            <w:tcBorders>
              <w:top w:val="nil"/>
              <w:left w:val="single" w:sz="4" w:space="0" w:color="auto"/>
              <w:bottom w:val="single" w:sz="4" w:space="0" w:color="auto"/>
              <w:right w:val="single" w:sz="4" w:space="0" w:color="auto"/>
            </w:tcBorders>
          </w:tcPr>
          <w:p w14:paraId="4C73116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56E7FB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Smear 1 day culture 1 to 8 weeks (60 days)</w:t>
            </w:r>
          </w:p>
        </w:tc>
      </w:tr>
      <w:tr w:rsidR="007F3A4D" w:rsidRPr="00226893" w14:paraId="43189496" w14:textId="77777777" w:rsidTr="003D2478">
        <w:tc>
          <w:tcPr>
            <w:tcW w:w="2430" w:type="dxa"/>
            <w:tcBorders>
              <w:top w:val="nil"/>
              <w:left w:val="single" w:sz="4" w:space="0" w:color="auto"/>
              <w:bottom w:val="single" w:sz="4" w:space="0" w:color="auto"/>
              <w:right w:val="single" w:sz="4" w:space="0" w:color="auto"/>
            </w:tcBorders>
            <w:hideMark/>
          </w:tcPr>
          <w:p w14:paraId="24F8446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3655FC9"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Mycobacteriology Specimen Submission (SS-TB)</w:t>
            </w:r>
          </w:p>
        </w:tc>
      </w:tr>
      <w:tr w:rsidR="007F3A4D" w:rsidRPr="00226893" w14:paraId="6D1EE9CF" w14:textId="77777777" w:rsidTr="003D2478">
        <w:tc>
          <w:tcPr>
            <w:tcW w:w="2430" w:type="dxa"/>
            <w:tcBorders>
              <w:top w:val="nil"/>
              <w:left w:val="single" w:sz="4" w:space="0" w:color="auto"/>
              <w:bottom w:val="single" w:sz="4" w:space="0" w:color="auto"/>
              <w:right w:val="single" w:sz="4" w:space="0" w:color="auto"/>
            </w:tcBorders>
          </w:tcPr>
          <w:p w14:paraId="21090DE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367B88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4C75475A" w14:textId="77777777" w:rsidTr="003D2478">
        <w:tc>
          <w:tcPr>
            <w:tcW w:w="2430" w:type="dxa"/>
            <w:tcBorders>
              <w:top w:val="nil"/>
              <w:left w:val="single" w:sz="4" w:space="0" w:color="auto"/>
              <w:bottom w:val="single" w:sz="4" w:space="0" w:color="auto"/>
              <w:right w:val="single" w:sz="4" w:space="0" w:color="auto"/>
            </w:tcBorders>
          </w:tcPr>
          <w:p w14:paraId="55FC913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55C2E9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ED46129" w14:textId="77777777" w:rsidTr="003D2478">
        <w:tc>
          <w:tcPr>
            <w:tcW w:w="2430" w:type="dxa"/>
            <w:tcBorders>
              <w:top w:val="nil"/>
              <w:left w:val="single" w:sz="4" w:space="0" w:color="auto"/>
              <w:bottom w:val="single" w:sz="4" w:space="0" w:color="auto"/>
              <w:right w:val="single" w:sz="4" w:space="0" w:color="auto"/>
            </w:tcBorders>
          </w:tcPr>
          <w:p w14:paraId="4A3F2D5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4BC8201"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Refer to TB Collection Instructions for acceptable specimen and volume.</w:t>
            </w:r>
          </w:p>
        </w:tc>
      </w:tr>
      <w:tr w:rsidR="007F3A4D" w:rsidRPr="00226893" w14:paraId="27F331D1" w14:textId="77777777" w:rsidTr="003D2478">
        <w:tc>
          <w:tcPr>
            <w:tcW w:w="2430" w:type="dxa"/>
            <w:tcBorders>
              <w:top w:val="nil"/>
              <w:left w:val="single" w:sz="4" w:space="0" w:color="auto"/>
              <w:bottom w:val="single" w:sz="4" w:space="0" w:color="auto"/>
              <w:right w:val="single" w:sz="4" w:space="0" w:color="auto"/>
            </w:tcBorders>
            <w:hideMark/>
          </w:tcPr>
          <w:p w14:paraId="34A06B6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9449ACC" w14:textId="77777777" w:rsidR="007F3A4D" w:rsidRPr="00226893" w:rsidRDefault="007F3A4D" w:rsidP="005133E0">
            <w:pPr>
              <w:jc w:val="both"/>
              <w:rPr>
                <w:rFonts w:ascii="Calibri" w:hAnsi="Calibri" w:cs="Calibri"/>
                <w:color w:val="000000"/>
              </w:rPr>
            </w:pPr>
            <w:r w:rsidRPr="00FC4AEA">
              <w:rPr>
                <w:rFonts w:ascii="Calibri" w:hAnsi="Calibri" w:cs="Calibri"/>
                <w:noProof/>
                <w:color w:val="000000"/>
              </w:rPr>
              <w:t>Transport specimens as soon as possible at room temperature (18-30°C) - if transport is delayed for more than 1 hour refrigerate (2-8°C) the  specimen, (except for tissue/lymph node, blood, bone marrow aspirate, CSF, Body fluids, gastric lavage - room temp only)</w:t>
            </w:r>
          </w:p>
        </w:tc>
      </w:tr>
      <w:tr w:rsidR="007F3A4D" w:rsidRPr="00226893" w14:paraId="7C0861EA" w14:textId="77777777" w:rsidTr="003D2478">
        <w:tc>
          <w:tcPr>
            <w:tcW w:w="2430" w:type="dxa"/>
            <w:tcBorders>
              <w:top w:val="nil"/>
              <w:left w:val="single" w:sz="4" w:space="0" w:color="auto"/>
              <w:bottom w:val="single" w:sz="4" w:space="0" w:color="auto"/>
              <w:right w:val="single" w:sz="4" w:space="0" w:color="auto"/>
            </w:tcBorders>
            <w:hideMark/>
          </w:tcPr>
          <w:p w14:paraId="37CAF11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F91161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1B6D3C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8A142D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D8D530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 xml:space="preserve">Drug susceptibility testing is performed on all </w:t>
            </w:r>
            <w:r w:rsidRPr="00FC4AEA">
              <w:rPr>
                <w:rFonts w:ascii="Calibri" w:hAnsi="Calibri" w:cs="Calibri"/>
                <w:i/>
                <w:iCs/>
                <w:noProof/>
                <w:color w:val="000000"/>
              </w:rPr>
              <w:t>M. tuberculosis</w:t>
            </w:r>
            <w:r w:rsidRPr="00611C52">
              <w:rPr>
                <w:rFonts w:ascii="Calibri" w:hAnsi="Calibri" w:cs="Calibri"/>
                <w:noProof/>
                <w:color w:val="000000"/>
              </w:rPr>
              <w:t xml:space="preserve"> </w:t>
            </w:r>
            <w:r w:rsidRPr="00FC4AEA">
              <w:rPr>
                <w:rFonts w:ascii="Calibri" w:hAnsi="Calibri" w:cs="Calibri"/>
                <w:i/>
                <w:iCs/>
                <w:noProof/>
                <w:color w:val="000000"/>
              </w:rPr>
              <w:t>complex</w:t>
            </w:r>
            <w:r w:rsidRPr="00611C52">
              <w:rPr>
                <w:rFonts w:ascii="Calibri" w:hAnsi="Calibri" w:cs="Calibri"/>
                <w:noProof/>
                <w:color w:val="000000"/>
              </w:rPr>
              <w:t xml:space="preserve"> isolates.</w:t>
            </w:r>
          </w:p>
        </w:tc>
      </w:tr>
    </w:tbl>
    <w:p w14:paraId="5DE6BDB9"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4B42F65"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80952E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8BE399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Mycobacterium tuberculosis Antimicrobial Susceptibility</w:t>
            </w:r>
          </w:p>
        </w:tc>
      </w:tr>
      <w:tr w:rsidR="007F3A4D" w:rsidRPr="00226893" w14:paraId="5D79F944"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F8B11D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538C21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AFB Drug Susceptibility testing (DST)</w:t>
            </w:r>
          </w:p>
        </w:tc>
      </w:tr>
      <w:tr w:rsidR="007F3A4D" w:rsidRPr="00226893" w14:paraId="0B535004" w14:textId="77777777" w:rsidTr="003D2478">
        <w:tc>
          <w:tcPr>
            <w:tcW w:w="2430" w:type="dxa"/>
            <w:tcBorders>
              <w:top w:val="nil"/>
              <w:left w:val="single" w:sz="4" w:space="0" w:color="auto"/>
              <w:bottom w:val="single" w:sz="4" w:space="0" w:color="auto"/>
              <w:right w:val="single" w:sz="4" w:space="0" w:color="auto"/>
            </w:tcBorders>
            <w:hideMark/>
          </w:tcPr>
          <w:p w14:paraId="2B5C7F8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695C92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Mycobacteriology Laboratory</w:t>
            </w:r>
          </w:p>
        </w:tc>
      </w:tr>
      <w:tr w:rsidR="007F3A4D" w:rsidRPr="00226893" w14:paraId="6B221CB0" w14:textId="77777777" w:rsidTr="003D2478">
        <w:tc>
          <w:tcPr>
            <w:tcW w:w="2430" w:type="dxa"/>
            <w:tcBorders>
              <w:top w:val="nil"/>
              <w:left w:val="single" w:sz="4" w:space="0" w:color="auto"/>
              <w:bottom w:val="single" w:sz="4" w:space="0" w:color="auto"/>
              <w:right w:val="single" w:sz="4" w:space="0" w:color="auto"/>
            </w:tcBorders>
            <w:hideMark/>
          </w:tcPr>
          <w:p w14:paraId="163151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7D095C2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617-983-6381</w:t>
            </w:r>
          </w:p>
        </w:tc>
      </w:tr>
      <w:tr w:rsidR="007F3A4D" w:rsidRPr="00226893" w14:paraId="47B6F67E" w14:textId="77777777" w:rsidTr="003D2478">
        <w:tc>
          <w:tcPr>
            <w:tcW w:w="2430" w:type="dxa"/>
            <w:tcBorders>
              <w:top w:val="nil"/>
              <w:left w:val="single" w:sz="4" w:space="0" w:color="auto"/>
              <w:bottom w:val="single" w:sz="4" w:space="0" w:color="auto"/>
              <w:right w:val="single" w:sz="4" w:space="0" w:color="auto"/>
            </w:tcBorders>
            <w:hideMark/>
          </w:tcPr>
          <w:p w14:paraId="16B36CF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C68489F" w14:textId="77777777" w:rsidR="007F3A4D" w:rsidRPr="00226893" w:rsidRDefault="007F3A4D" w:rsidP="00226893">
            <w:pPr>
              <w:jc w:val="both"/>
              <w:rPr>
                <w:rFonts w:ascii="Calibri" w:hAnsi="Calibri" w:cs="Calibri"/>
                <w:color w:val="000000"/>
              </w:rPr>
            </w:pPr>
          </w:p>
        </w:tc>
      </w:tr>
      <w:tr w:rsidR="007F3A4D" w:rsidRPr="00226893" w14:paraId="5DF81467" w14:textId="77777777" w:rsidTr="003D2478">
        <w:trPr>
          <w:trHeight w:val="602"/>
        </w:trPr>
        <w:tc>
          <w:tcPr>
            <w:tcW w:w="2430" w:type="dxa"/>
            <w:tcBorders>
              <w:top w:val="nil"/>
              <w:left w:val="single" w:sz="4" w:space="0" w:color="auto"/>
              <w:bottom w:val="single" w:sz="4" w:space="0" w:color="auto"/>
              <w:right w:val="single" w:sz="4" w:space="0" w:color="auto"/>
            </w:tcBorders>
          </w:tcPr>
          <w:p w14:paraId="511B2DF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AC04A88"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Determine the in-vitro susceptibility of </w:t>
            </w:r>
            <w:r w:rsidRPr="00FC4AEA">
              <w:rPr>
                <w:rFonts w:ascii="Calibri" w:hAnsi="Calibri" w:cs="Calibri"/>
                <w:i/>
                <w:iCs/>
                <w:noProof/>
                <w:color w:val="000000"/>
              </w:rPr>
              <w:t xml:space="preserve">M. tuberculosis complex </w:t>
            </w:r>
            <w:r w:rsidRPr="00611C52">
              <w:rPr>
                <w:rFonts w:ascii="Calibri" w:hAnsi="Calibri" w:cs="Calibri"/>
                <w:noProof/>
                <w:color w:val="000000"/>
              </w:rPr>
              <w:t>organisms to first line drugs.</w:t>
            </w:r>
          </w:p>
        </w:tc>
      </w:tr>
      <w:tr w:rsidR="007F3A4D" w:rsidRPr="00226893" w14:paraId="0C9F0DE8" w14:textId="77777777" w:rsidTr="003D2478">
        <w:tc>
          <w:tcPr>
            <w:tcW w:w="2430" w:type="dxa"/>
            <w:tcBorders>
              <w:top w:val="nil"/>
              <w:left w:val="single" w:sz="4" w:space="0" w:color="auto"/>
              <w:bottom w:val="single" w:sz="4" w:space="0" w:color="auto"/>
              <w:right w:val="single" w:sz="4" w:space="0" w:color="auto"/>
            </w:tcBorders>
            <w:hideMark/>
          </w:tcPr>
          <w:p w14:paraId="11339AD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3C7373F" w14:textId="77777777" w:rsidR="007F3A4D" w:rsidRPr="00226893" w:rsidRDefault="007F3A4D" w:rsidP="00226893">
            <w:pPr>
              <w:jc w:val="both"/>
              <w:rPr>
                <w:rFonts w:ascii="Calibri" w:hAnsi="Calibri" w:cs="Calibri"/>
                <w:color w:val="000000"/>
              </w:rPr>
            </w:pPr>
            <w:r w:rsidRPr="0029695E">
              <w:rPr>
                <w:rFonts w:ascii="Calibri" w:hAnsi="Calibri" w:cs="Calibri"/>
                <w:i/>
                <w:iCs/>
                <w:noProof/>
                <w:color w:val="000000"/>
              </w:rPr>
              <w:t>M. tuberculosis complex</w:t>
            </w:r>
            <w:r w:rsidRPr="00611C52">
              <w:rPr>
                <w:rFonts w:ascii="Calibri" w:hAnsi="Calibri" w:cs="Calibri"/>
                <w:noProof/>
                <w:color w:val="000000"/>
              </w:rPr>
              <w:t xml:space="preserve"> organisms susceptible to mycobacteria antimicrobial agents.</w:t>
            </w:r>
          </w:p>
        </w:tc>
      </w:tr>
      <w:tr w:rsidR="007F3A4D" w:rsidRPr="00226893" w14:paraId="1AFB812D" w14:textId="77777777" w:rsidTr="003D2478">
        <w:tc>
          <w:tcPr>
            <w:tcW w:w="2430" w:type="dxa"/>
            <w:tcBorders>
              <w:top w:val="nil"/>
              <w:left w:val="single" w:sz="4" w:space="0" w:color="auto"/>
              <w:bottom w:val="single" w:sz="4" w:space="0" w:color="auto"/>
              <w:right w:val="single" w:sz="4" w:space="0" w:color="auto"/>
            </w:tcBorders>
          </w:tcPr>
          <w:p w14:paraId="4CE5429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238755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Results are available 7 to 12 days after inoculation.</w:t>
            </w:r>
          </w:p>
        </w:tc>
      </w:tr>
      <w:tr w:rsidR="007F3A4D" w:rsidRPr="00226893" w14:paraId="1246C458" w14:textId="77777777" w:rsidTr="003D2478">
        <w:tc>
          <w:tcPr>
            <w:tcW w:w="2430" w:type="dxa"/>
            <w:tcBorders>
              <w:top w:val="nil"/>
              <w:left w:val="single" w:sz="4" w:space="0" w:color="auto"/>
              <w:bottom w:val="single" w:sz="4" w:space="0" w:color="auto"/>
              <w:right w:val="single" w:sz="4" w:space="0" w:color="auto"/>
            </w:tcBorders>
            <w:hideMark/>
          </w:tcPr>
          <w:p w14:paraId="3D974FA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0D764E6"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Mycobacteriology Specimen Submission (SS-TB)</w:t>
            </w:r>
          </w:p>
        </w:tc>
      </w:tr>
      <w:tr w:rsidR="007F3A4D" w:rsidRPr="00226893" w14:paraId="4321C251" w14:textId="77777777" w:rsidTr="003D2478">
        <w:tc>
          <w:tcPr>
            <w:tcW w:w="2430" w:type="dxa"/>
            <w:tcBorders>
              <w:top w:val="nil"/>
              <w:left w:val="single" w:sz="4" w:space="0" w:color="auto"/>
              <w:bottom w:val="single" w:sz="4" w:space="0" w:color="auto"/>
              <w:right w:val="single" w:sz="4" w:space="0" w:color="auto"/>
            </w:tcBorders>
          </w:tcPr>
          <w:p w14:paraId="3FE70FF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E5BCF0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550E3EE6" w14:textId="77777777" w:rsidTr="003D2478">
        <w:tc>
          <w:tcPr>
            <w:tcW w:w="2430" w:type="dxa"/>
            <w:tcBorders>
              <w:top w:val="nil"/>
              <w:left w:val="single" w:sz="4" w:space="0" w:color="auto"/>
              <w:bottom w:val="single" w:sz="4" w:space="0" w:color="auto"/>
              <w:right w:val="single" w:sz="4" w:space="0" w:color="auto"/>
            </w:tcBorders>
          </w:tcPr>
          <w:p w14:paraId="01286C8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6D92FD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9BADD7E" w14:textId="77777777" w:rsidTr="003D2478">
        <w:tc>
          <w:tcPr>
            <w:tcW w:w="2430" w:type="dxa"/>
            <w:tcBorders>
              <w:top w:val="nil"/>
              <w:left w:val="single" w:sz="4" w:space="0" w:color="auto"/>
              <w:bottom w:val="single" w:sz="4" w:space="0" w:color="auto"/>
              <w:right w:val="single" w:sz="4" w:space="0" w:color="auto"/>
            </w:tcBorders>
          </w:tcPr>
          <w:p w14:paraId="1E8FEE7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2BAF7A3"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isolate, only performed on M. tuberculosis complex organisms.</w:t>
            </w:r>
          </w:p>
        </w:tc>
      </w:tr>
      <w:tr w:rsidR="007F3A4D" w:rsidRPr="00226893" w14:paraId="508052ED" w14:textId="77777777" w:rsidTr="003D2478">
        <w:tc>
          <w:tcPr>
            <w:tcW w:w="2430" w:type="dxa"/>
            <w:tcBorders>
              <w:top w:val="nil"/>
              <w:left w:val="single" w:sz="4" w:space="0" w:color="auto"/>
              <w:bottom w:val="single" w:sz="4" w:space="0" w:color="auto"/>
              <w:right w:val="single" w:sz="4" w:space="0" w:color="auto"/>
            </w:tcBorders>
            <w:hideMark/>
          </w:tcPr>
          <w:p w14:paraId="00CFE3D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265A53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Room temperature (18-30°C) or refrigerated (2-8 °C)</w:t>
            </w:r>
          </w:p>
        </w:tc>
      </w:tr>
      <w:tr w:rsidR="007F3A4D" w:rsidRPr="00226893" w14:paraId="328E9983" w14:textId="77777777" w:rsidTr="003D2478">
        <w:tc>
          <w:tcPr>
            <w:tcW w:w="2430" w:type="dxa"/>
            <w:tcBorders>
              <w:top w:val="nil"/>
              <w:left w:val="single" w:sz="4" w:space="0" w:color="auto"/>
              <w:bottom w:val="single" w:sz="4" w:space="0" w:color="auto"/>
              <w:right w:val="single" w:sz="4" w:space="0" w:color="auto"/>
            </w:tcBorders>
            <w:hideMark/>
          </w:tcPr>
          <w:p w14:paraId="65FA1D8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74B65D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0E0DA3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3A3F71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44B8958"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0D1F9938"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3F24EC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0459FC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A0F9C7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Mycobacterium tuberculosis Nucleic Acid Amplification Testing (NAAT)</w:t>
            </w:r>
          </w:p>
        </w:tc>
      </w:tr>
      <w:tr w:rsidR="007F3A4D" w:rsidRPr="00226893" w14:paraId="2C01B1B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1C5286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3AC81F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Tuberculosis, TB</w:t>
            </w:r>
          </w:p>
        </w:tc>
      </w:tr>
      <w:tr w:rsidR="007F3A4D" w:rsidRPr="00226893" w14:paraId="678B73AC" w14:textId="77777777" w:rsidTr="003D2478">
        <w:tc>
          <w:tcPr>
            <w:tcW w:w="2430" w:type="dxa"/>
            <w:tcBorders>
              <w:top w:val="nil"/>
              <w:left w:val="single" w:sz="4" w:space="0" w:color="auto"/>
              <w:bottom w:val="single" w:sz="4" w:space="0" w:color="auto"/>
              <w:right w:val="single" w:sz="4" w:space="0" w:color="auto"/>
            </w:tcBorders>
            <w:hideMark/>
          </w:tcPr>
          <w:p w14:paraId="580AEDE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654A00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Mycobacteriology Laboratory</w:t>
            </w:r>
          </w:p>
        </w:tc>
      </w:tr>
      <w:tr w:rsidR="007F3A4D" w:rsidRPr="00226893" w14:paraId="61FE7E92" w14:textId="77777777" w:rsidTr="003D2478">
        <w:tc>
          <w:tcPr>
            <w:tcW w:w="2430" w:type="dxa"/>
            <w:tcBorders>
              <w:top w:val="nil"/>
              <w:left w:val="single" w:sz="4" w:space="0" w:color="auto"/>
              <w:bottom w:val="single" w:sz="4" w:space="0" w:color="auto"/>
              <w:right w:val="single" w:sz="4" w:space="0" w:color="auto"/>
            </w:tcBorders>
            <w:hideMark/>
          </w:tcPr>
          <w:p w14:paraId="6BE16C7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20C03E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617-983-6381</w:t>
            </w:r>
          </w:p>
        </w:tc>
      </w:tr>
      <w:tr w:rsidR="007F3A4D" w:rsidRPr="00226893" w14:paraId="6C8731EB" w14:textId="77777777" w:rsidTr="003D2478">
        <w:tc>
          <w:tcPr>
            <w:tcW w:w="2430" w:type="dxa"/>
            <w:tcBorders>
              <w:top w:val="nil"/>
              <w:left w:val="single" w:sz="4" w:space="0" w:color="auto"/>
              <w:bottom w:val="single" w:sz="4" w:space="0" w:color="auto"/>
              <w:right w:val="single" w:sz="4" w:space="0" w:color="auto"/>
            </w:tcBorders>
            <w:hideMark/>
          </w:tcPr>
          <w:p w14:paraId="7B4A961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76C84CF"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To request NAAT on smear negative respiratory specimens please call the lab. </w:t>
            </w:r>
          </w:p>
          <w:p w14:paraId="192FE9AB"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Patient specimens must be decontaminated within 24 hours after collection.</w:t>
            </w:r>
          </w:p>
          <w:p w14:paraId="5E241152"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Sediments must be analyzed within 72 hours after decontamination.</w:t>
            </w:r>
          </w:p>
          <w:p w14:paraId="28B96C94" w14:textId="77777777" w:rsidR="007F3A4D" w:rsidRPr="00226893" w:rsidRDefault="007F3A4D" w:rsidP="00226893">
            <w:pPr>
              <w:jc w:val="both"/>
              <w:rPr>
                <w:rFonts w:ascii="Calibri" w:hAnsi="Calibri" w:cs="Calibri"/>
                <w:color w:val="000000"/>
              </w:rPr>
            </w:pPr>
            <w:r w:rsidRPr="0029695E">
              <w:rPr>
                <w:rFonts w:ascii="Calibri" w:hAnsi="Calibri" w:cs="Calibri"/>
                <w:color w:val="000000"/>
              </w:rPr>
              <w:t>If positive, possible resistance to Rifampin</w:t>
            </w:r>
          </w:p>
        </w:tc>
      </w:tr>
      <w:tr w:rsidR="007F3A4D" w:rsidRPr="00226893" w14:paraId="140F7585" w14:textId="77777777" w:rsidTr="003D2478">
        <w:trPr>
          <w:trHeight w:val="602"/>
        </w:trPr>
        <w:tc>
          <w:tcPr>
            <w:tcW w:w="2430" w:type="dxa"/>
            <w:tcBorders>
              <w:top w:val="nil"/>
              <w:left w:val="single" w:sz="4" w:space="0" w:color="auto"/>
              <w:bottom w:val="single" w:sz="4" w:space="0" w:color="auto"/>
              <w:right w:val="single" w:sz="4" w:space="0" w:color="auto"/>
            </w:tcBorders>
          </w:tcPr>
          <w:p w14:paraId="1993018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7AD728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Nucleic acid amplification testing (NAAT) to detect the presence of </w:t>
            </w:r>
            <w:r w:rsidRPr="0029695E">
              <w:rPr>
                <w:rFonts w:ascii="Calibri" w:hAnsi="Calibri" w:cs="Calibri"/>
                <w:i/>
                <w:iCs/>
                <w:noProof/>
                <w:color w:val="000000"/>
              </w:rPr>
              <w:t>Mycobacterium tuberculosis complex</w:t>
            </w:r>
            <w:r w:rsidRPr="00611C52">
              <w:rPr>
                <w:rFonts w:ascii="Calibri" w:hAnsi="Calibri" w:cs="Calibri"/>
                <w:noProof/>
                <w:color w:val="000000"/>
              </w:rPr>
              <w:t xml:space="preserve"> DNA in acid-fast (AFB) smear positive concentrated sediments prepared from sputum, bronchial specimens or tracheal aspirates only</w:t>
            </w:r>
            <w:r>
              <w:rPr>
                <w:rFonts w:ascii="Calibri" w:hAnsi="Calibri" w:cs="Calibri"/>
                <w:noProof/>
                <w:color w:val="000000"/>
              </w:rPr>
              <w:t xml:space="preserve">. </w:t>
            </w:r>
            <w:r w:rsidRPr="0029695E">
              <w:rPr>
                <w:rFonts w:ascii="Calibri" w:hAnsi="Calibri" w:cs="Calibri"/>
                <w:noProof/>
                <w:color w:val="000000"/>
              </w:rPr>
              <w:t xml:space="preserve">Only for the detection of members of the </w:t>
            </w:r>
            <w:r w:rsidRPr="0029695E">
              <w:rPr>
                <w:rFonts w:ascii="Calibri" w:hAnsi="Calibri" w:cs="Calibri"/>
                <w:i/>
                <w:iCs/>
                <w:noProof/>
                <w:color w:val="000000"/>
              </w:rPr>
              <w:t>M. tuberculosis complex</w:t>
            </w:r>
            <w:r w:rsidRPr="0029695E">
              <w:rPr>
                <w:rFonts w:ascii="Calibri" w:hAnsi="Calibri" w:cs="Calibri"/>
                <w:noProof/>
                <w:color w:val="000000"/>
              </w:rPr>
              <w:t xml:space="preserve"> using sediments prepared following the NALC-NaOH and NaOH procedures recommended by CDC</w:t>
            </w:r>
            <w:r w:rsidRPr="0029695E">
              <w:rPr>
                <w:rFonts w:ascii="Calibri" w:hAnsi="Calibri" w:cs="Calibri"/>
                <w:b/>
                <w:bCs/>
                <w:noProof/>
                <w:color w:val="000000"/>
              </w:rPr>
              <w:t>. NAAT will always be performed in conjunction with mycobacterial culture</w:t>
            </w:r>
            <w:r w:rsidRPr="0029695E">
              <w:rPr>
                <w:rFonts w:ascii="Calibri" w:hAnsi="Calibri" w:cs="Calibri"/>
                <w:noProof/>
                <w:color w:val="000000"/>
              </w:rPr>
              <w:t>. This test is performed on specimens from first time, smear-positive patients that have not had a previous M. tuberculosis complex infection, upon physician request on smear-negative specimens, highly suspect TB cases, and on first time submissions of respiratory specimens from high risk providers.</w:t>
            </w:r>
          </w:p>
        </w:tc>
      </w:tr>
      <w:tr w:rsidR="007F3A4D" w:rsidRPr="00226893" w14:paraId="7DBEAA14" w14:textId="77777777" w:rsidTr="003D2478">
        <w:tc>
          <w:tcPr>
            <w:tcW w:w="2430" w:type="dxa"/>
            <w:tcBorders>
              <w:top w:val="nil"/>
              <w:left w:val="single" w:sz="4" w:space="0" w:color="auto"/>
              <w:bottom w:val="single" w:sz="4" w:space="0" w:color="auto"/>
              <w:right w:val="single" w:sz="4" w:space="0" w:color="auto"/>
            </w:tcBorders>
            <w:hideMark/>
          </w:tcPr>
          <w:p w14:paraId="301C25F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2E851FD" w14:textId="77777777" w:rsidR="007F3A4D" w:rsidRPr="00611C52" w:rsidRDefault="007F3A4D" w:rsidP="00BA29FC">
            <w:pPr>
              <w:jc w:val="both"/>
              <w:rPr>
                <w:rFonts w:ascii="Calibri" w:hAnsi="Calibri" w:cs="Calibri"/>
                <w:noProof/>
                <w:color w:val="000000"/>
              </w:rPr>
            </w:pPr>
            <w:r w:rsidRPr="0029695E">
              <w:rPr>
                <w:rFonts w:ascii="Calibri" w:hAnsi="Calibri" w:cs="Calibri"/>
                <w:i/>
                <w:iCs/>
                <w:noProof/>
                <w:color w:val="000000"/>
              </w:rPr>
              <w:t>M. tuberculosis</w:t>
            </w:r>
            <w:r w:rsidRPr="00611C52">
              <w:rPr>
                <w:rFonts w:ascii="Calibri" w:hAnsi="Calibri" w:cs="Calibri"/>
                <w:noProof/>
                <w:color w:val="000000"/>
              </w:rPr>
              <w:t xml:space="preserve"> not detected.</w:t>
            </w:r>
          </w:p>
          <w:p w14:paraId="659E1CA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 negative test does not exclude the possibility of isolating an M. tuberculosis complex organism from the specimen.</w:t>
            </w:r>
          </w:p>
        </w:tc>
      </w:tr>
      <w:tr w:rsidR="007F3A4D" w:rsidRPr="00226893" w14:paraId="43B8C46E" w14:textId="77777777" w:rsidTr="003D2478">
        <w:tc>
          <w:tcPr>
            <w:tcW w:w="2430" w:type="dxa"/>
            <w:tcBorders>
              <w:top w:val="nil"/>
              <w:left w:val="single" w:sz="4" w:space="0" w:color="auto"/>
              <w:bottom w:val="single" w:sz="4" w:space="0" w:color="auto"/>
              <w:right w:val="single" w:sz="4" w:space="0" w:color="auto"/>
            </w:tcBorders>
          </w:tcPr>
          <w:p w14:paraId="168FB8E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2B6391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 day</w:t>
            </w:r>
          </w:p>
        </w:tc>
      </w:tr>
      <w:tr w:rsidR="007F3A4D" w:rsidRPr="00226893" w14:paraId="132D3D23" w14:textId="77777777" w:rsidTr="003D2478">
        <w:tc>
          <w:tcPr>
            <w:tcW w:w="2430" w:type="dxa"/>
            <w:tcBorders>
              <w:top w:val="nil"/>
              <w:left w:val="single" w:sz="4" w:space="0" w:color="auto"/>
              <w:bottom w:val="single" w:sz="4" w:space="0" w:color="auto"/>
              <w:right w:val="single" w:sz="4" w:space="0" w:color="auto"/>
            </w:tcBorders>
            <w:hideMark/>
          </w:tcPr>
          <w:p w14:paraId="225475B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D34F1C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Mycobacteriology Specimen Submission (SS-TB)</w:t>
            </w:r>
          </w:p>
        </w:tc>
      </w:tr>
      <w:tr w:rsidR="007F3A4D" w:rsidRPr="00226893" w14:paraId="261A08DE" w14:textId="77777777" w:rsidTr="003D2478">
        <w:tc>
          <w:tcPr>
            <w:tcW w:w="2430" w:type="dxa"/>
            <w:tcBorders>
              <w:top w:val="nil"/>
              <w:left w:val="single" w:sz="4" w:space="0" w:color="auto"/>
              <w:bottom w:val="single" w:sz="4" w:space="0" w:color="auto"/>
              <w:right w:val="single" w:sz="4" w:space="0" w:color="auto"/>
            </w:tcBorders>
          </w:tcPr>
          <w:p w14:paraId="498F1E4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288D32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137ED489" w14:textId="77777777" w:rsidTr="003D2478">
        <w:tc>
          <w:tcPr>
            <w:tcW w:w="2430" w:type="dxa"/>
            <w:tcBorders>
              <w:top w:val="nil"/>
              <w:left w:val="single" w:sz="4" w:space="0" w:color="auto"/>
              <w:bottom w:val="single" w:sz="4" w:space="0" w:color="auto"/>
              <w:right w:val="single" w:sz="4" w:space="0" w:color="auto"/>
            </w:tcBorders>
          </w:tcPr>
          <w:p w14:paraId="4FD2E3DF"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87CB6D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9E603F4" w14:textId="77777777" w:rsidTr="003D2478">
        <w:tc>
          <w:tcPr>
            <w:tcW w:w="2430" w:type="dxa"/>
            <w:tcBorders>
              <w:top w:val="nil"/>
              <w:left w:val="single" w:sz="4" w:space="0" w:color="auto"/>
              <w:bottom w:val="single" w:sz="4" w:space="0" w:color="auto"/>
              <w:right w:val="single" w:sz="4" w:space="0" w:color="auto"/>
            </w:tcBorders>
          </w:tcPr>
          <w:p w14:paraId="03AC465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3143947"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Patient specimen or sediment of a sputum, bronchial specimen or tracheal aspirate.</w:t>
            </w:r>
          </w:p>
        </w:tc>
      </w:tr>
      <w:tr w:rsidR="007F3A4D" w:rsidRPr="00226893" w14:paraId="546B2884" w14:textId="77777777" w:rsidTr="003D2478">
        <w:tc>
          <w:tcPr>
            <w:tcW w:w="2430" w:type="dxa"/>
            <w:tcBorders>
              <w:top w:val="nil"/>
              <w:left w:val="single" w:sz="4" w:space="0" w:color="auto"/>
              <w:bottom w:val="single" w:sz="4" w:space="0" w:color="auto"/>
              <w:right w:val="single" w:sz="4" w:space="0" w:color="auto"/>
            </w:tcBorders>
            <w:hideMark/>
          </w:tcPr>
          <w:p w14:paraId="4832731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2764D30" w14:textId="77777777" w:rsidR="007F3A4D" w:rsidRPr="0029695E" w:rsidRDefault="007F3A4D" w:rsidP="0029695E">
            <w:pPr>
              <w:jc w:val="both"/>
              <w:rPr>
                <w:rFonts w:ascii="Calibri" w:hAnsi="Calibri" w:cs="Calibri"/>
                <w:noProof/>
                <w:color w:val="000000"/>
              </w:rPr>
            </w:pPr>
            <w:r w:rsidRPr="0029695E">
              <w:rPr>
                <w:rFonts w:ascii="Calibri" w:hAnsi="Calibri" w:cs="Calibri"/>
                <w:noProof/>
                <w:color w:val="000000"/>
              </w:rPr>
              <w:t xml:space="preserve">Sputum sediment: Store resuspended sediments at 2-8°C for up to seven days. </w:t>
            </w:r>
          </w:p>
          <w:p w14:paraId="1F7C12BD" w14:textId="77777777" w:rsidR="007F3A4D" w:rsidRPr="0029695E" w:rsidRDefault="007F3A4D" w:rsidP="0029695E">
            <w:pPr>
              <w:jc w:val="both"/>
              <w:rPr>
                <w:rFonts w:ascii="Calibri" w:hAnsi="Calibri" w:cs="Calibri"/>
                <w:noProof/>
                <w:color w:val="000000"/>
              </w:rPr>
            </w:pPr>
            <w:r w:rsidRPr="0029695E">
              <w:rPr>
                <w:rFonts w:ascii="Calibri" w:hAnsi="Calibri" w:cs="Calibri"/>
                <w:noProof/>
                <w:color w:val="000000"/>
              </w:rPr>
              <w:t xml:space="preserve">Raw sputum: Transport and store specimens at 2-8C before processing whenever possible. </w:t>
            </w:r>
          </w:p>
          <w:p w14:paraId="75E7B080" w14:textId="77777777" w:rsidR="007F3A4D" w:rsidRPr="00226893" w:rsidRDefault="007F3A4D" w:rsidP="0029695E">
            <w:pPr>
              <w:jc w:val="both"/>
              <w:rPr>
                <w:rFonts w:ascii="Calibri" w:hAnsi="Calibri" w:cs="Calibri"/>
                <w:color w:val="000000"/>
              </w:rPr>
            </w:pPr>
            <w:r w:rsidRPr="0029695E">
              <w:rPr>
                <w:rFonts w:ascii="Calibri" w:hAnsi="Calibri" w:cs="Calibri"/>
                <w:noProof/>
                <w:color w:val="000000"/>
              </w:rPr>
              <w:t>If necessary, sputum specimens can be stored at a maximum of 35C for up to three days and then at 2-8C for an additional seven days.</w:t>
            </w:r>
          </w:p>
        </w:tc>
      </w:tr>
      <w:tr w:rsidR="007F3A4D" w:rsidRPr="00226893" w14:paraId="77375375" w14:textId="77777777" w:rsidTr="003D2478">
        <w:tc>
          <w:tcPr>
            <w:tcW w:w="2430" w:type="dxa"/>
            <w:tcBorders>
              <w:top w:val="nil"/>
              <w:left w:val="single" w:sz="4" w:space="0" w:color="auto"/>
              <w:bottom w:val="single" w:sz="4" w:space="0" w:color="auto"/>
              <w:right w:val="single" w:sz="4" w:space="0" w:color="auto"/>
            </w:tcBorders>
            <w:hideMark/>
          </w:tcPr>
          <w:p w14:paraId="2DFE404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DF47BA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2623B6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089A16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B017D2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Additional tests recommended: Mycobacteriology culture. </w:t>
            </w:r>
          </w:p>
          <w:p w14:paraId="632A21DE" w14:textId="77777777" w:rsidR="007F3A4D" w:rsidRPr="00226893" w:rsidRDefault="007F3A4D" w:rsidP="005133E0">
            <w:pPr>
              <w:jc w:val="both"/>
              <w:rPr>
                <w:rFonts w:ascii="Calibri" w:hAnsi="Calibri" w:cs="Calibri"/>
                <w:color w:val="000000"/>
              </w:rPr>
            </w:pPr>
          </w:p>
        </w:tc>
      </w:tr>
    </w:tbl>
    <w:p w14:paraId="6D8DE4FD"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9454DE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796A07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895E37E"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Neisseria gonorrhoeae, culture</w:t>
            </w:r>
          </w:p>
        </w:tc>
      </w:tr>
      <w:tr w:rsidR="007F3A4D" w:rsidRPr="00226893" w14:paraId="67FAEA7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2C9D3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3C8C35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GC culture, Gonorrhea</w:t>
            </w:r>
          </w:p>
        </w:tc>
      </w:tr>
      <w:tr w:rsidR="007F3A4D" w:rsidRPr="00226893" w14:paraId="05C6C1CE" w14:textId="77777777" w:rsidTr="003D2478">
        <w:tc>
          <w:tcPr>
            <w:tcW w:w="2430" w:type="dxa"/>
            <w:tcBorders>
              <w:top w:val="nil"/>
              <w:left w:val="single" w:sz="4" w:space="0" w:color="auto"/>
              <w:bottom w:val="single" w:sz="4" w:space="0" w:color="auto"/>
              <w:right w:val="single" w:sz="4" w:space="0" w:color="auto"/>
            </w:tcBorders>
            <w:hideMark/>
          </w:tcPr>
          <w:p w14:paraId="2002063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8B43E4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6EFB0062" w14:textId="77777777" w:rsidTr="003D2478">
        <w:tc>
          <w:tcPr>
            <w:tcW w:w="2430" w:type="dxa"/>
            <w:tcBorders>
              <w:top w:val="nil"/>
              <w:left w:val="single" w:sz="4" w:space="0" w:color="auto"/>
              <w:bottom w:val="single" w:sz="4" w:space="0" w:color="auto"/>
              <w:right w:val="single" w:sz="4" w:space="0" w:color="auto"/>
            </w:tcBorders>
            <w:hideMark/>
          </w:tcPr>
          <w:p w14:paraId="3505A74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4EFCF93" w14:textId="53DCF93C"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5602EAF3" w14:textId="77777777" w:rsidTr="003D2478">
        <w:tc>
          <w:tcPr>
            <w:tcW w:w="2430" w:type="dxa"/>
            <w:tcBorders>
              <w:top w:val="nil"/>
              <w:left w:val="single" w:sz="4" w:space="0" w:color="auto"/>
              <w:bottom w:val="single" w:sz="4" w:space="0" w:color="auto"/>
              <w:right w:val="single" w:sz="4" w:space="0" w:color="auto"/>
            </w:tcBorders>
            <w:hideMark/>
          </w:tcPr>
          <w:p w14:paraId="2E4AA27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0479A9B" w14:textId="5F524BA9" w:rsidR="007F3A4D" w:rsidRPr="00226893" w:rsidRDefault="005A7157" w:rsidP="00226893">
            <w:pPr>
              <w:jc w:val="both"/>
              <w:rPr>
                <w:rFonts w:ascii="Calibri" w:hAnsi="Calibri" w:cs="Calibri"/>
                <w:color w:val="000000"/>
              </w:rPr>
            </w:pPr>
            <w:r w:rsidRPr="00646E93">
              <w:rPr>
                <w:rFonts w:ascii="Calibri" w:hAnsi="Calibri" w:cs="Calibri"/>
                <w:noProof/>
                <w:color w:val="000000"/>
              </w:rPr>
              <w:t xml:space="preserve">Testing on original specimens are available </w:t>
            </w:r>
            <w:r>
              <w:rPr>
                <w:rFonts w:ascii="Calibri" w:hAnsi="Calibri" w:cs="Calibri"/>
                <w:noProof/>
                <w:color w:val="000000"/>
              </w:rPr>
              <w:t>to</w:t>
            </w:r>
            <w:r w:rsidRPr="00646E93">
              <w:rPr>
                <w:rFonts w:ascii="Calibri" w:hAnsi="Calibri" w:cs="Calibri"/>
                <w:noProof/>
                <w:color w:val="000000"/>
              </w:rPr>
              <w:t xml:space="preserve"> assigned clinics</w:t>
            </w:r>
            <w:r w:rsidR="007F3A4D" w:rsidRPr="00611C52">
              <w:rPr>
                <w:rFonts w:ascii="Calibri" w:hAnsi="Calibri" w:cs="Calibri"/>
                <w:noProof/>
                <w:color w:val="000000"/>
              </w:rPr>
              <w:t>. Assigned clinics are specific sites selected to monitor disease prevalence throughout Massachusetts.</w:t>
            </w:r>
          </w:p>
        </w:tc>
      </w:tr>
      <w:tr w:rsidR="007F3A4D" w:rsidRPr="00226893" w14:paraId="0F4E37E9" w14:textId="77777777" w:rsidTr="003D2478">
        <w:trPr>
          <w:trHeight w:val="602"/>
        </w:trPr>
        <w:tc>
          <w:tcPr>
            <w:tcW w:w="2430" w:type="dxa"/>
            <w:tcBorders>
              <w:top w:val="nil"/>
              <w:left w:val="single" w:sz="4" w:space="0" w:color="auto"/>
              <w:bottom w:val="single" w:sz="4" w:space="0" w:color="auto"/>
              <w:right w:val="single" w:sz="4" w:space="0" w:color="auto"/>
            </w:tcBorders>
          </w:tcPr>
          <w:p w14:paraId="48FC406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04056CA" w14:textId="77777777" w:rsidR="007F3A4D" w:rsidRPr="00226893" w:rsidRDefault="007F3A4D" w:rsidP="00D44832">
            <w:pPr>
              <w:rPr>
                <w:rFonts w:ascii="Calibri" w:hAnsi="Calibri" w:cs="Calibri"/>
                <w:color w:val="000000"/>
              </w:rPr>
            </w:pPr>
            <w:r w:rsidRPr="00611C52">
              <w:rPr>
                <w:rFonts w:ascii="Calibri" w:hAnsi="Calibri" w:cs="Calibri"/>
                <w:noProof/>
                <w:color w:val="000000"/>
              </w:rPr>
              <w:t xml:space="preserve">Screening and confirmation of </w:t>
            </w:r>
            <w:r w:rsidRPr="0029695E">
              <w:rPr>
                <w:rFonts w:ascii="Calibri" w:hAnsi="Calibri" w:cs="Calibri"/>
                <w:i/>
                <w:iCs/>
                <w:noProof/>
                <w:color w:val="000000"/>
              </w:rPr>
              <w:t>Neisseria gonorrhoeae</w:t>
            </w:r>
            <w:r w:rsidRPr="00611C52">
              <w:rPr>
                <w:rFonts w:ascii="Calibri" w:hAnsi="Calibri" w:cs="Calibri"/>
                <w:noProof/>
                <w:color w:val="000000"/>
              </w:rPr>
              <w:t>.</w:t>
            </w:r>
          </w:p>
        </w:tc>
      </w:tr>
      <w:tr w:rsidR="007F3A4D" w:rsidRPr="00226893" w14:paraId="731090BC" w14:textId="77777777" w:rsidTr="003D2478">
        <w:tc>
          <w:tcPr>
            <w:tcW w:w="2430" w:type="dxa"/>
            <w:tcBorders>
              <w:top w:val="nil"/>
              <w:left w:val="single" w:sz="4" w:space="0" w:color="auto"/>
              <w:bottom w:val="single" w:sz="4" w:space="0" w:color="auto"/>
              <w:right w:val="single" w:sz="4" w:space="0" w:color="auto"/>
            </w:tcBorders>
            <w:hideMark/>
          </w:tcPr>
          <w:p w14:paraId="46C3A5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ABBD614" w14:textId="77777777" w:rsidR="007F3A4D" w:rsidRPr="00226893" w:rsidRDefault="007F3A4D" w:rsidP="00226893">
            <w:pPr>
              <w:jc w:val="both"/>
              <w:rPr>
                <w:rFonts w:ascii="Calibri" w:hAnsi="Calibri" w:cs="Calibri"/>
                <w:color w:val="000000"/>
              </w:rPr>
            </w:pPr>
            <w:r w:rsidRPr="0029695E">
              <w:rPr>
                <w:rFonts w:ascii="Calibri" w:hAnsi="Calibri" w:cs="Calibri"/>
                <w:i/>
                <w:iCs/>
                <w:noProof/>
                <w:color w:val="000000"/>
              </w:rPr>
              <w:t>Neisseria gonorrhoeae</w:t>
            </w:r>
            <w:r w:rsidRPr="00611C52">
              <w:rPr>
                <w:rFonts w:ascii="Calibri" w:hAnsi="Calibri" w:cs="Calibri"/>
                <w:noProof/>
                <w:color w:val="000000"/>
              </w:rPr>
              <w:t xml:space="preserve"> was not found by culture.</w:t>
            </w:r>
          </w:p>
        </w:tc>
      </w:tr>
      <w:tr w:rsidR="007F3A4D" w:rsidRPr="00226893" w14:paraId="427A85C3" w14:textId="77777777" w:rsidTr="003D2478">
        <w:tc>
          <w:tcPr>
            <w:tcW w:w="2430" w:type="dxa"/>
            <w:tcBorders>
              <w:top w:val="nil"/>
              <w:left w:val="single" w:sz="4" w:space="0" w:color="auto"/>
              <w:bottom w:val="single" w:sz="4" w:space="0" w:color="auto"/>
              <w:right w:val="single" w:sz="4" w:space="0" w:color="auto"/>
            </w:tcBorders>
          </w:tcPr>
          <w:p w14:paraId="5D8D637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42DF77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10FBC447" w14:textId="77777777" w:rsidTr="003D2478">
        <w:tc>
          <w:tcPr>
            <w:tcW w:w="2430" w:type="dxa"/>
            <w:tcBorders>
              <w:top w:val="nil"/>
              <w:left w:val="single" w:sz="4" w:space="0" w:color="auto"/>
              <w:bottom w:val="single" w:sz="4" w:space="0" w:color="auto"/>
              <w:right w:val="single" w:sz="4" w:space="0" w:color="auto"/>
            </w:tcBorders>
            <w:hideMark/>
          </w:tcPr>
          <w:p w14:paraId="716A704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B61C629"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w:t>
            </w:r>
          </w:p>
        </w:tc>
      </w:tr>
      <w:tr w:rsidR="007F3A4D" w:rsidRPr="00226893" w14:paraId="76068DC6" w14:textId="77777777" w:rsidTr="003D2478">
        <w:tc>
          <w:tcPr>
            <w:tcW w:w="2430" w:type="dxa"/>
            <w:tcBorders>
              <w:top w:val="nil"/>
              <w:left w:val="single" w:sz="4" w:space="0" w:color="auto"/>
              <w:bottom w:val="single" w:sz="4" w:space="0" w:color="auto"/>
              <w:right w:val="single" w:sz="4" w:space="0" w:color="auto"/>
            </w:tcBorders>
          </w:tcPr>
          <w:p w14:paraId="25A57FC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924DB8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2AF7325" w14:textId="77777777" w:rsidTr="003D2478">
        <w:tc>
          <w:tcPr>
            <w:tcW w:w="2430" w:type="dxa"/>
            <w:tcBorders>
              <w:top w:val="nil"/>
              <w:left w:val="single" w:sz="4" w:space="0" w:color="auto"/>
              <w:bottom w:val="single" w:sz="4" w:space="0" w:color="auto"/>
              <w:right w:val="single" w:sz="4" w:space="0" w:color="auto"/>
            </w:tcBorders>
          </w:tcPr>
          <w:p w14:paraId="7479ECEC"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4830DA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ABC56DB" w14:textId="77777777" w:rsidTr="003D2478">
        <w:tc>
          <w:tcPr>
            <w:tcW w:w="2430" w:type="dxa"/>
            <w:tcBorders>
              <w:top w:val="nil"/>
              <w:left w:val="single" w:sz="4" w:space="0" w:color="auto"/>
              <w:bottom w:val="single" w:sz="4" w:space="0" w:color="auto"/>
              <w:right w:val="single" w:sz="4" w:space="0" w:color="auto"/>
            </w:tcBorders>
          </w:tcPr>
          <w:p w14:paraId="0FE1241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5CE0A20D" w14:textId="77777777" w:rsidR="005A7157" w:rsidRPr="0048617A" w:rsidRDefault="005A7157" w:rsidP="005A7157">
            <w:pPr>
              <w:pStyle w:val="ListParagraph"/>
              <w:numPr>
                <w:ilvl w:val="0"/>
                <w:numId w:val="24"/>
              </w:numPr>
              <w:ind w:left="360"/>
              <w:jc w:val="both"/>
              <w:rPr>
                <w:rFonts w:ascii="Calibri" w:hAnsi="Calibri" w:cs="Calibri"/>
                <w:noProof/>
                <w:color w:val="000000"/>
              </w:rPr>
            </w:pPr>
            <w:r w:rsidRPr="0048617A">
              <w:rPr>
                <w:rFonts w:ascii="Calibri" w:hAnsi="Calibri" w:cs="Calibri"/>
                <w:noProof/>
                <w:color w:val="000000"/>
              </w:rPr>
              <w:t xml:space="preserve">Original </w:t>
            </w:r>
          </w:p>
          <w:p w14:paraId="30B5A4EA" w14:textId="77777777" w:rsidR="005A7157" w:rsidRPr="0048617A" w:rsidRDefault="005A7157" w:rsidP="005A7157">
            <w:pPr>
              <w:pStyle w:val="ListParagraph"/>
              <w:numPr>
                <w:ilvl w:val="1"/>
                <w:numId w:val="24"/>
              </w:numPr>
              <w:ind w:left="1440"/>
              <w:jc w:val="both"/>
              <w:rPr>
                <w:rFonts w:ascii="Calibri" w:hAnsi="Calibri" w:cs="Calibri"/>
                <w:noProof/>
                <w:color w:val="000000"/>
              </w:rPr>
            </w:pPr>
            <w:r w:rsidRPr="0048617A">
              <w:rPr>
                <w:rFonts w:ascii="Calibri" w:hAnsi="Calibri" w:cs="Calibri"/>
                <w:noProof/>
                <w:color w:val="000000"/>
              </w:rPr>
              <w:t xml:space="preserve">E-swabs </w:t>
            </w:r>
          </w:p>
          <w:p w14:paraId="438476D4" w14:textId="77777777" w:rsidR="005A7157" w:rsidRPr="0048617A" w:rsidRDefault="005A7157" w:rsidP="005A7157">
            <w:pPr>
              <w:pStyle w:val="ListParagraph"/>
              <w:numPr>
                <w:ilvl w:val="1"/>
                <w:numId w:val="24"/>
              </w:numPr>
              <w:ind w:left="1440"/>
              <w:jc w:val="both"/>
              <w:rPr>
                <w:rFonts w:ascii="Calibri" w:hAnsi="Calibri" w:cs="Calibri"/>
                <w:noProof/>
                <w:color w:val="000000"/>
              </w:rPr>
            </w:pPr>
            <w:r w:rsidRPr="0048617A">
              <w:rPr>
                <w:rFonts w:ascii="Calibri" w:hAnsi="Calibri" w:cs="Calibri"/>
                <w:noProof/>
                <w:color w:val="000000"/>
              </w:rPr>
              <w:t>InTray GC culture collection device - Pre-incubated at 35°C for 24 hours.</w:t>
            </w:r>
          </w:p>
          <w:p w14:paraId="4A7EBA42" w14:textId="2E0AFBC7" w:rsidR="007F3A4D" w:rsidRPr="00226893" w:rsidRDefault="005A7157" w:rsidP="0029695E">
            <w:pPr>
              <w:jc w:val="both"/>
              <w:rPr>
                <w:rFonts w:ascii="Calibri" w:hAnsi="Calibri" w:cs="Calibri"/>
                <w:noProof/>
                <w:color w:val="000000"/>
              </w:rPr>
            </w:pPr>
            <w:r w:rsidRPr="0048617A">
              <w:rPr>
                <w:rFonts w:ascii="Calibri" w:hAnsi="Calibri" w:cs="Calibri"/>
                <w:noProof/>
                <w:color w:val="000000"/>
              </w:rPr>
              <w:t>2. Subculture - Pure actively growing culture on agar slant.</w:t>
            </w:r>
          </w:p>
        </w:tc>
      </w:tr>
      <w:tr w:rsidR="007F3A4D" w:rsidRPr="00226893" w14:paraId="2EE9E6B3" w14:textId="77777777" w:rsidTr="003D2478">
        <w:tc>
          <w:tcPr>
            <w:tcW w:w="2430" w:type="dxa"/>
            <w:tcBorders>
              <w:top w:val="nil"/>
              <w:left w:val="single" w:sz="4" w:space="0" w:color="auto"/>
              <w:bottom w:val="single" w:sz="4" w:space="0" w:color="auto"/>
              <w:right w:val="single" w:sz="4" w:space="0" w:color="auto"/>
            </w:tcBorders>
            <w:hideMark/>
          </w:tcPr>
          <w:p w14:paraId="265D0A7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174B806" w14:textId="77777777" w:rsidR="005A7157" w:rsidRPr="0048617A" w:rsidRDefault="005A7157" w:rsidP="005A7157">
            <w:pPr>
              <w:pStyle w:val="ListParagraph"/>
              <w:numPr>
                <w:ilvl w:val="0"/>
                <w:numId w:val="25"/>
              </w:numPr>
              <w:ind w:left="360"/>
              <w:jc w:val="both"/>
              <w:rPr>
                <w:rFonts w:ascii="Calibri" w:hAnsi="Calibri" w:cs="Calibri"/>
                <w:noProof/>
                <w:color w:val="000000"/>
              </w:rPr>
            </w:pPr>
            <w:r w:rsidRPr="0048617A">
              <w:rPr>
                <w:rFonts w:ascii="Calibri" w:hAnsi="Calibri" w:cs="Calibri"/>
                <w:noProof/>
                <w:color w:val="000000"/>
              </w:rPr>
              <w:t xml:space="preserve">Originals </w:t>
            </w:r>
          </w:p>
          <w:p w14:paraId="45C477A6" w14:textId="77777777" w:rsidR="005A7157" w:rsidRPr="0048617A" w:rsidRDefault="005A7157" w:rsidP="005A7157">
            <w:pPr>
              <w:pStyle w:val="ListParagraph"/>
              <w:numPr>
                <w:ilvl w:val="1"/>
                <w:numId w:val="25"/>
              </w:numPr>
              <w:ind w:left="1440"/>
              <w:jc w:val="both"/>
              <w:rPr>
                <w:rFonts w:ascii="Calibri" w:hAnsi="Calibri" w:cs="Calibri"/>
                <w:noProof/>
                <w:color w:val="000000"/>
              </w:rPr>
            </w:pPr>
            <w:r w:rsidRPr="0048617A">
              <w:rPr>
                <w:rFonts w:ascii="Calibri" w:hAnsi="Calibri" w:cs="Calibri"/>
                <w:noProof/>
                <w:color w:val="000000"/>
              </w:rPr>
              <w:t>E-swabs - Room temperature (20-25°C), must be received in testing laboratory within 24 hours of collection.</w:t>
            </w:r>
          </w:p>
          <w:p w14:paraId="1D2F015C" w14:textId="77777777" w:rsidR="005A7157" w:rsidRPr="0048617A" w:rsidRDefault="005A7157" w:rsidP="005A7157">
            <w:pPr>
              <w:pStyle w:val="ListParagraph"/>
              <w:numPr>
                <w:ilvl w:val="1"/>
                <w:numId w:val="25"/>
              </w:numPr>
              <w:ind w:left="1440"/>
              <w:jc w:val="both"/>
              <w:rPr>
                <w:rFonts w:ascii="Calibri" w:hAnsi="Calibri" w:cs="Calibri"/>
                <w:noProof/>
                <w:color w:val="000000"/>
              </w:rPr>
            </w:pPr>
            <w:r w:rsidRPr="0048617A">
              <w:rPr>
                <w:rFonts w:ascii="Calibri" w:hAnsi="Calibri" w:cs="Calibri"/>
                <w:noProof/>
                <w:color w:val="000000"/>
              </w:rPr>
              <w:t>InTray GC Culture: Room temperature (18-25°C)</w:t>
            </w:r>
          </w:p>
          <w:p w14:paraId="01DDA404" w14:textId="70E2D5F2" w:rsidR="007F3A4D" w:rsidRPr="00226893" w:rsidRDefault="005A7157" w:rsidP="005133E0">
            <w:pPr>
              <w:jc w:val="both"/>
              <w:rPr>
                <w:rFonts w:ascii="Calibri" w:hAnsi="Calibri" w:cs="Calibri"/>
                <w:color w:val="000000"/>
              </w:rPr>
            </w:pPr>
            <w:r w:rsidRPr="0048617A">
              <w:rPr>
                <w:rFonts w:ascii="Calibri" w:hAnsi="Calibri" w:cs="Calibri"/>
                <w:noProof/>
                <w:color w:val="000000"/>
              </w:rPr>
              <w:t xml:space="preserve">2. Subculture - </w:t>
            </w:r>
            <w:r w:rsidR="003657ED">
              <w:rPr>
                <w:rFonts w:ascii="Calibri" w:hAnsi="Calibri" w:cs="Calibri"/>
                <w:noProof/>
                <w:color w:val="000000"/>
              </w:rPr>
              <w:t>2</w:t>
            </w:r>
            <w:r w:rsidRPr="0048617A">
              <w:rPr>
                <w:rFonts w:ascii="Calibri" w:hAnsi="Calibri" w:cs="Calibri"/>
                <w:noProof/>
                <w:color w:val="000000"/>
              </w:rPr>
              <w:t>-30°C</w:t>
            </w:r>
          </w:p>
        </w:tc>
      </w:tr>
      <w:tr w:rsidR="007F3A4D" w:rsidRPr="00226893" w14:paraId="181A4763" w14:textId="77777777" w:rsidTr="003D2478">
        <w:tc>
          <w:tcPr>
            <w:tcW w:w="2430" w:type="dxa"/>
            <w:tcBorders>
              <w:top w:val="nil"/>
              <w:left w:val="single" w:sz="4" w:space="0" w:color="auto"/>
              <w:bottom w:val="single" w:sz="4" w:space="0" w:color="auto"/>
              <w:right w:val="single" w:sz="4" w:space="0" w:color="auto"/>
            </w:tcBorders>
            <w:hideMark/>
          </w:tcPr>
          <w:p w14:paraId="5E44322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945CE52" w14:textId="109528DE" w:rsidR="007F3A4D" w:rsidRDefault="007F3A4D" w:rsidP="00BA29FC">
            <w:pPr>
              <w:jc w:val="both"/>
              <w:rPr>
                <w:rFonts w:ascii="Calibri" w:hAnsi="Calibri" w:cs="Calibri"/>
                <w:noProof/>
                <w:color w:val="000000"/>
              </w:rPr>
            </w:pPr>
            <w:r w:rsidRPr="00611C52">
              <w:rPr>
                <w:rFonts w:ascii="Calibri" w:hAnsi="Calibri" w:cs="Calibri"/>
                <w:noProof/>
                <w:color w:val="000000"/>
              </w:rPr>
              <w:t>Transport by same day courier, or by carrier to arrive the next day.</w:t>
            </w:r>
          </w:p>
          <w:p w14:paraId="1E99C851" w14:textId="6717744F" w:rsidR="005A7157" w:rsidRPr="00611C52" w:rsidRDefault="005A7157" w:rsidP="00BA29FC">
            <w:pPr>
              <w:jc w:val="both"/>
              <w:rPr>
                <w:rFonts w:ascii="Calibri" w:hAnsi="Calibri" w:cs="Calibri"/>
                <w:noProof/>
                <w:color w:val="000000"/>
              </w:rPr>
            </w:pPr>
          </w:p>
          <w:p w14:paraId="0609282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Ship samples to the State Public Health Laboratory in accordance with applicable local, state and federal regulations.</w:t>
            </w:r>
          </w:p>
          <w:p w14:paraId="285676DA" w14:textId="77777777" w:rsidR="007F3A4D" w:rsidRPr="00226893" w:rsidRDefault="007F3A4D" w:rsidP="005133E0">
            <w:pPr>
              <w:jc w:val="both"/>
              <w:rPr>
                <w:rFonts w:ascii="Calibri" w:hAnsi="Calibri" w:cs="Calibri"/>
                <w:color w:val="000000"/>
              </w:rPr>
            </w:pPr>
          </w:p>
        </w:tc>
      </w:tr>
      <w:tr w:rsidR="007F3A4D" w:rsidRPr="00226893" w14:paraId="377B97F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33171A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93E56C2" w14:textId="77777777" w:rsidR="007F3A4D" w:rsidRDefault="00191D79" w:rsidP="005133E0">
            <w:pPr>
              <w:jc w:val="both"/>
              <w:rPr>
                <w:rFonts w:ascii="Calibri" w:hAnsi="Calibri" w:cs="Calibri"/>
                <w:noProof/>
                <w:color w:val="000000"/>
              </w:rPr>
            </w:pPr>
            <w:r w:rsidRPr="00646E93">
              <w:rPr>
                <w:rFonts w:ascii="Calibri" w:hAnsi="Calibri" w:cs="Calibri"/>
                <w:noProof/>
                <w:color w:val="000000"/>
              </w:rPr>
              <w:t>Print " DO NOT REFRIGERATE" on the outside of the outer packing.</w:t>
            </w:r>
          </w:p>
          <w:p w14:paraId="5AE25249" w14:textId="57931EC7" w:rsidR="00453A73" w:rsidRPr="00226893" w:rsidRDefault="00453A73" w:rsidP="005133E0">
            <w:pPr>
              <w:jc w:val="both"/>
              <w:rPr>
                <w:rFonts w:ascii="Calibri" w:hAnsi="Calibri" w:cs="Calibri"/>
                <w:color w:val="000000"/>
              </w:rPr>
            </w:pPr>
            <w:r w:rsidRPr="009E2ACA">
              <w:rPr>
                <w:rFonts w:ascii="Calibri" w:hAnsi="Calibri" w:cs="Calibri"/>
                <w:noProof/>
                <w:color w:val="000000"/>
              </w:rPr>
              <w:t>The testing labortory recommends submitting specimens during laboratory operating hours Monday-Friday excluding holidays to ensure specimens are received at the proper storage conditions.</w:t>
            </w:r>
          </w:p>
        </w:tc>
      </w:tr>
    </w:tbl>
    <w:p w14:paraId="1B8158E3"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C91D385"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C3BCF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DA20B2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Neisseria meningitidis</w:t>
            </w:r>
          </w:p>
        </w:tc>
      </w:tr>
      <w:tr w:rsidR="007F3A4D" w:rsidRPr="00226893" w14:paraId="06CC2944"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16C69B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71F4CA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Bacterial meningitis</w:t>
            </w:r>
          </w:p>
        </w:tc>
      </w:tr>
      <w:tr w:rsidR="007F3A4D" w:rsidRPr="00226893" w14:paraId="206728DE" w14:textId="77777777" w:rsidTr="003D2478">
        <w:tc>
          <w:tcPr>
            <w:tcW w:w="2430" w:type="dxa"/>
            <w:tcBorders>
              <w:top w:val="nil"/>
              <w:left w:val="single" w:sz="4" w:space="0" w:color="auto"/>
              <w:bottom w:val="single" w:sz="4" w:space="0" w:color="auto"/>
              <w:right w:val="single" w:sz="4" w:space="0" w:color="auto"/>
            </w:tcBorders>
            <w:hideMark/>
          </w:tcPr>
          <w:p w14:paraId="6157C89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FB6BC6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09B74F3C" w14:textId="77777777" w:rsidTr="003D2478">
        <w:tc>
          <w:tcPr>
            <w:tcW w:w="2430" w:type="dxa"/>
            <w:tcBorders>
              <w:top w:val="nil"/>
              <w:left w:val="single" w:sz="4" w:space="0" w:color="auto"/>
              <w:bottom w:val="single" w:sz="4" w:space="0" w:color="auto"/>
              <w:right w:val="single" w:sz="4" w:space="0" w:color="auto"/>
            </w:tcBorders>
            <w:hideMark/>
          </w:tcPr>
          <w:p w14:paraId="309797F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2AD342C" w14:textId="59FC5514"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407C2EE1" w14:textId="77777777" w:rsidTr="003D2478">
        <w:tc>
          <w:tcPr>
            <w:tcW w:w="2430" w:type="dxa"/>
            <w:tcBorders>
              <w:top w:val="nil"/>
              <w:left w:val="single" w:sz="4" w:space="0" w:color="auto"/>
              <w:bottom w:val="single" w:sz="4" w:space="0" w:color="auto"/>
              <w:right w:val="single" w:sz="4" w:space="0" w:color="auto"/>
            </w:tcBorders>
            <w:hideMark/>
          </w:tcPr>
          <w:p w14:paraId="58675CB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05C502B" w14:textId="1DC737DF" w:rsidR="007F3A4D" w:rsidRPr="00226893" w:rsidRDefault="005A2479" w:rsidP="005916A6">
            <w:pPr>
              <w:tabs>
                <w:tab w:val="left" w:pos="1430"/>
              </w:tabs>
              <w:jc w:val="both"/>
              <w:rPr>
                <w:rFonts w:ascii="Calibri" w:hAnsi="Calibri" w:cs="Calibri"/>
                <w:color w:val="000000"/>
              </w:rPr>
            </w:pPr>
            <w:r w:rsidRPr="00072EE7">
              <w:rPr>
                <w:rFonts w:ascii="Calibri" w:hAnsi="Calibri" w:cs="Calibri"/>
                <w:noProof/>
                <w:color w:val="000000"/>
              </w:rPr>
              <w:t xml:space="preserve">Submitting laboratory’s identification of </w:t>
            </w:r>
            <w:r w:rsidRPr="00E70583">
              <w:rPr>
                <w:rFonts w:ascii="Calibri" w:hAnsi="Calibri" w:cs="Calibri"/>
                <w:i/>
                <w:iCs/>
                <w:noProof/>
                <w:color w:val="000000"/>
              </w:rPr>
              <w:t>Neisseria meningitidis</w:t>
            </w:r>
            <w:r w:rsidRPr="00072EE7">
              <w:rPr>
                <w:rFonts w:ascii="Calibri" w:hAnsi="Calibri" w:cs="Calibri"/>
                <w:noProof/>
                <w:color w:val="000000"/>
              </w:rPr>
              <w:t xml:space="preserve"> required.</w:t>
            </w:r>
          </w:p>
        </w:tc>
      </w:tr>
      <w:tr w:rsidR="007F3A4D" w:rsidRPr="00226893" w14:paraId="7FF2CC68" w14:textId="77777777" w:rsidTr="003D2478">
        <w:trPr>
          <w:trHeight w:val="602"/>
        </w:trPr>
        <w:tc>
          <w:tcPr>
            <w:tcW w:w="2430" w:type="dxa"/>
            <w:tcBorders>
              <w:top w:val="nil"/>
              <w:left w:val="single" w:sz="4" w:space="0" w:color="auto"/>
              <w:bottom w:val="single" w:sz="4" w:space="0" w:color="auto"/>
              <w:right w:val="single" w:sz="4" w:space="0" w:color="auto"/>
            </w:tcBorders>
          </w:tcPr>
          <w:p w14:paraId="771F3C7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4605D9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Serogroup isolate for use in treatment selection and/or epidemiological studies.</w:t>
            </w:r>
          </w:p>
        </w:tc>
      </w:tr>
      <w:tr w:rsidR="007F3A4D" w:rsidRPr="00226893" w14:paraId="03F99B05" w14:textId="77777777" w:rsidTr="003D2478">
        <w:tc>
          <w:tcPr>
            <w:tcW w:w="2430" w:type="dxa"/>
            <w:tcBorders>
              <w:top w:val="nil"/>
              <w:left w:val="single" w:sz="4" w:space="0" w:color="auto"/>
              <w:bottom w:val="single" w:sz="4" w:space="0" w:color="auto"/>
              <w:right w:val="single" w:sz="4" w:space="0" w:color="auto"/>
            </w:tcBorders>
            <w:hideMark/>
          </w:tcPr>
          <w:p w14:paraId="2098A33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ABA9BD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Neisseria meningitidis was not found by culture.</w:t>
            </w:r>
          </w:p>
        </w:tc>
      </w:tr>
      <w:tr w:rsidR="007F3A4D" w:rsidRPr="00226893" w14:paraId="7945FD78" w14:textId="77777777" w:rsidTr="003D2478">
        <w:tc>
          <w:tcPr>
            <w:tcW w:w="2430" w:type="dxa"/>
            <w:tcBorders>
              <w:top w:val="nil"/>
              <w:left w:val="single" w:sz="4" w:space="0" w:color="auto"/>
              <w:bottom w:val="single" w:sz="4" w:space="0" w:color="auto"/>
              <w:right w:val="single" w:sz="4" w:space="0" w:color="auto"/>
            </w:tcBorders>
          </w:tcPr>
          <w:p w14:paraId="19BCB15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6ECE62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6DC72157" w14:textId="77777777" w:rsidTr="003D2478">
        <w:tc>
          <w:tcPr>
            <w:tcW w:w="2430" w:type="dxa"/>
            <w:tcBorders>
              <w:top w:val="nil"/>
              <w:left w:val="single" w:sz="4" w:space="0" w:color="auto"/>
              <w:bottom w:val="single" w:sz="4" w:space="0" w:color="auto"/>
              <w:right w:val="single" w:sz="4" w:space="0" w:color="auto"/>
            </w:tcBorders>
            <w:hideMark/>
          </w:tcPr>
          <w:p w14:paraId="0D19D1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27FD97B"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4FCA596E" w14:textId="77777777" w:rsidTr="003D2478">
        <w:tc>
          <w:tcPr>
            <w:tcW w:w="2430" w:type="dxa"/>
            <w:tcBorders>
              <w:top w:val="nil"/>
              <w:left w:val="single" w:sz="4" w:space="0" w:color="auto"/>
              <w:bottom w:val="single" w:sz="4" w:space="0" w:color="auto"/>
              <w:right w:val="single" w:sz="4" w:space="0" w:color="auto"/>
            </w:tcBorders>
          </w:tcPr>
          <w:p w14:paraId="0B5708C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4F7C19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56A2E994" w14:textId="77777777" w:rsidTr="003D2478">
        <w:tc>
          <w:tcPr>
            <w:tcW w:w="2430" w:type="dxa"/>
            <w:tcBorders>
              <w:top w:val="nil"/>
              <w:left w:val="single" w:sz="4" w:space="0" w:color="auto"/>
              <w:bottom w:val="single" w:sz="4" w:space="0" w:color="auto"/>
              <w:right w:val="single" w:sz="4" w:space="0" w:color="auto"/>
            </w:tcBorders>
          </w:tcPr>
          <w:p w14:paraId="20D5A4CF"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F20567E" w14:textId="4058B622" w:rsidR="007F3A4D" w:rsidRDefault="005A2479" w:rsidP="005133E0">
            <w:pPr>
              <w:ind w:left="14"/>
              <w:jc w:val="both"/>
              <w:rPr>
                <w:rFonts w:ascii="Calibri" w:hAnsi="Calibri" w:cs="Calibri"/>
                <w:color w:val="000000"/>
              </w:rPr>
            </w:pPr>
            <w:r w:rsidRPr="009C6A7B">
              <w:rPr>
                <w:rFonts w:ascii="Calibri" w:hAnsi="Calibri" w:cs="Calibri"/>
                <w:noProof/>
                <w:color w:val="000000"/>
              </w:rPr>
              <w:t>Isolat</w:t>
            </w:r>
            <w:r>
              <w:rPr>
                <w:rFonts w:ascii="Calibri" w:hAnsi="Calibri" w:cs="Calibri"/>
                <w:noProof/>
                <w:color w:val="000000"/>
              </w:rPr>
              <w:t>es</w:t>
            </w:r>
            <w:r w:rsidRPr="009C6A7B">
              <w:rPr>
                <w:rFonts w:ascii="Calibri" w:hAnsi="Calibri" w:cs="Calibri"/>
                <w:noProof/>
                <w:color w:val="000000"/>
              </w:rPr>
              <w:t xml:space="preserve"> from blood, CSF or other normally sterile body fluids.</w:t>
            </w:r>
          </w:p>
        </w:tc>
      </w:tr>
      <w:tr w:rsidR="007F3A4D" w:rsidRPr="00226893" w14:paraId="1D7C39E9" w14:textId="77777777" w:rsidTr="003D2478">
        <w:tc>
          <w:tcPr>
            <w:tcW w:w="2430" w:type="dxa"/>
            <w:tcBorders>
              <w:top w:val="nil"/>
              <w:left w:val="single" w:sz="4" w:space="0" w:color="auto"/>
              <w:bottom w:val="single" w:sz="4" w:space="0" w:color="auto"/>
              <w:right w:val="single" w:sz="4" w:space="0" w:color="auto"/>
            </w:tcBorders>
          </w:tcPr>
          <w:p w14:paraId="42E7A96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0FAB847"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74BB8CBD" w14:textId="77777777" w:rsidTr="003D2478">
        <w:tc>
          <w:tcPr>
            <w:tcW w:w="2430" w:type="dxa"/>
            <w:tcBorders>
              <w:top w:val="nil"/>
              <w:left w:val="single" w:sz="4" w:space="0" w:color="auto"/>
              <w:bottom w:val="single" w:sz="4" w:space="0" w:color="auto"/>
              <w:right w:val="single" w:sz="4" w:space="0" w:color="auto"/>
            </w:tcBorders>
            <w:hideMark/>
          </w:tcPr>
          <w:p w14:paraId="41C6696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3C55785" w14:textId="0D67EFA2" w:rsidR="007F3A4D" w:rsidRPr="00226893" w:rsidRDefault="00453A73" w:rsidP="005133E0">
            <w:pPr>
              <w:jc w:val="both"/>
              <w:rPr>
                <w:rFonts w:ascii="Calibri" w:hAnsi="Calibri" w:cs="Calibri"/>
                <w:color w:val="000000"/>
              </w:rPr>
            </w:pPr>
            <w:r>
              <w:rPr>
                <w:rFonts w:ascii="Calibri" w:hAnsi="Calibri" w:cs="Calibri"/>
                <w:noProof/>
                <w:color w:val="000000"/>
              </w:rPr>
              <w:t>2</w:t>
            </w:r>
            <w:r w:rsidR="007F3A4D" w:rsidRPr="00611C52">
              <w:rPr>
                <w:rFonts w:ascii="Calibri" w:hAnsi="Calibri" w:cs="Calibri"/>
                <w:noProof/>
                <w:color w:val="000000"/>
              </w:rPr>
              <w:t>-30°C</w:t>
            </w:r>
          </w:p>
        </w:tc>
      </w:tr>
      <w:tr w:rsidR="007F3A4D" w:rsidRPr="00226893" w14:paraId="5EC74E71" w14:textId="77777777" w:rsidTr="003D2478">
        <w:tc>
          <w:tcPr>
            <w:tcW w:w="2430" w:type="dxa"/>
            <w:tcBorders>
              <w:top w:val="nil"/>
              <w:left w:val="single" w:sz="4" w:space="0" w:color="auto"/>
              <w:bottom w:val="single" w:sz="4" w:space="0" w:color="auto"/>
              <w:right w:val="single" w:sz="4" w:space="0" w:color="auto"/>
            </w:tcBorders>
            <w:hideMark/>
          </w:tcPr>
          <w:p w14:paraId="5A131F9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046FF9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6744F3A"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F192D0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B019321" w14:textId="77777777" w:rsidR="00942682" w:rsidRPr="009E2ACA" w:rsidRDefault="00942682" w:rsidP="00942682">
            <w:pPr>
              <w:jc w:val="both"/>
              <w:rPr>
                <w:rFonts w:ascii="Calibri" w:hAnsi="Calibri" w:cs="Calibri"/>
                <w:noProof/>
                <w:color w:val="000000"/>
              </w:rPr>
            </w:pPr>
            <w:r w:rsidRPr="009E2ACA">
              <w:rPr>
                <w:rFonts w:ascii="Calibri" w:hAnsi="Calibri" w:cs="Calibri"/>
                <w:noProof/>
                <w:color w:val="000000"/>
              </w:rPr>
              <w:t>Print " DO NOT REFRIGERATE" on the outside of the outer packing.</w:t>
            </w:r>
          </w:p>
          <w:p w14:paraId="23E22A0F" w14:textId="26760A98" w:rsidR="007F3A4D" w:rsidRPr="00226893" w:rsidRDefault="00942682" w:rsidP="00942682">
            <w:pPr>
              <w:jc w:val="both"/>
              <w:rPr>
                <w:rFonts w:ascii="Calibri" w:hAnsi="Calibri" w:cs="Calibri"/>
                <w:color w:val="000000"/>
              </w:rPr>
            </w:pPr>
            <w:r w:rsidRPr="009E2ACA">
              <w:rPr>
                <w:rFonts w:ascii="Calibri" w:hAnsi="Calibri" w:cs="Calibri"/>
                <w:noProof/>
                <w:color w:val="000000"/>
              </w:rPr>
              <w:t>The testing labortory recommends submitting specimens during laboratory operating hours Monday-Friday excluding holidays to ensure specimens are received at the proper storage conditions.</w:t>
            </w:r>
          </w:p>
        </w:tc>
      </w:tr>
    </w:tbl>
    <w:p w14:paraId="27102C61"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92629B4"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283439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0C46366"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Nitrogen Mustard Metabolites, Urine</w:t>
            </w:r>
          </w:p>
        </w:tc>
      </w:tr>
      <w:tr w:rsidR="007F3A4D" w:rsidRPr="00226893" w14:paraId="605893A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81ABCB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4C6F95A" w14:textId="77777777" w:rsidR="007F3A4D" w:rsidRPr="00226893" w:rsidRDefault="007F3A4D" w:rsidP="00226893">
            <w:pPr>
              <w:jc w:val="both"/>
              <w:rPr>
                <w:rFonts w:ascii="Calibri" w:hAnsi="Calibri" w:cs="Calibri"/>
                <w:color w:val="000000"/>
              </w:rPr>
            </w:pPr>
          </w:p>
        </w:tc>
      </w:tr>
      <w:tr w:rsidR="007F3A4D" w:rsidRPr="00226893" w14:paraId="28758604" w14:textId="77777777" w:rsidTr="003D2478">
        <w:tc>
          <w:tcPr>
            <w:tcW w:w="2430" w:type="dxa"/>
            <w:tcBorders>
              <w:top w:val="nil"/>
              <w:left w:val="single" w:sz="4" w:space="0" w:color="auto"/>
              <w:bottom w:val="single" w:sz="4" w:space="0" w:color="auto"/>
              <w:right w:val="single" w:sz="4" w:space="0" w:color="auto"/>
            </w:tcBorders>
            <w:hideMark/>
          </w:tcPr>
          <w:p w14:paraId="4124B8E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38D6EE0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79934565" w14:textId="77777777" w:rsidTr="003D2478">
        <w:tc>
          <w:tcPr>
            <w:tcW w:w="2430" w:type="dxa"/>
            <w:tcBorders>
              <w:top w:val="nil"/>
              <w:left w:val="single" w:sz="4" w:space="0" w:color="auto"/>
              <w:bottom w:val="single" w:sz="4" w:space="0" w:color="auto"/>
              <w:right w:val="single" w:sz="4" w:space="0" w:color="auto"/>
            </w:tcBorders>
            <w:hideMark/>
          </w:tcPr>
          <w:p w14:paraId="3FA2FF4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B2806A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48BD7DAD" w14:textId="77777777" w:rsidTr="003D2478">
        <w:tc>
          <w:tcPr>
            <w:tcW w:w="2430" w:type="dxa"/>
            <w:tcBorders>
              <w:top w:val="nil"/>
              <w:left w:val="single" w:sz="4" w:space="0" w:color="auto"/>
              <w:bottom w:val="single" w:sz="4" w:space="0" w:color="auto"/>
              <w:right w:val="single" w:sz="4" w:space="0" w:color="auto"/>
            </w:tcBorders>
            <w:hideMark/>
          </w:tcPr>
          <w:p w14:paraId="21DA3E1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C8C985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urine specimens from patients with suspected exposure to nitrogen mustard. Prior to submitting specimen(s), instructions on packaging and shipping requirements will be provided.</w:t>
            </w:r>
          </w:p>
        </w:tc>
      </w:tr>
      <w:tr w:rsidR="007F3A4D" w:rsidRPr="00226893" w14:paraId="5A148EA7" w14:textId="77777777" w:rsidTr="003D2478">
        <w:trPr>
          <w:trHeight w:val="602"/>
        </w:trPr>
        <w:tc>
          <w:tcPr>
            <w:tcW w:w="2430" w:type="dxa"/>
            <w:tcBorders>
              <w:top w:val="nil"/>
              <w:left w:val="single" w:sz="4" w:space="0" w:color="auto"/>
              <w:bottom w:val="single" w:sz="4" w:space="0" w:color="auto"/>
              <w:right w:val="single" w:sz="4" w:space="0" w:color="auto"/>
            </w:tcBorders>
          </w:tcPr>
          <w:p w14:paraId="288B2C8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E388A0A"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nitrogen mustard by analyzing for the N- ethyldiethanolamine (EDEA) and N-methyldiethanolamine (MDEA) metabolites in urine.</w:t>
            </w:r>
          </w:p>
        </w:tc>
      </w:tr>
      <w:tr w:rsidR="007F3A4D" w:rsidRPr="00226893" w14:paraId="445BCAC3" w14:textId="77777777" w:rsidTr="003D2478">
        <w:tc>
          <w:tcPr>
            <w:tcW w:w="2430" w:type="dxa"/>
            <w:tcBorders>
              <w:top w:val="nil"/>
              <w:left w:val="single" w:sz="4" w:space="0" w:color="auto"/>
              <w:bottom w:val="single" w:sz="4" w:space="0" w:color="auto"/>
              <w:right w:val="single" w:sz="4" w:space="0" w:color="auto"/>
            </w:tcBorders>
            <w:hideMark/>
          </w:tcPr>
          <w:p w14:paraId="61B1819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1C597C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In this assay, EDEA and MDEA are used as biomarkers for the nitrogen mustards HN1 and HN2, respectively.  Any detectable biomarker above the method LOD should be assumed to imply exposure either to nitrogen mustards or to the actual compound.  EDEA and MDEA are commonly used in many industrial processes, therefore, patients may be exposed to these compounds in industrial settings.  management of patients will be based on the clinical scenario and on available exposure information.</w:t>
            </w:r>
          </w:p>
        </w:tc>
      </w:tr>
      <w:tr w:rsidR="007F3A4D" w:rsidRPr="00226893" w14:paraId="796F3B66" w14:textId="77777777" w:rsidTr="003D2478">
        <w:tc>
          <w:tcPr>
            <w:tcW w:w="2430" w:type="dxa"/>
            <w:tcBorders>
              <w:top w:val="nil"/>
              <w:left w:val="single" w:sz="4" w:space="0" w:color="auto"/>
              <w:bottom w:val="single" w:sz="4" w:space="0" w:color="auto"/>
              <w:right w:val="single" w:sz="4" w:space="0" w:color="auto"/>
            </w:tcBorders>
          </w:tcPr>
          <w:p w14:paraId="107E7A3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F23BF5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69F6D8E8" w14:textId="77777777" w:rsidTr="003D2478">
        <w:tc>
          <w:tcPr>
            <w:tcW w:w="2430" w:type="dxa"/>
            <w:tcBorders>
              <w:top w:val="nil"/>
              <w:left w:val="single" w:sz="4" w:space="0" w:color="auto"/>
              <w:bottom w:val="single" w:sz="4" w:space="0" w:color="auto"/>
              <w:right w:val="single" w:sz="4" w:space="0" w:color="auto"/>
            </w:tcBorders>
            <w:hideMark/>
          </w:tcPr>
          <w:p w14:paraId="3B46A2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FC1D436"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3A9F11A2" w14:textId="77777777" w:rsidTr="003D2478">
        <w:tc>
          <w:tcPr>
            <w:tcW w:w="2430" w:type="dxa"/>
            <w:tcBorders>
              <w:top w:val="nil"/>
              <w:left w:val="single" w:sz="4" w:space="0" w:color="auto"/>
              <w:bottom w:val="single" w:sz="4" w:space="0" w:color="auto"/>
              <w:right w:val="single" w:sz="4" w:space="0" w:color="auto"/>
            </w:tcBorders>
          </w:tcPr>
          <w:p w14:paraId="3DEC2C7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8720E6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04715D3" w14:textId="77777777" w:rsidTr="003D2478">
        <w:tc>
          <w:tcPr>
            <w:tcW w:w="2430" w:type="dxa"/>
            <w:tcBorders>
              <w:top w:val="nil"/>
              <w:left w:val="single" w:sz="4" w:space="0" w:color="auto"/>
              <w:bottom w:val="single" w:sz="4" w:space="0" w:color="auto"/>
              <w:right w:val="single" w:sz="4" w:space="0" w:color="auto"/>
            </w:tcBorders>
          </w:tcPr>
          <w:p w14:paraId="03743EA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D938AF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601955AD" w14:textId="77777777" w:rsidTr="003D2478">
        <w:tc>
          <w:tcPr>
            <w:tcW w:w="2430" w:type="dxa"/>
            <w:tcBorders>
              <w:top w:val="nil"/>
              <w:left w:val="single" w:sz="4" w:space="0" w:color="auto"/>
              <w:bottom w:val="single" w:sz="4" w:space="0" w:color="auto"/>
              <w:right w:val="single" w:sz="4" w:space="0" w:color="auto"/>
            </w:tcBorders>
          </w:tcPr>
          <w:p w14:paraId="021D0F4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FE0DA09" w14:textId="77777777" w:rsidR="007F3A4D" w:rsidRPr="00226893" w:rsidRDefault="007F3A4D" w:rsidP="005133E0">
            <w:pPr>
              <w:jc w:val="both"/>
              <w:rPr>
                <w:rFonts w:ascii="Calibri" w:hAnsi="Calibri" w:cs="Calibri"/>
                <w:noProof/>
                <w:color w:val="000000"/>
              </w:rPr>
            </w:pPr>
          </w:p>
        </w:tc>
      </w:tr>
      <w:tr w:rsidR="007F3A4D" w:rsidRPr="00226893" w14:paraId="3D54FECB" w14:textId="77777777" w:rsidTr="003D2478">
        <w:tc>
          <w:tcPr>
            <w:tcW w:w="2430" w:type="dxa"/>
            <w:tcBorders>
              <w:top w:val="nil"/>
              <w:left w:val="single" w:sz="4" w:space="0" w:color="auto"/>
              <w:bottom w:val="single" w:sz="4" w:space="0" w:color="auto"/>
              <w:right w:val="single" w:sz="4" w:space="0" w:color="auto"/>
            </w:tcBorders>
            <w:hideMark/>
          </w:tcPr>
          <w:p w14:paraId="46F8A67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C17DEAE"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Frozen (-70 ±10°C)</w:t>
            </w:r>
          </w:p>
          <w:p w14:paraId="4AC687C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on dry ice</w:t>
            </w:r>
          </w:p>
        </w:tc>
      </w:tr>
      <w:tr w:rsidR="007F3A4D" w:rsidRPr="00226893" w14:paraId="4F7E65F6" w14:textId="77777777" w:rsidTr="003D2478">
        <w:tc>
          <w:tcPr>
            <w:tcW w:w="2430" w:type="dxa"/>
            <w:tcBorders>
              <w:top w:val="nil"/>
              <w:left w:val="single" w:sz="4" w:space="0" w:color="auto"/>
              <w:bottom w:val="single" w:sz="4" w:space="0" w:color="auto"/>
              <w:right w:val="single" w:sz="4" w:space="0" w:color="auto"/>
            </w:tcBorders>
            <w:hideMark/>
          </w:tcPr>
          <w:p w14:paraId="00BF8F7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FF0447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C01374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F1A7B8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602298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65B28106"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7D13D7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C0CA2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BB131D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Non-variola orthopoxvirus PCR</w:t>
            </w:r>
          </w:p>
        </w:tc>
      </w:tr>
      <w:tr w:rsidR="007F3A4D" w:rsidRPr="00226893" w14:paraId="39828184"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130324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105E08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Monkeypox, Mpox</w:t>
            </w:r>
          </w:p>
        </w:tc>
      </w:tr>
      <w:tr w:rsidR="007F3A4D" w:rsidRPr="00226893" w14:paraId="3F1B816E" w14:textId="77777777" w:rsidTr="003D2478">
        <w:tc>
          <w:tcPr>
            <w:tcW w:w="2430" w:type="dxa"/>
            <w:tcBorders>
              <w:top w:val="nil"/>
              <w:left w:val="single" w:sz="4" w:space="0" w:color="auto"/>
              <w:bottom w:val="single" w:sz="4" w:space="0" w:color="auto"/>
              <w:right w:val="single" w:sz="4" w:space="0" w:color="auto"/>
            </w:tcBorders>
            <w:hideMark/>
          </w:tcPr>
          <w:p w14:paraId="5EAF77D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C94AF7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52C51CA3" w14:textId="77777777" w:rsidTr="003D2478">
        <w:tc>
          <w:tcPr>
            <w:tcW w:w="2430" w:type="dxa"/>
            <w:tcBorders>
              <w:top w:val="nil"/>
              <w:left w:val="single" w:sz="4" w:space="0" w:color="auto"/>
              <w:bottom w:val="single" w:sz="4" w:space="0" w:color="auto"/>
              <w:right w:val="single" w:sz="4" w:space="0" w:color="auto"/>
            </w:tcBorders>
            <w:hideMark/>
          </w:tcPr>
          <w:p w14:paraId="1D412AB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810421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5D384EF8" w14:textId="77777777" w:rsidTr="003D2478">
        <w:tc>
          <w:tcPr>
            <w:tcW w:w="2430" w:type="dxa"/>
            <w:tcBorders>
              <w:top w:val="nil"/>
              <w:left w:val="single" w:sz="4" w:space="0" w:color="auto"/>
              <w:bottom w:val="single" w:sz="4" w:space="0" w:color="auto"/>
              <w:right w:val="single" w:sz="4" w:space="0" w:color="auto"/>
            </w:tcBorders>
            <w:hideMark/>
          </w:tcPr>
          <w:p w14:paraId="6EE88BB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A446735" w14:textId="193F685F" w:rsidR="007F3A4D" w:rsidRPr="00226893" w:rsidRDefault="007F3A4D" w:rsidP="00226893">
            <w:pPr>
              <w:jc w:val="both"/>
              <w:rPr>
                <w:rFonts w:ascii="Calibri" w:hAnsi="Calibri" w:cs="Calibri"/>
                <w:color w:val="000000"/>
              </w:rPr>
            </w:pPr>
            <w:r w:rsidRPr="0029695E">
              <w:rPr>
                <w:rFonts w:ascii="Calibri" w:hAnsi="Calibri" w:cs="Calibri"/>
                <w:noProof/>
                <w:color w:val="000000"/>
              </w:rPr>
              <w:t xml:space="preserve">Notify </w:t>
            </w:r>
            <w:r w:rsidR="00B4468B">
              <w:rPr>
                <w:rFonts w:ascii="Calibri" w:hAnsi="Calibri" w:cs="Calibri"/>
                <w:noProof/>
                <w:color w:val="000000"/>
              </w:rPr>
              <w:t>DPH</w:t>
            </w:r>
            <w:r w:rsidRPr="0029695E">
              <w:rPr>
                <w:rFonts w:ascii="Calibri" w:hAnsi="Calibri" w:cs="Calibri"/>
                <w:noProof/>
                <w:color w:val="000000"/>
              </w:rPr>
              <w:t xml:space="preserve"> Epidemiology Program (available 24/7) at 617-983-6800  to prioritize and coordinate testing, and for specimen collection and shipping instructions for all pustular rash illness symptoms suspicious for non-variola orthopoxviruses such as vaccinia, cowpox, mpox and ectromelia.</w:t>
            </w:r>
          </w:p>
        </w:tc>
      </w:tr>
      <w:tr w:rsidR="007F3A4D" w:rsidRPr="00226893" w14:paraId="0F490D64" w14:textId="77777777" w:rsidTr="003D2478">
        <w:trPr>
          <w:trHeight w:val="602"/>
        </w:trPr>
        <w:tc>
          <w:tcPr>
            <w:tcW w:w="2430" w:type="dxa"/>
            <w:tcBorders>
              <w:top w:val="nil"/>
              <w:left w:val="single" w:sz="4" w:space="0" w:color="auto"/>
              <w:bottom w:val="single" w:sz="4" w:space="0" w:color="auto"/>
              <w:right w:val="single" w:sz="4" w:space="0" w:color="auto"/>
            </w:tcBorders>
          </w:tcPr>
          <w:p w14:paraId="543A5D7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E20116B"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support public health investigations of adverse vaccine reactions or accidental inoculation. To provide rapid results for vaccinia, cowpox, mpox and ectromelia virus.</w:t>
            </w:r>
          </w:p>
        </w:tc>
      </w:tr>
      <w:tr w:rsidR="007F3A4D" w:rsidRPr="00226893" w14:paraId="4BA503DF" w14:textId="77777777" w:rsidTr="003D2478">
        <w:tc>
          <w:tcPr>
            <w:tcW w:w="2430" w:type="dxa"/>
            <w:tcBorders>
              <w:top w:val="nil"/>
              <w:left w:val="single" w:sz="4" w:space="0" w:color="auto"/>
              <w:bottom w:val="single" w:sz="4" w:space="0" w:color="auto"/>
              <w:right w:val="single" w:sz="4" w:space="0" w:color="auto"/>
            </w:tcBorders>
            <w:hideMark/>
          </w:tcPr>
          <w:p w14:paraId="00936EC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30E6E2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Non-variola orthopoxvirus DNA not detected by PCR.</w:t>
            </w:r>
          </w:p>
        </w:tc>
      </w:tr>
      <w:tr w:rsidR="007F3A4D" w:rsidRPr="00226893" w14:paraId="6FFB3A82" w14:textId="77777777" w:rsidTr="003D2478">
        <w:tc>
          <w:tcPr>
            <w:tcW w:w="2430" w:type="dxa"/>
            <w:tcBorders>
              <w:top w:val="nil"/>
              <w:left w:val="single" w:sz="4" w:space="0" w:color="auto"/>
              <w:bottom w:val="single" w:sz="4" w:space="0" w:color="auto"/>
              <w:right w:val="single" w:sz="4" w:space="0" w:color="auto"/>
            </w:tcBorders>
          </w:tcPr>
          <w:p w14:paraId="149253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C944A8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0FD40043" w14:textId="77777777" w:rsidTr="003D2478">
        <w:tc>
          <w:tcPr>
            <w:tcW w:w="2430" w:type="dxa"/>
            <w:tcBorders>
              <w:top w:val="nil"/>
              <w:left w:val="single" w:sz="4" w:space="0" w:color="auto"/>
              <w:bottom w:val="single" w:sz="4" w:space="0" w:color="auto"/>
              <w:right w:val="single" w:sz="4" w:space="0" w:color="auto"/>
            </w:tcBorders>
            <w:hideMark/>
          </w:tcPr>
          <w:p w14:paraId="140092E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5105D3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5A3593CA" w14:textId="77777777" w:rsidTr="003D2478">
        <w:tc>
          <w:tcPr>
            <w:tcW w:w="2430" w:type="dxa"/>
            <w:tcBorders>
              <w:top w:val="nil"/>
              <w:left w:val="single" w:sz="4" w:space="0" w:color="auto"/>
              <w:bottom w:val="single" w:sz="4" w:space="0" w:color="auto"/>
              <w:right w:val="single" w:sz="4" w:space="0" w:color="auto"/>
            </w:tcBorders>
          </w:tcPr>
          <w:p w14:paraId="531ACDB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652312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A6D828E" w14:textId="77777777" w:rsidTr="003D2478">
        <w:tc>
          <w:tcPr>
            <w:tcW w:w="2430" w:type="dxa"/>
            <w:tcBorders>
              <w:top w:val="nil"/>
              <w:left w:val="single" w:sz="4" w:space="0" w:color="auto"/>
              <w:bottom w:val="single" w:sz="4" w:space="0" w:color="auto"/>
              <w:right w:val="single" w:sz="4" w:space="0" w:color="auto"/>
            </w:tcBorders>
          </w:tcPr>
          <w:p w14:paraId="5473A3AB"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35AB78D"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 xml:space="preserve">Mpox specimen collection guidelines: </w:t>
            </w:r>
          </w:p>
          <w:p w14:paraId="7A4093A8" w14:textId="77777777" w:rsidR="007F3A4D" w:rsidRDefault="007F3A4D" w:rsidP="005133E0">
            <w:pPr>
              <w:ind w:left="14"/>
              <w:jc w:val="both"/>
              <w:rPr>
                <w:rFonts w:ascii="Calibri" w:hAnsi="Calibri" w:cs="Calibri"/>
                <w:color w:val="000000"/>
              </w:rPr>
            </w:pPr>
            <w:hyperlink r:id="rId27" w:history="1">
              <w:r w:rsidRPr="0029695E">
                <w:rPr>
                  <w:rStyle w:val="Hyperlink"/>
                  <w:rFonts w:ascii="Calibri" w:hAnsi="Calibri" w:cs="Calibri"/>
                  <w:noProof/>
                </w:rPr>
                <w:t>https://www.mass.gov/doc/instructions-for-specimen-collection-for-orthopoxvirus-testing/download</w:t>
              </w:r>
            </w:hyperlink>
          </w:p>
        </w:tc>
      </w:tr>
      <w:tr w:rsidR="009C26C5" w:rsidRPr="00226893" w14:paraId="7401010A" w14:textId="77777777" w:rsidTr="003D2478">
        <w:tc>
          <w:tcPr>
            <w:tcW w:w="2430" w:type="dxa"/>
            <w:tcBorders>
              <w:top w:val="nil"/>
              <w:left w:val="single" w:sz="4" w:space="0" w:color="auto"/>
              <w:bottom w:val="single" w:sz="4" w:space="0" w:color="auto"/>
              <w:right w:val="single" w:sz="4" w:space="0" w:color="auto"/>
            </w:tcBorders>
          </w:tcPr>
          <w:p w14:paraId="76363210" w14:textId="77777777" w:rsidR="009C26C5" w:rsidRPr="00226893" w:rsidRDefault="009C26C5" w:rsidP="009C26C5">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816C186" w14:textId="77777777"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Dry swabs of crusts and/or fluid from an active, open lesion; dry swabs of an intact vesicle or pustule; or a scab from a lesion.</w:t>
            </w:r>
          </w:p>
          <w:p w14:paraId="7735CE5D" w14:textId="77777777" w:rsidR="009C26C5" w:rsidRDefault="009C26C5" w:rsidP="009C26C5">
            <w:pPr>
              <w:jc w:val="both"/>
              <w:rPr>
                <w:rFonts w:ascii="Calibri" w:hAnsi="Calibri" w:cs="Calibri"/>
                <w:noProof/>
                <w:color w:val="000000"/>
              </w:rPr>
            </w:pPr>
          </w:p>
          <w:p w14:paraId="2C0B1E67" w14:textId="6DDA9FEA"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Freezing is strongly recommended at ≤-20°C. If a freezer is unavailable, store specimens refrigerated at 2-8°C up to 7 days.</w:t>
            </w:r>
          </w:p>
          <w:p w14:paraId="6F5A3DC7" w14:textId="58E6F9B2" w:rsidR="009C26C5" w:rsidRPr="00226893" w:rsidRDefault="009C26C5" w:rsidP="009C26C5">
            <w:pPr>
              <w:jc w:val="both"/>
              <w:rPr>
                <w:rFonts w:ascii="Calibri" w:hAnsi="Calibri" w:cs="Calibri"/>
                <w:noProof/>
                <w:color w:val="000000"/>
              </w:rPr>
            </w:pPr>
            <w:r w:rsidRPr="000A312E">
              <w:rPr>
                <w:rFonts w:ascii="Calibri" w:hAnsi="Calibri" w:cs="Calibri"/>
                <w:noProof/>
                <w:color w:val="000000"/>
              </w:rPr>
              <w:t>It is strongly recommended to send samples within 7 days of collection.</w:t>
            </w:r>
          </w:p>
        </w:tc>
      </w:tr>
      <w:tr w:rsidR="009C26C5" w:rsidRPr="00226893" w14:paraId="2DC2B5C8" w14:textId="77777777" w:rsidTr="003D2478">
        <w:tc>
          <w:tcPr>
            <w:tcW w:w="2430" w:type="dxa"/>
            <w:tcBorders>
              <w:top w:val="nil"/>
              <w:left w:val="single" w:sz="4" w:space="0" w:color="auto"/>
              <w:bottom w:val="single" w:sz="4" w:space="0" w:color="auto"/>
              <w:right w:val="single" w:sz="4" w:space="0" w:color="auto"/>
            </w:tcBorders>
            <w:hideMark/>
          </w:tcPr>
          <w:p w14:paraId="6591BF50" w14:textId="77777777" w:rsidR="009C26C5" w:rsidRPr="00226893" w:rsidRDefault="009C26C5" w:rsidP="009C26C5">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386F3A44" w14:textId="77777777" w:rsidR="009C26C5" w:rsidRPr="000A312E" w:rsidRDefault="009C26C5" w:rsidP="009C26C5">
            <w:pPr>
              <w:jc w:val="both"/>
              <w:rPr>
                <w:rFonts w:ascii="Calibri" w:hAnsi="Calibri" w:cs="Calibri"/>
                <w:noProof/>
                <w:color w:val="000000"/>
              </w:rPr>
            </w:pPr>
            <w:r w:rsidRPr="000A312E">
              <w:rPr>
                <w:rFonts w:ascii="Calibri" w:hAnsi="Calibri" w:cs="Calibri"/>
                <w:noProof/>
                <w:color w:val="000000"/>
              </w:rPr>
              <w:t>Submit specimens at 2-8°C within 7 days of collection, ship with ice packs.</w:t>
            </w:r>
          </w:p>
          <w:p w14:paraId="7EB2D5D8" w14:textId="71D8E6A9" w:rsidR="009C26C5" w:rsidRPr="00226893" w:rsidRDefault="009C26C5" w:rsidP="009C26C5">
            <w:pPr>
              <w:jc w:val="both"/>
              <w:rPr>
                <w:rFonts w:ascii="Calibri" w:hAnsi="Calibri" w:cs="Calibri"/>
                <w:color w:val="000000"/>
              </w:rPr>
            </w:pPr>
            <w:r w:rsidRPr="000A312E">
              <w:rPr>
                <w:rFonts w:ascii="Calibri" w:hAnsi="Calibri" w:cs="Calibri"/>
                <w:noProof/>
                <w:color w:val="000000"/>
              </w:rPr>
              <w:t>Freeze at ≤-20°C after 7 days of collection, ship overnight on dry ice.</w:t>
            </w:r>
          </w:p>
        </w:tc>
      </w:tr>
      <w:tr w:rsidR="007F3A4D" w:rsidRPr="00226893" w14:paraId="266A6916" w14:textId="77777777" w:rsidTr="003D2478">
        <w:tc>
          <w:tcPr>
            <w:tcW w:w="2430" w:type="dxa"/>
            <w:tcBorders>
              <w:top w:val="nil"/>
              <w:left w:val="single" w:sz="4" w:space="0" w:color="auto"/>
              <w:bottom w:val="single" w:sz="4" w:space="0" w:color="auto"/>
              <w:right w:val="single" w:sz="4" w:space="0" w:color="auto"/>
            </w:tcBorders>
            <w:hideMark/>
          </w:tcPr>
          <w:p w14:paraId="21C48C4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C474D3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D0F90D2"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5B4E419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4380EF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If travel-related infection is suspected, this must be noted in history field on submission form.</w:t>
            </w:r>
          </w:p>
          <w:p w14:paraId="55A2AE8F"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This test can be part of the pustular rash algorithm.</w:t>
            </w:r>
          </w:p>
        </w:tc>
      </w:tr>
    </w:tbl>
    <w:p w14:paraId="39339F35" w14:textId="7D048894" w:rsidR="0040632D" w:rsidRDefault="0040632D" w:rsidP="005C0F9D"/>
    <w:p w14:paraId="31F89D3D" w14:textId="77777777" w:rsidR="0040632D" w:rsidRDefault="0040632D">
      <w:r>
        <w:br w:type="page"/>
      </w:r>
    </w:p>
    <w:p w14:paraId="0EA22224" w14:textId="00844D1E" w:rsidR="0040632D" w:rsidRDefault="0040632D" w:rsidP="005C0F9D"/>
    <w:tbl>
      <w:tblPr>
        <w:tblW w:w="11160" w:type="dxa"/>
        <w:tblInd w:w="-815" w:type="dxa"/>
        <w:tblLook w:val="04A0" w:firstRow="1" w:lastRow="0" w:firstColumn="1" w:lastColumn="0" w:noHBand="0" w:noVBand="1"/>
      </w:tblPr>
      <w:tblGrid>
        <w:gridCol w:w="2430"/>
        <w:gridCol w:w="8730"/>
      </w:tblGrid>
      <w:tr w:rsidR="008A719C" w:rsidRPr="008A719C" w14:paraId="52C69101" w14:textId="77777777" w:rsidTr="006A000A">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A33BBA9"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Test</w:t>
            </w:r>
          </w:p>
        </w:tc>
        <w:tc>
          <w:tcPr>
            <w:tcW w:w="8730" w:type="dxa"/>
            <w:tcBorders>
              <w:top w:val="single" w:sz="4" w:space="0" w:color="auto"/>
              <w:left w:val="single" w:sz="4" w:space="0" w:color="auto"/>
              <w:bottom w:val="single" w:sz="4" w:space="0" w:color="auto"/>
              <w:right w:val="single" w:sz="4" w:space="0" w:color="auto"/>
            </w:tcBorders>
            <w:vAlign w:val="center"/>
          </w:tcPr>
          <w:p w14:paraId="2DB34E10" w14:textId="77777777" w:rsidR="008A719C" w:rsidRPr="008A719C" w:rsidRDefault="008A719C" w:rsidP="008A719C">
            <w:pPr>
              <w:jc w:val="both"/>
              <w:rPr>
                <w:rFonts w:ascii="Calibri" w:hAnsi="Calibri" w:cs="Calibri"/>
                <w:b/>
                <w:bCs/>
                <w:color w:val="4472C4"/>
                <w:szCs w:val="22"/>
              </w:rPr>
            </w:pPr>
            <w:r w:rsidRPr="008A719C">
              <w:rPr>
                <w:rFonts w:ascii="Calibri" w:hAnsi="Calibri" w:cs="Calibri"/>
                <w:b/>
                <w:bCs/>
                <w:noProof/>
                <w:color w:val="4472C4"/>
                <w:szCs w:val="22"/>
              </w:rPr>
              <w:t>Norovirus PCR</w:t>
            </w:r>
          </w:p>
        </w:tc>
      </w:tr>
      <w:tr w:rsidR="008A719C" w:rsidRPr="008A719C" w14:paraId="7922334A" w14:textId="77777777" w:rsidTr="006A000A">
        <w:trPr>
          <w:trHeight w:val="341"/>
        </w:trPr>
        <w:tc>
          <w:tcPr>
            <w:tcW w:w="2430" w:type="dxa"/>
            <w:tcBorders>
              <w:top w:val="nil"/>
              <w:left w:val="single" w:sz="4" w:space="0" w:color="auto"/>
              <w:bottom w:val="single" w:sz="4" w:space="0" w:color="auto"/>
              <w:right w:val="single" w:sz="4" w:space="0" w:color="auto"/>
            </w:tcBorders>
            <w:hideMark/>
          </w:tcPr>
          <w:p w14:paraId="26B5C15C"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5C7B2C7"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Norovirus GI/GII, Norwalk virus</w:t>
            </w:r>
          </w:p>
        </w:tc>
      </w:tr>
      <w:tr w:rsidR="008A719C" w:rsidRPr="008A719C" w14:paraId="1F8EABDA" w14:textId="77777777" w:rsidTr="006A000A">
        <w:tc>
          <w:tcPr>
            <w:tcW w:w="2430" w:type="dxa"/>
            <w:tcBorders>
              <w:top w:val="nil"/>
              <w:left w:val="single" w:sz="4" w:space="0" w:color="auto"/>
              <w:bottom w:val="single" w:sz="4" w:space="0" w:color="auto"/>
              <w:right w:val="single" w:sz="4" w:space="0" w:color="auto"/>
            </w:tcBorders>
            <w:hideMark/>
          </w:tcPr>
          <w:p w14:paraId="30168429"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AD8F07C"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Molecular Microbiology Lab</w:t>
            </w:r>
          </w:p>
        </w:tc>
      </w:tr>
      <w:tr w:rsidR="008A719C" w:rsidRPr="008A719C" w14:paraId="33C2E11D" w14:textId="77777777" w:rsidTr="006A000A">
        <w:tc>
          <w:tcPr>
            <w:tcW w:w="2430" w:type="dxa"/>
            <w:tcBorders>
              <w:top w:val="nil"/>
              <w:left w:val="single" w:sz="4" w:space="0" w:color="auto"/>
              <w:bottom w:val="single" w:sz="4" w:space="0" w:color="auto"/>
              <w:right w:val="single" w:sz="4" w:space="0" w:color="auto"/>
            </w:tcBorders>
            <w:hideMark/>
          </w:tcPr>
          <w:p w14:paraId="3F6385C3"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80F7330"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617-983-6612</w:t>
            </w:r>
          </w:p>
        </w:tc>
      </w:tr>
      <w:tr w:rsidR="008A719C" w:rsidRPr="008A719C" w14:paraId="3ECDD723" w14:textId="77777777" w:rsidTr="006A000A">
        <w:tc>
          <w:tcPr>
            <w:tcW w:w="2430" w:type="dxa"/>
            <w:tcBorders>
              <w:top w:val="nil"/>
              <w:left w:val="single" w:sz="4" w:space="0" w:color="auto"/>
              <w:bottom w:val="single" w:sz="4" w:space="0" w:color="auto"/>
              <w:right w:val="single" w:sz="4" w:space="0" w:color="auto"/>
            </w:tcBorders>
            <w:hideMark/>
          </w:tcPr>
          <w:p w14:paraId="5642E5DB"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F78F7F8"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Coordinate with DPH Epidemiology Program: 617-983-6800</w:t>
            </w:r>
          </w:p>
        </w:tc>
      </w:tr>
      <w:tr w:rsidR="008A719C" w:rsidRPr="008A719C" w14:paraId="09A2DFC4" w14:textId="77777777" w:rsidTr="006A000A">
        <w:trPr>
          <w:trHeight w:val="602"/>
        </w:trPr>
        <w:tc>
          <w:tcPr>
            <w:tcW w:w="2430" w:type="dxa"/>
            <w:tcBorders>
              <w:top w:val="nil"/>
              <w:left w:val="single" w:sz="4" w:space="0" w:color="auto"/>
              <w:bottom w:val="single" w:sz="4" w:space="0" w:color="auto"/>
              <w:right w:val="single" w:sz="4" w:space="0" w:color="auto"/>
            </w:tcBorders>
          </w:tcPr>
          <w:p w14:paraId="79C31EB8"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D7E8436" w14:textId="77777777" w:rsidR="008A719C" w:rsidRPr="008A719C" w:rsidRDefault="008A719C" w:rsidP="008A719C">
            <w:pPr>
              <w:rPr>
                <w:rFonts w:ascii="Calibri" w:hAnsi="Calibri" w:cs="Calibri"/>
                <w:color w:val="000000"/>
              </w:rPr>
            </w:pPr>
            <w:r w:rsidRPr="008A719C">
              <w:rPr>
                <w:rFonts w:ascii="Calibri" w:hAnsi="Calibri" w:cs="Calibri"/>
                <w:noProof/>
                <w:color w:val="000000"/>
              </w:rPr>
              <w:t>Confirmation and genotyping of Norovirus GI and GII</w:t>
            </w:r>
          </w:p>
        </w:tc>
      </w:tr>
      <w:tr w:rsidR="008A719C" w:rsidRPr="008A719C" w14:paraId="6A664F79" w14:textId="77777777" w:rsidTr="006A000A">
        <w:tc>
          <w:tcPr>
            <w:tcW w:w="2430" w:type="dxa"/>
            <w:tcBorders>
              <w:top w:val="nil"/>
              <w:left w:val="single" w:sz="4" w:space="0" w:color="auto"/>
              <w:bottom w:val="single" w:sz="4" w:space="0" w:color="auto"/>
              <w:right w:val="single" w:sz="4" w:space="0" w:color="auto"/>
            </w:tcBorders>
            <w:hideMark/>
          </w:tcPr>
          <w:p w14:paraId="486F1501"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885A70B"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Not Detected</w:t>
            </w:r>
          </w:p>
        </w:tc>
      </w:tr>
      <w:tr w:rsidR="008A719C" w:rsidRPr="008A719C" w14:paraId="5ECA7515" w14:textId="77777777" w:rsidTr="006A000A">
        <w:tc>
          <w:tcPr>
            <w:tcW w:w="2430" w:type="dxa"/>
            <w:tcBorders>
              <w:top w:val="nil"/>
              <w:left w:val="single" w:sz="4" w:space="0" w:color="auto"/>
              <w:bottom w:val="single" w:sz="4" w:space="0" w:color="auto"/>
              <w:right w:val="single" w:sz="4" w:space="0" w:color="auto"/>
            </w:tcBorders>
          </w:tcPr>
          <w:p w14:paraId="7203C62C"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5D6716F"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2 to 4 days</w:t>
            </w:r>
          </w:p>
        </w:tc>
      </w:tr>
      <w:tr w:rsidR="008A719C" w:rsidRPr="008A719C" w14:paraId="7D04C313" w14:textId="77777777" w:rsidTr="006A000A">
        <w:tc>
          <w:tcPr>
            <w:tcW w:w="2430" w:type="dxa"/>
            <w:tcBorders>
              <w:top w:val="nil"/>
              <w:left w:val="single" w:sz="4" w:space="0" w:color="auto"/>
              <w:bottom w:val="single" w:sz="4" w:space="0" w:color="auto"/>
              <w:right w:val="single" w:sz="4" w:space="0" w:color="auto"/>
            </w:tcBorders>
            <w:hideMark/>
          </w:tcPr>
          <w:p w14:paraId="17FA8497"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0BD6628" w14:textId="77777777" w:rsidR="008A719C" w:rsidRPr="008A719C" w:rsidRDefault="008A719C" w:rsidP="008A719C">
            <w:pPr>
              <w:ind w:left="14"/>
              <w:jc w:val="both"/>
              <w:rPr>
                <w:rFonts w:ascii="Calibri" w:hAnsi="Calibri" w:cs="Calibri"/>
                <w:color w:val="000000"/>
                <w:szCs w:val="22"/>
              </w:rPr>
            </w:pPr>
            <w:r w:rsidRPr="008A719C">
              <w:rPr>
                <w:rFonts w:ascii="Calibri" w:hAnsi="Calibri" w:cs="Calibri"/>
                <w:noProof/>
                <w:color w:val="000000"/>
                <w:szCs w:val="22"/>
              </w:rPr>
              <w:t>General Specimen Submission (SS-PHL), complete “Additional Patient Information” section.</w:t>
            </w:r>
          </w:p>
        </w:tc>
      </w:tr>
      <w:tr w:rsidR="008A719C" w:rsidRPr="008A719C" w14:paraId="5FE2EFE8" w14:textId="77777777" w:rsidTr="006A000A">
        <w:tc>
          <w:tcPr>
            <w:tcW w:w="2430" w:type="dxa"/>
            <w:tcBorders>
              <w:top w:val="nil"/>
              <w:left w:val="single" w:sz="4" w:space="0" w:color="auto"/>
              <w:bottom w:val="single" w:sz="4" w:space="0" w:color="auto"/>
              <w:right w:val="single" w:sz="4" w:space="0" w:color="auto"/>
            </w:tcBorders>
          </w:tcPr>
          <w:p w14:paraId="3ABCB919"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515C993" w14:textId="77777777" w:rsidR="008A719C" w:rsidRPr="008A719C" w:rsidRDefault="008A719C" w:rsidP="008A719C">
            <w:pPr>
              <w:ind w:left="14"/>
              <w:jc w:val="both"/>
              <w:rPr>
                <w:rFonts w:ascii="Calibri" w:hAnsi="Calibri" w:cs="Calibri"/>
                <w:color w:val="000000"/>
                <w:szCs w:val="22"/>
              </w:rPr>
            </w:pPr>
            <w:r w:rsidRPr="008A719C">
              <w:rPr>
                <w:rFonts w:ascii="Calibri" w:hAnsi="Calibri" w:cs="Calibri"/>
                <w:noProof/>
                <w:color w:val="000000"/>
                <w:szCs w:val="22"/>
              </w:rPr>
              <w:t>Enteric Pathogen Stool Kit</w:t>
            </w:r>
          </w:p>
        </w:tc>
      </w:tr>
      <w:tr w:rsidR="008A719C" w:rsidRPr="008A719C" w14:paraId="4101BFEA" w14:textId="77777777" w:rsidTr="006A000A">
        <w:tc>
          <w:tcPr>
            <w:tcW w:w="2430" w:type="dxa"/>
            <w:tcBorders>
              <w:top w:val="nil"/>
              <w:left w:val="single" w:sz="4" w:space="0" w:color="auto"/>
              <w:bottom w:val="single" w:sz="4" w:space="0" w:color="auto"/>
              <w:right w:val="single" w:sz="4" w:space="0" w:color="auto"/>
            </w:tcBorders>
          </w:tcPr>
          <w:p w14:paraId="201A7984"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2B47573" w14:textId="77777777" w:rsidR="008A719C" w:rsidRPr="008A719C" w:rsidRDefault="008A719C" w:rsidP="008A719C">
            <w:pPr>
              <w:ind w:left="14"/>
              <w:jc w:val="both"/>
              <w:rPr>
                <w:rFonts w:ascii="Calibri" w:hAnsi="Calibri" w:cs="Calibri"/>
                <w:noProof/>
                <w:color w:val="000000"/>
                <w:szCs w:val="22"/>
              </w:rPr>
            </w:pPr>
            <w:r w:rsidRPr="008A719C">
              <w:rPr>
                <w:rFonts w:ascii="Calibri" w:hAnsi="Calibri" w:cs="Calibri"/>
                <w:noProof/>
                <w:color w:val="000000"/>
                <w:szCs w:val="22"/>
              </w:rPr>
              <w:t>Instructions provided in Kit.</w:t>
            </w:r>
          </w:p>
          <w:p w14:paraId="500A94F8" w14:textId="77777777" w:rsidR="008A719C" w:rsidRPr="008A719C" w:rsidRDefault="008A719C" w:rsidP="008A719C">
            <w:pPr>
              <w:ind w:left="14"/>
              <w:jc w:val="both"/>
              <w:rPr>
                <w:rFonts w:ascii="Calibri" w:hAnsi="Calibri" w:cs="Calibri"/>
                <w:color w:val="000000"/>
                <w:szCs w:val="22"/>
              </w:rPr>
            </w:pPr>
          </w:p>
        </w:tc>
      </w:tr>
      <w:tr w:rsidR="008A719C" w:rsidRPr="008A719C" w14:paraId="1C8055B9" w14:textId="77777777" w:rsidTr="006A000A">
        <w:tc>
          <w:tcPr>
            <w:tcW w:w="2430" w:type="dxa"/>
            <w:tcBorders>
              <w:top w:val="nil"/>
              <w:left w:val="single" w:sz="4" w:space="0" w:color="auto"/>
              <w:bottom w:val="single" w:sz="4" w:space="0" w:color="auto"/>
              <w:right w:val="single" w:sz="4" w:space="0" w:color="auto"/>
            </w:tcBorders>
          </w:tcPr>
          <w:p w14:paraId="7B2C5B55"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Specimen/Sample</w:t>
            </w:r>
            <w:r w:rsidRPr="008A719C">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FB8B839" w14:textId="77777777" w:rsidR="008A719C" w:rsidRPr="008A719C" w:rsidRDefault="008A719C" w:rsidP="008A719C">
            <w:pPr>
              <w:jc w:val="both"/>
              <w:rPr>
                <w:rFonts w:ascii="Calibri" w:hAnsi="Calibri" w:cs="Calibri"/>
                <w:noProof/>
                <w:color w:val="000000"/>
              </w:rPr>
            </w:pPr>
            <w:r w:rsidRPr="008A719C">
              <w:rPr>
                <w:rFonts w:ascii="Calibri" w:hAnsi="Calibri" w:cs="Calibri"/>
                <w:noProof/>
                <w:color w:val="000000"/>
              </w:rPr>
              <w:t>Stool specimens submitted in Cary-Blair transport media, received in lab within 96 hours of collection.</w:t>
            </w:r>
          </w:p>
        </w:tc>
      </w:tr>
      <w:tr w:rsidR="008A719C" w:rsidRPr="008A719C" w14:paraId="4DCF785B" w14:textId="77777777" w:rsidTr="006A000A">
        <w:tc>
          <w:tcPr>
            <w:tcW w:w="2430" w:type="dxa"/>
            <w:tcBorders>
              <w:top w:val="nil"/>
              <w:left w:val="single" w:sz="4" w:space="0" w:color="auto"/>
              <w:bottom w:val="single" w:sz="4" w:space="0" w:color="auto"/>
              <w:right w:val="single" w:sz="4" w:space="0" w:color="auto"/>
            </w:tcBorders>
            <w:hideMark/>
          </w:tcPr>
          <w:p w14:paraId="02656D28"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8194DEF"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Room temperature (18-30°C)</w:t>
            </w:r>
          </w:p>
        </w:tc>
      </w:tr>
      <w:tr w:rsidR="008A719C" w:rsidRPr="008A719C" w14:paraId="6F8C4BB8" w14:textId="77777777" w:rsidTr="006A000A">
        <w:tc>
          <w:tcPr>
            <w:tcW w:w="2430" w:type="dxa"/>
            <w:tcBorders>
              <w:top w:val="nil"/>
              <w:left w:val="single" w:sz="4" w:space="0" w:color="auto"/>
              <w:bottom w:val="single" w:sz="4" w:space="0" w:color="auto"/>
              <w:right w:val="single" w:sz="4" w:space="0" w:color="auto"/>
            </w:tcBorders>
            <w:hideMark/>
          </w:tcPr>
          <w:p w14:paraId="2B49242D"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FFD96D5" w14:textId="77777777" w:rsidR="008A719C" w:rsidRPr="008A719C" w:rsidRDefault="008A719C" w:rsidP="008A719C">
            <w:pPr>
              <w:jc w:val="both"/>
              <w:rPr>
                <w:rFonts w:ascii="Calibri" w:hAnsi="Calibri" w:cs="Calibri"/>
                <w:noProof/>
                <w:color w:val="000000"/>
              </w:rPr>
            </w:pPr>
            <w:r w:rsidRPr="008A719C">
              <w:rPr>
                <w:rFonts w:ascii="Calibri" w:hAnsi="Calibri" w:cs="Calibri"/>
                <w:noProof/>
                <w:color w:val="000000"/>
              </w:rPr>
              <w:t>Coordinate transport with DPH Epidemiology Program.</w:t>
            </w:r>
          </w:p>
          <w:p w14:paraId="2E9043F8"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Ship samples to the State Public Health Laboratory in accordance with applicable local, state and federal regulations.</w:t>
            </w:r>
          </w:p>
        </w:tc>
      </w:tr>
      <w:tr w:rsidR="008A719C" w:rsidRPr="008A719C" w14:paraId="3472010E" w14:textId="77777777" w:rsidTr="006A000A">
        <w:trPr>
          <w:trHeight w:val="656"/>
        </w:trPr>
        <w:tc>
          <w:tcPr>
            <w:tcW w:w="2430" w:type="dxa"/>
            <w:tcBorders>
              <w:top w:val="nil"/>
              <w:left w:val="single" w:sz="4" w:space="0" w:color="auto"/>
              <w:bottom w:val="single" w:sz="4" w:space="0" w:color="auto"/>
              <w:right w:val="single" w:sz="4" w:space="0" w:color="auto"/>
            </w:tcBorders>
            <w:hideMark/>
          </w:tcPr>
          <w:p w14:paraId="7441CEBF" w14:textId="77777777" w:rsidR="008A719C" w:rsidRPr="008A719C" w:rsidRDefault="008A719C" w:rsidP="008A719C">
            <w:pPr>
              <w:jc w:val="center"/>
              <w:rPr>
                <w:rFonts w:ascii="Calibri" w:hAnsi="Calibri" w:cs="Calibri"/>
                <w:b/>
                <w:bCs/>
                <w:color w:val="000000"/>
              </w:rPr>
            </w:pPr>
            <w:r w:rsidRPr="008A719C">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BA56DCD" w14:textId="77777777" w:rsidR="008A719C" w:rsidRPr="008A719C" w:rsidRDefault="008A719C" w:rsidP="008A719C">
            <w:pPr>
              <w:jc w:val="both"/>
              <w:rPr>
                <w:rFonts w:ascii="Calibri" w:hAnsi="Calibri" w:cs="Calibri"/>
                <w:color w:val="000000"/>
              </w:rPr>
            </w:pPr>
            <w:r w:rsidRPr="008A719C">
              <w:rPr>
                <w:rFonts w:ascii="Calibri" w:hAnsi="Calibri" w:cs="Calibri"/>
                <w:noProof/>
                <w:color w:val="000000"/>
              </w:rPr>
              <w:t>N/A</w:t>
            </w:r>
          </w:p>
        </w:tc>
      </w:tr>
    </w:tbl>
    <w:p w14:paraId="6E8F20F5" w14:textId="77777777" w:rsidR="0040632D" w:rsidRDefault="0040632D">
      <w:r>
        <w:br w:type="page"/>
      </w:r>
    </w:p>
    <w:p w14:paraId="1D7083FD"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76BF655"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C6F82B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CF6140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Organophosphate Nerve Agent Metabolites, Serum</w:t>
            </w:r>
          </w:p>
        </w:tc>
      </w:tr>
      <w:tr w:rsidR="007F3A4D" w:rsidRPr="00226893" w14:paraId="7C94677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3D6234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9131834" w14:textId="77777777" w:rsidR="007F3A4D" w:rsidRPr="00226893" w:rsidRDefault="007F3A4D" w:rsidP="00226893">
            <w:pPr>
              <w:jc w:val="both"/>
              <w:rPr>
                <w:rFonts w:ascii="Calibri" w:hAnsi="Calibri" w:cs="Calibri"/>
                <w:color w:val="000000"/>
              </w:rPr>
            </w:pPr>
          </w:p>
        </w:tc>
      </w:tr>
      <w:tr w:rsidR="007F3A4D" w:rsidRPr="00226893" w14:paraId="3749D01F" w14:textId="77777777" w:rsidTr="003D2478">
        <w:tc>
          <w:tcPr>
            <w:tcW w:w="2430" w:type="dxa"/>
            <w:tcBorders>
              <w:top w:val="nil"/>
              <w:left w:val="single" w:sz="4" w:space="0" w:color="auto"/>
              <w:bottom w:val="single" w:sz="4" w:space="0" w:color="auto"/>
              <w:right w:val="single" w:sz="4" w:space="0" w:color="auto"/>
            </w:tcBorders>
            <w:hideMark/>
          </w:tcPr>
          <w:p w14:paraId="6451511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EA1912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5A0733F6" w14:textId="77777777" w:rsidTr="003D2478">
        <w:tc>
          <w:tcPr>
            <w:tcW w:w="2430" w:type="dxa"/>
            <w:tcBorders>
              <w:top w:val="nil"/>
              <w:left w:val="single" w:sz="4" w:space="0" w:color="auto"/>
              <w:bottom w:val="single" w:sz="4" w:space="0" w:color="auto"/>
              <w:right w:val="single" w:sz="4" w:space="0" w:color="auto"/>
            </w:tcBorders>
            <w:hideMark/>
          </w:tcPr>
          <w:p w14:paraId="25C1F80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D54D1F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17BE88E5" w14:textId="77777777" w:rsidTr="003D2478">
        <w:tc>
          <w:tcPr>
            <w:tcW w:w="2430" w:type="dxa"/>
            <w:tcBorders>
              <w:top w:val="nil"/>
              <w:left w:val="single" w:sz="4" w:space="0" w:color="auto"/>
              <w:bottom w:val="single" w:sz="4" w:space="0" w:color="auto"/>
              <w:right w:val="single" w:sz="4" w:space="0" w:color="auto"/>
            </w:tcBorders>
            <w:hideMark/>
          </w:tcPr>
          <w:p w14:paraId="616158A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E92FB45" w14:textId="77777777" w:rsidR="007F3A4D" w:rsidRPr="00226893" w:rsidRDefault="007F3A4D" w:rsidP="00226893">
            <w:pPr>
              <w:jc w:val="both"/>
              <w:rPr>
                <w:rFonts w:ascii="Calibri" w:hAnsi="Calibri" w:cs="Calibri"/>
                <w:color w:val="000000"/>
              </w:rPr>
            </w:pPr>
            <w:r w:rsidRPr="0029695E">
              <w:rPr>
                <w:rFonts w:ascii="Calibri" w:hAnsi="Calibri" w:cs="Calibri"/>
                <w:noProof/>
                <w:color w:val="000000"/>
              </w:rPr>
              <w:t>Call the Chemical Threat Laboratory for guidance on submitting clinical serum specimens from patients with suspected exposure to organophosphate nerve agents such as sarin, soman, cyclosarin, Russian VX, and VX.  Prior to submitting specimen(s), instructions on packaging and shipping requirements will be provided.</w:t>
            </w:r>
          </w:p>
        </w:tc>
      </w:tr>
      <w:tr w:rsidR="007F3A4D" w:rsidRPr="00226893" w14:paraId="5CA68DD3" w14:textId="77777777" w:rsidTr="003D2478">
        <w:trPr>
          <w:trHeight w:val="602"/>
        </w:trPr>
        <w:tc>
          <w:tcPr>
            <w:tcW w:w="2430" w:type="dxa"/>
            <w:tcBorders>
              <w:top w:val="nil"/>
              <w:left w:val="single" w:sz="4" w:space="0" w:color="auto"/>
              <w:bottom w:val="single" w:sz="4" w:space="0" w:color="auto"/>
              <w:right w:val="single" w:sz="4" w:space="0" w:color="auto"/>
            </w:tcBorders>
          </w:tcPr>
          <w:p w14:paraId="0396725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DAE23F7" w14:textId="77777777" w:rsidR="007F3A4D" w:rsidRPr="00226893" w:rsidRDefault="007F3A4D" w:rsidP="00D44832">
            <w:pPr>
              <w:rPr>
                <w:rFonts w:ascii="Calibri" w:hAnsi="Calibri" w:cs="Calibri"/>
                <w:color w:val="000000"/>
              </w:rPr>
            </w:pPr>
            <w:r w:rsidRPr="0029695E">
              <w:rPr>
                <w:rFonts w:ascii="Calibri" w:hAnsi="Calibri" w:cs="Calibri"/>
                <w:noProof/>
                <w:color w:val="000000"/>
              </w:rPr>
              <w:t xml:space="preserve">Measure acute exposure to the nerve agents sarin, soman, cyclosarin, Russian VX, and VX by analyzing for the presence of esters of the methylphosphonic acid metabolites for each agent in </w:t>
            </w:r>
            <w:r>
              <w:rPr>
                <w:rFonts w:ascii="Calibri" w:hAnsi="Calibri" w:cs="Calibri"/>
                <w:noProof/>
                <w:color w:val="000000"/>
              </w:rPr>
              <w:t>serum</w:t>
            </w:r>
            <w:r w:rsidRPr="0029695E">
              <w:rPr>
                <w:rFonts w:ascii="Calibri" w:hAnsi="Calibri" w:cs="Calibri"/>
                <w:noProof/>
                <w:color w:val="000000"/>
              </w:rPr>
              <w:t>.</w:t>
            </w:r>
          </w:p>
        </w:tc>
      </w:tr>
      <w:tr w:rsidR="007F3A4D" w:rsidRPr="00226893" w14:paraId="6D020046" w14:textId="77777777" w:rsidTr="003D2478">
        <w:tc>
          <w:tcPr>
            <w:tcW w:w="2430" w:type="dxa"/>
            <w:tcBorders>
              <w:top w:val="nil"/>
              <w:left w:val="single" w:sz="4" w:space="0" w:color="auto"/>
              <w:bottom w:val="single" w:sz="4" w:space="0" w:color="auto"/>
              <w:right w:val="single" w:sz="4" w:space="0" w:color="auto"/>
            </w:tcBorders>
            <w:hideMark/>
          </w:tcPr>
          <w:p w14:paraId="7C9BC2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E7BC35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 is no natural environmental exposure that is known to produce the nerve agent metabolites in serum; therefore/ the reference range is expected to approach zero for non-exposed persons.</w:t>
            </w:r>
          </w:p>
        </w:tc>
      </w:tr>
      <w:tr w:rsidR="007F3A4D" w:rsidRPr="00226893" w14:paraId="44F23691" w14:textId="77777777" w:rsidTr="003D2478">
        <w:tc>
          <w:tcPr>
            <w:tcW w:w="2430" w:type="dxa"/>
            <w:tcBorders>
              <w:top w:val="nil"/>
              <w:left w:val="single" w:sz="4" w:space="0" w:color="auto"/>
              <w:bottom w:val="single" w:sz="4" w:space="0" w:color="auto"/>
              <w:right w:val="single" w:sz="4" w:space="0" w:color="auto"/>
            </w:tcBorders>
          </w:tcPr>
          <w:p w14:paraId="00D180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00407C6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707C388C" w14:textId="77777777" w:rsidTr="003D2478">
        <w:tc>
          <w:tcPr>
            <w:tcW w:w="2430" w:type="dxa"/>
            <w:tcBorders>
              <w:top w:val="nil"/>
              <w:left w:val="single" w:sz="4" w:space="0" w:color="auto"/>
              <w:bottom w:val="single" w:sz="4" w:space="0" w:color="auto"/>
              <w:right w:val="single" w:sz="4" w:space="0" w:color="auto"/>
            </w:tcBorders>
            <w:hideMark/>
          </w:tcPr>
          <w:p w14:paraId="1B243D4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84F2CF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0E532795" w14:textId="77777777" w:rsidTr="003D2478">
        <w:tc>
          <w:tcPr>
            <w:tcW w:w="2430" w:type="dxa"/>
            <w:tcBorders>
              <w:top w:val="nil"/>
              <w:left w:val="single" w:sz="4" w:space="0" w:color="auto"/>
              <w:bottom w:val="single" w:sz="4" w:space="0" w:color="auto"/>
              <w:right w:val="single" w:sz="4" w:space="0" w:color="auto"/>
            </w:tcBorders>
          </w:tcPr>
          <w:p w14:paraId="68923DA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D53438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B14B2F2" w14:textId="77777777" w:rsidTr="003D2478">
        <w:tc>
          <w:tcPr>
            <w:tcW w:w="2430" w:type="dxa"/>
            <w:tcBorders>
              <w:top w:val="nil"/>
              <w:left w:val="single" w:sz="4" w:space="0" w:color="auto"/>
              <w:bottom w:val="single" w:sz="4" w:space="0" w:color="auto"/>
              <w:right w:val="single" w:sz="4" w:space="0" w:color="auto"/>
            </w:tcBorders>
          </w:tcPr>
          <w:p w14:paraId="27222AD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4D1436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0BFD744F" w14:textId="77777777" w:rsidTr="003D2478">
        <w:tc>
          <w:tcPr>
            <w:tcW w:w="2430" w:type="dxa"/>
            <w:tcBorders>
              <w:top w:val="nil"/>
              <w:left w:val="single" w:sz="4" w:space="0" w:color="auto"/>
              <w:bottom w:val="single" w:sz="4" w:space="0" w:color="auto"/>
              <w:right w:val="single" w:sz="4" w:space="0" w:color="auto"/>
            </w:tcBorders>
          </w:tcPr>
          <w:p w14:paraId="7421BB8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D247DDD"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w:t>
            </w:r>
          </w:p>
        </w:tc>
      </w:tr>
      <w:tr w:rsidR="007F3A4D" w:rsidRPr="00226893" w14:paraId="5FB15522" w14:textId="77777777" w:rsidTr="003D2478">
        <w:tc>
          <w:tcPr>
            <w:tcW w:w="2430" w:type="dxa"/>
            <w:tcBorders>
              <w:top w:val="nil"/>
              <w:left w:val="single" w:sz="4" w:space="0" w:color="auto"/>
              <w:bottom w:val="single" w:sz="4" w:space="0" w:color="auto"/>
              <w:right w:val="single" w:sz="4" w:space="0" w:color="auto"/>
            </w:tcBorders>
            <w:hideMark/>
          </w:tcPr>
          <w:p w14:paraId="1563B93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DC4530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Frozen (-10C to -90C).  Transport on dry ice.</w:t>
            </w:r>
          </w:p>
        </w:tc>
      </w:tr>
      <w:tr w:rsidR="007F3A4D" w:rsidRPr="00226893" w14:paraId="40DBABE9" w14:textId="77777777" w:rsidTr="003D2478">
        <w:tc>
          <w:tcPr>
            <w:tcW w:w="2430" w:type="dxa"/>
            <w:tcBorders>
              <w:top w:val="nil"/>
              <w:left w:val="single" w:sz="4" w:space="0" w:color="auto"/>
              <w:bottom w:val="single" w:sz="4" w:space="0" w:color="auto"/>
              <w:right w:val="single" w:sz="4" w:space="0" w:color="auto"/>
            </w:tcBorders>
            <w:hideMark/>
          </w:tcPr>
          <w:p w14:paraId="311BD84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44547A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AAE3B01"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65EF15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35DA5C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091A828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39D45D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90E8E4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E74D85E"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Organophosphate Nerve Agent Metabolites, Urine</w:t>
            </w:r>
          </w:p>
        </w:tc>
      </w:tr>
      <w:tr w:rsidR="007F3A4D" w:rsidRPr="00226893" w14:paraId="13160F1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38C618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B875D5F" w14:textId="77777777" w:rsidR="007F3A4D" w:rsidRPr="00226893" w:rsidRDefault="007F3A4D" w:rsidP="00226893">
            <w:pPr>
              <w:jc w:val="both"/>
              <w:rPr>
                <w:rFonts w:ascii="Calibri" w:hAnsi="Calibri" w:cs="Calibri"/>
                <w:color w:val="000000"/>
              </w:rPr>
            </w:pPr>
          </w:p>
        </w:tc>
      </w:tr>
      <w:tr w:rsidR="007F3A4D" w:rsidRPr="00226893" w14:paraId="502A7985" w14:textId="77777777" w:rsidTr="003D2478">
        <w:tc>
          <w:tcPr>
            <w:tcW w:w="2430" w:type="dxa"/>
            <w:tcBorders>
              <w:top w:val="nil"/>
              <w:left w:val="single" w:sz="4" w:space="0" w:color="auto"/>
              <w:bottom w:val="single" w:sz="4" w:space="0" w:color="auto"/>
              <w:right w:val="single" w:sz="4" w:space="0" w:color="auto"/>
            </w:tcBorders>
            <w:hideMark/>
          </w:tcPr>
          <w:p w14:paraId="504D5EF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4341D8E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52D31A6C" w14:textId="77777777" w:rsidTr="003D2478">
        <w:tc>
          <w:tcPr>
            <w:tcW w:w="2430" w:type="dxa"/>
            <w:tcBorders>
              <w:top w:val="nil"/>
              <w:left w:val="single" w:sz="4" w:space="0" w:color="auto"/>
              <w:bottom w:val="single" w:sz="4" w:space="0" w:color="auto"/>
              <w:right w:val="single" w:sz="4" w:space="0" w:color="auto"/>
            </w:tcBorders>
            <w:hideMark/>
          </w:tcPr>
          <w:p w14:paraId="0884C33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8424EB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5CB39E75" w14:textId="77777777" w:rsidTr="003D2478">
        <w:tc>
          <w:tcPr>
            <w:tcW w:w="2430" w:type="dxa"/>
            <w:tcBorders>
              <w:top w:val="nil"/>
              <w:left w:val="single" w:sz="4" w:space="0" w:color="auto"/>
              <w:bottom w:val="single" w:sz="4" w:space="0" w:color="auto"/>
              <w:right w:val="single" w:sz="4" w:space="0" w:color="auto"/>
            </w:tcBorders>
            <w:hideMark/>
          </w:tcPr>
          <w:p w14:paraId="07A98DC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EB1F93F" w14:textId="77777777" w:rsidR="007F3A4D" w:rsidRPr="00226893" w:rsidRDefault="007F3A4D" w:rsidP="00226893">
            <w:pPr>
              <w:jc w:val="both"/>
              <w:rPr>
                <w:rFonts w:ascii="Calibri" w:hAnsi="Calibri" w:cs="Calibri"/>
                <w:color w:val="000000"/>
              </w:rPr>
            </w:pPr>
            <w:r w:rsidRPr="0029695E">
              <w:rPr>
                <w:rFonts w:ascii="Calibri" w:hAnsi="Calibri" w:cs="Calibri"/>
                <w:noProof/>
                <w:color w:val="000000"/>
              </w:rPr>
              <w:t>Call the Chemical Threat Laboratory for guidance on submitting clinical serum specimens from patients with suspected exposure to organophosphate nerve agents such as sarin, soman, cyclosarin, Russian VX, and VX.  Prior to submitting specimen(s), instructions on packaging and shipping requirements will be provided.</w:t>
            </w:r>
          </w:p>
        </w:tc>
      </w:tr>
      <w:tr w:rsidR="007F3A4D" w:rsidRPr="00226893" w14:paraId="196C3048" w14:textId="77777777" w:rsidTr="003D2478">
        <w:trPr>
          <w:trHeight w:val="602"/>
        </w:trPr>
        <w:tc>
          <w:tcPr>
            <w:tcW w:w="2430" w:type="dxa"/>
            <w:tcBorders>
              <w:top w:val="nil"/>
              <w:left w:val="single" w:sz="4" w:space="0" w:color="auto"/>
              <w:bottom w:val="single" w:sz="4" w:space="0" w:color="auto"/>
              <w:right w:val="single" w:sz="4" w:space="0" w:color="auto"/>
            </w:tcBorders>
          </w:tcPr>
          <w:p w14:paraId="71D2CDA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F28C07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the nerve agents sarin, soman, cyclosarin, Russian VX, and VX by analyzing for the presence of esters of the methylphosphonic acid metabolites for each agent in urine.</w:t>
            </w:r>
          </w:p>
        </w:tc>
      </w:tr>
      <w:tr w:rsidR="007F3A4D" w:rsidRPr="00226893" w14:paraId="2418ED09" w14:textId="77777777" w:rsidTr="003D2478">
        <w:tc>
          <w:tcPr>
            <w:tcW w:w="2430" w:type="dxa"/>
            <w:tcBorders>
              <w:top w:val="nil"/>
              <w:left w:val="single" w:sz="4" w:space="0" w:color="auto"/>
              <w:bottom w:val="single" w:sz="4" w:space="0" w:color="auto"/>
              <w:right w:val="single" w:sz="4" w:space="0" w:color="auto"/>
            </w:tcBorders>
            <w:hideMark/>
          </w:tcPr>
          <w:p w14:paraId="6685039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7E76BA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There is no natural environmental exposure that is known to produce the nerve agent metabolites in urine; therefore, the reference range is expected to approach zero for non-exposed persons.</w:t>
            </w:r>
          </w:p>
        </w:tc>
      </w:tr>
      <w:tr w:rsidR="007F3A4D" w:rsidRPr="00226893" w14:paraId="68157F91" w14:textId="77777777" w:rsidTr="003D2478">
        <w:tc>
          <w:tcPr>
            <w:tcW w:w="2430" w:type="dxa"/>
            <w:tcBorders>
              <w:top w:val="nil"/>
              <w:left w:val="single" w:sz="4" w:space="0" w:color="auto"/>
              <w:bottom w:val="single" w:sz="4" w:space="0" w:color="auto"/>
              <w:right w:val="single" w:sz="4" w:space="0" w:color="auto"/>
            </w:tcBorders>
          </w:tcPr>
          <w:p w14:paraId="6B4A3B2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9CCFD1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2DC9EA13" w14:textId="77777777" w:rsidTr="003D2478">
        <w:tc>
          <w:tcPr>
            <w:tcW w:w="2430" w:type="dxa"/>
            <w:tcBorders>
              <w:top w:val="nil"/>
              <w:left w:val="single" w:sz="4" w:space="0" w:color="auto"/>
              <w:bottom w:val="single" w:sz="4" w:space="0" w:color="auto"/>
              <w:right w:val="single" w:sz="4" w:space="0" w:color="auto"/>
            </w:tcBorders>
            <w:hideMark/>
          </w:tcPr>
          <w:p w14:paraId="1BCBCA5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41D9429"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6FB563B9" w14:textId="77777777" w:rsidTr="003D2478">
        <w:tc>
          <w:tcPr>
            <w:tcW w:w="2430" w:type="dxa"/>
            <w:tcBorders>
              <w:top w:val="nil"/>
              <w:left w:val="single" w:sz="4" w:space="0" w:color="auto"/>
              <w:bottom w:val="single" w:sz="4" w:space="0" w:color="auto"/>
              <w:right w:val="single" w:sz="4" w:space="0" w:color="auto"/>
            </w:tcBorders>
          </w:tcPr>
          <w:p w14:paraId="3625941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AAE6714"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7F9DDB1" w14:textId="77777777" w:rsidTr="003D2478">
        <w:tc>
          <w:tcPr>
            <w:tcW w:w="2430" w:type="dxa"/>
            <w:tcBorders>
              <w:top w:val="nil"/>
              <w:left w:val="single" w:sz="4" w:space="0" w:color="auto"/>
              <w:bottom w:val="single" w:sz="4" w:space="0" w:color="auto"/>
              <w:right w:val="single" w:sz="4" w:space="0" w:color="auto"/>
            </w:tcBorders>
          </w:tcPr>
          <w:p w14:paraId="1CBF9AE8"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DA682E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02A813B8" w14:textId="77777777" w:rsidTr="003D2478">
        <w:tc>
          <w:tcPr>
            <w:tcW w:w="2430" w:type="dxa"/>
            <w:tcBorders>
              <w:top w:val="nil"/>
              <w:left w:val="single" w:sz="4" w:space="0" w:color="auto"/>
              <w:bottom w:val="single" w:sz="4" w:space="0" w:color="auto"/>
              <w:right w:val="single" w:sz="4" w:space="0" w:color="auto"/>
            </w:tcBorders>
          </w:tcPr>
          <w:p w14:paraId="47BACB9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421E055" w14:textId="77777777" w:rsidR="007F3A4D" w:rsidRPr="00226893" w:rsidRDefault="007F3A4D" w:rsidP="005133E0">
            <w:pPr>
              <w:jc w:val="both"/>
              <w:rPr>
                <w:rFonts w:ascii="Calibri" w:hAnsi="Calibri" w:cs="Calibri"/>
                <w:noProof/>
                <w:color w:val="000000"/>
              </w:rPr>
            </w:pPr>
          </w:p>
        </w:tc>
      </w:tr>
      <w:tr w:rsidR="007F3A4D" w:rsidRPr="00226893" w14:paraId="5B507300" w14:textId="77777777" w:rsidTr="003D2478">
        <w:tc>
          <w:tcPr>
            <w:tcW w:w="2430" w:type="dxa"/>
            <w:tcBorders>
              <w:top w:val="nil"/>
              <w:left w:val="single" w:sz="4" w:space="0" w:color="auto"/>
              <w:bottom w:val="single" w:sz="4" w:space="0" w:color="auto"/>
              <w:right w:val="single" w:sz="4" w:space="0" w:color="auto"/>
            </w:tcBorders>
            <w:hideMark/>
          </w:tcPr>
          <w:p w14:paraId="0509307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C952F08"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Frozen  (-70 ± 5°C)</w:t>
            </w:r>
          </w:p>
          <w:p w14:paraId="123A22A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on dry ice</w:t>
            </w:r>
          </w:p>
        </w:tc>
      </w:tr>
      <w:tr w:rsidR="007F3A4D" w:rsidRPr="00226893" w14:paraId="545E2906" w14:textId="77777777" w:rsidTr="003D2478">
        <w:tc>
          <w:tcPr>
            <w:tcW w:w="2430" w:type="dxa"/>
            <w:tcBorders>
              <w:top w:val="nil"/>
              <w:left w:val="single" w:sz="4" w:space="0" w:color="auto"/>
              <w:bottom w:val="single" w:sz="4" w:space="0" w:color="auto"/>
              <w:right w:val="single" w:sz="4" w:space="0" w:color="auto"/>
            </w:tcBorders>
            <w:hideMark/>
          </w:tcPr>
          <w:p w14:paraId="3858BD6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F665881"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6DA536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B58B50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526A6D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40BE6817"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880D6C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3AC13B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B7E549C"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Orthopoxvirus PCR</w:t>
            </w:r>
          </w:p>
        </w:tc>
      </w:tr>
      <w:tr w:rsidR="007F3A4D" w:rsidRPr="00226893" w14:paraId="3C15CDD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1BCCF5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36BDD4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Pox virus</w:t>
            </w:r>
          </w:p>
        </w:tc>
      </w:tr>
      <w:tr w:rsidR="007F3A4D" w:rsidRPr="00226893" w14:paraId="4F824515" w14:textId="77777777" w:rsidTr="003D2478">
        <w:tc>
          <w:tcPr>
            <w:tcW w:w="2430" w:type="dxa"/>
            <w:tcBorders>
              <w:top w:val="nil"/>
              <w:left w:val="single" w:sz="4" w:space="0" w:color="auto"/>
              <w:bottom w:val="single" w:sz="4" w:space="0" w:color="auto"/>
              <w:right w:val="single" w:sz="4" w:space="0" w:color="auto"/>
            </w:tcBorders>
            <w:hideMark/>
          </w:tcPr>
          <w:p w14:paraId="2B87203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9EB35F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236F5691" w14:textId="77777777" w:rsidTr="003D2478">
        <w:tc>
          <w:tcPr>
            <w:tcW w:w="2430" w:type="dxa"/>
            <w:tcBorders>
              <w:top w:val="nil"/>
              <w:left w:val="single" w:sz="4" w:space="0" w:color="auto"/>
              <w:bottom w:val="single" w:sz="4" w:space="0" w:color="auto"/>
              <w:right w:val="single" w:sz="4" w:space="0" w:color="auto"/>
            </w:tcBorders>
            <w:hideMark/>
          </w:tcPr>
          <w:p w14:paraId="53A1165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5E1D32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4A48B6CD" w14:textId="77777777" w:rsidTr="003D2478">
        <w:tc>
          <w:tcPr>
            <w:tcW w:w="2430" w:type="dxa"/>
            <w:tcBorders>
              <w:top w:val="nil"/>
              <w:left w:val="single" w:sz="4" w:space="0" w:color="auto"/>
              <w:bottom w:val="single" w:sz="4" w:space="0" w:color="auto"/>
              <w:right w:val="single" w:sz="4" w:space="0" w:color="auto"/>
            </w:tcBorders>
            <w:hideMark/>
          </w:tcPr>
          <w:p w14:paraId="0158BDC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474A773" w14:textId="2915D396" w:rsidR="007F3A4D" w:rsidRPr="00226893" w:rsidRDefault="007F3A4D" w:rsidP="00226893">
            <w:pPr>
              <w:jc w:val="both"/>
              <w:rPr>
                <w:rFonts w:ascii="Calibri" w:hAnsi="Calibri" w:cs="Calibri"/>
                <w:color w:val="000000"/>
              </w:rPr>
            </w:pPr>
            <w:r w:rsidRPr="00F47773">
              <w:rPr>
                <w:rFonts w:ascii="Calibri" w:hAnsi="Calibri" w:cs="Calibri"/>
                <w:noProof/>
                <w:color w:val="000000"/>
              </w:rPr>
              <w:t>Pre-authorization from</w:t>
            </w:r>
            <w:r w:rsidR="009C26C5">
              <w:rPr>
                <w:rFonts w:ascii="Calibri" w:hAnsi="Calibri" w:cs="Calibri"/>
                <w:noProof/>
                <w:color w:val="000000"/>
              </w:rPr>
              <w:t xml:space="preserve"> </w:t>
            </w:r>
            <w:r w:rsidR="00B4468B">
              <w:rPr>
                <w:rFonts w:ascii="Calibri" w:hAnsi="Calibri" w:cs="Calibri"/>
                <w:noProof/>
                <w:color w:val="000000"/>
              </w:rPr>
              <w:t>DPH</w:t>
            </w:r>
            <w:r w:rsidRPr="00F47773">
              <w:rPr>
                <w:rFonts w:ascii="Calibri" w:hAnsi="Calibri" w:cs="Calibri"/>
                <w:noProof/>
                <w:color w:val="000000"/>
              </w:rPr>
              <w:t xml:space="preserve"> Epidemiology Program (available 24/7) at 617-983-6800 is REQUIRED to prioritize and coordinate testing, and for specimen collection and shipping instructions for all pustular rash illness symptoms suspicious for orthopoxvirus such as variola (smallpox), vaccinia, cowpox, mpox, camelpox, ectromelia, and gerbilpox viruses.</w:t>
            </w:r>
          </w:p>
        </w:tc>
      </w:tr>
      <w:tr w:rsidR="007F3A4D" w:rsidRPr="00226893" w14:paraId="0256AD66" w14:textId="77777777" w:rsidTr="003D2478">
        <w:trPr>
          <w:trHeight w:val="602"/>
        </w:trPr>
        <w:tc>
          <w:tcPr>
            <w:tcW w:w="2430" w:type="dxa"/>
            <w:tcBorders>
              <w:top w:val="nil"/>
              <w:left w:val="single" w:sz="4" w:space="0" w:color="auto"/>
              <w:bottom w:val="single" w:sz="4" w:space="0" w:color="auto"/>
              <w:right w:val="single" w:sz="4" w:space="0" w:color="auto"/>
            </w:tcBorders>
          </w:tcPr>
          <w:p w14:paraId="6299BB7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EBA0B7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Rule out of smallpox in moderate to high risk specimens.</w:t>
            </w:r>
          </w:p>
        </w:tc>
      </w:tr>
      <w:tr w:rsidR="007F3A4D" w:rsidRPr="00226893" w14:paraId="4D03F721" w14:textId="77777777" w:rsidTr="003D2478">
        <w:tc>
          <w:tcPr>
            <w:tcW w:w="2430" w:type="dxa"/>
            <w:tcBorders>
              <w:top w:val="nil"/>
              <w:left w:val="single" w:sz="4" w:space="0" w:color="auto"/>
              <w:bottom w:val="single" w:sz="4" w:space="0" w:color="auto"/>
              <w:right w:val="single" w:sz="4" w:space="0" w:color="auto"/>
            </w:tcBorders>
            <w:hideMark/>
          </w:tcPr>
          <w:p w14:paraId="5246DB6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35AC9F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Orthopoxvirus DNA not detected by PCR.</w:t>
            </w:r>
          </w:p>
        </w:tc>
      </w:tr>
      <w:tr w:rsidR="007F3A4D" w:rsidRPr="00226893" w14:paraId="3BDC14DD" w14:textId="77777777" w:rsidTr="003D2478">
        <w:tc>
          <w:tcPr>
            <w:tcW w:w="2430" w:type="dxa"/>
            <w:tcBorders>
              <w:top w:val="nil"/>
              <w:left w:val="single" w:sz="4" w:space="0" w:color="auto"/>
              <w:bottom w:val="single" w:sz="4" w:space="0" w:color="auto"/>
              <w:right w:val="single" w:sz="4" w:space="0" w:color="auto"/>
            </w:tcBorders>
          </w:tcPr>
          <w:p w14:paraId="2C2C8F5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484F5F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2B3A429B" w14:textId="77777777" w:rsidTr="003D2478">
        <w:tc>
          <w:tcPr>
            <w:tcW w:w="2430" w:type="dxa"/>
            <w:tcBorders>
              <w:top w:val="nil"/>
              <w:left w:val="single" w:sz="4" w:space="0" w:color="auto"/>
              <w:bottom w:val="single" w:sz="4" w:space="0" w:color="auto"/>
              <w:right w:val="single" w:sz="4" w:space="0" w:color="auto"/>
            </w:tcBorders>
            <w:hideMark/>
          </w:tcPr>
          <w:p w14:paraId="051934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30D95D8"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2CE0C4DB" w14:textId="77777777" w:rsidTr="003D2478">
        <w:tc>
          <w:tcPr>
            <w:tcW w:w="2430" w:type="dxa"/>
            <w:tcBorders>
              <w:top w:val="nil"/>
              <w:left w:val="single" w:sz="4" w:space="0" w:color="auto"/>
              <w:bottom w:val="single" w:sz="4" w:space="0" w:color="auto"/>
              <w:right w:val="single" w:sz="4" w:space="0" w:color="auto"/>
            </w:tcBorders>
          </w:tcPr>
          <w:p w14:paraId="751A048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22DAA0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39C9ADE" w14:textId="77777777" w:rsidTr="003D2478">
        <w:tc>
          <w:tcPr>
            <w:tcW w:w="2430" w:type="dxa"/>
            <w:tcBorders>
              <w:top w:val="nil"/>
              <w:left w:val="single" w:sz="4" w:space="0" w:color="auto"/>
              <w:bottom w:val="single" w:sz="4" w:space="0" w:color="auto"/>
              <w:right w:val="single" w:sz="4" w:space="0" w:color="auto"/>
            </w:tcBorders>
          </w:tcPr>
          <w:p w14:paraId="45ECD82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2A2C614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617-983-6800 for specimen collection instructions.</w:t>
            </w:r>
          </w:p>
        </w:tc>
      </w:tr>
      <w:tr w:rsidR="0010743E" w:rsidRPr="00226893" w14:paraId="1190A0BB" w14:textId="77777777" w:rsidTr="003D2478">
        <w:tc>
          <w:tcPr>
            <w:tcW w:w="2430" w:type="dxa"/>
            <w:tcBorders>
              <w:top w:val="nil"/>
              <w:left w:val="single" w:sz="4" w:space="0" w:color="auto"/>
              <w:bottom w:val="single" w:sz="4" w:space="0" w:color="auto"/>
              <w:right w:val="single" w:sz="4" w:space="0" w:color="auto"/>
            </w:tcBorders>
          </w:tcPr>
          <w:p w14:paraId="29EDE15C" w14:textId="77777777" w:rsidR="0010743E" w:rsidRPr="00226893" w:rsidRDefault="0010743E" w:rsidP="0010743E">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F4A1380" w14:textId="77777777"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Dry swabs of crusts and/or fluid from an active, open lesion; dry swabs of an intact vesicle or pustule; or a scab from a lesion.</w:t>
            </w:r>
          </w:p>
          <w:p w14:paraId="3B10B10F" w14:textId="77777777" w:rsidR="0010743E" w:rsidRDefault="0010743E" w:rsidP="0010743E">
            <w:pPr>
              <w:jc w:val="both"/>
              <w:rPr>
                <w:rFonts w:ascii="Calibri" w:hAnsi="Calibri" w:cs="Calibri"/>
                <w:noProof/>
                <w:color w:val="000000"/>
              </w:rPr>
            </w:pPr>
          </w:p>
          <w:p w14:paraId="27DAC2C2" w14:textId="4A33AA14"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Freezing is strongly recommended at ≤-20°C. If a freezer is unavailable, store specimens refrigerated at 2-8°C up to 7 days.</w:t>
            </w:r>
          </w:p>
          <w:p w14:paraId="6140E4A6" w14:textId="30BEEA8D" w:rsidR="0010743E" w:rsidRPr="00226893" w:rsidRDefault="0010743E" w:rsidP="0010743E">
            <w:pPr>
              <w:jc w:val="both"/>
              <w:rPr>
                <w:rFonts w:ascii="Calibri" w:hAnsi="Calibri" w:cs="Calibri"/>
                <w:noProof/>
                <w:color w:val="000000"/>
              </w:rPr>
            </w:pPr>
            <w:r w:rsidRPr="000A312E">
              <w:rPr>
                <w:rFonts w:ascii="Calibri" w:hAnsi="Calibri" w:cs="Calibri"/>
                <w:noProof/>
                <w:color w:val="000000"/>
              </w:rPr>
              <w:t>It is strongly recommended to send samples within 7 days of collection.</w:t>
            </w:r>
          </w:p>
        </w:tc>
      </w:tr>
      <w:tr w:rsidR="0010743E" w:rsidRPr="00226893" w14:paraId="5B7CC15C" w14:textId="77777777" w:rsidTr="003D2478">
        <w:tc>
          <w:tcPr>
            <w:tcW w:w="2430" w:type="dxa"/>
            <w:tcBorders>
              <w:top w:val="nil"/>
              <w:left w:val="single" w:sz="4" w:space="0" w:color="auto"/>
              <w:bottom w:val="single" w:sz="4" w:space="0" w:color="auto"/>
              <w:right w:val="single" w:sz="4" w:space="0" w:color="auto"/>
            </w:tcBorders>
            <w:hideMark/>
          </w:tcPr>
          <w:p w14:paraId="7472D30A" w14:textId="77777777" w:rsidR="0010743E" w:rsidRPr="00226893" w:rsidRDefault="0010743E" w:rsidP="0010743E">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6E9252D" w14:textId="77777777"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Submit specimens at 2-8°C within 7 days of collection, ship with ice packs.</w:t>
            </w:r>
          </w:p>
          <w:p w14:paraId="33799CAF" w14:textId="4BFE7246" w:rsidR="0010743E" w:rsidRPr="00226893" w:rsidRDefault="0010743E" w:rsidP="0010743E">
            <w:pPr>
              <w:jc w:val="both"/>
              <w:rPr>
                <w:rFonts w:ascii="Calibri" w:hAnsi="Calibri" w:cs="Calibri"/>
                <w:color w:val="000000"/>
              </w:rPr>
            </w:pPr>
            <w:r w:rsidRPr="000A312E">
              <w:rPr>
                <w:rFonts w:ascii="Calibri" w:hAnsi="Calibri" w:cs="Calibri"/>
                <w:noProof/>
                <w:color w:val="000000"/>
              </w:rPr>
              <w:t>Freeze at ≤-20°C after 7 days of collection, ship overnight on dry ice.</w:t>
            </w:r>
          </w:p>
        </w:tc>
      </w:tr>
      <w:tr w:rsidR="007F3A4D" w:rsidRPr="00226893" w14:paraId="2745EDF2" w14:textId="77777777" w:rsidTr="003D2478">
        <w:tc>
          <w:tcPr>
            <w:tcW w:w="2430" w:type="dxa"/>
            <w:tcBorders>
              <w:top w:val="nil"/>
              <w:left w:val="single" w:sz="4" w:space="0" w:color="auto"/>
              <w:bottom w:val="single" w:sz="4" w:space="0" w:color="auto"/>
              <w:right w:val="single" w:sz="4" w:space="0" w:color="auto"/>
            </w:tcBorders>
            <w:hideMark/>
          </w:tcPr>
          <w:p w14:paraId="5C12D3D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954DA42" w14:textId="31984D75" w:rsidR="007F3A4D" w:rsidRPr="00226893" w:rsidRDefault="007F3A4D" w:rsidP="005133E0">
            <w:pPr>
              <w:jc w:val="both"/>
              <w:rPr>
                <w:rFonts w:ascii="Calibri" w:hAnsi="Calibri" w:cs="Calibri"/>
                <w:color w:val="000000"/>
              </w:rPr>
            </w:pPr>
            <w:r w:rsidRPr="00611C52">
              <w:rPr>
                <w:rFonts w:ascii="Calibri" w:hAnsi="Calibri" w:cs="Calibri"/>
                <w:noProof/>
                <w:color w:val="000000"/>
              </w:rPr>
              <w:t xml:space="preserve">For moderate to high risk specimens/cases transport arrangements must be coordinated through the </w:t>
            </w:r>
            <w:r w:rsidR="00B4468B">
              <w:rPr>
                <w:rFonts w:ascii="Calibri" w:hAnsi="Calibri" w:cs="Calibri"/>
                <w:noProof/>
                <w:color w:val="000000"/>
              </w:rPr>
              <w:t>DPH</w:t>
            </w:r>
            <w:r w:rsidRPr="00611C52">
              <w:rPr>
                <w:rFonts w:ascii="Calibri" w:hAnsi="Calibri" w:cs="Calibri"/>
                <w:noProof/>
                <w:color w:val="000000"/>
              </w:rPr>
              <w:t xml:space="preserve"> Epidemiology Program at 617-983-6800.</w:t>
            </w:r>
          </w:p>
        </w:tc>
      </w:tr>
      <w:tr w:rsidR="007F3A4D" w:rsidRPr="00226893" w14:paraId="60B55D9D"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0C619D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AD9CDB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This test can be part of the pustular rash algorithm.</w:t>
            </w:r>
          </w:p>
        </w:tc>
      </w:tr>
    </w:tbl>
    <w:p w14:paraId="28D5271B"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4A6757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449ECD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30F7FC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Rabies, Non-human</w:t>
            </w:r>
          </w:p>
        </w:tc>
      </w:tr>
      <w:tr w:rsidR="007F3A4D" w:rsidRPr="00226893" w14:paraId="4050C372"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0F57DF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4EF6DB7" w14:textId="77777777" w:rsidR="007F3A4D" w:rsidRPr="00226893" w:rsidRDefault="007F3A4D" w:rsidP="00226893">
            <w:pPr>
              <w:jc w:val="both"/>
              <w:rPr>
                <w:rFonts w:ascii="Calibri" w:hAnsi="Calibri" w:cs="Calibri"/>
                <w:color w:val="000000"/>
              </w:rPr>
            </w:pPr>
          </w:p>
        </w:tc>
      </w:tr>
      <w:tr w:rsidR="007F3A4D" w:rsidRPr="00226893" w14:paraId="63EB1CD8" w14:textId="77777777" w:rsidTr="003D2478">
        <w:tc>
          <w:tcPr>
            <w:tcW w:w="2430" w:type="dxa"/>
            <w:tcBorders>
              <w:top w:val="nil"/>
              <w:left w:val="single" w:sz="4" w:space="0" w:color="auto"/>
              <w:bottom w:val="single" w:sz="4" w:space="0" w:color="auto"/>
              <w:right w:val="single" w:sz="4" w:space="0" w:color="auto"/>
            </w:tcBorders>
            <w:hideMark/>
          </w:tcPr>
          <w:p w14:paraId="7566CE9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40F8EE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Rabies Laboratory</w:t>
            </w:r>
          </w:p>
        </w:tc>
      </w:tr>
      <w:tr w:rsidR="007F3A4D" w:rsidRPr="00226893" w14:paraId="2FEA8E00" w14:textId="77777777" w:rsidTr="003D2478">
        <w:tc>
          <w:tcPr>
            <w:tcW w:w="2430" w:type="dxa"/>
            <w:tcBorders>
              <w:top w:val="nil"/>
              <w:left w:val="single" w:sz="4" w:space="0" w:color="auto"/>
              <w:bottom w:val="single" w:sz="4" w:space="0" w:color="auto"/>
              <w:right w:val="single" w:sz="4" w:space="0" w:color="auto"/>
            </w:tcBorders>
            <w:hideMark/>
          </w:tcPr>
          <w:p w14:paraId="4DBE893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1A41C9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617-983-6385</w:t>
            </w:r>
          </w:p>
        </w:tc>
      </w:tr>
      <w:tr w:rsidR="007F3A4D" w:rsidRPr="00226893" w14:paraId="0CEC101C" w14:textId="77777777" w:rsidTr="003D2478">
        <w:tc>
          <w:tcPr>
            <w:tcW w:w="2430" w:type="dxa"/>
            <w:tcBorders>
              <w:top w:val="nil"/>
              <w:left w:val="single" w:sz="4" w:space="0" w:color="auto"/>
              <w:bottom w:val="single" w:sz="4" w:space="0" w:color="auto"/>
              <w:right w:val="single" w:sz="4" w:space="0" w:color="auto"/>
            </w:tcBorders>
            <w:hideMark/>
          </w:tcPr>
          <w:p w14:paraId="54565D1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03EBD1D" w14:textId="3AE054C0"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 xml:space="preserve">Notify </w:t>
            </w:r>
            <w:r w:rsidR="00B4468B">
              <w:rPr>
                <w:rFonts w:ascii="Calibri" w:hAnsi="Calibri" w:cs="Calibri"/>
                <w:noProof/>
                <w:color w:val="000000"/>
              </w:rPr>
              <w:t>DPH</w:t>
            </w:r>
            <w:r w:rsidRPr="00F47773">
              <w:rPr>
                <w:rFonts w:ascii="Calibri" w:hAnsi="Calibri" w:cs="Calibri"/>
                <w:noProof/>
                <w:color w:val="000000"/>
              </w:rPr>
              <w:t xml:space="preserve"> Epidemiology Program (24/7) at 617-983-6800 to report all human exposures to rabies suspect animals.</w:t>
            </w:r>
          </w:p>
          <w:p w14:paraId="51E9AF04" w14:textId="77777777" w:rsidR="007F3A4D" w:rsidRPr="00226893" w:rsidRDefault="007F3A4D" w:rsidP="00F47773">
            <w:pPr>
              <w:jc w:val="both"/>
              <w:rPr>
                <w:rFonts w:ascii="Calibri" w:hAnsi="Calibri" w:cs="Calibri"/>
                <w:color w:val="000000"/>
              </w:rPr>
            </w:pPr>
            <w:r w:rsidRPr="00F47773">
              <w:rPr>
                <w:rFonts w:ascii="Calibri" w:hAnsi="Calibri" w:cs="Calibri"/>
                <w:noProof/>
                <w:color w:val="000000"/>
              </w:rPr>
              <w:t>Note: Individuals whom have been exposed to rabies suspect animals should notify their physician as it may be necessary to start rabies post-exposure prophylaxis (PEP) immediately.</w:t>
            </w:r>
          </w:p>
        </w:tc>
      </w:tr>
      <w:tr w:rsidR="007F3A4D" w:rsidRPr="00226893" w14:paraId="5F91FDA0" w14:textId="77777777" w:rsidTr="003D2478">
        <w:trPr>
          <w:trHeight w:val="602"/>
        </w:trPr>
        <w:tc>
          <w:tcPr>
            <w:tcW w:w="2430" w:type="dxa"/>
            <w:tcBorders>
              <w:top w:val="nil"/>
              <w:left w:val="single" w:sz="4" w:space="0" w:color="auto"/>
              <w:bottom w:val="single" w:sz="4" w:space="0" w:color="auto"/>
              <w:right w:val="single" w:sz="4" w:space="0" w:color="auto"/>
            </w:tcBorders>
          </w:tcPr>
          <w:p w14:paraId="5732CBF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52C80C70"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determine whether post-exposure prophylaxis should be administered to exposed individuals by rapidly identifying rabies virus infection in wild and domestic animals.</w:t>
            </w:r>
          </w:p>
        </w:tc>
      </w:tr>
      <w:tr w:rsidR="007F3A4D" w:rsidRPr="00226893" w14:paraId="50C6335B" w14:textId="77777777" w:rsidTr="003D2478">
        <w:tc>
          <w:tcPr>
            <w:tcW w:w="2430" w:type="dxa"/>
            <w:tcBorders>
              <w:top w:val="nil"/>
              <w:left w:val="single" w:sz="4" w:space="0" w:color="auto"/>
              <w:bottom w:val="single" w:sz="4" w:space="0" w:color="auto"/>
              <w:right w:val="single" w:sz="4" w:space="0" w:color="auto"/>
            </w:tcBorders>
            <w:hideMark/>
          </w:tcPr>
          <w:p w14:paraId="7EBBD44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6CB193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Rabies virus antigen not detected by DFA.</w:t>
            </w:r>
          </w:p>
          <w:p w14:paraId="3891E9E1" w14:textId="77777777" w:rsidR="007F3A4D" w:rsidRPr="00226893" w:rsidRDefault="007F3A4D" w:rsidP="00226893">
            <w:pPr>
              <w:jc w:val="both"/>
              <w:rPr>
                <w:rFonts w:ascii="Calibri" w:hAnsi="Calibri" w:cs="Calibri"/>
                <w:color w:val="000000"/>
              </w:rPr>
            </w:pPr>
          </w:p>
        </w:tc>
      </w:tr>
      <w:tr w:rsidR="007F3A4D" w:rsidRPr="00226893" w14:paraId="22DA73C6" w14:textId="77777777" w:rsidTr="003D2478">
        <w:tc>
          <w:tcPr>
            <w:tcW w:w="2430" w:type="dxa"/>
            <w:tcBorders>
              <w:top w:val="nil"/>
              <w:left w:val="single" w:sz="4" w:space="0" w:color="auto"/>
              <w:bottom w:val="single" w:sz="4" w:space="0" w:color="auto"/>
              <w:right w:val="single" w:sz="4" w:space="0" w:color="auto"/>
            </w:tcBorders>
          </w:tcPr>
          <w:p w14:paraId="5EAD02F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E58E1C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1 day</w:t>
            </w:r>
          </w:p>
        </w:tc>
      </w:tr>
      <w:tr w:rsidR="007F3A4D" w:rsidRPr="00226893" w14:paraId="39EE560F" w14:textId="77777777" w:rsidTr="003D2478">
        <w:tc>
          <w:tcPr>
            <w:tcW w:w="2430" w:type="dxa"/>
            <w:tcBorders>
              <w:top w:val="nil"/>
              <w:left w:val="single" w:sz="4" w:space="0" w:color="auto"/>
              <w:bottom w:val="single" w:sz="4" w:space="0" w:color="auto"/>
              <w:right w:val="single" w:sz="4" w:space="0" w:color="auto"/>
            </w:tcBorders>
            <w:hideMark/>
          </w:tcPr>
          <w:p w14:paraId="31983CA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85BEF0B"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Animal Submission Form (SS-AN), complete the “Vaccination” and “Epidemiological Information” sections.</w:t>
            </w:r>
          </w:p>
        </w:tc>
      </w:tr>
      <w:tr w:rsidR="007F3A4D" w:rsidRPr="00226893" w14:paraId="04BF8281" w14:textId="77777777" w:rsidTr="003D2478">
        <w:tc>
          <w:tcPr>
            <w:tcW w:w="2430" w:type="dxa"/>
            <w:tcBorders>
              <w:top w:val="nil"/>
              <w:left w:val="single" w:sz="4" w:space="0" w:color="auto"/>
              <w:bottom w:val="single" w:sz="4" w:space="0" w:color="auto"/>
              <w:right w:val="single" w:sz="4" w:space="0" w:color="auto"/>
            </w:tcBorders>
          </w:tcPr>
          <w:p w14:paraId="076847D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6995E3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51145C9" w14:textId="77777777" w:rsidTr="003D2478">
        <w:tc>
          <w:tcPr>
            <w:tcW w:w="2430" w:type="dxa"/>
            <w:tcBorders>
              <w:top w:val="nil"/>
              <w:left w:val="single" w:sz="4" w:space="0" w:color="auto"/>
              <w:bottom w:val="single" w:sz="4" w:space="0" w:color="auto"/>
              <w:right w:val="single" w:sz="4" w:space="0" w:color="auto"/>
            </w:tcBorders>
          </w:tcPr>
          <w:p w14:paraId="41FE3647"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0750A1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58AB775A" w14:textId="77777777" w:rsidTr="003D2478">
        <w:tc>
          <w:tcPr>
            <w:tcW w:w="2430" w:type="dxa"/>
            <w:tcBorders>
              <w:top w:val="nil"/>
              <w:left w:val="single" w:sz="4" w:space="0" w:color="auto"/>
              <w:bottom w:val="single" w:sz="4" w:space="0" w:color="auto"/>
              <w:right w:val="single" w:sz="4" w:space="0" w:color="auto"/>
            </w:tcBorders>
          </w:tcPr>
          <w:p w14:paraId="72AF0EA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0D20651"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 xml:space="preserve">Contact the Rabies laboratory for sample submission and packaging instructions. </w:t>
            </w:r>
          </w:p>
          <w:p w14:paraId="54492FC2"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Only send head, or intact brain stem and brain of animal.</w:t>
            </w:r>
          </w:p>
          <w:p w14:paraId="16BA199E"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Do not send live animals or whole bodies (except for bats).</w:t>
            </w:r>
          </w:p>
          <w:p w14:paraId="7C758AB3"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Package/bag sample separately, place in leak proof container and use prefrozen cool packs to place outside of the sample packaging.</w:t>
            </w:r>
          </w:p>
          <w:p w14:paraId="44570018" w14:textId="77777777" w:rsidR="007F3A4D" w:rsidRPr="00226893" w:rsidRDefault="007F3A4D" w:rsidP="00F47773">
            <w:pPr>
              <w:jc w:val="both"/>
              <w:rPr>
                <w:rFonts w:ascii="Calibri" w:hAnsi="Calibri" w:cs="Calibri"/>
                <w:noProof/>
                <w:color w:val="000000"/>
              </w:rPr>
            </w:pPr>
            <w:r w:rsidRPr="00F47773">
              <w:rPr>
                <w:rFonts w:ascii="Calibri" w:hAnsi="Calibri" w:cs="Calibri"/>
                <w:noProof/>
                <w:color w:val="000000"/>
              </w:rPr>
              <w:t>Do not use ice cubes as coolant.</w:t>
            </w:r>
          </w:p>
        </w:tc>
      </w:tr>
      <w:tr w:rsidR="007F3A4D" w:rsidRPr="00226893" w14:paraId="75F73D5E" w14:textId="77777777" w:rsidTr="003D2478">
        <w:tc>
          <w:tcPr>
            <w:tcW w:w="2430" w:type="dxa"/>
            <w:tcBorders>
              <w:top w:val="nil"/>
              <w:left w:val="single" w:sz="4" w:space="0" w:color="auto"/>
              <w:bottom w:val="single" w:sz="4" w:space="0" w:color="auto"/>
              <w:right w:val="single" w:sz="4" w:space="0" w:color="auto"/>
            </w:tcBorders>
            <w:hideMark/>
          </w:tcPr>
          <w:p w14:paraId="450EA15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D508B2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5F2351F7" w14:textId="77777777" w:rsidTr="003D2478">
        <w:tc>
          <w:tcPr>
            <w:tcW w:w="2430" w:type="dxa"/>
            <w:tcBorders>
              <w:top w:val="nil"/>
              <w:left w:val="single" w:sz="4" w:space="0" w:color="auto"/>
              <w:bottom w:val="single" w:sz="4" w:space="0" w:color="auto"/>
              <w:right w:val="single" w:sz="4" w:space="0" w:color="auto"/>
            </w:tcBorders>
            <w:hideMark/>
          </w:tcPr>
          <w:p w14:paraId="28FA361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1F8C17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1D3224B"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90C591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9C33BA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4BD787C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2BD6240"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68123A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340A9C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Rapid Plasma Reagin Test</w:t>
            </w:r>
          </w:p>
        </w:tc>
      </w:tr>
      <w:tr w:rsidR="007F3A4D" w:rsidRPr="00226893" w14:paraId="2688E802"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66F04D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C1AADC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RPR, Non-treponemal Syphilis Serology</w:t>
            </w:r>
          </w:p>
        </w:tc>
      </w:tr>
      <w:tr w:rsidR="007F3A4D" w:rsidRPr="00226893" w14:paraId="32553FFF" w14:textId="77777777" w:rsidTr="003D2478">
        <w:tc>
          <w:tcPr>
            <w:tcW w:w="2430" w:type="dxa"/>
            <w:tcBorders>
              <w:top w:val="nil"/>
              <w:left w:val="single" w:sz="4" w:space="0" w:color="auto"/>
              <w:bottom w:val="single" w:sz="4" w:space="0" w:color="auto"/>
              <w:right w:val="single" w:sz="4" w:space="0" w:color="auto"/>
            </w:tcBorders>
            <w:hideMark/>
          </w:tcPr>
          <w:p w14:paraId="6D396A5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4EB2899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5081CAE3" w14:textId="77777777" w:rsidTr="003D2478">
        <w:tc>
          <w:tcPr>
            <w:tcW w:w="2430" w:type="dxa"/>
            <w:tcBorders>
              <w:top w:val="nil"/>
              <w:left w:val="single" w:sz="4" w:space="0" w:color="auto"/>
              <w:bottom w:val="single" w:sz="4" w:space="0" w:color="auto"/>
              <w:right w:val="single" w:sz="4" w:space="0" w:color="auto"/>
            </w:tcBorders>
            <w:hideMark/>
          </w:tcPr>
          <w:p w14:paraId="0B84E0D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3B1A13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35B3E13F" w14:textId="77777777" w:rsidTr="003D2478">
        <w:tc>
          <w:tcPr>
            <w:tcW w:w="2430" w:type="dxa"/>
            <w:tcBorders>
              <w:top w:val="nil"/>
              <w:left w:val="single" w:sz="4" w:space="0" w:color="auto"/>
              <w:bottom w:val="single" w:sz="4" w:space="0" w:color="auto"/>
              <w:right w:val="single" w:sz="4" w:space="0" w:color="auto"/>
            </w:tcBorders>
            <w:hideMark/>
          </w:tcPr>
          <w:p w14:paraId="1E514A7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FA3B06C" w14:textId="77777777" w:rsidR="007F3A4D" w:rsidRPr="00226893" w:rsidRDefault="007F3A4D" w:rsidP="00226893">
            <w:pPr>
              <w:jc w:val="both"/>
              <w:rPr>
                <w:rFonts w:ascii="Calibri" w:hAnsi="Calibri" w:cs="Calibri"/>
                <w:color w:val="000000"/>
              </w:rPr>
            </w:pPr>
          </w:p>
        </w:tc>
      </w:tr>
      <w:tr w:rsidR="007F3A4D" w:rsidRPr="00226893" w14:paraId="1325507F" w14:textId="77777777" w:rsidTr="003D2478">
        <w:trPr>
          <w:trHeight w:val="602"/>
        </w:trPr>
        <w:tc>
          <w:tcPr>
            <w:tcW w:w="2430" w:type="dxa"/>
            <w:tcBorders>
              <w:top w:val="nil"/>
              <w:left w:val="single" w:sz="4" w:space="0" w:color="auto"/>
              <w:bottom w:val="single" w:sz="4" w:space="0" w:color="auto"/>
              <w:right w:val="single" w:sz="4" w:space="0" w:color="auto"/>
            </w:tcBorders>
          </w:tcPr>
          <w:p w14:paraId="50D508B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7BB9A90" w14:textId="77777777" w:rsidR="007F3A4D" w:rsidRPr="00226893" w:rsidRDefault="007F3A4D" w:rsidP="00D44832">
            <w:pPr>
              <w:rPr>
                <w:rFonts w:ascii="Calibri" w:hAnsi="Calibri" w:cs="Calibri"/>
                <w:color w:val="000000"/>
              </w:rPr>
            </w:pPr>
            <w:r w:rsidRPr="00611C52">
              <w:rPr>
                <w:rFonts w:ascii="Calibri" w:hAnsi="Calibri" w:cs="Calibri"/>
                <w:noProof/>
                <w:color w:val="000000"/>
              </w:rPr>
              <w:t>Screening test for syphilis used to detect non-treponemal (reagin) antibodies This test is primarily used to quantitate levels of non-treponemal antibodies to monitor efficacy of syphilis treatment.</w:t>
            </w:r>
          </w:p>
        </w:tc>
      </w:tr>
      <w:tr w:rsidR="007F3A4D" w:rsidRPr="00226893" w14:paraId="4BDE19FC" w14:textId="77777777" w:rsidTr="003D2478">
        <w:tc>
          <w:tcPr>
            <w:tcW w:w="2430" w:type="dxa"/>
            <w:tcBorders>
              <w:top w:val="nil"/>
              <w:left w:val="single" w:sz="4" w:space="0" w:color="auto"/>
              <w:bottom w:val="single" w:sz="4" w:space="0" w:color="auto"/>
              <w:right w:val="single" w:sz="4" w:space="0" w:color="auto"/>
            </w:tcBorders>
            <w:hideMark/>
          </w:tcPr>
          <w:p w14:paraId="198DC4D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EC6635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Non-treponemal antibodies (Reagin: non-specific, anti-lipid) not detected. Titer to endpoint.</w:t>
            </w:r>
          </w:p>
        </w:tc>
      </w:tr>
      <w:tr w:rsidR="007F3A4D" w:rsidRPr="00226893" w14:paraId="6331A5A9" w14:textId="77777777" w:rsidTr="003D2478">
        <w:tc>
          <w:tcPr>
            <w:tcW w:w="2430" w:type="dxa"/>
            <w:tcBorders>
              <w:top w:val="nil"/>
              <w:left w:val="single" w:sz="4" w:space="0" w:color="auto"/>
              <w:bottom w:val="single" w:sz="4" w:space="0" w:color="auto"/>
              <w:right w:val="single" w:sz="4" w:space="0" w:color="auto"/>
            </w:tcBorders>
          </w:tcPr>
          <w:p w14:paraId="2297AB7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F9ADD8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2-7 days</w:t>
            </w:r>
          </w:p>
        </w:tc>
      </w:tr>
      <w:tr w:rsidR="007F3A4D" w:rsidRPr="00226893" w14:paraId="2856C345" w14:textId="77777777" w:rsidTr="003D2478">
        <w:tc>
          <w:tcPr>
            <w:tcW w:w="2430" w:type="dxa"/>
            <w:tcBorders>
              <w:top w:val="nil"/>
              <w:left w:val="single" w:sz="4" w:space="0" w:color="auto"/>
              <w:bottom w:val="single" w:sz="4" w:space="0" w:color="auto"/>
              <w:right w:val="single" w:sz="4" w:space="0" w:color="auto"/>
            </w:tcBorders>
            <w:hideMark/>
          </w:tcPr>
          <w:p w14:paraId="02AD3CE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B05609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Syphilis Specimen Submission Form (SS-STI)</w:t>
            </w:r>
          </w:p>
        </w:tc>
      </w:tr>
      <w:tr w:rsidR="007F3A4D" w:rsidRPr="00226893" w14:paraId="2C6EE3B9" w14:textId="77777777" w:rsidTr="003D2478">
        <w:tc>
          <w:tcPr>
            <w:tcW w:w="2430" w:type="dxa"/>
            <w:tcBorders>
              <w:top w:val="nil"/>
              <w:left w:val="single" w:sz="4" w:space="0" w:color="auto"/>
              <w:bottom w:val="single" w:sz="4" w:space="0" w:color="auto"/>
              <w:right w:val="single" w:sz="4" w:space="0" w:color="auto"/>
            </w:tcBorders>
          </w:tcPr>
          <w:p w14:paraId="238DECB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6BEAFE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3456C7C0" w14:textId="77777777" w:rsidTr="003D2478">
        <w:tc>
          <w:tcPr>
            <w:tcW w:w="2430" w:type="dxa"/>
            <w:tcBorders>
              <w:top w:val="nil"/>
              <w:left w:val="single" w:sz="4" w:space="0" w:color="auto"/>
              <w:bottom w:val="single" w:sz="4" w:space="0" w:color="auto"/>
              <w:right w:val="single" w:sz="4" w:space="0" w:color="auto"/>
            </w:tcBorders>
          </w:tcPr>
          <w:p w14:paraId="3522E987"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765B82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3770EC4" w14:textId="77777777" w:rsidTr="003D2478">
        <w:tc>
          <w:tcPr>
            <w:tcW w:w="2430" w:type="dxa"/>
            <w:tcBorders>
              <w:top w:val="nil"/>
              <w:left w:val="single" w:sz="4" w:space="0" w:color="auto"/>
              <w:bottom w:val="single" w:sz="4" w:space="0" w:color="auto"/>
              <w:right w:val="single" w:sz="4" w:space="0" w:color="auto"/>
            </w:tcBorders>
          </w:tcPr>
          <w:p w14:paraId="0039D5D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5CD385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Serum (&gt; 3 mL) is preferred. Alternatively, 5-10 mL whole blood in a red top or serum separator tube. Allow blood to clot at least 30 minutes before centrifuging. </w:t>
            </w:r>
          </w:p>
          <w:p w14:paraId="6CF7A4B8"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The RPR test cannot be used with cerebrospinal fluid (CSF).</w:t>
            </w:r>
          </w:p>
        </w:tc>
      </w:tr>
      <w:tr w:rsidR="007F3A4D" w:rsidRPr="00226893" w14:paraId="2E9A26E7" w14:textId="77777777" w:rsidTr="003D2478">
        <w:tc>
          <w:tcPr>
            <w:tcW w:w="2430" w:type="dxa"/>
            <w:tcBorders>
              <w:top w:val="nil"/>
              <w:left w:val="single" w:sz="4" w:space="0" w:color="auto"/>
              <w:bottom w:val="single" w:sz="4" w:space="0" w:color="auto"/>
              <w:right w:val="single" w:sz="4" w:space="0" w:color="auto"/>
            </w:tcBorders>
            <w:hideMark/>
          </w:tcPr>
          <w:p w14:paraId="397E730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30EECA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Serum may be shipped ≤ 7 days refrigerated (2°C to 8°C) or frozen (≤-20°C)</w:t>
            </w:r>
          </w:p>
        </w:tc>
      </w:tr>
      <w:tr w:rsidR="007F3A4D" w:rsidRPr="00226893" w14:paraId="242F80A7" w14:textId="77777777" w:rsidTr="003D2478">
        <w:tc>
          <w:tcPr>
            <w:tcW w:w="2430" w:type="dxa"/>
            <w:tcBorders>
              <w:top w:val="nil"/>
              <w:left w:val="single" w:sz="4" w:space="0" w:color="auto"/>
              <w:bottom w:val="single" w:sz="4" w:space="0" w:color="auto"/>
              <w:right w:val="single" w:sz="4" w:space="0" w:color="auto"/>
            </w:tcBorders>
            <w:hideMark/>
          </w:tcPr>
          <w:p w14:paraId="6AD32A0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200650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23D4E3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D673D5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CAA098E" w14:textId="77777777" w:rsidR="007F3A4D" w:rsidRPr="00226893" w:rsidRDefault="007F3A4D" w:rsidP="005133E0">
            <w:pPr>
              <w:jc w:val="both"/>
              <w:rPr>
                <w:rFonts w:ascii="Calibri" w:hAnsi="Calibri" w:cs="Calibri"/>
                <w:color w:val="000000"/>
              </w:rPr>
            </w:pPr>
            <w:r w:rsidRPr="00F47773">
              <w:rPr>
                <w:rFonts w:ascii="Calibri" w:hAnsi="Calibri" w:cs="Calibri"/>
                <w:noProof/>
                <w:color w:val="000000"/>
              </w:rPr>
              <w:t>Test results are intended to aid in diagnosis only. Results should be interpreted in conjunction with additional treponemal serologic test results, the patient’s clinical symptoms, medical history, and other clinical and/or laboratory findings to produce a diagnosis of syphilis by disease stage. Pinta, yaws, bejel and other treponemal diseases may produce reactive results. The test is not intended for screening blood, plasma, or tissue donors.</w:t>
            </w:r>
          </w:p>
        </w:tc>
      </w:tr>
    </w:tbl>
    <w:p w14:paraId="34EEBF0B"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6217664"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623D6D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67F6121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Respiratory Panel</w:t>
            </w:r>
          </w:p>
        </w:tc>
      </w:tr>
      <w:tr w:rsidR="007F3A4D" w:rsidRPr="00226893" w14:paraId="21D7F66F"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CC7B95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051DFE60"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Respiratory Panel (RP) 2.1</w:t>
            </w:r>
          </w:p>
          <w:p w14:paraId="6AB44C17" w14:textId="7E6A0ED8" w:rsidR="007F3A4D" w:rsidRPr="00226893" w:rsidRDefault="007F3A4D" w:rsidP="00F47773">
            <w:pPr>
              <w:jc w:val="both"/>
              <w:rPr>
                <w:rFonts w:ascii="Calibri" w:hAnsi="Calibri" w:cs="Calibri"/>
                <w:color w:val="000000"/>
              </w:rPr>
            </w:pPr>
            <w:r w:rsidRPr="00F47773">
              <w:rPr>
                <w:rFonts w:ascii="Calibri" w:hAnsi="Calibri" w:cs="Calibri"/>
                <w:noProof/>
                <w:color w:val="000000"/>
              </w:rPr>
              <w:t xml:space="preserve">Adenovirus; Coronavirus 229E, HKU1, NL63, OC43; Human Rhinovirus/Enterovirus; Human Metapneumovirus; Influenza A (subtypes H1, H1-2009, and H3); Influenza B; Parainfluenza Virus 1; Parainfluenza Virus 2; Parainfluenza Virus 3; Parainfluenza Virus 4; Respiratory Syncytial Virus; SARS-CoV-2; </w:t>
            </w:r>
            <w:r w:rsidRPr="00F47773">
              <w:rPr>
                <w:rFonts w:ascii="Calibri" w:hAnsi="Calibri" w:cs="Calibri"/>
                <w:i/>
                <w:iCs/>
                <w:noProof/>
                <w:color w:val="000000"/>
              </w:rPr>
              <w:t>Bordetella pertussis; Bordetella parapertussis; Chlamydophila pneumoniae; and Mycoplasma pneumoniae</w:t>
            </w:r>
          </w:p>
        </w:tc>
      </w:tr>
      <w:tr w:rsidR="007F3A4D" w:rsidRPr="00226893" w14:paraId="58A55B2D" w14:textId="77777777" w:rsidTr="003D2478">
        <w:tc>
          <w:tcPr>
            <w:tcW w:w="2430" w:type="dxa"/>
            <w:tcBorders>
              <w:top w:val="nil"/>
              <w:left w:val="single" w:sz="4" w:space="0" w:color="auto"/>
              <w:bottom w:val="single" w:sz="4" w:space="0" w:color="auto"/>
              <w:right w:val="single" w:sz="4" w:space="0" w:color="auto"/>
            </w:tcBorders>
            <w:hideMark/>
          </w:tcPr>
          <w:p w14:paraId="7515BF4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E575D5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3D3E42AE" w14:textId="77777777" w:rsidTr="003D2478">
        <w:tc>
          <w:tcPr>
            <w:tcW w:w="2430" w:type="dxa"/>
            <w:tcBorders>
              <w:top w:val="nil"/>
              <w:left w:val="single" w:sz="4" w:space="0" w:color="auto"/>
              <w:bottom w:val="single" w:sz="4" w:space="0" w:color="auto"/>
              <w:right w:val="single" w:sz="4" w:space="0" w:color="auto"/>
            </w:tcBorders>
            <w:hideMark/>
          </w:tcPr>
          <w:p w14:paraId="5AA7B57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EEAB56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4044E793" w14:textId="77777777" w:rsidTr="003D2478">
        <w:tc>
          <w:tcPr>
            <w:tcW w:w="2430" w:type="dxa"/>
            <w:tcBorders>
              <w:top w:val="nil"/>
              <w:left w:val="single" w:sz="4" w:space="0" w:color="auto"/>
              <w:bottom w:val="single" w:sz="4" w:space="0" w:color="auto"/>
              <w:right w:val="single" w:sz="4" w:space="0" w:color="auto"/>
            </w:tcBorders>
            <w:hideMark/>
          </w:tcPr>
          <w:p w14:paraId="1890D64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778CC5E" w14:textId="4B201C05"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to prioritize and coordinate testing for outbreak or surveillance purposes.</w:t>
            </w:r>
          </w:p>
        </w:tc>
      </w:tr>
      <w:tr w:rsidR="007F3A4D" w:rsidRPr="00226893" w14:paraId="038ADD00" w14:textId="77777777" w:rsidTr="003D2478">
        <w:trPr>
          <w:trHeight w:val="602"/>
        </w:trPr>
        <w:tc>
          <w:tcPr>
            <w:tcW w:w="2430" w:type="dxa"/>
            <w:tcBorders>
              <w:top w:val="nil"/>
              <w:left w:val="single" w:sz="4" w:space="0" w:color="auto"/>
              <w:bottom w:val="single" w:sz="4" w:space="0" w:color="auto"/>
              <w:right w:val="single" w:sz="4" w:space="0" w:color="auto"/>
            </w:tcBorders>
          </w:tcPr>
          <w:p w14:paraId="2E74B97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EFAB8A8"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Diagnosis of respiratory pathogens to support public health surveillance and/or outbreak investigation.</w:t>
            </w:r>
          </w:p>
        </w:tc>
      </w:tr>
      <w:tr w:rsidR="007F3A4D" w:rsidRPr="00226893" w14:paraId="395AF8E3" w14:textId="77777777" w:rsidTr="003D2478">
        <w:tc>
          <w:tcPr>
            <w:tcW w:w="2430" w:type="dxa"/>
            <w:tcBorders>
              <w:top w:val="nil"/>
              <w:left w:val="single" w:sz="4" w:space="0" w:color="auto"/>
              <w:bottom w:val="single" w:sz="4" w:space="0" w:color="auto"/>
              <w:right w:val="single" w:sz="4" w:space="0" w:color="auto"/>
            </w:tcBorders>
            <w:hideMark/>
          </w:tcPr>
          <w:p w14:paraId="014D05E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2E8D5B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Viral and/or bacterial nucleic acid not detected.</w:t>
            </w:r>
          </w:p>
        </w:tc>
      </w:tr>
      <w:tr w:rsidR="007F3A4D" w:rsidRPr="00226893" w14:paraId="040D7301" w14:textId="77777777" w:rsidTr="003D2478">
        <w:tc>
          <w:tcPr>
            <w:tcW w:w="2430" w:type="dxa"/>
            <w:tcBorders>
              <w:top w:val="nil"/>
              <w:left w:val="single" w:sz="4" w:space="0" w:color="auto"/>
              <w:bottom w:val="single" w:sz="4" w:space="0" w:color="auto"/>
              <w:right w:val="single" w:sz="4" w:space="0" w:color="auto"/>
            </w:tcBorders>
          </w:tcPr>
          <w:p w14:paraId="720AFF0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AE6A9F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October - May: 3 business days</w:t>
            </w:r>
          </w:p>
          <w:p w14:paraId="6E13AE2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June - September: 7 business days</w:t>
            </w:r>
          </w:p>
        </w:tc>
      </w:tr>
      <w:tr w:rsidR="007F3A4D" w:rsidRPr="00226893" w14:paraId="13DB4F8E" w14:textId="77777777" w:rsidTr="003D2478">
        <w:tc>
          <w:tcPr>
            <w:tcW w:w="2430" w:type="dxa"/>
            <w:tcBorders>
              <w:top w:val="nil"/>
              <w:left w:val="single" w:sz="4" w:space="0" w:color="auto"/>
              <w:bottom w:val="single" w:sz="4" w:space="0" w:color="auto"/>
              <w:right w:val="single" w:sz="4" w:space="0" w:color="auto"/>
            </w:tcBorders>
            <w:hideMark/>
          </w:tcPr>
          <w:p w14:paraId="130196A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EFD3B5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Surveillance Specimen Submission (SS-VI)</w:t>
            </w:r>
          </w:p>
        </w:tc>
      </w:tr>
      <w:tr w:rsidR="007F3A4D" w:rsidRPr="00226893" w14:paraId="1ACA34C6" w14:textId="77777777" w:rsidTr="003D2478">
        <w:tc>
          <w:tcPr>
            <w:tcW w:w="2430" w:type="dxa"/>
            <w:tcBorders>
              <w:top w:val="nil"/>
              <w:left w:val="single" w:sz="4" w:space="0" w:color="auto"/>
              <w:bottom w:val="single" w:sz="4" w:space="0" w:color="auto"/>
              <w:right w:val="single" w:sz="4" w:space="0" w:color="auto"/>
            </w:tcBorders>
          </w:tcPr>
          <w:p w14:paraId="5F87BC3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54CB50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50BA8568" w14:textId="77777777" w:rsidTr="003D2478">
        <w:tc>
          <w:tcPr>
            <w:tcW w:w="2430" w:type="dxa"/>
            <w:tcBorders>
              <w:top w:val="nil"/>
              <w:left w:val="single" w:sz="4" w:space="0" w:color="auto"/>
              <w:bottom w:val="single" w:sz="4" w:space="0" w:color="auto"/>
              <w:right w:val="single" w:sz="4" w:space="0" w:color="auto"/>
            </w:tcBorders>
          </w:tcPr>
          <w:p w14:paraId="5A57586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3E69A3D"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Call 617-983-6800 for specimen collection instructions or use Specimen Collection for Respiratory Virus Testing Instructions.</w:t>
            </w:r>
          </w:p>
          <w:p w14:paraId="20B812E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w:t>
            </w:r>
          </w:p>
        </w:tc>
      </w:tr>
      <w:tr w:rsidR="007F3A4D" w:rsidRPr="00226893" w14:paraId="5CE60D76" w14:textId="77777777" w:rsidTr="003D2478">
        <w:tc>
          <w:tcPr>
            <w:tcW w:w="2430" w:type="dxa"/>
            <w:tcBorders>
              <w:top w:val="nil"/>
              <w:left w:val="single" w:sz="4" w:space="0" w:color="auto"/>
              <w:bottom w:val="single" w:sz="4" w:space="0" w:color="auto"/>
              <w:right w:val="single" w:sz="4" w:space="0" w:color="auto"/>
            </w:tcBorders>
          </w:tcPr>
          <w:p w14:paraId="1E9CBDE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E2EEA1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Nasopharyngeal swab ONLY in viral transport media (VTM) or universal transport media (UTM).</w:t>
            </w:r>
          </w:p>
          <w:p w14:paraId="68D748A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Store specimens:</w:t>
            </w:r>
          </w:p>
          <w:p w14:paraId="260AEF7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Refrigerated (2-8°C) within 72 hours of collection.</w:t>
            </w:r>
          </w:p>
          <w:p w14:paraId="0C922019" w14:textId="360E3DC9"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Frozen (-</w:t>
            </w:r>
            <w:r w:rsidR="0010743E">
              <w:rPr>
                <w:rFonts w:ascii="Calibri" w:hAnsi="Calibri" w:cs="Calibri"/>
                <w:noProof/>
                <w:color w:val="000000"/>
              </w:rPr>
              <w:t>15</w:t>
            </w:r>
            <w:r w:rsidRPr="00611C52">
              <w:rPr>
                <w:rFonts w:ascii="Calibri" w:hAnsi="Calibri" w:cs="Calibri"/>
                <w:noProof/>
                <w:color w:val="000000"/>
              </w:rPr>
              <w:t>°C or below) after 72 hours of collection.</w:t>
            </w:r>
          </w:p>
        </w:tc>
      </w:tr>
      <w:tr w:rsidR="007F3A4D" w:rsidRPr="00226893" w14:paraId="4847D4E4" w14:textId="77777777" w:rsidTr="003D2478">
        <w:tc>
          <w:tcPr>
            <w:tcW w:w="2430" w:type="dxa"/>
            <w:tcBorders>
              <w:top w:val="nil"/>
              <w:left w:val="single" w:sz="4" w:space="0" w:color="auto"/>
              <w:bottom w:val="single" w:sz="4" w:space="0" w:color="auto"/>
              <w:right w:val="single" w:sz="4" w:space="0" w:color="auto"/>
            </w:tcBorders>
            <w:hideMark/>
          </w:tcPr>
          <w:p w14:paraId="009F526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B299195" w14:textId="210A1156"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Refrigerated (2-8°C) within 72 hours of collection</w:t>
            </w:r>
            <w:r w:rsidR="0010743E">
              <w:rPr>
                <w:rFonts w:ascii="Calibri" w:hAnsi="Calibri" w:cs="Calibri"/>
                <w:noProof/>
                <w:color w:val="000000"/>
              </w:rPr>
              <w:t xml:space="preserve">, </w:t>
            </w:r>
            <w:r w:rsidR="0010743E" w:rsidRPr="000A312E">
              <w:rPr>
                <w:rFonts w:ascii="Calibri" w:hAnsi="Calibri" w:cs="Calibri"/>
                <w:noProof/>
                <w:color w:val="000000"/>
              </w:rPr>
              <w:t>ship with ice packs</w:t>
            </w:r>
            <w:r w:rsidRPr="00611C52">
              <w:rPr>
                <w:rFonts w:ascii="Calibri" w:hAnsi="Calibri" w:cs="Calibri"/>
                <w:noProof/>
                <w:color w:val="000000"/>
              </w:rPr>
              <w:t xml:space="preserve">. </w:t>
            </w:r>
          </w:p>
          <w:p w14:paraId="04C3029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Frozen at ≤-15°C, after 72 hours of collection, ship overnight on dry ice.</w:t>
            </w:r>
          </w:p>
        </w:tc>
      </w:tr>
      <w:tr w:rsidR="007F3A4D" w:rsidRPr="00226893" w14:paraId="43309CEE" w14:textId="77777777" w:rsidTr="003D2478">
        <w:tc>
          <w:tcPr>
            <w:tcW w:w="2430" w:type="dxa"/>
            <w:tcBorders>
              <w:top w:val="nil"/>
              <w:left w:val="single" w:sz="4" w:space="0" w:color="auto"/>
              <w:bottom w:val="single" w:sz="4" w:space="0" w:color="auto"/>
              <w:right w:val="single" w:sz="4" w:space="0" w:color="auto"/>
            </w:tcBorders>
            <w:hideMark/>
          </w:tcPr>
          <w:p w14:paraId="06BF0DD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A82B0DE"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Call 617-983-6800 for courier pickup.</w:t>
            </w:r>
          </w:p>
          <w:p w14:paraId="32C8249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CF49B99"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B013BC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95E97D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4F024420"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7DD9149"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4FC701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36514D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Respiratory Panel, Viral Culture</w:t>
            </w:r>
          </w:p>
        </w:tc>
      </w:tr>
      <w:tr w:rsidR="007F3A4D" w:rsidRPr="00226893" w14:paraId="5B3319E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A1B902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E764B4A" w14:textId="77777777" w:rsidR="007F3A4D" w:rsidRPr="00226893" w:rsidRDefault="007F3A4D" w:rsidP="00226893">
            <w:pPr>
              <w:jc w:val="both"/>
              <w:rPr>
                <w:rFonts w:ascii="Calibri" w:hAnsi="Calibri" w:cs="Calibri"/>
                <w:color w:val="000000"/>
              </w:rPr>
            </w:pPr>
          </w:p>
        </w:tc>
      </w:tr>
      <w:tr w:rsidR="007F3A4D" w:rsidRPr="00226893" w14:paraId="5D318735" w14:textId="77777777" w:rsidTr="003D2478">
        <w:tc>
          <w:tcPr>
            <w:tcW w:w="2430" w:type="dxa"/>
            <w:tcBorders>
              <w:top w:val="nil"/>
              <w:left w:val="single" w:sz="4" w:space="0" w:color="auto"/>
              <w:bottom w:val="single" w:sz="4" w:space="0" w:color="auto"/>
              <w:right w:val="single" w:sz="4" w:space="0" w:color="auto"/>
            </w:tcBorders>
            <w:hideMark/>
          </w:tcPr>
          <w:p w14:paraId="5276238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93D3BF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791F945D" w14:textId="77777777" w:rsidTr="003D2478">
        <w:tc>
          <w:tcPr>
            <w:tcW w:w="2430" w:type="dxa"/>
            <w:tcBorders>
              <w:top w:val="nil"/>
              <w:left w:val="single" w:sz="4" w:space="0" w:color="auto"/>
              <w:bottom w:val="single" w:sz="4" w:space="0" w:color="auto"/>
              <w:right w:val="single" w:sz="4" w:space="0" w:color="auto"/>
            </w:tcBorders>
            <w:hideMark/>
          </w:tcPr>
          <w:p w14:paraId="501CE35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7F4AF17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3CDBBF51" w14:textId="77777777" w:rsidTr="003D2478">
        <w:tc>
          <w:tcPr>
            <w:tcW w:w="2430" w:type="dxa"/>
            <w:tcBorders>
              <w:top w:val="nil"/>
              <w:left w:val="single" w:sz="4" w:space="0" w:color="auto"/>
              <w:bottom w:val="single" w:sz="4" w:space="0" w:color="auto"/>
              <w:right w:val="single" w:sz="4" w:space="0" w:color="auto"/>
            </w:tcBorders>
            <w:hideMark/>
          </w:tcPr>
          <w:p w14:paraId="4B8B9E1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63D686C" w14:textId="29DFD697"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testing for outbreak or surveillance purposes.</w:t>
            </w:r>
          </w:p>
        </w:tc>
      </w:tr>
      <w:tr w:rsidR="007F3A4D" w:rsidRPr="00226893" w14:paraId="6AD1E8EA" w14:textId="77777777" w:rsidTr="003D2478">
        <w:trPr>
          <w:trHeight w:val="602"/>
        </w:trPr>
        <w:tc>
          <w:tcPr>
            <w:tcW w:w="2430" w:type="dxa"/>
            <w:tcBorders>
              <w:top w:val="nil"/>
              <w:left w:val="single" w:sz="4" w:space="0" w:color="auto"/>
              <w:bottom w:val="single" w:sz="4" w:space="0" w:color="auto"/>
              <w:right w:val="single" w:sz="4" w:space="0" w:color="auto"/>
            </w:tcBorders>
          </w:tcPr>
          <w:p w14:paraId="5547563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CC3B3B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diagnose respiratory pathogens in support of public health surveillance and/or outbreak investigation activities.</w:t>
            </w:r>
          </w:p>
        </w:tc>
      </w:tr>
      <w:tr w:rsidR="007F3A4D" w:rsidRPr="00226893" w14:paraId="2106EDF9" w14:textId="77777777" w:rsidTr="003D2478">
        <w:tc>
          <w:tcPr>
            <w:tcW w:w="2430" w:type="dxa"/>
            <w:tcBorders>
              <w:top w:val="nil"/>
              <w:left w:val="single" w:sz="4" w:space="0" w:color="auto"/>
              <w:bottom w:val="single" w:sz="4" w:space="0" w:color="auto"/>
              <w:right w:val="single" w:sz="4" w:space="0" w:color="auto"/>
            </w:tcBorders>
            <w:hideMark/>
          </w:tcPr>
          <w:p w14:paraId="11E141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9A486EC"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Not detected by absence of cytopathic effect in tissue culture. </w:t>
            </w:r>
          </w:p>
          <w:p w14:paraId="07D8BE3D" w14:textId="77777777" w:rsidR="007F3A4D" w:rsidRPr="00226893" w:rsidRDefault="007F3A4D" w:rsidP="00226893">
            <w:pPr>
              <w:jc w:val="both"/>
              <w:rPr>
                <w:rFonts w:ascii="Calibri" w:hAnsi="Calibri" w:cs="Calibri"/>
                <w:color w:val="000000"/>
              </w:rPr>
            </w:pPr>
          </w:p>
        </w:tc>
      </w:tr>
      <w:tr w:rsidR="007F3A4D" w:rsidRPr="00226893" w14:paraId="78CC33FC" w14:textId="77777777" w:rsidTr="003D2478">
        <w:tc>
          <w:tcPr>
            <w:tcW w:w="2430" w:type="dxa"/>
            <w:tcBorders>
              <w:top w:val="nil"/>
              <w:left w:val="single" w:sz="4" w:space="0" w:color="auto"/>
              <w:bottom w:val="single" w:sz="4" w:space="0" w:color="auto"/>
              <w:right w:val="single" w:sz="4" w:space="0" w:color="auto"/>
            </w:tcBorders>
          </w:tcPr>
          <w:p w14:paraId="21E42BB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96D150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10 days</w:t>
            </w:r>
          </w:p>
        </w:tc>
      </w:tr>
      <w:tr w:rsidR="007F3A4D" w:rsidRPr="00226893" w14:paraId="52F09EB4" w14:textId="77777777" w:rsidTr="003D2478">
        <w:tc>
          <w:tcPr>
            <w:tcW w:w="2430" w:type="dxa"/>
            <w:tcBorders>
              <w:top w:val="nil"/>
              <w:left w:val="single" w:sz="4" w:space="0" w:color="auto"/>
              <w:bottom w:val="single" w:sz="4" w:space="0" w:color="auto"/>
              <w:right w:val="single" w:sz="4" w:space="0" w:color="auto"/>
            </w:tcBorders>
            <w:hideMark/>
          </w:tcPr>
          <w:p w14:paraId="4CF33C3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2A59D296"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Respiratory Surveillance Specimen Submission (SS-VI)</w:t>
            </w:r>
          </w:p>
        </w:tc>
      </w:tr>
      <w:tr w:rsidR="007F3A4D" w:rsidRPr="00226893" w14:paraId="7D1F4C6C" w14:textId="77777777" w:rsidTr="003D2478">
        <w:tc>
          <w:tcPr>
            <w:tcW w:w="2430" w:type="dxa"/>
            <w:tcBorders>
              <w:top w:val="nil"/>
              <w:left w:val="single" w:sz="4" w:space="0" w:color="auto"/>
              <w:bottom w:val="single" w:sz="4" w:space="0" w:color="auto"/>
              <w:right w:val="single" w:sz="4" w:space="0" w:color="auto"/>
            </w:tcBorders>
          </w:tcPr>
          <w:p w14:paraId="740553E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B70B01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11264884" w14:textId="77777777" w:rsidTr="003D2478">
        <w:tc>
          <w:tcPr>
            <w:tcW w:w="2430" w:type="dxa"/>
            <w:tcBorders>
              <w:top w:val="nil"/>
              <w:left w:val="single" w:sz="4" w:space="0" w:color="auto"/>
              <w:bottom w:val="single" w:sz="4" w:space="0" w:color="auto"/>
              <w:right w:val="single" w:sz="4" w:space="0" w:color="auto"/>
            </w:tcBorders>
          </w:tcPr>
          <w:p w14:paraId="34C3B9A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3B71829"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Specimen Collection for Respiratory Virus Testing Instructions.</w:t>
            </w:r>
          </w:p>
          <w:p w14:paraId="3226AF7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w:t>
            </w:r>
          </w:p>
        </w:tc>
      </w:tr>
      <w:tr w:rsidR="007F3A4D" w:rsidRPr="00226893" w14:paraId="3A6DD721" w14:textId="77777777" w:rsidTr="003D2478">
        <w:tc>
          <w:tcPr>
            <w:tcW w:w="2430" w:type="dxa"/>
            <w:tcBorders>
              <w:top w:val="nil"/>
              <w:left w:val="single" w:sz="4" w:space="0" w:color="auto"/>
              <w:bottom w:val="single" w:sz="4" w:space="0" w:color="auto"/>
              <w:right w:val="single" w:sz="4" w:space="0" w:color="auto"/>
            </w:tcBorders>
          </w:tcPr>
          <w:p w14:paraId="04B8B31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CBB499B" w14:textId="77777777" w:rsidR="007F3A4D" w:rsidRPr="00F47773" w:rsidRDefault="007F3A4D" w:rsidP="00F47773">
            <w:pPr>
              <w:jc w:val="both"/>
              <w:rPr>
                <w:rFonts w:ascii="Calibri" w:hAnsi="Calibri" w:cs="Calibri"/>
                <w:noProof/>
                <w:color w:val="000000"/>
              </w:rPr>
            </w:pPr>
            <w:r w:rsidRPr="00F47773">
              <w:rPr>
                <w:rFonts w:ascii="Calibri" w:hAnsi="Calibri" w:cs="Calibri"/>
                <w:noProof/>
                <w:color w:val="000000"/>
              </w:rPr>
              <w:t>Primary specimens for virus culture only- Nasopharyngeal swab (preferred specimen) or throat swab in viral transport media (VTM) or universal transport media (UTM), bronchial wash, or other respiratory specimen.</w:t>
            </w:r>
          </w:p>
          <w:p w14:paraId="78038763" w14:textId="77777777" w:rsidR="007F3A4D" w:rsidRPr="00226893" w:rsidRDefault="007F3A4D" w:rsidP="00F47773">
            <w:pPr>
              <w:jc w:val="both"/>
              <w:rPr>
                <w:rFonts w:ascii="Calibri" w:hAnsi="Calibri" w:cs="Calibri"/>
                <w:noProof/>
                <w:color w:val="000000"/>
              </w:rPr>
            </w:pPr>
            <w:r w:rsidRPr="00F47773">
              <w:rPr>
                <w:rFonts w:ascii="Calibri" w:hAnsi="Calibri" w:cs="Calibri"/>
                <w:noProof/>
                <w:color w:val="000000"/>
              </w:rPr>
              <w:t>Isolates- exhibiting hemadsorption or any preliminary positive results by a rapid influenza test.</w:t>
            </w:r>
          </w:p>
        </w:tc>
      </w:tr>
      <w:tr w:rsidR="007F3A4D" w:rsidRPr="00226893" w14:paraId="2101A82A" w14:textId="77777777" w:rsidTr="003D2478">
        <w:tc>
          <w:tcPr>
            <w:tcW w:w="2430" w:type="dxa"/>
            <w:tcBorders>
              <w:top w:val="nil"/>
              <w:left w:val="single" w:sz="4" w:space="0" w:color="auto"/>
              <w:bottom w:val="single" w:sz="4" w:space="0" w:color="auto"/>
              <w:right w:val="single" w:sz="4" w:space="0" w:color="auto"/>
            </w:tcBorders>
            <w:hideMark/>
          </w:tcPr>
          <w:p w14:paraId="22E2D1B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293892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and delivered on ice pack within 24 hours or kept frozen at –70°C or colder and submitted to the lab on dry ice.</w:t>
            </w:r>
          </w:p>
        </w:tc>
      </w:tr>
      <w:tr w:rsidR="007F3A4D" w:rsidRPr="00226893" w14:paraId="30A80D8C" w14:textId="77777777" w:rsidTr="003D2478">
        <w:tc>
          <w:tcPr>
            <w:tcW w:w="2430" w:type="dxa"/>
            <w:tcBorders>
              <w:top w:val="nil"/>
              <w:left w:val="single" w:sz="4" w:space="0" w:color="auto"/>
              <w:bottom w:val="single" w:sz="4" w:space="0" w:color="auto"/>
              <w:right w:val="single" w:sz="4" w:space="0" w:color="auto"/>
            </w:tcBorders>
            <w:hideMark/>
          </w:tcPr>
          <w:p w14:paraId="579D04A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DC7AF9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2F45EFA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A1C779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124E3D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Viruses not included in the panel may be identified resulting in additional testing being performed at the discretion of the laboratory.</w:t>
            </w:r>
          </w:p>
        </w:tc>
      </w:tr>
    </w:tbl>
    <w:p w14:paraId="29086C6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F6C8190"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33494B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33A521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Respiratory Syncytial Virus, Culture</w:t>
            </w:r>
          </w:p>
        </w:tc>
      </w:tr>
      <w:tr w:rsidR="007F3A4D" w:rsidRPr="00226893" w14:paraId="5E068D0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0B3748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F89A18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RSV</w:t>
            </w:r>
          </w:p>
        </w:tc>
      </w:tr>
      <w:tr w:rsidR="007F3A4D" w:rsidRPr="00226893" w14:paraId="2387FB00" w14:textId="77777777" w:rsidTr="003D2478">
        <w:tc>
          <w:tcPr>
            <w:tcW w:w="2430" w:type="dxa"/>
            <w:tcBorders>
              <w:top w:val="nil"/>
              <w:left w:val="single" w:sz="4" w:space="0" w:color="auto"/>
              <w:bottom w:val="single" w:sz="4" w:space="0" w:color="auto"/>
              <w:right w:val="single" w:sz="4" w:space="0" w:color="auto"/>
            </w:tcBorders>
            <w:hideMark/>
          </w:tcPr>
          <w:p w14:paraId="3C5C90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4628BA8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60A85CDE" w14:textId="77777777" w:rsidTr="003D2478">
        <w:tc>
          <w:tcPr>
            <w:tcW w:w="2430" w:type="dxa"/>
            <w:tcBorders>
              <w:top w:val="nil"/>
              <w:left w:val="single" w:sz="4" w:space="0" w:color="auto"/>
              <w:bottom w:val="single" w:sz="4" w:space="0" w:color="auto"/>
              <w:right w:val="single" w:sz="4" w:space="0" w:color="auto"/>
            </w:tcBorders>
            <w:hideMark/>
          </w:tcPr>
          <w:p w14:paraId="32B4E67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0F98D2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0B3B11FF" w14:textId="77777777" w:rsidTr="003D2478">
        <w:tc>
          <w:tcPr>
            <w:tcW w:w="2430" w:type="dxa"/>
            <w:tcBorders>
              <w:top w:val="nil"/>
              <w:left w:val="single" w:sz="4" w:space="0" w:color="auto"/>
              <w:bottom w:val="single" w:sz="4" w:space="0" w:color="auto"/>
              <w:right w:val="single" w:sz="4" w:space="0" w:color="auto"/>
            </w:tcBorders>
            <w:hideMark/>
          </w:tcPr>
          <w:p w14:paraId="35FF92B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8ACE0DC" w14:textId="0B38327B"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testing for outbreak or surveillance purposes.</w:t>
            </w:r>
          </w:p>
        </w:tc>
      </w:tr>
      <w:tr w:rsidR="007F3A4D" w:rsidRPr="00226893" w14:paraId="7E89B682" w14:textId="77777777" w:rsidTr="003D2478">
        <w:trPr>
          <w:trHeight w:val="602"/>
        </w:trPr>
        <w:tc>
          <w:tcPr>
            <w:tcW w:w="2430" w:type="dxa"/>
            <w:tcBorders>
              <w:top w:val="nil"/>
              <w:left w:val="single" w:sz="4" w:space="0" w:color="auto"/>
              <w:bottom w:val="single" w:sz="4" w:space="0" w:color="auto"/>
              <w:right w:val="single" w:sz="4" w:space="0" w:color="auto"/>
            </w:tcBorders>
          </w:tcPr>
          <w:p w14:paraId="742E0E5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5E93457"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support public health investigations influenza-like illness outbreak and routine virus surveillance efforts.</w:t>
            </w:r>
          </w:p>
        </w:tc>
      </w:tr>
      <w:tr w:rsidR="007F3A4D" w:rsidRPr="00226893" w14:paraId="489640B0" w14:textId="77777777" w:rsidTr="003D2478">
        <w:tc>
          <w:tcPr>
            <w:tcW w:w="2430" w:type="dxa"/>
            <w:tcBorders>
              <w:top w:val="nil"/>
              <w:left w:val="single" w:sz="4" w:space="0" w:color="auto"/>
              <w:bottom w:val="single" w:sz="4" w:space="0" w:color="auto"/>
              <w:right w:val="single" w:sz="4" w:space="0" w:color="auto"/>
            </w:tcBorders>
            <w:hideMark/>
          </w:tcPr>
          <w:p w14:paraId="042B8F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625D418"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the absence of hemadsorption in tissue culture.</w:t>
            </w:r>
          </w:p>
          <w:p w14:paraId="44466300"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Only live virus will be detected.</w:t>
            </w:r>
          </w:p>
          <w:p w14:paraId="5B50DF6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Negative results do not rule out infection. Laboratory results must be interpreted in light of overall patient information.</w:t>
            </w:r>
          </w:p>
        </w:tc>
      </w:tr>
      <w:tr w:rsidR="007F3A4D" w:rsidRPr="00226893" w14:paraId="659884CF" w14:textId="77777777" w:rsidTr="003D2478">
        <w:tc>
          <w:tcPr>
            <w:tcW w:w="2430" w:type="dxa"/>
            <w:tcBorders>
              <w:top w:val="nil"/>
              <w:left w:val="single" w:sz="4" w:space="0" w:color="auto"/>
              <w:bottom w:val="single" w:sz="4" w:space="0" w:color="auto"/>
              <w:right w:val="single" w:sz="4" w:space="0" w:color="auto"/>
            </w:tcBorders>
          </w:tcPr>
          <w:p w14:paraId="473C7F7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6F30F2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10 days</w:t>
            </w:r>
          </w:p>
        </w:tc>
      </w:tr>
      <w:tr w:rsidR="007F3A4D" w:rsidRPr="00226893" w14:paraId="72AB1D03" w14:textId="77777777" w:rsidTr="003D2478">
        <w:tc>
          <w:tcPr>
            <w:tcW w:w="2430" w:type="dxa"/>
            <w:tcBorders>
              <w:top w:val="nil"/>
              <w:left w:val="single" w:sz="4" w:space="0" w:color="auto"/>
              <w:bottom w:val="single" w:sz="4" w:space="0" w:color="auto"/>
              <w:right w:val="single" w:sz="4" w:space="0" w:color="auto"/>
            </w:tcBorders>
            <w:hideMark/>
          </w:tcPr>
          <w:p w14:paraId="272BE3F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9D59B13"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complete “Additional Patient Information” section.</w:t>
            </w:r>
          </w:p>
        </w:tc>
      </w:tr>
      <w:tr w:rsidR="007F3A4D" w:rsidRPr="00226893" w14:paraId="35027DDC" w14:textId="77777777" w:rsidTr="003D2478">
        <w:tc>
          <w:tcPr>
            <w:tcW w:w="2430" w:type="dxa"/>
            <w:tcBorders>
              <w:top w:val="nil"/>
              <w:left w:val="single" w:sz="4" w:space="0" w:color="auto"/>
              <w:bottom w:val="single" w:sz="4" w:space="0" w:color="auto"/>
              <w:right w:val="single" w:sz="4" w:space="0" w:color="auto"/>
            </w:tcBorders>
          </w:tcPr>
          <w:p w14:paraId="2984F89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D42C16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Respiratory Virus Kit</w:t>
            </w:r>
          </w:p>
        </w:tc>
      </w:tr>
      <w:tr w:rsidR="007F3A4D" w:rsidRPr="00226893" w14:paraId="262FFA39" w14:textId="77777777" w:rsidTr="003D2478">
        <w:tc>
          <w:tcPr>
            <w:tcW w:w="2430" w:type="dxa"/>
            <w:tcBorders>
              <w:top w:val="nil"/>
              <w:left w:val="single" w:sz="4" w:space="0" w:color="auto"/>
              <w:bottom w:val="single" w:sz="4" w:space="0" w:color="auto"/>
              <w:right w:val="single" w:sz="4" w:space="0" w:color="auto"/>
            </w:tcBorders>
          </w:tcPr>
          <w:p w14:paraId="3BA33B1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01D9C00" w14:textId="77777777" w:rsidR="007F3A4D" w:rsidRPr="00611C52" w:rsidRDefault="007F3A4D" w:rsidP="00BA29FC">
            <w:pPr>
              <w:ind w:left="14"/>
              <w:jc w:val="both"/>
              <w:rPr>
                <w:rFonts w:ascii="Calibri" w:hAnsi="Calibri" w:cs="Calibri"/>
                <w:noProof/>
                <w:color w:val="000000"/>
              </w:rPr>
            </w:pPr>
            <w:r w:rsidRPr="00611C52">
              <w:rPr>
                <w:rFonts w:ascii="Calibri" w:hAnsi="Calibri" w:cs="Calibri"/>
                <w:noProof/>
                <w:color w:val="000000"/>
              </w:rPr>
              <w:t xml:space="preserve">Respiratory Virus Test kit instructions. </w:t>
            </w:r>
          </w:p>
          <w:p w14:paraId="0AF64E8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Do not use cotton tip wood shaft swab.</w:t>
            </w:r>
          </w:p>
        </w:tc>
      </w:tr>
      <w:tr w:rsidR="007F3A4D" w:rsidRPr="00226893" w14:paraId="1CD04A3D" w14:textId="77777777" w:rsidTr="003D2478">
        <w:tc>
          <w:tcPr>
            <w:tcW w:w="2430" w:type="dxa"/>
            <w:tcBorders>
              <w:top w:val="nil"/>
              <w:left w:val="single" w:sz="4" w:space="0" w:color="auto"/>
              <w:bottom w:val="single" w:sz="4" w:space="0" w:color="auto"/>
              <w:right w:val="single" w:sz="4" w:space="0" w:color="auto"/>
            </w:tcBorders>
          </w:tcPr>
          <w:p w14:paraId="199F28C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9EB265B"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Nasopharyngeal swab in viral transport media (VTM).</w:t>
            </w:r>
          </w:p>
          <w:p w14:paraId="1D2B2FAA" w14:textId="77777777" w:rsidR="007F3A4D" w:rsidRPr="00226893" w:rsidRDefault="007F3A4D" w:rsidP="005133E0">
            <w:pPr>
              <w:jc w:val="both"/>
              <w:rPr>
                <w:rFonts w:ascii="Calibri" w:hAnsi="Calibri" w:cs="Calibri"/>
                <w:noProof/>
                <w:color w:val="000000"/>
              </w:rPr>
            </w:pPr>
          </w:p>
        </w:tc>
      </w:tr>
      <w:tr w:rsidR="007F3A4D" w:rsidRPr="00226893" w14:paraId="522D2FF4" w14:textId="77777777" w:rsidTr="003D2478">
        <w:tc>
          <w:tcPr>
            <w:tcW w:w="2430" w:type="dxa"/>
            <w:tcBorders>
              <w:top w:val="nil"/>
              <w:left w:val="single" w:sz="4" w:space="0" w:color="auto"/>
              <w:bottom w:val="single" w:sz="4" w:space="0" w:color="auto"/>
              <w:right w:val="single" w:sz="4" w:space="0" w:color="auto"/>
            </w:tcBorders>
            <w:hideMark/>
          </w:tcPr>
          <w:p w14:paraId="7DBCCE3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F3F806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and delivered on ice pack within 24 hours or kept frozen at –70°C or colder and submitted to the lab on dry ice.</w:t>
            </w:r>
          </w:p>
        </w:tc>
      </w:tr>
      <w:tr w:rsidR="007F3A4D" w:rsidRPr="00226893" w14:paraId="53CABB07" w14:textId="77777777" w:rsidTr="003D2478">
        <w:tc>
          <w:tcPr>
            <w:tcW w:w="2430" w:type="dxa"/>
            <w:tcBorders>
              <w:top w:val="nil"/>
              <w:left w:val="single" w:sz="4" w:space="0" w:color="auto"/>
              <w:bottom w:val="single" w:sz="4" w:space="0" w:color="auto"/>
              <w:right w:val="single" w:sz="4" w:space="0" w:color="auto"/>
            </w:tcBorders>
            <w:hideMark/>
          </w:tcPr>
          <w:p w14:paraId="2A95834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4D8FF6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D4393A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375E69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D1D048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Culture for additional viruses may be performed at the discretion of the laboratory.</w:t>
            </w:r>
          </w:p>
        </w:tc>
      </w:tr>
    </w:tbl>
    <w:p w14:paraId="0485053B"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B8F729E"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E26507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EE8FF1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Salmonella</w:t>
            </w:r>
          </w:p>
        </w:tc>
      </w:tr>
      <w:tr w:rsidR="007F3A4D" w:rsidRPr="00226893" w14:paraId="31EA7B4E"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92CFFF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E65C95B" w14:textId="77777777" w:rsidR="007F3A4D" w:rsidRPr="00226893" w:rsidRDefault="007F3A4D" w:rsidP="00226893">
            <w:pPr>
              <w:jc w:val="both"/>
              <w:rPr>
                <w:rFonts w:ascii="Calibri" w:hAnsi="Calibri" w:cs="Calibri"/>
                <w:color w:val="000000"/>
              </w:rPr>
            </w:pPr>
          </w:p>
        </w:tc>
      </w:tr>
      <w:tr w:rsidR="007F3A4D" w:rsidRPr="00226893" w14:paraId="3B93E340" w14:textId="77777777" w:rsidTr="003D2478">
        <w:tc>
          <w:tcPr>
            <w:tcW w:w="2430" w:type="dxa"/>
            <w:tcBorders>
              <w:top w:val="nil"/>
              <w:left w:val="single" w:sz="4" w:space="0" w:color="auto"/>
              <w:bottom w:val="single" w:sz="4" w:space="0" w:color="auto"/>
              <w:right w:val="single" w:sz="4" w:space="0" w:color="auto"/>
            </w:tcBorders>
            <w:hideMark/>
          </w:tcPr>
          <w:p w14:paraId="0B89319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940F21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0AA08A1E" w14:textId="77777777" w:rsidTr="003D2478">
        <w:tc>
          <w:tcPr>
            <w:tcW w:w="2430" w:type="dxa"/>
            <w:tcBorders>
              <w:top w:val="nil"/>
              <w:left w:val="single" w:sz="4" w:space="0" w:color="auto"/>
              <w:bottom w:val="single" w:sz="4" w:space="0" w:color="auto"/>
              <w:right w:val="single" w:sz="4" w:space="0" w:color="auto"/>
            </w:tcBorders>
            <w:hideMark/>
          </w:tcPr>
          <w:p w14:paraId="3381DD0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8081F2C" w14:textId="5B650D1A"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2E940825" w14:textId="77777777" w:rsidTr="003D2478">
        <w:tc>
          <w:tcPr>
            <w:tcW w:w="2430" w:type="dxa"/>
            <w:tcBorders>
              <w:top w:val="nil"/>
              <w:left w:val="single" w:sz="4" w:space="0" w:color="auto"/>
              <w:bottom w:val="single" w:sz="4" w:space="0" w:color="auto"/>
              <w:right w:val="single" w:sz="4" w:space="0" w:color="auto"/>
            </w:tcBorders>
            <w:hideMark/>
          </w:tcPr>
          <w:p w14:paraId="4BDF5E0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32787DD" w14:textId="3794775E" w:rsidR="007F3A4D" w:rsidRPr="00226893" w:rsidRDefault="005A2479" w:rsidP="00226893">
            <w:pPr>
              <w:jc w:val="both"/>
              <w:rPr>
                <w:rFonts w:ascii="Calibri" w:hAnsi="Calibri" w:cs="Calibri"/>
                <w:color w:val="000000"/>
              </w:rPr>
            </w:pPr>
            <w:r w:rsidRPr="00072EE7">
              <w:rPr>
                <w:rFonts w:ascii="Calibri" w:hAnsi="Calibri" w:cs="Calibri"/>
                <w:noProof/>
                <w:color w:val="000000"/>
              </w:rPr>
              <w:t xml:space="preserve">Submitting laboratory’s identification of </w:t>
            </w:r>
            <w:r w:rsidRPr="00E70583">
              <w:rPr>
                <w:rFonts w:ascii="Calibri" w:hAnsi="Calibri" w:cs="Calibri"/>
                <w:i/>
                <w:iCs/>
                <w:noProof/>
                <w:color w:val="000000"/>
              </w:rPr>
              <w:t xml:space="preserve">Salmonella </w:t>
            </w:r>
            <w:r w:rsidRPr="00E61471">
              <w:rPr>
                <w:rFonts w:ascii="Calibri" w:hAnsi="Calibri" w:cs="Calibri"/>
                <w:noProof/>
                <w:color w:val="000000"/>
              </w:rPr>
              <w:t xml:space="preserve">sp </w:t>
            </w:r>
            <w:r w:rsidRPr="00072EE7">
              <w:rPr>
                <w:rFonts w:ascii="Calibri" w:hAnsi="Calibri" w:cs="Calibri"/>
                <w:noProof/>
                <w:color w:val="000000"/>
              </w:rPr>
              <w:t>is required.</w:t>
            </w:r>
          </w:p>
        </w:tc>
      </w:tr>
      <w:tr w:rsidR="007F3A4D" w:rsidRPr="00226893" w14:paraId="51DB48D0" w14:textId="77777777" w:rsidTr="003D2478">
        <w:trPr>
          <w:trHeight w:val="602"/>
        </w:trPr>
        <w:tc>
          <w:tcPr>
            <w:tcW w:w="2430" w:type="dxa"/>
            <w:tcBorders>
              <w:top w:val="nil"/>
              <w:left w:val="single" w:sz="4" w:space="0" w:color="auto"/>
              <w:bottom w:val="single" w:sz="4" w:space="0" w:color="auto"/>
              <w:right w:val="single" w:sz="4" w:space="0" w:color="auto"/>
            </w:tcBorders>
          </w:tcPr>
          <w:p w14:paraId="00094BA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FA757AB"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Confirmation and surveillance for epidemiological studies.</w:t>
            </w:r>
          </w:p>
        </w:tc>
      </w:tr>
      <w:tr w:rsidR="007F3A4D" w:rsidRPr="00226893" w14:paraId="253552B6" w14:textId="77777777" w:rsidTr="003D2478">
        <w:tc>
          <w:tcPr>
            <w:tcW w:w="2430" w:type="dxa"/>
            <w:tcBorders>
              <w:top w:val="nil"/>
              <w:left w:val="single" w:sz="4" w:space="0" w:color="auto"/>
              <w:bottom w:val="single" w:sz="4" w:space="0" w:color="auto"/>
              <w:right w:val="single" w:sz="4" w:space="0" w:color="auto"/>
            </w:tcBorders>
            <w:hideMark/>
          </w:tcPr>
          <w:p w14:paraId="6485274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33FE4B1" w14:textId="77777777" w:rsidR="007F3A4D" w:rsidRPr="00226893" w:rsidRDefault="007F3A4D" w:rsidP="00226893">
            <w:pPr>
              <w:jc w:val="both"/>
              <w:rPr>
                <w:rFonts w:ascii="Calibri" w:hAnsi="Calibri" w:cs="Calibri"/>
                <w:color w:val="000000"/>
              </w:rPr>
            </w:pPr>
            <w:r w:rsidRPr="00F47773">
              <w:rPr>
                <w:rFonts w:ascii="Calibri" w:hAnsi="Calibri" w:cs="Calibri"/>
                <w:i/>
                <w:iCs/>
                <w:noProof/>
                <w:color w:val="000000"/>
              </w:rPr>
              <w:t>Salmonella</w:t>
            </w:r>
            <w:r w:rsidRPr="00611C52">
              <w:rPr>
                <w:rFonts w:ascii="Calibri" w:hAnsi="Calibri" w:cs="Calibri"/>
                <w:noProof/>
                <w:color w:val="000000"/>
              </w:rPr>
              <w:t xml:space="preserve"> species was not found.</w:t>
            </w:r>
          </w:p>
        </w:tc>
      </w:tr>
      <w:tr w:rsidR="007F3A4D" w:rsidRPr="00226893" w14:paraId="0C3F3309" w14:textId="77777777" w:rsidTr="003D2478">
        <w:tc>
          <w:tcPr>
            <w:tcW w:w="2430" w:type="dxa"/>
            <w:tcBorders>
              <w:top w:val="nil"/>
              <w:left w:val="single" w:sz="4" w:space="0" w:color="auto"/>
              <w:bottom w:val="single" w:sz="4" w:space="0" w:color="auto"/>
              <w:right w:val="single" w:sz="4" w:space="0" w:color="auto"/>
            </w:tcBorders>
          </w:tcPr>
          <w:p w14:paraId="09B2E5F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F2DD48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78289EED" w14:textId="77777777" w:rsidTr="003D2478">
        <w:tc>
          <w:tcPr>
            <w:tcW w:w="2430" w:type="dxa"/>
            <w:tcBorders>
              <w:top w:val="nil"/>
              <w:left w:val="single" w:sz="4" w:space="0" w:color="auto"/>
              <w:bottom w:val="single" w:sz="4" w:space="0" w:color="auto"/>
              <w:right w:val="single" w:sz="4" w:space="0" w:color="auto"/>
            </w:tcBorders>
            <w:hideMark/>
          </w:tcPr>
          <w:p w14:paraId="6F959AA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95A4C29"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79866C5D" w14:textId="77777777" w:rsidTr="003D2478">
        <w:tc>
          <w:tcPr>
            <w:tcW w:w="2430" w:type="dxa"/>
            <w:tcBorders>
              <w:top w:val="nil"/>
              <w:left w:val="single" w:sz="4" w:space="0" w:color="auto"/>
              <w:bottom w:val="single" w:sz="4" w:space="0" w:color="auto"/>
              <w:right w:val="single" w:sz="4" w:space="0" w:color="auto"/>
            </w:tcBorders>
          </w:tcPr>
          <w:p w14:paraId="4965E8B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59E008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2FD7BDE" w14:textId="77777777" w:rsidTr="003D2478">
        <w:tc>
          <w:tcPr>
            <w:tcW w:w="2430" w:type="dxa"/>
            <w:tcBorders>
              <w:top w:val="nil"/>
              <w:left w:val="single" w:sz="4" w:space="0" w:color="auto"/>
              <w:bottom w:val="single" w:sz="4" w:space="0" w:color="auto"/>
              <w:right w:val="single" w:sz="4" w:space="0" w:color="auto"/>
            </w:tcBorders>
          </w:tcPr>
          <w:p w14:paraId="34F836A1"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154884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026BCCC" w14:textId="77777777" w:rsidTr="003D2478">
        <w:tc>
          <w:tcPr>
            <w:tcW w:w="2430" w:type="dxa"/>
            <w:tcBorders>
              <w:top w:val="nil"/>
              <w:left w:val="single" w:sz="4" w:space="0" w:color="auto"/>
              <w:bottom w:val="single" w:sz="4" w:space="0" w:color="auto"/>
              <w:right w:val="single" w:sz="4" w:space="0" w:color="auto"/>
            </w:tcBorders>
          </w:tcPr>
          <w:p w14:paraId="2185A63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9BA6E4F"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185166E8" w14:textId="77777777" w:rsidTr="003D2478">
        <w:tc>
          <w:tcPr>
            <w:tcW w:w="2430" w:type="dxa"/>
            <w:tcBorders>
              <w:top w:val="nil"/>
              <w:left w:val="single" w:sz="4" w:space="0" w:color="auto"/>
              <w:bottom w:val="single" w:sz="4" w:space="0" w:color="auto"/>
              <w:right w:val="single" w:sz="4" w:space="0" w:color="auto"/>
            </w:tcBorders>
            <w:hideMark/>
          </w:tcPr>
          <w:p w14:paraId="6925876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FC80AC1" w14:textId="59A2640F" w:rsidR="007F3A4D" w:rsidRPr="00226893" w:rsidRDefault="007F3A4D" w:rsidP="005133E0">
            <w:pPr>
              <w:jc w:val="both"/>
              <w:rPr>
                <w:rFonts w:ascii="Calibri" w:hAnsi="Calibri" w:cs="Calibri"/>
                <w:color w:val="000000"/>
              </w:rPr>
            </w:pPr>
            <w:r w:rsidRPr="00611C52">
              <w:rPr>
                <w:rFonts w:ascii="Calibri" w:hAnsi="Calibri" w:cs="Calibri"/>
                <w:noProof/>
                <w:color w:val="000000"/>
              </w:rPr>
              <w:t>2-</w:t>
            </w:r>
            <w:r w:rsidR="008A719C">
              <w:rPr>
                <w:rFonts w:ascii="Calibri" w:hAnsi="Calibri" w:cs="Calibri"/>
                <w:noProof/>
                <w:color w:val="000000"/>
              </w:rPr>
              <w:t xml:space="preserve"> 30</w:t>
            </w:r>
            <w:r w:rsidRPr="00611C52">
              <w:rPr>
                <w:rFonts w:ascii="Calibri" w:hAnsi="Calibri" w:cs="Calibri"/>
                <w:noProof/>
                <w:color w:val="000000"/>
              </w:rPr>
              <w:t xml:space="preserve"> °C</w:t>
            </w:r>
          </w:p>
        </w:tc>
      </w:tr>
      <w:tr w:rsidR="007F3A4D" w:rsidRPr="00226893" w14:paraId="58EA8087" w14:textId="77777777" w:rsidTr="003D2478">
        <w:tc>
          <w:tcPr>
            <w:tcW w:w="2430" w:type="dxa"/>
            <w:tcBorders>
              <w:top w:val="nil"/>
              <w:left w:val="single" w:sz="4" w:space="0" w:color="auto"/>
              <w:bottom w:val="single" w:sz="4" w:space="0" w:color="auto"/>
              <w:right w:val="single" w:sz="4" w:space="0" w:color="auto"/>
            </w:tcBorders>
            <w:hideMark/>
          </w:tcPr>
          <w:p w14:paraId="05E58F2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52B084F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6DDECE9"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75191B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F50B934"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6AD68B7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BC78BB4"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3B273B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00DC83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 xml:space="preserve">Shiga Toxin Producing </w:t>
            </w:r>
            <w:r w:rsidRPr="00353D65">
              <w:rPr>
                <w:rFonts w:ascii="Calibri" w:hAnsi="Calibri" w:cs="Calibri"/>
                <w:b/>
                <w:bCs/>
                <w:i/>
                <w:iCs/>
                <w:noProof/>
                <w:color w:val="4472C4"/>
              </w:rPr>
              <w:t>Escherichia coli</w:t>
            </w:r>
          </w:p>
        </w:tc>
      </w:tr>
      <w:tr w:rsidR="007F3A4D" w:rsidRPr="00226893" w14:paraId="4B958A2E"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51472D1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298B341"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Verotoxin</w:t>
            </w:r>
          </w:p>
          <w:p w14:paraId="2721826E" w14:textId="77777777" w:rsidR="007F3A4D" w:rsidRPr="00226893" w:rsidRDefault="007F3A4D" w:rsidP="00226893">
            <w:pPr>
              <w:jc w:val="both"/>
              <w:rPr>
                <w:rFonts w:ascii="Calibri" w:hAnsi="Calibri" w:cs="Calibri"/>
                <w:color w:val="000000"/>
              </w:rPr>
            </w:pPr>
            <w:r w:rsidRPr="00353D65">
              <w:rPr>
                <w:rFonts w:ascii="Calibri" w:hAnsi="Calibri" w:cs="Calibri"/>
                <w:i/>
                <w:iCs/>
                <w:noProof/>
                <w:color w:val="000000"/>
              </w:rPr>
              <w:t>E. coli</w:t>
            </w:r>
            <w:r w:rsidRPr="00611C52">
              <w:rPr>
                <w:rFonts w:ascii="Calibri" w:hAnsi="Calibri" w:cs="Calibri"/>
                <w:noProof/>
                <w:color w:val="000000"/>
              </w:rPr>
              <w:t xml:space="preserve"> O157:H7, </w:t>
            </w:r>
            <w:r w:rsidRPr="00353D65">
              <w:rPr>
                <w:rFonts w:ascii="Calibri" w:hAnsi="Calibri" w:cs="Calibri"/>
                <w:i/>
                <w:iCs/>
                <w:noProof/>
                <w:color w:val="000000"/>
              </w:rPr>
              <w:t>E. coli</w:t>
            </w:r>
            <w:r w:rsidRPr="00611C52">
              <w:rPr>
                <w:rFonts w:ascii="Calibri" w:hAnsi="Calibri" w:cs="Calibri"/>
                <w:noProof/>
                <w:color w:val="000000"/>
              </w:rPr>
              <w:t xml:space="preserve"> non-O157, STEC, EHEC, Shiga toxin positive</w:t>
            </w:r>
          </w:p>
        </w:tc>
      </w:tr>
      <w:tr w:rsidR="007F3A4D" w:rsidRPr="00226893" w14:paraId="530CB365" w14:textId="77777777" w:rsidTr="003D2478">
        <w:tc>
          <w:tcPr>
            <w:tcW w:w="2430" w:type="dxa"/>
            <w:tcBorders>
              <w:top w:val="nil"/>
              <w:left w:val="single" w:sz="4" w:space="0" w:color="auto"/>
              <w:bottom w:val="single" w:sz="4" w:space="0" w:color="auto"/>
              <w:right w:val="single" w:sz="4" w:space="0" w:color="auto"/>
            </w:tcBorders>
            <w:hideMark/>
          </w:tcPr>
          <w:p w14:paraId="42E2E6D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15BEC80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14B157AF" w14:textId="77777777" w:rsidTr="003D2478">
        <w:tc>
          <w:tcPr>
            <w:tcW w:w="2430" w:type="dxa"/>
            <w:tcBorders>
              <w:top w:val="nil"/>
              <w:left w:val="single" w:sz="4" w:space="0" w:color="auto"/>
              <w:bottom w:val="single" w:sz="4" w:space="0" w:color="auto"/>
              <w:right w:val="single" w:sz="4" w:space="0" w:color="auto"/>
            </w:tcBorders>
            <w:hideMark/>
          </w:tcPr>
          <w:p w14:paraId="294B176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0CD07CF" w14:textId="0BFB6E2C"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0EB15C1F" w14:textId="77777777" w:rsidTr="003D2478">
        <w:tc>
          <w:tcPr>
            <w:tcW w:w="2430" w:type="dxa"/>
            <w:tcBorders>
              <w:top w:val="nil"/>
              <w:left w:val="single" w:sz="4" w:space="0" w:color="auto"/>
              <w:bottom w:val="single" w:sz="4" w:space="0" w:color="auto"/>
              <w:right w:val="single" w:sz="4" w:space="0" w:color="auto"/>
            </w:tcBorders>
            <w:hideMark/>
          </w:tcPr>
          <w:p w14:paraId="727D92F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67CD983" w14:textId="5E5C9CB9" w:rsidR="007F3A4D" w:rsidRPr="00226893" w:rsidRDefault="00FA7254" w:rsidP="00226893">
            <w:pPr>
              <w:jc w:val="both"/>
              <w:rPr>
                <w:rFonts w:ascii="Calibri" w:hAnsi="Calibri" w:cs="Calibri"/>
                <w:color w:val="000000"/>
              </w:rPr>
            </w:pPr>
            <w:r w:rsidRPr="009E2ACA">
              <w:rPr>
                <w:rFonts w:ascii="Calibri" w:hAnsi="Calibri" w:cs="Calibri"/>
                <w:noProof/>
                <w:color w:val="000000"/>
              </w:rPr>
              <w:t>Please note additional description of sample type on submission form if an aliquot of original sample is submitted (e.g., aliquot of Stool in Caryblair or aliquot of GN broth).</w:t>
            </w:r>
          </w:p>
        </w:tc>
      </w:tr>
      <w:tr w:rsidR="007F3A4D" w:rsidRPr="00226893" w14:paraId="1BA49D62" w14:textId="77777777" w:rsidTr="003D2478">
        <w:trPr>
          <w:trHeight w:val="602"/>
        </w:trPr>
        <w:tc>
          <w:tcPr>
            <w:tcW w:w="2430" w:type="dxa"/>
            <w:tcBorders>
              <w:top w:val="nil"/>
              <w:left w:val="single" w:sz="4" w:space="0" w:color="auto"/>
              <w:bottom w:val="single" w:sz="4" w:space="0" w:color="auto"/>
              <w:right w:val="single" w:sz="4" w:space="0" w:color="auto"/>
            </w:tcBorders>
          </w:tcPr>
          <w:p w14:paraId="4527C97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2687030"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 presence of Shiga toxin. Isolate Shigatoxigenic organism(s) for subsequent identification.</w:t>
            </w:r>
          </w:p>
        </w:tc>
      </w:tr>
      <w:tr w:rsidR="007F3A4D" w:rsidRPr="00226893" w14:paraId="58DB186F" w14:textId="77777777" w:rsidTr="003D2478">
        <w:tc>
          <w:tcPr>
            <w:tcW w:w="2430" w:type="dxa"/>
            <w:tcBorders>
              <w:top w:val="nil"/>
              <w:left w:val="single" w:sz="4" w:space="0" w:color="auto"/>
              <w:bottom w:val="single" w:sz="4" w:space="0" w:color="auto"/>
              <w:right w:val="single" w:sz="4" w:space="0" w:color="auto"/>
            </w:tcBorders>
            <w:hideMark/>
          </w:tcPr>
          <w:p w14:paraId="1536781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5A8F83E" w14:textId="47BE58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Shiga Toxin NOT detected.</w:t>
            </w:r>
            <w:r w:rsidR="009C26C5">
              <w:rPr>
                <w:rFonts w:ascii="Calibri" w:hAnsi="Calibri" w:cs="Calibri"/>
                <w:noProof/>
                <w:color w:val="000000"/>
              </w:rPr>
              <w:t xml:space="preserve"> </w:t>
            </w:r>
          </w:p>
          <w:p w14:paraId="1E485B16" w14:textId="77777777" w:rsidR="007F3A4D" w:rsidRPr="00226893" w:rsidRDefault="007F3A4D" w:rsidP="00226893">
            <w:pPr>
              <w:jc w:val="both"/>
              <w:rPr>
                <w:rFonts w:ascii="Calibri" w:hAnsi="Calibri" w:cs="Calibri"/>
                <w:color w:val="000000"/>
              </w:rPr>
            </w:pPr>
          </w:p>
        </w:tc>
      </w:tr>
      <w:tr w:rsidR="007F3A4D" w:rsidRPr="00226893" w14:paraId="0A8D4ABF" w14:textId="77777777" w:rsidTr="003D2478">
        <w:tc>
          <w:tcPr>
            <w:tcW w:w="2430" w:type="dxa"/>
            <w:tcBorders>
              <w:top w:val="nil"/>
              <w:left w:val="single" w:sz="4" w:space="0" w:color="auto"/>
              <w:bottom w:val="single" w:sz="4" w:space="0" w:color="auto"/>
              <w:right w:val="single" w:sz="4" w:space="0" w:color="auto"/>
            </w:tcBorders>
          </w:tcPr>
          <w:p w14:paraId="6845321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19E848D"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3 to 7 days for confirmation of mixed culture and/or stool specimen.</w:t>
            </w:r>
          </w:p>
          <w:p w14:paraId="794FEEE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Isolation of the Shigatoxigenic organism can take a few days longer. If specimen must be forwarded to CDC for final confirmation and/or serotyping, turnaround time may exceed 1 month.</w:t>
            </w:r>
          </w:p>
        </w:tc>
      </w:tr>
      <w:tr w:rsidR="007F3A4D" w:rsidRPr="00226893" w14:paraId="30843C06" w14:textId="77777777" w:rsidTr="003D2478">
        <w:tc>
          <w:tcPr>
            <w:tcW w:w="2430" w:type="dxa"/>
            <w:tcBorders>
              <w:top w:val="nil"/>
              <w:left w:val="single" w:sz="4" w:space="0" w:color="auto"/>
              <w:bottom w:val="single" w:sz="4" w:space="0" w:color="auto"/>
              <w:right w:val="single" w:sz="4" w:space="0" w:color="auto"/>
            </w:tcBorders>
            <w:hideMark/>
          </w:tcPr>
          <w:p w14:paraId="69793CA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B18C681"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686BC9C3" w14:textId="77777777" w:rsidTr="003D2478">
        <w:tc>
          <w:tcPr>
            <w:tcW w:w="2430" w:type="dxa"/>
            <w:tcBorders>
              <w:top w:val="nil"/>
              <w:left w:val="single" w:sz="4" w:space="0" w:color="auto"/>
              <w:bottom w:val="single" w:sz="4" w:space="0" w:color="auto"/>
              <w:right w:val="single" w:sz="4" w:space="0" w:color="auto"/>
            </w:tcBorders>
          </w:tcPr>
          <w:p w14:paraId="5BFF811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407C05E" w14:textId="6C5495D5" w:rsidR="007F3A4D" w:rsidRDefault="005A2479" w:rsidP="005133E0">
            <w:pPr>
              <w:ind w:left="14"/>
              <w:jc w:val="both"/>
              <w:rPr>
                <w:rFonts w:ascii="Calibri" w:hAnsi="Calibri" w:cs="Calibri"/>
                <w:color w:val="000000"/>
              </w:rPr>
            </w:pPr>
            <w:r>
              <w:rPr>
                <w:rFonts w:ascii="Calibri" w:hAnsi="Calibri" w:cs="Calibri"/>
                <w:noProof/>
                <w:color w:val="000000"/>
              </w:rPr>
              <w:t>N/A</w:t>
            </w:r>
          </w:p>
        </w:tc>
      </w:tr>
      <w:tr w:rsidR="007F3A4D" w:rsidRPr="00226893" w14:paraId="481E832F" w14:textId="77777777" w:rsidTr="003D2478">
        <w:tc>
          <w:tcPr>
            <w:tcW w:w="2430" w:type="dxa"/>
            <w:tcBorders>
              <w:top w:val="nil"/>
              <w:left w:val="single" w:sz="4" w:space="0" w:color="auto"/>
              <w:bottom w:val="single" w:sz="4" w:space="0" w:color="auto"/>
              <w:right w:val="single" w:sz="4" w:space="0" w:color="auto"/>
            </w:tcBorders>
          </w:tcPr>
          <w:p w14:paraId="0A28222C"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40B3ADC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40E3FFF" w14:textId="77777777" w:rsidTr="003D2478">
        <w:tc>
          <w:tcPr>
            <w:tcW w:w="2430" w:type="dxa"/>
            <w:tcBorders>
              <w:top w:val="nil"/>
              <w:left w:val="single" w:sz="4" w:space="0" w:color="auto"/>
              <w:bottom w:val="single" w:sz="4" w:space="0" w:color="auto"/>
              <w:right w:val="single" w:sz="4" w:space="0" w:color="auto"/>
            </w:tcBorders>
          </w:tcPr>
          <w:p w14:paraId="559B7E6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93F0653" w14:textId="77777777" w:rsidR="005A2479" w:rsidRDefault="005A2479" w:rsidP="005A2479">
            <w:pPr>
              <w:pStyle w:val="ListParagraph"/>
              <w:numPr>
                <w:ilvl w:val="0"/>
                <w:numId w:val="26"/>
              </w:numPr>
              <w:jc w:val="both"/>
              <w:rPr>
                <w:rFonts w:ascii="Calibri" w:hAnsi="Calibri" w:cs="Calibri"/>
                <w:noProof/>
                <w:color w:val="000000"/>
              </w:rPr>
            </w:pPr>
            <w:r w:rsidRPr="002A627B">
              <w:rPr>
                <w:rFonts w:ascii="Calibri" w:hAnsi="Calibri" w:cs="Calibri"/>
                <w:noProof/>
                <w:color w:val="000000"/>
              </w:rPr>
              <w:t>Original</w:t>
            </w:r>
          </w:p>
          <w:p w14:paraId="11E278E5" w14:textId="77777777" w:rsidR="005A2479" w:rsidRDefault="005A2479" w:rsidP="005A2479">
            <w:pPr>
              <w:pStyle w:val="ListParagraph"/>
              <w:numPr>
                <w:ilvl w:val="1"/>
                <w:numId w:val="26"/>
              </w:numPr>
              <w:jc w:val="both"/>
              <w:rPr>
                <w:rFonts w:ascii="Calibri" w:hAnsi="Calibri" w:cs="Calibri"/>
                <w:noProof/>
                <w:color w:val="000000"/>
              </w:rPr>
            </w:pPr>
            <w:r w:rsidRPr="002A627B">
              <w:rPr>
                <w:rFonts w:ascii="Calibri" w:hAnsi="Calibri" w:cs="Calibri"/>
                <w:noProof/>
                <w:color w:val="000000"/>
              </w:rPr>
              <w:t>Shiga toxin positive broth- GN broth or MacConkey broth store refrigerated (2-8°C) up to 7 days after collection</w:t>
            </w:r>
          </w:p>
          <w:p w14:paraId="38449B65" w14:textId="77777777" w:rsidR="005A2479" w:rsidRDefault="005A2479" w:rsidP="005A2479">
            <w:pPr>
              <w:pStyle w:val="ListParagraph"/>
              <w:numPr>
                <w:ilvl w:val="1"/>
                <w:numId w:val="26"/>
              </w:numPr>
              <w:jc w:val="both"/>
              <w:rPr>
                <w:rFonts w:ascii="Calibri" w:hAnsi="Calibri" w:cs="Calibri"/>
                <w:noProof/>
                <w:color w:val="000000"/>
              </w:rPr>
            </w:pPr>
            <w:r w:rsidRPr="002A627B">
              <w:rPr>
                <w:rFonts w:ascii="Calibri" w:hAnsi="Calibri" w:cs="Calibri"/>
                <w:noProof/>
                <w:color w:val="000000"/>
              </w:rPr>
              <w:t>Shiga toxin positive stool in Cary blair transport media</w:t>
            </w:r>
          </w:p>
          <w:p w14:paraId="494C6D69" w14:textId="04050CF6" w:rsidR="007F3A4D" w:rsidRPr="005916A6" w:rsidRDefault="005A2479" w:rsidP="005916A6">
            <w:pPr>
              <w:pStyle w:val="ListParagraph"/>
              <w:numPr>
                <w:ilvl w:val="0"/>
                <w:numId w:val="26"/>
              </w:numPr>
              <w:jc w:val="both"/>
              <w:rPr>
                <w:rFonts w:ascii="Calibri" w:hAnsi="Calibri" w:cs="Calibri"/>
                <w:noProof/>
                <w:color w:val="000000"/>
              </w:rPr>
            </w:pPr>
            <w:r w:rsidRPr="005916A6">
              <w:rPr>
                <w:rFonts w:ascii="Calibri" w:hAnsi="Calibri" w:cs="Calibri"/>
                <w:noProof/>
                <w:color w:val="000000"/>
              </w:rPr>
              <w:t>Subculture - Pure actively growing culture on suitable agar slant.</w:t>
            </w:r>
          </w:p>
        </w:tc>
      </w:tr>
      <w:tr w:rsidR="007F3A4D" w:rsidRPr="00226893" w14:paraId="4588248D" w14:textId="77777777" w:rsidTr="003D2478">
        <w:tc>
          <w:tcPr>
            <w:tcW w:w="2430" w:type="dxa"/>
            <w:tcBorders>
              <w:top w:val="nil"/>
              <w:left w:val="single" w:sz="4" w:space="0" w:color="auto"/>
              <w:bottom w:val="single" w:sz="4" w:space="0" w:color="auto"/>
              <w:right w:val="single" w:sz="4" w:space="0" w:color="auto"/>
            </w:tcBorders>
            <w:hideMark/>
          </w:tcPr>
          <w:p w14:paraId="01B9CDD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472B1B1" w14:textId="77777777" w:rsidR="005A2479" w:rsidRPr="002A627B" w:rsidRDefault="005A2479" w:rsidP="005A2479">
            <w:pPr>
              <w:pStyle w:val="ListParagraph"/>
              <w:numPr>
                <w:ilvl w:val="0"/>
                <w:numId w:val="27"/>
              </w:numPr>
              <w:jc w:val="both"/>
              <w:rPr>
                <w:rFonts w:ascii="Calibri" w:hAnsi="Calibri" w:cs="Calibri"/>
                <w:noProof/>
                <w:color w:val="000000"/>
              </w:rPr>
            </w:pPr>
            <w:r w:rsidRPr="002A627B">
              <w:rPr>
                <w:rFonts w:ascii="Calibri" w:hAnsi="Calibri" w:cs="Calibri"/>
                <w:noProof/>
                <w:color w:val="000000"/>
              </w:rPr>
              <w:t xml:space="preserve">Original </w:t>
            </w:r>
          </w:p>
          <w:p w14:paraId="3F1772FF" w14:textId="77777777" w:rsidR="005A2479" w:rsidRPr="002A627B" w:rsidRDefault="005A2479" w:rsidP="005A2479">
            <w:pPr>
              <w:pStyle w:val="ListParagraph"/>
              <w:numPr>
                <w:ilvl w:val="1"/>
                <w:numId w:val="26"/>
              </w:numPr>
              <w:jc w:val="both"/>
              <w:rPr>
                <w:rFonts w:ascii="Calibri" w:hAnsi="Calibri" w:cs="Calibri"/>
                <w:noProof/>
                <w:color w:val="000000"/>
              </w:rPr>
            </w:pPr>
            <w:r w:rsidRPr="002A627B">
              <w:rPr>
                <w:rFonts w:ascii="Calibri" w:hAnsi="Calibri" w:cs="Calibri"/>
                <w:noProof/>
                <w:color w:val="000000"/>
              </w:rPr>
              <w:t>Positive broths - Refrigerated (2-8 °C)</w:t>
            </w:r>
          </w:p>
          <w:p w14:paraId="01A3741C" w14:textId="77777777" w:rsidR="005A2479" w:rsidRDefault="005A2479" w:rsidP="005A2479">
            <w:pPr>
              <w:pStyle w:val="ListParagraph"/>
              <w:numPr>
                <w:ilvl w:val="1"/>
                <w:numId w:val="26"/>
              </w:numPr>
              <w:jc w:val="both"/>
              <w:rPr>
                <w:rFonts w:ascii="Calibri" w:hAnsi="Calibri" w:cs="Calibri"/>
                <w:noProof/>
                <w:color w:val="000000"/>
              </w:rPr>
            </w:pPr>
            <w:r w:rsidRPr="002A627B">
              <w:rPr>
                <w:rFonts w:ascii="Calibri" w:hAnsi="Calibri" w:cs="Calibri"/>
                <w:noProof/>
                <w:color w:val="000000"/>
              </w:rPr>
              <w:t xml:space="preserve">Stool in Cary Blair - Room temperature (18-30°C) or refrigerated (2-8 °C) </w:t>
            </w:r>
          </w:p>
          <w:p w14:paraId="501B61EA" w14:textId="05EF37D8" w:rsidR="007F3A4D" w:rsidRPr="005916A6" w:rsidRDefault="005A2479" w:rsidP="005916A6">
            <w:pPr>
              <w:pStyle w:val="ListParagraph"/>
              <w:numPr>
                <w:ilvl w:val="0"/>
                <w:numId w:val="28"/>
              </w:numPr>
              <w:jc w:val="both"/>
              <w:rPr>
                <w:rFonts w:ascii="Calibri" w:hAnsi="Calibri" w:cs="Calibri"/>
                <w:color w:val="000000"/>
              </w:rPr>
            </w:pPr>
            <w:r w:rsidRPr="005916A6">
              <w:rPr>
                <w:rFonts w:ascii="Calibri" w:hAnsi="Calibri" w:cs="Calibri"/>
                <w:noProof/>
                <w:color w:val="000000"/>
              </w:rPr>
              <w:t>Subculture</w:t>
            </w:r>
            <w:r w:rsidR="00C64419">
              <w:rPr>
                <w:rFonts w:ascii="Calibri" w:hAnsi="Calibri" w:cs="Calibri"/>
                <w:noProof/>
                <w:color w:val="000000"/>
              </w:rPr>
              <w:t>:</w:t>
            </w:r>
            <w:r w:rsidRPr="005916A6">
              <w:rPr>
                <w:rFonts w:ascii="Calibri" w:hAnsi="Calibri" w:cs="Calibri"/>
                <w:noProof/>
                <w:color w:val="000000"/>
              </w:rPr>
              <w:t xml:space="preserve"> 2-</w:t>
            </w:r>
            <w:r w:rsidR="00C64419">
              <w:rPr>
                <w:rFonts w:ascii="Calibri" w:hAnsi="Calibri" w:cs="Calibri"/>
                <w:noProof/>
                <w:color w:val="000000"/>
              </w:rPr>
              <w:t xml:space="preserve"> 30</w:t>
            </w:r>
            <w:r w:rsidRPr="005916A6">
              <w:rPr>
                <w:rFonts w:ascii="Calibri" w:hAnsi="Calibri" w:cs="Calibri"/>
                <w:noProof/>
                <w:color w:val="000000"/>
              </w:rPr>
              <w:t xml:space="preserve"> °C</w:t>
            </w:r>
          </w:p>
        </w:tc>
      </w:tr>
      <w:tr w:rsidR="007F3A4D" w:rsidRPr="00226893" w14:paraId="4225BE5A" w14:textId="77777777" w:rsidTr="003D2478">
        <w:tc>
          <w:tcPr>
            <w:tcW w:w="2430" w:type="dxa"/>
            <w:tcBorders>
              <w:top w:val="nil"/>
              <w:left w:val="single" w:sz="4" w:space="0" w:color="auto"/>
              <w:bottom w:val="single" w:sz="4" w:space="0" w:color="auto"/>
              <w:right w:val="single" w:sz="4" w:space="0" w:color="auto"/>
            </w:tcBorders>
            <w:hideMark/>
          </w:tcPr>
          <w:p w14:paraId="12EF1E3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A66505B"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F93DBCF"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D044FF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97BDB2A" w14:textId="38C4AFFA" w:rsidR="007F3A4D" w:rsidRPr="00226893" w:rsidRDefault="00E2536B" w:rsidP="005133E0">
            <w:pPr>
              <w:jc w:val="both"/>
              <w:rPr>
                <w:rFonts w:ascii="Calibri" w:hAnsi="Calibri" w:cs="Calibri"/>
                <w:color w:val="000000"/>
              </w:rPr>
            </w:pPr>
            <w:r w:rsidRPr="009E2ACA">
              <w:rPr>
                <w:rFonts w:ascii="Calibri" w:hAnsi="Calibri" w:cs="Calibri"/>
                <w:noProof/>
                <w:color w:val="000000"/>
              </w:rPr>
              <w:t>The testing labortory recommends submitting specimens during laboratory operating hours Monday-Friday excluding holidays to ensure specimens are received at the proper storage conditions.</w:t>
            </w:r>
          </w:p>
        </w:tc>
      </w:tr>
    </w:tbl>
    <w:p w14:paraId="7664703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601278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631A38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95C53A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Shigella</w:t>
            </w:r>
          </w:p>
        </w:tc>
      </w:tr>
      <w:tr w:rsidR="007F3A4D" w:rsidRPr="00226893" w14:paraId="7036831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556FA7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4D310C1" w14:textId="77777777" w:rsidR="007F3A4D" w:rsidRPr="00226893" w:rsidRDefault="007F3A4D" w:rsidP="00226893">
            <w:pPr>
              <w:jc w:val="both"/>
              <w:rPr>
                <w:rFonts w:ascii="Calibri" w:hAnsi="Calibri" w:cs="Calibri"/>
                <w:color w:val="000000"/>
              </w:rPr>
            </w:pPr>
          </w:p>
        </w:tc>
      </w:tr>
      <w:tr w:rsidR="007F3A4D" w:rsidRPr="00226893" w14:paraId="75679615" w14:textId="77777777" w:rsidTr="003D2478">
        <w:tc>
          <w:tcPr>
            <w:tcW w:w="2430" w:type="dxa"/>
            <w:tcBorders>
              <w:top w:val="nil"/>
              <w:left w:val="single" w:sz="4" w:space="0" w:color="auto"/>
              <w:bottom w:val="single" w:sz="4" w:space="0" w:color="auto"/>
              <w:right w:val="single" w:sz="4" w:space="0" w:color="auto"/>
            </w:tcBorders>
            <w:hideMark/>
          </w:tcPr>
          <w:p w14:paraId="764F23E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521312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3AE884D5" w14:textId="77777777" w:rsidTr="003D2478">
        <w:tc>
          <w:tcPr>
            <w:tcW w:w="2430" w:type="dxa"/>
            <w:tcBorders>
              <w:top w:val="nil"/>
              <w:left w:val="single" w:sz="4" w:space="0" w:color="auto"/>
              <w:bottom w:val="single" w:sz="4" w:space="0" w:color="auto"/>
              <w:right w:val="single" w:sz="4" w:space="0" w:color="auto"/>
            </w:tcBorders>
            <w:hideMark/>
          </w:tcPr>
          <w:p w14:paraId="21F5999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61125EB" w14:textId="2BA08051"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7062EDC0" w14:textId="77777777" w:rsidTr="003D2478">
        <w:tc>
          <w:tcPr>
            <w:tcW w:w="2430" w:type="dxa"/>
            <w:tcBorders>
              <w:top w:val="nil"/>
              <w:left w:val="single" w:sz="4" w:space="0" w:color="auto"/>
              <w:bottom w:val="single" w:sz="4" w:space="0" w:color="auto"/>
              <w:right w:val="single" w:sz="4" w:space="0" w:color="auto"/>
            </w:tcBorders>
            <w:hideMark/>
          </w:tcPr>
          <w:p w14:paraId="053CBEC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66F2173" w14:textId="54CE2305" w:rsidR="007F3A4D" w:rsidRPr="00226893" w:rsidRDefault="005A2479" w:rsidP="00226893">
            <w:pPr>
              <w:jc w:val="both"/>
              <w:rPr>
                <w:rFonts w:ascii="Calibri" w:hAnsi="Calibri" w:cs="Calibri"/>
                <w:color w:val="000000"/>
              </w:rPr>
            </w:pPr>
            <w:r w:rsidRPr="00072EE7">
              <w:rPr>
                <w:rFonts w:ascii="Calibri" w:hAnsi="Calibri" w:cs="Calibri"/>
                <w:noProof/>
                <w:color w:val="000000"/>
              </w:rPr>
              <w:t xml:space="preserve">Submitting laboratory’s identification of </w:t>
            </w:r>
            <w:r w:rsidRPr="002A627B">
              <w:rPr>
                <w:rFonts w:ascii="Calibri" w:hAnsi="Calibri" w:cs="Calibri"/>
                <w:i/>
                <w:iCs/>
                <w:noProof/>
                <w:color w:val="000000"/>
              </w:rPr>
              <w:t xml:space="preserve">Shigella </w:t>
            </w:r>
            <w:r w:rsidRPr="002A627B">
              <w:rPr>
                <w:rFonts w:ascii="Calibri" w:hAnsi="Calibri" w:cs="Calibri"/>
                <w:noProof/>
                <w:color w:val="000000"/>
              </w:rPr>
              <w:t>sp</w:t>
            </w:r>
            <w:r w:rsidRPr="00072EE7">
              <w:rPr>
                <w:rFonts w:ascii="Calibri" w:hAnsi="Calibri" w:cs="Calibri"/>
                <w:noProof/>
                <w:color w:val="000000"/>
              </w:rPr>
              <w:t xml:space="preserve"> is required.</w:t>
            </w:r>
          </w:p>
        </w:tc>
      </w:tr>
      <w:tr w:rsidR="007F3A4D" w:rsidRPr="00226893" w14:paraId="583DA4AA" w14:textId="77777777" w:rsidTr="003D2478">
        <w:trPr>
          <w:trHeight w:val="602"/>
        </w:trPr>
        <w:tc>
          <w:tcPr>
            <w:tcW w:w="2430" w:type="dxa"/>
            <w:tcBorders>
              <w:top w:val="nil"/>
              <w:left w:val="single" w:sz="4" w:space="0" w:color="auto"/>
              <w:bottom w:val="single" w:sz="4" w:space="0" w:color="auto"/>
              <w:right w:val="single" w:sz="4" w:space="0" w:color="auto"/>
            </w:tcBorders>
          </w:tcPr>
          <w:p w14:paraId="1E47C8B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2EB4ED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Confirmation and surveillance for epidemiological studies.</w:t>
            </w:r>
          </w:p>
        </w:tc>
      </w:tr>
      <w:tr w:rsidR="007F3A4D" w:rsidRPr="00226893" w14:paraId="3A169C6C" w14:textId="77777777" w:rsidTr="003D2478">
        <w:tc>
          <w:tcPr>
            <w:tcW w:w="2430" w:type="dxa"/>
            <w:tcBorders>
              <w:top w:val="nil"/>
              <w:left w:val="single" w:sz="4" w:space="0" w:color="auto"/>
              <w:bottom w:val="single" w:sz="4" w:space="0" w:color="auto"/>
              <w:right w:val="single" w:sz="4" w:space="0" w:color="auto"/>
            </w:tcBorders>
            <w:hideMark/>
          </w:tcPr>
          <w:p w14:paraId="4FE2FDE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23443B7" w14:textId="77777777" w:rsidR="007F3A4D" w:rsidRPr="00226893" w:rsidRDefault="007F3A4D" w:rsidP="00226893">
            <w:pPr>
              <w:jc w:val="both"/>
              <w:rPr>
                <w:rFonts w:ascii="Calibri" w:hAnsi="Calibri" w:cs="Calibri"/>
                <w:color w:val="000000"/>
              </w:rPr>
            </w:pPr>
            <w:r w:rsidRPr="00353D65">
              <w:rPr>
                <w:rFonts w:ascii="Calibri" w:hAnsi="Calibri" w:cs="Calibri"/>
                <w:i/>
                <w:iCs/>
                <w:noProof/>
                <w:color w:val="000000"/>
              </w:rPr>
              <w:t>Shigella</w:t>
            </w:r>
            <w:r w:rsidRPr="00611C52">
              <w:rPr>
                <w:rFonts w:ascii="Calibri" w:hAnsi="Calibri" w:cs="Calibri"/>
                <w:noProof/>
                <w:color w:val="000000"/>
              </w:rPr>
              <w:t xml:space="preserve"> species was not found.</w:t>
            </w:r>
          </w:p>
        </w:tc>
      </w:tr>
      <w:tr w:rsidR="007F3A4D" w:rsidRPr="00226893" w14:paraId="7E889BC4" w14:textId="77777777" w:rsidTr="003D2478">
        <w:tc>
          <w:tcPr>
            <w:tcW w:w="2430" w:type="dxa"/>
            <w:tcBorders>
              <w:top w:val="nil"/>
              <w:left w:val="single" w:sz="4" w:space="0" w:color="auto"/>
              <w:bottom w:val="single" w:sz="4" w:space="0" w:color="auto"/>
              <w:right w:val="single" w:sz="4" w:space="0" w:color="auto"/>
            </w:tcBorders>
          </w:tcPr>
          <w:p w14:paraId="107BA60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729CA59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067EE346" w14:textId="77777777" w:rsidTr="003D2478">
        <w:tc>
          <w:tcPr>
            <w:tcW w:w="2430" w:type="dxa"/>
            <w:tcBorders>
              <w:top w:val="nil"/>
              <w:left w:val="single" w:sz="4" w:space="0" w:color="auto"/>
              <w:bottom w:val="single" w:sz="4" w:space="0" w:color="auto"/>
              <w:right w:val="single" w:sz="4" w:space="0" w:color="auto"/>
            </w:tcBorders>
            <w:hideMark/>
          </w:tcPr>
          <w:p w14:paraId="59CCA43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AC4AF1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52EB1761" w14:textId="77777777" w:rsidTr="003D2478">
        <w:tc>
          <w:tcPr>
            <w:tcW w:w="2430" w:type="dxa"/>
            <w:tcBorders>
              <w:top w:val="nil"/>
              <w:left w:val="single" w:sz="4" w:space="0" w:color="auto"/>
              <w:bottom w:val="single" w:sz="4" w:space="0" w:color="auto"/>
              <w:right w:val="single" w:sz="4" w:space="0" w:color="auto"/>
            </w:tcBorders>
          </w:tcPr>
          <w:p w14:paraId="4CE1B1F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9746FA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EC9CC40" w14:textId="77777777" w:rsidTr="003D2478">
        <w:tc>
          <w:tcPr>
            <w:tcW w:w="2430" w:type="dxa"/>
            <w:tcBorders>
              <w:top w:val="nil"/>
              <w:left w:val="single" w:sz="4" w:space="0" w:color="auto"/>
              <w:bottom w:val="single" w:sz="4" w:space="0" w:color="auto"/>
              <w:right w:val="single" w:sz="4" w:space="0" w:color="auto"/>
            </w:tcBorders>
          </w:tcPr>
          <w:p w14:paraId="1FECBE4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84D768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60418A9" w14:textId="77777777" w:rsidTr="003D2478">
        <w:tc>
          <w:tcPr>
            <w:tcW w:w="2430" w:type="dxa"/>
            <w:tcBorders>
              <w:top w:val="nil"/>
              <w:left w:val="single" w:sz="4" w:space="0" w:color="auto"/>
              <w:bottom w:val="single" w:sz="4" w:space="0" w:color="auto"/>
              <w:right w:val="single" w:sz="4" w:space="0" w:color="auto"/>
            </w:tcBorders>
          </w:tcPr>
          <w:p w14:paraId="0EAD829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5E9663D"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6F0269DD" w14:textId="77777777" w:rsidTr="003D2478">
        <w:tc>
          <w:tcPr>
            <w:tcW w:w="2430" w:type="dxa"/>
            <w:tcBorders>
              <w:top w:val="nil"/>
              <w:left w:val="single" w:sz="4" w:space="0" w:color="auto"/>
              <w:bottom w:val="single" w:sz="4" w:space="0" w:color="auto"/>
              <w:right w:val="single" w:sz="4" w:space="0" w:color="auto"/>
            </w:tcBorders>
            <w:hideMark/>
          </w:tcPr>
          <w:p w14:paraId="2632F7D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C59E066" w14:textId="49716454" w:rsidR="007F3A4D" w:rsidRPr="00226893" w:rsidRDefault="00E2536B" w:rsidP="005133E0">
            <w:pPr>
              <w:jc w:val="both"/>
              <w:rPr>
                <w:rFonts w:ascii="Calibri" w:hAnsi="Calibri" w:cs="Calibri"/>
                <w:color w:val="000000"/>
              </w:rPr>
            </w:pPr>
            <w:r>
              <w:rPr>
                <w:rFonts w:ascii="Calibri" w:hAnsi="Calibri" w:cs="Calibri"/>
                <w:noProof/>
                <w:color w:val="000000"/>
              </w:rPr>
              <w:t>2</w:t>
            </w:r>
            <w:r w:rsidR="007F3A4D" w:rsidRPr="00611C52">
              <w:rPr>
                <w:rFonts w:ascii="Calibri" w:hAnsi="Calibri" w:cs="Calibri"/>
                <w:noProof/>
                <w:color w:val="000000"/>
              </w:rPr>
              <w:t>-30°C</w:t>
            </w:r>
          </w:p>
        </w:tc>
      </w:tr>
      <w:tr w:rsidR="007F3A4D" w:rsidRPr="00226893" w14:paraId="48AB0E59" w14:textId="77777777" w:rsidTr="003D2478">
        <w:tc>
          <w:tcPr>
            <w:tcW w:w="2430" w:type="dxa"/>
            <w:tcBorders>
              <w:top w:val="nil"/>
              <w:left w:val="single" w:sz="4" w:space="0" w:color="auto"/>
              <w:bottom w:val="single" w:sz="4" w:space="0" w:color="auto"/>
              <w:right w:val="single" w:sz="4" w:space="0" w:color="auto"/>
            </w:tcBorders>
            <w:hideMark/>
          </w:tcPr>
          <w:p w14:paraId="4AA4480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B6D3C3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5522D0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552516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20A0442"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6C95F8DF"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973ED5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0797E1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FE82F85"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Sulfur Mustard Metabolite, Serum</w:t>
            </w:r>
          </w:p>
        </w:tc>
      </w:tr>
      <w:tr w:rsidR="007F3A4D" w:rsidRPr="00226893" w14:paraId="0C0FE4A8"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F65DFC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246AAB7" w14:textId="77777777" w:rsidR="007F3A4D" w:rsidRPr="00226893" w:rsidRDefault="007F3A4D" w:rsidP="00226893">
            <w:pPr>
              <w:jc w:val="both"/>
              <w:rPr>
                <w:rFonts w:ascii="Calibri" w:hAnsi="Calibri" w:cs="Calibri"/>
                <w:color w:val="000000"/>
              </w:rPr>
            </w:pPr>
            <w:r>
              <w:rPr>
                <w:rFonts w:ascii="Calibri" w:hAnsi="Calibri" w:cs="Calibri"/>
                <w:color w:val="000000"/>
              </w:rPr>
              <w:t>SBMTE</w:t>
            </w:r>
          </w:p>
        </w:tc>
      </w:tr>
      <w:tr w:rsidR="007F3A4D" w:rsidRPr="00226893" w14:paraId="2AAE54B0" w14:textId="77777777" w:rsidTr="003D2478">
        <w:tc>
          <w:tcPr>
            <w:tcW w:w="2430" w:type="dxa"/>
            <w:tcBorders>
              <w:top w:val="nil"/>
              <w:left w:val="single" w:sz="4" w:space="0" w:color="auto"/>
              <w:bottom w:val="single" w:sz="4" w:space="0" w:color="auto"/>
              <w:right w:val="single" w:sz="4" w:space="0" w:color="auto"/>
            </w:tcBorders>
            <w:hideMark/>
          </w:tcPr>
          <w:p w14:paraId="58C3C1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8D0BB4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302B2EE2" w14:textId="77777777" w:rsidTr="003D2478">
        <w:tc>
          <w:tcPr>
            <w:tcW w:w="2430" w:type="dxa"/>
            <w:tcBorders>
              <w:top w:val="nil"/>
              <w:left w:val="single" w:sz="4" w:space="0" w:color="auto"/>
              <w:bottom w:val="single" w:sz="4" w:space="0" w:color="auto"/>
              <w:right w:val="single" w:sz="4" w:space="0" w:color="auto"/>
            </w:tcBorders>
            <w:hideMark/>
          </w:tcPr>
          <w:p w14:paraId="7CF3A3F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9E7797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4BD182D3" w14:textId="77777777" w:rsidTr="003D2478">
        <w:tc>
          <w:tcPr>
            <w:tcW w:w="2430" w:type="dxa"/>
            <w:tcBorders>
              <w:top w:val="nil"/>
              <w:left w:val="single" w:sz="4" w:space="0" w:color="auto"/>
              <w:bottom w:val="single" w:sz="4" w:space="0" w:color="auto"/>
              <w:right w:val="single" w:sz="4" w:space="0" w:color="auto"/>
            </w:tcBorders>
            <w:hideMark/>
          </w:tcPr>
          <w:p w14:paraId="03B2627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D78BC02" w14:textId="77777777" w:rsidR="007F3A4D" w:rsidRPr="00226893" w:rsidRDefault="007F3A4D" w:rsidP="00226893">
            <w:pPr>
              <w:jc w:val="both"/>
              <w:rPr>
                <w:rFonts w:ascii="Calibri" w:hAnsi="Calibri" w:cs="Calibri"/>
                <w:color w:val="000000"/>
              </w:rPr>
            </w:pPr>
            <w:r w:rsidRPr="00353D65">
              <w:rPr>
                <w:rFonts w:ascii="Calibri" w:hAnsi="Calibri" w:cs="Calibri"/>
                <w:noProof/>
                <w:color w:val="000000"/>
              </w:rPr>
              <w:t>Call the Chemical threat Laboratory for guidance on submitting clinical serum specimens from patients with suspected exposure to sulfur mustard ("mustard gas").  Prior to submitting specimen(s), instructions on packaging and shipping requirements will be provided.</w:t>
            </w:r>
          </w:p>
        </w:tc>
      </w:tr>
      <w:tr w:rsidR="007F3A4D" w:rsidRPr="00226893" w14:paraId="77F8BC6E" w14:textId="77777777" w:rsidTr="003D2478">
        <w:trPr>
          <w:trHeight w:val="602"/>
        </w:trPr>
        <w:tc>
          <w:tcPr>
            <w:tcW w:w="2430" w:type="dxa"/>
            <w:tcBorders>
              <w:top w:val="nil"/>
              <w:left w:val="single" w:sz="4" w:space="0" w:color="auto"/>
              <w:bottom w:val="single" w:sz="4" w:space="0" w:color="auto"/>
              <w:right w:val="single" w:sz="4" w:space="0" w:color="auto"/>
            </w:tcBorders>
          </w:tcPr>
          <w:p w14:paraId="3F94BA4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7BB4FFF" w14:textId="77777777" w:rsidR="007F3A4D" w:rsidRPr="00226893" w:rsidRDefault="007F3A4D" w:rsidP="00D44832">
            <w:pPr>
              <w:rPr>
                <w:rFonts w:ascii="Calibri" w:hAnsi="Calibri" w:cs="Calibri"/>
                <w:color w:val="000000"/>
              </w:rPr>
            </w:pPr>
            <w:r w:rsidRPr="00353D65">
              <w:rPr>
                <w:rFonts w:ascii="Calibri" w:hAnsi="Calibri" w:cs="Calibri"/>
                <w:noProof/>
                <w:color w:val="000000"/>
              </w:rPr>
              <w:t>Measure acute exposure to sulfur mustard by analyzing for the presence of the 1,1-sulfonylbis-[2-methylthio] ethane (SBMTE) metabolite in serum.</w:t>
            </w:r>
          </w:p>
        </w:tc>
      </w:tr>
      <w:tr w:rsidR="007F3A4D" w:rsidRPr="00226893" w14:paraId="2648E9ED" w14:textId="77777777" w:rsidTr="003D2478">
        <w:tc>
          <w:tcPr>
            <w:tcW w:w="2430" w:type="dxa"/>
            <w:tcBorders>
              <w:top w:val="nil"/>
              <w:left w:val="single" w:sz="4" w:space="0" w:color="auto"/>
              <w:bottom w:val="single" w:sz="4" w:space="0" w:color="auto"/>
              <w:right w:val="single" w:sz="4" w:space="0" w:color="auto"/>
            </w:tcBorders>
            <w:hideMark/>
          </w:tcPr>
          <w:p w14:paraId="1C61BD2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CA237F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There is no natural environmental exposure that is known to produce the sulfur mustard beta-lyase metabolite SBM</w:t>
            </w:r>
            <w:r>
              <w:rPr>
                <w:rFonts w:ascii="Calibri" w:hAnsi="Calibri" w:cs="Calibri"/>
                <w:noProof/>
                <w:color w:val="000000"/>
              </w:rPr>
              <w:t>T</w:t>
            </w:r>
            <w:r w:rsidRPr="00611C52">
              <w:rPr>
                <w:rFonts w:ascii="Calibri" w:hAnsi="Calibri" w:cs="Calibri"/>
                <w:noProof/>
                <w:color w:val="000000"/>
              </w:rPr>
              <w:t>E in serum; therefore, the reference range is expected to be near zero for non-exposed persons.</w:t>
            </w:r>
          </w:p>
        </w:tc>
      </w:tr>
      <w:tr w:rsidR="007F3A4D" w:rsidRPr="00226893" w14:paraId="7341846B" w14:textId="77777777" w:rsidTr="003D2478">
        <w:tc>
          <w:tcPr>
            <w:tcW w:w="2430" w:type="dxa"/>
            <w:tcBorders>
              <w:top w:val="nil"/>
              <w:left w:val="single" w:sz="4" w:space="0" w:color="auto"/>
              <w:bottom w:val="single" w:sz="4" w:space="0" w:color="auto"/>
              <w:right w:val="single" w:sz="4" w:space="0" w:color="auto"/>
            </w:tcBorders>
          </w:tcPr>
          <w:p w14:paraId="5642E6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F9BB37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087BA860" w14:textId="77777777" w:rsidTr="003D2478">
        <w:tc>
          <w:tcPr>
            <w:tcW w:w="2430" w:type="dxa"/>
            <w:tcBorders>
              <w:top w:val="nil"/>
              <w:left w:val="single" w:sz="4" w:space="0" w:color="auto"/>
              <w:bottom w:val="single" w:sz="4" w:space="0" w:color="auto"/>
              <w:right w:val="single" w:sz="4" w:space="0" w:color="auto"/>
            </w:tcBorders>
            <w:hideMark/>
          </w:tcPr>
          <w:p w14:paraId="3381FE0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CFBF1E5"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05A89962" w14:textId="77777777" w:rsidTr="003D2478">
        <w:tc>
          <w:tcPr>
            <w:tcW w:w="2430" w:type="dxa"/>
            <w:tcBorders>
              <w:top w:val="nil"/>
              <w:left w:val="single" w:sz="4" w:space="0" w:color="auto"/>
              <w:bottom w:val="single" w:sz="4" w:space="0" w:color="auto"/>
              <w:right w:val="single" w:sz="4" w:space="0" w:color="auto"/>
            </w:tcBorders>
          </w:tcPr>
          <w:p w14:paraId="0AF7179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451800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5A5A0C0" w14:textId="77777777" w:rsidTr="003D2478">
        <w:tc>
          <w:tcPr>
            <w:tcW w:w="2430" w:type="dxa"/>
            <w:tcBorders>
              <w:top w:val="nil"/>
              <w:left w:val="single" w:sz="4" w:space="0" w:color="auto"/>
              <w:bottom w:val="single" w:sz="4" w:space="0" w:color="auto"/>
              <w:right w:val="single" w:sz="4" w:space="0" w:color="auto"/>
            </w:tcBorders>
          </w:tcPr>
          <w:p w14:paraId="3010F11C"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4FE94F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37B20139" w14:textId="77777777" w:rsidTr="003D2478">
        <w:tc>
          <w:tcPr>
            <w:tcW w:w="2430" w:type="dxa"/>
            <w:tcBorders>
              <w:top w:val="nil"/>
              <w:left w:val="single" w:sz="4" w:space="0" w:color="auto"/>
              <w:bottom w:val="single" w:sz="4" w:space="0" w:color="auto"/>
              <w:right w:val="single" w:sz="4" w:space="0" w:color="auto"/>
            </w:tcBorders>
          </w:tcPr>
          <w:p w14:paraId="3E14912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610A5B6"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w:t>
            </w:r>
          </w:p>
        </w:tc>
      </w:tr>
      <w:tr w:rsidR="007F3A4D" w:rsidRPr="00226893" w14:paraId="4B3C2DCE" w14:textId="77777777" w:rsidTr="003D2478">
        <w:tc>
          <w:tcPr>
            <w:tcW w:w="2430" w:type="dxa"/>
            <w:tcBorders>
              <w:top w:val="nil"/>
              <w:left w:val="single" w:sz="4" w:space="0" w:color="auto"/>
              <w:bottom w:val="single" w:sz="4" w:space="0" w:color="auto"/>
              <w:right w:val="single" w:sz="4" w:space="0" w:color="auto"/>
            </w:tcBorders>
            <w:hideMark/>
          </w:tcPr>
          <w:p w14:paraId="42E5B3D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130E13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Frozen (-10C to -90C).  Transport on dry ice.</w:t>
            </w:r>
          </w:p>
        </w:tc>
      </w:tr>
      <w:tr w:rsidR="007F3A4D" w:rsidRPr="00226893" w14:paraId="5FF8EBF2" w14:textId="77777777" w:rsidTr="003D2478">
        <w:tc>
          <w:tcPr>
            <w:tcW w:w="2430" w:type="dxa"/>
            <w:tcBorders>
              <w:top w:val="nil"/>
              <w:left w:val="single" w:sz="4" w:space="0" w:color="auto"/>
              <w:bottom w:val="single" w:sz="4" w:space="0" w:color="auto"/>
              <w:right w:val="single" w:sz="4" w:space="0" w:color="auto"/>
            </w:tcBorders>
            <w:hideMark/>
          </w:tcPr>
          <w:p w14:paraId="5EB60E3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94CBCF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253C1014"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B809BE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FEA93F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0C418777"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3BFAF61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8F69C8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7E0892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Sulfur Mustard Metabolite, Urine</w:t>
            </w:r>
          </w:p>
        </w:tc>
      </w:tr>
      <w:tr w:rsidR="007F3A4D" w:rsidRPr="00226893" w14:paraId="37447688"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5BF7E1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E53FE02" w14:textId="77777777" w:rsidR="007F3A4D" w:rsidRPr="00226893" w:rsidRDefault="007F3A4D" w:rsidP="00226893">
            <w:pPr>
              <w:jc w:val="both"/>
              <w:rPr>
                <w:rFonts w:ascii="Calibri" w:hAnsi="Calibri" w:cs="Calibri"/>
                <w:color w:val="000000"/>
              </w:rPr>
            </w:pPr>
          </w:p>
        </w:tc>
      </w:tr>
      <w:tr w:rsidR="007F3A4D" w:rsidRPr="00226893" w14:paraId="5D7D4D66" w14:textId="77777777" w:rsidTr="003D2478">
        <w:tc>
          <w:tcPr>
            <w:tcW w:w="2430" w:type="dxa"/>
            <w:tcBorders>
              <w:top w:val="nil"/>
              <w:left w:val="single" w:sz="4" w:space="0" w:color="auto"/>
              <w:bottom w:val="single" w:sz="4" w:space="0" w:color="auto"/>
              <w:right w:val="single" w:sz="4" w:space="0" w:color="auto"/>
            </w:tcBorders>
            <w:hideMark/>
          </w:tcPr>
          <w:p w14:paraId="588417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E78DB2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0ED446F4" w14:textId="77777777" w:rsidTr="003D2478">
        <w:tc>
          <w:tcPr>
            <w:tcW w:w="2430" w:type="dxa"/>
            <w:tcBorders>
              <w:top w:val="nil"/>
              <w:left w:val="single" w:sz="4" w:space="0" w:color="auto"/>
              <w:bottom w:val="single" w:sz="4" w:space="0" w:color="auto"/>
              <w:right w:val="single" w:sz="4" w:space="0" w:color="auto"/>
            </w:tcBorders>
            <w:hideMark/>
          </w:tcPr>
          <w:p w14:paraId="2B0F2C2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01DB5C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4E50D9E9" w14:textId="77777777" w:rsidTr="003D2478">
        <w:tc>
          <w:tcPr>
            <w:tcW w:w="2430" w:type="dxa"/>
            <w:tcBorders>
              <w:top w:val="nil"/>
              <w:left w:val="single" w:sz="4" w:space="0" w:color="auto"/>
              <w:bottom w:val="single" w:sz="4" w:space="0" w:color="auto"/>
              <w:right w:val="single" w:sz="4" w:space="0" w:color="auto"/>
            </w:tcBorders>
            <w:hideMark/>
          </w:tcPr>
          <w:p w14:paraId="00B2AB1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159D518" w14:textId="77777777" w:rsidR="007F3A4D" w:rsidRPr="00226893" w:rsidRDefault="007F3A4D" w:rsidP="00226893">
            <w:pPr>
              <w:jc w:val="both"/>
              <w:rPr>
                <w:rFonts w:ascii="Calibri" w:hAnsi="Calibri" w:cs="Calibri"/>
                <w:color w:val="000000"/>
              </w:rPr>
            </w:pPr>
            <w:r w:rsidRPr="00353D65">
              <w:rPr>
                <w:rFonts w:ascii="Calibri" w:hAnsi="Calibri" w:cs="Calibri"/>
                <w:noProof/>
                <w:color w:val="000000"/>
              </w:rPr>
              <w:t>Call the Chemical Threat Laboratory for guidance on submitting clinical urine specimens from patients with suspected exposure to sulfur mustard (“mustard gas”). Prior to submitting specimen(s), instructions on packaging and shipping requirements will be provided.</w:t>
            </w:r>
          </w:p>
        </w:tc>
      </w:tr>
      <w:tr w:rsidR="007F3A4D" w:rsidRPr="00226893" w14:paraId="11108653" w14:textId="77777777" w:rsidTr="003D2478">
        <w:trPr>
          <w:trHeight w:val="602"/>
        </w:trPr>
        <w:tc>
          <w:tcPr>
            <w:tcW w:w="2430" w:type="dxa"/>
            <w:tcBorders>
              <w:top w:val="nil"/>
              <w:left w:val="single" w:sz="4" w:space="0" w:color="auto"/>
              <w:bottom w:val="single" w:sz="4" w:space="0" w:color="auto"/>
              <w:right w:val="single" w:sz="4" w:space="0" w:color="auto"/>
            </w:tcBorders>
          </w:tcPr>
          <w:p w14:paraId="0EC48F2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5B44D91"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sulfur mustard by analyzing for the presence of the 1,1-sulfonylbis-[2-methylthio] ethane (SBMTE) metabolite in urine.</w:t>
            </w:r>
          </w:p>
        </w:tc>
      </w:tr>
      <w:tr w:rsidR="007F3A4D" w:rsidRPr="00226893" w14:paraId="313D0BB7" w14:textId="77777777" w:rsidTr="003D2478">
        <w:tc>
          <w:tcPr>
            <w:tcW w:w="2430" w:type="dxa"/>
            <w:tcBorders>
              <w:top w:val="nil"/>
              <w:left w:val="single" w:sz="4" w:space="0" w:color="auto"/>
              <w:bottom w:val="single" w:sz="4" w:space="0" w:color="auto"/>
              <w:right w:val="single" w:sz="4" w:space="0" w:color="auto"/>
            </w:tcBorders>
            <w:hideMark/>
          </w:tcPr>
          <w:p w14:paraId="41FDDF0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362680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There is no natural environmental exposure that is known to produce the sulfur mustard beta-lyase metabolite, SBMTE in urine; therefore, the reference range is expected to be non-detectable for non-exposed persons.</w:t>
            </w:r>
          </w:p>
        </w:tc>
      </w:tr>
      <w:tr w:rsidR="007F3A4D" w:rsidRPr="00226893" w14:paraId="57380B4F" w14:textId="77777777" w:rsidTr="003D2478">
        <w:tc>
          <w:tcPr>
            <w:tcW w:w="2430" w:type="dxa"/>
            <w:tcBorders>
              <w:top w:val="nil"/>
              <w:left w:val="single" w:sz="4" w:space="0" w:color="auto"/>
              <w:bottom w:val="single" w:sz="4" w:space="0" w:color="auto"/>
              <w:right w:val="single" w:sz="4" w:space="0" w:color="auto"/>
            </w:tcBorders>
          </w:tcPr>
          <w:p w14:paraId="0DF7300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EFAD13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0079207E" w14:textId="77777777" w:rsidTr="003D2478">
        <w:tc>
          <w:tcPr>
            <w:tcW w:w="2430" w:type="dxa"/>
            <w:tcBorders>
              <w:top w:val="nil"/>
              <w:left w:val="single" w:sz="4" w:space="0" w:color="auto"/>
              <w:bottom w:val="single" w:sz="4" w:space="0" w:color="auto"/>
              <w:right w:val="single" w:sz="4" w:space="0" w:color="auto"/>
            </w:tcBorders>
            <w:hideMark/>
          </w:tcPr>
          <w:p w14:paraId="1C16AC9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2CE8F7DA"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597DA9E0" w14:textId="77777777" w:rsidTr="003D2478">
        <w:tc>
          <w:tcPr>
            <w:tcW w:w="2430" w:type="dxa"/>
            <w:tcBorders>
              <w:top w:val="nil"/>
              <w:left w:val="single" w:sz="4" w:space="0" w:color="auto"/>
              <w:bottom w:val="single" w:sz="4" w:space="0" w:color="auto"/>
              <w:right w:val="single" w:sz="4" w:space="0" w:color="auto"/>
            </w:tcBorders>
          </w:tcPr>
          <w:p w14:paraId="41E0416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33954F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BDA871F" w14:textId="77777777" w:rsidTr="003D2478">
        <w:tc>
          <w:tcPr>
            <w:tcW w:w="2430" w:type="dxa"/>
            <w:tcBorders>
              <w:top w:val="nil"/>
              <w:left w:val="single" w:sz="4" w:space="0" w:color="auto"/>
              <w:bottom w:val="single" w:sz="4" w:space="0" w:color="auto"/>
              <w:right w:val="single" w:sz="4" w:space="0" w:color="auto"/>
            </w:tcBorders>
          </w:tcPr>
          <w:p w14:paraId="44EAD2E9"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FAA1AFE"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34B0EE72" w14:textId="77777777" w:rsidTr="003D2478">
        <w:tc>
          <w:tcPr>
            <w:tcW w:w="2430" w:type="dxa"/>
            <w:tcBorders>
              <w:top w:val="nil"/>
              <w:left w:val="single" w:sz="4" w:space="0" w:color="auto"/>
              <w:bottom w:val="single" w:sz="4" w:space="0" w:color="auto"/>
              <w:right w:val="single" w:sz="4" w:space="0" w:color="auto"/>
            </w:tcBorders>
          </w:tcPr>
          <w:p w14:paraId="497E8C0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6CF95C2" w14:textId="77777777" w:rsidR="007F3A4D" w:rsidRPr="00226893" w:rsidRDefault="007F3A4D" w:rsidP="005133E0">
            <w:pPr>
              <w:jc w:val="both"/>
              <w:rPr>
                <w:rFonts w:ascii="Calibri" w:hAnsi="Calibri" w:cs="Calibri"/>
                <w:noProof/>
                <w:color w:val="000000"/>
              </w:rPr>
            </w:pPr>
            <w:r>
              <w:rPr>
                <w:rFonts w:ascii="Calibri" w:hAnsi="Calibri" w:cs="Calibri"/>
                <w:noProof/>
                <w:color w:val="000000"/>
              </w:rPr>
              <w:t>Urine</w:t>
            </w:r>
          </w:p>
        </w:tc>
      </w:tr>
      <w:tr w:rsidR="007F3A4D" w:rsidRPr="00226893" w14:paraId="21013FE1" w14:textId="77777777" w:rsidTr="003D2478">
        <w:tc>
          <w:tcPr>
            <w:tcW w:w="2430" w:type="dxa"/>
            <w:tcBorders>
              <w:top w:val="nil"/>
              <w:left w:val="single" w:sz="4" w:space="0" w:color="auto"/>
              <w:bottom w:val="single" w:sz="4" w:space="0" w:color="auto"/>
              <w:right w:val="single" w:sz="4" w:space="0" w:color="auto"/>
            </w:tcBorders>
            <w:hideMark/>
          </w:tcPr>
          <w:p w14:paraId="02B8636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6C9638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Frozen  (-70 ± 5°C)</w:t>
            </w:r>
          </w:p>
          <w:p w14:paraId="26FBB2A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on dry ice</w:t>
            </w:r>
          </w:p>
        </w:tc>
      </w:tr>
      <w:tr w:rsidR="007F3A4D" w:rsidRPr="00226893" w14:paraId="1BA87630" w14:textId="77777777" w:rsidTr="003D2478">
        <w:tc>
          <w:tcPr>
            <w:tcW w:w="2430" w:type="dxa"/>
            <w:tcBorders>
              <w:top w:val="nil"/>
              <w:left w:val="single" w:sz="4" w:space="0" w:color="auto"/>
              <w:bottom w:val="single" w:sz="4" w:space="0" w:color="auto"/>
              <w:right w:val="single" w:sz="4" w:space="0" w:color="auto"/>
            </w:tcBorders>
            <w:hideMark/>
          </w:tcPr>
          <w:p w14:paraId="47FC6FB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A564BD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651951A"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28CAC55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600588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12D1E0A9"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428360B"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8A4818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7A0A9CA4"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Syphilis Antibody</w:t>
            </w:r>
          </w:p>
        </w:tc>
      </w:tr>
      <w:tr w:rsidR="007F3A4D" w:rsidRPr="00226893" w14:paraId="10286A0A"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5ADFE3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EFE62F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TP</w:t>
            </w:r>
          </w:p>
        </w:tc>
      </w:tr>
      <w:tr w:rsidR="007F3A4D" w:rsidRPr="00226893" w14:paraId="125871AF" w14:textId="77777777" w:rsidTr="003D2478">
        <w:tc>
          <w:tcPr>
            <w:tcW w:w="2430" w:type="dxa"/>
            <w:tcBorders>
              <w:top w:val="nil"/>
              <w:left w:val="single" w:sz="4" w:space="0" w:color="auto"/>
              <w:bottom w:val="single" w:sz="4" w:space="0" w:color="auto"/>
              <w:right w:val="single" w:sz="4" w:space="0" w:color="auto"/>
            </w:tcBorders>
            <w:hideMark/>
          </w:tcPr>
          <w:p w14:paraId="7978CB3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A18BEB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1D479988" w14:textId="77777777" w:rsidTr="003D2478">
        <w:tc>
          <w:tcPr>
            <w:tcW w:w="2430" w:type="dxa"/>
            <w:tcBorders>
              <w:top w:val="nil"/>
              <w:left w:val="single" w:sz="4" w:space="0" w:color="auto"/>
              <w:bottom w:val="single" w:sz="4" w:space="0" w:color="auto"/>
              <w:right w:val="single" w:sz="4" w:space="0" w:color="auto"/>
            </w:tcBorders>
            <w:hideMark/>
          </w:tcPr>
          <w:p w14:paraId="660DF0D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FDD064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14A1D98D" w14:textId="77777777" w:rsidTr="003D2478">
        <w:tc>
          <w:tcPr>
            <w:tcW w:w="2430" w:type="dxa"/>
            <w:tcBorders>
              <w:top w:val="nil"/>
              <w:left w:val="single" w:sz="4" w:space="0" w:color="auto"/>
              <w:bottom w:val="single" w:sz="4" w:space="0" w:color="auto"/>
              <w:right w:val="single" w:sz="4" w:space="0" w:color="auto"/>
            </w:tcBorders>
            <w:hideMark/>
          </w:tcPr>
          <w:p w14:paraId="5ED9BCE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23133E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Testing for approved counseling and testing sites only, or for reference testing or epidemiological studies.</w:t>
            </w:r>
          </w:p>
        </w:tc>
      </w:tr>
      <w:tr w:rsidR="007F3A4D" w:rsidRPr="00226893" w14:paraId="34B29578" w14:textId="77777777" w:rsidTr="003D2478">
        <w:trPr>
          <w:trHeight w:val="602"/>
        </w:trPr>
        <w:tc>
          <w:tcPr>
            <w:tcW w:w="2430" w:type="dxa"/>
            <w:tcBorders>
              <w:top w:val="nil"/>
              <w:left w:val="single" w:sz="4" w:space="0" w:color="auto"/>
              <w:bottom w:val="single" w:sz="4" w:space="0" w:color="auto"/>
              <w:right w:val="single" w:sz="4" w:space="0" w:color="auto"/>
            </w:tcBorders>
          </w:tcPr>
          <w:p w14:paraId="2023B08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4379DE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antibodies directed against Treponema pallidum (TP).</w:t>
            </w:r>
          </w:p>
        </w:tc>
      </w:tr>
      <w:tr w:rsidR="007F3A4D" w:rsidRPr="00226893" w14:paraId="56034C34" w14:textId="77777777" w:rsidTr="003D2478">
        <w:tc>
          <w:tcPr>
            <w:tcW w:w="2430" w:type="dxa"/>
            <w:tcBorders>
              <w:top w:val="nil"/>
              <w:left w:val="single" w:sz="4" w:space="0" w:color="auto"/>
              <w:bottom w:val="single" w:sz="4" w:space="0" w:color="auto"/>
              <w:right w:val="single" w:sz="4" w:space="0" w:color="auto"/>
            </w:tcBorders>
            <w:hideMark/>
          </w:tcPr>
          <w:p w14:paraId="421CE68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9C56D6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Nonreactive: Treponema pallidum antibodies not detected.</w:t>
            </w:r>
          </w:p>
        </w:tc>
      </w:tr>
      <w:tr w:rsidR="007F3A4D" w:rsidRPr="00226893" w14:paraId="10E8359B" w14:textId="77777777" w:rsidTr="003D2478">
        <w:tc>
          <w:tcPr>
            <w:tcW w:w="2430" w:type="dxa"/>
            <w:tcBorders>
              <w:top w:val="nil"/>
              <w:left w:val="single" w:sz="4" w:space="0" w:color="auto"/>
              <w:bottom w:val="single" w:sz="4" w:space="0" w:color="auto"/>
              <w:right w:val="single" w:sz="4" w:space="0" w:color="auto"/>
            </w:tcBorders>
          </w:tcPr>
          <w:p w14:paraId="578F58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14DCE1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2-3 days</w:t>
            </w:r>
          </w:p>
        </w:tc>
      </w:tr>
      <w:tr w:rsidR="007F3A4D" w:rsidRPr="00226893" w14:paraId="62D81B17" w14:textId="77777777" w:rsidTr="003D2478">
        <w:tc>
          <w:tcPr>
            <w:tcW w:w="2430" w:type="dxa"/>
            <w:tcBorders>
              <w:top w:val="nil"/>
              <w:left w:val="single" w:sz="4" w:space="0" w:color="auto"/>
              <w:bottom w:val="single" w:sz="4" w:space="0" w:color="auto"/>
              <w:right w:val="single" w:sz="4" w:space="0" w:color="auto"/>
            </w:tcBorders>
            <w:hideMark/>
          </w:tcPr>
          <w:p w14:paraId="375D285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BE171D1"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2D Barcode Specimen Submission Form (HIV/HCV/Syphilis testing)</w:t>
            </w:r>
          </w:p>
        </w:tc>
      </w:tr>
      <w:tr w:rsidR="007F3A4D" w:rsidRPr="00226893" w14:paraId="103F6723" w14:textId="77777777" w:rsidTr="003D2478">
        <w:tc>
          <w:tcPr>
            <w:tcW w:w="2430" w:type="dxa"/>
            <w:tcBorders>
              <w:top w:val="nil"/>
              <w:left w:val="single" w:sz="4" w:space="0" w:color="auto"/>
              <w:bottom w:val="single" w:sz="4" w:space="0" w:color="auto"/>
              <w:right w:val="single" w:sz="4" w:space="0" w:color="auto"/>
            </w:tcBorders>
          </w:tcPr>
          <w:p w14:paraId="17943C1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CD2061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4ACA965F" w14:textId="77777777" w:rsidTr="003D2478">
        <w:tc>
          <w:tcPr>
            <w:tcW w:w="2430" w:type="dxa"/>
            <w:tcBorders>
              <w:top w:val="nil"/>
              <w:left w:val="single" w:sz="4" w:space="0" w:color="auto"/>
              <w:bottom w:val="single" w:sz="4" w:space="0" w:color="auto"/>
              <w:right w:val="single" w:sz="4" w:space="0" w:color="auto"/>
            </w:tcBorders>
          </w:tcPr>
          <w:p w14:paraId="6B645C97"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440F38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After whole blood collection in Serum Separator Tube (SST), let tube sit for 30 to 60 minutes prior to centrifugation at &gt;10,000 RCF for 10 minutes. Minimum of 1 mL of serum.</w:t>
            </w:r>
          </w:p>
        </w:tc>
      </w:tr>
      <w:tr w:rsidR="007F3A4D" w:rsidRPr="00226893" w14:paraId="096AC087" w14:textId="77777777" w:rsidTr="003D2478">
        <w:tc>
          <w:tcPr>
            <w:tcW w:w="2430" w:type="dxa"/>
            <w:tcBorders>
              <w:top w:val="nil"/>
              <w:left w:val="single" w:sz="4" w:space="0" w:color="auto"/>
              <w:bottom w:val="single" w:sz="4" w:space="0" w:color="auto"/>
              <w:right w:val="single" w:sz="4" w:space="0" w:color="auto"/>
            </w:tcBorders>
          </w:tcPr>
          <w:p w14:paraId="58F793A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2CE93388"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w:t>
            </w:r>
          </w:p>
        </w:tc>
      </w:tr>
      <w:tr w:rsidR="007F3A4D" w:rsidRPr="00226893" w14:paraId="2F160A2B" w14:textId="77777777" w:rsidTr="003D2478">
        <w:tc>
          <w:tcPr>
            <w:tcW w:w="2430" w:type="dxa"/>
            <w:tcBorders>
              <w:top w:val="nil"/>
              <w:left w:val="single" w:sz="4" w:space="0" w:color="auto"/>
              <w:bottom w:val="single" w:sz="4" w:space="0" w:color="auto"/>
              <w:right w:val="single" w:sz="4" w:space="0" w:color="auto"/>
            </w:tcBorders>
            <w:hideMark/>
          </w:tcPr>
          <w:p w14:paraId="5F689F8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BBD0FD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Specimens should be shipped, or delivered by courier at room temperature (15°C to 30°C) or refrigerated (2-8°C) to the MA SPHL on the same day on which they are collected.</w:t>
            </w:r>
          </w:p>
        </w:tc>
      </w:tr>
      <w:tr w:rsidR="007F3A4D" w:rsidRPr="00226893" w14:paraId="64F0ECEB" w14:textId="77777777" w:rsidTr="003D2478">
        <w:tc>
          <w:tcPr>
            <w:tcW w:w="2430" w:type="dxa"/>
            <w:tcBorders>
              <w:top w:val="nil"/>
              <w:left w:val="single" w:sz="4" w:space="0" w:color="auto"/>
              <w:bottom w:val="single" w:sz="4" w:space="0" w:color="auto"/>
              <w:right w:val="single" w:sz="4" w:space="0" w:color="auto"/>
            </w:tcBorders>
            <w:hideMark/>
          </w:tcPr>
          <w:p w14:paraId="7B90E3A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07A0A7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5CE52E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9BDE43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4E8E60D" w14:textId="77777777" w:rsidR="007F3A4D" w:rsidRPr="00226893" w:rsidRDefault="007F3A4D" w:rsidP="005133E0">
            <w:pPr>
              <w:jc w:val="both"/>
              <w:rPr>
                <w:rFonts w:ascii="Calibri" w:hAnsi="Calibri" w:cs="Calibri"/>
                <w:color w:val="000000"/>
              </w:rPr>
            </w:pPr>
            <w:r w:rsidRPr="00353D65">
              <w:rPr>
                <w:rFonts w:ascii="Calibri" w:hAnsi="Calibri" w:cs="Calibri"/>
                <w:noProof/>
                <w:color w:val="000000"/>
              </w:rPr>
              <w:t>This test is intended for screening only and requires appropriate confirmatory testing. A non-reactive result does not rule out a new syphilis infection. For a reactive result, a reflex test for confirmation and titer will be added. Pinta, yaws, bejel and other treponemal diseases may produce reactive results. Not intended for use in screening blood, plasma, or tissue donors.</w:t>
            </w:r>
          </w:p>
        </w:tc>
      </w:tr>
    </w:tbl>
    <w:p w14:paraId="574FE52D"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A265E9F"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F17C71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E3D8BB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Tetramine, Urine</w:t>
            </w:r>
          </w:p>
        </w:tc>
      </w:tr>
      <w:tr w:rsidR="007F3A4D" w:rsidRPr="00226893" w14:paraId="7191250F"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D08E3D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91A508E" w14:textId="77777777" w:rsidR="007F3A4D" w:rsidRPr="00226893" w:rsidRDefault="007F3A4D" w:rsidP="00226893">
            <w:pPr>
              <w:jc w:val="both"/>
              <w:rPr>
                <w:rFonts w:ascii="Calibri" w:hAnsi="Calibri" w:cs="Calibri"/>
                <w:color w:val="000000"/>
              </w:rPr>
            </w:pPr>
          </w:p>
        </w:tc>
      </w:tr>
      <w:tr w:rsidR="007F3A4D" w:rsidRPr="00226893" w14:paraId="354A8925" w14:textId="77777777" w:rsidTr="003D2478">
        <w:tc>
          <w:tcPr>
            <w:tcW w:w="2430" w:type="dxa"/>
            <w:tcBorders>
              <w:top w:val="nil"/>
              <w:left w:val="single" w:sz="4" w:space="0" w:color="auto"/>
              <w:bottom w:val="single" w:sz="4" w:space="0" w:color="auto"/>
              <w:right w:val="single" w:sz="4" w:space="0" w:color="auto"/>
            </w:tcBorders>
            <w:hideMark/>
          </w:tcPr>
          <w:p w14:paraId="6847A99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042949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770B69C5" w14:textId="77777777" w:rsidTr="003D2478">
        <w:tc>
          <w:tcPr>
            <w:tcW w:w="2430" w:type="dxa"/>
            <w:tcBorders>
              <w:top w:val="nil"/>
              <w:left w:val="single" w:sz="4" w:space="0" w:color="auto"/>
              <w:bottom w:val="single" w:sz="4" w:space="0" w:color="auto"/>
              <w:right w:val="single" w:sz="4" w:space="0" w:color="auto"/>
            </w:tcBorders>
            <w:hideMark/>
          </w:tcPr>
          <w:p w14:paraId="077C1DB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F8BF38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7C301160" w14:textId="77777777" w:rsidTr="003D2478">
        <w:tc>
          <w:tcPr>
            <w:tcW w:w="2430" w:type="dxa"/>
            <w:tcBorders>
              <w:top w:val="nil"/>
              <w:left w:val="single" w:sz="4" w:space="0" w:color="auto"/>
              <w:bottom w:val="single" w:sz="4" w:space="0" w:color="auto"/>
              <w:right w:val="single" w:sz="4" w:space="0" w:color="auto"/>
            </w:tcBorders>
            <w:hideMark/>
          </w:tcPr>
          <w:p w14:paraId="0BE5ACF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528757E"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urine specimens from patients with suspected exposure to tetramine. Prior to submitting specimen(s), instructions on packaging and shipping requirements will be provided.</w:t>
            </w:r>
          </w:p>
        </w:tc>
      </w:tr>
      <w:tr w:rsidR="007F3A4D" w:rsidRPr="00226893" w14:paraId="54E22D8A" w14:textId="77777777" w:rsidTr="003D2478">
        <w:trPr>
          <w:trHeight w:val="602"/>
        </w:trPr>
        <w:tc>
          <w:tcPr>
            <w:tcW w:w="2430" w:type="dxa"/>
            <w:tcBorders>
              <w:top w:val="nil"/>
              <w:left w:val="single" w:sz="4" w:space="0" w:color="auto"/>
              <w:bottom w:val="single" w:sz="4" w:space="0" w:color="auto"/>
              <w:right w:val="single" w:sz="4" w:space="0" w:color="auto"/>
            </w:tcBorders>
          </w:tcPr>
          <w:p w14:paraId="5B178F5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1E2624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(Tetramine) tetramethylene disulfotetramine in urine.</w:t>
            </w:r>
          </w:p>
        </w:tc>
      </w:tr>
      <w:tr w:rsidR="007F3A4D" w:rsidRPr="00226893" w14:paraId="343541D3" w14:textId="77777777" w:rsidTr="003D2478">
        <w:tc>
          <w:tcPr>
            <w:tcW w:w="2430" w:type="dxa"/>
            <w:tcBorders>
              <w:top w:val="nil"/>
              <w:left w:val="single" w:sz="4" w:space="0" w:color="auto"/>
              <w:bottom w:val="single" w:sz="4" w:space="0" w:color="auto"/>
              <w:right w:val="single" w:sz="4" w:space="0" w:color="auto"/>
            </w:tcBorders>
            <w:hideMark/>
          </w:tcPr>
          <w:p w14:paraId="03F9F3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70CE18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Any detectable analyte above the method LOD should be assumed to imply exposure.  Management of patients will be based on the clinical presentation.</w:t>
            </w:r>
          </w:p>
        </w:tc>
      </w:tr>
      <w:tr w:rsidR="007F3A4D" w:rsidRPr="00226893" w14:paraId="73CFF405" w14:textId="77777777" w:rsidTr="003D2478">
        <w:tc>
          <w:tcPr>
            <w:tcW w:w="2430" w:type="dxa"/>
            <w:tcBorders>
              <w:top w:val="nil"/>
              <w:left w:val="single" w:sz="4" w:space="0" w:color="auto"/>
              <w:bottom w:val="single" w:sz="4" w:space="0" w:color="auto"/>
              <w:right w:val="single" w:sz="4" w:space="0" w:color="auto"/>
            </w:tcBorders>
          </w:tcPr>
          <w:p w14:paraId="7A2B1B8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2CD29F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20589E05" w14:textId="77777777" w:rsidTr="003D2478">
        <w:tc>
          <w:tcPr>
            <w:tcW w:w="2430" w:type="dxa"/>
            <w:tcBorders>
              <w:top w:val="nil"/>
              <w:left w:val="single" w:sz="4" w:space="0" w:color="auto"/>
              <w:bottom w:val="single" w:sz="4" w:space="0" w:color="auto"/>
              <w:right w:val="single" w:sz="4" w:space="0" w:color="auto"/>
            </w:tcBorders>
            <w:hideMark/>
          </w:tcPr>
          <w:p w14:paraId="0BD1575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9111B7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725B90F7" w14:textId="77777777" w:rsidTr="003D2478">
        <w:tc>
          <w:tcPr>
            <w:tcW w:w="2430" w:type="dxa"/>
            <w:tcBorders>
              <w:top w:val="nil"/>
              <w:left w:val="single" w:sz="4" w:space="0" w:color="auto"/>
              <w:bottom w:val="single" w:sz="4" w:space="0" w:color="auto"/>
              <w:right w:val="single" w:sz="4" w:space="0" w:color="auto"/>
            </w:tcBorders>
          </w:tcPr>
          <w:p w14:paraId="02B2F95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27152C9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39E7EBB3" w14:textId="77777777" w:rsidTr="003D2478">
        <w:tc>
          <w:tcPr>
            <w:tcW w:w="2430" w:type="dxa"/>
            <w:tcBorders>
              <w:top w:val="nil"/>
              <w:left w:val="single" w:sz="4" w:space="0" w:color="auto"/>
              <w:bottom w:val="single" w:sz="4" w:space="0" w:color="auto"/>
              <w:right w:val="single" w:sz="4" w:space="0" w:color="auto"/>
            </w:tcBorders>
          </w:tcPr>
          <w:p w14:paraId="3DD53FD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8FF6C3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3C82F9B6" w14:textId="77777777" w:rsidTr="003D2478">
        <w:tc>
          <w:tcPr>
            <w:tcW w:w="2430" w:type="dxa"/>
            <w:tcBorders>
              <w:top w:val="nil"/>
              <w:left w:val="single" w:sz="4" w:space="0" w:color="auto"/>
              <w:bottom w:val="single" w:sz="4" w:space="0" w:color="auto"/>
              <w:right w:val="single" w:sz="4" w:space="0" w:color="auto"/>
            </w:tcBorders>
          </w:tcPr>
          <w:p w14:paraId="114A0AD2"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08DD721" w14:textId="77777777" w:rsidR="007F3A4D" w:rsidRPr="00226893" w:rsidRDefault="007F3A4D" w:rsidP="005133E0">
            <w:pPr>
              <w:jc w:val="both"/>
              <w:rPr>
                <w:rFonts w:ascii="Calibri" w:hAnsi="Calibri" w:cs="Calibri"/>
                <w:noProof/>
                <w:color w:val="000000"/>
              </w:rPr>
            </w:pPr>
            <w:r>
              <w:rPr>
                <w:rFonts w:ascii="Calibri" w:hAnsi="Calibri" w:cs="Calibri"/>
                <w:noProof/>
                <w:color w:val="000000"/>
              </w:rPr>
              <w:t>Urine</w:t>
            </w:r>
          </w:p>
        </w:tc>
      </w:tr>
      <w:tr w:rsidR="007F3A4D" w:rsidRPr="00226893" w14:paraId="5CE60EC3" w14:textId="77777777" w:rsidTr="003D2478">
        <w:tc>
          <w:tcPr>
            <w:tcW w:w="2430" w:type="dxa"/>
            <w:tcBorders>
              <w:top w:val="nil"/>
              <w:left w:val="single" w:sz="4" w:space="0" w:color="auto"/>
              <w:bottom w:val="single" w:sz="4" w:space="0" w:color="auto"/>
              <w:right w:val="single" w:sz="4" w:space="0" w:color="auto"/>
            </w:tcBorders>
            <w:hideMark/>
          </w:tcPr>
          <w:p w14:paraId="07B2841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68289C6"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Frozen  (-70 ± 5°C)</w:t>
            </w:r>
          </w:p>
          <w:p w14:paraId="38EC50D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on dry ice</w:t>
            </w:r>
          </w:p>
        </w:tc>
      </w:tr>
      <w:tr w:rsidR="007F3A4D" w:rsidRPr="00226893" w14:paraId="7756C16B" w14:textId="77777777" w:rsidTr="003D2478">
        <w:tc>
          <w:tcPr>
            <w:tcW w:w="2430" w:type="dxa"/>
            <w:tcBorders>
              <w:top w:val="nil"/>
              <w:left w:val="single" w:sz="4" w:space="0" w:color="auto"/>
              <w:bottom w:val="single" w:sz="4" w:space="0" w:color="auto"/>
              <w:right w:val="single" w:sz="4" w:space="0" w:color="auto"/>
            </w:tcBorders>
            <w:hideMark/>
          </w:tcPr>
          <w:p w14:paraId="00D133B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4B8F9D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639645E"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5647105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F4ADE2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12CC6110"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CBF301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5B4607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3E614F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Tetranitromethane Metabolite, Urine</w:t>
            </w:r>
          </w:p>
        </w:tc>
      </w:tr>
      <w:tr w:rsidR="007F3A4D" w:rsidRPr="00226893" w14:paraId="3B4DBADD"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DA5569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AF8F14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HNPAA</w:t>
            </w:r>
          </w:p>
        </w:tc>
      </w:tr>
      <w:tr w:rsidR="007F3A4D" w:rsidRPr="00226893" w14:paraId="45EA4790" w14:textId="77777777" w:rsidTr="003D2478">
        <w:tc>
          <w:tcPr>
            <w:tcW w:w="2430" w:type="dxa"/>
            <w:tcBorders>
              <w:top w:val="nil"/>
              <w:left w:val="single" w:sz="4" w:space="0" w:color="auto"/>
              <w:bottom w:val="single" w:sz="4" w:space="0" w:color="auto"/>
              <w:right w:val="single" w:sz="4" w:space="0" w:color="auto"/>
            </w:tcBorders>
            <w:hideMark/>
          </w:tcPr>
          <w:p w14:paraId="30068A6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5F93EC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44326041" w14:textId="77777777" w:rsidTr="003D2478">
        <w:tc>
          <w:tcPr>
            <w:tcW w:w="2430" w:type="dxa"/>
            <w:tcBorders>
              <w:top w:val="nil"/>
              <w:left w:val="single" w:sz="4" w:space="0" w:color="auto"/>
              <w:bottom w:val="single" w:sz="4" w:space="0" w:color="auto"/>
              <w:right w:val="single" w:sz="4" w:space="0" w:color="auto"/>
            </w:tcBorders>
            <w:hideMark/>
          </w:tcPr>
          <w:p w14:paraId="47C82F0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5C1504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3A21F834" w14:textId="77777777" w:rsidTr="003D2478">
        <w:tc>
          <w:tcPr>
            <w:tcW w:w="2430" w:type="dxa"/>
            <w:tcBorders>
              <w:top w:val="nil"/>
              <w:left w:val="single" w:sz="4" w:space="0" w:color="auto"/>
              <w:bottom w:val="single" w:sz="4" w:space="0" w:color="auto"/>
              <w:right w:val="single" w:sz="4" w:space="0" w:color="auto"/>
            </w:tcBorders>
            <w:hideMark/>
          </w:tcPr>
          <w:p w14:paraId="5BA385F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B5815B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Call the Chemical Threat Laboratory for guidance on submitting clinical urine specimens from patients with suspected exposure to tetranitromethane.</w:t>
            </w:r>
          </w:p>
          <w:p w14:paraId="6D4639B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Prior to submitting specimen(s), instructions on packaging and shipping requirements will be provided.</w:t>
            </w:r>
          </w:p>
        </w:tc>
      </w:tr>
      <w:tr w:rsidR="007F3A4D" w:rsidRPr="00226893" w14:paraId="11626453" w14:textId="77777777" w:rsidTr="003D2478">
        <w:trPr>
          <w:trHeight w:val="602"/>
        </w:trPr>
        <w:tc>
          <w:tcPr>
            <w:tcW w:w="2430" w:type="dxa"/>
            <w:tcBorders>
              <w:top w:val="nil"/>
              <w:left w:val="single" w:sz="4" w:space="0" w:color="auto"/>
              <w:bottom w:val="single" w:sz="4" w:space="0" w:color="auto"/>
              <w:right w:val="single" w:sz="4" w:space="0" w:color="auto"/>
            </w:tcBorders>
          </w:tcPr>
          <w:p w14:paraId="443BB62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41C72EFC"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tetranitromethane by analyzing for the 4-hydroxy 3-nitrophenylacetic acid (HNPAA) metabolite in urine.</w:t>
            </w:r>
          </w:p>
        </w:tc>
      </w:tr>
      <w:tr w:rsidR="007F3A4D" w:rsidRPr="00226893" w14:paraId="4636025C" w14:textId="77777777" w:rsidTr="003D2478">
        <w:tc>
          <w:tcPr>
            <w:tcW w:w="2430" w:type="dxa"/>
            <w:tcBorders>
              <w:top w:val="nil"/>
              <w:left w:val="single" w:sz="4" w:space="0" w:color="auto"/>
              <w:bottom w:val="single" w:sz="4" w:space="0" w:color="auto"/>
              <w:right w:val="single" w:sz="4" w:space="0" w:color="auto"/>
            </w:tcBorders>
            <w:hideMark/>
          </w:tcPr>
          <w:p w14:paraId="06AF716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39E97E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There is limited environmental exposure that is known to produce the tetranitromethane metabolite, HNPAA in urine.  There, the possibility exists that a small number of individual urine specimens could have detectable amounts of HNPAA in non-exposed persons. However, any detectable level above the LOD should be assumed to imply exposure to tetranitromethane.</w:t>
            </w:r>
          </w:p>
        </w:tc>
      </w:tr>
      <w:tr w:rsidR="007F3A4D" w:rsidRPr="00226893" w14:paraId="20EE3FD3" w14:textId="77777777" w:rsidTr="003D2478">
        <w:tc>
          <w:tcPr>
            <w:tcW w:w="2430" w:type="dxa"/>
            <w:tcBorders>
              <w:top w:val="nil"/>
              <w:left w:val="single" w:sz="4" w:space="0" w:color="auto"/>
              <w:bottom w:val="single" w:sz="4" w:space="0" w:color="auto"/>
              <w:right w:val="single" w:sz="4" w:space="0" w:color="auto"/>
            </w:tcBorders>
          </w:tcPr>
          <w:p w14:paraId="210558E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530EC8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5F2F5788" w14:textId="77777777" w:rsidTr="003D2478">
        <w:tc>
          <w:tcPr>
            <w:tcW w:w="2430" w:type="dxa"/>
            <w:tcBorders>
              <w:top w:val="nil"/>
              <w:left w:val="single" w:sz="4" w:space="0" w:color="auto"/>
              <w:bottom w:val="single" w:sz="4" w:space="0" w:color="auto"/>
              <w:right w:val="single" w:sz="4" w:space="0" w:color="auto"/>
            </w:tcBorders>
            <w:hideMark/>
          </w:tcPr>
          <w:p w14:paraId="6F133A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FAA9BFF"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40A6337D" w14:textId="77777777" w:rsidTr="003D2478">
        <w:tc>
          <w:tcPr>
            <w:tcW w:w="2430" w:type="dxa"/>
            <w:tcBorders>
              <w:top w:val="nil"/>
              <w:left w:val="single" w:sz="4" w:space="0" w:color="auto"/>
              <w:bottom w:val="single" w:sz="4" w:space="0" w:color="auto"/>
              <w:right w:val="single" w:sz="4" w:space="0" w:color="auto"/>
            </w:tcBorders>
          </w:tcPr>
          <w:p w14:paraId="363DEAB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061BD4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52F8D1F5" w14:textId="77777777" w:rsidTr="003D2478">
        <w:tc>
          <w:tcPr>
            <w:tcW w:w="2430" w:type="dxa"/>
            <w:tcBorders>
              <w:top w:val="nil"/>
              <w:left w:val="single" w:sz="4" w:space="0" w:color="auto"/>
              <w:bottom w:val="single" w:sz="4" w:space="0" w:color="auto"/>
              <w:right w:val="single" w:sz="4" w:space="0" w:color="auto"/>
            </w:tcBorders>
          </w:tcPr>
          <w:p w14:paraId="43122A3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2AE94B4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484D3FB3" w14:textId="77777777" w:rsidTr="003D2478">
        <w:tc>
          <w:tcPr>
            <w:tcW w:w="2430" w:type="dxa"/>
            <w:tcBorders>
              <w:top w:val="nil"/>
              <w:left w:val="single" w:sz="4" w:space="0" w:color="auto"/>
              <w:bottom w:val="single" w:sz="4" w:space="0" w:color="auto"/>
              <w:right w:val="single" w:sz="4" w:space="0" w:color="auto"/>
            </w:tcBorders>
          </w:tcPr>
          <w:p w14:paraId="2E9B799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D93C084" w14:textId="77777777" w:rsidR="007F3A4D" w:rsidRPr="00226893" w:rsidRDefault="007F3A4D" w:rsidP="005133E0">
            <w:pPr>
              <w:jc w:val="both"/>
              <w:rPr>
                <w:rFonts w:ascii="Calibri" w:hAnsi="Calibri" w:cs="Calibri"/>
                <w:noProof/>
                <w:color w:val="000000"/>
              </w:rPr>
            </w:pPr>
          </w:p>
        </w:tc>
      </w:tr>
      <w:tr w:rsidR="007F3A4D" w:rsidRPr="00226893" w14:paraId="28DB0989" w14:textId="77777777" w:rsidTr="003D2478">
        <w:tc>
          <w:tcPr>
            <w:tcW w:w="2430" w:type="dxa"/>
            <w:tcBorders>
              <w:top w:val="nil"/>
              <w:left w:val="single" w:sz="4" w:space="0" w:color="auto"/>
              <w:bottom w:val="single" w:sz="4" w:space="0" w:color="auto"/>
              <w:right w:val="single" w:sz="4" w:space="0" w:color="auto"/>
            </w:tcBorders>
            <w:hideMark/>
          </w:tcPr>
          <w:p w14:paraId="5691954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2A18000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Frozen (-70 ±10°C)</w:t>
            </w:r>
          </w:p>
          <w:p w14:paraId="75C5304E"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Transport on dry ice</w:t>
            </w:r>
          </w:p>
        </w:tc>
      </w:tr>
      <w:tr w:rsidR="007F3A4D" w:rsidRPr="00226893" w14:paraId="291A8033" w14:textId="77777777" w:rsidTr="003D2478">
        <w:tc>
          <w:tcPr>
            <w:tcW w:w="2430" w:type="dxa"/>
            <w:tcBorders>
              <w:top w:val="nil"/>
              <w:left w:val="single" w:sz="4" w:space="0" w:color="auto"/>
              <w:bottom w:val="single" w:sz="4" w:space="0" w:color="auto"/>
              <w:right w:val="single" w:sz="4" w:space="0" w:color="auto"/>
            </w:tcBorders>
            <w:hideMark/>
          </w:tcPr>
          <w:p w14:paraId="7609A78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B6BFEC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6E57F0BF"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8B4DEE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4DD7E42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3EBBCE04"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EC5811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5DB486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8751579"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Trace Metals, Urine</w:t>
            </w:r>
          </w:p>
        </w:tc>
      </w:tr>
      <w:tr w:rsidR="007F3A4D" w:rsidRPr="00226893" w14:paraId="0A60C09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49F57F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A2E3980" w14:textId="77777777" w:rsidR="007F3A4D" w:rsidRPr="00226893" w:rsidRDefault="007F3A4D" w:rsidP="00226893">
            <w:pPr>
              <w:jc w:val="both"/>
              <w:rPr>
                <w:rFonts w:ascii="Calibri" w:hAnsi="Calibri" w:cs="Calibri"/>
                <w:color w:val="000000"/>
              </w:rPr>
            </w:pPr>
          </w:p>
        </w:tc>
      </w:tr>
      <w:tr w:rsidR="007F3A4D" w:rsidRPr="00226893" w14:paraId="4E835F05" w14:textId="77777777" w:rsidTr="003D2478">
        <w:tc>
          <w:tcPr>
            <w:tcW w:w="2430" w:type="dxa"/>
            <w:tcBorders>
              <w:top w:val="nil"/>
              <w:left w:val="single" w:sz="4" w:space="0" w:color="auto"/>
              <w:bottom w:val="single" w:sz="4" w:space="0" w:color="auto"/>
              <w:right w:val="single" w:sz="4" w:space="0" w:color="auto"/>
            </w:tcBorders>
            <w:hideMark/>
          </w:tcPr>
          <w:p w14:paraId="3CC81E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44F3A7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27CB7C63" w14:textId="77777777" w:rsidTr="003D2478">
        <w:tc>
          <w:tcPr>
            <w:tcW w:w="2430" w:type="dxa"/>
            <w:tcBorders>
              <w:top w:val="nil"/>
              <w:left w:val="single" w:sz="4" w:space="0" w:color="auto"/>
              <w:bottom w:val="single" w:sz="4" w:space="0" w:color="auto"/>
              <w:right w:val="single" w:sz="4" w:space="0" w:color="auto"/>
            </w:tcBorders>
            <w:hideMark/>
          </w:tcPr>
          <w:p w14:paraId="20E1109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75465F8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617-983-6657</w:t>
            </w:r>
          </w:p>
        </w:tc>
      </w:tr>
      <w:tr w:rsidR="007F3A4D" w:rsidRPr="00226893" w14:paraId="38AEC89A" w14:textId="77777777" w:rsidTr="003D2478">
        <w:tc>
          <w:tcPr>
            <w:tcW w:w="2430" w:type="dxa"/>
            <w:tcBorders>
              <w:top w:val="nil"/>
              <w:left w:val="single" w:sz="4" w:space="0" w:color="auto"/>
              <w:bottom w:val="single" w:sz="4" w:space="0" w:color="auto"/>
              <w:right w:val="single" w:sz="4" w:space="0" w:color="auto"/>
            </w:tcBorders>
            <w:hideMark/>
          </w:tcPr>
          <w:p w14:paraId="446F9A3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87CD973" w14:textId="77777777" w:rsidR="007F3A4D" w:rsidRPr="00226893" w:rsidRDefault="007F3A4D" w:rsidP="00226893">
            <w:pPr>
              <w:jc w:val="both"/>
              <w:rPr>
                <w:rFonts w:ascii="Calibri" w:hAnsi="Calibri" w:cs="Calibri"/>
                <w:color w:val="000000"/>
              </w:rPr>
            </w:pPr>
          </w:p>
        </w:tc>
      </w:tr>
      <w:tr w:rsidR="007F3A4D" w:rsidRPr="00226893" w14:paraId="07C704A2" w14:textId="77777777" w:rsidTr="003D2478">
        <w:trPr>
          <w:trHeight w:val="602"/>
        </w:trPr>
        <w:tc>
          <w:tcPr>
            <w:tcW w:w="2430" w:type="dxa"/>
            <w:tcBorders>
              <w:top w:val="nil"/>
              <w:left w:val="single" w:sz="4" w:space="0" w:color="auto"/>
              <w:bottom w:val="single" w:sz="4" w:space="0" w:color="auto"/>
              <w:right w:val="single" w:sz="4" w:space="0" w:color="auto"/>
            </w:tcBorders>
          </w:tcPr>
          <w:p w14:paraId="24527BC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B639E92"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any or all of the following: arsenic, barium, beryllium, cadmium, lead, thallium, and uranium by detection in urine.</w:t>
            </w:r>
          </w:p>
        </w:tc>
      </w:tr>
      <w:tr w:rsidR="007F3A4D" w:rsidRPr="00226893" w14:paraId="58D18B8D" w14:textId="77777777" w:rsidTr="003D2478">
        <w:tc>
          <w:tcPr>
            <w:tcW w:w="2430" w:type="dxa"/>
            <w:tcBorders>
              <w:top w:val="nil"/>
              <w:left w:val="single" w:sz="4" w:space="0" w:color="auto"/>
              <w:bottom w:val="single" w:sz="4" w:space="0" w:color="auto"/>
              <w:right w:val="single" w:sz="4" w:space="0" w:color="auto"/>
            </w:tcBorders>
            <w:hideMark/>
          </w:tcPr>
          <w:p w14:paraId="79097A2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7BA089C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Based on NHANES 2009-2010 survey, the 95% reference ranges for metals in urine are as follows:  Berylium ≤ 0.072 ug/L, Cobalt 1.40 ug/L, Molybdenum 160 ug/L, Antimony 0.230 ug/L, Cesium 11 ug/L, Barium 6.78 ug/L, Tungsten 0.460 ug/L, Thallium 0.410 ug/L, Lead 1.65 ug/L, Uranium 0.036 ug/L, Cadmium 1.03 ug/L, Arsenic 85.6 ug/L.</w:t>
            </w:r>
          </w:p>
        </w:tc>
      </w:tr>
      <w:tr w:rsidR="007F3A4D" w:rsidRPr="00226893" w14:paraId="46987E07" w14:textId="77777777" w:rsidTr="003D2478">
        <w:tc>
          <w:tcPr>
            <w:tcW w:w="2430" w:type="dxa"/>
            <w:tcBorders>
              <w:top w:val="nil"/>
              <w:left w:val="single" w:sz="4" w:space="0" w:color="auto"/>
              <w:bottom w:val="single" w:sz="4" w:space="0" w:color="auto"/>
              <w:right w:val="single" w:sz="4" w:space="0" w:color="auto"/>
            </w:tcBorders>
          </w:tcPr>
          <w:p w14:paraId="79E3835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832F97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6198BE9F" w14:textId="77777777" w:rsidTr="003D2478">
        <w:tc>
          <w:tcPr>
            <w:tcW w:w="2430" w:type="dxa"/>
            <w:tcBorders>
              <w:top w:val="nil"/>
              <w:left w:val="single" w:sz="4" w:space="0" w:color="auto"/>
              <w:bottom w:val="single" w:sz="4" w:space="0" w:color="auto"/>
              <w:right w:val="single" w:sz="4" w:space="0" w:color="auto"/>
            </w:tcBorders>
            <w:hideMark/>
          </w:tcPr>
          <w:p w14:paraId="6327B6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59C8B4D"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27D0D7BA" w14:textId="77777777" w:rsidTr="003D2478">
        <w:tc>
          <w:tcPr>
            <w:tcW w:w="2430" w:type="dxa"/>
            <w:tcBorders>
              <w:top w:val="nil"/>
              <w:left w:val="single" w:sz="4" w:space="0" w:color="auto"/>
              <w:bottom w:val="single" w:sz="4" w:space="0" w:color="auto"/>
              <w:right w:val="single" w:sz="4" w:space="0" w:color="auto"/>
            </w:tcBorders>
          </w:tcPr>
          <w:p w14:paraId="3BD5B5B3"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0A86900"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9F3A3F4" w14:textId="77777777" w:rsidTr="003D2478">
        <w:tc>
          <w:tcPr>
            <w:tcW w:w="2430" w:type="dxa"/>
            <w:tcBorders>
              <w:top w:val="nil"/>
              <w:left w:val="single" w:sz="4" w:space="0" w:color="auto"/>
              <w:bottom w:val="single" w:sz="4" w:space="0" w:color="auto"/>
              <w:right w:val="single" w:sz="4" w:space="0" w:color="auto"/>
            </w:tcBorders>
          </w:tcPr>
          <w:p w14:paraId="11F0D34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EE673C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1FADCA9E" w14:textId="77777777" w:rsidTr="003D2478">
        <w:tc>
          <w:tcPr>
            <w:tcW w:w="2430" w:type="dxa"/>
            <w:tcBorders>
              <w:top w:val="nil"/>
              <w:left w:val="single" w:sz="4" w:space="0" w:color="auto"/>
              <w:bottom w:val="single" w:sz="4" w:space="0" w:color="auto"/>
              <w:right w:val="single" w:sz="4" w:space="0" w:color="auto"/>
            </w:tcBorders>
          </w:tcPr>
          <w:p w14:paraId="22E5B69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19B58E2" w14:textId="77777777" w:rsidR="007F3A4D" w:rsidRPr="00226893" w:rsidRDefault="007F3A4D" w:rsidP="005133E0">
            <w:pPr>
              <w:jc w:val="both"/>
              <w:rPr>
                <w:rFonts w:ascii="Calibri" w:hAnsi="Calibri" w:cs="Calibri"/>
                <w:noProof/>
                <w:color w:val="000000"/>
              </w:rPr>
            </w:pPr>
            <w:r>
              <w:rPr>
                <w:rFonts w:ascii="Calibri" w:hAnsi="Calibri" w:cs="Calibri"/>
                <w:noProof/>
                <w:color w:val="000000"/>
              </w:rPr>
              <w:t>Urine</w:t>
            </w:r>
          </w:p>
        </w:tc>
      </w:tr>
      <w:tr w:rsidR="007F3A4D" w:rsidRPr="00226893" w14:paraId="0BC87B7F" w14:textId="77777777" w:rsidTr="003D2478">
        <w:tc>
          <w:tcPr>
            <w:tcW w:w="2430" w:type="dxa"/>
            <w:tcBorders>
              <w:top w:val="nil"/>
              <w:left w:val="single" w:sz="4" w:space="0" w:color="auto"/>
              <w:bottom w:val="single" w:sz="4" w:space="0" w:color="auto"/>
              <w:right w:val="single" w:sz="4" w:space="0" w:color="auto"/>
            </w:tcBorders>
            <w:hideMark/>
          </w:tcPr>
          <w:p w14:paraId="6942D42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3D2DF2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Freeze at ≤-20°C as soon as possible and transport on dry ice</w:t>
            </w:r>
          </w:p>
        </w:tc>
      </w:tr>
      <w:tr w:rsidR="007F3A4D" w:rsidRPr="00226893" w14:paraId="7FCD3DC4" w14:textId="77777777" w:rsidTr="003D2478">
        <w:tc>
          <w:tcPr>
            <w:tcW w:w="2430" w:type="dxa"/>
            <w:tcBorders>
              <w:top w:val="nil"/>
              <w:left w:val="single" w:sz="4" w:space="0" w:color="auto"/>
              <w:bottom w:val="single" w:sz="4" w:space="0" w:color="auto"/>
              <w:right w:val="single" w:sz="4" w:space="0" w:color="auto"/>
            </w:tcBorders>
            <w:hideMark/>
          </w:tcPr>
          <w:p w14:paraId="253668D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35FDDD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7A64DDBD"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FC773C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1B2530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Trace metal levels in urine are corrected for creatinine, if requested. </w:t>
            </w:r>
          </w:p>
          <w:p w14:paraId="5127AEA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Samples with As levels of greater than 20 ng/mL may be followed up with Arsenic Speciation by HPLC-ICPMS</w:t>
            </w:r>
          </w:p>
        </w:tc>
      </w:tr>
    </w:tbl>
    <w:p w14:paraId="0A9B9306"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93C60E1"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D640E4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285272A"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Trace Metals, Whole Blood</w:t>
            </w:r>
          </w:p>
        </w:tc>
      </w:tr>
      <w:tr w:rsidR="007F3A4D" w:rsidRPr="00226893" w14:paraId="464F819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C5D83C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2A958D03" w14:textId="77777777" w:rsidR="007F3A4D" w:rsidRPr="00226893" w:rsidRDefault="007F3A4D" w:rsidP="00226893">
            <w:pPr>
              <w:jc w:val="both"/>
              <w:rPr>
                <w:rFonts w:ascii="Calibri" w:hAnsi="Calibri" w:cs="Calibri"/>
                <w:color w:val="000000"/>
              </w:rPr>
            </w:pPr>
          </w:p>
        </w:tc>
      </w:tr>
      <w:tr w:rsidR="007F3A4D" w:rsidRPr="00226893" w14:paraId="223C9D91" w14:textId="77777777" w:rsidTr="003D2478">
        <w:tc>
          <w:tcPr>
            <w:tcW w:w="2430" w:type="dxa"/>
            <w:tcBorders>
              <w:top w:val="nil"/>
              <w:left w:val="single" w:sz="4" w:space="0" w:color="auto"/>
              <w:bottom w:val="single" w:sz="4" w:space="0" w:color="auto"/>
              <w:right w:val="single" w:sz="4" w:space="0" w:color="auto"/>
            </w:tcBorders>
            <w:hideMark/>
          </w:tcPr>
          <w:p w14:paraId="732B14A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6C36D1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03A743BC" w14:textId="77777777" w:rsidTr="003D2478">
        <w:tc>
          <w:tcPr>
            <w:tcW w:w="2430" w:type="dxa"/>
            <w:tcBorders>
              <w:top w:val="nil"/>
              <w:left w:val="single" w:sz="4" w:space="0" w:color="auto"/>
              <w:bottom w:val="single" w:sz="4" w:space="0" w:color="auto"/>
              <w:right w:val="single" w:sz="4" w:space="0" w:color="auto"/>
            </w:tcBorders>
            <w:hideMark/>
          </w:tcPr>
          <w:p w14:paraId="0A757C7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5834FBA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477A7678" w14:textId="77777777" w:rsidTr="003D2478">
        <w:tc>
          <w:tcPr>
            <w:tcW w:w="2430" w:type="dxa"/>
            <w:tcBorders>
              <w:top w:val="nil"/>
              <w:left w:val="single" w:sz="4" w:space="0" w:color="auto"/>
              <w:bottom w:val="single" w:sz="4" w:space="0" w:color="auto"/>
              <w:right w:val="single" w:sz="4" w:space="0" w:color="auto"/>
            </w:tcBorders>
            <w:hideMark/>
          </w:tcPr>
          <w:p w14:paraId="42DE45C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642701B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Call the Chemical Threat Laboratory for guidance on submitting clinical specimens (whole blood) from patients with suspected exposure to cadmium, lead, and mercury. Prior to submitting specimen(s), instructions on packaging and shipping requirements will</w:t>
            </w:r>
          </w:p>
        </w:tc>
      </w:tr>
      <w:tr w:rsidR="007F3A4D" w:rsidRPr="00226893" w14:paraId="05C6579A" w14:textId="77777777" w:rsidTr="003D2478">
        <w:trPr>
          <w:trHeight w:val="602"/>
        </w:trPr>
        <w:tc>
          <w:tcPr>
            <w:tcW w:w="2430" w:type="dxa"/>
            <w:tcBorders>
              <w:top w:val="nil"/>
              <w:left w:val="single" w:sz="4" w:space="0" w:color="auto"/>
              <w:bottom w:val="single" w:sz="4" w:space="0" w:color="auto"/>
              <w:right w:val="single" w:sz="4" w:space="0" w:color="auto"/>
            </w:tcBorders>
          </w:tcPr>
          <w:p w14:paraId="401FA6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930F226"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any or all of the following: cadmium, lead, and mercury</w:t>
            </w:r>
          </w:p>
        </w:tc>
      </w:tr>
      <w:tr w:rsidR="007F3A4D" w:rsidRPr="00226893" w14:paraId="076BCE84" w14:textId="77777777" w:rsidTr="003D2478">
        <w:tc>
          <w:tcPr>
            <w:tcW w:w="2430" w:type="dxa"/>
            <w:tcBorders>
              <w:top w:val="nil"/>
              <w:left w:val="single" w:sz="4" w:space="0" w:color="auto"/>
              <w:bottom w:val="single" w:sz="4" w:space="0" w:color="auto"/>
              <w:right w:val="single" w:sz="4" w:space="0" w:color="auto"/>
            </w:tcBorders>
            <w:hideMark/>
          </w:tcPr>
          <w:p w14:paraId="251B607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650DE4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Based on NHANES 2015-2016 survey, the 95% reference ranges for metals in blood are as follows:  Manganese 16.4 ug/L, Selenium 233 ug/L, Cadmium 1.22 ug/L, Mercury 4.25 ug/L, and Lead 2.75 ug/dL.</w:t>
            </w:r>
          </w:p>
        </w:tc>
      </w:tr>
      <w:tr w:rsidR="007F3A4D" w:rsidRPr="00226893" w14:paraId="4B02976C" w14:textId="77777777" w:rsidTr="003D2478">
        <w:tc>
          <w:tcPr>
            <w:tcW w:w="2430" w:type="dxa"/>
            <w:tcBorders>
              <w:top w:val="nil"/>
              <w:left w:val="single" w:sz="4" w:space="0" w:color="auto"/>
              <w:bottom w:val="single" w:sz="4" w:space="0" w:color="auto"/>
              <w:right w:val="single" w:sz="4" w:space="0" w:color="auto"/>
            </w:tcBorders>
          </w:tcPr>
          <w:p w14:paraId="4DDE627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7733D4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316B739B" w14:textId="77777777" w:rsidTr="003D2478">
        <w:tc>
          <w:tcPr>
            <w:tcW w:w="2430" w:type="dxa"/>
            <w:tcBorders>
              <w:top w:val="nil"/>
              <w:left w:val="single" w:sz="4" w:space="0" w:color="auto"/>
              <w:bottom w:val="single" w:sz="4" w:space="0" w:color="auto"/>
              <w:right w:val="single" w:sz="4" w:space="0" w:color="auto"/>
            </w:tcBorders>
            <w:hideMark/>
          </w:tcPr>
          <w:p w14:paraId="3D77E0C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AF70444"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372E8EB7" w14:textId="77777777" w:rsidTr="003D2478">
        <w:tc>
          <w:tcPr>
            <w:tcW w:w="2430" w:type="dxa"/>
            <w:tcBorders>
              <w:top w:val="nil"/>
              <w:left w:val="single" w:sz="4" w:space="0" w:color="auto"/>
              <w:bottom w:val="single" w:sz="4" w:space="0" w:color="auto"/>
              <w:right w:val="single" w:sz="4" w:space="0" w:color="auto"/>
            </w:tcBorders>
          </w:tcPr>
          <w:p w14:paraId="023EBF0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C3422F9"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4F5B9B3" w14:textId="77777777" w:rsidTr="003D2478">
        <w:tc>
          <w:tcPr>
            <w:tcW w:w="2430" w:type="dxa"/>
            <w:tcBorders>
              <w:top w:val="nil"/>
              <w:left w:val="single" w:sz="4" w:space="0" w:color="auto"/>
              <w:bottom w:val="single" w:sz="4" w:space="0" w:color="auto"/>
              <w:right w:val="single" w:sz="4" w:space="0" w:color="auto"/>
            </w:tcBorders>
          </w:tcPr>
          <w:p w14:paraId="1025CE5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5687FA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4D3E456A" w14:textId="77777777" w:rsidTr="003D2478">
        <w:tc>
          <w:tcPr>
            <w:tcW w:w="2430" w:type="dxa"/>
            <w:tcBorders>
              <w:top w:val="nil"/>
              <w:left w:val="single" w:sz="4" w:space="0" w:color="auto"/>
              <w:bottom w:val="single" w:sz="4" w:space="0" w:color="auto"/>
              <w:right w:val="single" w:sz="4" w:space="0" w:color="auto"/>
            </w:tcBorders>
          </w:tcPr>
          <w:p w14:paraId="41E2034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6A4D9A5" w14:textId="77777777" w:rsidR="007F3A4D" w:rsidRPr="00226893" w:rsidRDefault="007F3A4D" w:rsidP="005133E0">
            <w:pPr>
              <w:jc w:val="both"/>
              <w:rPr>
                <w:rFonts w:ascii="Calibri" w:hAnsi="Calibri" w:cs="Calibri"/>
                <w:noProof/>
                <w:color w:val="000000"/>
              </w:rPr>
            </w:pPr>
            <w:r>
              <w:rPr>
                <w:rFonts w:ascii="Calibri" w:hAnsi="Calibri" w:cs="Calibri"/>
                <w:noProof/>
                <w:color w:val="000000"/>
              </w:rPr>
              <w:t>Whole Blood</w:t>
            </w:r>
          </w:p>
        </w:tc>
      </w:tr>
      <w:tr w:rsidR="007F3A4D" w:rsidRPr="00226893" w14:paraId="4265A7CD" w14:textId="77777777" w:rsidTr="003D2478">
        <w:tc>
          <w:tcPr>
            <w:tcW w:w="2430" w:type="dxa"/>
            <w:tcBorders>
              <w:top w:val="nil"/>
              <w:left w:val="single" w:sz="4" w:space="0" w:color="auto"/>
              <w:bottom w:val="single" w:sz="4" w:space="0" w:color="auto"/>
              <w:right w:val="single" w:sz="4" w:space="0" w:color="auto"/>
            </w:tcBorders>
            <w:hideMark/>
          </w:tcPr>
          <w:p w14:paraId="68F9CF5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2953D8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Venous samples stored refrigerated (2°C -8°C) while in tubes, or once transferred into cryovials stored at (-10°C to -90°C) prior to shipment.</w:t>
            </w:r>
          </w:p>
        </w:tc>
      </w:tr>
      <w:tr w:rsidR="007F3A4D" w:rsidRPr="00226893" w14:paraId="4DB37ADF" w14:textId="77777777" w:rsidTr="003D2478">
        <w:tc>
          <w:tcPr>
            <w:tcW w:w="2430" w:type="dxa"/>
            <w:tcBorders>
              <w:top w:val="nil"/>
              <w:left w:val="single" w:sz="4" w:space="0" w:color="auto"/>
              <w:bottom w:val="single" w:sz="4" w:space="0" w:color="auto"/>
              <w:right w:val="single" w:sz="4" w:space="0" w:color="auto"/>
            </w:tcBorders>
            <w:hideMark/>
          </w:tcPr>
          <w:p w14:paraId="50E33BD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87A7A52"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0C8E1D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97DAA1B"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64F3B9A1" w14:textId="77777777" w:rsidR="007F3A4D" w:rsidRPr="00353D65" w:rsidRDefault="007F3A4D" w:rsidP="00353D65">
            <w:pPr>
              <w:jc w:val="both"/>
              <w:rPr>
                <w:rFonts w:ascii="Calibri" w:hAnsi="Calibri" w:cs="Calibri"/>
                <w:noProof/>
                <w:color w:val="000000"/>
              </w:rPr>
            </w:pPr>
            <w:r w:rsidRPr="00353D65">
              <w:rPr>
                <w:rFonts w:ascii="Calibri" w:hAnsi="Calibri" w:cs="Calibri"/>
                <w:noProof/>
                <w:color w:val="000000"/>
              </w:rPr>
              <w:t xml:space="preserve">Further characterization or identification may be performed at the discretion of the laboratory and/or after consultation with the CDC. </w:t>
            </w:r>
          </w:p>
          <w:p w14:paraId="75253E03" w14:textId="77777777" w:rsidR="007F3A4D" w:rsidRPr="00226893" w:rsidRDefault="007F3A4D" w:rsidP="00353D65">
            <w:pPr>
              <w:jc w:val="both"/>
              <w:rPr>
                <w:rFonts w:ascii="Calibri" w:hAnsi="Calibri" w:cs="Calibri"/>
                <w:color w:val="000000"/>
              </w:rPr>
            </w:pPr>
            <w:r w:rsidRPr="00353D65">
              <w:rPr>
                <w:rFonts w:ascii="Calibri" w:hAnsi="Calibri" w:cs="Calibri"/>
                <w:noProof/>
                <w:color w:val="000000"/>
              </w:rPr>
              <w:t>Samples with Hg levels of greater than 5 ng/mL may be followed up with mercury speciation in blood via TSID-SPME-GC-ICP-MS/MS</w:t>
            </w:r>
          </w:p>
        </w:tc>
      </w:tr>
    </w:tbl>
    <w:p w14:paraId="258CCC8C"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13864FD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58FEFB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1DEC766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Treponema pallidum Particle Agglutination Antibody</w:t>
            </w:r>
          </w:p>
        </w:tc>
      </w:tr>
      <w:tr w:rsidR="007F3A4D" w:rsidRPr="00226893" w14:paraId="37D9D8F0"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2B1B47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664E60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TP-PA</w:t>
            </w:r>
          </w:p>
        </w:tc>
      </w:tr>
      <w:tr w:rsidR="007F3A4D" w:rsidRPr="00226893" w14:paraId="1F2B81A1" w14:textId="77777777" w:rsidTr="003D2478">
        <w:tc>
          <w:tcPr>
            <w:tcW w:w="2430" w:type="dxa"/>
            <w:tcBorders>
              <w:top w:val="nil"/>
              <w:left w:val="single" w:sz="4" w:space="0" w:color="auto"/>
              <w:bottom w:val="single" w:sz="4" w:space="0" w:color="auto"/>
              <w:right w:val="single" w:sz="4" w:space="0" w:color="auto"/>
            </w:tcBorders>
            <w:hideMark/>
          </w:tcPr>
          <w:p w14:paraId="3B6437B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EBA611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Sexually Transmitted Infections Laboratory</w:t>
            </w:r>
          </w:p>
        </w:tc>
      </w:tr>
      <w:tr w:rsidR="007F3A4D" w:rsidRPr="00226893" w14:paraId="1450551A" w14:textId="77777777" w:rsidTr="003D2478">
        <w:tc>
          <w:tcPr>
            <w:tcW w:w="2430" w:type="dxa"/>
            <w:tcBorders>
              <w:top w:val="nil"/>
              <w:left w:val="single" w:sz="4" w:space="0" w:color="auto"/>
              <w:bottom w:val="single" w:sz="4" w:space="0" w:color="auto"/>
              <w:right w:val="single" w:sz="4" w:space="0" w:color="auto"/>
            </w:tcBorders>
            <w:hideMark/>
          </w:tcPr>
          <w:p w14:paraId="6318C1E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7D3682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617-983-6388</w:t>
            </w:r>
          </w:p>
        </w:tc>
      </w:tr>
      <w:tr w:rsidR="007F3A4D" w:rsidRPr="00226893" w14:paraId="26563E88" w14:textId="77777777" w:rsidTr="003D2478">
        <w:tc>
          <w:tcPr>
            <w:tcW w:w="2430" w:type="dxa"/>
            <w:tcBorders>
              <w:top w:val="nil"/>
              <w:left w:val="single" w:sz="4" w:space="0" w:color="auto"/>
              <w:bottom w:val="single" w:sz="4" w:space="0" w:color="auto"/>
              <w:right w:val="single" w:sz="4" w:space="0" w:color="auto"/>
            </w:tcBorders>
            <w:hideMark/>
          </w:tcPr>
          <w:p w14:paraId="68DD763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30E4ABF" w14:textId="77777777" w:rsidR="007F3A4D" w:rsidRPr="00226893" w:rsidRDefault="007F3A4D" w:rsidP="00226893">
            <w:pPr>
              <w:jc w:val="both"/>
              <w:rPr>
                <w:rFonts w:ascii="Calibri" w:hAnsi="Calibri" w:cs="Calibri"/>
                <w:color w:val="000000"/>
              </w:rPr>
            </w:pPr>
          </w:p>
        </w:tc>
      </w:tr>
      <w:tr w:rsidR="007F3A4D" w:rsidRPr="00226893" w14:paraId="06C45614" w14:textId="77777777" w:rsidTr="003D2478">
        <w:trPr>
          <w:trHeight w:val="602"/>
        </w:trPr>
        <w:tc>
          <w:tcPr>
            <w:tcW w:w="2430" w:type="dxa"/>
            <w:tcBorders>
              <w:top w:val="nil"/>
              <w:left w:val="single" w:sz="4" w:space="0" w:color="auto"/>
              <w:bottom w:val="single" w:sz="4" w:space="0" w:color="auto"/>
              <w:right w:val="single" w:sz="4" w:space="0" w:color="auto"/>
            </w:tcBorders>
          </w:tcPr>
          <w:p w14:paraId="55A9A34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7E99349" w14:textId="77777777" w:rsidR="007F3A4D" w:rsidRPr="00226893" w:rsidRDefault="007F3A4D" w:rsidP="00D44832">
            <w:pPr>
              <w:rPr>
                <w:rFonts w:ascii="Calibri" w:hAnsi="Calibri" w:cs="Calibri"/>
                <w:color w:val="000000"/>
              </w:rPr>
            </w:pPr>
            <w:r w:rsidRPr="00611C52">
              <w:rPr>
                <w:rFonts w:ascii="Calibri" w:hAnsi="Calibri" w:cs="Calibri"/>
                <w:noProof/>
                <w:color w:val="000000"/>
              </w:rPr>
              <w:t>Detection of antibodies to Treponema pallidum. Test is used for confirmation of specimens that are reactive on RPR or other non-treponemal tests.</w:t>
            </w:r>
          </w:p>
        </w:tc>
      </w:tr>
      <w:tr w:rsidR="007F3A4D" w:rsidRPr="00226893" w14:paraId="3FB8D99E" w14:textId="77777777" w:rsidTr="003D2478">
        <w:tc>
          <w:tcPr>
            <w:tcW w:w="2430" w:type="dxa"/>
            <w:tcBorders>
              <w:top w:val="nil"/>
              <w:left w:val="single" w:sz="4" w:space="0" w:color="auto"/>
              <w:bottom w:val="single" w:sz="4" w:space="0" w:color="auto"/>
              <w:right w:val="single" w:sz="4" w:space="0" w:color="auto"/>
            </w:tcBorders>
            <w:hideMark/>
          </w:tcPr>
          <w:p w14:paraId="3526E8B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30BAE88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Treponema pallidum antibodies not detected.</w:t>
            </w:r>
          </w:p>
          <w:p w14:paraId="0D7795C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Presence of antibodies does not differentiate between past and current infection. Treponema pallidum may be present even in the absence of detectable antibodies.</w:t>
            </w:r>
          </w:p>
        </w:tc>
      </w:tr>
      <w:tr w:rsidR="007F3A4D" w:rsidRPr="00226893" w14:paraId="09449A47" w14:textId="77777777" w:rsidTr="003D2478">
        <w:tc>
          <w:tcPr>
            <w:tcW w:w="2430" w:type="dxa"/>
            <w:tcBorders>
              <w:top w:val="nil"/>
              <w:left w:val="single" w:sz="4" w:space="0" w:color="auto"/>
              <w:bottom w:val="single" w:sz="4" w:space="0" w:color="auto"/>
              <w:right w:val="single" w:sz="4" w:space="0" w:color="auto"/>
            </w:tcBorders>
          </w:tcPr>
          <w:p w14:paraId="3181475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79A65E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2-7 days</w:t>
            </w:r>
          </w:p>
        </w:tc>
      </w:tr>
      <w:tr w:rsidR="007F3A4D" w:rsidRPr="00226893" w14:paraId="78DE3A94" w14:textId="77777777" w:rsidTr="003D2478">
        <w:tc>
          <w:tcPr>
            <w:tcW w:w="2430" w:type="dxa"/>
            <w:tcBorders>
              <w:top w:val="nil"/>
              <w:left w:val="single" w:sz="4" w:space="0" w:color="auto"/>
              <w:bottom w:val="single" w:sz="4" w:space="0" w:color="auto"/>
              <w:right w:val="single" w:sz="4" w:space="0" w:color="auto"/>
            </w:tcBorders>
            <w:hideMark/>
          </w:tcPr>
          <w:p w14:paraId="27DF483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3BE26F8D"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Syphilis Specimen Submission Form (SS-STI)</w:t>
            </w:r>
          </w:p>
        </w:tc>
      </w:tr>
      <w:tr w:rsidR="007F3A4D" w:rsidRPr="00226893" w14:paraId="1D358CF0" w14:textId="77777777" w:rsidTr="003D2478">
        <w:tc>
          <w:tcPr>
            <w:tcW w:w="2430" w:type="dxa"/>
            <w:tcBorders>
              <w:top w:val="nil"/>
              <w:left w:val="single" w:sz="4" w:space="0" w:color="auto"/>
              <w:bottom w:val="single" w:sz="4" w:space="0" w:color="auto"/>
              <w:right w:val="single" w:sz="4" w:space="0" w:color="auto"/>
            </w:tcBorders>
          </w:tcPr>
          <w:p w14:paraId="007A2F1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6A6E1C0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Single or Multiple Mailing or Courier Kits</w:t>
            </w:r>
          </w:p>
        </w:tc>
      </w:tr>
      <w:tr w:rsidR="007F3A4D" w:rsidRPr="00226893" w14:paraId="5B8977A8" w14:textId="77777777" w:rsidTr="003D2478">
        <w:tc>
          <w:tcPr>
            <w:tcW w:w="2430" w:type="dxa"/>
            <w:tcBorders>
              <w:top w:val="nil"/>
              <w:left w:val="single" w:sz="4" w:space="0" w:color="auto"/>
              <w:bottom w:val="single" w:sz="4" w:space="0" w:color="auto"/>
              <w:right w:val="single" w:sz="4" w:space="0" w:color="auto"/>
            </w:tcBorders>
          </w:tcPr>
          <w:p w14:paraId="2A6C9D12"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23D272C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7B59D6A" w14:textId="77777777" w:rsidTr="003D2478">
        <w:tc>
          <w:tcPr>
            <w:tcW w:w="2430" w:type="dxa"/>
            <w:tcBorders>
              <w:top w:val="nil"/>
              <w:left w:val="single" w:sz="4" w:space="0" w:color="auto"/>
              <w:bottom w:val="single" w:sz="4" w:space="0" w:color="auto"/>
              <w:right w:val="single" w:sz="4" w:space="0" w:color="auto"/>
            </w:tcBorders>
          </w:tcPr>
          <w:p w14:paraId="43C0598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53830D1"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Serum (&gt; 3 mL) is preferred. Alternatively, 5-10 mL whole blood in a red top or serum separator tube. Allow blood to clot at least 30 minutes before centrifuging.</w:t>
            </w:r>
          </w:p>
        </w:tc>
      </w:tr>
      <w:tr w:rsidR="007F3A4D" w:rsidRPr="00226893" w14:paraId="09854AE5" w14:textId="77777777" w:rsidTr="003D2478">
        <w:tc>
          <w:tcPr>
            <w:tcW w:w="2430" w:type="dxa"/>
            <w:tcBorders>
              <w:top w:val="nil"/>
              <w:left w:val="single" w:sz="4" w:space="0" w:color="auto"/>
              <w:bottom w:val="single" w:sz="4" w:space="0" w:color="auto"/>
              <w:right w:val="single" w:sz="4" w:space="0" w:color="auto"/>
            </w:tcBorders>
            <w:hideMark/>
          </w:tcPr>
          <w:p w14:paraId="2D64BD0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CB4A75D"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Serum may be shipped ≤ 14 days  refrigerated (2°C to 8°C)</w:t>
            </w:r>
          </w:p>
        </w:tc>
      </w:tr>
      <w:tr w:rsidR="007F3A4D" w:rsidRPr="00226893" w14:paraId="3BBB01C9" w14:textId="77777777" w:rsidTr="003D2478">
        <w:tc>
          <w:tcPr>
            <w:tcW w:w="2430" w:type="dxa"/>
            <w:tcBorders>
              <w:top w:val="nil"/>
              <w:left w:val="single" w:sz="4" w:space="0" w:color="auto"/>
              <w:bottom w:val="single" w:sz="4" w:space="0" w:color="auto"/>
              <w:right w:val="single" w:sz="4" w:space="0" w:color="auto"/>
            </w:tcBorders>
            <w:hideMark/>
          </w:tcPr>
          <w:p w14:paraId="5996D7D5"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0AE2D967"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39755D6"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0404CC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0DCEDA3F" w14:textId="77777777" w:rsidR="007F3A4D" w:rsidRPr="00226893" w:rsidRDefault="007F3A4D" w:rsidP="005133E0">
            <w:pPr>
              <w:jc w:val="both"/>
              <w:rPr>
                <w:rFonts w:ascii="Calibri" w:hAnsi="Calibri" w:cs="Calibri"/>
                <w:color w:val="000000"/>
              </w:rPr>
            </w:pPr>
            <w:r w:rsidRPr="005C4C22">
              <w:rPr>
                <w:rFonts w:ascii="Calibri" w:hAnsi="Calibri" w:cs="Calibri"/>
                <w:noProof/>
                <w:color w:val="000000"/>
              </w:rPr>
              <w:t>Results should be interpreted in conjunction with additional treponemal serologic test results, the patient’s clinical symptoms, medical history, and other clinical and/or laboratory findings to produce a diagnosis of syphilis by disease stage. The TP-PA test may be reactive in persons from areas where yaws or pinta was, or is, endemic. Samples from patients with HIV, Leprosy, Toxoplasmosis, H. pylori, or drug addiction may react, on occasion, with either the sensitized or the unsensitized particles, causing false-positive or inconclusive results.</w:t>
            </w:r>
          </w:p>
        </w:tc>
      </w:tr>
    </w:tbl>
    <w:p w14:paraId="6FC4E05C"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9008AD" w:rsidRPr="00226893" w14:paraId="466117DB"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EE01FA8"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72B6226" w14:textId="44D54A13" w:rsidR="009008AD" w:rsidRPr="00226893" w:rsidRDefault="009008AD" w:rsidP="009008AD">
            <w:pPr>
              <w:jc w:val="both"/>
              <w:rPr>
                <w:rFonts w:ascii="Calibri" w:hAnsi="Calibri" w:cs="Calibri"/>
                <w:b/>
                <w:bCs/>
                <w:color w:val="4472C4"/>
              </w:rPr>
            </w:pPr>
            <w:r w:rsidRPr="009E2ACA">
              <w:rPr>
                <w:rFonts w:ascii="Calibri" w:hAnsi="Calibri" w:cs="Calibri"/>
                <w:b/>
                <w:bCs/>
                <w:noProof/>
                <w:color w:val="4472C4"/>
              </w:rPr>
              <w:t>Unknown Environmental Samples</w:t>
            </w:r>
          </w:p>
        </w:tc>
      </w:tr>
      <w:tr w:rsidR="009008AD" w:rsidRPr="00226893" w14:paraId="7FA13A8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5DD1469"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D64D08B" w14:textId="45879B69" w:rsidR="009008AD" w:rsidRPr="00226893" w:rsidRDefault="009008AD" w:rsidP="009008AD">
            <w:pPr>
              <w:jc w:val="both"/>
              <w:rPr>
                <w:rFonts w:ascii="Calibri" w:hAnsi="Calibri" w:cs="Calibri"/>
                <w:color w:val="000000"/>
              </w:rPr>
            </w:pPr>
            <w:r w:rsidRPr="009E2ACA">
              <w:rPr>
                <w:rFonts w:ascii="Calibri" w:hAnsi="Calibri" w:cs="Calibri"/>
                <w:noProof/>
                <w:color w:val="000000"/>
              </w:rPr>
              <w:t>Biological Threat, Unknown powders, unknown liquids, Chemical Threat</w:t>
            </w:r>
          </w:p>
        </w:tc>
      </w:tr>
      <w:tr w:rsidR="009008AD" w:rsidRPr="00226893" w14:paraId="0DB788D0" w14:textId="77777777" w:rsidTr="003D2478">
        <w:tc>
          <w:tcPr>
            <w:tcW w:w="2430" w:type="dxa"/>
            <w:tcBorders>
              <w:top w:val="nil"/>
              <w:left w:val="single" w:sz="4" w:space="0" w:color="auto"/>
              <w:bottom w:val="single" w:sz="4" w:space="0" w:color="auto"/>
              <w:right w:val="single" w:sz="4" w:space="0" w:color="auto"/>
            </w:tcBorders>
            <w:hideMark/>
          </w:tcPr>
          <w:p w14:paraId="674EA182"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0C556C53" w14:textId="77777777" w:rsidR="009008AD" w:rsidRPr="009E2ACA" w:rsidRDefault="009008AD" w:rsidP="009008AD">
            <w:pPr>
              <w:jc w:val="both"/>
              <w:rPr>
                <w:rFonts w:ascii="Calibri" w:hAnsi="Calibri" w:cs="Calibri"/>
                <w:noProof/>
                <w:color w:val="000000"/>
              </w:rPr>
            </w:pPr>
            <w:r w:rsidRPr="009E2ACA">
              <w:rPr>
                <w:rFonts w:ascii="Calibri" w:hAnsi="Calibri" w:cs="Calibri"/>
                <w:noProof/>
                <w:color w:val="000000" w:themeColor="text1"/>
              </w:rPr>
              <w:t>BioThreat Response Laboratory</w:t>
            </w:r>
          </w:p>
          <w:p w14:paraId="4E96E40C" w14:textId="44297582" w:rsidR="009008AD" w:rsidRPr="00226893" w:rsidRDefault="009008AD" w:rsidP="009008AD">
            <w:pPr>
              <w:jc w:val="both"/>
              <w:rPr>
                <w:rFonts w:ascii="Calibri" w:hAnsi="Calibri" w:cs="Calibri"/>
                <w:color w:val="000000"/>
              </w:rPr>
            </w:pPr>
            <w:r w:rsidRPr="009E2ACA">
              <w:rPr>
                <w:rFonts w:ascii="Calibri" w:hAnsi="Calibri" w:cs="Calibri"/>
                <w:noProof/>
                <w:color w:val="000000" w:themeColor="text1"/>
              </w:rPr>
              <w:t>Chemical Threat Response Laboratory</w:t>
            </w:r>
          </w:p>
        </w:tc>
      </w:tr>
      <w:tr w:rsidR="009008AD" w:rsidRPr="00226893" w14:paraId="11648E24" w14:textId="77777777" w:rsidTr="003D2478">
        <w:tc>
          <w:tcPr>
            <w:tcW w:w="2430" w:type="dxa"/>
            <w:tcBorders>
              <w:top w:val="nil"/>
              <w:left w:val="single" w:sz="4" w:space="0" w:color="auto"/>
              <w:bottom w:val="single" w:sz="4" w:space="0" w:color="auto"/>
              <w:right w:val="single" w:sz="4" w:space="0" w:color="auto"/>
            </w:tcBorders>
            <w:hideMark/>
          </w:tcPr>
          <w:p w14:paraId="55084EFB"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C5A475C" w14:textId="5A93F4BF" w:rsidR="009008AD" w:rsidRPr="009E2ACA" w:rsidRDefault="009008AD" w:rsidP="009008AD">
            <w:pPr>
              <w:jc w:val="both"/>
              <w:rPr>
                <w:rFonts w:ascii="Calibri" w:hAnsi="Calibri" w:cs="Calibri"/>
                <w:noProof/>
                <w:color w:val="000000"/>
              </w:rPr>
            </w:pPr>
            <w:r w:rsidRPr="009E2ACA">
              <w:rPr>
                <w:rFonts w:ascii="Calibri" w:hAnsi="Calibri" w:cs="Calibri"/>
                <w:noProof/>
                <w:color w:val="000000"/>
              </w:rPr>
              <w:t>Suspect Biological</w:t>
            </w:r>
            <w:r>
              <w:rPr>
                <w:rFonts w:ascii="Calibri" w:hAnsi="Calibri" w:cs="Calibri"/>
                <w:noProof/>
                <w:color w:val="000000"/>
              </w:rPr>
              <w:t xml:space="preserve"> Threat</w:t>
            </w:r>
            <w:r w:rsidRPr="009E2ACA">
              <w:rPr>
                <w:rFonts w:ascii="Calibri" w:hAnsi="Calibri" w:cs="Calibri"/>
                <w:noProof/>
                <w:color w:val="000000"/>
              </w:rPr>
              <w:t>: 617-590-6390 (24hr/7days)</w:t>
            </w:r>
          </w:p>
          <w:p w14:paraId="3ACACE99" w14:textId="37EFF070" w:rsidR="009008AD" w:rsidRPr="00226893" w:rsidRDefault="009008AD" w:rsidP="009008AD">
            <w:pPr>
              <w:jc w:val="both"/>
              <w:rPr>
                <w:rFonts w:ascii="Calibri" w:hAnsi="Calibri" w:cs="Calibri"/>
                <w:color w:val="000000"/>
              </w:rPr>
            </w:pPr>
            <w:r w:rsidRPr="009E2ACA">
              <w:rPr>
                <w:rFonts w:ascii="Calibri" w:hAnsi="Calibri" w:cs="Calibri"/>
                <w:noProof/>
                <w:color w:val="000000"/>
              </w:rPr>
              <w:t>Suspect Chemical</w:t>
            </w:r>
            <w:r>
              <w:rPr>
                <w:rFonts w:ascii="Calibri" w:hAnsi="Calibri" w:cs="Calibri"/>
                <w:noProof/>
                <w:color w:val="000000"/>
              </w:rPr>
              <w:t xml:space="preserve"> Threat</w:t>
            </w:r>
            <w:r w:rsidRPr="009E2ACA">
              <w:rPr>
                <w:rFonts w:ascii="Calibri" w:hAnsi="Calibri" w:cs="Calibri"/>
                <w:noProof/>
                <w:color w:val="000000"/>
              </w:rPr>
              <w:t>: 617-839-1283 (24hr/7days)</w:t>
            </w:r>
          </w:p>
        </w:tc>
      </w:tr>
      <w:tr w:rsidR="009008AD" w:rsidRPr="00226893" w14:paraId="7754C558" w14:textId="77777777" w:rsidTr="003D2478">
        <w:tc>
          <w:tcPr>
            <w:tcW w:w="2430" w:type="dxa"/>
            <w:tcBorders>
              <w:top w:val="nil"/>
              <w:left w:val="single" w:sz="4" w:space="0" w:color="auto"/>
              <w:bottom w:val="single" w:sz="4" w:space="0" w:color="auto"/>
              <w:right w:val="single" w:sz="4" w:space="0" w:color="auto"/>
            </w:tcBorders>
            <w:hideMark/>
          </w:tcPr>
          <w:p w14:paraId="59ADA44A"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758480F9" w14:textId="4EF609BC" w:rsidR="009008AD" w:rsidRPr="00226893" w:rsidRDefault="009008AD" w:rsidP="009008AD">
            <w:pPr>
              <w:jc w:val="both"/>
              <w:rPr>
                <w:rFonts w:ascii="Calibri" w:hAnsi="Calibri" w:cs="Calibri"/>
                <w:color w:val="000000"/>
              </w:rPr>
            </w:pPr>
            <w:r w:rsidRPr="009E2ACA">
              <w:rPr>
                <w:rFonts w:ascii="Calibri" w:hAnsi="Calibri" w:cs="Calibri"/>
                <w:noProof/>
                <w:color w:val="000000"/>
              </w:rPr>
              <w:t>Call the Biothreat Response Laboratory prior to submitting samples. Samples must be collected by first responders and screened before submission.</w:t>
            </w:r>
          </w:p>
        </w:tc>
      </w:tr>
      <w:tr w:rsidR="009008AD" w:rsidRPr="00226893" w14:paraId="6323E827" w14:textId="77777777" w:rsidTr="003D2478">
        <w:trPr>
          <w:trHeight w:val="602"/>
        </w:trPr>
        <w:tc>
          <w:tcPr>
            <w:tcW w:w="2430" w:type="dxa"/>
            <w:tcBorders>
              <w:top w:val="nil"/>
              <w:left w:val="single" w:sz="4" w:space="0" w:color="auto"/>
              <w:bottom w:val="single" w:sz="4" w:space="0" w:color="auto"/>
              <w:right w:val="single" w:sz="4" w:space="0" w:color="auto"/>
            </w:tcBorders>
          </w:tcPr>
          <w:p w14:paraId="0A23A899"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D38F228" w14:textId="77777777" w:rsidR="009008AD" w:rsidRPr="009E2ACA" w:rsidRDefault="009008AD" w:rsidP="009008AD">
            <w:pPr>
              <w:rPr>
                <w:rFonts w:ascii="Calibri" w:hAnsi="Calibri" w:cs="Calibri"/>
                <w:noProof/>
                <w:color w:val="000000"/>
              </w:rPr>
            </w:pPr>
            <w:r w:rsidRPr="009E2ACA">
              <w:rPr>
                <w:rFonts w:ascii="Calibri" w:hAnsi="Calibri" w:cs="Calibri"/>
                <w:noProof/>
                <w:color w:val="000000"/>
              </w:rPr>
              <w:t xml:space="preserve">Rule out biothreat agents. </w:t>
            </w:r>
          </w:p>
          <w:p w14:paraId="1507B127" w14:textId="3CAEDDA5" w:rsidR="009008AD" w:rsidRPr="00226893" w:rsidRDefault="009008AD" w:rsidP="009008AD">
            <w:pPr>
              <w:rPr>
                <w:rFonts w:ascii="Calibri" w:hAnsi="Calibri" w:cs="Calibri"/>
                <w:color w:val="000000"/>
              </w:rPr>
            </w:pPr>
            <w:r w:rsidRPr="009E2ACA">
              <w:rPr>
                <w:rFonts w:ascii="Calibri" w:hAnsi="Calibri" w:cs="Calibri"/>
                <w:noProof/>
                <w:color w:val="000000"/>
              </w:rPr>
              <w:t>Detect unknown substances, toxic or household compounds in suspect powders.</w:t>
            </w:r>
          </w:p>
        </w:tc>
      </w:tr>
      <w:tr w:rsidR="009008AD" w:rsidRPr="00226893" w14:paraId="3DD538CC" w14:textId="77777777" w:rsidTr="003D2478">
        <w:tc>
          <w:tcPr>
            <w:tcW w:w="2430" w:type="dxa"/>
            <w:tcBorders>
              <w:top w:val="nil"/>
              <w:left w:val="single" w:sz="4" w:space="0" w:color="auto"/>
              <w:bottom w:val="single" w:sz="4" w:space="0" w:color="auto"/>
              <w:right w:val="single" w:sz="4" w:space="0" w:color="auto"/>
            </w:tcBorders>
            <w:hideMark/>
          </w:tcPr>
          <w:p w14:paraId="738E08D7"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AF616CB" w14:textId="2C8DBC8A" w:rsidR="009008AD" w:rsidRPr="00226893" w:rsidRDefault="009008AD" w:rsidP="009008AD">
            <w:pPr>
              <w:jc w:val="both"/>
              <w:rPr>
                <w:rFonts w:ascii="Calibri" w:hAnsi="Calibri" w:cs="Calibri"/>
                <w:color w:val="000000"/>
              </w:rPr>
            </w:pPr>
            <w:r w:rsidRPr="009E2ACA">
              <w:rPr>
                <w:rFonts w:ascii="Calibri" w:hAnsi="Calibri" w:cs="Calibri"/>
                <w:noProof/>
                <w:color w:val="000000"/>
              </w:rPr>
              <w:t>Not Detected</w:t>
            </w:r>
          </w:p>
        </w:tc>
      </w:tr>
      <w:tr w:rsidR="009008AD" w:rsidRPr="00226893" w14:paraId="09D9A056" w14:textId="77777777" w:rsidTr="003D2478">
        <w:tc>
          <w:tcPr>
            <w:tcW w:w="2430" w:type="dxa"/>
            <w:tcBorders>
              <w:top w:val="nil"/>
              <w:left w:val="single" w:sz="4" w:space="0" w:color="auto"/>
              <w:bottom w:val="single" w:sz="4" w:space="0" w:color="auto"/>
              <w:right w:val="single" w:sz="4" w:space="0" w:color="auto"/>
            </w:tcBorders>
          </w:tcPr>
          <w:p w14:paraId="37F0B5CA"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87ACB65" w14:textId="4E93C1C6" w:rsidR="009008AD" w:rsidRPr="00226893" w:rsidRDefault="009008AD" w:rsidP="009008AD">
            <w:pPr>
              <w:jc w:val="both"/>
              <w:rPr>
                <w:rFonts w:ascii="Calibri" w:hAnsi="Calibri" w:cs="Calibri"/>
                <w:color w:val="000000"/>
              </w:rPr>
            </w:pPr>
            <w:r w:rsidRPr="009E2ACA">
              <w:rPr>
                <w:rFonts w:ascii="Calibri" w:hAnsi="Calibri" w:cs="Calibri"/>
                <w:noProof/>
                <w:color w:val="000000"/>
              </w:rPr>
              <w:t>2  - 8 days</w:t>
            </w:r>
          </w:p>
        </w:tc>
      </w:tr>
      <w:tr w:rsidR="009008AD" w:rsidRPr="00226893" w14:paraId="65D26BCD" w14:textId="77777777" w:rsidTr="003D2478">
        <w:tc>
          <w:tcPr>
            <w:tcW w:w="2430" w:type="dxa"/>
            <w:tcBorders>
              <w:top w:val="nil"/>
              <w:left w:val="single" w:sz="4" w:space="0" w:color="auto"/>
              <w:bottom w:val="single" w:sz="4" w:space="0" w:color="auto"/>
              <w:right w:val="single" w:sz="4" w:space="0" w:color="auto"/>
            </w:tcBorders>
            <w:hideMark/>
          </w:tcPr>
          <w:p w14:paraId="7CE8B105"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05DC0C59" w14:textId="1013AEA8" w:rsidR="009008AD" w:rsidRPr="00226893" w:rsidRDefault="009008AD" w:rsidP="009008AD">
            <w:pPr>
              <w:ind w:left="14"/>
              <w:jc w:val="both"/>
              <w:rPr>
                <w:rFonts w:ascii="Calibri" w:hAnsi="Calibri" w:cs="Calibri"/>
                <w:color w:val="000000"/>
              </w:rPr>
            </w:pPr>
            <w:r w:rsidRPr="009E2ACA">
              <w:rPr>
                <w:rFonts w:ascii="Calibri" w:hAnsi="Calibri" w:cs="Calibri"/>
                <w:noProof/>
                <w:color w:val="000000"/>
              </w:rPr>
              <w:t>Environmental (Biological/Chemical) Threat Submission Form (SS-LP)</w:t>
            </w:r>
          </w:p>
        </w:tc>
      </w:tr>
      <w:tr w:rsidR="009008AD" w:rsidRPr="00226893" w14:paraId="584900DD" w14:textId="77777777" w:rsidTr="003D2478">
        <w:tc>
          <w:tcPr>
            <w:tcW w:w="2430" w:type="dxa"/>
            <w:tcBorders>
              <w:top w:val="nil"/>
              <w:left w:val="single" w:sz="4" w:space="0" w:color="auto"/>
              <w:bottom w:val="single" w:sz="4" w:space="0" w:color="auto"/>
              <w:right w:val="single" w:sz="4" w:space="0" w:color="auto"/>
            </w:tcBorders>
          </w:tcPr>
          <w:p w14:paraId="547E7D86"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3A266A8" w14:textId="0F209582" w:rsidR="009008AD" w:rsidRDefault="009008AD" w:rsidP="009008AD">
            <w:pPr>
              <w:ind w:left="14"/>
              <w:jc w:val="both"/>
              <w:rPr>
                <w:rFonts w:ascii="Calibri" w:hAnsi="Calibri" w:cs="Calibri"/>
                <w:color w:val="000000"/>
              </w:rPr>
            </w:pPr>
            <w:r w:rsidRPr="009E2ACA">
              <w:rPr>
                <w:rFonts w:ascii="Calibri" w:hAnsi="Calibri" w:cs="Calibri"/>
                <w:noProof/>
                <w:color w:val="000000"/>
              </w:rPr>
              <w:t>Environmental Collection Kit</w:t>
            </w:r>
          </w:p>
        </w:tc>
      </w:tr>
      <w:tr w:rsidR="009008AD" w:rsidRPr="00226893" w14:paraId="5F1E35D1" w14:textId="77777777" w:rsidTr="003D2478">
        <w:tc>
          <w:tcPr>
            <w:tcW w:w="2430" w:type="dxa"/>
            <w:tcBorders>
              <w:top w:val="nil"/>
              <w:left w:val="single" w:sz="4" w:space="0" w:color="auto"/>
              <w:bottom w:val="single" w:sz="4" w:space="0" w:color="auto"/>
              <w:right w:val="single" w:sz="4" w:space="0" w:color="auto"/>
            </w:tcBorders>
          </w:tcPr>
          <w:p w14:paraId="03B30338" w14:textId="77777777" w:rsidR="009008AD" w:rsidRPr="00226893" w:rsidRDefault="009008AD" w:rsidP="009008AD">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058F2229" w14:textId="55178B83" w:rsidR="009008AD" w:rsidRDefault="009008AD" w:rsidP="009008AD">
            <w:pPr>
              <w:ind w:left="14"/>
              <w:jc w:val="both"/>
              <w:rPr>
                <w:rFonts w:ascii="Calibri" w:hAnsi="Calibri" w:cs="Calibri"/>
                <w:color w:val="000000"/>
              </w:rPr>
            </w:pPr>
            <w:r w:rsidRPr="009E2ACA">
              <w:rPr>
                <w:rFonts w:ascii="Calibri" w:hAnsi="Calibri" w:cs="Calibri"/>
                <w:noProof/>
                <w:color w:val="000000"/>
              </w:rPr>
              <w:t>Call the Biothreat Laboratory for assessment and to coordinate specimen transport to the laboratory.</w:t>
            </w:r>
          </w:p>
        </w:tc>
      </w:tr>
      <w:tr w:rsidR="009008AD" w:rsidRPr="00226893" w14:paraId="5921D8C8" w14:textId="77777777" w:rsidTr="003D2478">
        <w:tc>
          <w:tcPr>
            <w:tcW w:w="2430" w:type="dxa"/>
            <w:tcBorders>
              <w:top w:val="nil"/>
              <w:left w:val="single" w:sz="4" w:space="0" w:color="auto"/>
              <w:bottom w:val="single" w:sz="4" w:space="0" w:color="auto"/>
              <w:right w:val="single" w:sz="4" w:space="0" w:color="auto"/>
            </w:tcBorders>
          </w:tcPr>
          <w:p w14:paraId="2503723D"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10424370" w14:textId="035000BA" w:rsidR="009008AD" w:rsidRPr="00226893" w:rsidRDefault="009008AD" w:rsidP="009008AD">
            <w:pPr>
              <w:jc w:val="both"/>
              <w:rPr>
                <w:rFonts w:ascii="Calibri" w:hAnsi="Calibri" w:cs="Calibri"/>
                <w:noProof/>
                <w:color w:val="000000"/>
              </w:rPr>
            </w:pPr>
            <w:r w:rsidRPr="009E2ACA">
              <w:rPr>
                <w:rFonts w:ascii="Calibri" w:hAnsi="Calibri" w:cs="Calibri"/>
                <w:noProof/>
                <w:color w:val="000000"/>
              </w:rPr>
              <w:t>Approved samples from law enforcement and first responder agencies following credible threat assessments.</w:t>
            </w:r>
          </w:p>
        </w:tc>
      </w:tr>
      <w:tr w:rsidR="009008AD" w:rsidRPr="00226893" w14:paraId="7BC8AAA0" w14:textId="77777777" w:rsidTr="003D2478">
        <w:tc>
          <w:tcPr>
            <w:tcW w:w="2430" w:type="dxa"/>
            <w:tcBorders>
              <w:top w:val="nil"/>
              <w:left w:val="single" w:sz="4" w:space="0" w:color="auto"/>
              <w:bottom w:val="single" w:sz="4" w:space="0" w:color="auto"/>
              <w:right w:val="single" w:sz="4" w:space="0" w:color="auto"/>
            </w:tcBorders>
            <w:hideMark/>
          </w:tcPr>
          <w:p w14:paraId="02865A3C" w14:textId="77777777" w:rsidR="009008AD" w:rsidRPr="00226893" w:rsidRDefault="009008AD" w:rsidP="009008AD">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74060A6" w14:textId="28B02210" w:rsidR="009008AD" w:rsidRPr="00226893" w:rsidRDefault="009008AD" w:rsidP="009008AD">
            <w:pPr>
              <w:jc w:val="both"/>
              <w:rPr>
                <w:rFonts w:ascii="Calibri" w:hAnsi="Calibri" w:cs="Calibri"/>
                <w:color w:val="000000"/>
              </w:rPr>
            </w:pPr>
            <w:r w:rsidRPr="009E2ACA">
              <w:rPr>
                <w:rFonts w:ascii="Calibri" w:hAnsi="Calibri" w:cs="Calibri"/>
                <w:noProof/>
                <w:color w:val="000000"/>
              </w:rPr>
              <w:t>N/A</w:t>
            </w:r>
          </w:p>
        </w:tc>
      </w:tr>
      <w:tr w:rsidR="007F3A4D" w:rsidRPr="00226893" w14:paraId="560CEF3C" w14:textId="77777777" w:rsidTr="003D2478">
        <w:tc>
          <w:tcPr>
            <w:tcW w:w="2430" w:type="dxa"/>
            <w:tcBorders>
              <w:top w:val="nil"/>
              <w:left w:val="single" w:sz="4" w:space="0" w:color="auto"/>
              <w:bottom w:val="single" w:sz="4" w:space="0" w:color="auto"/>
              <w:right w:val="single" w:sz="4" w:space="0" w:color="auto"/>
            </w:tcBorders>
            <w:hideMark/>
          </w:tcPr>
          <w:p w14:paraId="5C46C9AA"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2B35D3F" w14:textId="6BEEC118" w:rsidR="007F3A4D" w:rsidRPr="00226893" w:rsidRDefault="00865323" w:rsidP="005133E0">
            <w:pPr>
              <w:jc w:val="both"/>
              <w:rPr>
                <w:rFonts w:ascii="Calibri" w:hAnsi="Calibri" w:cs="Calibri"/>
                <w:color w:val="000000"/>
              </w:rPr>
            </w:pPr>
            <w:r>
              <w:rPr>
                <w:rFonts w:ascii="Calibri" w:hAnsi="Calibri" w:cs="Calibri"/>
                <w:noProof/>
                <w:color w:val="000000"/>
              </w:rPr>
              <w:t>Samples myst be field screened, documented, and transported in the most rapid and expedituous manner by appropriate law enformanent agency.</w:t>
            </w:r>
          </w:p>
        </w:tc>
      </w:tr>
      <w:tr w:rsidR="007F3A4D" w:rsidRPr="00226893" w14:paraId="6FF95B7C"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942B73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F7BEB2A" w14:textId="06E26148" w:rsidR="007F3A4D" w:rsidRPr="00226893" w:rsidRDefault="007F3A4D" w:rsidP="005133E0">
            <w:pPr>
              <w:jc w:val="both"/>
              <w:rPr>
                <w:rFonts w:ascii="Calibri" w:hAnsi="Calibri" w:cs="Calibri"/>
                <w:color w:val="000000"/>
              </w:rPr>
            </w:pPr>
          </w:p>
        </w:tc>
      </w:tr>
    </w:tbl>
    <w:p w14:paraId="4C378AD9"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4E473C1D"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09D688C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6498A3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Vaccinia Virus, Shell Vial Culture</w:t>
            </w:r>
          </w:p>
        </w:tc>
      </w:tr>
      <w:tr w:rsidR="007F3A4D" w:rsidRPr="00226893" w14:paraId="2B7B9E2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DD9F4D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4D936AF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VAC</w:t>
            </w:r>
          </w:p>
        </w:tc>
      </w:tr>
      <w:tr w:rsidR="007F3A4D" w:rsidRPr="00226893" w14:paraId="717FC2C2" w14:textId="77777777" w:rsidTr="003D2478">
        <w:tc>
          <w:tcPr>
            <w:tcW w:w="2430" w:type="dxa"/>
            <w:tcBorders>
              <w:top w:val="nil"/>
              <w:left w:val="single" w:sz="4" w:space="0" w:color="auto"/>
              <w:bottom w:val="single" w:sz="4" w:space="0" w:color="auto"/>
              <w:right w:val="single" w:sz="4" w:space="0" w:color="auto"/>
            </w:tcBorders>
            <w:hideMark/>
          </w:tcPr>
          <w:p w14:paraId="406E69B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6DAC335"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1C147E38" w14:textId="77777777" w:rsidTr="003D2478">
        <w:tc>
          <w:tcPr>
            <w:tcW w:w="2430" w:type="dxa"/>
            <w:tcBorders>
              <w:top w:val="nil"/>
              <w:left w:val="single" w:sz="4" w:space="0" w:color="auto"/>
              <w:bottom w:val="single" w:sz="4" w:space="0" w:color="auto"/>
              <w:right w:val="single" w:sz="4" w:space="0" w:color="auto"/>
            </w:tcBorders>
            <w:hideMark/>
          </w:tcPr>
          <w:p w14:paraId="4D5F8C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58AE23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780E4EAB" w14:textId="77777777" w:rsidTr="003D2478">
        <w:tc>
          <w:tcPr>
            <w:tcW w:w="2430" w:type="dxa"/>
            <w:tcBorders>
              <w:top w:val="nil"/>
              <w:left w:val="single" w:sz="4" w:space="0" w:color="auto"/>
              <w:bottom w:val="single" w:sz="4" w:space="0" w:color="auto"/>
              <w:right w:val="single" w:sz="4" w:space="0" w:color="auto"/>
            </w:tcBorders>
            <w:hideMark/>
          </w:tcPr>
          <w:p w14:paraId="593AECF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44A138D6" w14:textId="05F54113"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Pr>
                <w:rFonts w:ascii="Calibri" w:hAnsi="Calibri" w:cs="Calibri"/>
                <w:noProof/>
                <w:color w:val="000000"/>
              </w:rPr>
              <w:t xml:space="preserve"> Epidemiology  Program</w:t>
            </w:r>
            <w:r w:rsidRPr="00611C52">
              <w:rPr>
                <w:rFonts w:ascii="Calibri" w:hAnsi="Calibri" w:cs="Calibri"/>
                <w:noProof/>
                <w:color w:val="000000"/>
              </w:rPr>
              <w:t xml:space="preserve"> (24/7) at 617-983-6800 to prioritize and coordinate testing, and for specimen collection and shipping instructions for all pustular rash illness symptoms suspicious for vaccinia virus.</w:t>
            </w:r>
          </w:p>
        </w:tc>
      </w:tr>
      <w:tr w:rsidR="007F3A4D" w:rsidRPr="00226893" w14:paraId="6B341342" w14:textId="77777777" w:rsidTr="003D2478">
        <w:trPr>
          <w:trHeight w:val="602"/>
        </w:trPr>
        <w:tc>
          <w:tcPr>
            <w:tcW w:w="2430" w:type="dxa"/>
            <w:tcBorders>
              <w:top w:val="nil"/>
              <w:left w:val="single" w:sz="4" w:space="0" w:color="auto"/>
              <w:bottom w:val="single" w:sz="4" w:space="0" w:color="auto"/>
              <w:right w:val="single" w:sz="4" w:space="0" w:color="auto"/>
            </w:tcBorders>
          </w:tcPr>
          <w:p w14:paraId="57ECE9A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36CCD5D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To support investigation and clinical diagnosis of adverse vaccine events or inadvertent inoculation by vaccinia virus.</w:t>
            </w:r>
          </w:p>
        </w:tc>
      </w:tr>
      <w:tr w:rsidR="007F3A4D" w:rsidRPr="00226893" w14:paraId="1100A7BA" w14:textId="77777777" w:rsidTr="003D2478">
        <w:tc>
          <w:tcPr>
            <w:tcW w:w="2430" w:type="dxa"/>
            <w:tcBorders>
              <w:top w:val="nil"/>
              <w:left w:val="single" w:sz="4" w:space="0" w:color="auto"/>
              <w:bottom w:val="single" w:sz="4" w:space="0" w:color="auto"/>
              <w:right w:val="single" w:sz="4" w:space="0" w:color="auto"/>
            </w:tcBorders>
            <w:hideMark/>
          </w:tcPr>
          <w:p w14:paraId="47D3C4B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22F409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absence of cytopathic effect in tissue culture.</w:t>
            </w:r>
          </w:p>
          <w:p w14:paraId="09CD5745"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Only live virus will be detected.</w:t>
            </w:r>
          </w:p>
          <w:p w14:paraId="25999BF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Negative results do not rule out infection. Laboratory results must be interpreted in light of overall patient information.</w:t>
            </w:r>
          </w:p>
        </w:tc>
      </w:tr>
      <w:tr w:rsidR="007F3A4D" w:rsidRPr="00226893" w14:paraId="52D3B2F2" w14:textId="77777777" w:rsidTr="003D2478">
        <w:tc>
          <w:tcPr>
            <w:tcW w:w="2430" w:type="dxa"/>
            <w:tcBorders>
              <w:top w:val="nil"/>
              <w:left w:val="single" w:sz="4" w:space="0" w:color="auto"/>
              <w:bottom w:val="single" w:sz="4" w:space="0" w:color="auto"/>
              <w:right w:val="single" w:sz="4" w:space="0" w:color="auto"/>
            </w:tcBorders>
          </w:tcPr>
          <w:p w14:paraId="612F340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6AEAF55C" w14:textId="77777777" w:rsidR="007F3A4D" w:rsidRPr="00226893" w:rsidRDefault="007F3A4D" w:rsidP="00226893">
            <w:pPr>
              <w:jc w:val="both"/>
              <w:rPr>
                <w:rFonts w:ascii="Calibri" w:hAnsi="Calibri" w:cs="Calibri"/>
                <w:color w:val="000000"/>
              </w:rPr>
            </w:pPr>
            <w:r>
              <w:rPr>
                <w:rFonts w:ascii="Calibri" w:hAnsi="Calibri" w:cs="Calibri"/>
                <w:noProof/>
                <w:color w:val="000000"/>
              </w:rPr>
              <w:t>2 days</w:t>
            </w:r>
          </w:p>
        </w:tc>
      </w:tr>
      <w:tr w:rsidR="007F3A4D" w:rsidRPr="00226893" w14:paraId="48909A8B" w14:textId="77777777" w:rsidTr="003D2478">
        <w:tc>
          <w:tcPr>
            <w:tcW w:w="2430" w:type="dxa"/>
            <w:tcBorders>
              <w:top w:val="nil"/>
              <w:left w:val="single" w:sz="4" w:space="0" w:color="auto"/>
              <w:bottom w:val="single" w:sz="4" w:space="0" w:color="auto"/>
              <w:right w:val="single" w:sz="4" w:space="0" w:color="auto"/>
            </w:tcBorders>
            <w:hideMark/>
          </w:tcPr>
          <w:p w14:paraId="1E84D6B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92EEEEB"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complete “Additional Patient Information” section.</w:t>
            </w:r>
          </w:p>
        </w:tc>
      </w:tr>
      <w:tr w:rsidR="007F3A4D" w:rsidRPr="00226893" w14:paraId="770CE40A" w14:textId="77777777" w:rsidTr="003D2478">
        <w:tc>
          <w:tcPr>
            <w:tcW w:w="2430" w:type="dxa"/>
            <w:tcBorders>
              <w:top w:val="nil"/>
              <w:left w:val="single" w:sz="4" w:space="0" w:color="auto"/>
              <w:bottom w:val="single" w:sz="4" w:space="0" w:color="auto"/>
              <w:right w:val="single" w:sz="4" w:space="0" w:color="auto"/>
            </w:tcBorders>
          </w:tcPr>
          <w:p w14:paraId="6E8592EC"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5624C1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515D451" w14:textId="77777777" w:rsidTr="003D2478">
        <w:tc>
          <w:tcPr>
            <w:tcW w:w="2430" w:type="dxa"/>
            <w:tcBorders>
              <w:top w:val="nil"/>
              <w:left w:val="single" w:sz="4" w:space="0" w:color="auto"/>
              <w:bottom w:val="single" w:sz="4" w:space="0" w:color="auto"/>
              <w:right w:val="single" w:sz="4" w:space="0" w:color="auto"/>
            </w:tcBorders>
          </w:tcPr>
          <w:p w14:paraId="449558DB"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07EA1E6"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0FEEE862" w14:textId="77777777" w:rsidTr="003D2478">
        <w:tc>
          <w:tcPr>
            <w:tcW w:w="2430" w:type="dxa"/>
            <w:tcBorders>
              <w:top w:val="nil"/>
              <w:left w:val="single" w:sz="4" w:space="0" w:color="auto"/>
              <w:bottom w:val="single" w:sz="4" w:space="0" w:color="auto"/>
              <w:right w:val="single" w:sz="4" w:space="0" w:color="auto"/>
            </w:tcBorders>
          </w:tcPr>
          <w:p w14:paraId="317EE02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B69D889"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Vesicular material, scab specimens, biopsy lesions.</w:t>
            </w:r>
          </w:p>
          <w:p w14:paraId="56A4EB97" w14:textId="77777777" w:rsidR="007F3A4D" w:rsidRPr="00226893" w:rsidRDefault="007F3A4D" w:rsidP="005133E0">
            <w:pPr>
              <w:jc w:val="both"/>
              <w:rPr>
                <w:rFonts w:ascii="Calibri" w:hAnsi="Calibri" w:cs="Calibri"/>
                <w:noProof/>
                <w:color w:val="000000"/>
              </w:rPr>
            </w:pPr>
          </w:p>
        </w:tc>
      </w:tr>
      <w:tr w:rsidR="007F3A4D" w:rsidRPr="00226893" w14:paraId="0C0DF3D3" w14:textId="77777777" w:rsidTr="003D2478">
        <w:tc>
          <w:tcPr>
            <w:tcW w:w="2430" w:type="dxa"/>
            <w:tcBorders>
              <w:top w:val="nil"/>
              <w:left w:val="single" w:sz="4" w:space="0" w:color="auto"/>
              <w:bottom w:val="single" w:sz="4" w:space="0" w:color="auto"/>
              <w:right w:val="single" w:sz="4" w:space="0" w:color="auto"/>
            </w:tcBorders>
            <w:hideMark/>
          </w:tcPr>
          <w:p w14:paraId="5B55B9F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2CCF635"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on ice pack and delivered ASAP. If for any reason it cannot be done immediately, the specimen should be stored at ≤ –20°C and transported on dry ice.</w:t>
            </w:r>
          </w:p>
        </w:tc>
      </w:tr>
      <w:tr w:rsidR="007F3A4D" w:rsidRPr="00226893" w14:paraId="7BD62539" w14:textId="77777777" w:rsidTr="003D2478">
        <w:tc>
          <w:tcPr>
            <w:tcW w:w="2430" w:type="dxa"/>
            <w:tcBorders>
              <w:top w:val="nil"/>
              <w:left w:val="single" w:sz="4" w:space="0" w:color="auto"/>
              <w:bottom w:val="single" w:sz="4" w:space="0" w:color="auto"/>
              <w:right w:val="single" w:sz="4" w:space="0" w:color="auto"/>
            </w:tcBorders>
            <w:hideMark/>
          </w:tcPr>
          <w:p w14:paraId="0E4F8B5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CA1877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5FE8031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15EE71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0D53F3F" w14:textId="77777777" w:rsidR="007F3A4D" w:rsidRPr="00226893" w:rsidRDefault="007F3A4D" w:rsidP="005133E0">
            <w:pPr>
              <w:jc w:val="both"/>
              <w:rPr>
                <w:rFonts w:ascii="Calibri" w:hAnsi="Calibri" w:cs="Calibri"/>
                <w:color w:val="000000"/>
              </w:rPr>
            </w:pPr>
            <w:r w:rsidRPr="005C4C22">
              <w:rPr>
                <w:rFonts w:ascii="Calibri" w:hAnsi="Calibri" w:cs="Calibri"/>
                <w:b/>
                <w:bCs/>
                <w:noProof/>
                <w:color w:val="000000"/>
              </w:rPr>
              <w:t>Additional tests recommended:</w:t>
            </w:r>
            <w:r w:rsidRPr="00611C52">
              <w:rPr>
                <w:rFonts w:ascii="Calibri" w:hAnsi="Calibri" w:cs="Calibri"/>
                <w:noProof/>
                <w:color w:val="000000"/>
              </w:rPr>
              <w:t xml:space="preserve"> Non-orthopoxvirus PCR: rapid presumptive identification by PCR may be performed on a case-by-case basis.</w:t>
            </w:r>
          </w:p>
        </w:tc>
      </w:tr>
    </w:tbl>
    <w:p w14:paraId="62CB73D4"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008C898"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2276A2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D1F2CDC"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Varicella Zoster Virus, Culture</w:t>
            </w:r>
          </w:p>
        </w:tc>
      </w:tr>
      <w:tr w:rsidR="007F3A4D" w:rsidRPr="00226893" w14:paraId="2F40FA6B"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0C042C7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7298787"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Chicken pox</w:t>
            </w:r>
          </w:p>
        </w:tc>
      </w:tr>
      <w:tr w:rsidR="007F3A4D" w:rsidRPr="00226893" w14:paraId="1194C5B6" w14:textId="77777777" w:rsidTr="003D2478">
        <w:tc>
          <w:tcPr>
            <w:tcW w:w="2430" w:type="dxa"/>
            <w:tcBorders>
              <w:top w:val="nil"/>
              <w:left w:val="single" w:sz="4" w:space="0" w:color="auto"/>
              <w:bottom w:val="single" w:sz="4" w:space="0" w:color="auto"/>
              <w:right w:val="single" w:sz="4" w:space="0" w:color="auto"/>
            </w:tcBorders>
            <w:hideMark/>
          </w:tcPr>
          <w:p w14:paraId="6AD3B36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6979DF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Virus Isolation Laboratory</w:t>
            </w:r>
          </w:p>
        </w:tc>
      </w:tr>
      <w:tr w:rsidR="007F3A4D" w:rsidRPr="00226893" w14:paraId="7A45C849" w14:textId="77777777" w:rsidTr="003D2478">
        <w:tc>
          <w:tcPr>
            <w:tcW w:w="2430" w:type="dxa"/>
            <w:tcBorders>
              <w:top w:val="nil"/>
              <w:left w:val="single" w:sz="4" w:space="0" w:color="auto"/>
              <w:bottom w:val="single" w:sz="4" w:space="0" w:color="auto"/>
              <w:right w:val="single" w:sz="4" w:space="0" w:color="auto"/>
            </w:tcBorders>
            <w:hideMark/>
          </w:tcPr>
          <w:p w14:paraId="13717F9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4382DE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617-983-6382/6853</w:t>
            </w:r>
          </w:p>
        </w:tc>
      </w:tr>
      <w:tr w:rsidR="007F3A4D" w:rsidRPr="00226893" w14:paraId="77DB5858" w14:textId="77777777" w:rsidTr="003D2478">
        <w:tc>
          <w:tcPr>
            <w:tcW w:w="2430" w:type="dxa"/>
            <w:tcBorders>
              <w:top w:val="nil"/>
              <w:left w:val="single" w:sz="4" w:space="0" w:color="auto"/>
              <w:bottom w:val="single" w:sz="4" w:space="0" w:color="auto"/>
              <w:right w:val="single" w:sz="4" w:space="0" w:color="auto"/>
            </w:tcBorders>
            <w:hideMark/>
          </w:tcPr>
          <w:p w14:paraId="6221A2C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F6DF1A0" w14:textId="2CCE25B5" w:rsidR="007F3A4D" w:rsidRPr="00226893" w:rsidRDefault="007F3A4D" w:rsidP="00226893">
            <w:pPr>
              <w:jc w:val="both"/>
              <w:rPr>
                <w:rFonts w:ascii="Calibri" w:hAnsi="Calibri" w:cs="Calibri"/>
                <w:color w:val="000000"/>
              </w:rPr>
            </w:pPr>
            <w:r w:rsidRPr="00611C52">
              <w:rPr>
                <w:rFonts w:ascii="Calibri" w:hAnsi="Calibri" w:cs="Calibri"/>
                <w:noProof/>
                <w:color w:val="000000"/>
              </w:rPr>
              <w:t xml:space="preserve">Notify </w:t>
            </w:r>
            <w:r w:rsidR="00B4468B">
              <w:rPr>
                <w:rFonts w:ascii="Calibri" w:hAnsi="Calibri" w:cs="Calibri"/>
                <w:noProof/>
                <w:color w:val="000000"/>
              </w:rPr>
              <w:t>DPH</w:t>
            </w:r>
            <w:r w:rsidRPr="00611C52">
              <w:rPr>
                <w:rFonts w:ascii="Calibri" w:hAnsi="Calibri" w:cs="Calibri"/>
                <w:noProof/>
                <w:color w:val="000000"/>
              </w:rPr>
              <w:t xml:space="preserve"> Epidemiology Program (24/7) at 617-983-6800 to prioritize and coordinate testing for all pustular rash illness symptoms suspicious for Varicella zoster virus (VZV).</w:t>
            </w:r>
          </w:p>
        </w:tc>
      </w:tr>
      <w:tr w:rsidR="007F3A4D" w:rsidRPr="00226893" w14:paraId="1586F0FB" w14:textId="77777777" w:rsidTr="003D2478">
        <w:trPr>
          <w:trHeight w:val="602"/>
        </w:trPr>
        <w:tc>
          <w:tcPr>
            <w:tcW w:w="2430" w:type="dxa"/>
            <w:tcBorders>
              <w:top w:val="nil"/>
              <w:left w:val="single" w:sz="4" w:space="0" w:color="auto"/>
              <w:bottom w:val="single" w:sz="4" w:space="0" w:color="auto"/>
              <w:right w:val="single" w:sz="4" w:space="0" w:color="auto"/>
            </w:tcBorders>
          </w:tcPr>
          <w:p w14:paraId="34D9244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9517876"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Clinical diagnosis of Varicella Zoster virus and support public health investigation .</w:t>
            </w:r>
          </w:p>
        </w:tc>
      </w:tr>
      <w:tr w:rsidR="007F3A4D" w:rsidRPr="00226893" w14:paraId="07FF279C" w14:textId="77777777" w:rsidTr="003D2478">
        <w:tc>
          <w:tcPr>
            <w:tcW w:w="2430" w:type="dxa"/>
            <w:tcBorders>
              <w:top w:val="nil"/>
              <w:left w:val="single" w:sz="4" w:space="0" w:color="auto"/>
              <w:bottom w:val="single" w:sz="4" w:space="0" w:color="auto"/>
              <w:right w:val="single" w:sz="4" w:space="0" w:color="auto"/>
            </w:tcBorders>
            <w:hideMark/>
          </w:tcPr>
          <w:p w14:paraId="74D783C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AE85FA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Not detected by absence of cytopathic effect in tissue culture.</w:t>
            </w:r>
          </w:p>
          <w:p w14:paraId="0FA9B5F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Only live virus will be detected.</w:t>
            </w:r>
          </w:p>
          <w:p w14:paraId="7CB6EF6A"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Negative results do not rule out infection. Laboratory results must be interpreted in light of overall patient information.</w:t>
            </w:r>
          </w:p>
          <w:p w14:paraId="110BAD2C" w14:textId="77777777" w:rsidR="007F3A4D" w:rsidRPr="00226893" w:rsidRDefault="007F3A4D" w:rsidP="00226893">
            <w:pPr>
              <w:jc w:val="both"/>
              <w:rPr>
                <w:rFonts w:ascii="Calibri" w:hAnsi="Calibri" w:cs="Calibri"/>
                <w:color w:val="000000"/>
              </w:rPr>
            </w:pPr>
          </w:p>
        </w:tc>
      </w:tr>
      <w:tr w:rsidR="007F3A4D" w:rsidRPr="00226893" w14:paraId="726C4A6B" w14:textId="77777777" w:rsidTr="003D2478">
        <w:tc>
          <w:tcPr>
            <w:tcW w:w="2430" w:type="dxa"/>
            <w:tcBorders>
              <w:top w:val="nil"/>
              <w:left w:val="single" w:sz="4" w:space="0" w:color="auto"/>
              <w:bottom w:val="single" w:sz="4" w:space="0" w:color="auto"/>
              <w:right w:val="single" w:sz="4" w:space="0" w:color="auto"/>
            </w:tcBorders>
          </w:tcPr>
          <w:p w14:paraId="629F4F1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4AAAAEF" w14:textId="77777777" w:rsidR="007F3A4D" w:rsidRPr="00226893" w:rsidRDefault="007F3A4D" w:rsidP="00226893">
            <w:pPr>
              <w:jc w:val="both"/>
              <w:rPr>
                <w:rFonts w:ascii="Calibri" w:hAnsi="Calibri" w:cs="Calibri"/>
                <w:color w:val="000000"/>
              </w:rPr>
            </w:pPr>
            <w:r>
              <w:rPr>
                <w:rFonts w:ascii="Calibri" w:hAnsi="Calibri" w:cs="Calibri"/>
                <w:noProof/>
                <w:color w:val="000000"/>
              </w:rPr>
              <w:t>2 to 10 days</w:t>
            </w:r>
          </w:p>
        </w:tc>
      </w:tr>
      <w:tr w:rsidR="007F3A4D" w:rsidRPr="00226893" w14:paraId="6C15DE20" w14:textId="77777777" w:rsidTr="003D2478">
        <w:tc>
          <w:tcPr>
            <w:tcW w:w="2430" w:type="dxa"/>
            <w:tcBorders>
              <w:top w:val="nil"/>
              <w:left w:val="single" w:sz="4" w:space="0" w:color="auto"/>
              <w:bottom w:val="single" w:sz="4" w:space="0" w:color="auto"/>
              <w:right w:val="single" w:sz="4" w:space="0" w:color="auto"/>
            </w:tcBorders>
            <w:hideMark/>
          </w:tcPr>
          <w:p w14:paraId="3F6FE28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42525864"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complete “Additional Patient Information” section.</w:t>
            </w:r>
          </w:p>
        </w:tc>
      </w:tr>
      <w:tr w:rsidR="007F3A4D" w:rsidRPr="00226893" w14:paraId="2B9E7580" w14:textId="77777777" w:rsidTr="003D2478">
        <w:tc>
          <w:tcPr>
            <w:tcW w:w="2430" w:type="dxa"/>
            <w:tcBorders>
              <w:top w:val="nil"/>
              <w:left w:val="single" w:sz="4" w:space="0" w:color="auto"/>
              <w:bottom w:val="single" w:sz="4" w:space="0" w:color="auto"/>
              <w:right w:val="single" w:sz="4" w:space="0" w:color="auto"/>
            </w:tcBorders>
          </w:tcPr>
          <w:p w14:paraId="1DF75DC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35D4466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0B2D2B7" w14:textId="77777777" w:rsidTr="003D2478">
        <w:tc>
          <w:tcPr>
            <w:tcW w:w="2430" w:type="dxa"/>
            <w:tcBorders>
              <w:top w:val="nil"/>
              <w:left w:val="single" w:sz="4" w:space="0" w:color="auto"/>
              <w:bottom w:val="single" w:sz="4" w:space="0" w:color="auto"/>
              <w:right w:val="single" w:sz="4" w:space="0" w:color="auto"/>
            </w:tcBorders>
          </w:tcPr>
          <w:p w14:paraId="790E8849"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D8F621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40E59F94" w14:textId="77777777" w:rsidTr="003D2478">
        <w:tc>
          <w:tcPr>
            <w:tcW w:w="2430" w:type="dxa"/>
            <w:tcBorders>
              <w:top w:val="nil"/>
              <w:left w:val="single" w:sz="4" w:space="0" w:color="auto"/>
              <w:bottom w:val="single" w:sz="4" w:space="0" w:color="auto"/>
              <w:right w:val="single" w:sz="4" w:space="0" w:color="auto"/>
            </w:tcBorders>
          </w:tcPr>
          <w:p w14:paraId="274A7F7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7008A88E"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Vesicular material, scab specimens, biopsy lesions.</w:t>
            </w:r>
          </w:p>
          <w:p w14:paraId="173755DC" w14:textId="77777777" w:rsidR="007F3A4D" w:rsidRPr="00226893" w:rsidRDefault="007F3A4D" w:rsidP="005133E0">
            <w:pPr>
              <w:jc w:val="both"/>
              <w:rPr>
                <w:rFonts w:ascii="Calibri" w:hAnsi="Calibri" w:cs="Calibri"/>
                <w:noProof/>
                <w:color w:val="000000"/>
              </w:rPr>
            </w:pPr>
          </w:p>
        </w:tc>
      </w:tr>
      <w:tr w:rsidR="007F3A4D" w:rsidRPr="00226893" w14:paraId="3CBADD80" w14:textId="77777777" w:rsidTr="003D2478">
        <w:tc>
          <w:tcPr>
            <w:tcW w:w="2430" w:type="dxa"/>
            <w:tcBorders>
              <w:top w:val="nil"/>
              <w:left w:val="single" w:sz="4" w:space="0" w:color="auto"/>
              <w:bottom w:val="single" w:sz="4" w:space="0" w:color="auto"/>
              <w:right w:val="single" w:sz="4" w:space="0" w:color="auto"/>
            </w:tcBorders>
            <w:hideMark/>
          </w:tcPr>
          <w:p w14:paraId="4427D59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473AFAF8"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Refrigerated (2-8°C) on ice pack and delivered ASAP. If for any reason it cannot be done immediately, the specimen should be stored at ≤ –20°C and transported on dry ice.</w:t>
            </w:r>
          </w:p>
        </w:tc>
      </w:tr>
      <w:tr w:rsidR="007F3A4D" w:rsidRPr="00226893" w14:paraId="520EC5BF" w14:textId="77777777" w:rsidTr="003D2478">
        <w:tc>
          <w:tcPr>
            <w:tcW w:w="2430" w:type="dxa"/>
            <w:tcBorders>
              <w:top w:val="nil"/>
              <w:left w:val="single" w:sz="4" w:space="0" w:color="auto"/>
              <w:bottom w:val="single" w:sz="4" w:space="0" w:color="auto"/>
              <w:right w:val="single" w:sz="4" w:space="0" w:color="auto"/>
            </w:tcBorders>
            <w:hideMark/>
          </w:tcPr>
          <w:p w14:paraId="67D0566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E90BF7C"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103EEC30"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1BC5181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339ECD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58F7B46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B19A4E3"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1D0610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228322D"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Variola Virus, PCR</w:t>
            </w:r>
          </w:p>
        </w:tc>
      </w:tr>
      <w:tr w:rsidR="007F3A4D" w:rsidRPr="00226893" w14:paraId="2167E721"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21D78FA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5AFB96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Smallpox</w:t>
            </w:r>
          </w:p>
        </w:tc>
      </w:tr>
      <w:tr w:rsidR="007F3A4D" w:rsidRPr="00226893" w14:paraId="4BFD59E9" w14:textId="77777777" w:rsidTr="003D2478">
        <w:tc>
          <w:tcPr>
            <w:tcW w:w="2430" w:type="dxa"/>
            <w:tcBorders>
              <w:top w:val="nil"/>
              <w:left w:val="single" w:sz="4" w:space="0" w:color="auto"/>
              <w:bottom w:val="single" w:sz="4" w:space="0" w:color="auto"/>
              <w:right w:val="single" w:sz="4" w:space="0" w:color="auto"/>
            </w:tcBorders>
            <w:hideMark/>
          </w:tcPr>
          <w:p w14:paraId="2A1AA08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A8C1B3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Virology Laboratory</w:t>
            </w:r>
          </w:p>
        </w:tc>
      </w:tr>
      <w:tr w:rsidR="007F3A4D" w:rsidRPr="00226893" w14:paraId="47690527" w14:textId="77777777" w:rsidTr="003D2478">
        <w:tc>
          <w:tcPr>
            <w:tcW w:w="2430" w:type="dxa"/>
            <w:tcBorders>
              <w:top w:val="nil"/>
              <w:left w:val="single" w:sz="4" w:space="0" w:color="auto"/>
              <w:bottom w:val="single" w:sz="4" w:space="0" w:color="auto"/>
              <w:right w:val="single" w:sz="4" w:space="0" w:color="auto"/>
            </w:tcBorders>
            <w:hideMark/>
          </w:tcPr>
          <w:p w14:paraId="516F11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CF829D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617-983-6411</w:t>
            </w:r>
          </w:p>
        </w:tc>
      </w:tr>
      <w:tr w:rsidR="007F3A4D" w:rsidRPr="00226893" w14:paraId="52AB2000" w14:textId="77777777" w:rsidTr="003D2478">
        <w:tc>
          <w:tcPr>
            <w:tcW w:w="2430" w:type="dxa"/>
            <w:tcBorders>
              <w:top w:val="nil"/>
              <w:left w:val="single" w:sz="4" w:space="0" w:color="auto"/>
              <w:bottom w:val="single" w:sz="4" w:space="0" w:color="auto"/>
              <w:right w:val="single" w:sz="4" w:space="0" w:color="auto"/>
            </w:tcBorders>
            <w:hideMark/>
          </w:tcPr>
          <w:p w14:paraId="22F774E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0A4D4DB7" w14:textId="1C72E31F" w:rsidR="007F3A4D" w:rsidRPr="00226893" w:rsidRDefault="007F3A4D" w:rsidP="00226893">
            <w:pPr>
              <w:jc w:val="both"/>
              <w:rPr>
                <w:rFonts w:ascii="Calibri" w:hAnsi="Calibri" w:cs="Calibri"/>
                <w:color w:val="000000"/>
              </w:rPr>
            </w:pPr>
            <w:r w:rsidRPr="00611C52">
              <w:rPr>
                <w:rFonts w:ascii="Calibri" w:hAnsi="Calibri" w:cs="Calibri"/>
                <w:noProof/>
                <w:color w:val="000000"/>
              </w:rPr>
              <w:t>Pre-authorization</w:t>
            </w:r>
            <w:r w:rsidR="005E3145">
              <w:rPr>
                <w:rFonts w:ascii="Calibri" w:hAnsi="Calibri" w:cs="Calibri"/>
                <w:noProof/>
                <w:color w:val="000000"/>
              </w:rPr>
              <w:t xml:space="preserve"> </w:t>
            </w:r>
            <w:r w:rsidRPr="00611C52">
              <w:rPr>
                <w:rFonts w:ascii="Calibri" w:hAnsi="Calibri" w:cs="Calibri"/>
                <w:noProof/>
                <w:color w:val="000000"/>
              </w:rPr>
              <w:t>from</w:t>
            </w:r>
            <w:r w:rsidR="0010743E">
              <w:rPr>
                <w:rFonts w:ascii="Calibri" w:hAnsi="Calibri" w:cs="Calibri"/>
                <w:noProof/>
                <w:color w:val="000000"/>
              </w:rPr>
              <w:t xml:space="preserve"> </w:t>
            </w:r>
            <w:r w:rsidR="00B4468B">
              <w:rPr>
                <w:rFonts w:ascii="Calibri" w:hAnsi="Calibri" w:cs="Calibri"/>
                <w:noProof/>
                <w:color w:val="000000"/>
              </w:rPr>
              <w:t>DPH</w:t>
            </w:r>
            <w:r w:rsidRPr="00611C52">
              <w:rPr>
                <w:rFonts w:ascii="Calibri" w:hAnsi="Calibri" w:cs="Calibri"/>
                <w:noProof/>
                <w:color w:val="000000"/>
              </w:rPr>
              <w:t xml:space="preserve"> Epidemiology Program (available 24/7) at 617-983-6800 is REQUIRED to prioritize and coordinate testing, and for specimen collection and shipping instructions for all pustular rash illness symptoms suspicious for variola.</w:t>
            </w:r>
          </w:p>
        </w:tc>
      </w:tr>
      <w:tr w:rsidR="007F3A4D" w:rsidRPr="00226893" w14:paraId="62F89372" w14:textId="77777777" w:rsidTr="003D2478">
        <w:trPr>
          <w:trHeight w:val="602"/>
        </w:trPr>
        <w:tc>
          <w:tcPr>
            <w:tcW w:w="2430" w:type="dxa"/>
            <w:tcBorders>
              <w:top w:val="nil"/>
              <w:left w:val="single" w:sz="4" w:space="0" w:color="auto"/>
              <w:bottom w:val="single" w:sz="4" w:space="0" w:color="auto"/>
              <w:right w:val="single" w:sz="4" w:space="0" w:color="auto"/>
            </w:tcBorders>
          </w:tcPr>
          <w:p w14:paraId="09F7748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753DE7F5" w14:textId="77777777" w:rsidR="007F3A4D" w:rsidRPr="00226893" w:rsidRDefault="007F3A4D" w:rsidP="00D44832">
            <w:pPr>
              <w:rPr>
                <w:rFonts w:ascii="Calibri" w:hAnsi="Calibri" w:cs="Calibri"/>
                <w:color w:val="000000"/>
              </w:rPr>
            </w:pPr>
            <w:r w:rsidRPr="00611C52">
              <w:rPr>
                <w:rFonts w:ascii="Calibri" w:hAnsi="Calibri" w:cs="Calibri"/>
                <w:noProof/>
                <w:color w:val="000000"/>
              </w:rPr>
              <w:t>Presumptive identification of smallpox in high risk specimens</w:t>
            </w:r>
          </w:p>
        </w:tc>
      </w:tr>
      <w:tr w:rsidR="007F3A4D" w:rsidRPr="00226893" w14:paraId="3C8CB36C" w14:textId="77777777" w:rsidTr="003D2478">
        <w:tc>
          <w:tcPr>
            <w:tcW w:w="2430" w:type="dxa"/>
            <w:tcBorders>
              <w:top w:val="nil"/>
              <w:left w:val="single" w:sz="4" w:space="0" w:color="auto"/>
              <w:bottom w:val="single" w:sz="4" w:space="0" w:color="auto"/>
              <w:right w:val="single" w:sz="4" w:space="0" w:color="auto"/>
            </w:tcBorders>
            <w:hideMark/>
          </w:tcPr>
          <w:p w14:paraId="753D568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4D2E4CC4"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Variola virus not detected by PCR.</w:t>
            </w:r>
          </w:p>
          <w:p w14:paraId="0443EAA0" w14:textId="77777777" w:rsidR="007F3A4D" w:rsidRPr="00226893" w:rsidRDefault="007F3A4D" w:rsidP="00226893">
            <w:pPr>
              <w:jc w:val="both"/>
              <w:rPr>
                <w:rFonts w:ascii="Calibri" w:hAnsi="Calibri" w:cs="Calibri"/>
                <w:color w:val="000000"/>
              </w:rPr>
            </w:pPr>
          </w:p>
        </w:tc>
      </w:tr>
      <w:tr w:rsidR="007F3A4D" w:rsidRPr="00226893" w14:paraId="0A3EF3F4" w14:textId="77777777" w:rsidTr="003D2478">
        <w:tc>
          <w:tcPr>
            <w:tcW w:w="2430" w:type="dxa"/>
            <w:tcBorders>
              <w:top w:val="nil"/>
              <w:left w:val="single" w:sz="4" w:space="0" w:color="auto"/>
              <w:bottom w:val="single" w:sz="4" w:space="0" w:color="auto"/>
              <w:right w:val="single" w:sz="4" w:space="0" w:color="auto"/>
            </w:tcBorders>
          </w:tcPr>
          <w:p w14:paraId="7CCC120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BDC373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business days</w:t>
            </w:r>
          </w:p>
        </w:tc>
      </w:tr>
      <w:tr w:rsidR="007F3A4D" w:rsidRPr="00226893" w14:paraId="5C619629" w14:textId="77777777" w:rsidTr="003D2478">
        <w:tc>
          <w:tcPr>
            <w:tcW w:w="2430" w:type="dxa"/>
            <w:tcBorders>
              <w:top w:val="nil"/>
              <w:left w:val="single" w:sz="4" w:space="0" w:color="auto"/>
              <w:bottom w:val="single" w:sz="4" w:space="0" w:color="auto"/>
              <w:right w:val="single" w:sz="4" w:space="0" w:color="auto"/>
            </w:tcBorders>
            <w:hideMark/>
          </w:tcPr>
          <w:p w14:paraId="2C21893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1D9AF2CE"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complete “Additional Patient Information” section.</w:t>
            </w:r>
          </w:p>
        </w:tc>
      </w:tr>
      <w:tr w:rsidR="007F3A4D" w:rsidRPr="00226893" w14:paraId="74FB3F1D" w14:textId="77777777" w:rsidTr="003D2478">
        <w:tc>
          <w:tcPr>
            <w:tcW w:w="2430" w:type="dxa"/>
            <w:tcBorders>
              <w:top w:val="nil"/>
              <w:left w:val="single" w:sz="4" w:space="0" w:color="auto"/>
              <w:bottom w:val="single" w:sz="4" w:space="0" w:color="auto"/>
              <w:right w:val="single" w:sz="4" w:space="0" w:color="auto"/>
            </w:tcBorders>
          </w:tcPr>
          <w:p w14:paraId="26CA8E1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43BAEBF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AE02159" w14:textId="77777777" w:rsidTr="003D2478">
        <w:tc>
          <w:tcPr>
            <w:tcW w:w="2430" w:type="dxa"/>
            <w:tcBorders>
              <w:top w:val="nil"/>
              <w:left w:val="single" w:sz="4" w:space="0" w:color="auto"/>
              <w:bottom w:val="single" w:sz="4" w:space="0" w:color="auto"/>
              <w:right w:val="single" w:sz="4" w:space="0" w:color="auto"/>
            </w:tcBorders>
          </w:tcPr>
          <w:p w14:paraId="65B13A5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B16F5CA"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10743E" w:rsidRPr="00226893" w14:paraId="45B8C021" w14:textId="77777777" w:rsidTr="003D2478">
        <w:tc>
          <w:tcPr>
            <w:tcW w:w="2430" w:type="dxa"/>
            <w:tcBorders>
              <w:top w:val="nil"/>
              <w:left w:val="single" w:sz="4" w:space="0" w:color="auto"/>
              <w:bottom w:val="single" w:sz="4" w:space="0" w:color="auto"/>
              <w:right w:val="single" w:sz="4" w:space="0" w:color="auto"/>
            </w:tcBorders>
          </w:tcPr>
          <w:p w14:paraId="236C1A71" w14:textId="77777777" w:rsidR="0010743E" w:rsidRPr="00226893" w:rsidRDefault="0010743E" w:rsidP="0010743E">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684817E5" w14:textId="77777777"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Dry swabs of crusts and/or fluid from an active, open lesion; dry swabs of an intact vesicle or pustule; or a scab from a lesion.</w:t>
            </w:r>
          </w:p>
          <w:p w14:paraId="10F76EED" w14:textId="77777777" w:rsidR="0010743E" w:rsidRDefault="0010743E" w:rsidP="0010743E">
            <w:pPr>
              <w:jc w:val="both"/>
              <w:rPr>
                <w:rFonts w:ascii="Calibri" w:hAnsi="Calibri" w:cs="Calibri"/>
                <w:noProof/>
                <w:color w:val="000000"/>
              </w:rPr>
            </w:pPr>
          </w:p>
          <w:p w14:paraId="30C99A0A" w14:textId="02910848"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Freezing is strongly recommended at ≤-20°C. If a freezer is unavailable, store specimens refrigerated at 2-8°C up to 7 days.</w:t>
            </w:r>
          </w:p>
          <w:p w14:paraId="743F915E" w14:textId="17448F58" w:rsidR="0010743E" w:rsidRPr="00226893" w:rsidRDefault="0010743E" w:rsidP="0010743E">
            <w:pPr>
              <w:jc w:val="both"/>
              <w:rPr>
                <w:rFonts w:ascii="Calibri" w:hAnsi="Calibri" w:cs="Calibri"/>
                <w:noProof/>
                <w:color w:val="000000"/>
              </w:rPr>
            </w:pPr>
            <w:r w:rsidRPr="000A312E">
              <w:rPr>
                <w:rFonts w:ascii="Calibri" w:hAnsi="Calibri" w:cs="Calibri"/>
                <w:noProof/>
                <w:color w:val="000000"/>
              </w:rPr>
              <w:t>It is strongly recommended to send samples within 7 days of collection.</w:t>
            </w:r>
          </w:p>
        </w:tc>
      </w:tr>
      <w:tr w:rsidR="0010743E" w:rsidRPr="00226893" w14:paraId="4E00D462" w14:textId="77777777" w:rsidTr="003D2478">
        <w:tc>
          <w:tcPr>
            <w:tcW w:w="2430" w:type="dxa"/>
            <w:tcBorders>
              <w:top w:val="nil"/>
              <w:left w:val="single" w:sz="4" w:space="0" w:color="auto"/>
              <w:bottom w:val="single" w:sz="4" w:space="0" w:color="auto"/>
              <w:right w:val="single" w:sz="4" w:space="0" w:color="auto"/>
            </w:tcBorders>
            <w:hideMark/>
          </w:tcPr>
          <w:p w14:paraId="5BAF8AED" w14:textId="77777777" w:rsidR="0010743E" w:rsidRPr="00226893" w:rsidRDefault="0010743E" w:rsidP="0010743E">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88892BF" w14:textId="77777777" w:rsidR="0010743E" w:rsidRPr="000A312E" w:rsidRDefault="0010743E" w:rsidP="0010743E">
            <w:pPr>
              <w:jc w:val="both"/>
              <w:rPr>
                <w:rFonts w:ascii="Calibri" w:hAnsi="Calibri" w:cs="Calibri"/>
                <w:noProof/>
                <w:color w:val="000000"/>
              </w:rPr>
            </w:pPr>
            <w:r w:rsidRPr="000A312E">
              <w:rPr>
                <w:rFonts w:ascii="Calibri" w:hAnsi="Calibri" w:cs="Calibri"/>
                <w:noProof/>
                <w:color w:val="000000"/>
              </w:rPr>
              <w:t>Submit specimens at 2-8°C within 7 days of collection, ship with ice packs.</w:t>
            </w:r>
          </w:p>
          <w:p w14:paraId="38C3E3A4" w14:textId="5E092BCF" w:rsidR="0010743E" w:rsidRPr="00226893" w:rsidRDefault="0010743E" w:rsidP="0010743E">
            <w:pPr>
              <w:jc w:val="both"/>
              <w:rPr>
                <w:rFonts w:ascii="Calibri" w:hAnsi="Calibri" w:cs="Calibri"/>
                <w:color w:val="000000"/>
              </w:rPr>
            </w:pPr>
            <w:r w:rsidRPr="000A312E">
              <w:rPr>
                <w:rFonts w:ascii="Calibri" w:hAnsi="Calibri" w:cs="Calibri"/>
                <w:noProof/>
                <w:color w:val="000000"/>
              </w:rPr>
              <w:t>Freeze at ≤-20°C after 7 days of collection, ship overnight on dry ice.</w:t>
            </w:r>
          </w:p>
        </w:tc>
      </w:tr>
      <w:tr w:rsidR="007F3A4D" w:rsidRPr="00226893" w14:paraId="150B3E4D" w14:textId="77777777" w:rsidTr="003D2478">
        <w:tc>
          <w:tcPr>
            <w:tcW w:w="2430" w:type="dxa"/>
            <w:tcBorders>
              <w:top w:val="nil"/>
              <w:left w:val="single" w:sz="4" w:space="0" w:color="auto"/>
              <w:bottom w:val="single" w:sz="4" w:space="0" w:color="auto"/>
              <w:right w:val="single" w:sz="4" w:space="0" w:color="auto"/>
            </w:tcBorders>
            <w:hideMark/>
          </w:tcPr>
          <w:p w14:paraId="10E08A3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11235F49" w14:textId="61246264" w:rsidR="007F3A4D" w:rsidRPr="00226893" w:rsidRDefault="007F3A4D" w:rsidP="005133E0">
            <w:pPr>
              <w:jc w:val="both"/>
              <w:rPr>
                <w:rFonts w:ascii="Calibri" w:hAnsi="Calibri" w:cs="Calibri"/>
                <w:color w:val="000000"/>
              </w:rPr>
            </w:pPr>
            <w:r w:rsidRPr="00611C52">
              <w:rPr>
                <w:rFonts w:ascii="Calibri" w:hAnsi="Calibri" w:cs="Calibri"/>
                <w:noProof/>
                <w:color w:val="000000"/>
              </w:rPr>
              <w:t xml:space="preserve">For moderate to high risk specimens/cases transport arrangements must be coordinated through the </w:t>
            </w:r>
            <w:r w:rsidR="00B4468B">
              <w:rPr>
                <w:rFonts w:ascii="Calibri" w:hAnsi="Calibri" w:cs="Calibri"/>
                <w:noProof/>
                <w:color w:val="000000"/>
              </w:rPr>
              <w:t>DPH</w:t>
            </w:r>
            <w:r w:rsidRPr="00611C52">
              <w:rPr>
                <w:rFonts w:ascii="Calibri" w:hAnsi="Calibri" w:cs="Calibri"/>
                <w:noProof/>
                <w:color w:val="000000"/>
              </w:rPr>
              <w:t xml:space="preserve"> Epidemiology Program at 617-983-6800.</w:t>
            </w:r>
          </w:p>
        </w:tc>
      </w:tr>
      <w:tr w:rsidR="007F3A4D" w:rsidRPr="00226893" w14:paraId="0FBEA5A5"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6B61CE1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222C121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This test can be part of the pustular rash algorithm.</w:t>
            </w:r>
          </w:p>
        </w:tc>
      </w:tr>
    </w:tbl>
    <w:p w14:paraId="1FE561A4"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B6E246A"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DDF9AFB"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4649772F"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Vibrio</w:t>
            </w:r>
          </w:p>
        </w:tc>
      </w:tr>
      <w:tr w:rsidR="007F3A4D" w:rsidRPr="00226893" w14:paraId="24037757"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B779DE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6F22F0A" w14:textId="77777777" w:rsidR="007F3A4D" w:rsidRPr="00226893" w:rsidRDefault="007F3A4D" w:rsidP="00226893">
            <w:pPr>
              <w:jc w:val="both"/>
              <w:rPr>
                <w:rFonts w:ascii="Calibri" w:hAnsi="Calibri" w:cs="Calibri"/>
                <w:color w:val="000000"/>
              </w:rPr>
            </w:pPr>
          </w:p>
        </w:tc>
      </w:tr>
      <w:tr w:rsidR="007F3A4D" w:rsidRPr="00226893" w14:paraId="28F14F5E" w14:textId="77777777" w:rsidTr="003D2478">
        <w:tc>
          <w:tcPr>
            <w:tcW w:w="2430" w:type="dxa"/>
            <w:tcBorders>
              <w:top w:val="nil"/>
              <w:left w:val="single" w:sz="4" w:space="0" w:color="auto"/>
              <w:bottom w:val="single" w:sz="4" w:space="0" w:color="auto"/>
              <w:right w:val="single" w:sz="4" w:space="0" w:color="auto"/>
            </w:tcBorders>
            <w:hideMark/>
          </w:tcPr>
          <w:p w14:paraId="3405FCE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64C3070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75E8C675" w14:textId="77777777" w:rsidTr="003D2478">
        <w:tc>
          <w:tcPr>
            <w:tcW w:w="2430" w:type="dxa"/>
            <w:tcBorders>
              <w:top w:val="nil"/>
              <w:left w:val="single" w:sz="4" w:space="0" w:color="auto"/>
              <w:bottom w:val="single" w:sz="4" w:space="0" w:color="auto"/>
              <w:right w:val="single" w:sz="4" w:space="0" w:color="auto"/>
            </w:tcBorders>
            <w:hideMark/>
          </w:tcPr>
          <w:p w14:paraId="4C7E88F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2D5A2276" w14:textId="20E29412"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10A6D4A4" w14:textId="77777777" w:rsidTr="003D2478">
        <w:tc>
          <w:tcPr>
            <w:tcW w:w="2430" w:type="dxa"/>
            <w:tcBorders>
              <w:top w:val="nil"/>
              <w:left w:val="single" w:sz="4" w:space="0" w:color="auto"/>
              <w:bottom w:val="single" w:sz="4" w:space="0" w:color="auto"/>
              <w:right w:val="single" w:sz="4" w:space="0" w:color="auto"/>
            </w:tcBorders>
            <w:hideMark/>
          </w:tcPr>
          <w:p w14:paraId="7E125C2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21673D49" w14:textId="5780A165" w:rsidR="007F3A4D" w:rsidRPr="00226893" w:rsidRDefault="005A2479" w:rsidP="00226893">
            <w:pPr>
              <w:jc w:val="both"/>
              <w:rPr>
                <w:rFonts w:ascii="Calibri" w:hAnsi="Calibri" w:cs="Calibri"/>
                <w:noProof/>
                <w:color w:val="000000"/>
              </w:rPr>
            </w:pPr>
            <w:r w:rsidRPr="00611C52">
              <w:rPr>
                <w:rFonts w:ascii="Calibri" w:hAnsi="Calibri" w:cs="Calibri"/>
                <w:noProof/>
                <w:color w:val="000000"/>
              </w:rPr>
              <w:t xml:space="preserve">Submitting laboratory’s identification of </w:t>
            </w:r>
            <w:r w:rsidRPr="005C4C22">
              <w:rPr>
                <w:rFonts w:ascii="Calibri" w:hAnsi="Calibri" w:cs="Calibri"/>
                <w:i/>
                <w:iCs/>
                <w:noProof/>
                <w:color w:val="000000"/>
              </w:rPr>
              <w:t xml:space="preserve">Vibrio </w:t>
            </w:r>
            <w:r w:rsidRPr="00611C52">
              <w:rPr>
                <w:rFonts w:ascii="Calibri" w:hAnsi="Calibri" w:cs="Calibri"/>
                <w:noProof/>
                <w:color w:val="000000"/>
              </w:rPr>
              <w:t>sp is required.</w:t>
            </w:r>
          </w:p>
        </w:tc>
      </w:tr>
      <w:tr w:rsidR="007F3A4D" w:rsidRPr="00226893" w14:paraId="342B6957" w14:textId="77777777" w:rsidTr="003D2478">
        <w:trPr>
          <w:trHeight w:val="602"/>
        </w:trPr>
        <w:tc>
          <w:tcPr>
            <w:tcW w:w="2430" w:type="dxa"/>
            <w:tcBorders>
              <w:top w:val="nil"/>
              <w:left w:val="single" w:sz="4" w:space="0" w:color="auto"/>
              <w:bottom w:val="single" w:sz="4" w:space="0" w:color="auto"/>
              <w:right w:val="single" w:sz="4" w:space="0" w:color="auto"/>
            </w:tcBorders>
          </w:tcPr>
          <w:p w14:paraId="6B38571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6B72F4EF"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Confirmation and surveillance for epidemiological studies.</w:t>
            </w:r>
          </w:p>
        </w:tc>
      </w:tr>
      <w:tr w:rsidR="007F3A4D" w:rsidRPr="00226893" w14:paraId="02FE8700" w14:textId="77777777" w:rsidTr="003D2478">
        <w:tc>
          <w:tcPr>
            <w:tcW w:w="2430" w:type="dxa"/>
            <w:tcBorders>
              <w:top w:val="nil"/>
              <w:left w:val="single" w:sz="4" w:space="0" w:color="auto"/>
              <w:bottom w:val="single" w:sz="4" w:space="0" w:color="auto"/>
              <w:right w:val="single" w:sz="4" w:space="0" w:color="auto"/>
            </w:tcBorders>
            <w:hideMark/>
          </w:tcPr>
          <w:p w14:paraId="0074F37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1ACF34D"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V</w:t>
            </w:r>
            <w:r w:rsidRPr="005C4C22">
              <w:rPr>
                <w:rFonts w:ascii="Calibri" w:hAnsi="Calibri" w:cs="Calibri"/>
                <w:i/>
                <w:iCs/>
                <w:noProof/>
                <w:color w:val="000000"/>
              </w:rPr>
              <w:t>ibrio</w:t>
            </w:r>
            <w:r w:rsidRPr="00611C52">
              <w:rPr>
                <w:rFonts w:ascii="Calibri" w:hAnsi="Calibri" w:cs="Calibri"/>
                <w:noProof/>
                <w:color w:val="000000"/>
              </w:rPr>
              <w:t xml:space="preserve"> species was not found by culture.</w:t>
            </w:r>
          </w:p>
        </w:tc>
      </w:tr>
      <w:tr w:rsidR="007F3A4D" w:rsidRPr="00226893" w14:paraId="5AC3E5FF" w14:textId="77777777" w:rsidTr="003D2478">
        <w:tc>
          <w:tcPr>
            <w:tcW w:w="2430" w:type="dxa"/>
            <w:tcBorders>
              <w:top w:val="nil"/>
              <w:left w:val="single" w:sz="4" w:space="0" w:color="auto"/>
              <w:bottom w:val="single" w:sz="4" w:space="0" w:color="auto"/>
              <w:right w:val="single" w:sz="4" w:space="0" w:color="auto"/>
            </w:tcBorders>
          </w:tcPr>
          <w:p w14:paraId="798DC88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F53BE9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2E476138" w14:textId="77777777" w:rsidTr="003D2478">
        <w:tc>
          <w:tcPr>
            <w:tcW w:w="2430" w:type="dxa"/>
            <w:tcBorders>
              <w:top w:val="nil"/>
              <w:left w:val="single" w:sz="4" w:space="0" w:color="auto"/>
              <w:bottom w:val="single" w:sz="4" w:space="0" w:color="auto"/>
              <w:right w:val="single" w:sz="4" w:space="0" w:color="auto"/>
            </w:tcBorders>
            <w:hideMark/>
          </w:tcPr>
          <w:p w14:paraId="285B4F7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52053ECF"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1B8C0A75" w14:textId="77777777" w:rsidTr="003D2478">
        <w:tc>
          <w:tcPr>
            <w:tcW w:w="2430" w:type="dxa"/>
            <w:tcBorders>
              <w:top w:val="nil"/>
              <w:left w:val="single" w:sz="4" w:space="0" w:color="auto"/>
              <w:bottom w:val="single" w:sz="4" w:space="0" w:color="auto"/>
              <w:right w:val="single" w:sz="4" w:space="0" w:color="auto"/>
            </w:tcBorders>
          </w:tcPr>
          <w:p w14:paraId="036968E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7DEA2B4C"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123A283D" w14:textId="77777777" w:rsidTr="003D2478">
        <w:tc>
          <w:tcPr>
            <w:tcW w:w="2430" w:type="dxa"/>
            <w:tcBorders>
              <w:top w:val="nil"/>
              <w:left w:val="single" w:sz="4" w:space="0" w:color="auto"/>
              <w:bottom w:val="single" w:sz="4" w:space="0" w:color="auto"/>
              <w:right w:val="single" w:sz="4" w:space="0" w:color="auto"/>
            </w:tcBorders>
          </w:tcPr>
          <w:p w14:paraId="6679EA1E"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E1762E7"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6FEA8EFB" w14:textId="77777777" w:rsidTr="003D2478">
        <w:tc>
          <w:tcPr>
            <w:tcW w:w="2430" w:type="dxa"/>
            <w:tcBorders>
              <w:top w:val="nil"/>
              <w:left w:val="single" w:sz="4" w:space="0" w:color="auto"/>
              <w:bottom w:val="single" w:sz="4" w:space="0" w:color="auto"/>
              <w:right w:val="single" w:sz="4" w:space="0" w:color="auto"/>
            </w:tcBorders>
          </w:tcPr>
          <w:p w14:paraId="5C266A6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8CDAF43" w14:textId="77777777" w:rsidR="007F3A4D" w:rsidRPr="00611C52" w:rsidRDefault="007F3A4D" w:rsidP="00BA29FC">
            <w:pPr>
              <w:jc w:val="both"/>
              <w:rPr>
                <w:rFonts w:ascii="Calibri" w:hAnsi="Calibri" w:cs="Calibri"/>
                <w:noProof/>
                <w:color w:val="000000"/>
              </w:rPr>
            </w:pPr>
            <w:r w:rsidRPr="00611C52">
              <w:rPr>
                <w:rFonts w:ascii="Calibri" w:hAnsi="Calibri" w:cs="Calibri"/>
                <w:noProof/>
                <w:color w:val="000000"/>
              </w:rPr>
              <w:t xml:space="preserve">Submitting laboratory’s identification of </w:t>
            </w:r>
            <w:r w:rsidRPr="005C4C22">
              <w:rPr>
                <w:rFonts w:ascii="Calibri" w:hAnsi="Calibri" w:cs="Calibri"/>
                <w:i/>
                <w:iCs/>
                <w:noProof/>
                <w:color w:val="000000"/>
              </w:rPr>
              <w:t xml:space="preserve">Vibrio </w:t>
            </w:r>
            <w:r w:rsidRPr="00611C52">
              <w:rPr>
                <w:rFonts w:ascii="Calibri" w:hAnsi="Calibri" w:cs="Calibri"/>
                <w:noProof/>
                <w:color w:val="000000"/>
              </w:rPr>
              <w:t>sp is required.</w:t>
            </w:r>
          </w:p>
          <w:p w14:paraId="15C98B1D"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28A4C547" w14:textId="77777777" w:rsidTr="003D2478">
        <w:tc>
          <w:tcPr>
            <w:tcW w:w="2430" w:type="dxa"/>
            <w:tcBorders>
              <w:top w:val="nil"/>
              <w:left w:val="single" w:sz="4" w:space="0" w:color="auto"/>
              <w:bottom w:val="single" w:sz="4" w:space="0" w:color="auto"/>
              <w:right w:val="single" w:sz="4" w:space="0" w:color="auto"/>
            </w:tcBorders>
            <w:hideMark/>
          </w:tcPr>
          <w:p w14:paraId="147C1CE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786DD582" w14:textId="6D60D061" w:rsidR="007F3A4D" w:rsidRPr="00226893" w:rsidRDefault="007F3A4D" w:rsidP="005133E0">
            <w:pPr>
              <w:jc w:val="both"/>
              <w:rPr>
                <w:rFonts w:ascii="Calibri" w:hAnsi="Calibri" w:cs="Calibri"/>
                <w:color w:val="000000"/>
              </w:rPr>
            </w:pPr>
            <w:r w:rsidRPr="00611C52">
              <w:rPr>
                <w:rFonts w:ascii="Calibri" w:hAnsi="Calibri" w:cs="Calibri"/>
                <w:noProof/>
                <w:color w:val="000000"/>
              </w:rPr>
              <w:t>2-</w:t>
            </w:r>
            <w:r w:rsidR="00783617">
              <w:rPr>
                <w:rFonts w:ascii="Calibri" w:hAnsi="Calibri" w:cs="Calibri"/>
                <w:noProof/>
                <w:color w:val="000000"/>
              </w:rPr>
              <w:t xml:space="preserve"> 30</w:t>
            </w:r>
            <w:r w:rsidRPr="00611C52">
              <w:rPr>
                <w:rFonts w:ascii="Calibri" w:hAnsi="Calibri" w:cs="Calibri"/>
                <w:noProof/>
                <w:color w:val="000000"/>
              </w:rPr>
              <w:t xml:space="preserve"> °C</w:t>
            </w:r>
          </w:p>
        </w:tc>
      </w:tr>
      <w:tr w:rsidR="007F3A4D" w:rsidRPr="00226893" w14:paraId="25B57EE1" w14:textId="77777777" w:rsidTr="003D2478">
        <w:tc>
          <w:tcPr>
            <w:tcW w:w="2430" w:type="dxa"/>
            <w:tcBorders>
              <w:top w:val="nil"/>
              <w:left w:val="single" w:sz="4" w:space="0" w:color="auto"/>
              <w:bottom w:val="single" w:sz="4" w:space="0" w:color="auto"/>
              <w:right w:val="single" w:sz="4" w:space="0" w:color="auto"/>
            </w:tcBorders>
            <w:hideMark/>
          </w:tcPr>
          <w:p w14:paraId="543101BE"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771CC4C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3332EEF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ED131F7"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A769B5B"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44064BC7"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7DEC585C"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095E72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51D1EFE0"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Viral Genomic Sequencing</w:t>
            </w:r>
          </w:p>
        </w:tc>
      </w:tr>
      <w:tr w:rsidR="007F3A4D" w:rsidRPr="00226893" w14:paraId="36C6A163"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F06C88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72475CF9" w14:textId="77777777" w:rsidR="007F3A4D" w:rsidRPr="00226893" w:rsidRDefault="007F3A4D" w:rsidP="00226893">
            <w:pPr>
              <w:jc w:val="both"/>
              <w:rPr>
                <w:rFonts w:ascii="Calibri" w:hAnsi="Calibri" w:cs="Calibri"/>
                <w:color w:val="000000"/>
              </w:rPr>
            </w:pPr>
          </w:p>
        </w:tc>
      </w:tr>
      <w:tr w:rsidR="007F3A4D" w:rsidRPr="00226893" w14:paraId="54825322" w14:textId="77777777" w:rsidTr="003D2478">
        <w:tc>
          <w:tcPr>
            <w:tcW w:w="2430" w:type="dxa"/>
            <w:tcBorders>
              <w:top w:val="nil"/>
              <w:left w:val="single" w:sz="4" w:space="0" w:color="auto"/>
              <w:bottom w:val="single" w:sz="4" w:space="0" w:color="auto"/>
              <w:right w:val="single" w:sz="4" w:space="0" w:color="auto"/>
            </w:tcBorders>
            <w:hideMark/>
          </w:tcPr>
          <w:p w14:paraId="7D2A203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5422C23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Sequencing &amp; Bioinformatics</w:t>
            </w:r>
          </w:p>
        </w:tc>
      </w:tr>
      <w:tr w:rsidR="007F3A4D" w:rsidRPr="00226893" w14:paraId="7BCF6FD6" w14:textId="77777777" w:rsidTr="003D2478">
        <w:tc>
          <w:tcPr>
            <w:tcW w:w="2430" w:type="dxa"/>
            <w:tcBorders>
              <w:top w:val="nil"/>
              <w:left w:val="single" w:sz="4" w:space="0" w:color="auto"/>
              <w:bottom w:val="single" w:sz="4" w:space="0" w:color="auto"/>
              <w:right w:val="single" w:sz="4" w:space="0" w:color="auto"/>
            </w:tcBorders>
            <w:hideMark/>
          </w:tcPr>
          <w:p w14:paraId="26BC294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1B8942AC"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617-983-6313</w:t>
            </w:r>
          </w:p>
        </w:tc>
      </w:tr>
      <w:tr w:rsidR="007F3A4D" w:rsidRPr="00226893" w14:paraId="3A325420" w14:textId="77777777" w:rsidTr="003D2478">
        <w:tc>
          <w:tcPr>
            <w:tcW w:w="2430" w:type="dxa"/>
            <w:tcBorders>
              <w:top w:val="nil"/>
              <w:left w:val="single" w:sz="4" w:space="0" w:color="auto"/>
              <w:bottom w:val="single" w:sz="4" w:space="0" w:color="auto"/>
              <w:right w:val="single" w:sz="4" w:space="0" w:color="auto"/>
            </w:tcBorders>
            <w:hideMark/>
          </w:tcPr>
          <w:p w14:paraId="60025D26"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55BC771C" w14:textId="77777777" w:rsidR="007F3A4D" w:rsidRPr="00226893" w:rsidRDefault="007F3A4D" w:rsidP="00226893">
            <w:pPr>
              <w:jc w:val="both"/>
              <w:rPr>
                <w:rFonts w:ascii="Calibri" w:hAnsi="Calibri" w:cs="Calibri"/>
                <w:color w:val="000000"/>
              </w:rPr>
            </w:pPr>
          </w:p>
        </w:tc>
      </w:tr>
      <w:tr w:rsidR="007F3A4D" w:rsidRPr="00226893" w14:paraId="2D46CA25" w14:textId="77777777" w:rsidTr="003D2478">
        <w:trPr>
          <w:trHeight w:val="602"/>
        </w:trPr>
        <w:tc>
          <w:tcPr>
            <w:tcW w:w="2430" w:type="dxa"/>
            <w:tcBorders>
              <w:top w:val="nil"/>
              <w:left w:val="single" w:sz="4" w:space="0" w:color="auto"/>
              <w:bottom w:val="single" w:sz="4" w:space="0" w:color="auto"/>
              <w:right w:val="single" w:sz="4" w:space="0" w:color="auto"/>
            </w:tcBorders>
          </w:tcPr>
          <w:p w14:paraId="37D2192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21AE819" w14:textId="77777777" w:rsidR="007F3A4D" w:rsidRPr="00226893" w:rsidRDefault="007F3A4D" w:rsidP="00D44832">
            <w:pPr>
              <w:rPr>
                <w:rFonts w:ascii="Calibri" w:hAnsi="Calibri" w:cs="Calibri"/>
                <w:color w:val="000000"/>
              </w:rPr>
            </w:pPr>
            <w:r w:rsidRPr="00611C52">
              <w:rPr>
                <w:rFonts w:ascii="Calibri" w:hAnsi="Calibri" w:cs="Calibri"/>
                <w:noProof/>
                <w:color w:val="000000"/>
              </w:rPr>
              <w:t>Testing is performed for MA SPHL laboratories divisions. Results are used for epidemiologic purposes.</w:t>
            </w:r>
          </w:p>
        </w:tc>
      </w:tr>
      <w:tr w:rsidR="007F3A4D" w:rsidRPr="00226893" w14:paraId="202CC292" w14:textId="77777777" w:rsidTr="003D2478">
        <w:tc>
          <w:tcPr>
            <w:tcW w:w="2430" w:type="dxa"/>
            <w:tcBorders>
              <w:top w:val="nil"/>
              <w:left w:val="single" w:sz="4" w:space="0" w:color="auto"/>
              <w:bottom w:val="single" w:sz="4" w:space="0" w:color="auto"/>
              <w:right w:val="single" w:sz="4" w:space="0" w:color="auto"/>
            </w:tcBorders>
            <w:hideMark/>
          </w:tcPr>
          <w:p w14:paraId="0FC5B6B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2EFFA369"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N/A</w:t>
            </w:r>
          </w:p>
        </w:tc>
      </w:tr>
      <w:tr w:rsidR="007F3A4D" w:rsidRPr="00226893" w14:paraId="7076907C" w14:textId="77777777" w:rsidTr="003D2478">
        <w:tc>
          <w:tcPr>
            <w:tcW w:w="2430" w:type="dxa"/>
            <w:tcBorders>
              <w:top w:val="nil"/>
              <w:left w:val="single" w:sz="4" w:space="0" w:color="auto"/>
              <w:bottom w:val="single" w:sz="4" w:space="0" w:color="auto"/>
              <w:right w:val="single" w:sz="4" w:space="0" w:color="auto"/>
            </w:tcBorders>
          </w:tcPr>
          <w:p w14:paraId="7031233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28200BEF"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7-21 days from receipt of sample</w:t>
            </w:r>
          </w:p>
        </w:tc>
      </w:tr>
      <w:tr w:rsidR="007F3A4D" w:rsidRPr="00226893" w14:paraId="3805D788" w14:textId="77777777" w:rsidTr="003D2478">
        <w:tc>
          <w:tcPr>
            <w:tcW w:w="2430" w:type="dxa"/>
            <w:tcBorders>
              <w:top w:val="nil"/>
              <w:left w:val="single" w:sz="4" w:space="0" w:color="auto"/>
              <w:bottom w:val="single" w:sz="4" w:space="0" w:color="auto"/>
              <w:right w:val="single" w:sz="4" w:space="0" w:color="auto"/>
            </w:tcBorders>
            <w:hideMark/>
          </w:tcPr>
          <w:p w14:paraId="0F91DBE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9AD4A3C"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SARS-CoV-2 Sequencing submission form (SS-CoVseq). Otherwise, for clinical samples specifically submitted for sequencing, use the General Specimen Submission Form, complete “Additional Patient Information” section.</w:t>
            </w:r>
          </w:p>
        </w:tc>
      </w:tr>
      <w:tr w:rsidR="007F3A4D" w:rsidRPr="00226893" w14:paraId="309B34B0" w14:textId="77777777" w:rsidTr="003D2478">
        <w:tc>
          <w:tcPr>
            <w:tcW w:w="2430" w:type="dxa"/>
            <w:tcBorders>
              <w:top w:val="nil"/>
              <w:left w:val="single" w:sz="4" w:space="0" w:color="auto"/>
              <w:bottom w:val="single" w:sz="4" w:space="0" w:color="auto"/>
              <w:right w:val="single" w:sz="4" w:space="0" w:color="auto"/>
            </w:tcBorders>
          </w:tcPr>
          <w:p w14:paraId="532A604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1BBCAF3B"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63D16CA" w14:textId="77777777" w:rsidTr="003D2478">
        <w:tc>
          <w:tcPr>
            <w:tcW w:w="2430" w:type="dxa"/>
            <w:tcBorders>
              <w:top w:val="nil"/>
              <w:left w:val="single" w:sz="4" w:space="0" w:color="auto"/>
              <w:bottom w:val="single" w:sz="4" w:space="0" w:color="auto"/>
              <w:right w:val="single" w:sz="4" w:space="0" w:color="auto"/>
            </w:tcBorders>
          </w:tcPr>
          <w:p w14:paraId="4D411E0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5628CC9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51FA52D3" w14:textId="77777777" w:rsidTr="003D2478">
        <w:tc>
          <w:tcPr>
            <w:tcW w:w="2430" w:type="dxa"/>
            <w:tcBorders>
              <w:top w:val="nil"/>
              <w:left w:val="single" w:sz="4" w:space="0" w:color="auto"/>
              <w:bottom w:val="single" w:sz="4" w:space="0" w:color="auto"/>
              <w:right w:val="single" w:sz="4" w:space="0" w:color="auto"/>
            </w:tcBorders>
          </w:tcPr>
          <w:p w14:paraId="20A0391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3DBB3558"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Target dependent.</w:t>
            </w:r>
          </w:p>
        </w:tc>
      </w:tr>
      <w:tr w:rsidR="007F3A4D" w:rsidRPr="00226893" w14:paraId="3804EF57" w14:textId="77777777" w:rsidTr="003D2478">
        <w:tc>
          <w:tcPr>
            <w:tcW w:w="2430" w:type="dxa"/>
            <w:tcBorders>
              <w:top w:val="nil"/>
              <w:left w:val="single" w:sz="4" w:space="0" w:color="auto"/>
              <w:bottom w:val="single" w:sz="4" w:space="0" w:color="auto"/>
              <w:right w:val="single" w:sz="4" w:space="0" w:color="auto"/>
            </w:tcBorders>
            <w:hideMark/>
          </w:tcPr>
          <w:p w14:paraId="0B484B0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F735EB3"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r w:rsidR="007F3A4D" w:rsidRPr="00226893" w14:paraId="3B8A40E1" w14:textId="77777777" w:rsidTr="003D2478">
        <w:tc>
          <w:tcPr>
            <w:tcW w:w="2430" w:type="dxa"/>
            <w:tcBorders>
              <w:top w:val="nil"/>
              <w:left w:val="single" w:sz="4" w:space="0" w:color="auto"/>
              <w:bottom w:val="single" w:sz="4" w:space="0" w:color="auto"/>
              <w:right w:val="single" w:sz="4" w:space="0" w:color="auto"/>
            </w:tcBorders>
            <w:hideMark/>
          </w:tcPr>
          <w:p w14:paraId="305EAF4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3B76118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00297D88"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1E7C85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3FE5C57"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52C16AB3"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2D6AF447"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12739E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38E467B2"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Volatile Organic Compounds, Whole Blood</w:t>
            </w:r>
          </w:p>
        </w:tc>
      </w:tr>
      <w:tr w:rsidR="007F3A4D" w:rsidRPr="00226893" w14:paraId="594B52C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7B2A0EB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1784B61E" w14:textId="77777777" w:rsidR="007F3A4D" w:rsidRPr="00226893" w:rsidRDefault="007F3A4D" w:rsidP="00226893">
            <w:pPr>
              <w:jc w:val="both"/>
              <w:rPr>
                <w:rFonts w:ascii="Calibri" w:hAnsi="Calibri" w:cs="Calibri"/>
                <w:color w:val="000000"/>
              </w:rPr>
            </w:pPr>
          </w:p>
        </w:tc>
      </w:tr>
      <w:tr w:rsidR="007F3A4D" w:rsidRPr="00226893" w14:paraId="141AD3F7" w14:textId="77777777" w:rsidTr="003D2478">
        <w:tc>
          <w:tcPr>
            <w:tcW w:w="2430" w:type="dxa"/>
            <w:tcBorders>
              <w:top w:val="nil"/>
              <w:left w:val="single" w:sz="4" w:space="0" w:color="auto"/>
              <w:bottom w:val="single" w:sz="4" w:space="0" w:color="auto"/>
              <w:right w:val="single" w:sz="4" w:space="0" w:color="auto"/>
            </w:tcBorders>
            <w:hideMark/>
          </w:tcPr>
          <w:p w14:paraId="39B3406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2CBAC4C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Chemical Threat Response Laboratory</w:t>
            </w:r>
          </w:p>
        </w:tc>
      </w:tr>
      <w:tr w:rsidR="007F3A4D" w:rsidRPr="00226893" w14:paraId="39F3E690" w14:textId="77777777" w:rsidTr="003D2478">
        <w:tc>
          <w:tcPr>
            <w:tcW w:w="2430" w:type="dxa"/>
            <w:tcBorders>
              <w:top w:val="nil"/>
              <w:left w:val="single" w:sz="4" w:space="0" w:color="auto"/>
              <w:bottom w:val="single" w:sz="4" w:space="0" w:color="auto"/>
              <w:right w:val="single" w:sz="4" w:space="0" w:color="auto"/>
            </w:tcBorders>
            <w:hideMark/>
          </w:tcPr>
          <w:p w14:paraId="644278E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65243AE2"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617-839-1283 (24hr/7days)</w:t>
            </w:r>
          </w:p>
        </w:tc>
      </w:tr>
      <w:tr w:rsidR="007F3A4D" w:rsidRPr="00226893" w14:paraId="173722C4" w14:textId="77777777" w:rsidTr="003D2478">
        <w:tc>
          <w:tcPr>
            <w:tcW w:w="2430" w:type="dxa"/>
            <w:tcBorders>
              <w:top w:val="nil"/>
              <w:left w:val="single" w:sz="4" w:space="0" w:color="auto"/>
              <w:bottom w:val="single" w:sz="4" w:space="0" w:color="auto"/>
              <w:right w:val="single" w:sz="4" w:space="0" w:color="auto"/>
            </w:tcBorders>
            <w:hideMark/>
          </w:tcPr>
          <w:p w14:paraId="5CE102D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3F360A55" w14:textId="77777777" w:rsidR="007F3A4D" w:rsidRPr="00226893" w:rsidRDefault="007F3A4D" w:rsidP="00226893">
            <w:pPr>
              <w:jc w:val="both"/>
              <w:rPr>
                <w:rFonts w:ascii="Calibri" w:hAnsi="Calibri" w:cs="Calibri"/>
                <w:color w:val="000000"/>
              </w:rPr>
            </w:pPr>
            <w:r w:rsidRPr="005C4C22">
              <w:rPr>
                <w:rFonts w:ascii="Calibri" w:hAnsi="Calibri" w:cs="Calibri"/>
                <w:noProof/>
                <w:color w:val="000000"/>
              </w:rPr>
              <w:t>Call the Chemical Threat Laboratory for guidance on submitting clinical samples (whole blood) for exposure to one or more of the following: 1,2- dichloroethane, benzene, carbon tetrachloride, chloroform, ethylbenzene, m- &amp; p-xylene, o-xylene, styrene, tetrachloroethylene, and toluene. Prior to submitting specimen(s), instructions on packaging and shipping requirements will be provided.</w:t>
            </w:r>
          </w:p>
        </w:tc>
      </w:tr>
      <w:tr w:rsidR="007F3A4D" w:rsidRPr="00226893" w14:paraId="07E14BC9" w14:textId="77777777" w:rsidTr="003D2478">
        <w:trPr>
          <w:trHeight w:val="602"/>
        </w:trPr>
        <w:tc>
          <w:tcPr>
            <w:tcW w:w="2430" w:type="dxa"/>
            <w:tcBorders>
              <w:top w:val="nil"/>
              <w:left w:val="single" w:sz="4" w:space="0" w:color="auto"/>
              <w:bottom w:val="single" w:sz="4" w:space="0" w:color="auto"/>
              <w:right w:val="single" w:sz="4" w:space="0" w:color="auto"/>
            </w:tcBorders>
          </w:tcPr>
          <w:p w14:paraId="393D826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7C0BB62" w14:textId="77777777" w:rsidR="007F3A4D" w:rsidRPr="00226893" w:rsidRDefault="007F3A4D" w:rsidP="00D44832">
            <w:pPr>
              <w:rPr>
                <w:rFonts w:ascii="Calibri" w:hAnsi="Calibri" w:cs="Calibri"/>
                <w:color w:val="000000"/>
              </w:rPr>
            </w:pPr>
            <w:r w:rsidRPr="00611C52">
              <w:rPr>
                <w:rFonts w:ascii="Calibri" w:hAnsi="Calibri" w:cs="Calibri"/>
                <w:noProof/>
                <w:color w:val="000000"/>
              </w:rPr>
              <w:t>Measure acute exposure to 1,2-dichloroethane, benzene, carbon tetrachloride, chloroform, ethylbenzene, m- &amp; p-xylene, o-xylene, styrene, tetrachloroethylene, and/or toluene in whole blood.</w:t>
            </w:r>
          </w:p>
        </w:tc>
      </w:tr>
      <w:tr w:rsidR="007F3A4D" w:rsidRPr="00226893" w14:paraId="072524F6" w14:textId="77777777" w:rsidTr="003D2478">
        <w:tc>
          <w:tcPr>
            <w:tcW w:w="2430" w:type="dxa"/>
            <w:tcBorders>
              <w:top w:val="nil"/>
              <w:left w:val="single" w:sz="4" w:space="0" w:color="auto"/>
              <w:bottom w:val="single" w:sz="4" w:space="0" w:color="auto"/>
              <w:right w:val="single" w:sz="4" w:space="0" w:color="auto"/>
            </w:tcBorders>
            <w:hideMark/>
          </w:tcPr>
          <w:p w14:paraId="692525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512803C3"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Based on NHANES III survey, the 95% reference ranges for VOCs in blood are as follows:  Chloroform 0.021 ng/mL, 1,2-dichloroethane 0.012 ng/mL, Benzene 0.48 ng/mL,  Carbon tetrachloride 0.019 ng/mL, Toluene 1.5 ng/mL, Tetrachloroethene 0.62 ng/mL, Ethylbenzene 0.25 ng/mL, m-and p-xylene 0.78 ng/mL, Styrene 0.18 ng/mL, and o-xylene 0.30 ng/mL.</w:t>
            </w:r>
          </w:p>
        </w:tc>
      </w:tr>
      <w:tr w:rsidR="007F3A4D" w:rsidRPr="00226893" w14:paraId="35193F3A" w14:textId="77777777" w:rsidTr="003D2478">
        <w:tc>
          <w:tcPr>
            <w:tcW w:w="2430" w:type="dxa"/>
            <w:tcBorders>
              <w:top w:val="nil"/>
              <w:left w:val="single" w:sz="4" w:space="0" w:color="auto"/>
              <w:bottom w:val="single" w:sz="4" w:space="0" w:color="auto"/>
              <w:right w:val="single" w:sz="4" w:space="0" w:color="auto"/>
            </w:tcBorders>
          </w:tcPr>
          <w:p w14:paraId="3707B20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3D45AD6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5 business days</w:t>
            </w:r>
          </w:p>
        </w:tc>
      </w:tr>
      <w:tr w:rsidR="007F3A4D" w:rsidRPr="00226893" w14:paraId="159C3083" w14:textId="77777777" w:rsidTr="003D2478">
        <w:tc>
          <w:tcPr>
            <w:tcW w:w="2430" w:type="dxa"/>
            <w:tcBorders>
              <w:top w:val="nil"/>
              <w:left w:val="single" w:sz="4" w:space="0" w:color="auto"/>
              <w:bottom w:val="single" w:sz="4" w:space="0" w:color="auto"/>
              <w:right w:val="single" w:sz="4" w:space="0" w:color="auto"/>
            </w:tcBorders>
            <w:hideMark/>
          </w:tcPr>
          <w:p w14:paraId="249B578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678DBFB"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Chemical Exposure Clinical Specimen Form (SS-CT)</w:t>
            </w:r>
          </w:p>
        </w:tc>
      </w:tr>
      <w:tr w:rsidR="007F3A4D" w:rsidRPr="00226893" w14:paraId="10728078" w14:textId="77777777" w:rsidTr="003D2478">
        <w:tc>
          <w:tcPr>
            <w:tcW w:w="2430" w:type="dxa"/>
            <w:tcBorders>
              <w:top w:val="nil"/>
              <w:left w:val="single" w:sz="4" w:space="0" w:color="auto"/>
              <w:bottom w:val="single" w:sz="4" w:space="0" w:color="auto"/>
              <w:right w:val="single" w:sz="4" w:space="0" w:color="auto"/>
            </w:tcBorders>
          </w:tcPr>
          <w:p w14:paraId="23FDBCA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83BFD55"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1D49C39" w14:textId="77777777" w:rsidTr="003D2478">
        <w:tc>
          <w:tcPr>
            <w:tcW w:w="2430" w:type="dxa"/>
            <w:tcBorders>
              <w:top w:val="nil"/>
              <w:left w:val="single" w:sz="4" w:space="0" w:color="auto"/>
              <w:bottom w:val="single" w:sz="4" w:space="0" w:color="auto"/>
              <w:right w:val="single" w:sz="4" w:space="0" w:color="auto"/>
            </w:tcBorders>
          </w:tcPr>
          <w:p w14:paraId="13B7463A"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790DCF3F"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Call the Chemical Threat Laboratory for packaging and shipping instructions and to coordinate specimen transport to the laboratory.</w:t>
            </w:r>
          </w:p>
        </w:tc>
      </w:tr>
      <w:tr w:rsidR="007F3A4D" w:rsidRPr="00226893" w14:paraId="74BB56B0" w14:textId="77777777" w:rsidTr="003D2478">
        <w:tc>
          <w:tcPr>
            <w:tcW w:w="2430" w:type="dxa"/>
            <w:tcBorders>
              <w:top w:val="nil"/>
              <w:left w:val="single" w:sz="4" w:space="0" w:color="auto"/>
              <w:bottom w:val="single" w:sz="4" w:space="0" w:color="auto"/>
              <w:right w:val="single" w:sz="4" w:space="0" w:color="auto"/>
            </w:tcBorders>
          </w:tcPr>
          <w:p w14:paraId="747A05C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83BAF28" w14:textId="77777777" w:rsidR="007F3A4D" w:rsidRPr="00226893" w:rsidRDefault="007F3A4D" w:rsidP="005133E0">
            <w:pPr>
              <w:jc w:val="both"/>
              <w:rPr>
                <w:rFonts w:ascii="Calibri" w:hAnsi="Calibri" w:cs="Calibri"/>
                <w:noProof/>
                <w:color w:val="000000"/>
              </w:rPr>
            </w:pPr>
            <w:r>
              <w:rPr>
                <w:rFonts w:ascii="Calibri" w:hAnsi="Calibri" w:cs="Calibri"/>
                <w:noProof/>
                <w:color w:val="000000"/>
              </w:rPr>
              <w:t>Whole blood</w:t>
            </w:r>
          </w:p>
        </w:tc>
      </w:tr>
      <w:tr w:rsidR="007F3A4D" w:rsidRPr="00226893" w14:paraId="6EC4D43B" w14:textId="77777777" w:rsidTr="003D2478">
        <w:tc>
          <w:tcPr>
            <w:tcW w:w="2430" w:type="dxa"/>
            <w:tcBorders>
              <w:top w:val="nil"/>
              <w:left w:val="single" w:sz="4" w:space="0" w:color="auto"/>
              <w:bottom w:val="single" w:sz="4" w:space="0" w:color="auto"/>
              <w:right w:val="single" w:sz="4" w:space="0" w:color="auto"/>
            </w:tcBorders>
            <w:hideMark/>
          </w:tcPr>
          <w:p w14:paraId="51F990E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6E37D3C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Specimen stored and shipped refrigerated (4 -10°C)</w:t>
            </w:r>
          </w:p>
        </w:tc>
      </w:tr>
      <w:tr w:rsidR="007F3A4D" w:rsidRPr="00226893" w14:paraId="0D2AEC49" w14:textId="77777777" w:rsidTr="003D2478">
        <w:tc>
          <w:tcPr>
            <w:tcW w:w="2430" w:type="dxa"/>
            <w:tcBorders>
              <w:top w:val="nil"/>
              <w:left w:val="single" w:sz="4" w:space="0" w:color="auto"/>
              <w:bottom w:val="single" w:sz="4" w:space="0" w:color="auto"/>
              <w:right w:val="single" w:sz="4" w:space="0" w:color="auto"/>
            </w:tcBorders>
            <w:hideMark/>
          </w:tcPr>
          <w:p w14:paraId="100ED25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23A85E00"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54B6DE1"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42B76E8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1218323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Further characterization or identification may be performed at the discretion of the laboratory and/or after consultation with the CDC.</w:t>
            </w:r>
          </w:p>
        </w:tc>
      </w:tr>
    </w:tbl>
    <w:p w14:paraId="79C31AEA"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06F215FD"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4CEC7C7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76FCC01"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Wastewater Surveillance</w:t>
            </w:r>
          </w:p>
        </w:tc>
      </w:tr>
      <w:tr w:rsidR="007F3A4D" w:rsidRPr="00226893" w14:paraId="3C0E67C9"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1042334D"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56B6C0C7" w14:textId="1FF98C2F" w:rsidR="007F3A4D" w:rsidRPr="00226893" w:rsidRDefault="007F3A4D" w:rsidP="00226893">
            <w:pPr>
              <w:jc w:val="both"/>
              <w:rPr>
                <w:rFonts w:ascii="Calibri" w:hAnsi="Calibri" w:cs="Calibri"/>
                <w:color w:val="000000"/>
              </w:rPr>
            </w:pPr>
            <w:r w:rsidRPr="00611C52">
              <w:rPr>
                <w:rFonts w:ascii="Calibri" w:hAnsi="Calibri" w:cs="Calibri"/>
                <w:noProof/>
                <w:color w:val="000000"/>
              </w:rPr>
              <w:t>SARS-CoV-2</w:t>
            </w:r>
            <w:r w:rsidR="00B846E3">
              <w:rPr>
                <w:rFonts w:ascii="Calibri" w:hAnsi="Calibri" w:cs="Calibri"/>
                <w:noProof/>
                <w:color w:val="000000"/>
              </w:rPr>
              <w:t xml:space="preserve">, </w:t>
            </w:r>
            <w:r w:rsidR="00B846E3" w:rsidRPr="009E2ACA">
              <w:rPr>
                <w:rFonts w:ascii="Calibri" w:hAnsi="Calibri" w:cs="Calibri"/>
                <w:noProof/>
                <w:color w:val="000000" w:themeColor="text1"/>
              </w:rPr>
              <w:t>Infleunza A/B, RSV and MPox</w:t>
            </w:r>
          </w:p>
        </w:tc>
      </w:tr>
      <w:tr w:rsidR="007F3A4D" w:rsidRPr="00226893" w14:paraId="3FABBC81" w14:textId="77777777" w:rsidTr="003D2478">
        <w:tc>
          <w:tcPr>
            <w:tcW w:w="2430" w:type="dxa"/>
            <w:tcBorders>
              <w:top w:val="nil"/>
              <w:left w:val="single" w:sz="4" w:space="0" w:color="auto"/>
              <w:bottom w:val="single" w:sz="4" w:space="0" w:color="auto"/>
              <w:right w:val="single" w:sz="4" w:space="0" w:color="auto"/>
            </w:tcBorders>
            <w:hideMark/>
          </w:tcPr>
          <w:p w14:paraId="0FB06D8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E668FE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Molecular Microbiology Lab</w:t>
            </w:r>
          </w:p>
        </w:tc>
      </w:tr>
      <w:tr w:rsidR="007F3A4D" w:rsidRPr="00226893" w14:paraId="009A8265" w14:textId="77777777" w:rsidTr="003D2478">
        <w:tc>
          <w:tcPr>
            <w:tcW w:w="2430" w:type="dxa"/>
            <w:tcBorders>
              <w:top w:val="nil"/>
              <w:left w:val="single" w:sz="4" w:space="0" w:color="auto"/>
              <w:bottom w:val="single" w:sz="4" w:space="0" w:color="auto"/>
              <w:right w:val="single" w:sz="4" w:space="0" w:color="auto"/>
            </w:tcBorders>
            <w:hideMark/>
          </w:tcPr>
          <w:p w14:paraId="3A6B793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48159FA6"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617-983-6612</w:t>
            </w:r>
          </w:p>
        </w:tc>
      </w:tr>
      <w:tr w:rsidR="007F3A4D" w:rsidRPr="00226893" w14:paraId="53538EFB" w14:textId="77777777" w:rsidTr="003D2478">
        <w:tc>
          <w:tcPr>
            <w:tcW w:w="2430" w:type="dxa"/>
            <w:tcBorders>
              <w:top w:val="nil"/>
              <w:left w:val="single" w:sz="4" w:space="0" w:color="auto"/>
              <w:bottom w:val="single" w:sz="4" w:space="0" w:color="auto"/>
              <w:right w:val="single" w:sz="4" w:space="0" w:color="auto"/>
            </w:tcBorders>
            <w:hideMark/>
          </w:tcPr>
          <w:p w14:paraId="4288FD10"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C611446" w14:textId="77777777" w:rsidR="007F3A4D" w:rsidRPr="00226893" w:rsidRDefault="007F3A4D" w:rsidP="00226893">
            <w:pPr>
              <w:jc w:val="both"/>
              <w:rPr>
                <w:rFonts w:ascii="Calibri" w:hAnsi="Calibri" w:cs="Calibri"/>
                <w:color w:val="000000"/>
              </w:rPr>
            </w:pPr>
          </w:p>
        </w:tc>
      </w:tr>
      <w:tr w:rsidR="007F3A4D" w:rsidRPr="00226893" w14:paraId="6118CAB1" w14:textId="77777777" w:rsidTr="003D2478">
        <w:trPr>
          <w:trHeight w:val="602"/>
        </w:trPr>
        <w:tc>
          <w:tcPr>
            <w:tcW w:w="2430" w:type="dxa"/>
            <w:tcBorders>
              <w:top w:val="nil"/>
              <w:left w:val="single" w:sz="4" w:space="0" w:color="auto"/>
              <w:bottom w:val="single" w:sz="4" w:space="0" w:color="auto"/>
              <w:right w:val="single" w:sz="4" w:space="0" w:color="auto"/>
            </w:tcBorders>
          </w:tcPr>
          <w:p w14:paraId="47A10CF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087A90FC" w14:textId="3E6658DD" w:rsidR="007F3A4D" w:rsidRPr="00226893" w:rsidRDefault="00FF57EE" w:rsidP="00D44832">
            <w:pPr>
              <w:rPr>
                <w:rFonts w:ascii="Calibri" w:hAnsi="Calibri" w:cs="Calibri"/>
                <w:color w:val="000000"/>
              </w:rPr>
            </w:pPr>
            <w:r w:rsidRPr="009E2ACA">
              <w:rPr>
                <w:rFonts w:ascii="Calibri" w:hAnsi="Calibri" w:cs="Calibri"/>
                <w:noProof/>
                <w:color w:val="000000"/>
              </w:rPr>
              <w:t>Wastewater surveillance of pathogens of public health interest for epidemiological purposes from wastewater treatment plants.</w:t>
            </w:r>
          </w:p>
        </w:tc>
      </w:tr>
      <w:tr w:rsidR="007F3A4D" w:rsidRPr="00226893" w14:paraId="0AB328A8" w14:textId="77777777" w:rsidTr="003D2478">
        <w:tc>
          <w:tcPr>
            <w:tcW w:w="2430" w:type="dxa"/>
            <w:tcBorders>
              <w:top w:val="nil"/>
              <w:left w:val="single" w:sz="4" w:space="0" w:color="auto"/>
              <w:bottom w:val="single" w:sz="4" w:space="0" w:color="auto"/>
              <w:right w:val="single" w:sz="4" w:space="0" w:color="auto"/>
            </w:tcBorders>
            <w:hideMark/>
          </w:tcPr>
          <w:p w14:paraId="0F24DC8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142C833B"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Detected/Not Detected with Normalized Concentration Data (copies/Liter)</w:t>
            </w:r>
          </w:p>
        </w:tc>
      </w:tr>
      <w:tr w:rsidR="007F3A4D" w:rsidRPr="00226893" w14:paraId="060A1F67" w14:textId="77777777" w:rsidTr="003D2478">
        <w:tc>
          <w:tcPr>
            <w:tcW w:w="2430" w:type="dxa"/>
            <w:tcBorders>
              <w:top w:val="nil"/>
              <w:left w:val="single" w:sz="4" w:space="0" w:color="auto"/>
              <w:bottom w:val="single" w:sz="4" w:space="0" w:color="auto"/>
              <w:right w:val="single" w:sz="4" w:space="0" w:color="auto"/>
            </w:tcBorders>
          </w:tcPr>
          <w:p w14:paraId="162B6DAE"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1B1B6BFA"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 to 5 days</w:t>
            </w:r>
          </w:p>
        </w:tc>
      </w:tr>
      <w:tr w:rsidR="007F3A4D" w:rsidRPr="00226893" w14:paraId="523735E6" w14:textId="77777777" w:rsidTr="003D2478">
        <w:tc>
          <w:tcPr>
            <w:tcW w:w="2430" w:type="dxa"/>
            <w:tcBorders>
              <w:top w:val="nil"/>
              <w:left w:val="single" w:sz="4" w:space="0" w:color="auto"/>
              <w:bottom w:val="single" w:sz="4" w:space="0" w:color="auto"/>
              <w:right w:val="single" w:sz="4" w:space="0" w:color="auto"/>
            </w:tcBorders>
            <w:hideMark/>
          </w:tcPr>
          <w:p w14:paraId="4D63742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B6AFB4A"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Wastewater Surveillance Specimen Manifest</w:t>
            </w:r>
          </w:p>
        </w:tc>
      </w:tr>
      <w:tr w:rsidR="007F3A4D" w:rsidRPr="00226893" w14:paraId="12078820" w14:textId="77777777" w:rsidTr="003D2478">
        <w:tc>
          <w:tcPr>
            <w:tcW w:w="2430" w:type="dxa"/>
            <w:tcBorders>
              <w:top w:val="nil"/>
              <w:left w:val="single" w:sz="4" w:space="0" w:color="auto"/>
              <w:bottom w:val="single" w:sz="4" w:space="0" w:color="auto"/>
              <w:right w:val="single" w:sz="4" w:space="0" w:color="auto"/>
            </w:tcBorders>
          </w:tcPr>
          <w:p w14:paraId="2B1BA7A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5EFC59A2"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Wastewater Collection Kit</w:t>
            </w:r>
          </w:p>
        </w:tc>
      </w:tr>
      <w:tr w:rsidR="007F3A4D" w:rsidRPr="00226893" w14:paraId="7C7CE1EF" w14:textId="77777777" w:rsidTr="003D2478">
        <w:tc>
          <w:tcPr>
            <w:tcW w:w="2430" w:type="dxa"/>
            <w:tcBorders>
              <w:top w:val="nil"/>
              <w:left w:val="single" w:sz="4" w:space="0" w:color="auto"/>
              <w:bottom w:val="single" w:sz="4" w:space="0" w:color="auto"/>
              <w:right w:val="single" w:sz="4" w:space="0" w:color="auto"/>
            </w:tcBorders>
          </w:tcPr>
          <w:p w14:paraId="45FDF929"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3B4C62F3"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Instructions provided in Kit.</w:t>
            </w:r>
          </w:p>
        </w:tc>
      </w:tr>
      <w:tr w:rsidR="007F3A4D" w:rsidRPr="00226893" w14:paraId="7515DC65" w14:textId="77777777" w:rsidTr="003D2478">
        <w:tc>
          <w:tcPr>
            <w:tcW w:w="2430" w:type="dxa"/>
            <w:tcBorders>
              <w:top w:val="nil"/>
              <w:left w:val="single" w:sz="4" w:space="0" w:color="auto"/>
              <w:bottom w:val="single" w:sz="4" w:space="0" w:color="auto"/>
              <w:right w:val="single" w:sz="4" w:space="0" w:color="auto"/>
            </w:tcBorders>
          </w:tcPr>
          <w:p w14:paraId="5DF48FF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A4430EE"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Raw influent 24 &amp; 48 hour composite wastewater samples.</w:t>
            </w:r>
          </w:p>
        </w:tc>
      </w:tr>
      <w:tr w:rsidR="007F3A4D" w:rsidRPr="00226893" w14:paraId="21D9184B" w14:textId="77777777" w:rsidTr="003D2478">
        <w:tc>
          <w:tcPr>
            <w:tcW w:w="2430" w:type="dxa"/>
            <w:tcBorders>
              <w:top w:val="nil"/>
              <w:left w:val="single" w:sz="4" w:space="0" w:color="auto"/>
              <w:bottom w:val="single" w:sz="4" w:space="0" w:color="auto"/>
              <w:right w:val="single" w:sz="4" w:space="0" w:color="auto"/>
            </w:tcBorders>
            <w:hideMark/>
          </w:tcPr>
          <w:p w14:paraId="62B508E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56234349"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Samples must be kept cold during collection and transport (2-8°C).</w:t>
            </w:r>
          </w:p>
        </w:tc>
      </w:tr>
      <w:tr w:rsidR="007F3A4D" w:rsidRPr="00226893" w14:paraId="613CD9DC" w14:textId="77777777" w:rsidTr="003D2478">
        <w:tc>
          <w:tcPr>
            <w:tcW w:w="2430" w:type="dxa"/>
            <w:tcBorders>
              <w:top w:val="nil"/>
              <w:left w:val="single" w:sz="4" w:space="0" w:color="auto"/>
              <w:bottom w:val="single" w:sz="4" w:space="0" w:color="auto"/>
              <w:right w:val="single" w:sz="4" w:space="0" w:color="auto"/>
            </w:tcBorders>
            <w:hideMark/>
          </w:tcPr>
          <w:p w14:paraId="2085C7B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74C9D56"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Laboratory in accordance with applicable local, state and federal regulations.</w:t>
            </w:r>
          </w:p>
        </w:tc>
      </w:tr>
      <w:tr w:rsidR="007F3A4D" w:rsidRPr="00226893" w14:paraId="5D1F379D"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767EC328"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7811C77E"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11A57235"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6EA4636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31B0B83"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0F95532B"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Yersinia pestis</w:t>
            </w:r>
          </w:p>
        </w:tc>
      </w:tr>
      <w:tr w:rsidR="007F3A4D" w:rsidRPr="00226893" w14:paraId="41298F0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3386248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3C346593" w14:textId="5E2013B6" w:rsidR="007F3A4D" w:rsidRPr="00226893" w:rsidRDefault="00F25F6C" w:rsidP="00226893">
            <w:pPr>
              <w:jc w:val="both"/>
              <w:rPr>
                <w:rFonts w:ascii="Calibri" w:hAnsi="Calibri" w:cs="Calibri"/>
                <w:color w:val="000000"/>
              </w:rPr>
            </w:pPr>
            <w:r w:rsidRPr="009E2ACA">
              <w:rPr>
                <w:rFonts w:ascii="Calibri" w:hAnsi="Calibri" w:cs="Calibri"/>
                <w:noProof/>
                <w:color w:val="000000"/>
              </w:rPr>
              <w:t>Bubonic Plague, Pneumonic Plague</w:t>
            </w:r>
          </w:p>
        </w:tc>
      </w:tr>
      <w:tr w:rsidR="007F3A4D" w:rsidRPr="00226893" w14:paraId="79860E3D" w14:textId="77777777" w:rsidTr="003D2478">
        <w:tc>
          <w:tcPr>
            <w:tcW w:w="2430" w:type="dxa"/>
            <w:tcBorders>
              <w:top w:val="nil"/>
              <w:left w:val="single" w:sz="4" w:space="0" w:color="auto"/>
              <w:bottom w:val="single" w:sz="4" w:space="0" w:color="auto"/>
              <w:right w:val="single" w:sz="4" w:space="0" w:color="auto"/>
            </w:tcBorders>
            <w:hideMark/>
          </w:tcPr>
          <w:p w14:paraId="72608BC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7CDE5C40"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BioThreat Response Laboratory</w:t>
            </w:r>
          </w:p>
        </w:tc>
      </w:tr>
      <w:tr w:rsidR="007F3A4D" w:rsidRPr="00226893" w14:paraId="7A5053D2" w14:textId="77777777" w:rsidTr="003D2478">
        <w:tc>
          <w:tcPr>
            <w:tcW w:w="2430" w:type="dxa"/>
            <w:tcBorders>
              <w:top w:val="nil"/>
              <w:left w:val="single" w:sz="4" w:space="0" w:color="auto"/>
              <w:bottom w:val="single" w:sz="4" w:space="0" w:color="auto"/>
              <w:right w:val="single" w:sz="4" w:space="0" w:color="auto"/>
            </w:tcBorders>
            <w:hideMark/>
          </w:tcPr>
          <w:p w14:paraId="26DD3844"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0FC4572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617-590-6390 (24hr/7days)</w:t>
            </w:r>
          </w:p>
        </w:tc>
      </w:tr>
      <w:tr w:rsidR="007B2CE0" w:rsidRPr="00226893" w14:paraId="32B1AF0A" w14:textId="77777777" w:rsidTr="003D2478">
        <w:tc>
          <w:tcPr>
            <w:tcW w:w="2430" w:type="dxa"/>
            <w:tcBorders>
              <w:top w:val="nil"/>
              <w:left w:val="single" w:sz="4" w:space="0" w:color="auto"/>
              <w:bottom w:val="single" w:sz="4" w:space="0" w:color="auto"/>
              <w:right w:val="single" w:sz="4" w:space="0" w:color="auto"/>
            </w:tcBorders>
            <w:hideMark/>
          </w:tcPr>
          <w:p w14:paraId="76ACABA0" w14:textId="77777777" w:rsidR="007B2CE0" w:rsidRPr="00226893" w:rsidRDefault="007B2CE0" w:rsidP="007B2CE0">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06B8EB6" w14:textId="77777777" w:rsidR="007B2CE0" w:rsidRPr="009E2ACA" w:rsidRDefault="007B2CE0" w:rsidP="007B2CE0">
            <w:pPr>
              <w:jc w:val="both"/>
              <w:rPr>
                <w:rFonts w:ascii="Calibri" w:hAnsi="Calibri" w:cs="Calibri"/>
                <w:noProof/>
                <w:color w:val="000000"/>
              </w:rPr>
            </w:pPr>
            <w:r w:rsidRPr="009E2ACA">
              <w:rPr>
                <w:rFonts w:ascii="Calibri" w:hAnsi="Calibri" w:cs="Calibri"/>
                <w:noProof/>
                <w:color w:val="000000"/>
              </w:rPr>
              <w:t xml:space="preserve">Call the BioThreat Response Laboratory to report when a </w:t>
            </w:r>
            <w:r w:rsidRPr="009E2ACA">
              <w:rPr>
                <w:rFonts w:ascii="Calibri" w:hAnsi="Calibri" w:cs="Calibri"/>
                <w:i/>
                <w:iCs/>
                <w:noProof/>
                <w:color w:val="000000"/>
              </w:rPr>
              <w:t>Yersinia pestis</w:t>
            </w:r>
            <w:r w:rsidRPr="009E2ACA">
              <w:rPr>
                <w:rFonts w:ascii="Calibri" w:hAnsi="Calibri" w:cs="Calibri"/>
                <w:noProof/>
                <w:color w:val="000000"/>
              </w:rPr>
              <w:t xml:space="preserve"> cannot be ruled out by sentinel lab protocol. </w:t>
            </w:r>
          </w:p>
          <w:p w14:paraId="59412191" w14:textId="094E99A3" w:rsidR="007B2CE0" w:rsidRPr="00226893" w:rsidRDefault="007B2CE0" w:rsidP="007B2CE0">
            <w:pPr>
              <w:jc w:val="both"/>
              <w:rPr>
                <w:rFonts w:ascii="Calibri" w:hAnsi="Calibri" w:cs="Calibri"/>
                <w:color w:val="000000"/>
              </w:rPr>
            </w:pPr>
            <w:r w:rsidRPr="009E2ACA">
              <w:rPr>
                <w:rFonts w:ascii="Calibri" w:hAnsi="Calibri" w:cs="Calibri"/>
                <w:noProof/>
                <w:color w:val="000000"/>
              </w:rPr>
              <w:t>Approval required prior to submitting specimen(s).</w:t>
            </w:r>
          </w:p>
        </w:tc>
      </w:tr>
      <w:tr w:rsidR="007B2CE0" w:rsidRPr="00226893" w14:paraId="4093A312" w14:textId="77777777" w:rsidTr="003D2478">
        <w:trPr>
          <w:trHeight w:val="602"/>
        </w:trPr>
        <w:tc>
          <w:tcPr>
            <w:tcW w:w="2430" w:type="dxa"/>
            <w:tcBorders>
              <w:top w:val="nil"/>
              <w:left w:val="single" w:sz="4" w:space="0" w:color="auto"/>
              <w:bottom w:val="single" w:sz="4" w:space="0" w:color="auto"/>
              <w:right w:val="single" w:sz="4" w:space="0" w:color="auto"/>
            </w:tcBorders>
          </w:tcPr>
          <w:p w14:paraId="6594D3AB" w14:textId="77777777" w:rsidR="007B2CE0" w:rsidRPr="00226893" w:rsidRDefault="007B2CE0" w:rsidP="007B2CE0">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19893A70" w14:textId="77C9F090" w:rsidR="007B2CE0" w:rsidRPr="00226893" w:rsidRDefault="007B2CE0" w:rsidP="007B2CE0">
            <w:pPr>
              <w:rPr>
                <w:rFonts w:ascii="Calibri" w:hAnsi="Calibri" w:cs="Calibri"/>
                <w:color w:val="000000"/>
              </w:rPr>
            </w:pPr>
            <w:r w:rsidRPr="009E2ACA">
              <w:rPr>
                <w:rFonts w:ascii="Calibri" w:hAnsi="Calibri" w:cs="Calibri"/>
                <w:noProof/>
                <w:color w:val="000000"/>
              </w:rPr>
              <w:t xml:space="preserve">Rule out infection by </w:t>
            </w:r>
            <w:r w:rsidRPr="009E2ACA">
              <w:rPr>
                <w:rFonts w:ascii="Calibri" w:hAnsi="Calibri" w:cs="Calibri"/>
                <w:i/>
                <w:iCs/>
                <w:noProof/>
                <w:color w:val="000000"/>
              </w:rPr>
              <w:t>Yersinia pestis</w:t>
            </w:r>
            <w:r w:rsidRPr="009E2ACA">
              <w:rPr>
                <w:rFonts w:ascii="Calibri" w:hAnsi="Calibri" w:cs="Calibri"/>
                <w:noProof/>
                <w:color w:val="000000"/>
              </w:rPr>
              <w:t xml:space="preserve"> causative agent of Plague.</w:t>
            </w:r>
          </w:p>
        </w:tc>
      </w:tr>
      <w:tr w:rsidR="007F3A4D" w:rsidRPr="00226893" w14:paraId="3A88FCF0" w14:textId="77777777" w:rsidTr="003D2478">
        <w:tc>
          <w:tcPr>
            <w:tcW w:w="2430" w:type="dxa"/>
            <w:tcBorders>
              <w:top w:val="nil"/>
              <w:left w:val="single" w:sz="4" w:space="0" w:color="auto"/>
              <w:bottom w:val="single" w:sz="4" w:space="0" w:color="auto"/>
              <w:right w:val="single" w:sz="4" w:space="0" w:color="auto"/>
            </w:tcBorders>
            <w:hideMark/>
          </w:tcPr>
          <w:p w14:paraId="7AE3AED8"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0BB79559" w14:textId="77777777" w:rsidR="007F3A4D" w:rsidRPr="00611C52" w:rsidRDefault="007F3A4D" w:rsidP="00BA29FC">
            <w:pPr>
              <w:jc w:val="both"/>
              <w:rPr>
                <w:rFonts w:ascii="Calibri" w:hAnsi="Calibri" w:cs="Calibri"/>
                <w:noProof/>
                <w:color w:val="000000"/>
              </w:rPr>
            </w:pPr>
            <w:r w:rsidRPr="005C4C22">
              <w:rPr>
                <w:rFonts w:ascii="Calibri" w:hAnsi="Calibri" w:cs="Calibri"/>
                <w:i/>
                <w:iCs/>
                <w:noProof/>
                <w:color w:val="000000"/>
              </w:rPr>
              <w:t>Yersinia pestis</w:t>
            </w:r>
            <w:r w:rsidRPr="00611C52">
              <w:rPr>
                <w:rFonts w:ascii="Calibri" w:hAnsi="Calibri" w:cs="Calibri"/>
                <w:noProof/>
                <w:color w:val="000000"/>
              </w:rPr>
              <w:t xml:space="preserve"> not found by culture. </w:t>
            </w:r>
          </w:p>
          <w:p w14:paraId="1CE93AFF" w14:textId="77777777" w:rsidR="007F3A4D" w:rsidRPr="00226893" w:rsidRDefault="007F3A4D" w:rsidP="00226893">
            <w:pPr>
              <w:jc w:val="both"/>
              <w:rPr>
                <w:rFonts w:ascii="Calibri" w:hAnsi="Calibri" w:cs="Calibri"/>
                <w:color w:val="000000"/>
              </w:rPr>
            </w:pPr>
            <w:r w:rsidRPr="005C4C22">
              <w:rPr>
                <w:rFonts w:ascii="Calibri" w:hAnsi="Calibri" w:cs="Calibri"/>
                <w:i/>
                <w:iCs/>
                <w:noProof/>
                <w:color w:val="000000"/>
              </w:rPr>
              <w:t>Yersinia pestis</w:t>
            </w:r>
            <w:r w:rsidRPr="00611C52">
              <w:rPr>
                <w:rFonts w:ascii="Calibri" w:hAnsi="Calibri" w:cs="Calibri"/>
                <w:noProof/>
                <w:color w:val="000000"/>
              </w:rPr>
              <w:t xml:space="preserve"> DNA not detected by PCR.</w:t>
            </w:r>
          </w:p>
        </w:tc>
      </w:tr>
      <w:tr w:rsidR="007F3A4D" w:rsidRPr="00226893" w14:paraId="4BFF4266" w14:textId="77777777" w:rsidTr="003D2478">
        <w:tc>
          <w:tcPr>
            <w:tcW w:w="2430" w:type="dxa"/>
            <w:tcBorders>
              <w:top w:val="nil"/>
              <w:left w:val="single" w:sz="4" w:space="0" w:color="auto"/>
              <w:bottom w:val="single" w:sz="4" w:space="0" w:color="auto"/>
              <w:right w:val="single" w:sz="4" w:space="0" w:color="auto"/>
            </w:tcBorders>
          </w:tcPr>
          <w:p w14:paraId="345C54C9"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552D7571"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2-21 days</w:t>
            </w:r>
          </w:p>
        </w:tc>
      </w:tr>
      <w:tr w:rsidR="007F3A4D" w:rsidRPr="00226893" w14:paraId="110078C8" w14:textId="77777777" w:rsidTr="003D2478">
        <w:tc>
          <w:tcPr>
            <w:tcW w:w="2430" w:type="dxa"/>
            <w:tcBorders>
              <w:top w:val="nil"/>
              <w:left w:val="single" w:sz="4" w:space="0" w:color="auto"/>
              <w:bottom w:val="single" w:sz="4" w:space="0" w:color="auto"/>
              <w:right w:val="single" w:sz="4" w:space="0" w:color="auto"/>
            </w:tcBorders>
            <w:hideMark/>
          </w:tcPr>
          <w:p w14:paraId="1AA30E6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7C6D87D2"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(SS-PHL), complete “Additional Patient Information” section.</w:t>
            </w:r>
          </w:p>
        </w:tc>
      </w:tr>
      <w:tr w:rsidR="007F3A4D" w:rsidRPr="00226893" w14:paraId="03237012" w14:textId="77777777" w:rsidTr="003D2478">
        <w:tc>
          <w:tcPr>
            <w:tcW w:w="2430" w:type="dxa"/>
            <w:tcBorders>
              <w:top w:val="nil"/>
              <w:left w:val="single" w:sz="4" w:space="0" w:color="auto"/>
              <w:bottom w:val="single" w:sz="4" w:space="0" w:color="auto"/>
              <w:right w:val="single" w:sz="4" w:space="0" w:color="auto"/>
            </w:tcBorders>
          </w:tcPr>
          <w:p w14:paraId="5A263CF0"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7FCAA71"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814CE8" w:rsidRPr="00226893" w14:paraId="37950076" w14:textId="77777777" w:rsidTr="003D2478">
        <w:tc>
          <w:tcPr>
            <w:tcW w:w="2430" w:type="dxa"/>
            <w:tcBorders>
              <w:top w:val="nil"/>
              <w:left w:val="single" w:sz="4" w:space="0" w:color="auto"/>
              <w:bottom w:val="single" w:sz="4" w:space="0" w:color="auto"/>
              <w:right w:val="single" w:sz="4" w:space="0" w:color="auto"/>
            </w:tcBorders>
          </w:tcPr>
          <w:p w14:paraId="018F0CCE" w14:textId="77777777" w:rsidR="00814CE8" w:rsidRPr="00226893" w:rsidRDefault="00814CE8" w:rsidP="00814CE8">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67EAD908" w14:textId="746C894A" w:rsidR="00814CE8" w:rsidRDefault="00814CE8" w:rsidP="00814CE8">
            <w:pPr>
              <w:ind w:left="14"/>
              <w:jc w:val="both"/>
              <w:rPr>
                <w:rFonts w:ascii="Calibri" w:hAnsi="Calibri" w:cs="Calibri"/>
                <w:color w:val="000000"/>
              </w:rPr>
            </w:pPr>
            <w:r w:rsidRPr="009E2ACA">
              <w:rPr>
                <w:rFonts w:ascii="Calibri" w:hAnsi="Calibri" w:cs="Calibri"/>
                <w:noProof/>
                <w:color w:val="000000" w:themeColor="text1"/>
              </w:rPr>
              <w:t>Contact laboratory for specimen  collection instructions.</w:t>
            </w:r>
          </w:p>
        </w:tc>
      </w:tr>
      <w:tr w:rsidR="00814CE8" w:rsidRPr="00226893" w14:paraId="23091666" w14:textId="77777777" w:rsidTr="003D2478">
        <w:tc>
          <w:tcPr>
            <w:tcW w:w="2430" w:type="dxa"/>
            <w:tcBorders>
              <w:top w:val="nil"/>
              <w:left w:val="single" w:sz="4" w:space="0" w:color="auto"/>
              <w:bottom w:val="single" w:sz="4" w:space="0" w:color="auto"/>
              <w:right w:val="single" w:sz="4" w:space="0" w:color="auto"/>
            </w:tcBorders>
          </w:tcPr>
          <w:p w14:paraId="6A3F7F90" w14:textId="77777777" w:rsidR="00814CE8" w:rsidRPr="00226893" w:rsidRDefault="00814CE8" w:rsidP="00814CE8">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478E6A0D" w14:textId="77777777" w:rsidR="00814CE8" w:rsidRPr="009E2ACA" w:rsidRDefault="00814CE8" w:rsidP="00814CE8">
            <w:pPr>
              <w:pStyle w:val="ListParagraph"/>
              <w:numPr>
                <w:ilvl w:val="0"/>
                <w:numId w:val="39"/>
              </w:numPr>
              <w:ind w:left="360"/>
              <w:jc w:val="both"/>
              <w:rPr>
                <w:rFonts w:ascii="Calibri" w:hAnsi="Calibri" w:cs="Calibri"/>
                <w:noProof/>
                <w:color w:val="000000"/>
              </w:rPr>
            </w:pPr>
            <w:r w:rsidRPr="009E2ACA">
              <w:rPr>
                <w:rFonts w:ascii="Calibri" w:hAnsi="Calibri" w:cs="Calibri"/>
                <w:noProof/>
                <w:color w:val="000000"/>
              </w:rPr>
              <w:t xml:space="preserve">Isolate for culture and PCR – pure isolate growing on an appropriate agar slant in a screw-capped tube. </w:t>
            </w:r>
          </w:p>
          <w:p w14:paraId="1C193D76" w14:textId="77777777" w:rsidR="002843F1" w:rsidRDefault="00814CE8" w:rsidP="002843F1">
            <w:pPr>
              <w:pStyle w:val="ListParagraph"/>
              <w:numPr>
                <w:ilvl w:val="0"/>
                <w:numId w:val="39"/>
              </w:numPr>
              <w:ind w:left="360"/>
              <w:jc w:val="both"/>
              <w:rPr>
                <w:rFonts w:ascii="Calibri" w:hAnsi="Calibri" w:cs="Calibri"/>
                <w:noProof/>
                <w:color w:val="000000"/>
              </w:rPr>
            </w:pPr>
            <w:r w:rsidRPr="009E2ACA">
              <w:rPr>
                <w:rFonts w:ascii="Calibri" w:hAnsi="Calibri" w:cs="Calibri"/>
                <w:noProof/>
                <w:color w:val="000000"/>
              </w:rPr>
              <w:t>Primary specimen for PCR –  bronchial wash, transtracheal aspirates, sputum, nasopharymgeal swab.</w:t>
            </w:r>
          </w:p>
          <w:p w14:paraId="2CCE7D8A" w14:textId="77777777" w:rsidR="002843F1" w:rsidRDefault="00814CE8" w:rsidP="002843F1">
            <w:pPr>
              <w:pStyle w:val="ListParagraph"/>
              <w:numPr>
                <w:ilvl w:val="0"/>
                <w:numId w:val="39"/>
              </w:numPr>
              <w:ind w:left="360"/>
              <w:jc w:val="both"/>
              <w:rPr>
                <w:rFonts w:ascii="Calibri" w:hAnsi="Calibri" w:cs="Calibri"/>
                <w:noProof/>
                <w:color w:val="000000"/>
              </w:rPr>
            </w:pPr>
            <w:r w:rsidRPr="002843F1">
              <w:rPr>
                <w:rFonts w:ascii="Calibri" w:hAnsi="Calibri" w:cs="Calibri"/>
                <w:noProof/>
                <w:color w:val="000000"/>
              </w:rPr>
              <w:t xml:space="preserve">Other primary specimens for culture – Lymph node aspirate, respiratory specimens, biopsy or specimen tissue including lymph node, bone marrow, spleen, liver, lung. </w:t>
            </w:r>
          </w:p>
          <w:p w14:paraId="24210D54" w14:textId="0F578D25" w:rsidR="00814CE8" w:rsidRPr="002843F1" w:rsidRDefault="00814CE8" w:rsidP="002843F1">
            <w:pPr>
              <w:pStyle w:val="ListParagraph"/>
              <w:ind w:left="360"/>
              <w:jc w:val="both"/>
              <w:rPr>
                <w:rFonts w:ascii="Calibri" w:hAnsi="Calibri" w:cs="Calibri"/>
                <w:noProof/>
                <w:color w:val="000000"/>
              </w:rPr>
            </w:pPr>
            <w:r w:rsidRPr="002843F1">
              <w:rPr>
                <w:rFonts w:ascii="Calibri" w:hAnsi="Calibri" w:cs="Calibri"/>
                <w:noProof/>
                <w:color w:val="000000"/>
              </w:rPr>
              <w:t>Requires pre-approval consultation and sample selection.</w:t>
            </w:r>
          </w:p>
        </w:tc>
      </w:tr>
      <w:tr w:rsidR="00814CE8" w:rsidRPr="00226893" w14:paraId="3E5DD6A3" w14:textId="77777777" w:rsidTr="003D2478">
        <w:tc>
          <w:tcPr>
            <w:tcW w:w="2430" w:type="dxa"/>
            <w:tcBorders>
              <w:top w:val="nil"/>
              <w:left w:val="single" w:sz="4" w:space="0" w:color="auto"/>
              <w:bottom w:val="single" w:sz="4" w:space="0" w:color="auto"/>
              <w:right w:val="single" w:sz="4" w:space="0" w:color="auto"/>
            </w:tcBorders>
            <w:hideMark/>
          </w:tcPr>
          <w:p w14:paraId="2EAD1A74" w14:textId="77777777" w:rsidR="00814CE8" w:rsidRPr="00226893" w:rsidRDefault="00814CE8" w:rsidP="00814CE8">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0AB91117" w14:textId="77777777" w:rsidR="00814CE8" w:rsidRPr="009E2ACA" w:rsidRDefault="00814CE8" w:rsidP="00814CE8">
            <w:pPr>
              <w:jc w:val="both"/>
              <w:rPr>
                <w:rFonts w:ascii="Calibri" w:hAnsi="Calibri" w:cs="Calibri"/>
                <w:noProof/>
                <w:color w:val="000000"/>
              </w:rPr>
            </w:pPr>
            <w:r w:rsidRPr="009E2ACA">
              <w:rPr>
                <w:rFonts w:ascii="Calibri" w:hAnsi="Calibri" w:cs="Calibri"/>
                <w:noProof/>
                <w:color w:val="000000"/>
              </w:rPr>
              <w:t>1. Isolate: 2-25 °C</w:t>
            </w:r>
          </w:p>
          <w:p w14:paraId="78D15454" w14:textId="77777777" w:rsidR="00814CE8" w:rsidRPr="009E2ACA" w:rsidRDefault="00814CE8" w:rsidP="00814CE8">
            <w:pPr>
              <w:jc w:val="both"/>
              <w:rPr>
                <w:rFonts w:ascii="Calibri" w:hAnsi="Calibri" w:cs="Calibri"/>
                <w:noProof/>
                <w:color w:val="000000"/>
              </w:rPr>
            </w:pPr>
            <w:r w:rsidRPr="009E2ACA">
              <w:rPr>
                <w:rFonts w:ascii="Calibri" w:hAnsi="Calibri" w:cs="Calibri"/>
                <w:noProof/>
                <w:color w:val="000000"/>
              </w:rPr>
              <w:t>2. Primary specimens: 2-8°C</w:t>
            </w:r>
          </w:p>
          <w:p w14:paraId="119D0478" w14:textId="77777777" w:rsidR="00814CE8" w:rsidRPr="009E2ACA" w:rsidRDefault="00814CE8" w:rsidP="00814CE8">
            <w:pPr>
              <w:jc w:val="both"/>
              <w:rPr>
                <w:rFonts w:ascii="Calibri" w:hAnsi="Calibri" w:cs="Calibri"/>
                <w:noProof/>
                <w:color w:val="000000"/>
              </w:rPr>
            </w:pPr>
          </w:p>
          <w:p w14:paraId="453FDF14" w14:textId="4FC11D13" w:rsidR="00814CE8" w:rsidRPr="00814CE8" w:rsidRDefault="00814CE8" w:rsidP="00814CE8">
            <w:pPr>
              <w:jc w:val="both"/>
              <w:rPr>
                <w:rFonts w:ascii="Calibri" w:hAnsi="Calibri" w:cs="Calibri"/>
                <w:color w:val="000000"/>
              </w:rPr>
            </w:pPr>
            <w:r w:rsidRPr="00814CE8">
              <w:rPr>
                <w:rFonts w:ascii="Calibri" w:hAnsi="Calibri" w:cs="Calibri"/>
                <w:noProof/>
                <w:color w:val="000000"/>
              </w:rPr>
              <w:t>Other specimen type transport criteria provided during pre-approval consultation.</w:t>
            </w:r>
          </w:p>
        </w:tc>
      </w:tr>
      <w:tr w:rsidR="00814CE8" w:rsidRPr="00226893" w14:paraId="1F75C154" w14:textId="77777777" w:rsidTr="003D2478">
        <w:tc>
          <w:tcPr>
            <w:tcW w:w="2430" w:type="dxa"/>
            <w:tcBorders>
              <w:top w:val="nil"/>
              <w:left w:val="single" w:sz="4" w:space="0" w:color="auto"/>
              <w:bottom w:val="single" w:sz="4" w:space="0" w:color="auto"/>
              <w:right w:val="single" w:sz="4" w:space="0" w:color="auto"/>
            </w:tcBorders>
            <w:hideMark/>
          </w:tcPr>
          <w:p w14:paraId="30FFF2EC" w14:textId="77777777" w:rsidR="00814CE8" w:rsidRPr="00226893" w:rsidRDefault="00814CE8" w:rsidP="00814CE8">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66171B0D" w14:textId="19CA48C2" w:rsidR="00814CE8" w:rsidRPr="00226893" w:rsidRDefault="00814CE8" w:rsidP="00814CE8">
            <w:pPr>
              <w:jc w:val="both"/>
              <w:rPr>
                <w:rFonts w:ascii="Calibri" w:hAnsi="Calibri" w:cs="Calibri"/>
                <w:color w:val="000000"/>
              </w:rPr>
            </w:pPr>
            <w:r w:rsidRPr="009E2ACA">
              <w:rPr>
                <w:rFonts w:ascii="Calibri" w:hAnsi="Calibri" w:cs="Calibri"/>
                <w:noProof/>
                <w:color w:val="000000" w:themeColor="text1"/>
              </w:rPr>
              <w:t>Ship samples to the State Public Health Laboratory in accordance with applicable local, state and federal regulations.</w:t>
            </w:r>
          </w:p>
        </w:tc>
      </w:tr>
      <w:tr w:rsidR="007F3A4D" w:rsidRPr="00226893" w14:paraId="4AEFAB9B"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038673CF"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581579D4"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N/A</w:t>
            </w:r>
          </w:p>
        </w:tc>
      </w:tr>
    </w:tbl>
    <w:p w14:paraId="6797413B" w14:textId="77777777" w:rsidR="007F3A4D" w:rsidRDefault="007F3A4D" w:rsidP="005C0F9D">
      <w:pPr>
        <w:sectPr w:rsidR="007F3A4D" w:rsidSect="00CA4FA0">
          <w:pgSz w:w="12240" w:h="15840"/>
          <w:pgMar w:top="1440" w:right="1440" w:bottom="1440" w:left="1440" w:header="720" w:footer="720" w:gutter="0"/>
          <w:cols w:space="720"/>
          <w:docGrid w:linePitch="360"/>
        </w:sectPr>
      </w:pPr>
    </w:p>
    <w:tbl>
      <w:tblPr>
        <w:tblW w:w="11160" w:type="dxa"/>
        <w:tblInd w:w="-815" w:type="dxa"/>
        <w:tblLook w:val="04A0" w:firstRow="1" w:lastRow="0" w:firstColumn="1" w:lastColumn="0" w:noHBand="0" w:noVBand="1"/>
      </w:tblPr>
      <w:tblGrid>
        <w:gridCol w:w="2430"/>
        <w:gridCol w:w="8730"/>
      </w:tblGrid>
      <w:tr w:rsidR="007F3A4D" w:rsidRPr="00226893" w14:paraId="5873D176" w14:textId="77777777" w:rsidTr="003D2478">
        <w:trPr>
          <w:tblHeader/>
        </w:trPr>
        <w:tc>
          <w:tcPr>
            <w:tcW w:w="243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0AE722A"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lastRenderedPageBreak/>
              <w:t>Test</w:t>
            </w:r>
          </w:p>
        </w:tc>
        <w:tc>
          <w:tcPr>
            <w:tcW w:w="8730" w:type="dxa"/>
            <w:tcBorders>
              <w:top w:val="single" w:sz="4" w:space="0" w:color="auto"/>
              <w:left w:val="single" w:sz="4" w:space="0" w:color="auto"/>
              <w:bottom w:val="single" w:sz="4" w:space="0" w:color="auto"/>
              <w:right w:val="single" w:sz="4" w:space="0" w:color="auto"/>
            </w:tcBorders>
            <w:vAlign w:val="center"/>
          </w:tcPr>
          <w:p w14:paraId="2F5E8728" w14:textId="77777777" w:rsidR="007F3A4D" w:rsidRPr="00226893" w:rsidRDefault="007F3A4D" w:rsidP="00226893">
            <w:pPr>
              <w:jc w:val="both"/>
              <w:rPr>
                <w:rFonts w:ascii="Calibri" w:hAnsi="Calibri" w:cs="Calibri"/>
                <w:b/>
                <w:bCs/>
                <w:color w:val="4472C4"/>
              </w:rPr>
            </w:pPr>
            <w:r w:rsidRPr="00611C52">
              <w:rPr>
                <w:rFonts w:ascii="Calibri" w:hAnsi="Calibri" w:cs="Calibri"/>
                <w:b/>
                <w:bCs/>
                <w:noProof/>
                <w:color w:val="4472C4"/>
              </w:rPr>
              <w:t>Yersinia spp</w:t>
            </w:r>
          </w:p>
        </w:tc>
      </w:tr>
      <w:tr w:rsidR="007F3A4D" w:rsidRPr="00226893" w14:paraId="61210425" w14:textId="77777777" w:rsidTr="003D2478">
        <w:trPr>
          <w:trHeight w:val="341"/>
        </w:trPr>
        <w:tc>
          <w:tcPr>
            <w:tcW w:w="2430" w:type="dxa"/>
            <w:tcBorders>
              <w:top w:val="nil"/>
              <w:left w:val="single" w:sz="4" w:space="0" w:color="auto"/>
              <w:bottom w:val="single" w:sz="4" w:space="0" w:color="auto"/>
              <w:right w:val="single" w:sz="4" w:space="0" w:color="auto"/>
            </w:tcBorders>
            <w:hideMark/>
          </w:tcPr>
          <w:p w14:paraId="6E378417"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Synonym</w:t>
            </w:r>
          </w:p>
        </w:tc>
        <w:tc>
          <w:tcPr>
            <w:tcW w:w="8730" w:type="dxa"/>
            <w:tcBorders>
              <w:top w:val="nil"/>
              <w:left w:val="single" w:sz="4" w:space="0" w:color="auto"/>
              <w:bottom w:val="single" w:sz="4" w:space="0" w:color="auto"/>
              <w:right w:val="single" w:sz="4" w:space="0" w:color="auto"/>
            </w:tcBorders>
          </w:tcPr>
          <w:p w14:paraId="62D35998" w14:textId="77777777" w:rsidR="007F3A4D" w:rsidRPr="00226893" w:rsidRDefault="007F3A4D" w:rsidP="00226893">
            <w:pPr>
              <w:jc w:val="both"/>
              <w:rPr>
                <w:rFonts w:ascii="Calibri" w:hAnsi="Calibri" w:cs="Calibri"/>
                <w:color w:val="000000"/>
              </w:rPr>
            </w:pPr>
          </w:p>
        </w:tc>
      </w:tr>
      <w:tr w:rsidR="007F3A4D" w:rsidRPr="00226893" w14:paraId="6A75A803" w14:textId="77777777" w:rsidTr="003D2478">
        <w:tc>
          <w:tcPr>
            <w:tcW w:w="2430" w:type="dxa"/>
            <w:tcBorders>
              <w:top w:val="nil"/>
              <w:left w:val="single" w:sz="4" w:space="0" w:color="auto"/>
              <w:bottom w:val="single" w:sz="4" w:space="0" w:color="auto"/>
              <w:right w:val="single" w:sz="4" w:space="0" w:color="auto"/>
            </w:tcBorders>
            <w:hideMark/>
          </w:tcPr>
          <w:p w14:paraId="4AA8D6C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Laboratory</w:t>
            </w:r>
          </w:p>
        </w:tc>
        <w:tc>
          <w:tcPr>
            <w:tcW w:w="8730" w:type="dxa"/>
            <w:tcBorders>
              <w:top w:val="nil"/>
              <w:left w:val="single" w:sz="4" w:space="0" w:color="auto"/>
              <w:bottom w:val="single" w:sz="4" w:space="0" w:color="auto"/>
              <w:right w:val="single" w:sz="4" w:space="0" w:color="auto"/>
            </w:tcBorders>
          </w:tcPr>
          <w:p w14:paraId="4A459518"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Clinical Microbiology Laboratory</w:t>
            </w:r>
          </w:p>
        </w:tc>
      </w:tr>
      <w:tr w:rsidR="007F3A4D" w:rsidRPr="00226893" w14:paraId="1CFF5CC0" w14:textId="77777777" w:rsidTr="003D2478">
        <w:tc>
          <w:tcPr>
            <w:tcW w:w="2430" w:type="dxa"/>
            <w:tcBorders>
              <w:top w:val="nil"/>
              <w:left w:val="single" w:sz="4" w:space="0" w:color="auto"/>
              <w:bottom w:val="single" w:sz="4" w:space="0" w:color="auto"/>
              <w:right w:val="single" w:sz="4" w:space="0" w:color="auto"/>
            </w:tcBorders>
            <w:hideMark/>
          </w:tcPr>
          <w:p w14:paraId="3EBB6351"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Phone</w:t>
            </w:r>
          </w:p>
        </w:tc>
        <w:tc>
          <w:tcPr>
            <w:tcW w:w="8730" w:type="dxa"/>
            <w:tcBorders>
              <w:top w:val="nil"/>
              <w:left w:val="single" w:sz="4" w:space="0" w:color="auto"/>
              <w:bottom w:val="single" w:sz="4" w:space="0" w:color="auto"/>
              <w:right w:val="single" w:sz="4" w:space="0" w:color="auto"/>
            </w:tcBorders>
          </w:tcPr>
          <w:p w14:paraId="35DDE74E" w14:textId="2F573149" w:rsidR="007F3A4D" w:rsidRPr="00226893" w:rsidRDefault="007F3A4D" w:rsidP="00226893">
            <w:pPr>
              <w:jc w:val="both"/>
              <w:rPr>
                <w:rFonts w:ascii="Calibri" w:hAnsi="Calibri" w:cs="Calibri"/>
                <w:color w:val="000000"/>
              </w:rPr>
            </w:pPr>
            <w:r w:rsidRPr="00611C52">
              <w:rPr>
                <w:rFonts w:ascii="Calibri" w:hAnsi="Calibri" w:cs="Calibri"/>
                <w:noProof/>
                <w:color w:val="000000"/>
              </w:rPr>
              <w:t>617-983-</w:t>
            </w:r>
            <w:r w:rsidR="00D46E5D">
              <w:rPr>
                <w:rFonts w:ascii="Calibri" w:hAnsi="Calibri" w:cs="Calibri"/>
                <w:noProof/>
                <w:color w:val="000000"/>
              </w:rPr>
              <w:t>6607</w:t>
            </w:r>
          </w:p>
        </w:tc>
      </w:tr>
      <w:tr w:rsidR="007F3A4D" w:rsidRPr="00226893" w14:paraId="779E8B60" w14:textId="77777777" w:rsidTr="003D2478">
        <w:tc>
          <w:tcPr>
            <w:tcW w:w="2430" w:type="dxa"/>
            <w:tcBorders>
              <w:top w:val="nil"/>
              <w:left w:val="single" w:sz="4" w:space="0" w:color="auto"/>
              <w:bottom w:val="single" w:sz="4" w:space="0" w:color="auto"/>
              <w:right w:val="single" w:sz="4" w:space="0" w:color="auto"/>
            </w:tcBorders>
            <w:hideMark/>
          </w:tcPr>
          <w:p w14:paraId="0B95FB2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Special Instructions</w:t>
            </w:r>
          </w:p>
        </w:tc>
        <w:tc>
          <w:tcPr>
            <w:tcW w:w="8730" w:type="dxa"/>
            <w:tcBorders>
              <w:top w:val="nil"/>
              <w:left w:val="single" w:sz="4" w:space="0" w:color="auto"/>
              <w:bottom w:val="single" w:sz="4" w:space="0" w:color="auto"/>
              <w:right w:val="single" w:sz="4" w:space="0" w:color="auto"/>
            </w:tcBorders>
          </w:tcPr>
          <w:p w14:paraId="13D1EDDA" w14:textId="06B20AEC" w:rsidR="007F3A4D" w:rsidRPr="00226893" w:rsidRDefault="005A2479" w:rsidP="00226893">
            <w:pPr>
              <w:jc w:val="both"/>
              <w:rPr>
                <w:rFonts w:ascii="Calibri" w:hAnsi="Calibri" w:cs="Calibri"/>
                <w:noProof/>
                <w:color w:val="000000"/>
              </w:rPr>
            </w:pPr>
            <w:r w:rsidRPr="00611C52">
              <w:rPr>
                <w:rFonts w:ascii="Calibri" w:hAnsi="Calibri" w:cs="Calibri"/>
                <w:noProof/>
                <w:color w:val="000000"/>
              </w:rPr>
              <w:t xml:space="preserve">Submitting laboratory’s identification of </w:t>
            </w:r>
            <w:r w:rsidRPr="00A20AD3">
              <w:rPr>
                <w:rFonts w:ascii="Calibri" w:hAnsi="Calibri" w:cs="Calibri"/>
                <w:i/>
                <w:iCs/>
                <w:noProof/>
                <w:color w:val="000000"/>
              </w:rPr>
              <w:t>Yersinia</w:t>
            </w:r>
            <w:r w:rsidRPr="00611C52">
              <w:rPr>
                <w:rFonts w:ascii="Calibri" w:hAnsi="Calibri" w:cs="Calibri"/>
                <w:noProof/>
                <w:color w:val="000000"/>
              </w:rPr>
              <w:t xml:space="preserve"> sp is required.</w:t>
            </w:r>
          </w:p>
        </w:tc>
      </w:tr>
      <w:tr w:rsidR="007F3A4D" w:rsidRPr="00226893" w14:paraId="0FF13729" w14:textId="77777777" w:rsidTr="003D2478">
        <w:trPr>
          <w:trHeight w:val="602"/>
        </w:trPr>
        <w:tc>
          <w:tcPr>
            <w:tcW w:w="2430" w:type="dxa"/>
            <w:tcBorders>
              <w:top w:val="nil"/>
              <w:left w:val="single" w:sz="4" w:space="0" w:color="auto"/>
              <w:bottom w:val="single" w:sz="4" w:space="0" w:color="auto"/>
              <w:right w:val="single" w:sz="4" w:space="0" w:color="auto"/>
            </w:tcBorders>
          </w:tcPr>
          <w:p w14:paraId="1855D125"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Use of Test:</w:t>
            </w:r>
          </w:p>
        </w:tc>
        <w:tc>
          <w:tcPr>
            <w:tcW w:w="8730" w:type="dxa"/>
            <w:tcBorders>
              <w:top w:val="nil"/>
              <w:left w:val="single" w:sz="4" w:space="0" w:color="auto"/>
              <w:bottom w:val="single" w:sz="4" w:space="0" w:color="auto"/>
              <w:right w:val="single" w:sz="4" w:space="0" w:color="auto"/>
            </w:tcBorders>
          </w:tcPr>
          <w:p w14:paraId="2F45483E" w14:textId="77777777" w:rsidR="007F3A4D" w:rsidRPr="00226893" w:rsidRDefault="007F3A4D" w:rsidP="00D44832">
            <w:pPr>
              <w:rPr>
                <w:rFonts w:ascii="Calibri" w:hAnsi="Calibri" w:cs="Calibri"/>
                <w:color w:val="000000"/>
              </w:rPr>
            </w:pPr>
            <w:r w:rsidRPr="00611C52">
              <w:rPr>
                <w:rFonts w:ascii="Calibri" w:hAnsi="Calibri" w:cs="Calibri"/>
                <w:noProof/>
                <w:color w:val="000000"/>
              </w:rPr>
              <w:t>Confirmation and surveillance for epidemiological studies.</w:t>
            </w:r>
          </w:p>
        </w:tc>
      </w:tr>
      <w:tr w:rsidR="007F3A4D" w:rsidRPr="00226893" w14:paraId="50D6B808" w14:textId="77777777" w:rsidTr="003D2478">
        <w:tc>
          <w:tcPr>
            <w:tcW w:w="2430" w:type="dxa"/>
            <w:tcBorders>
              <w:top w:val="nil"/>
              <w:left w:val="single" w:sz="4" w:space="0" w:color="auto"/>
              <w:bottom w:val="single" w:sz="4" w:space="0" w:color="auto"/>
              <w:right w:val="single" w:sz="4" w:space="0" w:color="auto"/>
            </w:tcBorders>
            <w:hideMark/>
          </w:tcPr>
          <w:p w14:paraId="33DDE20F"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Reference Range:</w:t>
            </w:r>
          </w:p>
        </w:tc>
        <w:tc>
          <w:tcPr>
            <w:tcW w:w="8730" w:type="dxa"/>
            <w:tcBorders>
              <w:top w:val="nil"/>
              <w:left w:val="single" w:sz="4" w:space="0" w:color="auto"/>
              <w:bottom w:val="single" w:sz="4" w:space="0" w:color="auto"/>
              <w:right w:val="single" w:sz="4" w:space="0" w:color="auto"/>
            </w:tcBorders>
          </w:tcPr>
          <w:p w14:paraId="62361BD5" w14:textId="77777777" w:rsidR="007F3A4D" w:rsidRPr="00226893" w:rsidRDefault="007F3A4D" w:rsidP="00226893">
            <w:pPr>
              <w:jc w:val="both"/>
              <w:rPr>
                <w:rFonts w:ascii="Calibri" w:hAnsi="Calibri" w:cs="Calibri"/>
                <w:color w:val="000000"/>
              </w:rPr>
            </w:pPr>
            <w:r w:rsidRPr="00A20AD3">
              <w:rPr>
                <w:rFonts w:ascii="Calibri" w:hAnsi="Calibri" w:cs="Calibri"/>
                <w:i/>
                <w:iCs/>
                <w:noProof/>
                <w:color w:val="000000"/>
              </w:rPr>
              <w:t>Yersinia</w:t>
            </w:r>
            <w:r w:rsidRPr="00611C52">
              <w:rPr>
                <w:rFonts w:ascii="Calibri" w:hAnsi="Calibri" w:cs="Calibri"/>
                <w:noProof/>
                <w:color w:val="000000"/>
              </w:rPr>
              <w:t xml:space="preserve"> species was not confirmed by culture.</w:t>
            </w:r>
          </w:p>
        </w:tc>
      </w:tr>
      <w:tr w:rsidR="007F3A4D" w:rsidRPr="00226893" w14:paraId="00CFA19F" w14:textId="77777777" w:rsidTr="003D2478">
        <w:tc>
          <w:tcPr>
            <w:tcW w:w="2430" w:type="dxa"/>
            <w:tcBorders>
              <w:top w:val="nil"/>
              <w:left w:val="single" w:sz="4" w:space="0" w:color="auto"/>
              <w:bottom w:val="single" w:sz="4" w:space="0" w:color="auto"/>
              <w:right w:val="single" w:sz="4" w:space="0" w:color="auto"/>
            </w:tcBorders>
          </w:tcPr>
          <w:p w14:paraId="585EFC32"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Turnaround Time:</w:t>
            </w:r>
          </w:p>
        </w:tc>
        <w:tc>
          <w:tcPr>
            <w:tcW w:w="8730" w:type="dxa"/>
            <w:tcBorders>
              <w:top w:val="nil"/>
              <w:left w:val="single" w:sz="4" w:space="0" w:color="auto"/>
              <w:bottom w:val="single" w:sz="4" w:space="0" w:color="auto"/>
              <w:right w:val="single" w:sz="4" w:space="0" w:color="auto"/>
            </w:tcBorders>
          </w:tcPr>
          <w:p w14:paraId="4EFDFC94" w14:textId="77777777" w:rsidR="007F3A4D" w:rsidRPr="00226893" w:rsidRDefault="007F3A4D" w:rsidP="00226893">
            <w:pPr>
              <w:jc w:val="both"/>
              <w:rPr>
                <w:rFonts w:ascii="Calibri" w:hAnsi="Calibri" w:cs="Calibri"/>
                <w:color w:val="000000"/>
              </w:rPr>
            </w:pPr>
            <w:r w:rsidRPr="00611C52">
              <w:rPr>
                <w:rFonts w:ascii="Calibri" w:hAnsi="Calibri" w:cs="Calibri"/>
                <w:noProof/>
                <w:color w:val="000000"/>
              </w:rPr>
              <w:t>3 to 5 days</w:t>
            </w:r>
          </w:p>
        </w:tc>
      </w:tr>
      <w:tr w:rsidR="007F3A4D" w:rsidRPr="00226893" w14:paraId="5B0BD702" w14:textId="77777777" w:rsidTr="003D2478">
        <w:tc>
          <w:tcPr>
            <w:tcW w:w="2430" w:type="dxa"/>
            <w:tcBorders>
              <w:top w:val="nil"/>
              <w:left w:val="single" w:sz="4" w:space="0" w:color="auto"/>
              <w:bottom w:val="single" w:sz="4" w:space="0" w:color="auto"/>
              <w:right w:val="single" w:sz="4" w:space="0" w:color="auto"/>
            </w:tcBorders>
            <w:hideMark/>
          </w:tcPr>
          <w:p w14:paraId="3877FACC" w14:textId="77777777" w:rsidR="007F3A4D" w:rsidRPr="00226893" w:rsidRDefault="007F3A4D" w:rsidP="00226893">
            <w:pPr>
              <w:jc w:val="center"/>
              <w:rPr>
                <w:rFonts w:ascii="Calibri" w:hAnsi="Calibri" w:cs="Calibri"/>
                <w:b/>
                <w:bCs/>
                <w:color w:val="000000"/>
              </w:rPr>
            </w:pPr>
            <w:r w:rsidRPr="00226893">
              <w:rPr>
                <w:rFonts w:ascii="Calibri" w:hAnsi="Calibri" w:cs="Calibri"/>
                <w:b/>
                <w:bCs/>
                <w:color w:val="000000"/>
              </w:rPr>
              <w:t>Forms Required</w:t>
            </w:r>
          </w:p>
        </w:tc>
        <w:tc>
          <w:tcPr>
            <w:tcW w:w="8730" w:type="dxa"/>
            <w:tcBorders>
              <w:top w:val="nil"/>
              <w:left w:val="single" w:sz="4" w:space="0" w:color="auto"/>
              <w:bottom w:val="single" w:sz="4" w:space="0" w:color="auto"/>
              <w:right w:val="single" w:sz="4" w:space="0" w:color="auto"/>
            </w:tcBorders>
          </w:tcPr>
          <w:p w14:paraId="6DDD3A20" w14:textId="77777777" w:rsidR="007F3A4D" w:rsidRPr="00226893" w:rsidRDefault="007F3A4D" w:rsidP="00226893">
            <w:pPr>
              <w:ind w:left="14"/>
              <w:jc w:val="both"/>
              <w:rPr>
                <w:rFonts w:ascii="Calibri" w:hAnsi="Calibri" w:cs="Calibri"/>
                <w:color w:val="000000"/>
              </w:rPr>
            </w:pPr>
            <w:r w:rsidRPr="00611C52">
              <w:rPr>
                <w:rFonts w:ascii="Calibri" w:hAnsi="Calibri" w:cs="Calibri"/>
                <w:noProof/>
                <w:color w:val="000000"/>
              </w:rPr>
              <w:t>General Specimen Submission Form (SS-PHL), and submitting laboratory’s work-up and results information.</w:t>
            </w:r>
          </w:p>
        </w:tc>
      </w:tr>
      <w:tr w:rsidR="007F3A4D" w:rsidRPr="00226893" w14:paraId="7C51AE6F" w14:textId="77777777" w:rsidTr="003D2478">
        <w:tc>
          <w:tcPr>
            <w:tcW w:w="2430" w:type="dxa"/>
            <w:tcBorders>
              <w:top w:val="nil"/>
              <w:left w:val="single" w:sz="4" w:space="0" w:color="auto"/>
              <w:bottom w:val="single" w:sz="4" w:space="0" w:color="auto"/>
              <w:right w:val="single" w:sz="4" w:space="0" w:color="auto"/>
            </w:tcBorders>
          </w:tcPr>
          <w:p w14:paraId="70444B74"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Test Kit</w:t>
            </w:r>
          </w:p>
        </w:tc>
        <w:tc>
          <w:tcPr>
            <w:tcW w:w="8730" w:type="dxa"/>
            <w:tcBorders>
              <w:top w:val="nil"/>
              <w:left w:val="single" w:sz="4" w:space="0" w:color="auto"/>
              <w:bottom w:val="single" w:sz="4" w:space="0" w:color="auto"/>
              <w:right w:val="single" w:sz="4" w:space="0" w:color="auto"/>
            </w:tcBorders>
          </w:tcPr>
          <w:p w14:paraId="070F984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299A040B" w14:textId="77777777" w:rsidTr="003D2478">
        <w:tc>
          <w:tcPr>
            <w:tcW w:w="2430" w:type="dxa"/>
            <w:tcBorders>
              <w:top w:val="nil"/>
              <w:left w:val="single" w:sz="4" w:space="0" w:color="auto"/>
              <w:bottom w:val="single" w:sz="4" w:space="0" w:color="auto"/>
              <w:right w:val="single" w:sz="4" w:space="0" w:color="auto"/>
            </w:tcBorders>
          </w:tcPr>
          <w:p w14:paraId="649DE5F0" w14:textId="77777777" w:rsidR="007F3A4D" w:rsidRPr="00226893" w:rsidRDefault="007F3A4D" w:rsidP="005133E0">
            <w:pPr>
              <w:jc w:val="center"/>
              <w:rPr>
                <w:rFonts w:ascii="Calibri" w:hAnsi="Calibri" w:cs="Calibri"/>
                <w:b/>
                <w:bCs/>
                <w:color w:val="000000"/>
              </w:rPr>
            </w:pPr>
            <w:r>
              <w:rPr>
                <w:rFonts w:ascii="Calibri" w:hAnsi="Calibri" w:cs="Calibri"/>
                <w:b/>
                <w:bCs/>
                <w:color w:val="000000"/>
              </w:rPr>
              <w:t>Specimen/Sample Collection Instructions</w:t>
            </w:r>
          </w:p>
        </w:tc>
        <w:tc>
          <w:tcPr>
            <w:tcW w:w="8730" w:type="dxa"/>
            <w:tcBorders>
              <w:top w:val="nil"/>
              <w:left w:val="single" w:sz="4" w:space="0" w:color="auto"/>
              <w:bottom w:val="single" w:sz="4" w:space="0" w:color="auto"/>
              <w:right w:val="single" w:sz="4" w:space="0" w:color="auto"/>
            </w:tcBorders>
          </w:tcPr>
          <w:p w14:paraId="188B0DB8" w14:textId="77777777" w:rsidR="007F3A4D" w:rsidRDefault="007F3A4D" w:rsidP="005133E0">
            <w:pPr>
              <w:ind w:left="14"/>
              <w:jc w:val="both"/>
              <w:rPr>
                <w:rFonts w:ascii="Calibri" w:hAnsi="Calibri" w:cs="Calibri"/>
                <w:color w:val="000000"/>
              </w:rPr>
            </w:pPr>
            <w:r w:rsidRPr="00611C52">
              <w:rPr>
                <w:rFonts w:ascii="Calibri" w:hAnsi="Calibri" w:cs="Calibri"/>
                <w:noProof/>
                <w:color w:val="000000"/>
              </w:rPr>
              <w:t>N/A</w:t>
            </w:r>
          </w:p>
        </w:tc>
      </w:tr>
      <w:tr w:rsidR="007F3A4D" w:rsidRPr="00226893" w14:paraId="719CBEF6" w14:textId="77777777" w:rsidTr="003D2478">
        <w:tc>
          <w:tcPr>
            <w:tcW w:w="2430" w:type="dxa"/>
            <w:tcBorders>
              <w:top w:val="nil"/>
              <w:left w:val="single" w:sz="4" w:space="0" w:color="auto"/>
              <w:bottom w:val="single" w:sz="4" w:space="0" w:color="auto"/>
              <w:right w:val="single" w:sz="4" w:space="0" w:color="auto"/>
            </w:tcBorders>
          </w:tcPr>
          <w:p w14:paraId="1499D651"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Specimen/Sample</w:t>
            </w:r>
            <w:r w:rsidRPr="00226893">
              <w:rPr>
                <w:rFonts w:ascii="Calibri" w:hAnsi="Calibri" w:cs="Calibri"/>
                <w:b/>
                <w:bCs/>
                <w:color w:val="000000"/>
              </w:rPr>
              <w:br/>
              <w:t>Types</w:t>
            </w:r>
          </w:p>
        </w:tc>
        <w:tc>
          <w:tcPr>
            <w:tcW w:w="8730" w:type="dxa"/>
            <w:tcBorders>
              <w:top w:val="nil"/>
              <w:left w:val="single" w:sz="4" w:space="0" w:color="auto"/>
              <w:bottom w:val="single" w:sz="4" w:space="0" w:color="auto"/>
              <w:right w:val="single" w:sz="4" w:space="0" w:color="auto"/>
            </w:tcBorders>
          </w:tcPr>
          <w:p w14:paraId="0E0504FB" w14:textId="77777777" w:rsidR="007F3A4D" w:rsidRPr="00226893" w:rsidRDefault="007F3A4D" w:rsidP="005133E0">
            <w:pPr>
              <w:jc w:val="both"/>
              <w:rPr>
                <w:rFonts w:ascii="Calibri" w:hAnsi="Calibri" w:cs="Calibri"/>
                <w:noProof/>
                <w:color w:val="000000"/>
              </w:rPr>
            </w:pPr>
            <w:r w:rsidRPr="00611C52">
              <w:rPr>
                <w:rFonts w:ascii="Calibri" w:hAnsi="Calibri" w:cs="Calibri"/>
                <w:noProof/>
                <w:color w:val="000000"/>
              </w:rPr>
              <w:t>Pure actively growing culture on suitable agar slant.</w:t>
            </w:r>
          </w:p>
        </w:tc>
      </w:tr>
      <w:tr w:rsidR="007F3A4D" w:rsidRPr="00226893" w14:paraId="108A0B3C" w14:textId="77777777" w:rsidTr="003D2478">
        <w:tc>
          <w:tcPr>
            <w:tcW w:w="2430" w:type="dxa"/>
            <w:tcBorders>
              <w:top w:val="nil"/>
              <w:left w:val="single" w:sz="4" w:space="0" w:color="auto"/>
              <w:bottom w:val="single" w:sz="4" w:space="0" w:color="auto"/>
              <w:right w:val="single" w:sz="4" w:space="0" w:color="auto"/>
            </w:tcBorders>
            <w:hideMark/>
          </w:tcPr>
          <w:p w14:paraId="2556E2E6"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Transport Temperature</w:t>
            </w:r>
          </w:p>
        </w:tc>
        <w:tc>
          <w:tcPr>
            <w:tcW w:w="8730" w:type="dxa"/>
            <w:tcBorders>
              <w:top w:val="nil"/>
              <w:left w:val="single" w:sz="4" w:space="0" w:color="auto"/>
              <w:bottom w:val="single" w:sz="4" w:space="0" w:color="auto"/>
              <w:right w:val="single" w:sz="4" w:space="0" w:color="auto"/>
            </w:tcBorders>
          </w:tcPr>
          <w:p w14:paraId="114B4B07" w14:textId="2055CC51" w:rsidR="007F3A4D" w:rsidRPr="00226893" w:rsidRDefault="007F3A4D" w:rsidP="005133E0">
            <w:pPr>
              <w:jc w:val="both"/>
              <w:rPr>
                <w:rFonts w:ascii="Calibri" w:hAnsi="Calibri" w:cs="Calibri"/>
                <w:color w:val="000000"/>
              </w:rPr>
            </w:pPr>
            <w:r w:rsidRPr="00611C52">
              <w:rPr>
                <w:rFonts w:ascii="Calibri" w:hAnsi="Calibri" w:cs="Calibri"/>
                <w:noProof/>
                <w:color w:val="000000"/>
              </w:rPr>
              <w:t>2-</w:t>
            </w:r>
            <w:r w:rsidR="002843F1">
              <w:rPr>
                <w:rFonts w:ascii="Calibri" w:hAnsi="Calibri" w:cs="Calibri"/>
                <w:noProof/>
                <w:color w:val="000000"/>
              </w:rPr>
              <w:t xml:space="preserve"> 30</w:t>
            </w:r>
            <w:r w:rsidRPr="00611C52">
              <w:rPr>
                <w:rFonts w:ascii="Calibri" w:hAnsi="Calibri" w:cs="Calibri"/>
                <w:noProof/>
                <w:color w:val="000000"/>
              </w:rPr>
              <w:t>°C</w:t>
            </w:r>
          </w:p>
        </w:tc>
      </w:tr>
      <w:tr w:rsidR="007F3A4D" w:rsidRPr="00226893" w14:paraId="7ED12FBF" w14:textId="77777777" w:rsidTr="003D2478">
        <w:tc>
          <w:tcPr>
            <w:tcW w:w="2430" w:type="dxa"/>
            <w:tcBorders>
              <w:top w:val="nil"/>
              <w:left w:val="single" w:sz="4" w:space="0" w:color="auto"/>
              <w:bottom w:val="single" w:sz="4" w:space="0" w:color="auto"/>
              <w:right w:val="single" w:sz="4" w:space="0" w:color="auto"/>
            </w:tcBorders>
            <w:hideMark/>
          </w:tcPr>
          <w:p w14:paraId="1ADDBF69"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Shipping Requirements</w:t>
            </w:r>
          </w:p>
        </w:tc>
        <w:tc>
          <w:tcPr>
            <w:tcW w:w="8730" w:type="dxa"/>
            <w:tcBorders>
              <w:top w:val="nil"/>
              <w:left w:val="single" w:sz="4" w:space="0" w:color="auto"/>
              <w:bottom w:val="single" w:sz="4" w:space="0" w:color="auto"/>
              <w:right w:val="single" w:sz="4" w:space="0" w:color="auto"/>
            </w:tcBorders>
          </w:tcPr>
          <w:p w14:paraId="4804E4FA" w14:textId="77777777" w:rsidR="007F3A4D" w:rsidRPr="00226893" w:rsidRDefault="007F3A4D" w:rsidP="005133E0">
            <w:pPr>
              <w:jc w:val="both"/>
              <w:rPr>
                <w:rFonts w:ascii="Calibri" w:hAnsi="Calibri" w:cs="Calibri"/>
                <w:color w:val="000000"/>
              </w:rPr>
            </w:pPr>
            <w:r w:rsidRPr="00611C52">
              <w:rPr>
                <w:rFonts w:ascii="Calibri" w:hAnsi="Calibri" w:cs="Calibri"/>
                <w:noProof/>
                <w:color w:val="000000"/>
              </w:rPr>
              <w:t>Ship samples to the State Public Health Laboratory in accordance with applicable local, state and federal regulations.</w:t>
            </w:r>
          </w:p>
        </w:tc>
      </w:tr>
      <w:tr w:rsidR="007F3A4D" w:rsidRPr="00226893" w14:paraId="405618A7" w14:textId="77777777" w:rsidTr="003D2478">
        <w:trPr>
          <w:trHeight w:val="656"/>
        </w:trPr>
        <w:tc>
          <w:tcPr>
            <w:tcW w:w="2430" w:type="dxa"/>
            <w:tcBorders>
              <w:top w:val="nil"/>
              <w:left w:val="single" w:sz="4" w:space="0" w:color="auto"/>
              <w:bottom w:val="single" w:sz="4" w:space="0" w:color="auto"/>
              <w:right w:val="single" w:sz="4" w:space="0" w:color="auto"/>
            </w:tcBorders>
            <w:hideMark/>
          </w:tcPr>
          <w:p w14:paraId="3A21A5ED" w14:textId="77777777" w:rsidR="007F3A4D" w:rsidRPr="00226893" w:rsidRDefault="007F3A4D" w:rsidP="005133E0">
            <w:pPr>
              <w:jc w:val="center"/>
              <w:rPr>
                <w:rFonts w:ascii="Calibri" w:hAnsi="Calibri" w:cs="Calibri"/>
                <w:b/>
                <w:bCs/>
                <w:color w:val="000000"/>
              </w:rPr>
            </w:pPr>
            <w:r w:rsidRPr="00226893">
              <w:rPr>
                <w:rFonts w:ascii="Calibri" w:hAnsi="Calibri" w:cs="Calibri"/>
                <w:b/>
                <w:bCs/>
                <w:color w:val="000000"/>
              </w:rPr>
              <w:t>Additional Information/Notes</w:t>
            </w:r>
          </w:p>
        </w:tc>
        <w:tc>
          <w:tcPr>
            <w:tcW w:w="8730" w:type="dxa"/>
            <w:tcBorders>
              <w:top w:val="nil"/>
              <w:left w:val="single" w:sz="4" w:space="0" w:color="auto"/>
              <w:bottom w:val="single" w:sz="4" w:space="0" w:color="auto"/>
              <w:right w:val="single" w:sz="4" w:space="0" w:color="auto"/>
            </w:tcBorders>
          </w:tcPr>
          <w:p w14:paraId="37E75289" w14:textId="77777777" w:rsidR="007F3A4D" w:rsidRPr="00226893" w:rsidRDefault="007F3A4D" w:rsidP="005133E0">
            <w:pPr>
              <w:jc w:val="both"/>
              <w:rPr>
                <w:rFonts w:ascii="Calibri" w:hAnsi="Calibri" w:cs="Calibri"/>
                <w:color w:val="000000"/>
              </w:rPr>
            </w:pPr>
            <w:r>
              <w:rPr>
                <w:rFonts w:ascii="Calibri" w:hAnsi="Calibri" w:cs="Calibri"/>
                <w:color w:val="000000"/>
              </w:rPr>
              <w:t>N/A</w:t>
            </w:r>
          </w:p>
        </w:tc>
      </w:tr>
    </w:tbl>
    <w:p w14:paraId="41FC9210" w14:textId="77777777" w:rsidR="007F3A4D" w:rsidRDefault="007F3A4D" w:rsidP="005C0F9D">
      <w:pPr>
        <w:sectPr w:rsidR="007F3A4D" w:rsidSect="00CA4FA0">
          <w:pgSz w:w="12240" w:h="15840"/>
          <w:pgMar w:top="1440" w:right="1440" w:bottom="1440" w:left="1440" w:header="720" w:footer="720" w:gutter="0"/>
          <w:cols w:space="720"/>
          <w:docGrid w:linePitch="360"/>
        </w:sectPr>
      </w:pPr>
    </w:p>
    <w:p w14:paraId="117C5006" w14:textId="77777777" w:rsidR="007F3A4D" w:rsidRPr="005C0F9D" w:rsidRDefault="007F3A4D" w:rsidP="005C0F9D"/>
    <w:p w14:paraId="2A9F9266" w14:textId="77777777" w:rsidR="00852EFD" w:rsidRDefault="00B069B1" w:rsidP="0009038E">
      <w:pPr>
        <w:pStyle w:val="Heading1"/>
        <w:spacing w:before="0"/>
        <w:rPr>
          <w:rFonts w:asciiTheme="minorHAnsi" w:hAnsiTheme="minorHAnsi" w:cstheme="minorHAnsi"/>
        </w:rPr>
      </w:pPr>
      <w:bookmarkStart w:id="16" w:name="_Toc208407964"/>
      <w:r w:rsidRPr="007B5B6A">
        <w:rPr>
          <w:rFonts w:asciiTheme="minorHAnsi" w:hAnsiTheme="minorHAnsi" w:cstheme="minorHAnsi"/>
        </w:rPr>
        <w:t xml:space="preserve">SECTION </w:t>
      </w:r>
      <w:r>
        <w:rPr>
          <w:rFonts w:asciiTheme="minorHAnsi" w:hAnsiTheme="minorHAnsi" w:cstheme="minorHAnsi"/>
        </w:rPr>
        <w:t>4:</w:t>
      </w:r>
      <w:bookmarkEnd w:id="16"/>
    </w:p>
    <w:p w14:paraId="3B334CA3" w14:textId="38AA90F9" w:rsidR="00B069B1" w:rsidRPr="00865C6D" w:rsidRDefault="00B069B1" w:rsidP="00852EFD">
      <w:pPr>
        <w:pStyle w:val="Heading2"/>
        <w:spacing w:before="0"/>
      </w:pPr>
      <w:bookmarkStart w:id="17" w:name="_Toc208407965"/>
      <w:r w:rsidRPr="00865C6D">
        <w:t xml:space="preserve">SPECIMEN </w:t>
      </w:r>
      <w:r w:rsidR="00A3177B">
        <w:t>K</w:t>
      </w:r>
      <w:r w:rsidRPr="00865C6D">
        <w:t>ITS AND SUPPLIES</w:t>
      </w:r>
      <w:bookmarkEnd w:id="17"/>
    </w:p>
    <w:p w14:paraId="3A0FDA70" w14:textId="54623794" w:rsidR="00B069B1" w:rsidRDefault="00B069B1" w:rsidP="00B069B1">
      <w:pPr>
        <w:widowControl w:val="0"/>
        <w:kinsoku w:val="0"/>
        <w:overflowPunct w:val="0"/>
        <w:autoSpaceDE w:val="0"/>
        <w:autoSpaceDN w:val="0"/>
        <w:adjustRightInd w:val="0"/>
        <w:spacing w:line="239" w:lineRule="auto"/>
        <w:ind w:right="166"/>
        <w:jc w:val="both"/>
        <w:rPr>
          <w:rFonts w:asciiTheme="minorHAnsi" w:eastAsiaTheme="minorEastAsia" w:hAnsiTheme="minorHAnsi" w:cstheme="minorHAnsi"/>
          <w:sz w:val="20"/>
          <w:szCs w:val="24"/>
        </w:rPr>
      </w:pPr>
      <w:r w:rsidRPr="007B5B6A">
        <w:rPr>
          <w:rFonts w:asciiTheme="minorHAnsi" w:eastAsiaTheme="minorEastAsia" w:hAnsiTheme="minorHAnsi" w:cstheme="minorHAnsi"/>
          <w:sz w:val="20"/>
          <w:szCs w:val="24"/>
        </w:rPr>
        <w:t>Specimen</w:t>
      </w:r>
      <w:r w:rsidRPr="007B5B6A">
        <w:rPr>
          <w:rFonts w:asciiTheme="minorHAnsi" w:eastAsiaTheme="minorEastAsia" w:hAnsiTheme="minorHAnsi" w:cstheme="minorHAnsi"/>
          <w:spacing w:val="-6"/>
          <w:sz w:val="20"/>
          <w:szCs w:val="24"/>
        </w:rPr>
        <w:t xml:space="preserve"> </w:t>
      </w:r>
      <w:r w:rsidR="0025028D">
        <w:rPr>
          <w:rFonts w:asciiTheme="minorHAnsi" w:eastAsiaTheme="minorEastAsia" w:hAnsiTheme="minorHAnsi" w:cstheme="minorHAnsi"/>
          <w:spacing w:val="-1"/>
          <w:sz w:val="20"/>
          <w:szCs w:val="24"/>
        </w:rPr>
        <w:t>Kits</w:t>
      </w:r>
      <w:r w:rsidRPr="007B5B6A">
        <w:rPr>
          <w:rFonts w:asciiTheme="minorHAnsi" w:eastAsiaTheme="minorEastAsia" w:hAnsiTheme="minorHAnsi" w:cstheme="minorHAnsi"/>
          <w:spacing w:val="-6"/>
          <w:sz w:val="20"/>
          <w:szCs w:val="24"/>
        </w:rPr>
        <w:t xml:space="preserve"> </w:t>
      </w:r>
      <w:r w:rsidRPr="007B5B6A">
        <w:rPr>
          <w:rFonts w:asciiTheme="minorHAnsi" w:eastAsiaTheme="minorEastAsia" w:hAnsiTheme="minorHAnsi" w:cstheme="minorHAnsi"/>
          <w:sz w:val="20"/>
          <w:szCs w:val="24"/>
        </w:rPr>
        <w:t>and</w:t>
      </w:r>
      <w:r w:rsidRPr="007B5B6A">
        <w:rPr>
          <w:rFonts w:asciiTheme="minorHAnsi" w:eastAsiaTheme="minorEastAsia" w:hAnsiTheme="minorHAnsi" w:cstheme="minorHAnsi"/>
          <w:spacing w:val="-4"/>
          <w:sz w:val="20"/>
          <w:szCs w:val="24"/>
        </w:rPr>
        <w:t xml:space="preserve"> </w:t>
      </w:r>
      <w:r w:rsidRPr="007B5B6A">
        <w:rPr>
          <w:rFonts w:asciiTheme="minorHAnsi" w:eastAsiaTheme="minorEastAsia" w:hAnsiTheme="minorHAnsi" w:cstheme="minorHAnsi"/>
          <w:sz w:val="20"/>
          <w:szCs w:val="24"/>
        </w:rPr>
        <w:t>supplies</w:t>
      </w:r>
      <w:r w:rsidRPr="007B5B6A">
        <w:rPr>
          <w:rFonts w:asciiTheme="minorHAnsi" w:eastAsiaTheme="minorEastAsia" w:hAnsiTheme="minorHAnsi" w:cstheme="minorHAnsi"/>
          <w:spacing w:val="-3"/>
          <w:sz w:val="20"/>
          <w:szCs w:val="24"/>
        </w:rPr>
        <w:t xml:space="preserve"> </w:t>
      </w:r>
      <w:r w:rsidRPr="007B5B6A">
        <w:rPr>
          <w:rFonts w:asciiTheme="minorHAnsi" w:eastAsiaTheme="minorEastAsia" w:hAnsiTheme="minorHAnsi" w:cstheme="minorHAnsi"/>
          <w:sz w:val="20"/>
          <w:szCs w:val="24"/>
        </w:rPr>
        <w:t>are</w:t>
      </w:r>
      <w:r w:rsidRPr="007B5B6A">
        <w:rPr>
          <w:rFonts w:asciiTheme="minorHAnsi" w:eastAsiaTheme="minorEastAsia" w:hAnsiTheme="minorHAnsi" w:cstheme="minorHAnsi"/>
          <w:spacing w:val="-4"/>
          <w:sz w:val="20"/>
          <w:szCs w:val="24"/>
        </w:rPr>
        <w:t xml:space="preserve"> </w:t>
      </w:r>
      <w:r w:rsidRPr="007B5B6A">
        <w:rPr>
          <w:rFonts w:asciiTheme="minorHAnsi" w:eastAsiaTheme="minorEastAsia" w:hAnsiTheme="minorHAnsi" w:cstheme="minorHAnsi"/>
          <w:sz w:val="20"/>
          <w:szCs w:val="24"/>
        </w:rPr>
        <w:t>available</w:t>
      </w:r>
      <w:r w:rsidRPr="007B5B6A">
        <w:rPr>
          <w:rFonts w:asciiTheme="minorHAnsi" w:eastAsiaTheme="minorEastAsia" w:hAnsiTheme="minorHAnsi" w:cstheme="minorHAnsi"/>
          <w:spacing w:val="-4"/>
          <w:sz w:val="20"/>
          <w:szCs w:val="24"/>
        </w:rPr>
        <w:t xml:space="preserve"> </w:t>
      </w:r>
      <w:r w:rsidRPr="007B5B6A">
        <w:rPr>
          <w:rFonts w:asciiTheme="minorHAnsi" w:eastAsiaTheme="minorEastAsia" w:hAnsiTheme="minorHAnsi" w:cstheme="minorHAnsi"/>
          <w:spacing w:val="-1"/>
          <w:sz w:val="20"/>
          <w:szCs w:val="24"/>
        </w:rPr>
        <w:t>for</w:t>
      </w:r>
      <w:r w:rsidRPr="007B5B6A">
        <w:rPr>
          <w:rFonts w:asciiTheme="minorHAnsi" w:eastAsiaTheme="minorEastAsia" w:hAnsiTheme="minorHAnsi" w:cstheme="minorHAnsi"/>
          <w:spacing w:val="-5"/>
          <w:sz w:val="20"/>
          <w:szCs w:val="24"/>
        </w:rPr>
        <w:t xml:space="preserve"> </w:t>
      </w:r>
      <w:r w:rsidRPr="007B5B6A">
        <w:rPr>
          <w:rFonts w:asciiTheme="minorHAnsi" w:eastAsiaTheme="minorEastAsia" w:hAnsiTheme="minorHAnsi" w:cstheme="minorHAnsi"/>
          <w:spacing w:val="-1"/>
          <w:sz w:val="20"/>
          <w:szCs w:val="24"/>
        </w:rPr>
        <w:t>the</w:t>
      </w:r>
      <w:r w:rsidRPr="007B5B6A">
        <w:rPr>
          <w:rFonts w:asciiTheme="minorHAnsi" w:eastAsiaTheme="minorEastAsia" w:hAnsiTheme="minorHAnsi" w:cstheme="minorHAnsi"/>
          <w:spacing w:val="-5"/>
          <w:sz w:val="20"/>
          <w:szCs w:val="24"/>
        </w:rPr>
        <w:t xml:space="preserve"> </w:t>
      </w:r>
      <w:r w:rsidRPr="007B5B6A">
        <w:rPr>
          <w:rFonts w:asciiTheme="minorHAnsi" w:eastAsiaTheme="minorEastAsia" w:hAnsiTheme="minorHAnsi" w:cstheme="minorHAnsi"/>
          <w:sz w:val="20"/>
          <w:szCs w:val="24"/>
        </w:rPr>
        <w:t>purpose</w:t>
      </w:r>
      <w:r w:rsidRPr="007B5B6A">
        <w:rPr>
          <w:rFonts w:asciiTheme="minorHAnsi" w:eastAsiaTheme="minorEastAsia" w:hAnsiTheme="minorHAnsi" w:cstheme="minorHAnsi"/>
          <w:spacing w:val="-5"/>
          <w:sz w:val="20"/>
          <w:szCs w:val="24"/>
        </w:rPr>
        <w:t xml:space="preserve"> </w:t>
      </w:r>
      <w:r w:rsidRPr="007B5B6A">
        <w:rPr>
          <w:rFonts w:asciiTheme="minorHAnsi" w:eastAsiaTheme="minorEastAsia" w:hAnsiTheme="minorHAnsi" w:cstheme="minorHAnsi"/>
          <w:sz w:val="20"/>
          <w:szCs w:val="24"/>
        </w:rPr>
        <w:t>of</w:t>
      </w:r>
      <w:r w:rsidRPr="007B5B6A">
        <w:rPr>
          <w:rFonts w:asciiTheme="minorHAnsi" w:eastAsiaTheme="minorEastAsia" w:hAnsiTheme="minorHAnsi" w:cstheme="minorHAnsi"/>
          <w:spacing w:val="-6"/>
          <w:sz w:val="20"/>
          <w:szCs w:val="24"/>
        </w:rPr>
        <w:t xml:space="preserve"> </w:t>
      </w:r>
      <w:r w:rsidRPr="007B5B6A">
        <w:rPr>
          <w:rFonts w:asciiTheme="minorHAnsi" w:eastAsiaTheme="minorEastAsia" w:hAnsiTheme="minorHAnsi" w:cstheme="minorHAnsi"/>
          <w:sz w:val="20"/>
          <w:szCs w:val="24"/>
        </w:rPr>
        <w:t>sending</w:t>
      </w:r>
      <w:r w:rsidRPr="007B5B6A">
        <w:rPr>
          <w:rFonts w:asciiTheme="minorHAnsi" w:eastAsiaTheme="minorEastAsia" w:hAnsiTheme="minorHAnsi" w:cstheme="minorHAnsi"/>
          <w:spacing w:val="-3"/>
          <w:sz w:val="20"/>
          <w:szCs w:val="24"/>
        </w:rPr>
        <w:t xml:space="preserve"> </w:t>
      </w:r>
      <w:r w:rsidRPr="007B5B6A">
        <w:rPr>
          <w:rFonts w:asciiTheme="minorHAnsi" w:eastAsiaTheme="minorEastAsia" w:hAnsiTheme="minorHAnsi" w:cstheme="minorHAnsi"/>
          <w:sz w:val="20"/>
          <w:szCs w:val="24"/>
        </w:rPr>
        <w:t>samples</w:t>
      </w:r>
      <w:r w:rsidRPr="007B5B6A">
        <w:rPr>
          <w:rFonts w:asciiTheme="minorHAnsi" w:eastAsiaTheme="minorEastAsia" w:hAnsiTheme="minorHAnsi" w:cstheme="minorHAnsi"/>
          <w:spacing w:val="-2"/>
          <w:sz w:val="20"/>
          <w:szCs w:val="24"/>
        </w:rPr>
        <w:t xml:space="preserve"> </w:t>
      </w:r>
      <w:r w:rsidRPr="007B5B6A">
        <w:rPr>
          <w:rFonts w:asciiTheme="minorHAnsi" w:eastAsiaTheme="minorEastAsia" w:hAnsiTheme="minorHAnsi" w:cstheme="minorHAnsi"/>
          <w:spacing w:val="-1"/>
          <w:sz w:val="20"/>
          <w:szCs w:val="24"/>
        </w:rPr>
        <w:t>via</w:t>
      </w:r>
      <w:r w:rsidRPr="007B5B6A">
        <w:rPr>
          <w:rFonts w:asciiTheme="minorHAnsi" w:eastAsiaTheme="minorEastAsia" w:hAnsiTheme="minorHAnsi" w:cstheme="minorHAnsi"/>
          <w:spacing w:val="-5"/>
          <w:sz w:val="20"/>
          <w:szCs w:val="24"/>
        </w:rPr>
        <w:t xml:space="preserve"> </w:t>
      </w:r>
      <w:r w:rsidRPr="007B5B6A">
        <w:rPr>
          <w:rFonts w:asciiTheme="minorHAnsi" w:eastAsiaTheme="minorEastAsia" w:hAnsiTheme="minorHAnsi" w:cstheme="minorHAnsi"/>
          <w:sz w:val="20"/>
          <w:szCs w:val="24"/>
        </w:rPr>
        <w:t>USPS,</w:t>
      </w:r>
      <w:r w:rsidRPr="007B5B6A">
        <w:rPr>
          <w:rFonts w:asciiTheme="minorHAnsi" w:eastAsiaTheme="minorEastAsia" w:hAnsiTheme="minorHAnsi" w:cstheme="minorHAnsi"/>
          <w:spacing w:val="-5"/>
          <w:sz w:val="20"/>
          <w:szCs w:val="24"/>
        </w:rPr>
        <w:t xml:space="preserve"> </w:t>
      </w:r>
      <w:r w:rsidRPr="007B5B6A">
        <w:rPr>
          <w:rFonts w:asciiTheme="minorHAnsi" w:eastAsiaTheme="minorEastAsia" w:hAnsiTheme="minorHAnsi" w:cstheme="minorHAnsi"/>
          <w:sz w:val="20"/>
          <w:szCs w:val="24"/>
        </w:rPr>
        <w:t>commercial</w:t>
      </w:r>
      <w:r w:rsidRPr="007B5B6A">
        <w:rPr>
          <w:rFonts w:asciiTheme="minorHAnsi" w:eastAsiaTheme="minorEastAsia" w:hAnsiTheme="minorHAnsi" w:cstheme="minorHAnsi"/>
          <w:spacing w:val="-5"/>
          <w:sz w:val="20"/>
          <w:szCs w:val="24"/>
        </w:rPr>
        <w:t xml:space="preserve"> </w:t>
      </w:r>
      <w:proofErr w:type="gramStart"/>
      <w:r w:rsidRPr="007B5B6A">
        <w:rPr>
          <w:rFonts w:asciiTheme="minorHAnsi" w:eastAsiaTheme="minorEastAsia" w:hAnsiTheme="minorHAnsi" w:cstheme="minorHAnsi"/>
          <w:sz w:val="20"/>
          <w:szCs w:val="24"/>
        </w:rPr>
        <w:t>carrier</w:t>
      </w:r>
      <w:proofErr w:type="gramEnd"/>
      <w:r w:rsidRPr="007B5B6A">
        <w:rPr>
          <w:rFonts w:asciiTheme="minorHAnsi" w:eastAsiaTheme="minorEastAsia" w:hAnsiTheme="minorHAnsi" w:cstheme="minorHAnsi"/>
          <w:sz w:val="20"/>
          <w:szCs w:val="24"/>
        </w:rPr>
        <w:t>,</w:t>
      </w:r>
      <w:r w:rsidRPr="007B5B6A">
        <w:rPr>
          <w:rFonts w:asciiTheme="minorHAnsi" w:eastAsiaTheme="minorEastAsia" w:hAnsiTheme="minorHAnsi" w:cstheme="minorHAnsi"/>
          <w:spacing w:val="-2"/>
          <w:sz w:val="20"/>
          <w:szCs w:val="24"/>
        </w:rPr>
        <w:t xml:space="preserve"> </w:t>
      </w:r>
      <w:r w:rsidRPr="007B5B6A">
        <w:rPr>
          <w:rFonts w:asciiTheme="minorHAnsi" w:eastAsiaTheme="minorEastAsia" w:hAnsiTheme="minorHAnsi" w:cstheme="minorHAnsi"/>
          <w:sz w:val="20"/>
          <w:szCs w:val="24"/>
        </w:rPr>
        <w:t>or</w:t>
      </w:r>
      <w:r w:rsidRPr="007B5B6A">
        <w:rPr>
          <w:rFonts w:asciiTheme="minorHAnsi" w:eastAsiaTheme="minorEastAsia" w:hAnsiTheme="minorHAnsi" w:cstheme="minorHAnsi"/>
          <w:spacing w:val="-5"/>
          <w:sz w:val="20"/>
          <w:szCs w:val="24"/>
        </w:rPr>
        <w:t xml:space="preserve"> </w:t>
      </w:r>
      <w:proofErr w:type="gramStart"/>
      <w:r w:rsidRPr="007B5B6A">
        <w:rPr>
          <w:rFonts w:asciiTheme="minorHAnsi" w:eastAsiaTheme="minorEastAsia" w:hAnsiTheme="minorHAnsi" w:cstheme="minorHAnsi"/>
          <w:sz w:val="20"/>
          <w:szCs w:val="24"/>
        </w:rPr>
        <w:t>courier</w:t>
      </w:r>
      <w:proofErr w:type="gramEnd"/>
      <w:r>
        <w:rPr>
          <w:rFonts w:asciiTheme="minorHAnsi" w:eastAsiaTheme="minorEastAsia" w:hAnsiTheme="minorHAnsi" w:cstheme="minorHAnsi"/>
          <w:sz w:val="20"/>
          <w:szCs w:val="24"/>
        </w:rPr>
        <w:t xml:space="preserve"> free of charge unless otherwise noted in the table below. </w:t>
      </w:r>
    </w:p>
    <w:p w14:paraId="4ABF9770" w14:textId="50A10165" w:rsidR="00B069B1" w:rsidRPr="009C643A" w:rsidRDefault="00B069B1" w:rsidP="009C643A">
      <w:pPr>
        <w:widowControl w:val="0"/>
        <w:kinsoku w:val="0"/>
        <w:overflowPunct w:val="0"/>
        <w:autoSpaceDE w:val="0"/>
        <w:autoSpaceDN w:val="0"/>
        <w:adjustRightInd w:val="0"/>
        <w:spacing w:line="239" w:lineRule="auto"/>
        <w:ind w:right="166"/>
        <w:jc w:val="both"/>
        <w:rPr>
          <w:rFonts w:asciiTheme="minorHAnsi" w:eastAsiaTheme="minorEastAsia" w:hAnsiTheme="minorHAnsi" w:cstheme="minorBidi"/>
          <w:sz w:val="20"/>
        </w:rPr>
      </w:pPr>
      <w:r w:rsidRPr="6A2FF9A6">
        <w:rPr>
          <w:rFonts w:asciiTheme="minorHAnsi" w:eastAsiaTheme="minorEastAsia" w:hAnsiTheme="minorHAnsi" w:cstheme="minorBidi"/>
          <w:spacing w:val="-1"/>
          <w:sz w:val="20"/>
        </w:rPr>
        <w:t>Email</w:t>
      </w:r>
      <w:r>
        <w:rPr>
          <w:rFonts w:asciiTheme="minorHAnsi" w:eastAsiaTheme="minorEastAsia" w:hAnsiTheme="minorHAnsi" w:cstheme="minorBidi"/>
          <w:spacing w:val="-1"/>
          <w:sz w:val="20"/>
        </w:rPr>
        <w:t xml:space="preserve"> (</w:t>
      </w:r>
      <w:hyperlink r:id="rId28">
        <w:r w:rsidRPr="76047341">
          <w:rPr>
            <w:rStyle w:val="Hyperlink"/>
            <w:rFonts w:asciiTheme="minorHAnsi" w:eastAsiaTheme="minorEastAsia" w:hAnsiTheme="minorHAnsi" w:cstheme="minorBidi"/>
            <w:sz w:val="20"/>
          </w:rPr>
          <w:t>MASPHL.SpecimenKitOrders@mass.gov</w:t>
        </w:r>
      </w:hyperlink>
      <w:r>
        <w:t>)</w:t>
      </w:r>
      <w:r w:rsidRPr="6A2FF9A6">
        <w:rPr>
          <w:rFonts w:asciiTheme="minorHAnsi" w:eastAsiaTheme="minorEastAsia" w:hAnsiTheme="minorHAnsi" w:cstheme="minorBidi"/>
          <w:spacing w:val="-1"/>
          <w:sz w:val="20"/>
        </w:rPr>
        <w:t xml:space="preserve"> or fax </w:t>
      </w:r>
      <w:r>
        <w:rPr>
          <w:rFonts w:asciiTheme="minorHAnsi" w:eastAsiaTheme="minorEastAsia" w:hAnsiTheme="minorHAnsi" w:cstheme="minorBidi"/>
          <w:spacing w:val="-1"/>
          <w:sz w:val="20"/>
        </w:rPr>
        <w:t>(</w:t>
      </w:r>
      <w:r w:rsidRPr="6A2FF9A6">
        <w:rPr>
          <w:rFonts w:asciiTheme="minorHAnsi" w:eastAsiaTheme="minorEastAsia" w:hAnsiTheme="minorHAnsi" w:cstheme="minorBidi"/>
          <w:sz w:val="20"/>
        </w:rPr>
        <w:t>857-323-8352</w:t>
      </w:r>
      <w:r>
        <w:rPr>
          <w:rFonts w:asciiTheme="minorHAnsi" w:eastAsiaTheme="minorEastAsia" w:hAnsiTheme="minorHAnsi" w:cstheme="minorBidi"/>
          <w:sz w:val="20"/>
        </w:rPr>
        <w:t xml:space="preserve">) </w:t>
      </w:r>
      <w:r w:rsidRPr="6A2FF9A6">
        <w:rPr>
          <w:rFonts w:asciiTheme="minorHAnsi" w:eastAsiaTheme="minorEastAsia" w:hAnsiTheme="minorHAnsi" w:cstheme="minorBidi"/>
          <w:spacing w:val="-1"/>
          <w:sz w:val="20"/>
        </w:rPr>
        <w:t>kit</w:t>
      </w:r>
      <w:r w:rsidRPr="6A2FF9A6">
        <w:rPr>
          <w:rFonts w:asciiTheme="minorHAnsi" w:eastAsiaTheme="minorEastAsia" w:hAnsiTheme="minorHAnsi" w:cstheme="minorBidi"/>
          <w:spacing w:val="-5"/>
          <w:sz w:val="20"/>
        </w:rPr>
        <w:t xml:space="preserve"> </w:t>
      </w:r>
      <w:r w:rsidRPr="6A2FF9A6">
        <w:rPr>
          <w:rFonts w:asciiTheme="minorHAnsi" w:eastAsiaTheme="minorEastAsia" w:hAnsiTheme="minorHAnsi" w:cstheme="minorBidi"/>
          <w:sz w:val="20"/>
        </w:rPr>
        <w:t>order requests.</w:t>
      </w:r>
      <w:r>
        <w:rPr>
          <w:rFonts w:asciiTheme="minorHAnsi" w:eastAsiaTheme="minorEastAsia" w:hAnsiTheme="minorHAnsi" w:cstheme="minorBidi"/>
          <w:sz w:val="20"/>
        </w:rPr>
        <w:t xml:space="preserve"> </w:t>
      </w:r>
      <w:r w:rsidRPr="6A2FF9A6">
        <w:rPr>
          <w:rFonts w:asciiTheme="minorHAnsi" w:eastAsiaTheme="minorEastAsia" w:hAnsiTheme="minorHAnsi" w:cstheme="minorBidi"/>
          <w:sz w:val="20"/>
        </w:rPr>
        <w:t>Please indicate whether the kits should be shipped or will be picked up by the requestor at</w:t>
      </w:r>
      <w:r w:rsidRPr="6A2FF9A6">
        <w:rPr>
          <w:rFonts w:asciiTheme="minorHAnsi" w:eastAsiaTheme="minorEastAsia" w:hAnsiTheme="minorHAnsi" w:cstheme="minorBidi"/>
          <w:spacing w:val="-4"/>
          <w:sz w:val="20"/>
        </w:rPr>
        <w:t xml:space="preserve"> </w:t>
      </w:r>
      <w:r w:rsidRPr="6A2FF9A6">
        <w:rPr>
          <w:rFonts w:asciiTheme="minorHAnsi" w:eastAsiaTheme="minorEastAsia" w:hAnsiTheme="minorHAnsi" w:cstheme="minorBidi"/>
          <w:spacing w:val="-1"/>
          <w:sz w:val="20"/>
        </w:rPr>
        <w:t>the</w:t>
      </w:r>
      <w:r w:rsidRPr="6A2FF9A6">
        <w:rPr>
          <w:rFonts w:asciiTheme="minorHAnsi" w:eastAsiaTheme="minorEastAsia" w:hAnsiTheme="minorHAnsi" w:cstheme="minorBidi"/>
          <w:spacing w:val="-4"/>
          <w:sz w:val="20"/>
        </w:rPr>
        <w:t xml:space="preserve"> </w:t>
      </w:r>
      <w:r w:rsidRPr="6A2FF9A6">
        <w:rPr>
          <w:rFonts w:asciiTheme="minorHAnsi" w:eastAsiaTheme="minorEastAsia" w:hAnsiTheme="minorHAnsi" w:cstheme="minorBidi"/>
          <w:sz w:val="20"/>
        </w:rPr>
        <w:t>State</w:t>
      </w:r>
      <w:r w:rsidRPr="6A2FF9A6">
        <w:rPr>
          <w:rFonts w:asciiTheme="minorHAnsi" w:eastAsiaTheme="minorEastAsia" w:hAnsiTheme="minorHAnsi" w:cstheme="minorBidi"/>
          <w:spacing w:val="-4"/>
          <w:sz w:val="20"/>
        </w:rPr>
        <w:t xml:space="preserve"> Public Health </w:t>
      </w:r>
      <w:r w:rsidRPr="6A2FF9A6">
        <w:rPr>
          <w:rFonts w:asciiTheme="minorHAnsi" w:eastAsiaTheme="minorEastAsia" w:hAnsiTheme="minorHAnsi" w:cstheme="minorBidi"/>
          <w:sz w:val="20"/>
        </w:rPr>
        <w:t>Laboratory.</w:t>
      </w:r>
    </w:p>
    <w:p w14:paraId="06895A55" w14:textId="77777777" w:rsidR="00903E37" w:rsidRDefault="00903E37" w:rsidP="00903E37"/>
    <w:tbl>
      <w:tblPr>
        <w:tblW w:w="9900" w:type="dxa"/>
        <w:tblInd w:w="175" w:type="dxa"/>
        <w:tblLayout w:type="fixed"/>
        <w:tblCellMar>
          <w:left w:w="0" w:type="dxa"/>
          <w:right w:w="0" w:type="dxa"/>
        </w:tblCellMar>
        <w:tblLook w:val="0000" w:firstRow="0" w:lastRow="0" w:firstColumn="0" w:lastColumn="0" w:noHBand="0" w:noVBand="0"/>
      </w:tblPr>
      <w:tblGrid>
        <w:gridCol w:w="5220"/>
        <w:gridCol w:w="90"/>
        <w:gridCol w:w="1440"/>
        <w:gridCol w:w="3150"/>
      </w:tblGrid>
      <w:tr w:rsidR="00BC5116" w:rsidRPr="007B5B6A" w14:paraId="562E454C" w14:textId="77777777" w:rsidTr="00A53E33">
        <w:trPr>
          <w:trHeight w:hRule="exact" w:val="631"/>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986A7" w14:textId="77777777" w:rsidR="00BC5116" w:rsidRPr="007B5B6A" w:rsidRDefault="00BC5116" w:rsidP="00A53E33">
            <w:pPr>
              <w:widowControl w:val="0"/>
              <w:kinsoku w:val="0"/>
              <w:overflowPunct w:val="0"/>
              <w:autoSpaceDE w:val="0"/>
              <w:autoSpaceDN w:val="0"/>
              <w:adjustRightInd w:val="0"/>
              <w:ind w:left="224" w:right="216" w:hanging="5"/>
              <w:jc w:val="both"/>
              <w:rPr>
                <w:rFonts w:asciiTheme="minorHAnsi" w:eastAsiaTheme="minorEastAsia" w:hAnsiTheme="minorHAnsi" w:cstheme="minorHAnsi"/>
                <w:b/>
                <w:bCs/>
                <w:sz w:val="18"/>
                <w:szCs w:val="18"/>
              </w:rPr>
            </w:pPr>
            <w:r w:rsidRPr="007B5B6A">
              <w:rPr>
                <w:rFonts w:asciiTheme="minorHAnsi" w:eastAsiaTheme="minorEastAsia" w:hAnsiTheme="minorHAnsi" w:cstheme="minorHAnsi"/>
                <w:b/>
                <w:bCs/>
                <w:sz w:val="20"/>
                <w:szCs w:val="24"/>
              </w:rPr>
              <w:t>Specimen</w:t>
            </w:r>
            <w:r w:rsidRPr="007B5B6A">
              <w:rPr>
                <w:rFonts w:asciiTheme="minorHAnsi" w:eastAsiaTheme="minorEastAsia" w:hAnsiTheme="minorHAnsi" w:cstheme="minorHAnsi"/>
                <w:b/>
                <w:bCs/>
                <w:spacing w:val="-10"/>
                <w:sz w:val="20"/>
                <w:szCs w:val="24"/>
              </w:rPr>
              <w:t xml:space="preserve"> </w:t>
            </w:r>
            <w:r>
              <w:rPr>
                <w:rFonts w:asciiTheme="minorHAnsi" w:eastAsiaTheme="minorEastAsia" w:hAnsiTheme="minorHAnsi" w:cstheme="minorHAnsi"/>
                <w:b/>
                <w:bCs/>
                <w:sz w:val="20"/>
                <w:szCs w:val="24"/>
              </w:rPr>
              <w:t>Kits</w:t>
            </w:r>
            <w:r w:rsidRPr="007B5B6A">
              <w:rPr>
                <w:rFonts w:asciiTheme="minorHAnsi" w:eastAsiaTheme="minorEastAsia" w:hAnsiTheme="minorHAnsi" w:cstheme="minorHAnsi"/>
                <w:b/>
                <w:bCs/>
                <w:spacing w:val="-10"/>
                <w:sz w:val="20"/>
                <w:szCs w:val="24"/>
              </w:rPr>
              <w:t xml:space="preserve"> </w:t>
            </w:r>
            <w:r w:rsidRPr="007B5B6A">
              <w:rPr>
                <w:rFonts w:asciiTheme="minorHAnsi" w:eastAsiaTheme="minorEastAsia" w:hAnsiTheme="minorHAnsi" w:cstheme="minorHAnsi"/>
                <w:b/>
                <w:bCs/>
                <w:sz w:val="20"/>
                <w:szCs w:val="24"/>
              </w:rPr>
              <w:t>and</w:t>
            </w:r>
            <w:r w:rsidRPr="007B5B6A">
              <w:rPr>
                <w:rFonts w:asciiTheme="minorHAnsi" w:eastAsiaTheme="minorEastAsia" w:hAnsiTheme="minorHAnsi" w:cstheme="minorHAnsi"/>
                <w:b/>
                <w:bCs/>
                <w:spacing w:val="-9"/>
                <w:sz w:val="20"/>
                <w:szCs w:val="24"/>
              </w:rPr>
              <w:t xml:space="preserve"> </w:t>
            </w:r>
            <w:r w:rsidRPr="007B5B6A">
              <w:rPr>
                <w:rFonts w:asciiTheme="minorHAnsi" w:eastAsiaTheme="minorEastAsia" w:hAnsiTheme="minorHAnsi" w:cstheme="minorHAnsi"/>
                <w:b/>
                <w:bCs/>
                <w:sz w:val="20"/>
                <w:szCs w:val="24"/>
              </w:rPr>
              <w:t>Materials</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7A93" w14:textId="77777777" w:rsidR="00BC5116" w:rsidRPr="007B5B6A" w:rsidRDefault="00BC5116" w:rsidP="00A53E33">
            <w:pPr>
              <w:widowControl w:val="0"/>
              <w:kinsoku w:val="0"/>
              <w:overflowPunct w:val="0"/>
              <w:autoSpaceDE w:val="0"/>
              <w:autoSpaceDN w:val="0"/>
              <w:adjustRightInd w:val="0"/>
              <w:ind w:left="224" w:right="216" w:hanging="5"/>
              <w:rPr>
                <w:rFonts w:asciiTheme="minorHAnsi" w:eastAsiaTheme="minorEastAsia" w:hAnsiTheme="minorHAnsi" w:cstheme="minorHAnsi"/>
                <w:b/>
                <w:bCs/>
                <w:sz w:val="18"/>
                <w:szCs w:val="18"/>
              </w:rPr>
            </w:pPr>
            <w:r w:rsidRPr="007B5B6A">
              <w:rPr>
                <w:rFonts w:asciiTheme="minorHAnsi" w:eastAsiaTheme="minorEastAsia" w:hAnsiTheme="minorHAnsi" w:cstheme="minorHAnsi"/>
                <w:b/>
                <w:bCs/>
                <w:sz w:val="20"/>
                <w:szCs w:val="24"/>
              </w:rPr>
              <w:t>Specimen</w:t>
            </w:r>
            <w:r>
              <w:rPr>
                <w:rFonts w:asciiTheme="minorHAnsi" w:eastAsiaTheme="minorEastAsia" w:hAnsiTheme="minorHAnsi" w:cstheme="minorHAnsi"/>
                <w:b/>
                <w:bCs/>
                <w:spacing w:val="-10"/>
                <w:sz w:val="20"/>
                <w:szCs w:val="24"/>
              </w:rPr>
              <w:t xml:space="preserve"> </w:t>
            </w:r>
            <w:r>
              <w:rPr>
                <w:rFonts w:asciiTheme="minorHAnsi" w:eastAsiaTheme="minorEastAsia" w:hAnsiTheme="minorHAnsi" w:cstheme="minorHAnsi"/>
                <w:b/>
                <w:bCs/>
                <w:sz w:val="20"/>
                <w:szCs w:val="24"/>
              </w:rPr>
              <w:t>Kits</w:t>
            </w:r>
            <w:r w:rsidRPr="007B5B6A">
              <w:rPr>
                <w:rFonts w:asciiTheme="minorHAnsi" w:eastAsiaTheme="minorEastAsia" w:hAnsiTheme="minorHAnsi" w:cstheme="minorHAnsi"/>
                <w:b/>
                <w:bCs/>
                <w:spacing w:val="-10"/>
                <w:sz w:val="20"/>
                <w:szCs w:val="24"/>
              </w:rPr>
              <w:t xml:space="preserve"> </w:t>
            </w:r>
            <w:r w:rsidRPr="007B5B6A">
              <w:rPr>
                <w:rFonts w:asciiTheme="minorHAnsi" w:eastAsiaTheme="minorEastAsia" w:hAnsiTheme="minorHAnsi" w:cstheme="minorHAnsi"/>
                <w:b/>
                <w:bCs/>
                <w:sz w:val="20"/>
                <w:szCs w:val="24"/>
              </w:rPr>
              <w:t>and</w:t>
            </w:r>
            <w:r w:rsidRPr="007B5B6A">
              <w:rPr>
                <w:rFonts w:asciiTheme="minorHAnsi" w:eastAsiaTheme="minorEastAsia" w:hAnsiTheme="minorHAnsi" w:cstheme="minorHAnsi"/>
                <w:b/>
                <w:bCs/>
                <w:spacing w:val="-9"/>
                <w:sz w:val="20"/>
                <w:szCs w:val="24"/>
              </w:rPr>
              <w:t xml:space="preserve"> </w:t>
            </w:r>
            <w:r w:rsidRPr="007B5B6A">
              <w:rPr>
                <w:rFonts w:asciiTheme="minorHAnsi" w:eastAsiaTheme="minorEastAsia" w:hAnsiTheme="minorHAnsi" w:cstheme="minorHAnsi"/>
                <w:b/>
                <w:bCs/>
                <w:sz w:val="20"/>
                <w:szCs w:val="24"/>
              </w:rPr>
              <w:t>Materials</w:t>
            </w:r>
          </w:p>
        </w:tc>
      </w:tr>
      <w:tr w:rsidR="00BC5116" w:rsidRPr="007B5B6A" w14:paraId="5C0E2CAD" w14:textId="77777777" w:rsidTr="00A53E33">
        <w:trPr>
          <w:trHeight w:hRule="exact" w:val="216"/>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56407"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z w:val="18"/>
                <w:szCs w:val="18"/>
              </w:rPr>
              <w:t>Enteric</w:t>
            </w:r>
            <w:r>
              <w:rPr>
                <w:rFonts w:asciiTheme="minorHAnsi" w:eastAsiaTheme="minorEastAsia" w:hAnsiTheme="minorHAnsi" w:cstheme="minorHAnsi"/>
                <w:sz w:val="18"/>
                <w:szCs w:val="18"/>
              </w:rPr>
              <w:t xml:space="preserve"> Pathogen Stool</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B3E34"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b/>
                <w:bCs/>
                <w:spacing w:val="-1"/>
                <w:sz w:val="18"/>
                <w:szCs w:val="18"/>
              </w:rPr>
              <w:t xml:space="preserve">Blood </w:t>
            </w:r>
            <w:proofErr w:type="gramStart"/>
            <w:r w:rsidRPr="007B5B6A">
              <w:rPr>
                <w:rFonts w:asciiTheme="minorHAnsi" w:eastAsiaTheme="minorEastAsia" w:hAnsiTheme="minorHAnsi" w:cstheme="minorHAnsi"/>
                <w:b/>
                <w:bCs/>
                <w:sz w:val="18"/>
                <w:szCs w:val="18"/>
              </w:rPr>
              <w:t>Lead</w:t>
            </w:r>
            <w:proofErr w:type="gramEnd"/>
            <w:r w:rsidRPr="007B5B6A">
              <w:rPr>
                <w:rFonts w:asciiTheme="minorHAnsi" w:eastAsiaTheme="minorEastAsia" w:hAnsiTheme="minorHAnsi" w:cstheme="minorHAnsi"/>
                <w:b/>
                <w:bCs/>
                <w:spacing w:val="-2"/>
                <w:sz w:val="18"/>
                <w:szCs w:val="18"/>
              </w:rPr>
              <w:t xml:space="preserve"> </w:t>
            </w:r>
            <w:r w:rsidRPr="007B5B6A">
              <w:rPr>
                <w:rFonts w:asciiTheme="minorHAnsi" w:eastAsiaTheme="minorEastAsia" w:hAnsiTheme="minorHAnsi" w:cstheme="minorHAnsi"/>
                <w:b/>
                <w:bCs/>
                <w:spacing w:val="-1"/>
                <w:sz w:val="18"/>
                <w:szCs w:val="18"/>
              </w:rPr>
              <w:t>Screening</w:t>
            </w:r>
            <w:r w:rsidRPr="007B5B6A">
              <w:rPr>
                <w:rFonts w:asciiTheme="minorHAnsi" w:eastAsiaTheme="minorEastAsia" w:hAnsiTheme="minorHAnsi" w:cstheme="minorHAnsi"/>
                <w:b/>
                <w:bCs/>
                <w:spacing w:val="1"/>
                <w:sz w:val="18"/>
                <w:szCs w:val="18"/>
              </w:rPr>
              <w:t xml:space="preserve"> </w:t>
            </w:r>
            <w:r w:rsidRPr="007B5B6A">
              <w:rPr>
                <w:rFonts w:asciiTheme="minorHAnsi" w:eastAsiaTheme="minorEastAsia" w:hAnsiTheme="minorHAnsi" w:cstheme="minorHAnsi"/>
                <w:b/>
                <w:bCs/>
                <w:spacing w:val="-1"/>
                <w:sz w:val="18"/>
                <w:szCs w:val="18"/>
              </w:rPr>
              <w:t>Supplies:</w:t>
            </w:r>
          </w:p>
        </w:tc>
      </w:tr>
      <w:tr w:rsidR="00BC5116" w:rsidRPr="007B5B6A" w14:paraId="05B74E87"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4D63F"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Legionella Transport</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BE9DB"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 xml:space="preserve">Microcuvette </w:t>
            </w:r>
            <w:r w:rsidRPr="007B5B6A">
              <w:rPr>
                <w:rFonts w:asciiTheme="minorHAnsi" w:eastAsiaTheme="minorEastAsia" w:hAnsiTheme="minorHAnsi" w:cstheme="minorHAnsi"/>
                <w:sz w:val="18"/>
                <w:szCs w:val="18"/>
              </w:rPr>
              <w:t>Capillary</w:t>
            </w:r>
            <w:r w:rsidRPr="007B5B6A">
              <w:rPr>
                <w:rFonts w:asciiTheme="minorHAnsi" w:eastAsiaTheme="minorEastAsia" w:hAnsiTheme="minorHAnsi" w:cstheme="minorHAnsi"/>
                <w:spacing w:val="-4"/>
                <w:sz w:val="18"/>
                <w:szCs w:val="18"/>
              </w:rPr>
              <w:t xml:space="preserve"> </w:t>
            </w:r>
            <w:r w:rsidRPr="007B5B6A">
              <w:rPr>
                <w:rFonts w:asciiTheme="minorHAnsi" w:eastAsiaTheme="minorEastAsia" w:hAnsiTheme="minorHAnsi" w:cstheme="minorHAnsi"/>
                <w:sz w:val="18"/>
                <w:szCs w:val="18"/>
              </w:rPr>
              <w:t>Collection</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Tubes</w:t>
            </w:r>
          </w:p>
        </w:tc>
      </w:tr>
      <w:tr w:rsidR="00BC5116" w:rsidRPr="007B5B6A" w14:paraId="632FA885"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C4DF5"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Pertussis</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Culture</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7A3B1"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z w:val="18"/>
                <w:szCs w:val="18"/>
              </w:rPr>
              <w:t xml:space="preserve"> Blood</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Requisition</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Form</w:t>
            </w:r>
          </w:p>
        </w:tc>
      </w:tr>
      <w:tr w:rsidR="00BC5116" w:rsidRPr="007B5B6A" w14:paraId="3403FE59" w14:textId="77777777" w:rsidTr="00A53E33">
        <w:trPr>
          <w:trHeight w:hRule="exact" w:val="190"/>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0F3BF"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3C2C6"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Specimen</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z w:val="18"/>
                <w:szCs w:val="18"/>
              </w:rPr>
              <w:t>Shipping</w:t>
            </w:r>
            <w:r w:rsidRPr="007B5B6A">
              <w:rPr>
                <w:rFonts w:asciiTheme="minorHAnsi" w:eastAsiaTheme="minorEastAsia" w:hAnsiTheme="minorHAnsi" w:cstheme="minorHAnsi"/>
                <w:spacing w:val="-1"/>
                <w:sz w:val="18"/>
                <w:szCs w:val="18"/>
              </w:rPr>
              <w:t xml:space="preserve"> containers</w:t>
            </w:r>
          </w:p>
        </w:tc>
      </w:tr>
      <w:tr w:rsidR="00BC5116" w:rsidRPr="007B5B6A" w14:paraId="08B06586" w14:textId="77777777" w:rsidTr="00A53E33">
        <w:trPr>
          <w:trHeight w:hRule="exact" w:val="451"/>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15CB3" w14:textId="77777777" w:rsidR="00BC5116" w:rsidRDefault="00BC5116" w:rsidP="00A53E33">
            <w:pPr>
              <w:widowControl w:val="0"/>
              <w:kinsoku w:val="0"/>
              <w:overflowPunct w:val="0"/>
              <w:autoSpaceDE w:val="0"/>
              <w:autoSpaceDN w:val="0"/>
              <w:adjustRightInd w:val="0"/>
              <w:spacing w:line="201" w:lineRule="exact"/>
              <w:ind w:left="172"/>
              <w:rPr>
                <w:rFonts w:asciiTheme="minorHAnsi" w:eastAsiaTheme="minorEastAsia" w:hAnsiTheme="minorHAnsi" w:cstheme="minorHAnsi"/>
                <w:spacing w:val="-1"/>
                <w:sz w:val="18"/>
                <w:szCs w:val="18"/>
              </w:rPr>
            </w:pPr>
            <w:r w:rsidRPr="007B5B6A">
              <w:rPr>
                <w:rFonts w:asciiTheme="minorHAnsi" w:eastAsiaTheme="minorEastAsia" w:hAnsiTheme="minorHAnsi" w:cstheme="minorHAnsi"/>
                <w:spacing w:val="-1"/>
                <w:sz w:val="18"/>
                <w:szCs w:val="18"/>
              </w:rPr>
              <w:t xml:space="preserve">CT/GC NAAT </w:t>
            </w:r>
          </w:p>
          <w:p w14:paraId="1E8DF3A1" w14:textId="77777777" w:rsidR="00BC5116" w:rsidRPr="007B5B6A" w:rsidRDefault="00BC5116" w:rsidP="00A53E33">
            <w:pPr>
              <w:widowControl w:val="0"/>
              <w:kinsoku w:val="0"/>
              <w:overflowPunct w:val="0"/>
              <w:autoSpaceDE w:val="0"/>
              <w:autoSpaceDN w:val="0"/>
              <w:adjustRightInd w:val="0"/>
              <w:spacing w:line="201" w:lineRule="exact"/>
              <w:ind w:left="172"/>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(specify specimen type: vaginal, urine, universal)</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82E98"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Biohazard Bags</w:t>
            </w:r>
          </w:p>
        </w:tc>
      </w:tr>
      <w:tr w:rsidR="00BC5116" w:rsidRPr="007B5B6A" w14:paraId="37881E2D"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37329"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5CF8D"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r>
      <w:tr w:rsidR="00BC5116" w:rsidRPr="007B5B6A" w14:paraId="4BD03700" w14:textId="77777777" w:rsidTr="00A53E33">
        <w:trPr>
          <w:trHeight w:hRule="exact" w:val="280"/>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A88E6"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z w:val="18"/>
                <w:szCs w:val="18"/>
              </w:rPr>
              <w:t>Respiratory</w:t>
            </w:r>
            <w:r w:rsidRPr="007B5B6A">
              <w:rPr>
                <w:rFonts w:asciiTheme="minorHAnsi" w:eastAsiaTheme="minorEastAsia" w:hAnsiTheme="minorHAnsi" w:cstheme="minorHAnsi"/>
                <w:spacing w:val="-4"/>
                <w:sz w:val="18"/>
                <w:szCs w:val="18"/>
              </w:rPr>
              <w:t xml:space="preserve"> </w:t>
            </w:r>
            <w:r w:rsidRPr="007B5B6A">
              <w:rPr>
                <w:rFonts w:asciiTheme="minorHAnsi" w:eastAsiaTheme="minorEastAsia" w:hAnsiTheme="minorHAnsi" w:cstheme="minorHAnsi"/>
                <w:sz w:val="18"/>
                <w:szCs w:val="18"/>
              </w:rPr>
              <w:t>Virus</w:t>
            </w:r>
            <w:r>
              <w:rPr>
                <w:rFonts w:asciiTheme="minorHAnsi" w:eastAsiaTheme="minorEastAsia" w:hAnsiTheme="minorHAnsi" w:cstheme="minorHAnsi"/>
                <w:sz w:val="18"/>
                <w:szCs w:val="18"/>
              </w:rPr>
              <w:t xml:space="preserve"> </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2D69D"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b/>
                <w:bCs/>
                <w:spacing w:val="-1"/>
                <w:sz w:val="18"/>
                <w:szCs w:val="18"/>
              </w:rPr>
              <w:t>Environmental</w:t>
            </w:r>
            <w:r w:rsidRPr="007B5B6A">
              <w:rPr>
                <w:rFonts w:asciiTheme="minorHAnsi" w:eastAsiaTheme="minorEastAsia" w:hAnsiTheme="minorHAnsi" w:cstheme="minorHAnsi"/>
                <w:b/>
                <w:bCs/>
                <w:sz w:val="18"/>
                <w:szCs w:val="18"/>
              </w:rPr>
              <w:t xml:space="preserve"> Test Kits:</w:t>
            </w:r>
          </w:p>
        </w:tc>
      </w:tr>
      <w:tr w:rsidR="00BC5116" w:rsidRPr="007B5B6A" w14:paraId="63F88863"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ADF68"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c>
          <w:tcPr>
            <w:tcW w:w="1530" w:type="dxa"/>
            <w:gridSpan w:val="2"/>
            <w:tcBorders>
              <w:top w:val="single" w:sz="4" w:space="0" w:color="000000" w:themeColor="text1"/>
              <w:left w:val="single" w:sz="4" w:space="0" w:color="000000" w:themeColor="text1"/>
              <w:bottom w:val="single" w:sz="4" w:space="0" w:color="000000" w:themeColor="text1"/>
            </w:tcBorders>
          </w:tcPr>
          <w:p w14:paraId="20B95B8B" w14:textId="77777777" w:rsidR="00BC5116" w:rsidRPr="007B5B6A" w:rsidRDefault="00BC5116" w:rsidP="00A53E33">
            <w:pPr>
              <w:widowControl w:val="0"/>
              <w:kinsoku w:val="0"/>
              <w:overflowPunct w:val="0"/>
              <w:autoSpaceDE w:val="0"/>
              <w:autoSpaceDN w:val="0"/>
              <w:adjustRightInd w:val="0"/>
              <w:spacing w:line="201" w:lineRule="exact"/>
              <w:ind w:left="180"/>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Water</w:t>
            </w:r>
          </w:p>
        </w:tc>
        <w:tc>
          <w:tcPr>
            <w:tcW w:w="3150" w:type="dxa"/>
            <w:tcBorders>
              <w:top w:val="single" w:sz="4" w:space="0" w:color="000000" w:themeColor="text1"/>
              <w:bottom w:val="single" w:sz="4" w:space="0" w:color="000000" w:themeColor="text1"/>
              <w:right w:val="single" w:sz="4" w:space="0" w:color="000000" w:themeColor="text1"/>
            </w:tcBorders>
          </w:tcPr>
          <w:p w14:paraId="01F9B745"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5914F2">
              <w:rPr>
                <w:rFonts w:asciiTheme="minorHAnsi" w:eastAsiaTheme="minorEastAsia" w:hAnsiTheme="minorHAnsi" w:cstheme="minorHAnsi"/>
                <w:b/>
                <w:bCs/>
                <w:i/>
                <w:iCs/>
                <w:spacing w:val="-1"/>
                <w:sz w:val="18"/>
                <w:szCs w:val="18"/>
              </w:rPr>
              <w:t>Fee per Kit</w:t>
            </w:r>
            <w:r>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$80.00</w:t>
            </w:r>
          </w:p>
        </w:tc>
      </w:tr>
      <w:tr w:rsidR="00BC5116" w:rsidRPr="007B5B6A" w14:paraId="752536A1"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53241"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r w:rsidRPr="76047341">
              <w:rPr>
                <w:rFonts w:asciiTheme="minorHAnsi" w:eastAsiaTheme="minorEastAsia" w:hAnsiTheme="minorHAnsi" w:cstheme="minorBidi"/>
                <w:sz w:val="18"/>
                <w:szCs w:val="18"/>
              </w:rPr>
              <w:t xml:space="preserve">Multiple </w:t>
            </w:r>
            <w:r w:rsidRPr="76047341">
              <w:rPr>
                <w:rFonts w:asciiTheme="minorHAnsi" w:eastAsiaTheme="minorEastAsia" w:hAnsiTheme="minorHAnsi" w:cstheme="minorBidi"/>
                <w:spacing w:val="-1"/>
                <w:sz w:val="18"/>
                <w:szCs w:val="18"/>
              </w:rPr>
              <w:t xml:space="preserve">Mailing or Courier </w:t>
            </w:r>
            <w:r>
              <w:rPr>
                <w:rFonts w:asciiTheme="minorHAnsi" w:eastAsiaTheme="minorEastAsia" w:hAnsiTheme="minorHAnsi" w:cstheme="minorBidi"/>
                <w:spacing w:val="-1"/>
                <w:sz w:val="18"/>
                <w:szCs w:val="18"/>
              </w:rPr>
              <w:t>Kits</w:t>
            </w:r>
            <w:r w:rsidRPr="76047341">
              <w:rPr>
                <w:rFonts w:asciiTheme="minorHAnsi" w:eastAsiaTheme="minorEastAsia" w:hAnsiTheme="minorHAnsi" w:cstheme="minorBidi"/>
                <w:spacing w:val="-1"/>
                <w:sz w:val="18"/>
                <w:szCs w:val="18"/>
              </w:rPr>
              <w:t xml:space="preserve"> </w:t>
            </w:r>
            <w:r>
              <w:rPr>
                <w:rFonts w:asciiTheme="minorHAnsi" w:eastAsiaTheme="minorEastAsia" w:hAnsiTheme="minorHAnsi" w:cstheme="minorBidi"/>
                <w:spacing w:val="-1"/>
                <w:sz w:val="18"/>
                <w:szCs w:val="18"/>
              </w:rPr>
              <w:t>– Specify for STI or TB</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5D4DD" w14:textId="77777777" w:rsidR="00BC5116" w:rsidRDefault="00BC5116" w:rsidP="00A53E33">
            <w:pPr>
              <w:widowControl w:val="0"/>
              <w:kinsoku w:val="0"/>
              <w:overflowPunct w:val="0"/>
              <w:autoSpaceDE w:val="0"/>
              <w:autoSpaceDN w:val="0"/>
              <w:adjustRightInd w:val="0"/>
              <w:spacing w:line="239" w:lineRule="auto"/>
              <w:ind w:left="172" w:right="192"/>
              <w:rPr>
                <w:rFonts w:asciiTheme="minorHAnsi" w:eastAsiaTheme="minorEastAsia" w:hAnsiTheme="minorHAnsi" w:cstheme="minorHAnsi"/>
                <w:spacing w:val="-1"/>
                <w:sz w:val="18"/>
                <w:szCs w:val="18"/>
              </w:rPr>
            </w:pP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z w:val="18"/>
                <w:szCs w:val="18"/>
              </w:rPr>
              <w:t xml:space="preserve"> Sodium</w:t>
            </w:r>
            <w:r w:rsidRPr="007B5B6A">
              <w:rPr>
                <w:rFonts w:asciiTheme="minorHAnsi" w:eastAsiaTheme="minorEastAsia" w:hAnsiTheme="minorHAnsi" w:cstheme="minorHAnsi"/>
                <w:spacing w:val="-3"/>
                <w:sz w:val="18"/>
                <w:szCs w:val="18"/>
              </w:rPr>
              <w:t xml:space="preserve"> </w:t>
            </w:r>
            <w:r w:rsidRPr="007B5B6A">
              <w:rPr>
                <w:rFonts w:asciiTheme="minorHAnsi" w:eastAsiaTheme="minorEastAsia" w:hAnsiTheme="minorHAnsi" w:cstheme="minorHAnsi"/>
                <w:sz w:val="18"/>
                <w:szCs w:val="18"/>
              </w:rPr>
              <w:t>Sulfide</w:t>
            </w:r>
            <w:r w:rsidRPr="007B5B6A">
              <w:rPr>
                <w:rFonts w:asciiTheme="minorHAnsi" w:eastAsiaTheme="minorEastAsia" w:hAnsiTheme="minorHAnsi" w:cstheme="minorHAnsi"/>
                <w:spacing w:val="-1"/>
                <w:sz w:val="18"/>
                <w:szCs w:val="18"/>
              </w:rPr>
              <w:t xml:space="preserve"> </w:t>
            </w:r>
          </w:p>
          <w:p w14:paraId="08B3CF52" w14:textId="77777777" w:rsidR="00BC5116" w:rsidRPr="007B5B6A" w:rsidRDefault="00BC5116" w:rsidP="00A53E33">
            <w:pPr>
              <w:widowControl w:val="0"/>
              <w:kinsoku w:val="0"/>
              <w:overflowPunct w:val="0"/>
              <w:autoSpaceDE w:val="0"/>
              <w:autoSpaceDN w:val="0"/>
              <w:adjustRightInd w:val="0"/>
              <w:spacing w:line="204"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 xml:space="preserve">(Provided </w:t>
            </w:r>
            <w:proofErr w:type="gramStart"/>
            <w:r w:rsidRPr="007B5B6A">
              <w:rPr>
                <w:rFonts w:asciiTheme="minorHAnsi" w:eastAsiaTheme="minorEastAsia" w:hAnsiTheme="minorHAnsi" w:cstheme="minorHAnsi"/>
                <w:spacing w:val="-1"/>
                <w:sz w:val="18"/>
                <w:szCs w:val="18"/>
              </w:rPr>
              <w:t>to</w:t>
            </w:r>
            <w:proofErr w:type="gramEnd"/>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z w:val="18"/>
                <w:szCs w:val="18"/>
              </w:rPr>
              <w:t>State</w:t>
            </w:r>
            <w:r w:rsidRPr="007B5B6A">
              <w:rPr>
                <w:rFonts w:asciiTheme="minorHAnsi" w:eastAsiaTheme="minorEastAsia" w:hAnsiTheme="minorHAnsi" w:cstheme="minorHAnsi"/>
                <w:spacing w:val="-1"/>
                <w:sz w:val="18"/>
                <w:szCs w:val="18"/>
              </w:rPr>
              <w:t xml:space="preserve"> Licensed</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Lead</w:t>
            </w:r>
            <w:r w:rsidRPr="007B5B6A">
              <w:rPr>
                <w:rFonts w:asciiTheme="minorHAnsi" w:eastAsiaTheme="minorEastAsia" w:hAnsiTheme="minorHAnsi" w:cstheme="minorHAnsi"/>
                <w:spacing w:val="29"/>
                <w:sz w:val="18"/>
                <w:szCs w:val="18"/>
              </w:rPr>
              <w:t xml:space="preserve"> </w:t>
            </w:r>
            <w:r w:rsidRPr="007B5B6A">
              <w:rPr>
                <w:rFonts w:asciiTheme="minorHAnsi" w:eastAsiaTheme="minorEastAsia" w:hAnsiTheme="minorHAnsi" w:cstheme="minorHAnsi"/>
                <w:sz w:val="18"/>
                <w:szCs w:val="18"/>
              </w:rPr>
              <w:t xml:space="preserve">Inspectors </w:t>
            </w:r>
            <w:r w:rsidRPr="007B5B6A">
              <w:rPr>
                <w:rFonts w:asciiTheme="minorHAnsi" w:eastAsiaTheme="minorEastAsia" w:hAnsiTheme="minorHAnsi" w:cstheme="minorHAnsi"/>
                <w:spacing w:val="-1"/>
                <w:sz w:val="18"/>
                <w:szCs w:val="18"/>
              </w:rPr>
              <w:t>and</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Code Enforcement</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Agents</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Only).</w:t>
            </w:r>
          </w:p>
        </w:tc>
      </w:tr>
      <w:tr w:rsidR="00BC5116" w:rsidRPr="007B5B6A" w14:paraId="3E01CE09" w14:textId="77777777" w:rsidTr="00A53E33">
        <w:trPr>
          <w:trHeight w:hRule="exact" w:val="216"/>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DC762"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r w:rsidRPr="007B5B6A">
              <w:rPr>
                <w:rFonts w:asciiTheme="minorHAnsi" w:eastAsiaTheme="minorEastAsia" w:hAnsiTheme="minorHAnsi" w:cstheme="minorHAnsi"/>
                <w:spacing w:val="-1"/>
                <w:sz w:val="18"/>
                <w:szCs w:val="18"/>
              </w:rPr>
              <w:t>Single</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 xml:space="preserve">Mailing or Courier </w:t>
            </w:r>
            <w:r>
              <w:rPr>
                <w:rFonts w:asciiTheme="minorHAnsi" w:eastAsiaTheme="minorEastAsia" w:hAnsiTheme="minorHAnsi" w:cstheme="minorHAnsi"/>
                <w:spacing w:val="-1"/>
                <w:sz w:val="18"/>
                <w:szCs w:val="18"/>
              </w:rPr>
              <w:t xml:space="preserve">Kits </w:t>
            </w:r>
            <w:r>
              <w:rPr>
                <w:rFonts w:asciiTheme="minorHAnsi" w:eastAsiaTheme="minorEastAsia" w:hAnsiTheme="minorHAnsi" w:cstheme="minorBidi"/>
                <w:spacing w:val="-1"/>
                <w:sz w:val="18"/>
                <w:szCs w:val="18"/>
              </w:rPr>
              <w:t>– Specify for STI or TB</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6CF0C"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r>
      <w:tr w:rsidR="00BC5116" w:rsidRPr="007B5B6A" w14:paraId="7B84A361" w14:textId="77777777" w:rsidTr="00A53E33">
        <w:trPr>
          <w:trHeight w:hRule="exact" w:val="218"/>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9FE77"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41B35"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r>
      <w:tr w:rsidR="00BC5116" w:rsidRPr="007B5B6A" w14:paraId="12EB96F5" w14:textId="77777777" w:rsidTr="00A53E33">
        <w:trPr>
          <w:trHeight w:hRule="exact" w:val="213"/>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CCC5B" w14:textId="77777777" w:rsidR="00BC5116" w:rsidRPr="007B5B6A" w:rsidRDefault="00BC5116" w:rsidP="00A53E33">
            <w:pPr>
              <w:widowControl w:val="0"/>
              <w:autoSpaceDE w:val="0"/>
              <w:autoSpaceDN w:val="0"/>
              <w:adjustRightInd w:val="0"/>
              <w:rPr>
                <w:rFonts w:asciiTheme="minorHAnsi" w:eastAsiaTheme="minorEastAsia" w:hAnsiTheme="minorHAnsi" w:cstheme="minorHAnsi"/>
                <w:sz w:val="24"/>
                <w:szCs w:val="24"/>
              </w:rPr>
            </w:pP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8C50" w14:textId="77777777" w:rsidR="00BC5116" w:rsidRPr="007B5B6A" w:rsidRDefault="00BC5116" w:rsidP="00A53E33">
            <w:pPr>
              <w:widowControl w:val="0"/>
              <w:autoSpaceDE w:val="0"/>
              <w:autoSpaceDN w:val="0"/>
              <w:adjustRightInd w:val="0"/>
              <w:rPr>
                <w:rFonts w:asciiTheme="minorHAnsi" w:eastAsiaTheme="minorEastAsia" w:hAnsiTheme="minorHAnsi" w:cstheme="minorHAnsi"/>
                <w:sz w:val="24"/>
                <w:szCs w:val="24"/>
              </w:rPr>
            </w:pPr>
          </w:p>
        </w:tc>
      </w:tr>
      <w:tr w:rsidR="00BC5116" w:rsidRPr="007B5B6A" w14:paraId="52C0567B" w14:textId="77777777" w:rsidTr="00A53E33">
        <w:trPr>
          <w:trHeight w:hRule="exact" w:val="216"/>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E9D3"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94608" w14:textId="77777777" w:rsidR="00BC5116" w:rsidRPr="007B5B6A" w:rsidRDefault="00BC5116" w:rsidP="00A53E33">
            <w:pPr>
              <w:widowControl w:val="0"/>
              <w:kinsoku w:val="0"/>
              <w:overflowPunct w:val="0"/>
              <w:autoSpaceDE w:val="0"/>
              <w:autoSpaceDN w:val="0"/>
              <w:adjustRightInd w:val="0"/>
              <w:spacing w:line="201" w:lineRule="exact"/>
              <w:ind w:left="217"/>
              <w:rPr>
                <w:rFonts w:asciiTheme="minorHAnsi" w:eastAsiaTheme="minorEastAsia" w:hAnsiTheme="minorHAnsi" w:cstheme="minorHAnsi"/>
                <w:sz w:val="18"/>
                <w:szCs w:val="18"/>
              </w:rPr>
            </w:pPr>
          </w:p>
        </w:tc>
      </w:tr>
      <w:tr w:rsidR="00BC5116" w:rsidRPr="007B5B6A" w14:paraId="36FA3731" w14:textId="77777777" w:rsidTr="00A53E33">
        <w:trPr>
          <w:trHeight w:hRule="exact" w:val="550"/>
        </w:trPr>
        <w:tc>
          <w:tcPr>
            <w:tcW w:w="9900" w:type="dxa"/>
            <w:gridSpan w:val="4"/>
            <w:tcBorders>
              <w:top w:val="single" w:sz="4" w:space="0" w:color="auto"/>
              <w:left w:val="single" w:sz="4" w:space="0" w:color="000000" w:themeColor="text1"/>
              <w:right w:val="single" w:sz="4" w:space="0" w:color="000000" w:themeColor="text1"/>
            </w:tcBorders>
          </w:tcPr>
          <w:p w14:paraId="37C281A7" w14:textId="77777777" w:rsidR="00BC5116" w:rsidRPr="00BE39FE" w:rsidRDefault="00BC5116" w:rsidP="00A53E33">
            <w:pPr>
              <w:widowControl w:val="0"/>
              <w:autoSpaceDE w:val="0"/>
              <w:autoSpaceDN w:val="0"/>
              <w:adjustRightInd w:val="0"/>
              <w:ind w:left="172"/>
              <w:rPr>
                <w:rFonts w:asciiTheme="minorHAnsi" w:eastAsiaTheme="minorEastAsia" w:hAnsiTheme="minorHAnsi" w:cstheme="minorHAnsi"/>
                <w:bCs/>
                <w:spacing w:val="-1"/>
                <w:sz w:val="18"/>
                <w:szCs w:val="18"/>
              </w:rPr>
            </w:pPr>
            <w:r w:rsidRPr="007B5B6A">
              <w:rPr>
                <w:rFonts w:asciiTheme="minorHAnsi" w:eastAsiaTheme="minorEastAsia" w:hAnsiTheme="minorHAnsi" w:cstheme="minorHAnsi"/>
                <w:b/>
                <w:bCs/>
                <w:spacing w:val="-1"/>
                <w:sz w:val="18"/>
                <w:szCs w:val="18"/>
              </w:rPr>
              <w:t xml:space="preserve">SPHL </w:t>
            </w:r>
            <w:proofErr w:type="gramStart"/>
            <w:r w:rsidRPr="007B5B6A">
              <w:rPr>
                <w:rFonts w:asciiTheme="minorHAnsi" w:eastAsiaTheme="minorEastAsia" w:hAnsiTheme="minorHAnsi" w:cstheme="minorHAnsi"/>
                <w:b/>
                <w:bCs/>
                <w:spacing w:val="-1"/>
                <w:sz w:val="18"/>
                <w:szCs w:val="18"/>
              </w:rPr>
              <w:t>Forms</w:t>
            </w:r>
            <w:r w:rsidRPr="007B5B6A">
              <w:rPr>
                <w:rFonts w:asciiTheme="minorHAnsi" w:eastAsiaTheme="minorEastAsia" w:hAnsiTheme="minorHAnsi" w:cstheme="minorHAnsi"/>
                <w:b/>
                <w:bCs/>
                <w:sz w:val="18"/>
                <w:szCs w:val="18"/>
              </w:rPr>
              <w:t xml:space="preserve"> </w:t>
            </w:r>
            <w:r>
              <w:rPr>
                <w:rFonts w:asciiTheme="minorHAnsi" w:eastAsiaTheme="minorEastAsia" w:hAnsiTheme="minorHAnsi" w:cstheme="minorHAnsi"/>
                <w:b/>
                <w:bCs/>
                <w:sz w:val="18"/>
                <w:szCs w:val="18"/>
              </w:rPr>
              <w:t xml:space="preserve"> and</w:t>
            </w:r>
            <w:proofErr w:type="gramEnd"/>
            <w:r>
              <w:rPr>
                <w:rFonts w:asciiTheme="minorHAnsi" w:eastAsiaTheme="minorEastAsia" w:hAnsiTheme="minorHAnsi" w:cstheme="minorHAnsi"/>
                <w:b/>
                <w:bCs/>
                <w:sz w:val="18"/>
                <w:szCs w:val="18"/>
              </w:rPr>
              <w:t xml:space="preserve"> Instructions </w:t>
            </w:r>
            <w:r w:rsidRPr="007B5B6A">
              <w:rPr>
                <w:rFonts w:asciiTheme="minorHAnsi" w:eastAsiaTheme="minorEastAsia" w:hAnsiTheme="minorHAnsi" w:cstheme="minorHAnsi"/>
                <w:b/>
                <w:bCs/>
                <w:spacing w:val="-1"/>
                <w:sz w:val="18"/>
                <w:szCs w:val="18"/>
              </w:rPr>
              <w:t>Available</w:t>
            </w:r>
            <w:r>
              <w:rPr>
                <w:rFonts w:asciiTheme="minorHAnsi" w:eastAsiaTheme="minorEastAsia" w:hAnsiTheme="minorHAnsi" w:cstheme="minorHAnsi"/>
                <w:b/>
                <w:bCs/>
                <w:spacing w:val="-1"/>
                <w:sz w:val="18"/>
                <w:szCs w:val="18"/>
              </w:rPr>
              <w:t xml:space="preserve"> online</w:t>
            </w:r>
            <w:r w:rsidRPr="007B5B6A">
              <w:rPr>
                <w:rFonts w:asciiTheme="minorHAnsi" w:eastAsiaTheme="minorEastAsia" w:hAnsiTheme="minorHAnsi" w:cstheme="minorHAnsi"/>
                <w:b/>
                <w:bCs/>
                <w:spacing w:val="-1"/>
                <w:sz w:val="18"/>
                <w:szCs w:val="18"/>
              </w:rPr>
              <w:t xml:space="preserve">: </w:t>
            </w:r>
            <w:r w:rsidRPr="007B5B6A">
              <w:rPr>
                <w:rFonts w:asciiTheme="minorHAnsi" w:eastAsiaTheme="minorEastAsia" w:hAnsiTheme="minorHAnsi" w:cstheme="minorHAnsi"/>
                <w:b/>
                <w:bCs/>
                <w:spacing w:val="-1"/>
                <w:sz w:val="18"/>
                <w:szCs w:val="18"/>
              </w:rPr>
              <w:br/>
              <w:t>(</w:t>
            </w:r>
            <w:r w:rsidRPr="007B5B6A">
              <w:rPr>
                <w:rFonts w:asciiTheme="minorHAnsi" w:eastAsiaTheme="minorEastAsia" w:hAnsiTheme="minorHAnsi" w:cstheme="minorHAnsi"/>
                <w:bCs/>
                <w:spacing w:val="-1"/>
                <w:sz w:val="18"/>
                <w:szCs w:val="18"/>
              </w:rPr>
              <w:t xml:space="preserve">refer to </w:t>
            </w:r>
            <w:hyperlink r:id="rId29" w:history="1">
              <w:r w:rsidRPr="007B5B6A">
                <w:rPr>
                  <w:rStyle w:val="Hyperlink"/>
                  <w:rFonts w:asciiTheme="minorHAnsi" w:eastAsiaTheme="minorEastAsia" w:hAnsiTheme="minorHAnsi" w:cstheme="minorHAnsi"/>
                  <w:bCs/>
                  <w:spacing w:val="-1"/>
                  <w:sz w:val="18"/>
                  <w:szCs w:val="18"/>
                </w:rPr>
                <w:t>https://www.mass.gov/lists/state-public-health-laboratory-specimen-submission-forms</w:t>
              </w:r>
            </w:hyperlink>
            <w:r>
              <w:t xml:space="preserve"> </w:t>
            </w:r>
            <w:r w:rsidRPr="007B5B6A">
              <w:rPr>
                <w:rFonts w:asciiTheme="minorHAnsi" w:eastAsiaTheme="minorEastAsia" w:hAnsiTheme="minorHAnsi" w:cstheme="minorHAnsi"/>
                <w:bCs/>
                <w:spacing w:val="-1"/>
                <w:sz w:val="18"/>
                <w:szCs w:val="18"/>
              </w:rPr>
              <w:t>for available current versions)</w:t>
            </w:r>
          </w:p>
          <w:p w14:paraId="3BF4BCC2" w14:textId="77777777" w:rsidR="00BC5116" w:rsidRPr="007B5B6A" w:rsidRDefault="00BC5116" w:rsidP="00A53E33">
            <w:pPr>
              <w:widowControl w:val="0"/>
              <w:autoSpaceDE w:val="0"/>
              <w:autoSpaceDN w:val="0"/>
              <w:adjustRightInd w:val="0"/>
              <w:ind w:left="172"/>
              <w:rPr>
                <w:rFonts w:asciiTheme="minorHAnsi" w:eastAsiaTheme="minorEastAsia" w:hAnsiTheme="minorHAnsi" w:cstheme="minorHAnsi"/>
                <w:sz w:val="24"/>
                <w:szCs w:val="24"/>
              </w:rPr>
            </w:pPr>
          </w:p>
        </w:tc>
      </w:tr>
      <w:tr w:rsidR="00BC5116" w:rsidRPr="007B5B6A" w14:paraId="6A59EA23" w14:textId="77777777" w:rsidTr="00A53E33">
        <w:trPr>
          <w:trHeight w:hRule="exact" w:val="270"/>
        </w:trPr>
        <w:tc>
          <w:tcPr>
            <w:tcW w:w="5310" w:type="dxa"/>
            <w:gridSpan w:val="2"/>
            <w:tcBorders>
              <w:left w:val="single" w:sz="4" w:space="0" w:color="000000" w:themeColor="text1"/>
              <w:bottom w:val="single" w:sz="4" w:space="0" w:color="000000" w:themeColor="text1"/>
              <w:right w:val="single" w:sz="4" w:space="0" w:color="000000" w:themeColor="text1"/>
            </w:tcBorders>
          </w:tcPr>
          <w:p w14:paraId="38242F0A" w14:textId="77777777" w:rsidR="00BC5116" w:rsidRPr="008420DB" w:rsidRDefault="00BC5116" w:rsidP="00A53E33">
            <w:pPr>
              <w:pStyle w:val="ListParagraph"/>
              <w:widowControl w:val="0"/>
              <w:autoSpaceDE w:val="0"/>
              <w:autoSpaceDN w:val="0"/>
              <w:adjustRightInd w:val="0"/>
              <w:ind w:left="532"/>
              <w:jc w:val="center"/>
              <w:rPr>
                <w:rFonts w:asciiTheme="minorHAnsi" w:eastAsiaTheme="minorEastAsia" w:hAnsiTheme="minorHAnsi" w:cstheme="minorHAnsi"/>
                <w:bCs/>
                <w:i/>
                <w:iCs/>
                <w:spacing w:val="-1"/>
                <w:sz w:val="18"/>
                <w:szCs w:val="18"/>
              </w:rPr>
            </w:pPr>
            <w:r w:rsidRPr="008420DB">
              <w:rPr>
                <w:rFonts w:asciiTheme="minorHAnsi" w:eastAsiaTheme="minorEastAsia" w:hAnsiTheme="minorHAnsi" w:cstheme="minorHAnsi"/>
                <w:bCs/>
                <w:i/>
                <w:iCs/>
                <w:spacing w:val="-1"/>
                <w:sz w:val="18"/>
                <w:szCs w:val="18"/>
              </w:rPr>
              <w:t>Submission Forms</w:t>
            </w:r>
          </w:p>
        </w:tc>
        <w:tc>
          <w:tcPr>
            <w:tcW w:w="4590" w:type="dxa"/>
            <w:gridSpan w:val="2"/>
            <w:tcBorders>
              <w:left w:val="single" w:sz="4" w:space="0" w:color="000000" w:themeColor="text1"/>
              <w:bottom w:val="single" w:sz="4" w:space="0" w:color="000000" w:themeColor="text1"/>
              <w:right w:val="single" w:sz="4" w:space="0" w:color="000000" w:themeColor="text1"/>
            </w:tcBorders>
          </w:tcPr>
          <w:p w14:paraId="5F2D5D1C" w14:textId="77777777" w:rsidR="00BC5116" w:rsidRPr="008420DB" w:rsidRDefault="00BC5116" w:rsidP="00A53E33">
            <w:pPr>
              <w:pStyle w:val="ListParagraph"/>
              <w:widowControl w:val="0"/>
              <w:autoSpaceDE w:val="0"/>
              <w:autoSpaceDN w:val="0"/>
              <w:adjustRightInd w:val="0"/>
              <w:ind w:left="532"/>
              <w:jc w:val="center"/>
              <w:rPr>
                <w:rFonts w:asciiTheme="minorHAnsi" w:eastAsiaTheme="minorEastAsia" w:hAnsiTheme="minorHAnsi" w:cstheme="minorHAnsi"/>
                <w:bCs/>
                <w:i/>
                <w:iCs/>
                <w:spacing w:val="-1"/>
                <w:sz w:val="18"/>
                <w:szCs w:val="18"/>
              </w:rPr>
            </w:pPr>
            <w:r w:rsidRPr="008420DB">
              <w:rPr>
                <w:rFonts w:asciiTheme="minorHAnsi" w:eastAsiaTheme="minorEastAsia" w:hAnsiTheme="minorHAnsi" w:cstheme="minorHAnsi"/>
                <w:bCs/>
                <w:i/>
                <w:iCs/>
                <w:spacing w:val="-1"/>
                <w:sz w:val="18"/>
                <w:szCs w:val="18"/>
              </w:rPr>
              <w:t>Specimen Collection Instructions</w:t>
            </w:r>
          </w:p>
        </w:tc>
      </w:tr>
      <w:tr w:rsidR="00BC5116" w:rsidRPr="007B5B6A" w14:paraId="3C710126" w14:textId="77777777" w:rsidTr="00A53E33">
        <w:trPr>
          <w:trHeight w:hRule="exact" w:val="2467"/>
        </w:trPr>
        <w:tc>
          <w:tcPr>
            <w:tcW w:w="5310" w:type="dxa"/>
            <w:gridSpan w:val="2"/>
            <w:tcBorders>
              <w:left w:val="single" w:sz="4" w:space="0" w:color="000000" w:themeColor="text1"/>
              <w:bottom w:val="single" w:sz="4" w:space="0" w:color="000000" w:themeColor="text1"/>
              <w:right w:val="single" w:sz="4" w:space="0" w:color="000000" w:themeColor="text1"/>
            </w:tcBorders>
          </w:tcPr>
          <w:p w14:paraId="1678414B" w14:textId="77777777" w:rsidR="00BC5116" w:rsidRPr="00D029F2" w:rsidRDefault="00BC5116" w:rsidP="00A53E33">
            <w:pPr>
              <w:pStyle w:val="ListParagraph"/>
              <w:widowControl w:val="0"/>
              <w:numPr>
                <w:ilvl w:val="0"/>
                <w:numId w:val="10"/>
              </w:numPr>
              <w:autoSpaceDE w:val="0"/>
              <w:autoSpaceDN w:val="0"/>
              <w:adjustRightInd w:val="0"/>
              <w:ind w:left="533"/>
              <w:contextualSpacing w:val="0"/>
              <w:rPr>
                <w:rFonts w:asciiTheme="minorHAnsi" w:eastAsiaTheme="minorEastAsia" w:hAnsiTheme="minorHAnsi" w:cstheme="minorHAnsi"/>
                <w:bCs/>
                <w:spacing w:val="-1"/>
                <w:sz w:val="18"/>
                <w:szCs w:val="18"/>
              </w:rPr>
            </w:pPr>
            <w:r w:rsidRPr="007B5B6A">
              <w:rPr>
                <w:rFonts w:asciiTheme="minorHAnsi" w:eastAsiaTheme="minorEastAsia" w:hAnsiTheme="minorHAnsi" w:cstheme="minorHAnsi"/>
                <w:spacing w:val="-1"/>
                <w:sz w:val="18"/>
                <w:szCs w:val="18"/>
              </w:rPr>
              <w:t>Animal</w:t>
            </w:r>
            <w:r w:rsidRPr="007B5B6A">
              <w:rPr>
                <w:rFonts w:asciiTheme="minorHAnsi" w:eastAsiaTheme="minorEastAsia" w:hAnsiTheme="minorHAnsi" w:cstheme="minorHAnsi"/>
                <w:sz w:val="18"/>
                <w:szCs w:val="18"/>
              </w:rPr>
              <w:t xml:space="preserve"> </w:t>
            </w:r>
            <w:r w:rsidRPr="007B5B6A">
              <w:rPr>
                <w:rFonts w:asciiTheme="minorHAnsi" w:eastAsiaTheme="minorEastAsia" w:hAnsiTheme="minorHAnsi" w:cstheme="minorHAnsi"/>
                <w:spacing w:val="-1"/>
                <w:sz w:val="18"/>
                <w:szCs w:val="18"/>
              </w:rPr>
              <w:t>Specimen</w:t>
            </w:r>
            <w:r w:rsidRPr="007B5B6A">
              <w:rPr>
                <w:rFonts w:asciiTheme="minorHAnsi" w:eastAsiaTheme="minorEastAsia" w:hAnsiTheme="minorHAnsi" w:cstheme="minorHAnsi"/>
                <w:spacing w:val="1"/>
                <w:sz w:val="18"/>
                <w:szCs w:val="18"/>
              </w:rPr>
              <w:t xml:space="preserve"> </w:t>
            </w:r>
            <w:r w:rsidRPr="007B5B6A">
              <w:rPr>
                <w:rFonts w:asciiTheme="minorHAnsi" w:eastAsiaTheme="minorEastAsia" w:hAnsiTheme="minorHAnsi" w:cstheme="minorHAnsi"/>
                <w:spacing w:val="-1"/>
                <w:sz w:val="18"/>
                <w:szCs w:val="18"/>
              </w:rPr>
              <w:t>Submission</w:t>
            </w:r>
            <w:r>
              <w:rPr>
                <w:rFonts w:asciiTheme="minorHAnsi" w:eastAsiaTheme="minorEastAsia" w:hAnsiTheme="minorHAnsi" w:cstheme="minorHAnsi"/>
                <w:spacing w:val="-1"/>
                <w:sz w:val="18"/>
                <w:szCs w:val="18"/>
              </w:rPr>
              <w:t xml:space="preserve"> (SS-AN)</w:t>
            </w:r>
          </w:p>
          <w:p w14:paraId="1E6DA866" w14:textId="77777777" w:rsidR="00BC5116" w:rsidRPr="00D52A95"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Pr>
                <w:rFonts w:asciiTheme="minorHAnsi" w:eastAsiaTheme="minorEastAsia" w:hAnsiTheme="minorHAnsi" w:cstheme="minorBidi"/>
                <w:sz w:val="18"/>
                <w:szCs w:val="18"/>
              </w:rPr>
              <w:t>Childhood Lead Screening</w:t>
            </w:r>
            <w:r w:rsidRPr="76047341">
              <w:rPr>
                <w:rFonts w:asciiTheme="minorHAnsi" w:eastAsiaTheme="minorEastAsia" w:hAnsiTheme="minorHAnsi" w:cstheme="minorBidi"/>
                <w:sz w:val="18"/>
                <w:szCs w:val="18"/>
              </w:rPr>
              <w:t xml:space="preserve"> Specimen </w:t>
            </w:r>
            <w:r w:rsidRPr="00D52A95">
              <w:rPr>
                <w:rFonts w:asciiTheme="minorHAnsi" w:eastAsiaTheme="minorEastAsia" w:hAnsiTheme="minorHAnsi" w:cstheme="minorBidi"/>
                <w:sz w:val="18"/>
                <w:szCs w:val="18"/>
              </w:rPr>
              <w:t>Submission Form (SS-BL)</w:t>
            </w:r>
          </w:p>
          <w:p w14:paraId="6FE215D6" w14:textId="77777777" w:rsidR="00BC5116" w:rsidRPr="00E248A0"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Chemical Exposure Clinical Specimen</w:t>
            </w:r>
            <w:r>
              <w:rPr>
                <w:rFonts w:asciiTheme="minorHAnsi" w:eastAsiaTheme="minorEastAsia" w:hAnsiTheme="minorHAnsi" w:cstheme="minorHAnsi"/>
                <w:bCs/>
                <w:spacing w:val="-1"/>
                <w:sz w:val="18"/>
                <w:szCs w:val="18"/>
              </w:rPr>
              <w:t xml:space="preserve"> (SS-CT)</w:t>
            </w:r>
          </w:p>
          <w:p w14:paraId="4F6CA934" w14:textId="77777777" w:rsidR="00BC5116" w:rsidRPr="00E248A0"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Environmental Specimen for Biological or Chemical Threat</w:t>
            </w:r>
            <w:r>
              <w:rPr>
                <w:rFonts w:asciiTheme="minorHAnsi" w:eastAsiaTheme="minorEastAsia" w:hAnsiTheme="minorHAnsi" w:cstheme="minorHAnsi"/>
                <w:bCs/>
                <w:spacing w:val="-1"/>
                <w:sz w:val="18"/>
                <w:szCs w:val="18"/>
              </w:rPr>
              <w:t xml:space="preserve"> Submission Form (SS-LP)</w:t>
            </w:r>
          </w:p>
          <w:p w14:paraId="16A4107A" w14:textId="77777777" w:rsidR="00BC5116" w:rsidRPr="00E248A0"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Food Environmental Sample Submission</w:t>
            </w:r>
            <w:r>
              <w:rPr>
                <w:rFonts w:asciiTheme="minorHAnsi" w:eastAsiaTheme="minorEastAsia" w:hAnsiTheme="minorHAnsi" w:cstheme="minorHAnsi"/>
                <w:bCs/>
                <w:spacing w:val="-1"/>
                <w:sz w:val="18"/>
                <w:szCs w:val="18"/>
              </w:rPr>
              <w:t xml:space="preserve"> (SS-FD)</w:t>
            </w:r>
          </w:p>
          <w:p w14:paraId="2F18D0F8"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General Specimen Submission</w:t>
            </w:r>
            <w:r>
              <w:rPr>
                <w:rFonts w:asciiTheme="minorHAnsi" w:eastAsiaTheme="minorEastAsia" w:hAnsiTheme="minorHAnsi" w:cstheme="minorHAnsi"/>
                <w:bCs/>
                <w:spacing w:val="-1"/>
                <w:sz w:val="18"/>
                <w:szCs w:val="18"/>
              </w:rPr>
              <w:t xml:space="preserve"> (SS-PHL)</w:t>
            </w:r>
          </w:p>
          <w:p w14:paraId="661579DB" w14:textId="77777777" w:rsidR="00BC5116" w:rsidRPr="00E248A0"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Mycobacteriology</w:t>
            </w:r>
            <w:r>
              <w:rPr>
                <w:rFonts w:asciiTheme="minorHAnsi" w:eastAsiaTheme="minorEastAsia" w:hAnsiTheme="minorHAnsi" w:cstheme="minorHAnsi"/>
                <w:bCs/>
                <w:spacing w:val="-1"/>
                <w:sz w:val="18"/>
                <w:szCs w:val="18"/>
              </w:rPr>
              <w:t xml:space="preserve"> </w:t>
            </w:r>
            <w:r w:rsidRPr="00E248A0">
              <w:rPr>
                <w:rFonts w:asciiTheme="minorHAnsi" w:eastAsiaTheme="minorEastAsia" w:hAnsiTheme="minorHAnsi" w:cstheme="minorHAnsi"/>
                <w:bCs/>
                <w:spacing w:val="-1"/>
                <w:sz w:val="18"/>
                <w:szCs w:val="18"/>
              </w:rPr>
              <w:t>Specimen Submission Form</w:t>
            </w:r>
            <w:r>
              <w:rPr>
                <w:rFonts w:asciiTheme="minorHAnsi" w:eastAsiaTheme="minorEastAsia" w:hAnsiTheme="minorHAnsi" w:cstheme="minorHAnsi"/>
                <w:bCs/>
                <w:spacing w:val="-1"/>
                <w:sz w:val="18"/>
                <w:szCs w:val="18"/>
              </w:rPr>
              <w:t xml:space="preserve"> (SS-TB)</w:t>
            </w:r>
          </w:p>
          <w:p w14:paraId="60F0B680"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 xml:space="preserve">Rabies Specimen for Testing </w:t>
            </w:r>
            <w:r>
              <w:rPr>
                <w:rFonts w:asciiTheme="minorHAnsi" w:eastAsiaTheme="minorEastAsia" w:hAnsiTheme="minorHAnsi" w:cstheme="minorHAnsi"/>
                <w:bCs/>
                <w:spacing w:val="-1"/>
                <w:sz w:val="18"/>
                <w:szCs w:val="18"/>
              </w:rPr>
              <w:t>(SS-RA)</w:t>
            </w:r>
          </w:p>
          <w:p w14:paraId="0D963494" w14:textId="77777777" w:rsidR="00BC5116" w:rsidRPr="00E248A0"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Respiratory Surveillance Specimen Submission</w:t>
            </w:r>
            <w:r>
              <w:rPr>
                <w:rFonts w:asciiTheme="minorHAnsi" w:eastAsiaTheme="minorEastAsia" w:hAnsiTheme="minorHAnsi" w:cstheme="minorHAnsi"/>
                <w:bCs/>
                <w:spacing w:val="-1"/>
                <w:sz w:val="18"/>
                <w:szCs w:val="18"/>
              </w:rPr>
              <w:t xml:space="preserve"> (SS-VI)</w:t>
            </w:r>
          </w:p>
          <w:p w14:paraId="566BD0B4" w14:textId="77777777" w:rsidR="00BC5116" w:rsidRPr="00A67671" w:rsidRDefault="00BC5116" w:rsidP="00A53E33">
            <w:pPr>
              <w:widowControl w:val="0"/>
              <w:autoSpaceDE w:val="0"/>
              <w:autoSpaceDN w:val="0"/>
              <w:adjustRightInd w:val="0"/>
              <w:ind w:left="172"/>
              <w:jc w:val="both"/>
              <w:rPr>
                <w:rFonts w:asciiTheme="minorHAnsi" w:eastAsiaTheme="minorEastAsia" w:hAnsiTheme="minorHAnsi" w:cstheme="minorHAnsi"/>
                <w:bCs/>
                <w:spacing w:val="-1"/>
                <w:sz w:val="18"/>
                <w:szCs w:val="18"/>
              </w:rPr>
            </w:pPr>
          </w:p>
        </w:tc>
        <w:tc>
          <w:tcPr>
            <w:tcW w:w="4590" w:type="dxa"/>
            <w:gridSpan w:val="2"/>
            <w:tcBorders>
              <w:left w:val="single" w:sz="4" w:space="0" w:color="000000" w:themeColor="text1"/>
              <w:bottom w:val="single" w:sz="4" w:space="0" w:color="000000" w:themeColor="text1"/>
              <w:right w:val="single" w:sz="4" w:space="0" w:color="000000" w:themeColor="text1"/>
            </w:tcBorders>
          </w:tcPr>
          <w:p w14:paraId="0132796A" w14:textId="77777777" w:rsidR="00BC5116" w:rsidRDefault="00BC5116" w:rsidP="00A53E33">
            <w:pPr>
              <w:pStyle w:val="ListParagraph"/>
              <w:widowControl w:val="0"/>
              <w:numPr>
                <w:ilvl w:val="0"/>
                <w:numId w:val="10"/>
              </w:numPr>
              <w:autoSpaceDE w:val="0"/>
              <w:autoSpaceDN w:val="0"/>
              <w:adjustRightInd w:val="0"/>
              <w:jc w:val="both"/>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 xml:space="preserve">Blood </w:t>
            </w:r>
            <w:proofErr w:type="gramStart"/>
            <w:r>
              <w:rPr>
                <w:rFonts w:asciiTheme="minorHAnsi" w:eastAsiaTheme="minorEastAsia" w:hAnsiTheme="minorHAnsi" w:cstheme="minorHAnsi"/>
                <w:bCs/>
                <w:spacing w:val="-1"/>
                <w:sz w:val="18"/>
                <w:szCs w:val="18"/>
              </w:rPr>
              <w:t>Lead</w:t>
            </w:r>
            <w:proofErr w:type="gramEnd"/>
            <w:r>
              <w:rPr>
                <w:rFonts w:asciiTheme="minorHAnsi" w:eastAsiaTheme="minorEastAsia" w:hAnsiTheme="minorHAnsi" w:cstheme="minorHAnsi"/>
                <w:bCs/>
                <w:spacing w:val="-1"/>
                <w:sz w:val="18"/>
                <w:szCs w:val="18"/>
              </w:rPr>
              <w:t xml:space="preserve"> Collection Instructions (SI-BL)</w:t>
            </w:r>
          </w:p>
          <w:p w14:paraId="086879D4" w14:textId="77777777" w:rsidR="00BC5116" w:rsidRDefault="00BC5116" w:rsidP="00A53E33">
            <w:pPr>
              <w:pStyle w:val="ListParagraph"/>
              <w:widowControl w:val="0"/>
              <w:numPr>
                <w:ilvl w:val="0"/>
                <w:numId w:val="10"/>
              </w:numPr>
              <w:autoSpaceDE w:val="0"/>
              <w:autoSpaceDN w:val="0"/>
              <w:adjustRightInd w:val="0"/>
              <w:jc w:val="both"/>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 xml:space="preserve">Specimen Collection for Respiratory Virus Testing </w:t>
            </w:r>
          </w:p>
          <w:p w14:paraId="2B1674D6" w14:textId="77777777" w:rsidR="00BC5116" w:rsidRDefault="00BC5116" w:rsidP="00A53E33">
            <w:pPr>
              <w:pStyle w:val="ListParagraph"/>
              <w:widowControl w:val="0"/>
              <w:autoSpaceDE w:val="0"/>
              <w:autoSpaceDN w:val="0"/>
              <w:adjustRightInd w:val="0"/>
              <w:ind w:left="532"/>
              <w:jc w:val="both"/>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(SI-VI)</w:t>
            </w:r>
          </w:p>
          <w:p w14:paraId="178D0B47" w14:textId="77777777" w:rsidR="00BC5116" w:rsidRDefault="00BC5116" w:rsidP="00A53E33">
            <w:pPr>
              <w:pStyle w:val="ListParagraph"/>
              <w:widowControl w:val="0"/>
              <w:numPr>
                <w:ilvl w:val="0"/>
                <w:numId w:val="10"/>
              </w:numPr>
              <w:autoSpaceDE w:val="0"/>
              <w:autoSpaceDN w:val="0"/>
              <w:adjustRightInd w:val="0"/>
              <w:jc w:val="both"/>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Specimen Collection for Mycobacteriology Testing</w:t>
            </w:r>
          </w:p>
          <w:p w14:paraId="18F6503D" w14:textId="77777777" w:rsidR="00BC5116" w:rsidRDefault="00BC5116" w:rsidP="00A53E33">
            <w:pPr>
              <w:pStyle w:val="ListParagraph"/>
              <w:widowControl w:val="0"/>
              <w:autoSpaceDE w:val="0"/>
              <w:autoSpaceDN w:val="0"/>
              <w:adjustRightInd w:val="0"/>
              <w:ind w:left="532"/>
              <w:jc w:val="both"/>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(SI-TB)</w:t>
            </w:r>
          </w:p>
        </w:tc>
      </w:tr>
      <w:tr w:rsidR="00BC5116" w:rsidRPr="007B5B6A" w14:paraId="4EDEC268" w14:textId="77777777" w:rsidTr="00A53E33">
        <w:trPr>
          <w:trHeight w:hRule="exact" w:val="2719"/>
        </w:trPr>
        <w:tc>
          <w:tcPr>
            <w:tcW w:w="99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5EDDA" w14:textId="77777777" w:rsidR="00BC5116" w:rsidRDefault="00BC5116" w:rsidP="00A53E33">
            <w:pPr>
              <w:pStyle w:val="ListParagraph"/>
              <w:widowControl w:val="0"/>
              <w:autoSpaceDE w:val="0"/>
              <w:autoSpaceDN w:val="0"/>
              <w:adjustRightInd w:val="0"/>
              <w:ind w:left="180"/>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Please contact the Laboratory or Program for the following forms and instructions:</w:t>
            </w:r>
          </w:p>
          <w:p w14:paraId="53C29AA9"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sidRPr="00E248A0">
              <w:rPr>
                <w:rFonts w:asciiTheme="minorHAnsi" w:eastAsiaTheme="minorEastAsia" w:hAnsiTheme="minorHAnsi" w:cstheme="minorHAnsi"/>
                <w:bCs/>
                <w:spacing w:val="-1"/>
                <w:sz w:val="18"/>
                <w:szCs w:val="18"/>
              </w:rPr>
              <w:t>Hepatitis/ HIV Barcodes and Specimen Submission Forms (Select Clinics Only)</w:t>
            </w:r>
          </w:p>
          <w:p w14:paraId="6BB436C2"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Syphilis Specimen Submission Form (SS-STI)</w:t>
            </w:r>
          </w:p>
          <w:p w14:paraId="7BA5A9DB"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Swab Collection and Submission for CT/GC (GLX-STI)</w:t>
            </w:r>
          </w:p>
          <w:p w14:paraId="1D7240A7"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Urine Collection and Submission for CT/GC (GLU-STI)</w:t>
            </w:r>
          </w:p>
          <w:p w14:paraId="43271784"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bCs/>
                <w:spacing w:val="-1"/>
                <w:sz w:val="18"/>
                <w:szCs w:val="18"/>
              </w:rPr>
            </w:pPr>
            <w:r>
              <w:rPr>
                <w:rFonts w:asciiTheme="minorHAnsi" w:eastAsiaTheme="minorEastAsia" w:hAnsiTheme="minorHAnsi" w:cstheme="minorHAnsi"/>
                <w:bCs/>
                <w:spacing w:val="-1"/>
                <w:sz w:val="18"/>
                <w:szCs w:val="18"/>
              </w:rPr>
              <w:t>Blood/Serum Collection for HIV, HCV, and Syphilis (GLS-STI)</w:t>
            </w:r>
          </w:p>
          <w:p w14:paraId="4DBDFC6B"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Instructions for Submitting Specimens for Legionella Culture (SI-LG)</w:t>
            </w:r>
          </w:p>
          <w:p w14:paraId="0C896A11"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COVID (SARS-2-CoV) Sequencing Surveillance Form (SS-</w:t>
            </w:r>
            <w:proofErr w:type="spellStart"/>
            <w:r>
              <w:rPr>
                <w:rFonts w:asciiTheme="minorHAnsi" w:eastAsiaTheme="minorEastAsia" w:hAnsiTheme="minorHAnsi" w:cstheme="minorHAnsi"/>
                <w:spacing w:val="-1"/>
                <w:sz w:val="18"/>
                <w:szCs w:val="18"/>
              </w:rPr>
              <w:t>CoVseq</w:t>
            </w:r>
            <w:proofErr w:type="spellEnd"/>
            <w:r>
              <w:rPr>
                <w:rFonts w:asciiTheme="minorHAnsi" w:eastAsiaTheme="minorEastAsia" w:hAnsiTheme="minorHAnsi" w:cstheme="minorHAnsi"/>
                <w:spacing w:val="-1"/>
                <w:sz w:val="18"/>
                <w:szCs w:val="18"/>
              </w:rPr>
              <w:t>)</w:t>
            </w:r>
          </w:p>
          <w:p w14:paraId="0EB6D5D0"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Drinking Water Submission Form (SS-DW)</w:t>
            </w:r>
          </w:p>
          <w:p w14:paraId="1735328E" w14:textId="77777777" w:rsidR="00BC5116"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Drinking Water Collection Instructions (SI-DW)</w:t>
            </w:r>
          </w:p>
          <w:p w14:paraId="6EE12895" w14:textId="77777777" w:rsidR="00BC5116" w:rsidRPr="007B5B6A" w:rsidRDefault="00BC5116" w:rsidP="00A53E33">
            <w:pPr>
              <w:pStyle w:val="ListParagraph"/>
              <w:widowControl w:val="0"/>
              <w:numPr>
                <w:ilvl w:val="0"/>
                <w:numId w:val="10"/>
              </w:numPr>
              <w:autoSpaceDE w:val="0"/>
              <w:autoSpaceDN w:val="0"/>
              <w:adjustRightInd w:val="0"/>
              <w:rPr>
                <w:rFonts w:asciiTheme="minorHAnsi" w:eastAsiaTheme="minorEastAsia" w:hAnsiTheme="minorHAnsi" w:cstheme="minorHAnsi"/>
                <w:spacing w:val="-1"/>
                <w:sz w:val="18"/>
                <w:szCs w:val="18"/>
              </w:rPr>
            </w:pPr>
            <w:r>
              <w:rPr>
                <w:rFonts w:asciiTheme="minorHAnsi" w:eastAsiaTheme="minorEastAsia" w:hAnsiTheme="minorHAnsi" w:cstheme="minorHAnsi"/>
                <w:spacing w:val="-1"/>
                <w:sz w:val="18"/>
                <w:szCs w:val="18"/>
              </w:rPr>
              <w:t>Dairy Submission Form (SS-DL)</w:t>
            </w:r>
          </w:p>
        </w:tc>
      </w:tr>
    </w:tbl>
    <w:p w14:paraId="66E34A04" w14:textId="77777777" w:rsidR="00903E37" w:rsidRPr="00903E37" w:rsidRDefault="00903E37" w:rsidP="00903E37"/>
    <w:p w14:paraId="3DE6E498" w14:textId="77777777" w:rsidR="00903E37" w:rsidRPr="00903E37" w:rsidRDefault="00903E37" w:rsidP="00903E37"/>
    <w:p w14:paraId="43201312" w14:textId="293B167D" w:rsidR="00185459" w:rsidRPr="007B5B6A" w:rsidRDefault="00185459" w:rsidP="00080B32">
      <w:pPr>
        <w:rPr>
          <w:rFonts w:asciiTheme="minorHAnsi" w:hAnsiTheme="minorHAnsi" w:cstheme="minorHAnsi"/>
        </w:rPr>
      </w:pPr>
    </w:p>
    <w:sectPr w:rsidR="00185459" w:rsidRPr="007B5B6A" w:rsidSect="00BC5116">
      <w:pgSz w:w="12240" w:h="15840" w:code="1"/>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843E" w14:textId="77777777" w:rsidR="00061A71" w:rsidRDefault="00061A71" w:rsidP="00B5082E">
      <w:r>
        <w:separator/>
      </w:r>
    </w:p>
  </w:endnote>
  <w:endnote w:type="continuationSeparator" w:id="0">
    <w:p w14:paraId="3831278E" w14:textId="77777777" w:rsidR="00061A71" w:rsidRDefault="00061A71" w:rsidP="00B5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4459" w14:textId="4BDF788F" w:rsidR="0074715A" w:rsidRPr="000B6FE4" w:rsidRDefault="00B4468B" w:rsidP="0074715A">
    <w:pPr>
      <w:pStyle w:val="Footer"/>
      <w:jc w:val="center"/>
      <w:rPr>
        <w:sz w:val="16"/>
        <w:szCs w:val="16"/>
      </w:rPr>
    </w:pPr>
    <w:r>
      <w:rPr>
        <w:sz w:val="16"/>
        <w:szCs w:val="16"/>
      </w:rPr>
      <w:t>DPH</w:t>
    </w:r>
    <w:r w:rsidR="0074715A" w:rsidRPr="000B6FE4">
      <w:rPr>
        <w:sz w:val="16"/>
        <w:szCs w:val="16"/>
      </w:rPr>
      <w:t xml:space="preserve"> / MA STATE PUBLIC HEALTH LABORATORY</w:t>
    </w:r>
  </w:p>
  <w:p w14:paraId="5ACBD4CF" w14:textId="180B39FD" w:rsidR="0074715A" w:rsidRPr="000B6FE4" w:rsidRDefault="00BA63B5" w:rsidP="0074715A">
    <w:pPr>
      <w:pStyle w:val="Footer"/>
      <w:jc w:val="center"/>
      <w:rPr>
        <w:sz w:val="16"/>
        <w:szCs w:val="16"/>
      </w:rPr>
    </w:pPr>
    <w:r w:rsidRPr="00BA63B5">
      <w:rPr>
        <w:sz w:val="16"/>
        <w:szCs w:val="16"/>
      </w:rPr>
      <w:t xml:space="preserve">Page </w:t>
    </w:r>
    <w:r w:rsidRPr="00BA63B5">
      <w:rPr>
        <w:b/>
        <w:bCs/>
        <w:sz w:val="16"/>
        <w:szCs w:val="16"/>
      </w:rPr>
      <w:fldChar w:fldCharType="begin"/>
    </w:r>
    <w:r w:rsidRPr="00BA63B5">
      <w:rPr>
        <w:b/>
        <w:bCs/>
        <w:sz w:val="16"/>
        <w:szCs w:val="16"/>
      </w:rPr>
      <w:instrText xml:space="preserve"> PAGE  \* Arabic  \* MERGEFORMAT </w:instrText>
    </w:r>
    <w:r w:rsidRPr="00BA63B5">
      <w:rPr>
        <w:b/>
        <w:bCs/>
        <w:sz w:val="16"/>
        <w:szCs w:val="16"/>
      </w:rPr>
      <w:fldChar w:fldCharType="separate"/>
    </w:r>
    <w:r w:rsidRPr="00BA63B5">
      <w:rPr>
        <w:b/>
        <w:bCs/>
        <w:noProof/>
        <w:sz w:val="16"/>
        <w:szCs w:val="16"/>
      </w:rPr>
      <w:t>1</w:t>
    </w:r>
    <w:r w:rsidRPr="00BA63B5">
      <w:rPr>
        <w:b/>
        <w:bCs/>
        <w:sz w:val="16"/>
        <w:szCs w:val="16"/>
      </w:rPr>
      <w:fldChar w:fldCharType="end"/>
    </w:r>
    <w:r w:rsidRPr="00BA63B5">
      <w:rPr>
        <w:sz w:val="16"/>
        <w:szCs w:val="16"/>
      </w:rPr>
      <w:t xml:space="preserve"> of </w:t>
    </w:r>
    <w:r w:rsidRPr="00BA63B5">
      <w:rPr>
        <w:b/>
        <w:bCs/>
        <w:sz w:val="16"/>
        <w:szCs w:val="16"/>
      </w:rPr>
      <w:fldChar w:fldCharType="begin"/>
    </w:r>
    <w:r w:rsidRPr="00BA63B5">
      <w:rPr>
        <w:b/>
        <w:bCs/>
        <w:sz w:val="16"/>
        <w:szCs w:val="16"/>
      </w:rPr>
      <w:instrText xml:space="preserve"> NUMPAGES  \* Arabic  \* MERGEFORMAT </w:instrText>
    </w:r>
    <w:r w:rsidRPr="00BA63B5">
      <w:rPr>
        <w:b/>
        <w:bCs/>
        <w:sz w:val="16"/>
        <w:szCs w:val="16"/>
      </w:rPr>
      <w:fldChar w:fldCharType="separate"/>
    </w:r>
    <w:r w:rsidRPr="00BA63B5">
      <w:rPr>
        <w:b/>
        <w:bCs/>
        <w:noProof/>
        <w:sz w:val="16"/>
        <w:szCs w:val="16"/>
      </w:rPr>
      <w:t>2</w:t>
    </w:r>
    <w:r w:rsidRPr="00BA63B5">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97C6" w14:textId="77777777" w:rsidR="00061A71" w:rsidRDefault="00061A71" w:rsidP="00B5082E">
      <w:r>
        <w:separator/>
      </w:r>
    </w:p>
  </w:footnote>
  <w:footnote w:type="continuationSeparator" w:id="0">
    <w:p w14:paraId="6B590DBD" w14:textId="77777777" w:rsidR="00061A71" w:rsidRDefault="00061A71" w:rsidP="00B50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79" w:hanging="361"/>
      </w:pPr>
      <w:rPr>
        <w:rFonts w:ascii="Symbol" w:hAnsi="Symbol"/>
        <w:b w:val="0"/>
        <w:w w:val="99"/>
        <w:sz w:val="20"/>
      </w:rPr>
    </w:lvl>
    <w:lvl w:ilvl="1">
      <w:numFmt w:val="bullet"/>
      <w:lvlText w:val="•"/>
      <w:lvlJc w:val="left"/>
      <w:pPr>
        <w:ind w:left="1859" w:hanging="361"/>
      </w:pPr>
    </w:lvl>
    <w:lvl w:ilvl="2">
      <w:numFmt w:val="bullet"/>
      <w:lvlText w:val="•"/>
      <w:lvlJc w:val="left"/>
      <w:pPr>
        <w:ind w:left="2839" w:hanging="361"/>
      </w:pPr>
    </w:lvl>
    <w:lvl w:ilvl="3">
      <w:numFmt w:val="bullet"/>
      <w:lvlText w:val="•"/>
      <w:lvlJc w:val="left"/>
      <w:pPr>
        <w:ind w:left="3819" w:hanging="361"/>
      </w:pPr>
    </w:lvl>
    <w:lvl w:ilvl="4">
      <w:numFmt w:val="bullet"/>
      <w:lvlText w:val="•"/>
      <w:lvlJc w:val="left"/>
      <w:pPr>
        <w:ind w:left="4799" w:hanging="361"/>
      </w:pPr>
    </w:lvl>
    <w:lvl w:ilvl="5">
      <w:numFmt w:val="bullet"/>
      <w:lvlText w:val="•"/>
      <w:lvlJc w:val="left"/>
      <w:pPr>
        <w:ind w:left="5779" w:hanging="361"/>
      </w:pPr>
    </w:lvl>
    <w:lvl w:ilvl="6">
      <w:numFmt w:val="bullet"/>
      <w:lvlText w:val="•"/>
      <w:lvlJc w:val="left"/>
      <w:pPr>
        <w:ind w:left="6759" w:hanging="361"/>
      </w:pPr>
    </w:lvl>
    <w:lvl w:ilvl="7">
      <w:numFmt w:val="bullet"/>
      <w:lvlText w:val="•"/>
      <w:lvlJc w:val="left"/>
      <w:pPr>
        <w:ind w:left="7739" w:hanging="361"/>
      </w:pPr>
    </w:lvl>
    <w:lvl w:ilvl="8">
      <w:numFmt w:val="bullet"/>
      <w:lvlText w:val="•"/>
      <w:lvlJc w:val="left"/>
      <w:pPr>
        <w:ind w:left="8719" w:hanging="361"/>
      </w:pPr>
    </w:lvl>
  </w:abstractNum>
  <w:abstractNum w:abstractNumId="1" w15:restartNumberingAfterBreak="0">
    <w:nsid w:val="00000403"/>
    <w:multiLevelType w:val="multilevel"/>
    <w:tmpl w:val="00000886"/>
    <w:lvl w:ilvl="0">
      <w:start w:val="1"/>
      <w:numFmt w:val="decimal"/>
      <w:lvlText w:val="%1."/>
      <w:lvlJc w:val="left"/>
      <w:pPr>
        <w:ind w:left="354" w:hanging="252"/>
      </w:pPr>
      <w:rPr>
        <w:rFonts w:ascii="Times New Roman" w:hAnsi="Times New Roman" w:cs="Times New Roman"/>
        <w:b w:val="0"/>
        <w:bCs w:val="0"/>
        <w:spacing w:val="1"/>
        <w:w w:val="99"/>
        <w:sz w:val="20"/>
        <w:szCs w:val="20"/>
      </w:rPr>
    </w:lvl>
    <w:lvl w:ilvl="1">
      <w:numFmt w:val="bullet"/>
      <w:lvlText w:val="•"/>
      <w:lvlJc w:val="left"/>
      <w:pPr>
        <w:ind w:left="1001" w:hanging="252"/>
      </w:pPr>
    </w:lvl>
    <w:lvl w:ilvl="2">
      <w:numFmt w:val="bullet"/>
      <w:lvlText w:val="•"/>
      <w:lvlJc w:val="left"/>
      <w:pPr>
        <w:ind w:left="1649" w:hanging="252"/>
      </w:pPr>
    </w:lvl>
    <w:lvl w:ilvl="3">
      <w:numFmt w:val="bullet"/>
      <w:lvlText w:val="•"/>
      <w:lvlJc w:val="left"/>
      <w:pPr>
        <w:ind w:left="2296" w:hanging="252"/>
      </w:pPr>
    </w:lvl>
    <w:lvl w:ilvl="4">
      <w:numFmt w:val="bullet"/>
      <w:lvlText w:val="•"/>
      <w:lvlJc w:val="left"/>
      <w:pPr>
        <w:ind w:left="2944" w:hanging="252"/>
      </w:pPr>
    </w:lvl>
    <w:lvl w:ilvl="5">
      <w:numFmt w:val="bullet"/>
      <w:lvlText w:val="•"/>
      <w:lvlJc w:val="left"/>
      <w:pPr>
        <w:ind w:left="3591" w:hanging="252"/>
      </w:pPr>
    </w:lvl>
    <w:lvl w:ilvl="6">
      <w:numFmt w:val="bullet"/>
      <w:lvlText w:val="•"/>
      <w:lvlJc w:val="left"/>
      <w:pPr>
        <w:ind w:left="4239" w:hanging="252"/>
      </w:pPr>
    </w:lvl>
    <w:lvl w:ilvl="7">
      <w:numFmt w:val="bullet"/>
      <w:lvlText w:val="•"/>
      <w:lvlJc w:val="left"/>
      <w:pPr>
        <w:ind w:left="4886" w:hanging="252"/>
      </w:pPr>
    </w:lvl>
    <w:lvl w:ilvl="8">
      <w:numFmt w:val="bullet"/>
      <w:lvlText w:val="•"/>
      <w:lvlJc w:val="left"/>
      <w:pPr>
        <w:ind w:left="5534" w:hanging="252"/>
      </w:pPr>
    </w:lvl>
  </w:abstractNum>
  <w:abstractNum w:abstractNumId="2" w15:restartNumberingAfterBreak="0">
    <w:nsid w:val="00000404"/>
    <w:multiLevelType w:val="multilevel"/>
    <w:tmpl w:val="00000887"/>
    <w:lvl w:ilvl="0">
      <w:start w:val="1"/>
      <w:numFmt w:val="decimal"/>
      <w:lvlText w:val="%1."/>
      <w:lvlJc w:val="left"/>
      <w:pPr>
        <w:ind w:left="303" w:hanging="201"/>
      </w:pPr>
      <w:rPr>
        <w:rFonts w:ascii="Times New Roman" w:hAnsi="Times New Roman" w:cs="Times New Roman"/>
        <w:b w:val="0"/>
        <w:bCs w:val="0"/>
        <w:spacing w:val="1"/>
        <w:w w:val="99"/>
        <w:sz w:val="20"/>
        <w:szCs w:val="20"/>
      </w:rPr>
    </w:lvl>
    <w:lvl w:ilvl="1">
      <w:numFmt w:val="bullet"/>
      <w:lvlText w:val="•"/>
      <w:lvlJc w:val="left"/>
      <w:pPr>
        <w:ind w:left="955" w:hanging="201"/>
      </w:pPr>
    </w:lvl>
    <w:lvl w:ilvl="2">
      <w:numFmt w:val="bullet"/>
      <w:lvlText w:val="•"/>
      <w:lvlJc w:val="left"/>
      <w:pPr>
        <w:ind w:left="1608" w:hanging="201"/>
      </w:pPr>
    </w:lvl>
    <w:lvl w:ilvl="3">
      <w:numFmt w:val="bullet"/>
      <w:lvlText w:val="•"/>
      <w:lvlJc w:val="left"/>
      <w:pPr>
        <w:ind w:left="2261" w:hanging="201"/>
      </w:pPr>
    </w:lvl>
    <w:lvl w:ilvl="4">
      <w:numFmt w:val="bullet"/>
      <w:lvlText w:val="•"/>
      <w:lvlJc w:val="left"/>
      <w:pPr>
        <w:ind w:left="2913" w:hanging="201"/>
      </w:pPr>
    </w:lvl>
    <w:lvl w:ilvl="5">
      <w:numFmt w:val="bullet"/>
      <w:lvlText w:val="•"/>
      <w:lvlJc w:val="left"/>
      <w:pPr>
        <w:ind w:left="3566" w:hanging="201"/>
      </w:pPr>
    </w:lvl>
    <w:lvl w:ilvl="6">
      <w:numFmt w:val="bullet"/>
      <w:lvlText w:val="•"/>
      <w:lvlJc w:val="left"/>
      <w:pPr>
        <w:ind w:left="4218" w:hanging="201"/>
      </w:pPr>
    </w:lvl>
    <w:lvl w:ilvl="7">
      <w:numFmt w:val="bullet"/>
      <w:lvlText w:val="•"/>
      <w:lvlJc w:val="left"/>
      <w:pPr>
        <w:ind w:left="4871" w:hanging="201"/>
      </w:pPr>
    </w:lvl>
    <w:lvl w:ilvl="8">
      <w:numFmt w:val="bullet"/>
      <w:lvlText w:val="•"/>
      <w:lvlJc w:val="left"/>
      <w:pPr>
        <w:ind w:left="5524" w:hanging="201"/>
      </w:pPr>
    </w:lvl>
  </w:abstractNum>
  <w:abstractNum w:abstractNumId="3" w15:restartNumberingAfterBreak="0">
    <w:nsid w:val="0000040C"/>
    <w:multiLevelType w:val="multilevel"/>
    <w:tmpl w:val="BB32FDE6"/>
    <w:lvl w:ilvl="0">
      <w:numFmt w:val="bullet"/>
      <w:lvlText w:val=""/>
      <w:lvlJc w:val="left"/>
      <w:pPr>
        <w:ind w:left="464" w:hanging="360"/>
      </w:pPr>
      <w:rPr>
        <w:rFonts w:ascii="Wingdings" w:hAnsi="Wingdings"/>
        <w:b w:val="0"/>
        <w:w w:val="99"/>
        <w:sz w:val="20"/>
      </w:rPr>
    </w:lvl>
    <w:lvl w:ilvl="1">
      <w:start w:val="1"/>
      <w:numFmt w:val="decimal"/>
      <w:lvlText w:val="%2."/>
      <w:lvlJc w:val="left"/>
      <w:pPr>
        <w:ind w:left="990" w:hanging="360"/>
      </w:pPr>
    </w:lvl>
    <w:lvl w:ilvl="2">
      <w:numFmt w:val="bullet"/>
      <w:lvlText w:val="•"/>
      <w:lvlJc w:val="left"/>
      <w:pPr>
        <w:ind w:left="2527" w:hanging="360"/>
      </w:pPr>
    </w:lvl>
    <w:lvl w:ilvl="3">
      <w:numFmt w:val="bullet"/>
      <w:lvlText w:val="•"/>
      <w:lvlJc w:val="left"/>
      <w:pPr>
        <w:ind w:left="3558" w:hanging="360"/>
      </w:pPr>
    </w:lvl>
    <w:lvl w:ilvl="4">
      <w:numFmt w:val="bullet"/>
      <w:lvlText w:val="•"/>
      <w:lvlJc w:val="left"/>
      <w:pPr>
        <w:ind w:left="4590" w:hanging="360"/>
      </w:pPr>
    </w:lvl>
    <w:lvl w:ilvl="5">
      <w:numFmt w:val="bullet"/>
      <w:lvlText w:val="•"/>
      <w:lvlJc w:val="left"/>
      <w:pPr>
        <w:ind w:left="5622" w:hanging="360"/>
      </w:pPr>
    </w:lvl>
    <w:lvl w:ilvl="6">
      <w:numFmt w:val="bullet"/>
      <w:lvlText w:val="•"/>
      <w:lvlJc w:val="left"/>
      <w:pPr>
        <w:ind w:left="6653" w:hanging="360"/>
      </w:pPr>
    </w:lvl>
    <w:lvl w:ilvl="7">
      <w:numFmt w:val="bullet"/>
      <w:lvlText w:val="•"/>
      <w:lvlJc w:val="left"/>
      <w:pPr>
        <w:ind w:left="7685" w:hanging="360"/>
      </w:pPr>
    </w:lvl>
    <w:lvl w:ilvl="8">
      <w:numFmt w:val="bullet"/>
      <w:lvlText w:val="•"/>
      <w:lvlJc w:val="left"/>
      <w:pPr>
        <w:ind w:left="8716" w:hanging="360"/>
      </w:pPr>
    </w:lvl>
  </w:abstractNum>
  <w:abstractNum w:abstractNumId="4" w15:restartNumberingAfterBreak="0">
    <w:nsid w:val="0000040D"/>
    <w:multiLevelType w:val="multilevel"/>
    <w:tmpl w:val="00000890"/>
    <w:lvl w:ilvl="0">
      <w:numFmt w:val="bullet"/>
      <w:lvlText w:val=""/>
      <w:lvlJc w:val="left"/>
      <w:pPr>
        <w:ind w:left="464" w:hanging="360"/>
      </w:pPr>
      <w:rPr>
        <w:rFonts w:ascii="Symbol" w:hAnsi="Symbol"/>
        <w:b w:val="0"/>
        <w:w w:val="99"/>
        <w:sz w:val="20"/>
      </w:rPr>
    </w:lvl>
    <w:lvl w:ilvl="1">
      <w:numFmt w:val="bullet"/>
      <w:lvlText w:val=""/>
      <w:lvlJc w:val="left"/>
      <w:pPr>
        <w:ind w:left="896" w:hanging="361"/>
      </w:pPr>
      <w:rPr>
        <w:rFonts w:ascii="Symbol" w:hAnsi="Symbol"/>
        <w:b w:val="0"/>
        <w:w w:val="99"/>
        <w:sz w:val="20"/>
      </w:rPr>
    </w:lvl>
    <w:lvl w:ilvl="2">
      <w:start w:val="1"/>
      <w:numFmt w:val="decimal"/>
      <w:lvlText w:val="%3."/>
      <w:lvlJc w:val="left"/>
      <w:pPr>
        <w:ind w:left="1340" w:hanging="720"/>
      </w:pPr>
      <w:rPr>
        <w:rFonts w:ascii="Times New Roman" w:hAnsi="Times New Roman" w:cs="Times New Roman"/>
        <w:b w:val="0"/>
        <w:bCs w:val="0"/>
        <w:sz w:val="24"/>
        <w:szCs w:val="24"/>
      </w:rPr>
    </w:lvl>
    <w:lvl w:ilvl="3">
      <w:numFmt w:val="bullet"/>
      <w:lvlText w:val="•"/>
      <w:lvlJc w:val="left"/>
      <w:pPr>
        <w:ind w:left="2380" w:hanging="720"/>
      </w:pPr>
    </w:lvl>
    <w:lvl w:ilvl="4">
      <w:numFmt w:val="bullet"/>
      <w:lvlText w:val="•"/>
      <w:lvlJc w:val="left"/>
      <w:pPr>
        <w:ind w:left="3420" w:hanging="720"/>
      </w:pPr>
    </w:lvl>
    <w:lvl w:ilvl="5">
      <w:numFmt w:val="bullet"/>
      <w:lvlText w:val="•"/>
      <w:lvlJc w:val="left"/>
      <w:pPr>
        <w:ind w:left="4460" w:hanging="720"/>
      </w:pPr>
    </w:lvl>
    <w:lvl w:ilvl="6">
      <w:numFmt w:val="bullet"/>
      <w:lvlText w:val="•"/>
      <w:lvlJc w:val="left"/>
      <w:pPr>
        <w:ind w:left="5500" w:hanging="720"/>
      </w:pPr>
    </w:lvl>
    <w:lvl w:ilvl="7">
      <w:numFmt w:val="bullet"/>
      <w:lvlText w:val="•"/>
      <w:lvlJc w:val="left"/>
      <w:pPr>
        <w:ind w:left="6540" w:hanging="720"/>
      </w:pPr>
    </w:lvl>
    <w:lvl w:ilvl="8">
      <w:numFmt w:val="bullet"/>
      <w:lvlText w:val="•"/>
      <w:lvlJc w:val="left"/>
      <w:pPr>
        <w:ind w:left="7580" w:hanging="720"/>
      </w:pPr>
    </w:lvl>
  </w:abstractNum>
  <w:abstractNum w:abstractNumId="5" w15:restartNumberingAfterBreak="0">
    <w:nsid w:val="0000041C"/>
    <w:multiLevelType w:val="multilevel"/>
    <w:tmpl w:val="0000089F"/>
    <w:lvl w:ilvl="0">
      <w:numFmt w:val="bullet"/>
      <w:lvlText w:val=""/>
      <w:lvlJc w:val="left"/>
      <w:pPr>
        <w:ind w:left="980" w:hanging="360"/>
      </w:pPr>
      <w:rPr>
        <w:rFonts w:ascii="Wingdings" w:hAnsi="Wingdings"/>
        <w:b w:val="0"/>
        <w:w w:val="99"/>
        <w:sz w:val="20"/>
      </w:rPr>
    </w:lvl>
    <w:lvl w:ilvl="1">
      <w:numFmt w:val="bullet"/>
      <w:lvlText w:val="•"/>
      <w:lvlJc w:val="left"/>
      <w:pPr>
        <w:ind w:left="1844" w:hanging="360"/>
      </w:pPr>
    </w:lvl>
    <w:lvl w:ilvl="2">
      <w:numFmt w:val="bullet"/>
      <w:lvlText w:val="•"/>
      <w:lvlJc w:val="left"/>
      <w:pPr>
        <w:ind w:left="2708" w:hanging="360"/>
      </w:pPr>
    </w:lvl>
    <w:lvl w:ilvl="3">
      <w:numFmt w:val="bullet"/>
      <w:lvlText w:val="•"/>
      <w:lvlJc w:val="left"/>
      <w:pPr>
        <w:ind w:left="3572" w:hanging="360"/>
      </w:pPr>
    </w:lvl>
    <w:lvl w:ilvl="4">
      <w:numFmt w:val="bullet"/>
      <w:lvlText w:val="•"/>
      <w:lvlJc w:val="left"/>
      <w:pPr>
        <w:ind w:left="4436" w:hanging="360"/>
      </w:pPr>
    </w:lvl>
    <w:lvl w:ilvl="5">
      <w:numFmt w:val="bullet"/>
      <w:lvlText w:val="•"/>
      <w:lvlJc w:val="left"/>
      <w:pPr>
        <w:ind w:left="5300" w:hanging="360"/>
      </w:pPr>
    </w:lvl>
    <w:lvl w:ilvl="6">
      <w:numFmt w:val="bullet"/>
      <w:lvlText w:val="•"/>
      <w:lvlJc w:val="left"/>
      <w:pPr>
        <w:ind w:left="6164" w:hanging="360"/>
      </w:pPr>
    </w:lvl>
    <w:lvl w:ilvl="7">
      <w:numFmt w:val="bullet"/>
      <w:lvlText w:val="•"/>
      <w:lvlJc w:val="left"/>
      <w:pPr>
        <w:ind w:left="7028" w:hanging="360"/>
      </w:pPr>
    </w:lvl>
    <w:lvl w:ilvl="8">
      <w:numFmt w:val="bullet"/>
      <w:lvlText w:val="•"/>
      <w:lvlJc w:val="left"/>
      <w:pPr>
        <w:ind w:left="7892" w:hanging="360"/>
      </w:pPr>
    </w:lvl>
  </w:abstractNum>
  <w:abstractNum w:abstractNumId="6" w15:restartNumberingAfterBreak="0">
    <w:nsid w:val="075B5A2F"/>
    <w:multiLevelType w:val="hybridMultilevel"/>
    <w:tmpl w:val="0D46A1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A45423"/>
    <w:multiLevelType w:val="hybridMultilevel"/>
    <w:tmpl w:val="7BECA5B6"/>
    <w:lvl w:ilvl="0" w:tplc="6ABC2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911DCC"/>
    <w:multiLevelType w:val="hybridMultilevel"/>
    <w:tmpl w:val="A23A0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E638A"/>
    <w:multiLevelType w:val="hybridMultilevel"/>
    <w:tmpl w:val="CEDED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F31033E"/>
    <w:multiLevelType w:val="hybridMultilevel"/>
    <w:tmpl w:val="91A05204"/>
    <w:lvl w:ilvl="0" w:tplc="0409000F">
      <w:start w:val="1"/>
      <w:numFmt w:val="decimal"/>
      <w:lvlText w:val="%1."/>
      <w:lvlJc w:val="left"/>
      <w:pPr>
        <w:ind w:left="360" w:hanging="360"/>
      </w:pPr>
    </w:lvl>
    <w:lvl w:ilvl="1" w:tplc="0409001B">
      <w:start w:val="1"/>
      <w:numFmt w:val="lowerRoman"/>
      <w:lvlText w:val="%2."/>
      <w:lvlJc w:val="righ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0E0048"/>
    <w:multiLevelType w:val="hybridMultilevel"/>
    <w:tmpl w:val="1FB016F6"/>
    <w:lvl w:ilvl="0" w:tplc="6ABC241A">
      <w:start w:val="1"/>
      <w:numFmt w:val="decimal"/>
      <w:lvlText w:val="%1."/>
      <w:lvlJc w:val="left"/>
      <w:pPr>
        <w:ind w:left="720" w:hanging="360"/>
      </w:pPr>
      <w:rPr>
        <w:rFonts w:hint="default"/>
      </w:rPr>
    </w:lvl>
    <w:lvl w:ilvl="1" w:tplc="D8F00DE6">
      <w:start w:val="1"/>
      <w:numFmt w:val="lowerRoman"/>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873915"/>
    <w:multiLevelType w:val="hybridMultilevel"/>
    <w:tmpl w:val="1DFE0DC6"/>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3" w15:restartNumberingAfterBreak="0">
    <w:nsid w:val="20187E01"/>
    <w:multiLevelType w:val="hybridMultilevel"/>
    <w:tmpl w:val="67407E58"/>
    <w:lvl w:ilvl="0" w:tplc="A5FAF38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062D12"/>
    <w:multiLevelType w:val="hybridMultilevel"/>
    <w:tmpl w:val="36164D42"/>
    <w:lvl w:ilvl="0" w:tplc="6ABC2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54784"/>
    <w:multiLevelType w:val="hybridMultilevel"/>
    <w:tmpl w:val="9558B9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114D6"/>
    <w:multiLevelType w:val="hybridMultilevel"/>
    <w:tmpl w:val="096C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3103F4"/>
    <w:multiLevelType w:val="hybridMultilevel"/>
    <w:tmpl w:val="17706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0919DB"/>
    <w:multiLevelType w:val="hybridMultilevel"/>
    <w:tmpl w:val="3814DD3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33811962"/>
    <w:multiLevelType w:val="hybridMultilevel"/>
    <w:tmpl w:val="A2621D92"/>
    <w:lvl w:ilvl="0" w:tplc="6ABC2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551CE"/>
    <w:multiLevelType w:val="hybridMultilevel"/>
    <w:tmpl w:val="42726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FD268D"/>
    <w:multiLevelType w:val="hybridMultilevel"/>
    <w:tmpl w:val="3942F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1C7173"/>
    <w:multiLevelType w:val="hybridMultilevel"/>
    <w:tmpl w:val="F95CE044"/>
    <w:lvl w:ilvl="0" w:tplc="0409000F">
      <w:start w:val="1"/>
      <w:numFmt w:val="decimal"/>
      <w:lvlText w:val="%1."/>
      <w:lvlJc w:val="left"/>
      <w:pPr>
        <w:ind w:left="720" w:hanging="360"/>
      </w:pPr>
      <w:rPr>
        <w:rFonts w:hint="default"/>
      </w:rPr>
    </w:lvl>
    <w:lvl w:ilvl="1" w:tplc="0F744B3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44381"/>
    <w:multiLevelType w:val="hybridMultilevel"/>
    <w:tmpl w:val="5170BB22"/>
    <w:lvl w:ilvl="0" w:tplc="DC3EC9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E49F9"/>
    <w:multiLevelType w:val="hybridMultilevel"/>
    <w:tmpl w:val="381A8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0F456C9"/>
    <w:multiLevelType w:val="hybridMultilevel"/>
    <w:tmpl w:val="3BA49556"/>
    <w:lvl w:ilvl="0" w:tplc="C6A4FC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11010DB"/>
    <w:multiLevelType w:val="hybridMultilevel"/>
    <w:tmpl w:val="9E084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0735EA"/>
    <w:multiLevelType w:val="hybridMultilevel"/>
    <w:tmpl w:val="3AF67F98"/>
    <w:lvl w:ilvl="0" w:tplc="0409000F">
      <w:start w:val="1"/>
      <w:numFmt w:val="decimal"/>
      <w:lvlText w:val="%1."/>
      <w:lvlJc w:val="left"/>
      <w:pPr>
        <w:ind w:left="720" w:hanging="360"/>
      </w:pPr>
      <w:rPr>
        <w:rFonts w:hint="default"/>
      </w:rPr>
    </w:lvl>
    <w:lvl w:ilvl="1" w:tplc="72E4FE9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31983"/>
    <w:multiLevelType w:val="hybridMultilevel"/>
    <w:tmpl w:val="D4C648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B25D2"/>
    <w:multiLevelType w:val="hybridMultilevel"/>
    <w:tmpl w:val="741270BC"/>
    <w:lvl w:ilvl="0" w:tplc="6ABC2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16C23"/>
    <w:multiLevelType w:val="hybridMultilevel"/>
    <w:tmpl w:val="B7B41330"/>
    <w:lvl w:ilvl="0" w:tplc="D8F00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3F471D"/>
    <w:multiLevelType w:val="hybridMultilevel"/>
    <w:tmpl w:val="F2C4EF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163648"/>
    <w:multiLevelType w:val="hybridMultilevel"/>
    <w:tmpl w:val="4624531C"/>
    <w:lvl w:ilvl="0" w:tplc="6ABC2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155490"/>
    <w:multiLevelType w:val="hybridMultilevel"/>
    <w:tmpl w:val="8A84728E"/>
    <w:lvl w:ilvl="0" w:tplc="6ABC24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F827DB"/>
    <w:multiLevelType w:val="hybridMultilevel"/>
    <w:tmpl w:val="4D1C8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E82D2A"/>
    <w:multiLevelType w:val="hybridMultilevel"/>
    <w:tmpl w:val="7E4A4FA0"/>
    <w:lvl w:ilvl="0" w:tplc="0409000F">
      <w:start w:val="1"/>
      <w:numFmt w:val="decimal"/>
      <w:lvlText w:val="%1."/>
      <w:lvlJc w:val="left"/>
      <w:pPr>
        <w:ind w:left="360" w:hanging="360"/>
      </w:pPr>
      <w:rPr>
        <w:rFonts w:hint="default"/>
      </w:rPr>
    </w:lvl>
    <w:lvl w:ilvl="1" w:tplc="3558C124">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736E71"/>
    <w:multiLevelType w:val="hybridMultilevel"/>
    <w:tmpl w:val="29642CEE"/>
    <w:lvl w:ilvl="0" w:tplc="A1A25A42">
      <w:start w:val="1"/>
      <w:numFmt w:val="bullet"/>
      <w:lvlText w:val=""/>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37" w15:restartNumberingAfterBreak="0">
    <w:nsid w:val="7617139F"/>
    <w:multiLevelType w:val="hybridMultilevel"/>
    <w:tmpl w:val="C2D6328C"/>
    <w:lvl w:ilvl="0" w:tplc="D8F00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E11B6"/>
    <w:multiLevelType w:val="hybridMultilevel"/>
    <w:tmpl w:val="17323486"/>
    <w:lvl w:ilvl="0" w:tplc="0409000F">
      <w:start w:val="1"/>
      <w:numFmt w:val="decimal"/>
      <w:lvlText w:val="%1."/>
      <w:lvlJc w:val="left"/>
      <w:pPr>
        <w:ind w:left="360" w:hanging="360"/>
      </w:pPr>
      <w:rPr>
        <w:rFonts w:hint="default"/>
      </w:rPr>
    </w:lvl>
    <w:lvl w:ilvl="1" w:tplc="7A384438">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4770E0"/>
    <w:multiLevelType w:val="hybridMultilevel"/>
    <w:tmpl w:val="2D4636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4943098">
    <w:abstractNumId w:val="34"/>
  </w:num>
  <w:num w:numId="2" w16cid:durableId="240021332">
    <w:abstractNumId w:val="0"/>
  </w:num>
  <w:num w:numId="3" w16cid:durableId="405616459">
    <w:abstractNumId w:val="1"/>
  </w:num>
  <w:num w:numId="4" w16cid:durableId="1710182575">
    <w:abstractNumId w:val="2"/>
  </w:num>
  <w:num w:numId="5" w16cid:durableId="938021828">
    <w:abstractNumId w:val="9"/>
  </w:num>
  <w:num w:numId="6" w16cid:durableId="1856113362">
    <w:abstractNumId w:val="4"/>
  </w:num>
  <w:num w:numId="7" w16cid:durableId="1172602343">
    <w:abstractNumId w:val="3"/>
  </w:num>
  <w:num w:numId="8" w16cid:durableId="1027219310">
    <w:abstractNumId w:val="5"/>
  </w:num>
  <w:num w:numId="9" w16cid:durableId="498543579">
    <w:abstractNumId w:val="20"/>
  </w:num>
  <w:num w:numId="10" w16cid:durableId="1582374345">
    <w:abstractNumId w:val="36"/>
  </w:num>
  <w:num w:numId="11" w16cid:durableId="2140563884">
    <w:abstractNumId w:val="18"/>
  </w:num>
  <w:num w:numId="12" w16cid:durableId="557664371">
    <w:abstractNumId w:val="12"/>
  </w:num>
  <w:num w:numId="13" w16cid:durableId="1263609405">
    <w:abstractNumId w:val="16"/>
  </w:num>
  <w:num w:numId="14" w16cid:durableId="1427575295">
    <w:abstractNumId w:val="8"/>
  </w:num>
  <w:num w:numId="15" w16cid:durableId="1618677820">
    <w:abstractNumId w:val="17"/>
  </w:num>
  <w:num w:numId="16" w16cid:durableId="627585409">
    <w:abstractNumId w:val="31"/>
  </w:num>
  <w:num w:numId="17" w16cid:durableId="2110587185">
    <w:abstractNumId w:val="26"/>
  </w:num>
  <w:num w:numId="18" w16cid:durableId="860315445">
    <w:abstractNumId w:val="21"/>
  </w:num>
  <w:num w:numId="19" w16cid:durableId="719599876">
    <w:abstractNumId w:val="39"/>
  </w:num>
  <w:num w:numId="20" w16cid:durableId="16084044">
    <w:abstractNumId w:val="35"/>
  </w:num>
  <w:num w:numId="21" w16cid:durableId="1866824138">
    <w:abstractNumId w:val="38"/>
  </w:num>
  <w:num w:numId="22" w16cid:durableId="1259486690">
    <w:abstractNumId w:val="24"/>
  </w:num>
  <w:num w:numId="23" w16cid:durableId="2125884456">
    <w:abstractNumId w:val="6"/>
  </w:num>
  <w:num w:numId="24" w16cid:durableId="240795127">
    <w:abstractNumId w:val="27"/>
  </w:num>
  <w:num w:numId="25" w16cid:durableId="288319164">
    <w:abstractNumId w:val="22"/>
  </w:num>
  <w:num w:numId="26" w16cid:durableId="761730773">
    <w:abstractNumId w:val="10"/>
  </w:num>
  <w:num w:numId="27" w16cid:durableId="1069645220">
    <w:abstractNumId w:val="25"/>
  </w:num>
  <w:num w:numId="28" w16cid:durableId="65347279">
    <w:abstractNumId w:val="13"/>
  </w:num>
  <w:num w:numId="29" w16cid:durableId="2000110247">
    <w:abstractNumId w:val="32"/>
  </w:num>
  <w:num w:numId="30" w16cid:durableId="815535840">
    <w:abstractNumId w:val="28"/>
  </w:num>
  <w:num w:numId="31" w16cid:durableId="826170074">
    <w:abstractNumId w:val="15"/>
  </w:num>
  <w:num w:numId="32" w16cid:durableId="739520752">
    <w:abstractNumId w:val="14"/>
  </w:num>
  <w:num w:numId="33" w16cid:durableId="95247734">
    <w:abstractNumId w:val="19"/>
  </w:num>
  <w:num w:numId="34" w16cid:durableId="949777680">
    <w:abstractNumId w:val="7"/>
  </w:num>
  <w:num w:numId="35" w16cid:durableId="1237738738">
    <w:abstractNumId w:val="11"/>
  </w:num>
  <w:num w:numId="36" w16cid:durableId="824786066">
    <w:abstractNumId w:val="33"/>
  </w:num>
  <w:num w:numId="37" w16cid:durableId="1823155404">
    <w:abstractNumId w:val="23"/>
  </w:num>
  <w:num w:numId="38" w16cid:durableId="395973051">
    <w:abstractNumId w:val="30"/>
  </w:num>
  <w:num w:numId="39" w16cid:durableId="1852254318">
    <w:abstractNumId w:val="29"/>
  </w:num>
  <w:num w:numId="40" w16cid:durableId="17256911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UwNTQwtwAyTM2MzZV0lIJTi4sz8/NACoxrAQmZVCwsAAAA"/>
  </w:docVars>
  <w:rsids>
    <w:rsidRoot w:val="00B5082E"/>
    <w:rsid w:val="000013B9"/>
    <w:rsid w:val="00006F2F"/>
    <w:rsid w:val="00011619"/>
    <w:rsid w:val="00013EBF"/>
    <w:rsid w:val="000156B8"/>
    <w:rsid w:val="00016672"/>
    <w:rsid w:val="0001767A"/>
    <w:rsid w:val="000209B9"/>
    <w:rsid w:val="00021683"/>
    <w:rsid w:val="00023DA5"/>
    <w:rsid w:val="000241CE"/>
    <w:rsid w:val="00025BC7"/>
    <w:rsid w:val="0002646B"/>
    <w:rsid w:val="00026B10"/>
    <w:rsid w:val="000310AF"/>
    <w:rsid w:val="00042186"/>
    <w:rsid w:val="00051638"/>
    <w:rsid w:val="00056386"/>
    <w:rsid w:val="00056D5E"/>
    <w:rsid w:val="00061A71"/>
    <w:rsid w:val="000666BA"/>
    <w:rsid w:val="00070FAD"/>
    <w:rsid w:val="0007127D"/>
    <w:rsid w:val="0007691B"/>
    <w:rsid w:val="00077328"/>
    <w:rsid w:val="00080B32"/>
    <w:rsid w:val="000869B5"/>
    <w:rsid w:val="0009038E"/>
    <w:rsid w:val="000A358B"/>
    <w:rsid w:val="000B4025"/>
    <w:rsid w:val="000B5FFB"/>
    <w:rsid w:val="000B65E2"/>
    <w:rsid w:val="000B6FE4"/>
    <w:rsid w:val="000C12C9"/>
    <w:rsid w:val="000C3246"/>
    <w:rsid w:val="000D0342"/>
    <w:rsid w:val="000D654A"/>
    <w:rsid w:val="000D7D8C"/>
    <w:rsid w:val="000E122E"/>
    <w:rsid w:val="000E305E"/>
    <w:rsid w:val="000E4B1A"/>
    <w:rsid w:val="000E7FB6"/>
    <w:rsid w:val="000F0D22"/>
    <w:rsid w:val="000F2DC3"/>
    <w:rsid w:val="00100597"/>
    <w:rsid w:val="00103EC6"/>
    <w:rsid w:val="00104FDA"/>
    <w:rsid w:val="00106B82"/>
    <w:rsid w:val="0010743E"/>
    <w:rsid w:val="0011211C"/>
    <w:rsid w:val="0011417A"/>
    <w:rsid w:val="00120766"/>
    <w:rsid w:val="00121988"/>
    <w:rsid w:val="001224AD"/>
    <w:rsid w:val="001226AA"/>
    <w:rsid w:val="00123D99"/>
    <w:rsid w:val="00125E4B"/>
    <w:rsid w:val="0013028B"/>
    <w:rsid w:val="00131166"/>
    <w:rsid w:val="001312A0"/>
    <w:rsid w:val="00133264"/>
    <w:rsid w:val="00135344"/>
    <w:rsid w:val="001424CA"/>
    <w:rsid w:val="001432AD"/>
    <w:rsid w:val="001506C3"/>
    <w:rsid w:val="00154FE4"/>
    <w:rsid w:val="00155FB6"/>
    <w:rsid w:val="0017658A"/>
    <w:rsid w:val="0017672E"/>
    <w:rsid w:val="00176D89"/>
    <w:rsid w:val="001830E9"/>
    <w:rsid w:val="00183CC4"/>
    <w:rsid w:val="00184422"/>
    <w:rsid w:val="001852DB"/>
    <w:rsid w:val="00185459"/>
    <w:rsid w:val="00190031"/>
    <w:rsid w:val="00191D79"/>
    <w:rsid w:val="00192216"/>
    <w:rsid w:val="00194022"/>
    <w:rsid w:val="001A5D5D"/>
    <w:rsid w:val="001A5DD0"/>
    <w:rsid w:val="001B00F3"/>
    <w:rsid w:val="001B067F"/>
    <w:rsid w:val="001C017C"/>
    <w:rsid w:val="001C0667"/>
    <w:rsid w:val="001C0DA1"/>
    <w:rsid w:val="001C1D9E"/>
    <w:rsid w:val="001C6802"/>
    <w:rsid w:val="001C7769"/>
    <w:rsid w:val="001D0D64"/>
    <w:rsid w:val="001D52AE"/>
    <w:rsid w:val="001D5419"/>
    <w:rsid w:val="001D55E3"/>
    <w:rsid w:val="001D563B"/>
    <w:rsid w:val="001D6344"/>
    <w:rsid w:val="001D6479"/>
    <w:rsid w:val="001E1592"/>
    <w:rsid w:val="001E1B43"/>
    <w:rsid w:val="001E6317"/>
    <w:rsid w:val="001F251B"/>
    <w:rsid w:val="001F78D6"/>
    <w:rsid w:val="002006B3"/>
    <w:rsid w:val="00203380"/>
    <w:rsid w:val="00204FAD"/>
    <w:rsid w:val="00206272"/>
    <w:rsid w:val="002066EB"/>
    <w:rsid w:val="0020704B"/>
    <w:rsid w:val="00207867"/>
    <w:rsid w:val="00207BAA"/>
    <w:rsid w:val="00210F65"/>
    <w:rsid w:val="00212F50"/>
    <w:rsid w:val="00230B67"/>
    <w:rsid w:val="00237AE2"/>
    <w:rsid w:val="00243802"/>
    <w:rsid w:val="0024405B"/>
    <w:rsid w:val="002459B4"/>
    <w:rsid w:val="00246C6D"/>
    <w:rsid w:val="00247905"/>
    <w:rsid w:val="002500BE"/>
    <w:rsid w:val="0025028D"/>
    <w:rsid w:val="00252538"/>
    <w:rsid w:val="00255191"/>
    <w:rsid w:val="00257123"/>
    <w:rsid w:val="00257164"/>
    <w:rsid w:val="00260788"/>
    <w:rsid w:val="002637F6"/>
    <w:rsid w:val="00266282"/>
    <w:rsid w:val="002722F9"/>
    <w:rsid w:val="00272E99"/>
    <w:rsid w:val="0027442F"/>
    <w:rsid w:val="00282599"/>
    <w:rsid w:val="0028289E"/>
    <w:rsid w:val="002843F1"/>
    <w:rsid w:val="00287161"/>
    <w:rsid w:val="00291CA9"/>
    <w:rsid w:val="002923B1"/>
    <w:rsid w:val="00292D44"/>
    <w:rsid w:val="002935DE"/>
    <w:rsid w:val="002963CB"/>
    <w:rsid w:val="002A43AF"/>
    <w:rsid w:val="002A555B"/>
    <w:rsid w:val="002B0370"/>
    <w:rsid w:val="002B14EA"/>
    <w:rsid w:val="002B407A"/>
    <w:rsid w:val="002B43D5"/>
    <w:rsid w:val="002B5E69"/>
    <w:rsid w:val="002B7B42"/>
    <w:rsid w:val="002C3B47"/>
    <w:rsid w:val="002C3D70"/>
    <w:rsid w:val="002C5807"/>
    <w:rsid w:val="002C7B11"/>
    <w:rsid w:val="002D3CD1"/>
    <w:rsid w:val="002D4236"/>
    <w:rsid w:val="002D61DD"/>
    <w:rsid w:val="002E425A"/>
    <w:rsid w:val="002E5111"/>
    <w:rsid w:val="002E534B"/>
    <w:rsid w:val="002E5A08"/>
    <w:rsid w:val="002E6B53"/>
    <w:rsid w:val="002F1D0A"/>
    <w:rsid w:val="002F567F"/>
    <w:rsid w:val="00303B76"/>
    <w:rsid w:val="003113F9"/>
    <w:rsid w:val="00314A65"/>
    <w:rsid w:val="00316BAD"/>
    <w:rsid w:val="003270BB"/>
    <w:rsid w:val="00327DBA"/>
    <w:rsid w:val="00330C62"/>
    <w:rsid w:val="00332FF3"/>
    <w:rsid w:val="00337778"/>
    <w:rsid w:val="00342434"/>
    <w:rsid w:val="00343C32"/>
    <w:rsid w:val="00345E9A"/>
    <w:rsid w:val="003467C5"/>
    <w:rsid w:val="003570CD"/>
    <w:rsid w:val="003575A7"/>
    <w:rsid w:val="00361F72"/>
    <w:rsid w:val="003620D2"/>
    <w:rsid w:val="003657ED"/>
    <w:rsid w:val="00370294"/>
    <w:rsid w:val="00370324"/>
    <w:rsid w:val="00375C8F"/>
    <w:rsid w:val="00375DDF"/>
    <w:rsid w:val="0037697F"/>
    <w:rsid w:val="00376D89"/>
    <w:rsid w:val="00382E20"/>
    <w:rsid w:val="00384CAC"/>
    <w:rsid w:val="00385724"/>
    <w:rsid w:val="00390F23"/>
    <w:rsid w:val="00392572"/>
    <w:rsid w:val="00394064"/>
    <w:rsid w:val="0039495F"/>
    <w:rsid w:val="003A486F"/>
    <w:rsid w:val="003B32E6"/>
    <w:rsid w:val="003B6E80"/>
    <w:rsid w:val="003C078D"/>
    <w:rsid w:val="003C0E52"/>
    <w:rsid w:val="003C381A"/>
    <w:rsid w:val="003C3DFC"/>
    <w:rsid w:val="003C45AD"/>
    <w:rsid w:val="003D0C07"/>
    <w:rsid w:val="003D46E4"/>
    <w:rsid w:val="003D6203"/>
    <w:rsid w:val="003E30C6"/>
    <w:rsid w:val="003E3E4E"/>
    <w:rsid w:val="003F6111"/>
    <w:rsid w:val="003F6A04"/>
    <w:rsid w:val="004038B5"/>
    <w:rsid w:val="00403D37"/>
    <w:rsid w:val="0040632D"/>
    <w:rsid w:val="00407959"/>
    <w:rsid w:val="00407E6D"/>
    <w:rsid w:val="004119FD"/>
    <w:rsid w:val="00416B68"/>
    <w:rsid w:val="00423694"/>
    <w:rsid w:val="00423854"/>
    <w:rsid w:val="004247B1"/>
    <w:rsid w:val="00425AAF"/>
    <w:rsid w:val="004326A0"/>
    <w:rsid w:val="004362D7"/>
    <w:rsid w:val="0043782C"/>
    <w:rsid w:val="00437FB2"/>
    <w:rsid w:val="004422B1"/>
    <w:rsid w:val="004431AE"/>
    <w:rsid w:val="00443D29"/>
    <w:rsid w:val="00445E1E"/>
    <w:rsid w:val="004537CE"/>
    <w:rsid w:val="00453A73"/>
    <w:rsid w:val="00456E86"/>
    <w:rsid w:val="00457FEB"/>
    <w:rsid w:val="004633FC"/>
    <w:rsid w:val="00464B30"/>
    <w:rsid w:val="004717B1"/>
    <w:rsid w:val="00472889"/>
    <w:rsid w:val="004761CC"/>
    <w:rsid w:val="00476FD2"/>
    <w:rsid w:val="00477396"/>
    <w:rsid w:val="00481E19"/>
    <w:rsid w:val="00486AFA"/>
    <w:rsid w:val="00493B33"/>
    <w:rsid w:val="00495B28"/>
    <w:rsid w:val="00497C40"/>
    <w:rsid w:val="00497F4E"/>
    <w:rsid w:val="004A2017"/>
    <w:rsid w:val="004A223C"/>
    <w:rsid w:val="004A5A06"/>
    <w:rsid w:val="004A5E31"/>
    <w:rsid w:val="004A5E66"/>
    <w:rsid w:val="004A630A"/>
    <w:rsid w:val="004A6F1F"/>
    <w:rsid w:val="004B185C"/>
    <w:rsid w:val="004C53F0"/>
    <w:rsid w:val="004D1A92"/>
    <w:rsid w:val="004E33E9"/>
    <w:rsid w:val="004F160F"/>
    <w:rsid w:val="004F4948"/>
    <w:rsid w:val="004F703C"/>
    <w:rsid w:val="00502316"/>
    <w:rsid w:val="00505EA5"/>
    <w:rsid w:val="00505EB2"/>
    <w:rsid w:val="00513277"/>
    <w:rsid w:val="00514354"/>
    <w:rsid w:val="0051443A"/>
    <w:rsid w:val="00515FB9"/>
    <w:rsid w:val="00517D68"/>
    <w:rsid w:val="0052078B"/>
    <w:rsid w:val="00524610"/>
    <w:rsid w:val="00531C27"/>
    <w:rsid w:val="005336AE"/>
    <w:rsid w:val="00533870"/>
    <w:rsid w:val="00536F20"/>
    <w:rsid w:val="005373FC"/>
    <w:rsid w:val="0053774D"/>
    <w:rsid w:val="005402B0"/>
    <w:rsid w:val="00541D16"/>
    <w:rsid w:val="00543148"/>
    <w:rsid w:val="00543540"/>
    <w:rsid w:val="005456A5"/>
    <w:rsid w:val="005461DF"/>
    <w:rsid w:val="0055523D"/>
    <w:rsid w:val="00557D71"/>
    <w:rsid w:val="005645BA"/>
    <w:rsid w:val="00567B3E"/>
    <w:rsid w:val="00570BD5"/>
    <w:rsid w:val="005746D4"/>
    <w:rsid w:val="00575E23"/>
    <w:rsid w:val="005807E4"/>
    <w:rsid w:val="005815A4"/>
    <w:rsid w:val="00584EA2"/>
    <w:rsid w:val="00590493"/>
    <w:rsid w:val="00590903"/>
    <w:rsid w:val="005914F2"/>
    <w:rsid w:val="005916A6"/>
    <w:rsid w:val="005966E6"/>
    <w:rsid w:val="005A2479"/>
    <w:rsid w:val="005A4A2F"/>
    <w:rsid w:val="005A6847"/>
    <w:rsid w:val="005A7157"/>
    <w:rsid w:val="005B6BCE"/>
    <w:rsid w:val="005C15F5"/>
    <w:rsid w:val="005C5942"/>
    <w:rsid w:val="005C7DB2"/>
    <w:rsid w:val="005D6B02"/>
    <w:rsid w:val="005D6EA6"/>
    <w:rsid w:val="005D7469"/>
    <w:rsid w:val="005E3145"/>
    <w:rsid w:val="005F0362"/>
    <w:rsid w:val="005F0C9B"/>
    <w:rsid w:val="005F39B8"/>
    <w:rsid w:val="005F44FF"/>
    <w:rsid w:val="00600538"/>
    <w:rsid w:val="00601651"/>
    <w:rsid w:val="00603681"/>
    <w:rsid w:val="00604542"/>
    <w:rsid w:val="00605269"/>
    <w:rsid w:val="00605CE8"/>
    <w:rsid w:val="00606144"/>
    <w:rsid w:val="00610C95"/>
    <w:rsid w:val="00612A53"/>
    <w:rsid w:val="00612DF0"/>
    <w:rsid w:val="006151D7"/>
    <w:rsid w:val="00615300"/>
    <w:rsid w:val="0061604A"/>
    <w:rsid w:val="00622C78"/>
    <w:rsid w:val="0062702B"/>
    <w:rsid w:val="00630C55"/>
    <w:rsid w:val="00633895"/>
    <w:rsid w:val="006369CE"/>
    <w:rsid w:val="00636FDE"/>
    <w:rsid w:val="00641006"/>
    <w:rsid w:val="006412E9"/>
    <w:rsid w:val="00642BC4"/>
    <w:rsid w:val="0065385C"/>
    <w:rsid w:val="00663DF4"/>
    <w:rsid w:val="00666602"/>
    <w:rsid w:val="00667926"/>
    <w:rsid w:val="00680B76"/>
    <w:rsid w:val="00685165"/>
    <w:rsid w:val="006852B8"/>
    <w:rsid w:val="00685C77"/>
    <w:rsid w:val="006862BE"/>
    <w:rsid w:val="00690D46"/>
    <w:rsid w:val="00693AEE"/>
    <w:rsid w:val="006965BA"/>
    <w:rsid w:val="00697D50"/>
    <w:rsid w:val="006A0C5C"/>
    <w:rsid w:val="006A4CF5"/>
    <w:rsid w:val="006B0916"/>
    <w:rsid w:val="006B17BC"/>
    <w:rsid w:val="006B48CD"/>
    <w:rsid w:val="006B4B30"/>
    <w:rsid w:val="006B7157"/>
    <w:rsid w:val="006C21AA"/>
    <w:rsid w:val="006C2C8B"/>
    <w:rsid w:val="006C361F"/>
    <w:rsid w:val="006C4602"/>
    <w:rsid w:val="006C60A0"/>
    <w:rsid w:val="006D055C"/>
    <w:rsid w:val="006D0FAF"/>
    <w:rsid w:val="006D35B6"/>
    <w:rsid w:val="006D7DF0"/>
    <w:rsid w:val="006E0353"/>
    <w:rsid w:val="006E2D0C"/>
    <w:rsid w:val="006E3859"/>
    <w:rsid w:val="006E50DA"/>
    <w:rsid w:val="006E5B93"/>
    <w:rsid w:val="006F0A56"/>
    <w:rsid w:val="006F22D1"/>
    <w:rsid w:val="006F4382"/>
    <w:rsid w:val="00700A36"/>
    <w:rsid w:val="00701841"/>
    <w:rsid w:val="00706A32"/>
    <w:rsid w:val="00710657"/>
    <w:rsid w:val="00712703"/>
    <w:rsid w:val="0071478D"/>
    <w:rsid w:val="0071499C"/>
    <w:rsid w:val="00715EE3"/>
    <w:rsid w:val="007160CA"/>
    <w:rsid w:val="007212A4"/>
    <w:rsid w:val="007214D4"/>
    <w:rsid w:val="00721978"/>
    <w:rsid w:val="00722828"/>
    <w:rsid w:val="00724AE5"/>
    <w:rsid w:val="007256C3"/>
    <w:rsid w:val="0072579F"/>
    <w:rsid w:val="00725C1D"/>
    <w:rsid w:val="007262F6"/>
    <w:rsid w:val="00726B50"/>
    <w:rsid w:val="00731E4E"/>
    <w:rsid w:val="00740AF9"/>
    <w:rsid w:val="0074218C"/>
    <w:rsid w:val="00745ECE"/>
    <w:rsid w:val="00746446"/>
    <w:rsid w:val="0074715A"/>
    <w:rsid w:val="00747505"/>
    <w:rsid w:val="00747525"/>
    <w:rsid w:val="0075682B"/>
    <w:rsid w:val="007628EB"/>
    <w:rsid w:val="00770AED"/>
    <w:rsid w:val="00771FEB"/>
    <w:rsid w:val="00775B4D"/>
    <w:rsid w:val="0077698C"/>
    <w:rsid w:val="00780726"/>
    <w:rsid w:val="00783617"/>
    <w:rsid w:val="00783B75"/>
    <w:rsid w:val="00796464"/>
    <w:rsid w:val="007974CA"/>
    <w:rsid w:val="00797C2C"/>
    <w:rsid w:val="007A226C"/>
    <w:rsid w:val="007A4E38"/>
    <w:rsid w:val="007A7730"/>
    <w:rsid w:val="007B07C9"/>
    <w:rsid w:val="007B0840"/>
    <w:rsid w:val="007B1E95"/>
    <w:rsid w:val="007B2CE0"/>
    <w:rsid w:val="007B3E9B"/>
    <w:rsid w:val="007B4ED1"/>
    <w:rsid w:val="007B5B6A"/>
    <w:rsid w:val="007B6B30"/>
    <w:rsid w:val="007B7EF6"/>
    <w:rsid w:val="007C218F"/>
    <w:rsid w:val="007C4671"/>
    <w:rsid w:val="007E6AB7"/>
    <w:rsid w:val="007F3A4D"/>
    <w:rsid w:val="00806D99"/>
    <w:rsid w:val="00813CDC"/>
    <w:rsid w:val="008147DA"/>
    <w:rsid w:val="00814CE8"/>
    <w:rsid w:val="00815E44"/>
    <w:rsid w:val="00816604"/>
    <w:rsid w:val="008178E6"/>
    <w:rsid w:val="00824D35"/>
    <w:rsid w:val="00830E5E"/>
    <w:rsid w:val="00831505"/>
    <w:rsid w:val="00833190"/>
    <w:rsid w:val="00836EC5"/>
    <w:rsid w:val="008420DB"/>
    <w:rsid w:val="008424A6"/>
    <w:rsid w:val="00842899"/>
    <w:rsid w:val="0084417E"/>
    <w:rsid w:val="00852EFD"/>
    <w:rsid w:val="0086010E"/>
    <w:rsid w:val="00861518"/>
    <w:rsid w:val="00861D96"/>
    <w:rsid w:val="00863894"/>
    <w:rsid w:val="00863D1C"/>
    <w:rsid w:val="00865323"/>
    <w:rsid w:val="00865C6D"/>
    <w:rsid w:val="00872407"/>
    <w:rsid w:val="008875B7"/>
    <w:rsid w:val="00887CBC"/>
    <w:rsid w:val="008908A9"/>
    <w:rsid w:val="00892D8E"/>
    <w:rsid w:val="00893E63"/>
    <w:rsid w:val="008A0588"/>
    <w:rsid w:val="008A4F4F"/>
    <w:rsid w:val="008A5B5E"/>
    <w:rsid w:val="008A6F32"/>
    <w:rsid w:val="008A719C"/>
    <w:rsid w:val="008A71D7"/>
    <w:rsid w:val="008B2455"/>
    <w:rsid w:val="008B7984"/>
    <w:rsid w:val="008C0397"/>
    <w:rsid w:val="008D0775"/>
    <w:rsid w:val="008D31A9"/>
    <w:rsid w:val="008E0AE3"/>
    <w:rsid w:val="008E6952"/>
    <w:rsid w:val="008E790A"/>
    <w:rsid w:val="008F28FF"/>
    <w:rsid w:val="008F4346"/>
    <w:rsid w:val="008F4782"/>
    <w:rsid w:val="00900668"/>
    <w:rsid w:val="009008AD"/>
    <w:rsid w:val="00903E37"/>
    <w:rsid w:val="00915526"/>
    <w:rsid w:val="009161CE"/>
    <w:rsid w:val="00921760"/>
    <w:rsid w:val="00923D31"/>
    <w:rsid w:val="00926B75"/>
    <w:rsid w:val="0092739D"/>
    <w:rsid w:val="009362BF"/>
    <w:rsid w:val="00942682"/>
    <w:rsid w:val="00943F3B"/>
    <w:rsid w:val="00944BF1"/>
    <w:rsid w:val="00950376"/>
    <w:rsid w:val="009516C6"/>
    <w:rsid w:val="00951853"/>
    <w:rsid w:val="00955D0C"/>
    <w:rsid w:val="00956D5B"/>
    <w:rsid w:val="00960DAA"/>
    <w:rsid w:val="009652C2"/>
    <w:rsid w:val="009667FF"/>
    <w:rsid w:val="00967DFE"/>
    <w:rsid w:val="009704BD"/>
    <w:rsid w:val="00972272"/>
    <w:rsid w:val="009738F1"/>
    <w:rsid w:val="009777DB"/>
    <w:rsid w:val="00981522"/>
    <w:rsid w:val="00982E08"/>
    <w:rsid w:val="00983799"/>
    <w:rsid w:val="00987EC0"/>
    <w:rsid w:val="009A1B21"/>
    <w:rsid w:val="009A5048"/>
    <w:rsid w:val="009A6323"/>
    <w:rsid w:val="009A6847"/>
    <w:rsid w:val="009B1B2A"/>
    <w:rsid w:val="009B1DCA"/>
    <w:rsid w:val="009B5CA6"/>
    <w:rsid w:val="009B7D68"/>
    <w:rsid w:val="009C26C5"/>
    <w:rsid w:val="009C405D"/>
    <w:rsid w:val="009C493E"/>
    <w:rsid w:val="009C5BB7"/>
    <w:rsid w:val="009C643A"/>
    <w:rsid w:val="009D292F"/>
    <w:rsid w:val="009D29B1"/>
    <w:rsid w:val="009D3215"/>
    <w:rsid w:val="009D3C27"/>
    <w:rsid w:val="009D4080"/>
    <w:rsid w:val="009D669F"/>
    <w:rsid w:val="009E153E"/>
    <w:rsid w:val="009E3BC0"/>
    <w:rsid w:val="009F287F"/>
    <w:rsid w:val="00A0268C"/>
    <w:rsid w:val="00A0444E"/>
    <w:rsid w:val="00A0451A"/>
    <w:rsid w:val="00A10629"/>
    <w:rsid w:val="00A10D8F"/>
    <w:rsid w:val="00A12709"/>
    <w:rsid w:val="00A15911"/>
    <w:rsid w:val="00A16180"/>
    <w:rsid w:val="00A20256"/>
    <w:rsid w:val="00A20C9D"/>
    <w:rsid w:val="00A30570"/>
    <w:rsid w:val="00A3177B"/>
    <w:rsid w:val="00A31DE0"/>
    <w:rsid w:val="00A33EB9"/>
    <w:rsid w:val="00A34F32"/>
    <w:rsid w:val="00A35FE9"/>
    <w:rsid w:val="00A36A61"/>
    <w:rsid w:val="00A4358B"/>
    <w:rsid w:val="00A47C79"/>
    <w:rsid w:val="00A47FD0"/>
    <w:rsid w:val="00A52060"/>
    <w:rsid w:val="00A53D9E"/>
    <w:rsid w:val="00A5626F"/>
    <w:rsid w:val="00A62B91"/>
    <w:rsid w:val="00A63506"/>
    <w:rsid w:val="00A67671"/>
    <w:rsid w:val="00A72A14"/>
    <w:rsid w:val="00A7761B"/>
    <w:rsid w:val="00A82B3F"/>
    <w:rsid w:val="00A82F92"/>
    <w:rsid w:val="00A8534D"/>
    <w:rsid w:val="00A878D6"/>
    <w:rsid w:val="00A87A21"/>
    <w:rsid w:val="00A90311"/>
    <w:rsid w:val="00A91ED2"/>
    <w:rsid w:val="00A91EE7"/>
    <w:rsid w:val="00A97168"/>
    <w:rsid w:val="00A97B6D"/>
    <w:rsid w:val="00AA0318"/>
    <w:rsid w:val="00AA0C98"/>
    <w:rsid w:val="00AA4320"/>
    <w:rsid w:val="00AA764C"/>
    <w:rsid w:val="00AB032D"/>
    <w:rsid w:val="00AB0850"/>
    <w:rsid w:val="00AB1CAE"/>
    <w:rsid w:val="00AB29CB"/>
    <w:rsid w:val="00AB2B13"/>
    <w:rsid w:val="00AB3517"/>
    <w:rsid w:val="00AB5B87"/>
    <w:rsid w:val="00AB722B"/>
    <w:rsid w:val="00AC059F"/>
    <w:rsid w:val="00AC0A10"/>
    <w:rsid w:val="00AC52E2"/>
    <w:rsid w:val="00AC703D"/>
    <w:rsid w:val="00AD1F44"/>
    <w:rsid w:val="00AD263B"/>
    <w:rsid w:val="00AD52CD"/>
    <w:rsid w:val="00AD56A0"/>
    <w:rsid w:val="00AD5D46"/>
    <w:rsid w:val="00AE1770"/>
    <w:rsid w:val="00AE58A6"/>
    <w:rsid w:val="00AE65F8"/>
    <w:rsid w:val="00AE7D8A"/>
    <w:rsid w:val="00AE7FB7"/>
    <w:rsid w:val="00AF0942"/>
    <w:rsid w:val="00AF0C86"/>
    <w:rsid w:val="00AF10C0"/>
    <w:rsid w:val="00AF184E"/>
    <w:rsid w:val="00AF194B"/>
    <w:rsid w:val="00AF3BAB"/>
    <w:rsid w:val="00AF4783"/>
    <w:rsid w:val="00B026F6"/>
    <w:rsid w:val="00B03F74"/>
    <w:rsid w:val="00B048F8"/>
    <w:rsid w:val="00B06153"/>
    <w:rsid w:val="00B069B1"/>
    <w:rsid w:val="00B11BE6"/>
    <w:rsid w:val="00B14E65"/>
    <w:rsid w:val="00B16449"/>
    <w:rsid w:val="00B1796B"/>
    <w:rsid w:val="00B25CA8"/>
    <w:rsid w:val="00B34BCF"/>
    <w:rsid w:val="00B36851"/>
    <w:rsid w:val="00B423B6"/>
    <w:rsid w:val="00B4468B"/>
    <w:rsid w:val="00B458D3"/>
    <w:rsid w:val="00B46569"/>
    <w:rsid w:val="00B47E6D"/>
    <w:rsid w:val="00B5082E"/>
    <w:rsid w:val="00B53EC3"/>
    <w:rsid w:val="00B53FD2"/>
    <w:rsid w:val="00B55D7E"/>
    <w:rsid w:val="00B5649D"/>
    <w:rsid w:val="00B565E6"/>
    <w:rsid w:val="00B57FB5"/>
    <w:rsid w:val="00B6741E"/>
    <w:rsid w:val="00B7071C"/>
    <w:rsid w:val="00B73668"/>
    <w:rsid w:val="00B73902"/>
    <w:rsid w:val="00B81EA9"/>
    <w:rsid w:val="00B82FC5"/>
    <w:rsid w:val="00B846E3"/>
    <w:rsid w:val="00B855F5"/>
    <w:rsid w:val="00B87526"/>
    <w:rsid w:val="00B9192D"/>
    <w:rsid w:val="00B922AA"/>
    <w:rsid w:val="00B958BD"/>
    <w:rsid w:val="00BA5484"/>
    <w:rsid w:val="00BA63B5"/>
    <w:rsid w:val="00BB208A"/>
    <w:rsid w:val="00BB2F7A"/>
    <w:rsid w:val="00BB346A"/>
    <w:rsid w:val="00BB6C61"/>
    <w:rsid w:val="00BB7307"/>
    <w:rsid w:val="00BB7BF6"/>
    <w:rsid w:val="00BC1F6C"/>
    <w:rsid w:val="00BC2BC4"/>
    <w:rsid w:val="00BC3E83"/>
    <w:rsid w:val="00BC5116"/>
    <w:rsid w:val="00BC7AC4"/>
    <w:rsid w:val="00BC7B07"/>
    <w:rsid w:val="00BC7CDF"/>
    <w:rsid w:val="00BC7FF9"/>
    <w:rsid w:val="00BD0EA1"/>
    <w:rsid w:val="00BD36EE"/>
    <w:rsid w:val="00BD3E3E"/>
    <w:rsid w:val="00BD6B06"/>
    <w:rsid w:val="00BE39FE"/>
    <w:rsid w:val="00BE5E9A"/>
    <w:rsid w:val="00BF61B5"/>
    <w:rsid w:val="00C00697"/>
    <w:rsid w:val="00C040D7"/>
    <w:rsid w:val="00C075E0"/>
    <w:rsid w:val="00C16376"/>
    <w:rsid w:val="00C165CF"/>
    <w:rsid w:val="00C175D3"/>
    <w:rsid w:val="00C1779F"/>
    <w:rsid w:val="00C2250D"/>
    <w:rsid w:val="00C234B4"/>
    <w:rsid w:val="00C25024"/>
    <w:rsid w:val="00C30D26"/>
    <w:rsid w:val="00C31440"/>
    <w:rsid w:val="00C32DA8"/>
    <w:rsid w:val="00C341CC"/>
    <w:rsid w:val="00C3431B"/>
    <w:rsid w:val="00C414F4"/>
    <w:rsid w:val="00C42AD4"/>
    <w:rsid w:val="00C45118"/>
    <w:rsid w:val="00C4775A"/>
    <w:rsid w:val="00C478C2"/>
    <w:rsid w:val="00C47DA5"/>
    <w:rsid w:val="00C47E13"/>
    <w:rsid w:val="00C5067D"/>
    <w:rsid w:val="00C50F28"/>
    <w:rsid w:val="00C63E35"/>
    <w:rsid w:val="00C64419"/>
    <w:rsid w:val="00C6701D"/>
    <w:rsid w:val="00C67F6B"/>
    <w:rsid w:val="00C734B4"/>
    <w:rsid w:val="00C737FC"/>
    <w:rsid w:val="00C75DC0"/>
    <w:rsid w:val="00C82296"/>
    <w:rsid w:val="00C83729"/>
    <w:rsid w:val="00C95B98"/>
    <w:rsid w:val="00C95FFE"/>
    <w:rsid w:val="00CA03AD"/>
    <w:rsid w:val="00CA4FA0"/>
    <w:rsid w:val="00CA53F8"/>
    <w:rsid w:val="00CA5620"/>
    <w:rsid w:val="00CA7909"/>
    <w:rsid w:val="00CB1397"/>
    <w:rsid w:val="00CB3CF0"/>
    <w:rsid w:val="00CB4BFB"/>
    <w:rsid w:val="00CB4C26"/>
    <w:rsid w:val="00CB5626"/>
    <w:rsid w:val="00CB6D4A"/>
    <w:rsid w:val="00CB7AA7"/>
    <w:rsid w:val="00CC27B1"/>
    <w:rsid w:val="00CC65B1"/>
    <w:rsid w:val="00CC772F"/>
    <w:rsid w:val="00CD08AB"/>
    <w:rsid w:val="00CD510F"/>
    <w:rsid w:val="00CD7FCE"/>
    <w:rsid w:val="00CE044E"/>
    <w:rsid w:val="00CE088A"/>
    <w:rsid w:val="00CE125C"/>
    <w:rsid w:val="00CE2F6B"/>
    <w:rsid w:val="00CF0D5B"/>
    <w:rsid w:val="00CF12C6"/>
    <w:rsid w:val="00CF4A73"/>
    <w:rsid w:val="00CF5898"/>
    <w:rsid w:val="00CF6B19"/>
    <w:rsid w:val="00D029F2"/>
    <w:rsid w:val="00D02B3F"/>
    <w:rsid w:val="00D04EC0"/>
    <w:rsid w:val="00D05DAE"/>
    <w:rsid w:val="00D061EA"/>
    <w:rsid w:val="00D06AF6"/>
    <w:rsid w:val="00D0761A"/>
    <w:rsid w:val="00D07CC4"/>
    <w:rsid w:val="00D11224"/>
    <w:rsid w:val="00D1447D"/>
    <w:rsid w:val="00D150A6"/>
    <w:rsid w:val="00D165A2"/>
    <w:rsid w:val="00D16B6D"/>
    <w:rsid w:val="00D22804"/>
    <w:rsid w:val="00D232BD"/>
    <w:rsid w:val="00D2485A"/>
    <w:rsid w:val="00D26656"/>
    <w:rsid w:val="00D26FB6"/>
    <w:rsid w:val="00D31016"/>
    <w:rsid w:val="00D3144E"/>
    <w:rsid w:val="00D40A26"/>
    <w:rsid w:val="00D44C7D"/>
    <w:rsid w:val="00D46E5D"/>
    <w:rsid w:val="00D47D48"/>
    <w:rsid w:val="00D52A95"/>
    <w:rsid w:val="00D56126"/>
    <w:rsid w:val="00D56B24"/>
    <w:rsid w:val="00D6165A"/>
    <w:rsid w:val="00D62123"/>
    <w:rsid w:val="00D62A12"/>
    <w:rsid w:val="00D63895"/>
    <w:rsid w:val="00D67D34"/>
    <w:rsid w:val="00D71003"/>
    <w:rsid w:val="00D7373F"/>
    <w:rsid w:val="00D75E4A"/>
    <w:rsid w:val="00D77774"/>
    <w:rsid w:val="00D77BFE"/>
    <w:rsid w:val="00D81DB4"/>
    <w:rsid w:val="00D83EC0"/>
    <w:rsid w:val="00D935FF"/>
    <w:rsid w:val="00D958E8"/>
    <w:rsid w:val="00D961D0"/>
    <w:rsid w:val="00DA01FE"/>
    <w:rsid w:val="00DA5C68"/>
    <w:rsid w:val="00DB223E"/>
    <w:rsid w:val="00DB283D"/>
    <w:rsid w:val="00DB3414"/>
    <w:rsid w:val="00DB6E04"/>
    <w:rsid w:val="00DC369D"/>
    <w:rsid w:val="00DC6060"/>
    <w:rsid w:val="00DD4754"/>
    <w:rsid w:val="00DD4AC1"/>
    <w:rsid w:val="00DD74B1"/>
    <w:rsid w:val="00DE1B61"/>
    <w:rsid w:val="00DE4E72"/>
    <w:rsid w:val="00DF5CE2"/>
    <w:rsid w:val="00E01D38"/>
    <w:rsid w:val="00E056E2"/>
    <w:rsid w:val="00E0669A"/>
    <w:rsid w:val="00E06D89"/>
    <w:rsid w:val="00E11CD8"/>
    <w:rsid w:val="00E13D4D"/>
    <w:rsid w:val="00E14CC4"/>
    <w:rsid w:val="00E15EC3"/>
    <w:rsid w:val="00E16AB3"/>
    <w:rsid w:val="00E218A7"/>
    <w:rsid w:val="00E22B90"/>
    <w:rsid w:val="00E248A0"/>
    <w:rsid w:val="00E24CA8"/>
    <w:rsid w:val="00E2536B"/>
    <w:rsid w:val="00E35A1D"/>
    <w:rsid w:val="00E42836"/>
    <w:rsid w:val="00E4786F"/>
    <w:rsid w:val="00E5078B"/>
    <w:rsid w:val="00E535DB"/>
    <w:rsid w:val="00E53A2B"/>
    <w:rsid w:val="00E5415F"/>
    <w:rsid w:val="00E66B55"/>
    <w:rsid w:val="00E709A8"/>
    <w:rsid w:val="00E7281D"/>
    <w:rsid w:val="00E74014"/>
    <w:rsid w:val="00E76365"/>
    <w:rsid w:val="00E77466"/>
    <w:rsid w:val="00E80E9E"/>
    <w:rsid w:val="00E810FA"/>
    <w:rsid w:val="00E8233F"/>
    <w:rsid w:val="00E83189"/>
    <w:rsid w:val="00E87F00"/>
    <w:rsid w:val="00E91BFE"/>
    <w:rsid w:val="00E934ED"/>
    <w:rsid w:val="00E94C76"/>
    <w:rsid w:val="00E97A61"/>
    <w:rsid w:val="00E97DF0"/>
    <w:rsid w:val="00E97E66"/>
    <w:rsid w:val="00EA26EF"/>
    <w:rsid w:val="00EA31FB"/>
    <w:rsid w:val="00EA36E9"/>
    <w:rsid w:val="00EA5BC0"/>
    <w:rsid w:val="00EC0FE0"/>
    <w:rsid w:val="00EC1F6C"/>
    <w:rsid w:val="00EC5A67"/>
    <w:rsid w:val="00ED08B0"/>
    <w:rsid w:val="00ED1F8E"/>
    <w:rsid w:val="00ED3B46"/>
    <w:rsid w:val="00EE1F2F"/>
    <w:rsid w:val="00EE3999"/>
    <w:rsid w:val="00EE469E"/>
    <w:rsid w:val="00EF07A3"/>
    <w:rsid w:val="00EF1139"/>
    <w:rsid w:val="00EF437F"/>
    <w:rsid w:val="00F03928"/>
    <w:rsid w:val="00F04235"/>
    <w:rsid w:val="00F045ED"/>
    <w:rsid w:val="00F0707D"/>
    <w:rsid w:val="00F143F8"/>
    <w:rsid w:val="00F15984"/>
    <w:rsid w:val="00F16116"/>
    <w:rsid w:val="00F16CEF"/>
    <w:rsid w:val="00F258B0"/>
    <w:rsid w:val="00F25F6C"/>
    <w:rsid w:val="00F30CAB"/>
    <w:rsid w:val="00F30D04"/>
    <w:rsid w:val="00F31574"/>
    <w:rsid w:val="00F31EBD"/>
    <w:rsid w:val="00F4298C"/>
    <w:rsid w:val="00F443CA"/>
    <w:rsid w:val="00F4514B"/>
    <w:rsid w:val="00F45A7D"/>
    <w:rsid w:val="00F45FB7"/>
    <w:rsid w:val="00F55271"/>
    <w:rsid w:val="00F6550D"/>
    <w:rsid w:val="00F7007F"/>
    <w:rsid w:val="00F70C35"/>
    <w:rsid w:val="00F7296A"/>
    <w:rsid w:val="00F73563"/>
    <w:rsid w:val="00F73D7D"/>
    <w:rsid w:val="00F76E7C"/>
    <w:rsid w:val="00F84EDC"/>
    <w:rsid w:val="00F85531"/>
    <w:rsid w:val="00F85546"/>
    <w:rsid w:val="00F90A5B"/>
    <w:rsid w:val="00F90A81"/>
    <w:rsid w:val="00F92593"/>
    <w:rsid w:val="00F9275F"/>
    <w:rsid w:val="00F939A8"/>
    <w:rsid w:val="00F94174"/>
    <w:rsid w:val="00F9762B"/>
    <w:rsid w:val="00F9782E"/>
    <w:rsid w:val="00FA0B4F"/>
    <w:rsid w:val="00FA7254"/>
    <w:rsid w:val="00FA72BC"/>
    <w:rsid w:val="00FA755D"/>
    <w:rsid w:val="00FB0421"/>
    <w:rsid w:val="00FB5C0E"/>
    <w:rsid w:val="00FB5E88"/>
    <w:rsid w:val="00FC122C"/>
    <w:rsid w:val="00FC1B4E"/>
    <w:rsid w:val="00FC2455"/>
    <w:rsid w:val="00FC610E"/>
    <w:rsid w:val="00FD0597"/>
    <w:rsid w:val="00FD230A"/>
    <w:rsid w:val="00FD25A8"/>
    <w:rsid w:val="00FD4B50"/>
    <w:rsid w:val="00FD611A"/>
    <w:rsid w:val="00FE10D8"/>
    <w:rsid w:val="00FE16F7"/>
    <w:rsid w:val="00FE1ADF"/>
    <w:rsid w:val="00FE4E93"/>
    <w:rsid w:val="00FF0BB7"/>
    <w:rsid w:val="00FF57EE"/>
    <w:rsid w:val="00FF6631"/>
    <w:rsid w:val="089826A4"/>
    <w:rsid w:val="0BE53471"/>
    <w:rsid w:val="0EE30F97"/>
    <w:rsid w:val="184460D6"/>
    <w:rsid w:val="425A0B47"/>
    <w:rsid w:val="4AF3EBD2"/>
    <w:rsid w:val="5AC74205"/>
    <w:rsid w:val="66DDF26D"/>
    <w:rsid w:val="6798F1AA"/>
    <w:rsid w:val="6CD6142E"/>
    <w:rsid w:val="75CBF74E"/>
    <w:rsid w:val="77B1FDA7"/>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06951"/>
  <w15:docId w15:val="{E9908917-8026-4C66-9E1C-DCB1E119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link w:val="Heading1Char"/>
    <w:qFormat/>
    <w:rsid w:val="00B508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2B5E6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C1779F"/>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82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2B5E69"/>
    <w:rPr>
      <w:rFonts w:asciiTheme="majorHAnsi" w:eastAsiaTheme="majorEastAsia" w:hAnsiTheme="majorHAnsi" w:cstheme="majorBidi"/>
      <w:b/>
      <w:bCs/>
      <w:color w:val="4472C4" w:themeColor="accent1"/>
      <w:sz w:val="26"/>
      <w:szCs w:val="26"/>
    </w:rPr>
  </w:style>
  <w:style w:type="paragraph" w:styleId="BalloonText">
    <w:name w:val="Balloon Text"/>
    <w:basedOn w:val="Normal"/>
    <w:link w:val="BalloonTextChar"/>
    <w:rsid w:val="00B5082E"/>
    <w:rPr>
      <w:rFonts w:ascii="Tahoma" w:hAnsi="Tahoma" w:cs="Tahoma"/>
      <w:sz w:val="16"/>
      <w:szCs w:val="16"/>
    </w:rPr>
  </w:style>
  <w:style w:type="character" w:customStyle="1" w:styleId="BalloonTextChar">
    <w:name w:val="Balloon Text Char"/>
    <w:basedOn w:val="DefaultParagraphFont"/>
    <w:link w:val="BalloonText"/>
    <w:rsid w:val="00B5082E"/>
    <w:rPr>
      <w:rFonts w:ascii="Tahoma" w:hAnsi="Tahoma" w:cs="Tahoma"/>
      <w:sz w:val="16"/>
      <w:szCs w:val="16"/>
    </w:rPr>
  </w:style>
  <w:style w:type="paragraph" w:styleId="BodyText">
    <w:name w:val="Body Text"/>
    <w:basedOn w:val="Normal"/>
    <w:link w:val="BodyTextChar"/>
    <w:uiPriority w:val="1"/>
    <w:qFormat/>
    <w:rsid w:val="00B5082E"/>
    <w:pPr>
      <w:widowControl w:val="0"/>
      <w:autoSpaceDE w:val="0"/>
      <w:autoSpaceDN w:val="0"/>
      <w:adjustRightInd w:val="0"/>
      <w:ind w:left="191"/>
    </w:pPr>
    <w:rPr>
      <w:rFonts w:ascii="Times New Roman" w:eastAsiaTheme="minorEastAsia" w:hAnsi="Times New Roman"/>
      <w:sz w:val="20"/>
    </w:rPr>
  </w:style>
  <w:style w:type="character" w:customStyle="1" w:styleId="BodyTextChar">
    <w:name w:val="Body Text Char"/>
    <w:basedOn w:val="DefaultParagraphFont"/>
    <w:link w:val="BodyText"/>
    <w:uiPriority w:val="99"/>
    <w:rsid w:val="00B5082E"/>
    <w:rPr>
      <w:rFonts w:eastAsiaTheme="minorEastAsia"/>
    </w:rPr>
  </w:style>
  <w:style w:type="paragraph" w:styleId="Header">
    <w:name w:val="header"/>
    <w:basedOn w:val="Normal"/>
    <w:link w:val="HeaderChar"/>
    <w:uiPriority w:val="99"/>
    <w:rsid w:val="00B5082E"/>
    <w:pPr>
      <w:tabs>
        <w:tab w:val="center" w:pos="4680"/>
        <w:tab w:val="right" w:pos="9360"/>
      </w:tabs>
    </w:pPr>
  </w:style>
  <w:style w:type="character" w:customStyle="1" w:styleId="HeaderChar">
    <w:name w:val="Header Char"/>
    <w:basedOn w:val="DefaultParagraphFont"/>
    <w:link w:val="Header"/>
    <w:uiPriority w:val="99"/>
    <w:rsid w:val="00B5082E"/>
    <w:rPr>
      <w:rFonts w:ascii="Arial" w:hAnsi="Arial"/>
      <w:sz w:val="22"/>
    </w:rPr>
  </w:style>
  <w:style w:type="paragraph" w:styleId="Footer">
    <w:name w:val="footer"/>
    <w:basedOn w:val="Normal"/>
    <w:link w:val="FooterChar"/>
    <w:uiPriority w:val="99"/>
    <w:rsid w:val="00B5082E"/>
    <w:pPr>
      <w:tabs>
        <w:tab w:val="center" w:pos="4680"/>
        <w:tab w:val="right" w:pos="9360"/>
      </w:tabs>
    </w:pPr>
  </w:style>
  <w:style w:type="character" w:customStyle="1" w:styleId="FooterChar">
    <w:name w:val="Footer Char"/>
    <w:basedOn w:val="DefaultParagraphFont"/>
    <w:link w:val="Footer"/>
    <w:uiPriority w:val="99"/>
    <w:rsid w:val="00B5082E"/>
    <w:rPr>
      <w:rFonts w:ascii="Arial" w:hAnsi="Arial"/>
      <w:sz w:val="22"/>
    </w:rPr>
  </w:style>
  <w:style w:type="paragraph" w:styleId="ListParagraph">
    <w:name w:val="List Paragraph"/>
    <w:basedOn w:val="Normal"/>
    <w:uiPriority w:val="34"/>
    <w:qFormat/>
    <w:rsid w:val="00B5082E"/>
    <w:pPr>
      <w:ind w:left="720"/>
      <w:contextualSpacing/>
    </w:pPr>
  </w:style>
  <w:style w:type="paragraph" w:styleId="TOCHeading">
    <w:name w:val="TOC Heading"/>
    <w:basedOn w:val="Heading1"/>
    <w:next w:val="Normal"/>
    <w:uiPriority w:val="39"/>
    <w:semiHidden/>
    <w:unhideWhenUsed/>
    <w:qFormat/>
    <w:rsid w:val="00B5082E"/>
    <w:pPr>
      <w:spacing w:line="276" w:lineRule="auto"/>
      <w:outlineLvl w:val="9"/>
    </w:pPr>
    <w:rPr>
      <w:lang w:eastAsia="ja-JP"/>
    </w:rPr>
  </w:style>
  <w:style w:type="paragraph" w:styleId="TOC2">
    <w:name w:val="toc 2"/>
    <w:basedOn w:val="Normal"/>
    <w:next w:val="Normal"/>
    <w:autoRedefine/>
    <w:uiPriority w:val="39"/>
    <w:unhideWhenUsed/>
    <w:qFormat/>
    <w:rsid w:val="002B5E69"/>
    <w:pPr>
      <w:tabs>
        <w:tab w:val="right" w:leader="dot" w:pos="10070"/>
      </w:tabs>
      <w:spacing w:after="100" w:line="276" w:lineRule="auto"/>
      <w:ind w:left="360"/>
      <w:jc w:val="center"/>
    </w:pPr>
    <w:rPr>
      <w:rFonts w:ascii="Times New Roman" w:eastAsiaTheme="minorEastAsia" w:hAnsi="Times New Roman"/>
      <w:sz w:val="24"/>
      <w:szCs w:val="24"/>
      <w:lang w:eastAsia="ja-JP"/>
    </w:rPr>
  </w:style>
  <w:style w:type="paragraph" w:styleId="TOC1">
    <w:name w:val="toc 1"/>
    <w:basedOn w:val="Normal"/>
    <w:next w:val="Normal"/>
    <w:autoRedefine/>
    <w:uiPriority w:val="39"/>
    <w:unhideWhenUsed/>
    <w:qFormat/>
    <w:rsid w:val="002B5E69"/>
    <w:pPr>
      <w:tabs>
        <w:tab w:val="right" w:leader="dot" w:pos="10070"/>
      </w:tabs>
      <w:spacing w:after="100" w:line="276" w:lineRule="auto"/>
    </w:pPr>
    <w:rPr>
      <w:rFonts w:asciiTheme="minorHAnsi" w:eastAsiaTheme="minorEastAsia" w:hAnsiTheme="minorHAnsi" w:cstheme="minorBidi"/>
      <w:szCs w:val="22"/>
      <w:lang w:eastAsia="ja-JP"/>
    </w:rPr>
  </w:style>
  <w:style w:type="paragraph" w:styleId="TOC3">
    <w:name w:val="toc 3"/>
    <w:basedOn w:val="Normal"/>
    <w:next w:val="Normal"/>
    <w:autoRedefine/>
    <w:uiPriority w:val="39"/>
    <w:unhideWhenUsed/>
    <w:qFormat/>
    <w:rsid w:val="00C82296"/>
    <w:pPr>
      <w:spacing w:after="100" w:line="276" w:lineRule="auto"/>
    </w:pPr>
    <w:rPr>
      <w:rFonts w:asciiTheme="minorHAnsi" w:eastAsiaTheme="minorEastAsia" w:hAnsiTheme="minorHAnsi" w:cstheme="minorBidi"/>
      <w:szCs w:val="22"/>
      <w:u w:val="single"/>
      <w:lang w:eastAsia="ja-JP"/>
    </w:rPr>
  </w:style>
  <w:style w:type="character" w:styleId="Hyperlink">
    <w:name w:val="Hyperlink"/>
    <w:basedOn w:val="DefaultParagraphFont"/>
    <w:uiPriority w:val="99"/>
    <w:rsid w:val="00192216"/>
    <w:rPr>
      <w:color w:val="0563C1" w:themeColor="hyperlink"/>
      <w:u w:val="single"/>
    </w:rPr>
  </w:style>
  <w:style w:type="character" w:styleId="CommentReference">
    <w:name w:val="annotation reference"/>
    <w:basedOn w:val="DefaultParagraphFont"/>
    <w:uiPriority w:val="99"/>
    <w:rsid w:val="00192216"/>
    <w:rPr>
      <w:sz w:val="16"/>
      <w:szCs w:val="16"/>
    </w:rPr>
  </w:style>
  <w:style w:type="paragraph" w:styleId="CommentText">
    <w:name w:val="annotation text"/>
    <w:basedOn w:val="Normal"/>
    <w:link w:val="CommentTextChar"/>
    <w:uiPriority w:val="99"/>
    <w:rsid w:val="00192216"/>
    <w:rPr>
      <w:sz w:val="20"/>
    </w:rPr>
  </w:style>
  <w:style w:type="character" w:customStyle="1" w:styleId="CommentTextChar">
    <w:name w:val="Comment Text Char"/>
    <w:basedOn w:val="DefaultParagraphFont"/>
    <w:link w:val="CommentText"/>
    <w:uiPriority w:val="99"/>
    <w:rsid w:val="00192216"/>
    <w:rPr>
      <w:rFonts w:ascii="Arial" w:hAnsi="Arial"/>
    </w:rPr>
  </w:style>
  <w:style w:type="paragraph" w:styleId="CommentSubject">
    <w:name w:val="annotation subject"/>
    <w:basedOn w:val="CommentText"/>
    <w:next w:val="CommentText"/>
    <w:link w:val="CommentSubjectChar"/>
    <w:rsid w:val="00192216"/>
    <w:rPr>
      <w:b/>
      <w:bCs/>
    </w:rPr>
  </w:style>
  <w:style w:type="character" w:customStyle="1" w:styleId="CommentSubjectChar">
    <w:name w:val="Comment Subject Char"/>
    <w:basedOn w:val="CommentTextChar"/>
    <w:link w:val="CommentSubject"/>
    <w:rsid w:val="00192216"/>
    <w:rPr>
      <w:rFonts w:ascii="Arial" w:hAnsi="Arial"/>
      <w:b/>
      <w:bCs/>
    </w:rPr>
  </w:style>
  <w:style w:type="table" w:styleId="TableGrid">
    <w:name w:val="Table Grid"/>
    <w:basedOn w:val="TableNormal"/>
    <w:uiPriority w:val="39"/>
    <w:rsid w:val="00B0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3F74"/>
    <w:pPr>
      <w:widowControl w:val="0"/>
      <w:autoSpaceDE w:val="0"/>
      <w:autoSpaceDN w:val="0"/>
      <w:adjustRightInd w:val="0"/>
    </w:pPr>
    <w:rPr>
      <w:rFonts w:ascii="Times New Roman" w:eastAsiaTheme="minorEastAsia" w:hAnsi="Times New Roman"/>
      <w:sz w:val="24"/>
      <w:szCs w:val="24"/>
    </w:rPr>
  </w:style>
  <w:style w:type="paragraph" w:styleId="Revision">
    <w:name w:val="Revision"/>
    <w:hidden/>
    <w:uiPriority w:val="99"/>
    <w:semiHidden/>
    <w:rsid w:val="00AD56A0"/>
    <w:rPr>
      <w:rFonts w:ascii="Arial" w:hAnsi="Arial"/>
      <w:sz w:val="22"/>
    </w:rPr>
  </w:style>
  <w:style w:type="character" w:styleId="FollowedHyperlink">
    <w:name w:val="FollowedHyperlink"/>
    <w:basedOn w:val="DefaultParagraphFont"/>
    <w:uiPriority w:val="99"/>
    <w:unhideWhenUsed/>
    <w:rsid w:val="00C1779F"/>
    <w:rPr>
      <w:color w:val="800080"/>
      <w:u w:val="single"/>
    </w:rPr>
  </w:style>
  <w:style w:type="paragraph" w:customStyle="1" w:styleId="font5">
    <w:name w:val="font5"/>
    <w:basedOn w:val="Normal"/>
    <w:rsid w:val="00C1779F"/>
    <w:pPr>
      <w:spacing w:before="100" w:beforeAutospacing="1" w:after="100" w:afterAutospacing="1"/>
    </w:pPr>
    <w:rPr>
      <w:rFonts w:ascii="Times New Roman" w:hAnsi="Times New Roman"/>
      <w:color w:val="000000"/>
      <w:sz w:val="20"/>
    </w:rPr>
  </w:style>
  <w:style w:type="paragraph" w:customStyle="1" w:styleId="font6">
    <w:name w:val="font6"/>
    <w:basedOn w:val="Normal"/>
    <w:rsid w:val="00C1779F"/>
    <w:pPr>
      <w:spacing w:before="100" w:beforeAutospacing="1" w:after="100" w:afterAutospacing="1"/>
    </w:pPr>
    <w:rPr>
      <w:rFonts w:ascii="Times New Roman" w:hAnsi="Times New Roman"/>
      <w:b/>
      <w:bCs/>
      <w:color w:val="000000"/>
      <w:sz w:val="20"/>
    </w:rPr>
  </w:style>
  <w:style w:type="paragraph" w:customStyle="1" w:styleId="font7">
    <w:name w:val="font7"/>
    <w:basedOn w:val="Normal"/>
    <w:rsid w:val="00C1779F"/>
    <w:pPr>
      <w:spacing w:before="100" w:beforeAutospacing="1" w:after="100" w:afterAutospacing="1"/>
    </w:pPr>
    <w:rPr>
      <w:rFonts w:ascii="Times New Roman" w:hAnsi="Times New Roman"/>
      <w:i/>
      <w:iCs/>
      <w:color w:val="000000"/>
      <w:sz w:val="20"/>
    </w:rPr>
  </w:style>
  <w:style w:type="paragraph" w:customStyle="1" w:styleId="font8">
    <w:name w:val="font8"/>
    <w:basedOn w:val="Normal"/>
    <w:rsid w:val="00C1779F"/>
    <w:pPr>
      <w:spacing w:before="100" w:beforeAutospacing="1" w:after="100" w:afterAutospacing="1"/>
    </w:pPr>
    <w:rPr>
      <w:rFonts w:ascii="Symbol" w:hAnsi="Symbol"/>
      <w:color w:val="000000"/>
      <w:sz w:val="20"/>
    </w:rPr>
  </w:style>
  <w:style w:type="paragraph" w:customStyle="1" w:styleId="font9">
    <w:name w:val="font9"/>
    <w:basedOn w:val="Normal"/>
    <w:rsid w:val="00C1779F"/>
    <w:pPr>
      <w:spacing w:before="100" w:beforeAutospacing="1" w:after="100" w:afterAutospacing="1"/>
    </w:pPr>
    <w:rPr>
      <w:rFonts w:ascii="Times New Roman" w:hAnsi="Times New Roman"/>
      <w:color w:val="008080"/>
      <w:sz w:val="20"/>
      <w:u w:val="single"/>
    </w:rPr>
  </w:style>
  <w:style w:type="paragraph" w:customStyle="1" w:styleId="font10">
    <w:name w:val="font10"/>
    <w:basedOn w:val="Normal"/>
    <w:rsid w:val="00C1779F"/>
    <w:pPr>
      <w:spacing w:before="100" w:beforeAutospacing="1" w:after="100" w:afterAutospacing="1"/>
    </w:pPr>
    <w:rPr>
      <w:rFonts w:ascii="Times New Roman" w:hAnsi="Times New Roman"/>
      <w:color w:val="000000"/>
      <w:sz w:val="20"/>
    </w:rPr>
  </w:style>
  <w:style w:type="paragraph" w:customStyle="1" w:styleId="font11">
    <w:name w:val="font11"/>
    <w:basedOn w:val="Normal"/>
    <w:rsid w:val="00C1779F"/>
    <w:pPr>
      <w:spacing w:before="100" w:beforeAutospacing="1" w:after="100" w:afterAutospacing="1"/>
    </w:pPr>
    <w:rPr>
      <w:rFonts w:ascii="Times New Roman" w:hAnsi="Times New Roman"/>
      <w:sz w:val="20"/>
    </w:rPr>
  </w:style>
  <w:style w:type="paragraph" w:customStyle="1" w:styleId="font12">
    <w:name w:val="font12"/>
    <w:basedOn w:val="Normal"/>
    <w:rsid w:val="00C1779F"/>
    <w:pPr>
      <w:spacing w:before="100" w:beforeAutospacing="1" w:after="100" w:afterAutospacing="1"/>
    </w:pPr>
    <w:rPr>
      <w:rFonts w:ascii="Times New Roman" w:hAnsi="Times New Roman"/>
      <w:color w:val="000000"/>
      <w:sz w:val="20"/>
      <w:u w:val="single"/>
    </w:rPr>
  </w:style>
  <w:style w:type="paragraph" w:customStyle="1" w:styleId="font13">
    <w:name w:val="font13"/>
    <w:basedOn w:val="Normal"/>
    <w:rsid w:val="00C1779F"/>
    <w:pPr>
      <w:spacing w:before="100" w:beforeAutospacing="1" w:after="100" w:afterAutospacing="1"/>
    </w:pPr>
    <w:rPr>
      <w:rFonts w:ascii="Times New Roman" w:hAnsi="Times New Roman"/>
      <w:color w:val="000080"/>
      <w:sz w:val="20"/>
    </w:rPr>
  </w:style>
  <w:style w:type="paragraph" w:customStyle="1" w:styleId="font14">
    <w:name w:val="font14"/>
    <w:basedOn w:val="Normal"/>
    <w:rsid w:val="00C1779F"/>
    <w:pPr>
      <w:spacing w:before="100" w:beforeAutospacing="1" w:after="100" w:afterAutospacing="1"/>
    </w:pPr>
    <w:rPr>
      <w:rFonts w:ascii="Times New Roman" w:hAnsi="Times New Roman"/>
      <w:color w:val="FF0000"/>
      <w:sz w:val="20"/>
      <w:u w:val="single"/>
    </w:rPr>
  </w:style>
  <w:style w:type="paragraph" w:customStyle="1" w:styleId="font15">
    <w:name w:val="font15"/>
    <w:basedOn w:val="Normal"/>
    <w:rsid w:val="00C1779F"/>
    <w:pPr>
      <w:spacing w:before="100" w:beforeAutospacing="1" w:after="100" w:afterAutospacing="1"/>
    </w:pPr>
    <w:rPr>
      <w:rFonts w:ascii="Times New Roman" w:hAnsi="Times New Roman"/>
      <w:color w:val="333333"/>
      <w:sz w:val="20"/>
    </w:rPr>
  </w:style>
  <w:style w:type="paragraph" w:customStyle="1" w:styleId="font16">
    <w:name w:val="font16"/>
    <w:basedOn w:val="Normal"/>
    <w:rsid w:val="00C1779F"/>
    <w:pPr>
      <w:spacing w:before="100" w:beforeAutospacing="1" w:after="100" w:afterAutospacing="1"/>
    </w:pPr>
    <w:rPr>
      <w:rFonts w:ascii="Calibri" w:hAnsi="Calibri"/>
      <w:color w:val="000000"/>
      <w:sz w:val="20"/>
    </w:rPr>
  </w:style>
  <w:style w:type="paragraph" w:customStyle="1" w:styleId="font17">
    <w:name w:val="font17"/>
    <w:basedOn w:val="Normal"/>
    <w:rsid w:val="00C1779F"/>
    <w:pPr>
      <w:spacing w:before="100" w:beforeAutospacing="1" w:after="100" w:afterAutospacing="1"/>
    </w:pPr>
    <w:rPr>
      <w:rFonts w:ascii="Times New Roman" w:hAnsi="Times New Roman"/>
      <w:b/>
      <w:bCs/>
      <w:sz w:val="20"/>
    </w:rPr>
  </w:style>
  <w:style w:type="paragraph" w:customStyle="1" w:styleId="xl64">
    <w:name w:val="xl64"/>
    <w:basedOn w:val="Normal"/>
    <w:rsid w:val="00C1779F"/>
    <w:pPr>
      <w:spacing w:before="100" w:beforeAutospacing="1" w:after="100" w:afterAutospacing="1"/>
      <w:textAlignment w:val="top"/>
    </w:pPr>
    <w:rPr>
      <w:rFonts w:ascii="Times New Roman" w:hAnsi="Times New Roman"/>
      <w:sz w:val="20"/>
    </w:rPr>
  </w:style>
  <w:style w:type="paragraph" w:customStyle="1" w:styleId="xl65">
    <w:name w:val="xl65"/>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66">
    <w:name w:val="xl66"/>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67">
    <w:name w:val="xl67"/>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68">
    <w:name w:val="xl68"/>
    <w:basedOn w:val="Normal"/>
    <w:rsid w:val="00C1779F"/>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69">
    <w:name w:val="xl69"/>
    <w:basedOn w:val="Normal"/>
    <w:rsid w:val="00C1779F"/>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70">
    <w:name w:val="xl70"/>
    <w:basedOn w:val="Normal"/>
    <w:rsid w:val="00C1779F"/>
    <w:pPr>
      <w:spacing w:before="100" w:beforeAutospacing="1" w:after="100" w:afterAutospacing="1"/>
      <w:textAlignment w:val="top"/>
    </w:pPr>
    <w:rPr>
      <w:rFonts w:ascii="Times New Roman" w:hAnsi="Times New Roman"/>
      <w:sz w:val="20"/>
    </w:rPr>
  </w:style>
  <w:style w:type="paragraph" w:customStyle="1" w:styleId="xl71">
    <w:name w:val="xl71"/>
    <w:basedOn w:val="Normal"/>
    <w:rsid w:val="00C1779F"/>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72">
    <w:name w:val="xl72"/>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0"/>
    </w:rPr>
  </w:style>
  <w:style w:type="paragraph" w:customStyle="1" w:styleId="xl73">
    <w:name w:val="xl73"/>
    <w:basedOn w:val="Normal"/>
    <w:rsid w:val="00C1779F"/>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74">
    <w:name w:val="xl74"/>
    <w:basedOn w:val="Normal"/>
    <w:rsid w:val="00C1779F"/>
    <w:pPr>
      <w:pBdr>
        <w:left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75">
    <w:name w:val="xl75"/>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76">
    <w:name w:val="xl76"/>
    <w:basedOn w:val="Normal"/>
    <w:rsid w:val="00C1779F"/>
    <w:pPr>
      <w:spacing w:before="100" w:beforeAutospacing="1" w:after="100" w:afterAutospacing="1"/>
      <w:textAlignment w:val="top"/>
    </w:pPr>
    <w:rPr>
      <w:rFonts w:ascii="Times New Roman" w:hAnsi="Times New Roman"/>
      <w:b/>
      <w:bCs/>
      <w:sz w:val="20"/>
    </w:rPr>
  </w:style>
  <w:style w:type="paragraph" w:customStyle="1" w:styleId="xl77">
    <w:name w:val="xl77"/>
    <w:basedOn w:val="Normal"/>
    <w:rsid w:val="00C1779F"/>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78">
    <w:name w:val="xl78"/>
    <w:basedOn w:val="Normal"/>
    <w:rsid w:val="00C1779F"/>
    <w:pPr>
      <w:pBdr>
        <w:top w:val="single" w:sz="8" w:space="0" w:color="000000"/>
        <w:bottom w:val="single" w:sz="8" w:space="0" w:color="000000"/>
        <w:right w:val="single" w:sz="8" w:space="0" w:color="000000"/>
      </w:pBdr>
      <w:spacing w:before="100" w:beforeAutospacing="1" w:after="100" w:afterAutospacing="1"/>
      <w:textAlignment w:val="top"/>
    </w:pPr>
    <w:rPr>
      <w:rFonts w:ascii="Times New Roman" w:hAnsi="Times New Roman"/>
      <w:sz w:val="20"/>
    </w:rPr>
  </w:style>
  <w:style w:type="paragraph" w:customStyle="1" w:styleId="xl79">
    <w:name w:val="xl79"/>
    <w:basedOn w:val="Normal"/>
    <w:rsid w:val="00C1779F"/>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rFonts w:ascii="Times New Roman" w:hAnsi="Times New Roman"/>
      <w:b/>
      <w:bCs/>
      <w:sz w:val="20"/>
    </w:rPr>
  </w:style>
  <w:style w:type="paragraph" w:customStyle="1" w:styleId="xl80">
    <w:name w:val="xl80"/>
    <w:basedOn w:val="Normal"/>
    <w:rsid w:val="00C1779F"/>
    <w:pPr>
      <w:pBdr>
        <w:left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81">
    <w:name w:val="xl81"/>
    <w:basedOn w:val="Normal"/>
    <w:rsid w:val="00C1779F"/>
    <w:pPr>
      <w:spacing w:before="100" w:beforeAutospacing="1" w:after="100" w:afterAutospacing="1"/>
      <w:textAlignment w:val="top"/>
    </w:pPr>
    <w:rPr>
      <w:rFonts w:ascii="Times New Roman" w:hAnsi="Times New Roman"/>
      <w:sz w:val="20"/>
    </w:rPr>
  </w:style>
  <w:style w:type="paragraph" w:customStyle="1" w:styleId="xl82">
    <w:name w:val="xl82"/>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83">
    <w:name w:val="xl83"/>
    <w:basedOn w:val="Normal"/>
    <w:rsid w:val="00C1779F"/>
    <w:pPr>
      <w:spacing w:before="100" w:beforeAutospacing="1" w:after="100" w:afterAutospacing="1"/>
      <w:textAlignment w:val="top"/>
    </w:pPr>
    <w:rPr>
      <w:rFonts w:ascii="Times New Roman" w:hAnsi="Times New Roman"/>
      <w:b/>
      <w:bCs/>
      <w:sz w:val="20"/>
    </w:rPr>
  </w:style>
  <w:style w:type="paragraph" w:customStyle="1" w:styleId="xl84">
    <w:name w:val="xl84"/>
    <w:basedOn w:val="Normal"/>
    <w:rsid w:val="00C1779F"/>
    <w:pPr>
      <w:spacing w:before="100" w:beforeAutospacing="1" w:after="100" w:afterAutospacing="1"/>
      <w:textAlignment w:val="top"/>
    </w:pPr>
    <w:rPr>
      <w:rFonts w:ascii="Times New Roman" w:hAnsi="Times New Roman"/>
      <w:sz w:val="20"/>
    </w:rPr>
  </w:style>
  <w:style w:type="paragraph" w:customStyle="1" w:styleId="xl85">
    <w:name w:val="xl85"/>
    <w:basedOn w:val="Normal"/>
    <w:rsid w:val="00C1779F"/>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86">
    <w:name w:val="xl86"/>
    <w:basedOn w:val="Normal"/>
    <w:rsid w:val="00C1779F"/>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87">
    <w:name w:val="xl87"/>
    <w:basedOn w:val="Normal"/>
    <w:rsid w:val="00C1779F"/>
    <w:pPr>
      <w:pBdr>
        <w:left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88">
    <w:name w:val="xl88"/>
    <w:basedOn w:val="Normal"/>
    <w:rsid w:val="00C1779F"/>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paragraph" w:customStyle="1" w:styleId="xl89">
    <w:name w:val="xl89"/>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538DD5"/>
      <w:sz w:val="20"/>
    </w:rPr>
  </w:style>
  <w:style w:type="paragraph" w:customStyle="1" w:styleId="xl90">
    <w:name w:val="xl90"/>
    <w:basedOn w:val="Normal"/>
    <w:rsid w:val="00C1779F"/>
    <w:pPr>
      <w:pBdr>
        <w:left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91">
    <w:name w:val="xl91"/>
    <w:basedOn w:val="Normal"/>
    <w:rsid w:val="00C1779F"/>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0"/>
    </w:rPr>
  </w:style>
  <w:style w:type="paragraph" w:customStyle="1" w:styleId="xl92">
    <w:name w:val="xl92"/>
    <w:basedOn w:val="Normal"/>
    <w:rsid w:val="00C177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rPr>
  </w:style>
  <w:style w:type="character" w:customStyle="1" w:styleId="Heading3Char">
    <w:name w:val="Heading 3 Char"/>
    <w:basedOn w:val="DefaultParagraphFont"/>
    <w:link w:val="Heading3"/>
    <w:semiHidden/>
    <w:rsid w:val="00C1779F"/>
    <w:rPr>
      <w:rFonts w:asciiTheme="majorHAnsi" w:eastAsiaTheme="majorEastAsia" w:hAnsiTheme="majorHAnsi" w:cstheme="majorBidi"/>
      <w:b/>
      <w:bCs/>
      <w:color w:val="4472C4" w:themeColor="accent1"/>
      <w:sz w:val="22"/>
    </w:rPr>
  </w:style>
  <w:style w:type="character" w:styleId="UnresolvedMention">
    <w:name w:val="Unresolved Mention"/>
    <w:basedOn w:val="DefaultParagraphFont"/>
    <w:uiPriority w:val="99"/>
    <w:semiHidden/>
    <w:unhideWhenUsed/>
    <w:rsid w:val="00966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1392">
      <w:bodyDiv w:val="1"/>
      <w:marLeft w:val="0"/>
      <w:marRight w:val="0"/>
      <w:marTop w:val="0"/>
      <w:marBottom w:val="0"/>
      <w:divBdr>
        <w:top w:val="none" w:sz="0" w:space="0" w:color="auto"/>
        <w:left w:val="none" w:sz="0" w:space="0" w:color="auto"/>
        <w:bottom w:val="none" w:sz="0" w:space="0" w:color="auto"/>
        <w:right w:val="none" w:sz="0" w:space="0" w:color="auto"/>
      </w:divBdr>
    </w:div>
    <w:div w:id="81608157">
      <w:bodyDiv w:val="1"/>
      <w:marLeft w:val="0"/>
      <w:marRight w:val="0"/>
      <w:marTop w:val="0"/>
      <w:marBottom w:val="0"/>
      <w:divBdr>
        <w:top w:val="none" w:sz="0" w:space="0" w:color="auto"/>
        <w:left w:val="none" w:sz="0" w:space="0" w:color="auto"/>
        <w:bottom w:val="none" w:sz="0" w:space="0" w:color="auto"/>
        <w:right w:val="none" w:sz="0" w:space="0" w:color="auto"/>
      </w:divBdr>
    </w:div>
    <w:div w:id="379867260">
      <w:bodyDiv w:val="1"/>
      <w:marLeft w:val="0"/>
      <w:marRight w:val="0"/>
      <w:marTop w:val="0"/>
      <w:marBottom w:val="0"/>
      <w:divBdr>
        <w:top w:val="none" w:sz="0" w:space="0" w:color="auto"/>
        <w:left w:val="none" w:sz="0" w:space="0" w:color="auto"/>
        <w:bottom w:val="none" w:sz="0" w:space="0" w:color="auto"/>
        <w:right w:val="none" w:sz="0" w:space="0" w:color="auto"/>
      </w:divBdr>
    </w:div>
    <w:div w:id="398212610">
      <w:bodyDiv w:val="1"/>
      <w:marLeft w:val="0"/>
      <w:marRight w:val="0"/>
      <w:marTop w:val="0"/>
      <w:marBottom w:val="0"/>
      <w:divBdr>
        <w:top w:val="none" w:sz="0" w:space="0" w:color="auto"/>
        <w:left w:val="none" w:sz="0" w:space="0" w:color="auto"/>
        <w:bottom w:val="none" w:sz="0" w:space="0" w:color="auto"/>
        <w:right w:val="none" w:sz="0" w:space="0" w:color="auto"/>
      </w:divBdr>
    </w:div>
    <w:div w:id="420807289">
      <w:bodyDiv w:val="1"/>
      <w:marLeft w:val="0"/>
      <w:marRight w:val="0"/>
      <w:marTop w:val="0"/>
      <w:marBottom w:val="0"/>
      <w:divBdr>
        <w:top w:val="none" w:sz="0" w:space="0" w:color="auto"/>
        <w:left w:val="none" w:sz="0" w:space="0" w:color="auto"/>
        <w:bottom w:val="none" w:sz="0" w:space="0" w:color="auto"/>
        <w:right w:val="none" w:sz="0" w:space="0" w:color="auto"/>
      </w:divBdr>
    </w:div>
    <w:div w:id="423915353">
      <w:bodyDiv w:val="1"/>
      <w:marLeft w:val="0"/>
      <w:marRight w:val="0"/>
      <w:marTop w:val="0"/>
      <w:marBottom w:val="0"/>
      <w:divBdr>
        <w:top w:val="none" w:sz="0" w:space="0" w:color="auto"/>
        <w:left w:val="none" w:sz="0" w:space="0" w:color="auto"/>
        <w:bottom w:val="none" w:sz="0" w:space="0" w:color="auto"/>
        <w:right w:val="none" w:sz="0" w:space="0" w:color="auto"/>
      </w:divBdr>
    </w:div>
    <w:div w:id="466704688">
      <w:bodyDiv w:val="1"/>
      <w:marLeft w:val="0"/>
      <w:marRight w:val="0"/>
      <w:marTop w:val="0"/>
      <w:marBottom w:val="0"/>
      <w:divBdr>
        <w:top w:val="none" w:sz="0" w:space="0" w:color="auto"/>
        <w:left w:val="none" w:sz="0" w:space="0" w:color="auto"/>
        <w:bottom w:val="none" w:sz="0" w:space="0" w:color="auto"/>
        <w:right w:val="none" w:sz="0" w:space="0" w:color="auto"/>
      </w:divBdr>
    </w:div>
    <w:div w:id="544803743">
      <w:bodyDiv w:val="1"/>
      <w:marLeft w:val="0"/>
      <w:marRight w:val="0"/>
      <w:marTop w:val="0"/>
      <w:marBottom w:val="0"/>
      <w:divBdr>
        <w:top w:val="none" w:sz="0" w:space="0" w:color="auto"/>
        <w:left w:val="none" w:sz="0" w:space="0" w:color="auto"/>
        <w:bottom w:val="none" w:sz="0" w:space="0" w:color="auto"/>
        <w:right w:val="none" w:sz="0" w:space="0" w:color="auto"/>
      </w:divBdr>
    </w:div>
    <w:div w:id="566695091">
      <w:bodyDiv w:val="1"/>
      <w:marLeft w:val="0"/>
      <w:marRight w:val="0"/>
      <w:marTop w:val="0"/>
      <w:marBottom w:val="0"/>
      <w:divBdr>
        <w:top w:val="none" w:sz="0" w:space="0" w:color="auto"/>
        <w:left w:val="none" w:sz="0" w:space="0" w:color="auto"/>
        <w:bottom w:val="none" w:sz="0" w:space="0" w:color="auto"/>
        <w:right w:val="none" w:sz="0" w:space="0" w:color="auto"/>
      </w:divBdr>
    </w:div>
    <w:div w:id="759567975">
      <w:bodyDiv w:val="1"/>
      <w:marLeft w:val="0"/>
      <w:marRight w:val="0"/>
      <w:marTop w:val="0"/>
      <w:marBottom w:val="0"/>
      <w:divBdr>
        <w:top w:val="none" w:sz="0" w:space="0" w:color="auto"/>
        <w:left w:val="none" w:sz="0" w:space="0" w:color="auto"/>
        <w:bottom w:val="none" w:sz="0" w:space="0" w:color="auto"/>
        <w:right w:val="none" w:sz="0" w:space="0" w:color="auto"/>
      </w:divBdr>
    </w:div>
    <w:div w:id="763889415">
      <w:bodyDiv w:val="1"/>
      <w:marLeft w:val="0"/>
      <w:marRight w:val="0"/>
      <w:marTop w:val="0"/>
      <w:marBottom w:val="0"/>
      <w:divBdr>
        <w:top w:val="none" w:sz="0" w:space="0" w:color="auto"/>
        <w:left w:val="none" w:sz="0" w:space="0" w:color="auto"/>
        <w:bottom w:val="none" w:sz="0" w:space="0" w:color="auto"/>
        <w:right w:val="none" w:sz="0" w:space="0" w:color="auto"/>
      </w:divBdr>
    </w:div>
    <w:div w:id="781801894">
      <w:bodyDiv w:val="1"/>
      <w:marLeft w:val="0"/>
      <w:marRight w:val="0"/>
      <w:marTop w:val="0"/>
      <w:marBottom w:val="0"/>
      <w:divBdr>
        <w:top w:val="none" w:sz="0" w:space="0" w:color="auto"/>
        <w:left w:val="none" w:sz="0" w:space="0" w:color="auto"/>
        <w:bottom w:val="none" w:sz="0" w:space="0" w:color="auto"/>
        <w:right w:val="none" w:sz="0" w:space="0" w:color="auto"/>
      </w:divBdr>
    </w:div>
    <w:div w:id="800536369">
      <w:bodyDiv w:val="1"/>
      <w:marLeft w:val="0"/>
      <w:marRight w:val="0"/>
      <w:marTop w:val="0"/>
      <w:marBottom w:val="0"/>
      <w:divBdr>
        <w:top w:val="none" w:sz="0" w:space="0" w:color="auto"/>
        <w:left w:val="none" w:sz="0" w:space="0" w:color="auto"/>
        <w:bottom w:val="none" w:sz="0" w:space="0" w:color="auto"/>
        <w:right w:val="none" w:sz="0" w:space="0" w:color="auto"/>
      </w:divBdr>
    </w:div>
    <w:div w:id="879976136">
      <w:bodyDiv w:val="1"/>
      <w:marLeft w:val="0"/>
      <w:marRight w:val="0"/>
      <w:marTop w:val="0"/>
      <w:marBottom w:val="0"/>
      <w:divBdr>
        <w:top w:val="none" w:sz="0" w:space="0" w:color="auto"/>
        <w:left w:val="none" w:sz="0" w:space="0" w:color="auto"/>
        <w:bottom w:val="none" w:sz="0" w:space="0" w:color="auto"/>
        <w:right w:val="none" w:sz="0" w:space="0" w:color="auto"/>
      </w:divBdr>
    </w:div>
    <w:div w:id="894245308">
      <w:bodyDiv w:val="1"/>
      <w:marLeft w:val="0"/>
      <w:marRight w:val="0"/>
      <w:marTop w:val="0"/>
      <w:marBottom w:val="0"/>
      <w:divBdr>
        <w:top w:val="none" w:sz="0" w:space="0" w:color="auto"/>
        <w:left w:val="none" w:sz="0" w:space="0" w:color="auto"/>
        <w:bottom w:val="none" w:sz="0" w:space="0" w:color="auto"/>
        <w:right w:val="none" w:sz="0" w:space="0" w:color="auto"/>
      </w:divBdr>
    </w:div>
    <w:div w:id="1014645765">
      <w:bodyDiv w:val="1"/>
      <w:marLeft w:val="0"/>
      <w:marRight w:val="0"/>
      <w:marTop w:val="0"/>
      <w:marBottom w:val="0"/>
      <w:divBdr>
        <w:top w:val="none" w:sz="0" w:space="0" w:color="auto"/>
        <w:left w:val="none" w:sz="0" w:space="0" w:color="auto"/>
        <w:bottom w:val="none" w:sz="0" w:space="0" w:color="auto"/>
        <w:right w:val="none" w:sz="0" w:space="0" w:color="auto"/>
      </w:divBdr>
    </w:div>
    <w:div w:id="1081949648">
      <w:bodyDiv w:val="1"/>
      <w:marLeft w:val="0"/>
      <w:marRight w:val="0"/>
      <w:marTop w:val="0"/>
      <w:marBottom w:val="0"/>
      <w:divBdr>
        <w:top w:val="none" w:sz="0" w:space="0" w:color="auto"/>
        <w:left w:val="none" w:sz="0" w:space="0" w:color="auto"/>
        <w:bottom w:val="none" w:sz="0" w:space="0" w:color="auto"/>
        <w:right w:val="none" w:sz="0" w:space="0" w:color="auto"/>
      </w:divBdr>
    </w:div>
    <w:div w:id="1359770860">
      <w:bodyDiv w:val="1"/>
      <w:marLeft w:val="0"/>
      <w:marRight w:val="0"/>
      <w:marTop w:val="0"/>
      <w:marBottom w:val="0"/>
      <w:divBdr>
        <w:top w:val="none" w:sz="0" w:space="0" w:color="auto"/>
        <w:left w:val="none" w:sz="0" w:space="0" w:color="auto"/>
        <w:bottom w:val="none" w:sz="0" w:space="0" w:color="auto"/>
        <w:right w:val="none" w:sz="0" w:space="0" w:color="auto"/>
      </w:divBdr>
    </w:div>
    <w:div w:id="1519201520">
      <w:bodyDiv w:val="1"/>
      <w:marLeft w:val="0"/>
      <w:marRight w:val="0"/>
      <w:marTop w:val="0"/>
      <w:marBottom w:val="0"/>
      <w:divBdr>
        <w:top w:val="none" w:sz="0" w:space="0" w:color="auto"/>
        <w:left w:val="none" w:sz="0" w:space="0" w:color="auto"/>
        <w:bottom w:val="none" w:sz="0" w:space="0" w:color="auto"/>
        <w:right w:val="none" w:sz="0" w:space="0" w:color="auto"/>
      </w:divBdr>
    </w:div>
    <w:div w:id="1597136136">
      <w:bodyDiv w:val="1"/>
      <w:marLeft w:val="0"/>
      <w:marRight w:val="0"/>
      <w:marTop w:val="0"/>
      <w:marBottom w:val="0"/>
      <w:divBdr>
        <w:top w:val="none" w:sz="0" w:space="0" w:color="auto"/>
        <w:left w:val="none" w:sz="0" w:space="0" w:color="auto"/>
        <w:bottom w:val="none" w:sz="0" w:space="0" w:color="auto"/>
        <w:right w:val="none" w:sz="0" w:space="0" w:color="auto"/>
      </w:divBdr>
    </w:div>
    <w:div w:id="1710062616">
      <w:bodyDiv w:val="1"/>
      <w:marLeft w:val="0"/>
      <w:marRight w:val="0"/>
      <w:marTop w:val="0"/>
      <w:marBottom w:val="0"/>
      <w:divBdr>
        <w:top w:val="none" w:sz="0" w:space="0" w:color="auto"/>
        <w:left w:val="none" w:sz="0" w:space="0" w:color="auto"/>
        <w:bottom w:val="none" w:sz="0" w:space="0" w:color="auto"/>
        <w:right w:val="none" w:sz="0" w:space="0" w:color="auto"/>
      </w:divBdr>
    </w:div>
    <w:div w:id="1834489162">
      <w:bodyDiv w:val="1"/>
      <w:marLeft w:val="0"/>
      <w:marRight w:val="0"/>
      <w:marTop w:val="0"/>
      <w:marBottom w:val="0"/>
      <w:divBdr>
        <w:top w:val="none" w:sz="0" w:space="0" w:color="auto"/>
        <w:left w:val="none" w:sz="0" w:space="0" w:color="auto"/>
        <w:bottom w:val="none" w:sz="0" w:space="0" w:color="auto"/>
        <w:right w:val="none" w:sz="0" w:space="0" w:color="auto"/>
      </w:divBdr>
    </w:div>
    <w:div w:id="1878813209">
      <w:bodyDiv w:val="1"/>
      <w:marLeft w:val="0"/>
      <w:marRight w:val="0"/>
      <w:marTop w:val="0"/>
      <w:marBottom w:val="0"/>
      <w:divBdr>
        <w:top w:val="none" w:sz="0" w:space="0" w:color="auto"/>
        <w:left w:val="none" w:sz="0" w:space="0" w:color="auto"/>
        <w:bottom w:val="none" w:sz="0" w:space="0" w:color="auto"/>
        <w:right w:val="none" w:sz="0" w:space="0" w:color="auto"/>
      </w:divBdr>
    </w:div>
    <w:div w:id="1941908080">
      <w:bodyDiv w:val="1"/>
      <w:marLeft w:val="0"/>
      <w:marRight w:val="0"/>
      <w:marTop w:val="0"/>
      <w:marBottom w:val="0"/>
      <w:divBdr>
        <w:top w:val="none" w:sz="0" w:space="0" w:color="auto"/>
        <w:left w:val="none" w:sz="0" w:space="0" w:color="auto"/>
        <w:bottom w:val="none" w:sz="0" w:space="0" w:color="auto"/>
        <w:right w:val="none" w:sz="0" w:space="0" w:color="auto"/>
      </w:divBdr>
    </w:div>
    <w:div w:id="200751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state-public-health-laboratory-services" TargetMode="External"/><Relationship Id="rId18" Type="http://schemas.openxmlformats.org/officeDocument/2006/relationships/hyperlink" Target="mailto:MASPHL.Laboratory@mass.gov" TargetMode="External"/><Relationship Id="rId26" Type="http://schemas.openxmlformats.org/officeDocument/2006/relationships/hyperlink" Target="https://www.cdc.gov/laboratory/specimen-submission/detail.html?CDCTestCode=CDC-10132" TargetMode="External"/><Relationship Id="rId3" Type="http://schemas.openxmlformats.org/officeDocument/2006/relationships/customXml" Target="../customXml/item3.xml"/><Relationship Id="rId21" Type="http://schemas.openxmlformats.org/officeDocument/2006/relationships/hyperlink" Target="https://www.mass.gov/lists/infectious-disease-reporting-and-regulations-for-health-care-providers-and-laborator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dc.gov/laboratory/specimen-submission/list.html" TargetMode="External"/><Relationship Id="rId25" Type="http://schemas.openxmlformats.org/officeDocument/2006/relationships/hyperlink" Target="https://www.cdc.gov/laboratory/specimen-submission/detail.html?CDCTestCode=CDC-10132" TargetMode="External"/><Relationship Id="rId2" Type="http://schemas.openxmlformats.org/officeDocument/2006/relationships/customXml" Target="../customXml/item2.xml"/><Relationship Id="rId16" Type="http://schemas.openxmlformats.org/officeDocument/2006/relationships/hyperlink" Target="mailto:MASPHLCertifiedShippers@mass.gov" TargetMode="External"/><Relationship Id="rId20" Type="http://schemas.openxmlformats.org/officeDocument/2006/relationships/hyperlink" Target="https://www.iata.org/en/publications/manuals/infectious-substances-shipping-regulations/" TargetMode="External"/><Relationship Id="rId29" Type="http://schemas.openxmlformats.org/officeDocument/2006/relationships/hyperlink" Target="https://www.mass.gov/lists/state-public-health-laboratory-specimen-submission-fo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c.gov/laboratory/specimen-submission/detail.html?CDCTestCode=CDC-10132" TargetMode="External"/><Relationship Id="rId5" Type="http://schemas.openxmlformats.org/officeDocument/2006/relationships/numbering" Target="numbering.xml"/><Relationship Id="rId15" Type="http://schemas.openxmlformats.org/officeDocument/2006/relationships/hyperlink" Target="mailto:elr.support@mass.gov" TargetMode="External"/><Relationship Id="rId23" Type="http://schemas.openxmlformats.org/officeDocument/2006/relationships/footer" Target="footer1.xml"/><Relationship Id="rId28" Type="http://schemas.openxmlformats.org/officeDocument/2006/relationships/hyperlink" Target="mailto:MASPHL.SpecimenKitOrders@mass.gov" TargetMode="External"/><Relationship Id="rId10" Type="http://schemas.openxmlformats.org/officeDocument/2006/relationships/endnotes" Target="endnotes.xml"/><Relationship Id="rId19" Type="http://schemas.openxmlformats.org/officeDocument/2006/relationships/hyperlink" Target="https://www.ecfr.gov/current/title-49/subtitle-B/chapter-I/subchapter-C/part-173/subpart-E/section-173.19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state-public-health-laboratory-information-for-healthcare-professionals-and-laboratorians" TargetMode="External"/><Relationship Id="rId22" Type="http://schemas.openxmlformats.org/officeDocument/2006/relationships/hyperlink" Target="mailto:masphl-quality@mass.gov" TargetMode="External"/><Relationship Id="rId27" Type="http://schemas.openxmlformats.org/officeDocument/2006/relationships/hyperlink" Target="https://www.mass.gov/doc/instructions-for-specimen-collection-for-orthopoxvirus-testing/download" TargetMode="External"/><Relationship Id="rId30" Type="http://schemas.openxmlformats.org/officeDocument/2006/relationships/fontTable" Target="fontTable.xm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16266E928B5442ADCD9AE637330180" ma:contentTypeVersion="12" ma:contentTypeDescription="Create a new document." ma:contentTypeScope="" ma:versionID="f011af9b08f41330c2e3f4e21e214281">
  <xsd:schema xmlns:xsd="http://www.w3.org/2001/XMLSchema" xmlns:xs="http://www.w3.org/2001/XMLSchema" xmlns:p="http://schemas.microsoft.com/office/2006/metadata/properties" xmlns:ns2="a9d6f5ae-d8a4-42a8-bb2e-0d079a3193a2" xmlns:ns3="50e57173-796a-40a1-9fb0-636c8c71ad60" targetNamespace="http://schemas.microsoft.com/office/2006/metadata/properties" ma:root="true" ma:fieldsID="1395b573560856b2da3de040f4ccaa4e" ns2:_="" ns3:_="">
    <xsd:import namespace="a9d6f5ae-d8a4-42a8-bb2e-0d079a3193a2"/>
    <xsd:import namespace="50e57173-796a-40a1-9fb0-636c8c71ad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6f5ae-d8a4-42a8-bb2e-0d079a319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e57173-796a-40a1-9fb0-636c8c71ad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E5F19-12D4-494B-87F8-03ECA1595FFC}">
  <ds:schemaRefs>
    <ds:schemaRef ds:uri="http://schemas.openxmlformats.org/officeDocument/2006/bibliography"/>
  </ds:schemaRefs>
</ds:datastoreItem>
</file>

<file path=customXml/itemProps2.xml><?xml version="1.0" encoding="utf-8"?>
<ds:datastoreItem xmlns:ds="http://schemas.openxmlformats.org/officeDocument/2006/customXml" ds:itemID="{E7423ECD-38CB-4A5B-83F2-D9EF2C96E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6f5ae-d8a4-42a8-bb2e-0d079a3193a2"/>
    <ds:schemaRef ds:uri="50e57173-796a-40a1-9fb0-636c8c71a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FF1F9-4DEC-445E-A412-0DC7C06A05C2}">
  <ds:schemaRefs>
    <ds:schemaRef ds:uri="http://schemas.microsoft.com/sharepoint/v3/contenttype/forms"/>
  </ds:schemaRefs>
</ds:datastoreItem>
</file>

<file path=customXml/itemProps4.xml><?xml version="1.0" encoding="utf-8"?>
<ds:datastoreItem xmlns:ds="http://schemas.openxmlformats.org/officeDocument/2006/customXml" ds:itemID="{A295211A-B057-487E-9555-613C5ECD0A3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68</TotalTime>
  <Pages>97</Pages>
  <Words>22252</Words>
  <Characters>126841</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148796</CharactersWithSpaces>
  <SharedDoc>false</SharedDoc>
  <HLinks>
    <vt:vector size="162" baseType="variant">
      <vt:variant>
        <vt:i4>7012403</vt:i4>
      </vt:variant>
      <vt:variant>
        <vt:i4>129</vt:i4>
      </vt:variant>
      <vt:variant>
        <vt:i4>0</vt:i4>
      </vt:variant>
      <vt:variant>
        <vt:i4>5</vt:i4>
      </vt:variant>
      <vt:variant>
        <vt:lpwstr>https://www.mass.gov/lists/state-public-health-laboratory-specimen-submission-forms</vt:lpwstr>
      </vt:variant>
      <vt:variant>
        <vt:lpwstr/>
      </vt:variant>
      <vt:variant>
        <vt:i4>7929865</vt:i4>
      </vt:variant>
      <vt:variant>
        <vt:i4>126</vt:i4>
      </vt:variant>
      <vt:variant>
        <vt:i4>0</vt:i4>
      </vt:variant>
      <vt:variant>
        <vt:i4>5</vt:i4>
      </vt:variant>
      <vt:variant>
        <vt:lpwstr>mailto:MASPHL.SpecimenKitOrders@mass.gov</vt:lpwstr>
      </vt:variant>
      <vt:variant>
        <vt:lpwstr/>
      </vt:variant>
      <vt:variant>
        <vt:i4>1507432</vt:i4>
      </vt:variant>
      <vt:variant>
        <vt:i4>123</vt:i4>
      </vt:variant>
      <vt:variant>
        <vt:i4>0</vt:i4>
      </vt:variant>
      <vt:variant>
        <vt:i4>5</vt:i4>
      </vt:variant>
      <vt:variant>
        <vt:lpwstr>mailto:masphl-quality@mass.gov</vt:lpwstr>
      </vt:variant>
      <vt:variant>
        <vt:lpwstr/>
      </vt:variant>
      <vt:variant>
        <vt:i4>7602210</vt:i4>
      </vt:variant>
      <vt:variant>
        <vt:i4>120</vt:i4>
      </vt:variant>
      <vt:variant>
        <vt:i4>0</vt:i4>
      </vt:variant>
      <vt:variant>
        <vt:i4>5</vt:i4>
      </vt:variant>
      <vt:variant>
        <vt:lpwstr>https://www.mass.gov/lists/infectious-disease-reporting-and-regulations-for-health-care-providers-and-laboratories</vt:lpwstr>
      </vt:variant>
      <vt:variant>
        <vt:lpwstr/>
      </vt:variant>
      <vt:variant>
        <vt:i4>5439490</vt:i4>
      </vt:variant>
      <vt:variant>
        <vt:i4>117</vt:i4>
      </vt:variant>
      <vt:variant>
        <vt:i4>0</vt:i4>
      </vt:variant>
      <vt:variant>
        <vt:i4>5</vt:i4>
      </vt:variant>
      <vt:variant>
        <vt:lpwstr>https://www.iata.org/en/publications/manuals/infectious-substances-shipping-regulations/</vt:lpwstr>
      </vt:variant>
      <vt:variant>
        <vt:lpwstr/>
      </vt:variant>
      <vt:variant>
        <vt:i4>2293808</vt:i4>
      </vt:variant>
      <vt:variant>
        <vt:i4>114</vt:i4>
      </vt:variant>
      <vt:variant>
        <vt:i4>0</vt:i4>
      </vt:variant>
      <vt:variant>
        <vt:i4>5</vt:i4>
      </vt:variant>
      <vt:variant>
        <vt:lpwstr>https://www.ecfr.gov/current/title-49/subtitle-B/chapter-I/subchapter-C/part-173/subpart-E/section-173.196</vt:lpwstr>
      </vt:variant>
      <vt:variant>
        <vt:lpwstr/>
      </vt:variant>
      <vt:variant>
        <vt:i4>1835128</vt:i4>
      </vt:variant>
      <vt:variant>
        <vt:i4>111</vt:i4>
      </vt:variant>
      <vt:variant>
        <vt:i4>0</vt:i4>
      </vt:variant>
      <vt:variant>
        <vt:i4>5</vt:i4>
      </vt:variant>
      <vt:variant>
        <vt:lpwstr>mailto:MASPHL.Laboratory@mass.gov</vt:lpwstr>
      </vt:variant>
      <vt:variant>
        <vt:lpwstr/>
      </vt:variant>
      <vt:variant>
        <vt:i4>4784199</vt:i4>
      </vt:variant>
      <vt:variant>
        <vt:i4>108</vt:i4>
      </vt:variant>
      <vt:variant>
        <vt:i4>0</vt:i4>
      </vt:variant>
      <vt:variant>
        <vt:i4>5</vt:i4>
      </vt:variant>
      <vt:variant>
        <vt:lpwstr>https://www.cdc.gov/laboratory/specimen-submission/list.html</vt:lpwstr>
      </vt:variant>
      <vt:variant>
        <vt:lpwstr/>
      </vt:variant>
      <vt:variant>
        <vt:i4>3145736</vt:i4>
      </vt:variant>
      <vt:variant>
        <vt:i4>105</vt:i4>
      </vt:variant>
      <vt:variant>
        <vt:i4>0</vt:i4>
      </vt:variant>
      <vt:variant>
        <vt:i4>5</vt:i4>
      </vt:variant>
      <vt:variant>
        <vt:lpwstr>mailto:MASPHLCertifiedShippers@mass.gov</vt:lpwstr>
      </vt:variant>
      <vt:variant>
        <vt:lpwstr/>
      </vt:variant>
      <vt:variant>
        <vt:i4>5505111</vt:i4>
      </vt:variant>
      <vt:variant>
        <vt:i4>102</vt:i4>
      </vt:variant>
      <vt:variant>
        <vt:i4>0</vt:i4>
      </vt:variant>
      <vt:variant>
        <vt:i4>5</vt:i4>
      </vt:variant>
      <vt:variant>
        <vt:lpwstr>https://www.mass.gov/lists/state-public-health-laboratory-information-for-healthcare-professionals-and-laboratorians</vt:lpwstr>
      </vt:variant>
      <vt:variant>
        <vt:lpwstr/>
      </vt:variant>
      <vt:variant>
        <vt:i4>6225987</vt:i4>
      </vt:variant>
      <vt:variant>
        <vt:i4>99</vt:i4>
      </vt:variant>
      <vt:variant>
        <vt:i4>0</vt:i4>
      </vt:variant>
      <vt:variant>
        <vt:i4>5</vt:i4>
      </vt:variant>
      <vt:variant>
        <vt:lpwstr>https://www.mass.gov/state-public-health-laboratory-services</vt:lpwstr>
      </vt:variant>
      <vt:variant>
        <vt:lpwstr/>
      </vt:variant>
      <vt:variant>
        <vt:i4>2031670</vt:i4>
      </vt:variant>
      <vt:variant>
        <vt:i4>92</vt:i4>
      </vt:variant>
      <vt:variant>
        <vt:i4>0</vt:i4>
      </vt:variant>
      <vt:variant>
        <vt:i4>5</vt:i4>
      </vt:variant>
      <vt:variant>
        <vt:lpwstr/>
      </vt:variant>
      <vt:variant>
        <vt:lpwstr>_Toc205554496</vt:lpwstr>
      </vt:variant>
      <vt:variant>
        <vt:i4>2031670</vt:i4>
      </vt:variant>
      <vt:variant>
        <vt:i4>86</vt:i4>
      </vt:variant>
      <vt:variant>
        <vt:i4>0</vt:i4>
      </vt:variant>
      <vt:variant>
        <vt:i4>5</vt:i4>
      </vt:variant>
      <vt:variant>
        <vt:lpwstr/>
      </vt:variant>
      <vt:variant>
        <vt:lpwstr>_Toc205554495</vt:lpwstr>
      </vt:variant>
      <vt:variant>
        <vt:i4>2031670</vt:i4>
      </vt:variant>
      <vt:variant>
        <vt:i4>80</vt:i4>
      </vt:variant>
      <vt:variant>
        <vt:i4>0</vt:i4>
      </vt:variant>
      <vt:variant>
        <vt:i4>5</vt:i4>
      </vt:variant>
      <vt:variant>
        <vt:lpwstr/>
      </vt:variant>
      <vt:variant>
        <vt:lpwstr>_Toc205554494</vt:lpwstr>
      </vt:variant>
      <vt:variant>
        <vt:i4>2031670</vt:i4>
      </vt:variant>
      <vt:variant>
        <vt:i4>74</vt:i4>
      </vt:variant>
      <vt:variant>
        <vt:i4>0</vt:i4>
      </vt:variant>
      <vt:variant>
        <vt:i4>5</vt:i4>
      </vt:variant>
      <vt:variant>
        <vt:lpwstr/>
      </vt:variant>
      <vt:variant>
        <vt:lpwstr>_Toc205554493</vt:lpwstr>
      </vt:variant>
      <vt:variant>
        <vt:i4>2031670</vt:i4>
      </vt:variant>
      <vt:variant>
        <vt:i4>68</vt:i4>
      </vt:variant>
      <vt:variant>
        <vt:i4>0</vt:i4>
      </vt:variant>
      <vt:variant>
        <vt:i4>5</vt:i4>
      </vt:variant>
      <vt:variant>
        <vt:lpwstr/>
      </vt:variant>
      <vt:variant>
        <vt:lpwstr>_Toc205554492</vt:lpwstr>
      </vt:variant>
      <vt:variant>
        <vt:i4>2031670</vt:i4>
      </vt:variant>
      <vt:variant>
        <vt:i4>62</vt:i4>
      </vt:variant>
      <vt:variant>
        <vt:i4>0</vt:i4>
      </vt:variant>
      <vt:variant>
        <vt:i4>5</vt:i4>
      </vt:variant>
      <vt:variant>
        <vt:lpwstr/>
      </vt:variant>
      <vt:variant>
        <vt:lpwstr>_Toc205554491</vt:lpwstr>
      </vt:variant>
      <vt:variant>
        <vt:i4>2031670</vt:i4>
      </vt:variant>
      <vt:variant>
        <vt:i4>56</vt:i4>
      </vt:variant>
      <vt:variant>
        <vt:i4>0</vt:i4>
      </vt:variant>
      <vt:variant>
        <vt:i4>5</vt:i4>
      </vt:variant>
      <vt:variant>
        <vt:lpwstr/>
      </vt:variant>
      <vt:variant>
        <vt:lpwstr>_Toc205554490</vt:lpwstr>
      </vt:variant>
      <vt:variant>
        <vt:i4>1966134</vt:i4>
      </vt:variant>
      <vt:variant>
        <vt:i4>50</vt:i4>
      </vt:variant>
      <vt:variant>
        <vt:i4>0</vt:i4>
      </vt:variant>
      <vt:variant>
        <vt:i4>5</vt:i4>
      </vt:variant>
      <vt:variant>
        <vt:lpwstr/>
      </vt:variant>
      <vt:variant>
        <vt:lpwstr>_Toc205554489</vt:lpwstr>
      </vt:variant>
      <vt:variant>
        <vt:i4>1966134</vt:i4>
      </vt:variant>
      <vt:variant>
        <vt:i4>44</vt:i4>
      </vt:variant>
      <vt:variant>
        <vt:i4>0</vt:i4>
      </vt:variant>
      <vt:variant>
        <vt:i4>5</vt:i4>
      </vt:variant>
      <vt:variant>
        <vt:lpwstr/>
      </vt:variant>
      <vt:variant>
        <vt:lpwstr>_Toc205554488</vt:lpwstr>
      </vt:variant>
      <vt:variant>
        <vt:i4>1966134</vt:i4>
      </vt:variant>
      <vt:variant>
        <vt:i4>38</vt:i4>
      </vt:variant>
      <vt:variant>
        <vt:i4>0</vt:i4>
      </vt:variant>
      <vt:variant>
        <vt:i4>5</vt:i4>
      </vt:variant>
      <vt:variant>
        <vt:lpwstr/>
      </vt:variant>
      <vt:variant>
        <vt:lpwstr>_Toc205554487</vt:lpwstr>
      </vt:variant>
      <vt:variant>
        <vt:i4>1966134</vt:i4>
      </vt:variant>
      <vt:variant>
        <vt:i4>32</vt:i4>
      </vt:variant>
      <vt:variant>
        <vt:i4>0</vt:i4>
      </vt:variant>
      <vt:variant>
        <vt:i4>5</vt:i4>
      </vt:variant>
      <vt:variant>
        <vt:lpwstr/>
      </vt:variant>
      <vt:variant>
        <vt:lpwstr>_Toc205554486</vt:lpwstr>
      </vt:variant>
      <vt:variant>
        <vt:i4>1966134</vt:i4>
      </vt:variant>
      <vt:variant>
        <vt:i4>26</vt:i4>
      </vt:variant>
      <vt:variant>
        <vt:i4>0</vt:i4>
      </vt:variant>
      <vt:variant>
        <vt:i4>5</vt:i4>
      </vt:variant>
      <vt:variant>
        <vt:lpwstr/>
      </vt:variant>
      <vt:variant>
        <vt:lpwstr>_Toc205554485</vt:lpwstr>
      </vt:variant>
      <vt:variant>
        <vt:i4>1966134</vt:i4>
      </vt:variant>
      <vt:variant>
        <vt:i4>20</vt:i4>
      </vt:variant>
      <vt:variant>
        <vt:i4>0</vt:i4>
      </vt:variant>
      <vt:variant>
        <vt:i4>5</vt:i4>
      </vt:variant>
      <vt:variant>
        <vt:lpwstr/>
      </vt:variant>
      <vt:variant>
        <vt:lpwstr>_Toc205554484</vt:lpwstr>
      </vt:variant>
      <vt:variant>
        <vt:i4>1966134</vt:i4>
      </vt:variant>
      <vt:variant>
        <vt:i4>14</vt:i4>
      </vt:variant>
      <vt:variant>
        <vt:i4>0</vt:i4>
      </vt:variant>
      <vt:variant>
        <vt:i4>5</vt:i4>
      </vt:variant>
      <vt:variant>
        <vt:lpwstr/>
      </vt:variant>
      <vt:variant>
        <vt:lpwstr>_Toc205554483</vt:lpwstr>
      </vt:variant>
      <vt:variant>
        <vt:i4>1966134</vt:i4>
      </vt:variant>
      <vt:variant>
        <vt:i4>8</vt:i4>
      </vt:variant>
      <vt:variant>
        <vt:i4>0</vt:i4>
      </vt:variant>
      <vt:variant>
        <vt:i4>5</vt:i4>
      </vt:variant>
      <vt:variant>
        <vt:lpwstr/>
      </vt:variant>
      <vt:variant>
        <vt:lpwstr>_Toc205554482</vt:lpwstr>
      </vt:variant>
      <vt:variant>
        <vt:i4>1966134</vt:i4>
      </vt:variant>
      <vt:variant>
        <vt:i4>2</vt:i4>
      </vt:variant>
      <vt:variant>
        <vt:i4>0</vt:i4>
      </vt:variant>
      <vt:variant>
        <vt:i4>5</vt:i4>
      </vt:variant>
      <vt:variant>
        <vt:lpwstr/>
      </vt:variant>
      <vt:variant>
        <vt:lpwstr>_Toc205554481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OF LABORATORY TESTS AND SERVICES</dc:title>
  <dc:subject/>
  <dc:creator>DPH</dc:creator>
  <cp:keywords>Massachusetts State Public Health Laboratory</cp:keywords>
  <cp:lastModifiedBy>Merritt, Kimberly  (DPH)</cp:lastModifiedBy>
  <cp:revision>76</cp:revision>
  <cp:lastPrinted>2018-06-27T00:41:00Z</cp:lastPrinted>
  <dcterms:created xsi:type="dcterms:W3CDTF">2026-06-18T19:05:00Z</dcterms:created>
  <dcterms:modified xsi:type="dcterms:W3CDTF">2026-06-22T16:04:00Z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0x0101005216266E928B5442ADCD9AE637330180</vt:lpwstr>
  </property>
</Properties>
</file>