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0A1E" w14:textId="65512757" w:rsidR="000D4222" w:rsidRPr="00DD023E" w:rsidRDefault="000D4222" w:rsidP="000D4222">
      <w:pPr>
        <w:rPr>
          <w:rFonts w:eastAsia="Times New Roman" w:cstheme="minorHAnsi"/>
          <w:b/>
          <w:bCs/>
          <w:color w:val="000000"/>
          <w:sz w:val="24"/>
          <w:szCs w:val="24"/>
        </w:rPr>
      </w:pPr>
      <w:r w:rsidRPr="00DD023E">
        <w:rPr>
          <w:rFonts w:eastAsia="Times New Roman" w:cstheme="minorHAnsi"/>
          <w:b/>
          <w:bCs/>
          <w:color w:val="000000"/>
          <w:sz w:val="24"/>
          <w:szCs w:val="24"/>
        </w:rPr>
        <w:t>Massachusetts State Rehabilitation Council FY2</w:t>
      </w:r>
      <w:r w:rsidR="00384C7B">
        <w:rPr>
          <w:rFonts w:eastAsia="Times New Roman" w:cstheme="minorHAnsi"/>
          <w:b/>
          <w:bCs/>
          <w:color w:val="000000"/>
          <w:sz w:val="24"/>
          <w:szCs w:val="24"/>
        </w:rPr>
        <w:t>3</w:t>
      </w:r>
      <w:r w:rsidRPr="00DD023E">
        <w:rPr>
          <w:rFonts w:eastAsia="Times New Roman" w:cstheme="minorHAnsi"/>
          <w:b/>
          <w:bCs/>
          <w:color w:val="000000"/>
          <w:sz w:val="24"/>
          <w:szCs w:val="24"/>
        </w:rPr>
        <w:t xml:space="preserve"> Recommendations</w:t>
      </w:r>
    </w:p>
    <w:p w14:paraId="3D8E279F" w14:textId="01DC9769" w:rsidR="000D4222" w:rsidRDefault="000D4222" w:rsidP="000D4222">
      <w:pPr>
        <w:rPr>
          <w:rFonts w:eastAsia="Times New Roman" w:cstheme="minorHAnsi"/>
          <w:color w:val="000000"/>
          <w:sz w:val="24"/>
          <w:szCs w:val="24"/>
        </w:rPr>
      </w:pPr>
      <w:r w:rsidRPr="00DD023E">
        <w:rPr>
          <w:rFonts w:eastAsia="Times New Roman" w:cstheme="minorHAnsi"/>
          <w:color w:val="000000"/>
          <w:sz w:val="24"/>
          <w:szCs w:val="24"/>
        </w:rPr>
        <w:t>6</w:t>
      </w:r>
      <w:r w:rsidR="00384C7B">
        <w:rPr>
          <w:rFonts w:eastAsia="Times New Roman" w:cstheme="minorHAnsi"/>
          <w:color w:val="000000"/>
          <w:sz w:val="24"/>
          <w:szCs w:val="24"/>
        </w:rPr>
        <w:t>.22.</w:t>
      </w:r>
      <w:r w:rsidRPr="00DD023E">
        <w:rPr>
          <w:rFonts w:eastAsia="Times New Roman" w:cstheme="minorHAnsi"/>
          <w:color w:val="000000"/>
          <w:sz w:val="24"/>
          <w:szCs w:val="24"/>
        </w:rPr>
        <w:t>2</w:t>
      </w:r>
      <w:r w:rsidR="008D0CF8">
        <w:rPr>
          <w:rFonts w:eastAsia="Times New Roman" w:cstheme="minorHAnsi"/>
          <w:color w:val="000000"/>
          <w:sz w:val="24"/>
          <w:szCs w:val="24"/>
        </w:rPr>
        <w:t>2</w:t>
      </w:r>
      <w:r w:rsidRPr="00DD023E">
        <w:rPr>
          <w:rFonts w:eastAsia="Times New Roman" w:cstheme="minorHAnsi"/>
          <w:color w:val="000000"/>
          <w:sz w:val="24"/>
          <w:szCs w:val="24"/>
        </w:rPr>
        <w:t xml:space="preserve"> approved by the State Rehabilitation Council</w:t>
      </w:r>
    </w:p>
    <w:p w14:paraId="1192C905" w14:textId="27362C39" w:rsidR="000D4222" w:rsidRPr="00DD023E" w:rsidRDefault="000D4222" w:rsidP="000D4222">
      <w:pPr>
        <w:rPr>
          <w:rFonts w:eastAsia="Times New Roman" w:cstheme="minorHAnsi"/>
          <w:color w:val="000000"/>
          <w:sz w:val="24"/>
          <w:szCs w:val="24"/>
        </w:rPr>
      </w:pPr>
      <w:r>
        <w:rPr>
          <w:rFonts w:eastAsia="Times New Roman" w:cstheme="minorHAnsi"/>
          <w:color w:val="000000"/>
          <w:sz w:val="24"/>
          <w:szCs w:val="24"/>
        </w:rPr>
        <w:t>MRC Response 7.</w:t>
      </w:r>
      <w:r w:rsidR="00384C7B">
        <w:rPr>
          <w:rFonts w:eastAsia="Times New Roman" w:cstheme="minorHAnsi"/>
          <w:color w:val="000000"/>
          <w:sz w:val="24"/>
          <w:szCs w:val="24"/>
        </w:rPr>
        <w:t>31</w:t>
      </w:r>
      <w:r>
        <w:rPr>
          <w:rFonts w:eastAsia="Times New Roman" w:cstheme="minorHAnsi"/>
          <w:color w:val="000000"/>
          <w:sz w:val="24"/>
          <w:szCs w:val="24"/>
        </w:rPr>
        <w:t>.2</w:t>
      </w:r>
      <w:r w:rsidR="008D0CF8">
        <w:rPr>
          <w:rFonts w:eastAsia="Times New Roman" w:cstheme="minorHAnsi"/>
          <w:color w:val="000000"/>
          <w:sz w:val="24"/>
          <w:szCs w:val="24"/>
        </w:rPr>
        <w:t>2</w:t>
      </w:r>
    </w:p>
    <w:p w14:paraId="47367884" w14:textId="77777777" w:rsidR="000D4222" w:rsidRPr="00DD023E" w:rsidRDefault="000D4222" w:rsidP="000D4222">
      <w:pPr>
        <w:rPr>
          <w:rFonts w:eastAsia="Times New Roman" w:cstheme="minorHAnsi"/>
          <w:color w:val="000000"/>
          <w:sz w:val="24"/>
          <w:szCs w:val="24"/>
        </w:rPr>
      </w:pPr>
    </w:p>
    <w:p w14:paraId="0A6397C4" w14:textId="2C1CAA90" w:rsidR="005D2B73" w:rsidRPr="00094F27" w:rsidRDefault="00D234A0">
      <w:pPr>
        <w:rPr>
          <w:rFonts w:asciiTheme="minorHAnsi" w:hAnsiTheme="minorHAnsi" w:cstheme="minorHAnsi"/>
          <w:b/>
          <w:bCs/>
          <w:sz w:val="24"/>
          <w:szCs w:val="24"/>
          <w:u w:val="single"/>
        </w:rPr>
      </w:pPr>
      <w:r w:rsidRPr="009B6E85">
        <w:rPr>
          <w:rFonts w:asciiTheme="minorHAnsi" w:hAnsiTheme="minorHAnsi" w:cstheme="minorHAnsi"/>
          <w:b/>
          <w:bCs/>
          <w:sz w:val="24"/>
          <w:szCs w:val="24"/>
          <w:u w:val="single"/>
        </w:rPr>
        <w:t xml:space="preserve">Recommendation </w:t>
      </w:r>
      <w:r w:rsidR="008979D5" w:rsidRPr="009B6E85">
        <w:rPr>
          <w:rFonts w:asciiTheme="minorHAnsi" w:hAnsiTheme="minorHAnsi" w:cstheme="minorHAnsi"/>
          <w:b/>
          <w:bCs/>
          <w:sz w:val="24"/>
          <w:szCs w:val="24"/>
          <w:u w:val="single"/>
        </w:rPr>
        <w:t>FY23-1</w:t>
      </w:r>
      <w:r w:rsidR="00094F27" w:rsidRPr="00094F27">
        <w:rPr>
          <w:rFonts w:asciiTheme="minorHAnsi" w:hAnsiTheme="minorHAnsi" w:cstheme="minorHAnsi"/>
          <w:b/>
          <w:bCs/>
          <w:sz w:val="24"/>
          <w:szCs w:val="24"/>
        </w:rPr>
        <w:t>:</w:t>
      </w:r>
      <w:r w:rsidR="00094F27" w:rsidRPr="009B6E85">
        <w:rPr>
          <w:rFonts w:asciiTheme="minorHAnsi" w:hAnsiTheme="minorHAnsi" w:cstheme="minorHAnsi"/>
          <w:b/>
          <w:bCs/>
          <w:sz w:val="24"/>
          <w:szCs w:val="24"/>
        </w:rPr>
        <w:t xml:space="preserve"> </w:t>
      </w:r>
      <w:r w:rsidRPr="00094F27">
        <w:rPr>
          <w:rFonts w:asciiTheme="minorHAnsi" w:hAnsiTheme="minorHAnsi" w:cstheme="minorHAnsi"/>
          <w:b/>
          <w:bCs/>
          <w:sz w:val="24"/>
          <w:szCs w:val="24"/>
        </w:rPr>
        <w:t>Provide support to the SRC via Communications Department staff in its efforts to develop orientation materials focused on understanding both vocational rehabilitation and the role of the SRC.</w:t>
      </w:r>
    </w:p>
    <w:p w14:paraId="59604AF6" w14:textId="5E28A771" w:rsidR="00D234A0" w:rsidRPr="000D4222" w:rsidRDefault="00D234A0">
      <w:pPr>
        <w:rPr>
          <w:rFonts w:asciiTheme="minorHAnsi" w:hAnsiTheme="minorHAnsi" w:cstheme="minorHAnsi"/>
          <w:sz w:val="24"/>
          <w:szCs w:val="24"/>
        </w:rPr>
      </w:pPr>
    </w:p>
    <w:p w14:paraId="4EE7F248" w14:textId="77777777" w:rsidR="00520BA9" w:rsidRPr="000D4222" w:rsidRDefault="00520BA9" w:rsidP="00520BA9">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Policy</w:t>
      </w:r>
    </w:p>
    <w:p w14:paraId="36D32983" w14:textId="77777777" w:rsidR="00520BA9" w:rsidRDefault="00520BA9" w:rsidP="00053996">
      <w:pPr>
        <w:pStyle w:val="NormalWeb"/>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4A33A9D8" w14:textId="31F1C54E" w:rsidR="00053996" w:rsidRPr="006F5D1E" w:rsidRDefault="00053996" w:rsidP="00053996">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F5D1E">
        <w:rPr>
          <w:rFonts w:asciiTheme="minorHAnsi" w:hAnsiTheme="minorHAnsi" w:cstheme="minorHAnsi"/>
          <w:b/>
          <w:bCs/>
          <w:color w:val="000000" w:themeColor="text1"/>
          <w:bdr w:val="none" w:sz="0" w:space="0" w:color="auto" w:frame="1"/>
        </w:rPr>
        <w:t>MRC Response to FY2</w:t>
      </w:r>
      <w:r w:rsidR="0082438A">
        <w:rPr>
          <w:rFonts w:asciiTheme="minorHAnsi" w:hAnsiTheme="minorHAnsi" w:cstheme="minorHAnsi"/>
          <w:b/>
          <w:bCs/>
          <w:color w:val="000000" w:themeColor="text1"/>
          <w:bdr w:val="none" w:sz="0" w:space="0" w:color="auto" w:frame="1"/>
        </w:rPr>
        <w:t>3</w:t>
      </w:r>
      <w:r w:rsidRPr="006F5D1E">
        <w:rPr>
          <w:rFonts w:asciiTheme="minorHAnsi" w:hAnsiTheme="minorHAnsi" w:cstheme="minorHAnsi"/>
          <w:b/>
          <w:bCs/>
          <w:color w:val="000000" w:themeColor="text1"/>
          <w:bdr w:val="none" w:sz="0" w:space="0" w:color="auto" w:frame="1"/>
        </w:rPr>
        <w:t>-</w:t>
      </w:r>
      <w:r w:rsidR="0082438A">
        <w:rPr>
          <w:rFonts w:asciiTheme="minorHAnsi" w:hAnsiTheme="minorHAnsi" w:cstheme="minorHAnsi"/>
          <w:b/>
          <w:bCs/>
          <w:color w:val="000000" w:themeColor="text1"/>
          <w:bdr w:val="none" w:sz="0" w:space="0" w:color="auto" w:frame="1"/>
        </w:rPr>
        <w:t>1</w:t>
      </w:r>
    </w:p>
    <w:p w14:paraId="30D5E0AB" w14:textId="305FAF84" w:rsidR="00053996" w:rsidRDefault="00747CB5" w:rsidP="00747CB5">
      <w:pPr>
        <w:rPr>
          <w:rFonts w:asciiTheme="minorHAnsi" w:hAnsiTheme="minorHAnsi" w:cstheme="minorHAnsi"/>
          <w:sz w:val="24"/>
          <w:szCs w:val="24"/>
        </w:rPr>
      </w:pPr>
      <w:r>
        <w:rPr>
          <w:rFonts w:asciiTheme="minorHAnsi" w:hAnsiTheme="minorHAnsi" w:cstheme="minorHAnsi"/>
          <w:sz w:val="24"/>
          <w:szCs w:val="24"/>
        </w:rPr>
        <w:t xml:space="preserve">MRC </w:t>
      </w:r>
      <w:r w:rsidR="00BB476F">
        <w:rPr>
          <w:rFonts w:asciiTheme="minorHAnsi" w:hAnsiTheme="minorHAnsi" w:cstheme="minorHAnsi"/>
          <w:sz w:val="24"/>
          <w:szCs w:val="24"/>
        </w:rPr>
        <w:t xml:space="preserve">continues to be committed to the SRC’s efforts to enhance </w:t>
      </w:r>
      <w:r w:rsidR="00AB5FBB">
        <w:rPr>
          <w:rFonts w:asciiTheme="minorHAnsi" w:hAnsiTheme="minorHAnsi" w:cstheme="minorHAnsi"/>
          <w:sz w:val="24"/>
          <w:szCs w:val="24"/>
        </w:rPr>
        <w:t xml:space="preserve">the infrastructure of the SRC.  </w:t>
      </w:r>
      <w:r w:rsidR="00C42124">
        <w:rPr>
          <w:rFonts w:asciiTheme="minorHAnsi" w:hAnsiTheme="minorHAnsi" w:cstheme="minorHAnsi"/>
          <w:sz w:val="24"/>
          <w:szCs w:val="24"/>
        </w:rPr>
        <w:t xml:space="preserve">This recommendation appears to be an extension of </w:t>
      </w:r>
      <w:r w:rsidR="00C42124" w:rsidRPr="00C42124">
        <w:rPr>
          <w:rFonts w:eastAsia="Times New Roman" w:cstheme="minorHAnsi"/>
          <w:color w:val="000000"/>
          <w:sz w:val="24"/>
          <w:szCs w:val="24"/>
        </w:rPr>
        <w:t>Recommendation FY22-3</w:t>
      </w:r>
      <w:r w:rsidR="00AF32B5">
        <w:rPr>
          <w:rFonts w:eastAsia="Times New Roman" w:cstheme="minorHAnsi"/>
          <w:color w:val="000000"/>
          <w:sz w:val="24"/>
          <w:szCs w:val="24"/>
        </w:rPr>
        <w:t>, albeit with a different responsible SRC committee. MRC is happy to support this recommendation</w:t>
      </w:r>
      <w:r w:rsidR="00227EF7">
        <w:rPr>
          <w:rFonts w:eastAsia="Times New Roman" w:cstheme="minorHAnsi"/>
          <w:color w:val="000000"/>
          <w:sz w:val="24"/>
          <w:szCs w:val="24"/>
        </w:rPr>
        <w:t xml:space="preserve"> with parameters defining lines of responsibility</w:t>
      </w:r>
      <w:r w:rsidR="00222D57">
        <w:rPr>
          <w:rFonts w:eastAsia="Times New Roman" w:cstheme="minorHAnsi"/>
          <w:color w:val="000000"/>
          <w:sz w:val="24"/>
          <w:szCs w:val="24"/>
        </w:rPr>
        <w:t>.</w:t>
      </w:r>
      <w:r w:rsidR="00C42124" w:rsidRPr="00C42124">
        <w:rPr>
          <w:rFonts w:asciiTheme="minorHAnsi" w:hAnsiTheme="minorHAnsi" w:cstheme="minorHAnsi"/>
          <w:sz w:val="24"/>
          <w:szCs w:val="24"/>
        </w:rPr>
        <w:t xml:space="preserve"> </w:t>
      </w:r>
      <w:r w:rsidR="004B4D7F">
        <w:rPr>
          <w:rFonts w:asciiTheme="minorHAnsi" w:hAnsiTheme="minorHAnsi" w:cstheme="minorHAnsi"/>
          <w:sz w:val="24"/>
          <w:szCs w:val="24"/>
        </w:rPr>
        <w:t>MRC proposes:</w:t>
      </w:r>
    </w:p>
    <w:p w14:paraId="2C24CD1A" w14:textId="35B97748" w:rsidR="00C85D62" w:rsidRDefault="00434A48" w:rsidP="004B4D7F">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To edit recommendation to read</w:t>
      </w:r>
      <w:r w:rsidR="00261630">
        <w:rPr>
          <w:rFonts w:asciiTheme="minorHAnsi" w:hAnsiTheme="minorHAnsi" w:cstheme="minorHAnsi"/>
          <w:sz w:val="24"/>
          <w:szCs w:val="24"/>
        </w:rPr>
        <w:t>, “</w:t>
      </w:r>
      <w:commentRangeStart w:id="0"/>
      <w:r w:rsidR="00B2535B">
        <w:rPr>
          <w:rFonts w:asciiTheme="minorHAnsi" w:hAnsiTheme="minorHAnsi" w:cstheme="minorHAnsi"/>
          <w:sz w:val="24"/>
          <w:szCs w:val="24"/>
        </w:rPr>
        <w:t>Develop SRC orientation materials focused on</w:t>
      </w:r>
      <w:del w:id="1" w:author="Canada, Inez S. (OHA)" w:date="2022-08-02T12:51:00Z">
        <w:r w:rsidR="00B2535B" w:rsidDel="00236388">
          <w:rPr>
            <w:rFonts w:asciiTheme="minorHAnsi" w:hAnsiTheme="minorHAnsi" w:cstheme="minorHAnsi"/>
            <w:sz w:val="24"/>
            <w:szCs w:val="24"/>
          </w:rPr>
          <w:delText xml:space="preserve"> </w:delText>
        </w:r>
      </w:del>
      <w:ins w:id="2" w:author="Canada, Inez S. (OHA)" w:date="2022-08-02T12:51:00Z">
        <w:r w:rsidR="00236388">
          <w:rPr>
            <w:rFonts w:asciiTheme="minorHAnsi" w:hAnsiTheme="minorHAnsi" w:cstheme="minorHAnsi"/>
            <w:sz w:val="24"/>
            <w:szCs w:val="24"/>
          </w:rPr>
          <w:t xml:space="preserve"> </w:t>
        </w:r>
      </w:ins>
      <w:ins w:id="3" w:author="Canada, Inez S. (OHA)" w:date="2022-08-02T12:53:00Z">
        <w:r w:rsidR="00FC01E4">
          <w:rPr>
            <w:rFonts w:asciiTheme="minorHAnsi" w:hAnsiTheme="minorHAnsi" w:cstheme="minorHAnsi"/>
            <w:sz w:val="24"/>
            <w:szCs w:val="24"/>
          </w:rPr>
          <w:t xml:space="preserve">understanding </w:t>
        </w:r>
      </w:ins>
      <w:ins w:id="4" w:author="Canada, Inez S. (OHA)" w:date="2022-08-02T12:51:00Z">
        <w:r w:rsidR="00236388">
          <w:rPr>
            <w:rFonts w:asciiTheme="minorHAnsi" w:hAnsiTheme="minorHAnsi" w:cstheme="minorHAnsi"/>
            <w:sz w:val="24"/>
            <w:szCs w:val="24"/>
          </w:rPr>
          <w:t xml:space="preserve">the role of the SRC </w:t>
        </w:r>
      </w:ins>
      <w:ins w:id="5" w:author="Canada, Inez S. (OHA)" w:date="2022-08-02T12:52:00Z">
        <w:r w:rsidR="002D1A60">
          <w:rPr>
            <w:rFonts w:asciiTheme="minorHAnsi" w:hAnsiTheme="minorHAnsi" w:cstheme="minorHAnsi"/>
            <w:sz w:val="24"/>
            <w:szCs w:val="24"/>
          </w:rPr>
          <w:t xml:space="preserve">and </w:t>
        </w:r>
      </w:ins>
      <w:ins w:id="6" w:author="Canada, Inez S. (OHA)" w:date="2022-08-11T11:57:00Z">
        <w:r w:rsidR="00504487">
          <w:rPr>
            <w:rFonts w:asciiTheme="minorHAnsi" w:hAnsiTheme="minorHAnsi" w:cstheme="minorHAnsi"/>
            <w:sz w:val="24"/>
            <w:szCs w:val="24"/>
          </w:rPr>
          <w:t>the</w:t>
        </w:r>
      </w:ins>
      <w:ins w:id="7" w:author="Canada, Inez S. (OHA)" w:date="2022-08-02T12:52:00Z">
        <w:r w:rsidR="002D1A60">
          <w:rPr>
            <w:rFonts w:asciiTheme="minorHAnsi" w:hAnsiTheme="minorHAnsi" w:cstheme="minorHAnsi"/>
            <w:sz w:val="24"/>
            <w:szCs w:val="24"/>
          </w:rPr>
          <w:t xml:space="preserve"> basic</w:t>
        </w:r>
        <w:r w:rsidR="00FC01E4">
          <w:rPr>
            <w:rFonts w:asciiTheme="minorHAnsi" w:hAnsiTheme="minorHAnsi" w:cstheme="minorHAnsi"/>
            <w:sz w:val="24"/>
            <w:szCs w:val="24"/>
          </w:rPr>
          <w:t xml:space="preserve">s of </w:t>
        </w:r>
      </w:ins>
      <w:del w:id="8" w:author="Canada, Inez S. (OHA)" w:date="2022-08-02T12:52:00Z">
        <w:r w:rsidR="001E25A9" w:rsidDel="00FC01E4">
          <w:rPr>
            <w:rFonts w:asciiTheme="minorHAnsi" w:hAnsiTheme="minorHAnsi" w:cstheme="minorHAnsi"/>
            <w:sz w:val="24"/>
            <w:szCs w:val="24"/>
          </w:rPr>
          <w:delText xml:space="preserve">understanding </w:delText>
        </w:r>
      </w:del>
      <w:r w:rsidR="001E25A9">
        <w:rPr>
          <w:rFonts w:asciiTheme="minorHAnsi" w:hAnsiTheme="minorHAnsi" w:cstheme="minorHAnsi"/>
          <w:sz w:val="24"/>
          <w:szCs w:val="24"/>
        </w:rPr>
        <w:t>vocational rehabilitation</w:t>
      </w:r>
      <w:del w:id="9" w:author="Canada, Inez S. (OHA)" w:date="2022-08-02T12:51:00Z">
        <w:r w:rsidR="001E25A9" w:rsidDel="00236388">
          <w:rPr>
            <w:rFonts w:asciiTheme="minorHAnsi" w:hAnsiTheme="minorHAnsi" w:cstheme="minorHAnsi"/>
            <w:sz w:val="24"/>
            <w:szCs w:val="24"/>
          </w:rPr>
          <w:delText xml:space="preserve"> and the role of the SRC</w:delText>
        </w:r>
      </w:del>
      <w:r w:rsidR="001E25A9">
        <w:rPr>
          <w:rFonts w:asciiTheme="minorHAnsi" w:hAnsiTheme="minorHAnsi" w:cstheme="minorHAnsi"/>
          <w:sz w:val="24"/>
          <w:szCs w:val="24"/>
        </w:rPr>
        <w:t>.</w:t>
      </w:r>
      <w:r w:rsidR="00C85D62">
        <w:rPr>
          <w:rFonts w:asciiTheme="minorHAnsi" w:hAnsiTheme="minorHAnsi" w:cstheme="minorHAnsi"/>
          <w:sz w:val="24"/>
          <w:szCs w:val="24"/>
        </w:rPr>
        <w:t>”</w:t>
      </w:r>
      <w:commentRangeEnd w:id="0"/>
      <w:r w:rsidR="00121B0B">
        <w:rPr>
          <w:rStyle w:val="CommentReference"/>
        </w:rPr>
        <w:commentReference w:id="0"/>
      </w:r>
    </w:p>
    <w:p w14:paraId="75A0CE38" w14:textId="2B2BA09A" w:rsidR="00DC14A7" w:rsidRDefault="000756DF" w:rsidP="00653002">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MRC </w:t>
      </w:r>
      <w:r w:rsidR="00185A6E">
        <w:rPr>
          <w:rFonts w:asciiTheme="minorHAnsi" w:hAnsiTheme="minorHAnsi" w:cstheme="minorHAnsi"/>
          <w:sz w:val="24"/>
          <w:szCs w:val="24"/>
        </w:rPr>
        <w:t>would need the</w:t>
      </w:r>
      <w:r w:rsidR="00B414EF">
        <w:rPr>
          <w:rFonts w:asciiTheme="minorHAnsi" w:hAnsiTheme="minorHAnsi" w:cstheme="minorHAnsi"/>
          <w:sz w:val="24"/>
          <w:szCs w:val="24"/>
        </w:rPr>
        <w:t xml:space="preserve"> SRC </w:t>
      </w:r>
      <w:r w:rsidR="00185A6E">
        <w:rPr>
          <w:rFonts w:asciiTheme="minorHAnsi" w:hAnsiTheme="minorHAnsi" w:cstheme="minorHAnsi"/>
          <w:sz w:val="24"/>
          <w:szCs w:val="24"/>
        </w:rPr>
        <w:t>to</w:t>
      </w:r>
      <w:r w:rsidR="00B414EF">
        <w:rPr>
          <w:rFonts w:asciiTheme="minorHAnsi" w:hAnsiTheme="minorHAnsi" w:cstheme="minorHAnsi"/>
          <w:sz w:val="24"/>
          <w:szCs w:val="24"/>
        </w:rPr>
        <w:t xml:space="preserve"> </w:t>
      </w:r>
      <w:r w:rsidR="00D05DB3">
        <w:rPr>
          <w:rFonts w:asciiTheme="minorHAnsi" w:hAnsiTheme="minorHAnsi" w:cstheme="minorHAnsi"/>
          <w:sz w:val="24"/>
          <w:szCs w:val="24"/>
        </w:rPr>
        <w:t>be responsible for the</w:t>
      </w:r>
      <w:r w:rsidR="00B414EF">
        <w:rPr>
          <w:rFonts w:asciiTheme="minorHAnsi" w:hAnsiTheme="minorHAnsi" w:cstheme="minorHAnsi"/>
          <w:sz w:val="24"/>
          <w:szCs w:val="24"/>
        </w:rPr>
        <w:t xml:space="preserve"> content </w:t>
      </w:r>
      <w:r w:rsidR="00D05DB3">
        <w:rPr>
          <w:rFonts w:asciiTheme="minorHAnsi" w:hAnsiTheme="minorHAnsi" w:cstheme="minorHAnsi"/>
          <w:sz w:val="24"/>
          <w:szCs w:val="24"/>
        </w:rPr>
        <w:t xml:space="preserve">of </w:t>
      </w:r>
      <w:r w:rsidR="00B414EF">
        <w:rPr>
          <w:rFonts w:asciiTheme="minorHAnsi" w:hAnsiTheme="minorHAnsi" w:cstheme="minorHAnsi"/>
          <w:sz w:val="24"/>
          <w:szCs w:val="24"/>
        </w:rPr>
        <w:t xml:space="preserve">materials, and the </w:t>
      </w:r>
      <w:r w:rsidR="003A15C9">
        <w:rPr>
          <w:rFonts w:asciiTheme="minorHAnsi" w:hAnsiTheme="minorHAnsi" w:cstheme="minorHAnsi"/>
          <w:sz w:val="24"/>
          <w:szCs w:val="24"/>
        </w:rPr>
        <w:t xml:space="preserve">MRC Communications Department </w:t>
      </w:r>
      <w:r w:rsidR="005A48CD">
        <w:rPr>
          <w:rFonts w:asciiTheme="minorHAnsi" w:hAnsiTheme="minorHAnsi" w:cstheme="minorHAnsi"/>
          <w:sz w:val="24"/>
          <w:szCs w:val="24"/>
        </w:rPr>
        <w:t>can</w:t>
      </w:r>
      <w:r w:rsidR="003A15C9">
        <w:rPr>
          <w:rFonts w:asciiTheme="minorHAnsi" w:hAnsiTheme="minorHAnsi" w:cstheme="minorHAnsi"/>
          <w:sz w:val="24"/>
          <w:szCs w:val="24"/>
        </w:rPr>
        <w:t xml:space="preserve"> </w:t>
      </w:r>
      <w:r w:rsidR="00B414EF">
        <w:rPr>
          <w:rFonts w:asciiTheme="minorHAnsi" w:hAnsiTheme="minorHAnsi" w:cstheme="minorHAnsi"/>
          <w:sz w:val="24"/>
          <w:szCs w:val="24"/>
        </w:rPr>
        <w:t xml:space="preserve">work with the SRC once content is developed to ensure </w:t>
      </w:r>
      <w:r w:rsidR="00341478">
        <w:rPr>
          <w:rFonts w:asciiTheme="minorHAnsi" w:hAnsiTheme="minorHAnsi" w:cstheme="minorHAnsi"/>
          <w:sz w:val="24"/>
          <w:szCs w:val="24"/>
        </w:rPr>
        <w:t xml:space="preserve">final </w:t>
      </w:r>
      <w:r w:rsidR="00684E9A">
        <w:rPr>
          <w:rFonts w:asciiTheme="minorHAnsi" w:hAnsiTheme="minorHAnsi" w:cstheme="minorHAnsi"/>
          <w:sz w:val="24"/>
          <w:szCs w:val="24"/>
        </w:rPr>
        <w:t>materials</w:t>
      </w:r>
      <w:r w:rsidR="00B414EF">
        <w:rPr>
          <w:rFonts w:asciiTheme="minorHAnsi" w:hAnsiTheme="minorHAnsi" w:cstheme="minorHAnsi"/>
          <w:sz w:val="24"/>
          <w:szCs w:val="24"/>
        </w:rPr>
        <w:t xml:space="preserve"> align</w:t>
      </w:r>
      <w:r w:rsidR="00684E9A">
        <w:rPr>
          <w:rFonts w:asciiTheme="minorHAnsi" w:hAnsiTheme="minorHAnsi" w:cstheme="minorHAnsi"/>
          <w:sz w:val="24"/>
          <w:szCs w:val="24"/>
        </w:rPr>
        <w:t xml:space="preserve"> with</w:t>
      </w:r>
      <w:r w:rsidR="00B414EF">
        <w:rPr>
          <w:rFonts w:asciiTheme="minorHAnsi" w:hAnsiTheme="minorHAnsi" w:cstheme="minorHAnsi"/>
          <w:sz w:val="24"/>
          <w:szCs w:val="24"/>
        </w:rPr>
        <w:t xml:space="preserve"> </w:t>
      </w:r>
      <w:r w:rsidR="00684E9A">
        <w:rPr>
          <w:rFonts w:asciiTheme="minorHAnsi" w:hAnsiTheme="minorHAnsi" w:cstheme="minorHAnsi"/>
          <w:sz w:val="24"/>
          <w:szCs w:val="24"/>
        </w:rPr>
        <w:t>the overall MRC vision/branding strategy for the agency, and specifically for the SRC.</w:t>
      </w:r>
    </w:p>
    <w:p w14:paraId="4A252C3E" w14:textId="0AE4AEBB" w:rsidR="00653002" w:rsidRPr="00653002" w:rsidRDefault="00653002" w:rsidP="00653002">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MRC would like </w:t>
      </w:r>
      <w:r w:rsidR="005A48CD">
        <w:rPr>
          <w:rFonts w:asciiTheme="minorHAnsi" w:hAnsiTheme="minorHAnsi" w:cstheme="minorHAnsi"/>
          <w:sz w:val="24"/>
          <w:szCs w:val="24"/>
        </w:rPr>
        <w:t>clarification on</w:t>
      </w:r>
      <w:r w:rsidR="00F9341A">
        <w:rPr>
          <w:rFonts w:asciiTheme="minorHAnsi" w:hAnsiTheme="minorHAnsi" w:cstheme="minorHAnsi"/>
          <w:sz w:val="24"/>
          <w:szCs w:val="24"/>
        </w:rPr>
        <w:t xml:space="preserve"> what </w:t>
      </w:r>
      <w:r w:rsidR="005F0C5F">
        <w:rPr>
          <w:rFonts w:asciiTheme="minorHAnsi" w:hAnsiTheme="minorHAnsi" w:cstheme="minorHAnsi"/>
          <w:sz w:val="24"/>
          <w:szCs w:val="24"/>
        </w:rPr>
        <w:t xml:space="preserve">specific </w:t>
      </w:r>
      <w:r w:rsidR="00F9341A">
        <w:rPr>
          <w:rFonts w:asciiTheme="minorHAnsi" w:hAnsiTheme="minorHAnsi" w:cstheme="minorHAnsi"/>
          <w:sz w:val="24"/>
          <w:szCs w:val="24"/>
        </w:rPr>
        <w:t xml:space="preserve">materials </w:t>
      </w:r>
      <w:r w:rsidR="00EE4FB8">
        <w:rPr>
          <w:rFonts w:asciiTheme="minorHAnsi" w:hAnsiTheme="minorHAnsi" w:cstheme="minorHAnsi"/>
          <w:sz w:val="24"/>
          <w:szCs w:val="24"/>
        </w:rPr>
        <w:t xml:space="preserve">are proposed to </w:t>
      </w:r>
      <w:r w:rsidR="00F9341A">
        <w:rPr>
          <w:rFonts w:asciiTheme="minorHAnsi" w:hAnsiTheme="minorHAnsi" w:cstheme="minorHAnsi"/>
          <w:sz w:val="24"/>
          <w:szCs w:val="24"/>
        </w:rPr>
        <w:t xml:space="preserve">develop </w:t>
      </w:r>
      <w:r w:rsidR="00EF646A">
        <w:rPr>
          <w:rFonts w:asciiTheme="minorHAnsi" w:hAnsiTheme="minorHAnsi" w:cstheme="minorHAnsi"/>
          <w:sz w:val="24"/>
          <w:szCs w:val="24"/>
        </w:rPr>
        <w:t>in</w:t>
      </w:r>
      <w:r w:rsidR="00F9341A">
        <w:rPr>
          <w:rFonts w:asciiTheme="minorHAnsi" w:hAnsiTheme="minorHAnsi" w:cstheme="minorHAnsi"/>
          <w:sz w:val="24"/>
          <w:szCs w:val="24"/>
        </w:rPr>
        <w:t xml:space="preserve"> FY23</w:t>
      </w:r>
      <w:r w:rsidR="005F0C5F">
        <w:rPr>
          <w:rFonts w:asciiTheme="minorHAnsi" w:hAnsiTheme="minorHAnsi" w:cstheme="minorHAnsi"/>
          <w:sz w:val="24"/>
          <w:szCs w:val="24"/>
        </w:rPr>
        <w:t>.</w:t>
      </w:r>
    </w:p>
    <w:p w14:paraId="08413FA7" w14:textId="0E4B5129" w:rsidR="00053996" w:rsidRDefault="00053996">
      <w:pPr>
        <w:rPr>
          <w:rFonts w:asciiTheme="minorHAnsi" w:hAnsiTheme="minorHAnsi" w:cstheme="minorHAnsi"/>
          <w:sz w:val="24"/>
          <w:szCs w:val="24"/>
        </w:rPr>
      </w:pPr>
    </w:p>
    <w:p w14:paraId="7A7537E1" w14:textId="77777777" w:rsidR="002E4EEF" w:rsidRPr="000D4222" w:rsidRDefault="002E4EEF">
      <w:pPr>
        <w:rPr>
          <w:rFonts w:asciiTheme="minorHAnsi" w:hAnsiTheme="minorHAnsi" w:cstheme="minorHAnsi"/>
          <w:sz w:val="24"/>
          <w:szCs w:val="24"/>
        </w:rPr>
      </w:pPr>
    </w:p>
    <w:p w14:paraId="19FC282A" w14:textId="4BF27E89" w:rsidR="00D234A0" w:rsidRPr="00520BA9" w:rsidRDefault="00D234A0" w:rsidP="00D234A0">
      <w:pPr>
        <w:rPr>
          <w:rFonts w:asciiTheme="minorHAnsi" w:hAnsiTheme="minorHAnsi" w:cstheme="minorHAnsi"/>
          <w:b/>
          <w:bCs/>
          <w:sz w:val="24"/>
          <w:szCs w:val="24"/>
          <w:u w:val="single"/>
        </w:rPr>
      </w:pPr>
      <w:r w:rsidRPr="00520BA9">
        <w:rPr>
          <w:rFonts w:asciiTheme="minorHAnsi" w:hAnsiTheme="minorHAnsi" w:cstheme="minorHAnsi"/>
          <w:b/>
          <w:bCs/>
          <w:sz w:val="24"/>
          <w:szCs w:val="24"/>
          <w:u w:val="single"/>
        </w:rPr>
        <w:t xml:space="preserve">Recommendation </w:t>
      </w:r>
      <w:r w:rsidR="008979D5" w:rsidRPr="00520BA9">
        <w:rPr>
          <w:rFonts w:asciiTheme="minorHAnsi" w:hAnsiTheme="minorHAnsi" w:cstheme="minorHAnsi"/>
          <w:b/>
          <w:bCs/>
          <w:sz w:val="24"/>
          <w:szCs w:val="24"/>
          <w:u w:val="single"/>
        </w:rPr>
        <w:t>FY23</w:t>
      </w:r>
      <w:r w:rsidR="003F5FDF" w:rsidRPr="00520BA9">
        <w:rPr>
          <w:rFonts w:asciiTheme="minorHAnsi" w:hAnsiTheme="minorHAnsi" w:cstheme="minorHAnsi"/>
          <w:b/>
          <w:bCs/>
          <w:sz w:val="24"/>
          <w:szCs w:val="24"/>
          <w:u w:val="single"/>
        </w:rPr>
        <w:t>-2</w:t>
      </w:r>
      <w:r w:rsidR="005F0C5F" w:rsidRPr="00520BA9">
        <w:rPr>
          <w:rFonts w:asciiTheme="minorHAnsi" w:hAnsiTheme="minorHAnsi" w:cstheme="minorHAnsi"/>
          <w:b/>
          <w:bCs/>
          <w:sz w:val="24"/>
          <w:szCs w:val="24"/>
          <w:u w:val="single"/>
        </w:rPr>
        <w:t xml:space="preserve">: </w:t>
      </w:r>
      <w:r w:rsidRPr="00520BA9">
        <w:rPr>
          <w:rFonts w:asciiTheme="minorHAnsi" w:hAnsiTheme="minorHAnsi" w:cstheme="minorHAnsi"/>
          <w:b/>
          <w:bCs/>
          <w:sz w:val="24"/>
          <w:szCs w:val="24"/>
        </w:rPr>
        <w:t>Create informational materials for VR consumers that explain the basics of the VR process in clear and understandable language.</w:t>
      </w:r>
    </w:p>
    <w:p w14:paraId="6D7D1200" w14:textId="72288A46" w:rsidR="004D2EA8" w:rsidRPr="000D4222" w:rsidRDefault="004D2EA8" w:rsidP="00D234A0">
      <w:pPr>
        <w:rPr>
          <w:rFonts w:asciiTheme="minorHAnsi" w:hAnsiTheme="minorHAnsi" w:cstheme="minorHAnsi"/>
          <w:sz w:val="24"/>
          <w:szCs w:val="24"/>
        </w:rPr>
      </w:pPr>
    </w:p>
    <w:p w14:paraId="184D9E70" w14:textId="34F97610" w:rsidR="004D2EA8" w:rsidRDefault="001E083E" w:rsidP="00D234A0">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Policy</w:t>
      </w:r>
    </w:p>
    <w:p w14:paraId="613311E3" w14:textId="7F4215A4" w:rsidR="0082438A" w:rsidRDefault="0082438A" w:rsidP="00D234A0">
      <w:pPr>
        <w:rPr>
          <w:rFonts w:asciiTheme="minorHAnsi" w:hAnsiTheme="minorHAnsi" w:cstheme="minorHAnsi"/>
          <w:sz w:val="24"/>
          <w:szCs w:val="24"/>
        </w:rPr>
      </w:pPr>
    </w:p>
    <w:p w14:paraId="474B6431" w14:textId="316A635F" w:rsidR="0082438A" w:rsidRPr="006F5D1E" w:rsidRDefault="0082438A" w:rsidP="0082438A">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F5D1E">
        <w:rPr>
          <w:rFonts w:asciiTheme="minorHAnsi" w:hAnsiTheme="minorHAnsi" w:cstheme="minorHAnsi"/>
          <w:b/>
          <w:bCs/>
          <w:color w:val="000000" w:themeColor="text1"/>
          <w:bdr w:val="none" w:sz="0" w:space="0" w:color="auto" w:frame="1"/>
        </w:rPr>
        <w:t>MRC Response to FY2</w:t>
      </w:r>
      <w:r>
        <w:rPr>
          <w:rFonts w:asciiTheme="minorHAnsi" w:hAnsiTheme="minorHAnsi" w:cstheme="minorHAnsi"/>
          <w:b/>
          <w:bCs/>
          <w:color w:val="000000" w:themeColor="text1"/>
          <w:bdr w:val="none" w:sz="0" w:space="0" w:color="auto" w:frame="1"/>
        </w:rPr>
        <w:t>3</w:t>
      </w:r>
      <w:r w:rsidRPr="006F5D1E">
        <w:rPr>
          <w:rFonts w:asciiTheme="minorHAnsi" w:hAnsiTheme="minorHAnsi" w:cstheme="minorHAnsi"/>
          <w:b/>
          <w:bCs/>
          <w:color w:val="000000" w:themeColor="text1"/>
          <w:bdr w:val="none" w:sz="0" w:space="0" w:color="auto" w:frame="1"/>
        </w:rPr>
        <w:t>-</w:t>
      </w:r>
      <w:r>
        <w:rPr>
          <w:rFonts w:asciiTheme="minorHAnsi" w:hAnsiTheme="minorHAnsi" w:cstheme="minorHAnsi"/>
          <w:b/>
          <w:bCs/>
          <w:color w:val="000000" w:themeColor="text1"/>
          <w:bdr w:val="none" w:sz="0" w:space="0" w:color="auto" w:frame="1"/>
        </w:rPr>
        <w:t>2</w:t>
      </w:r>
    </w:p>
    <w:p w14:paraId="25452F2A" w14:textId="20AE279E" w:rsidR="0082438A" w:rsidRDefault="00003251" w:rsidP="00D234A0">
      <w:pPr>
        <w:rPr>
          <w:rFonts w:asciiTheme="minorHAnsi" w:hAnsiTheme="minorHAnsi" w:cstheme="minorHAnsi"/>
          <w:sz w:val="24"/>
          <w:szCs w:val="24"/>
        </w:rPr>
      </w:pPr>
      <w:r>
        <w:rPr>
          <w:rFonts w:asciiTheme="minorHAnsi" w:hAnsiTheme="minorHAnsi" w:cstheme="minorHAnsi"/>
          <w:sz w:val="24"/>
          <w:szCs w:val="24"/>
        </w:rPr>
        <w:t>The MRC agrees on the value of</w:t>
      </w:r>
      <w:r w:rsidR="001C490E">
        <w:rPr>
          <w:rFonts w:asciiTheme="minorHAnsi" w:hAnsiTheme="minorHAnsi" w:cstheme="minorHAnsi"/>
          <w:sz w:val="24"/>
          <w:szCs w:val="24"/>
        </w:rPr>
        <w:t xml:space="preserve"> clear communications and materials </w:t>
      </w:r>
      <w:r w:rsidR="001D3665">
        <w:rPr>
          <w:rFonts w:asciiTheme="minorHAnsi" w:hAnsiTheme="minorHAnsi" w:cstheme="minorHAnsi"/>
          <w:sz w:val="24"/>
          <w:szCs w:val="24"/>
        </w:rPr>
        <w:t xml:space="preserve">specific to vocational rehabilitation and the MRC.  </w:t>
      </w:r>
      <w:r w:rsidR="005A02E7">
        <w:rPr>
          <w:rFonts w:asciiTheme="minorHAnsi" w:hAnsiTheme="minorHAnsi" w:cstheme="minorHAnsi"/>
          <w:sz w:val="24"/>
          <w:szCs w:val="24"/>
        </w:rPr>
        <w:t>MRC proposes:</w:t>
      </w:r>
    </w:p>
    <w:p w14:paraId="39D3C450" w14:textId="00CADCB0" w:rsidR="00863CD3" w:rsidRDefault="00773BC4" w:rsidP="00773BC4">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MRC would need the SRC to be responsible for the content of materials, and the MRC Communications Department can work with the SRC once content is developed to ensure final materials align with the overall MRC vision/branding strategy for the agency.</w:t>
      </w:r>
    </w:p>
    <w:p w14:paraId="09C62BE1" w14:textId="789A86D8" w:rsidR="00361788" w:rsidRPr="00361788" w:rsidRDefault="00361788" w:rsidP="00361788">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MRC would like clarification on what specific materials are proposed to develop in FY23.</w:t>
      </w:r>
    </w:p>
    <w:p w14:paraId="18584B3E" w14:textId="6B8CF444" w:rsidR="002E4EEF" w:rsidRDefault="002E4EEF" w:rsidP="00D234A0">
      <w:pPr>
        <w:rPr>
          <w:rFonts w:asciiTheme="minorHAnsi" w:hAnsiTheme="minorHAnsi" w:cstheme="minorHAnsi"/>
          <w:sz w:val="24"/>
          <w:szCs w:val="24"/>
        </w:rPr>
      </w:pPr>
    </w:p>
    <w:p w14:paraId="1983C2DA" w14:textId="77777777" w:rsidR="004A6477" w:rsidRPr="000D4222" w:rsidRDefault="004A6477" w:rsidP="00D234A0">
      <w:pPr>
        <w:rPr>
          <w:rFonts w:asciiTheme="minorHAnsi" w:hAnsiTheme="minorHAnsi" w:cstheme="minorHAnsi"/>
          <w:sz w:val="24"/>
          <w:szCs w:val="24"/>
        </w:rPr>
      </w:pPr>
    </w:p>
    <w:p w14:paraId="04F95F1C" w14:textId="05FD871A" w:rsidR="00275403" w:rsidRPr="00A95B42" w:rsidRDefault="002617CB" w:rsidP="00275403">
      <w:pPr>
        <w:rPr>
          <w:rFonts w:asciiTheme="minorHAnsi" w:hAnsiTheme="minorHAnsi" w:cstheme="minorHAnsi"/>
          <w:b/>
          <w:bCs/>
          <w:sz w:val="24"/>
          <w:szCs w:val="24"/>
          <w:u w:val="single"/>
        </w:rPr>
      </w:pPr>
      <w:r w:rsidRPr="00A95B42">
        <w:rPr>
          <w:rFonts w:asciiTheme="minorHAnsi" w:hAnsiTheme="minorHAnsi" w:cstheme="minorHAnsi"/>
          <w:b/>
          <w:bCs/>
          <w:sz w:val="24"/>
          <w:szCs w:val="24"/>
          <w:u w:val="single"/>
        </w:rPr>
        <w:t xml:space="preserve">Recommendation </w:t>
      </w:r>
      <w:r w:rsidR="003F5FDF" w:rsidRPr="00A95B42">
        <w:rPr>
          <w:rFonts w:asciiTheme="minorHAnsi" w:hAnsiTheme="minorHAnsi" w:cstheme="minorHAnsi"/>
          <w:b/>
          <w:bCs/>
          <w:sz w:val="24"/>
          <w:szCs w:val="24"/>
          <w:u w:val="single"/>
        </w:rPr>
        <w:t>FY23-3</w:t>
      </w:r>
      <w:r w:rsidR="00A95B42" w:rsidRPr="00A95B42">
        <w:rPr>
          <w:rFonts w:asciiTheme="minorHAnsi" w:hAnsiTheme="minorHAnsi" w:cstheme="minorHAnsi"/>
          <w:b/>
          <w:bCs/>
          <w:sz w:val="24"/>
          <w:szCs w:val="24"/>
          <w:u w:val="single"/>
        </w:rPr>
        <w:t xml:space="preserve">: </w:t>
      </w:r>
      <w:r w:rsidR="00275403" w:rsidRPr="00A95B42">
        <w:rPr>
          <w:rFonts w:asciiTheme="minorHAnsi" w:hAnsiTheme="minorHAnsi" w:cstheme="minorHAnsi"/>
          <w:b/>
          <w:bCs/>
          <w:sz w:val="24"/>
          <w:szCs w:val="24"/>
        </w:rPr>
        <w:t xml:space="preserve">The Office of Individual and Family Engagement will partner with the SRC to host a forum that </w:t>
      </w:r>
      <w:commentRangeStart w:id="10"/>
      <w:r w:rsidR="00275403" w:rsidRPr="00A95B42">
        <w:rPr>
          <w:rFonts w:asciiTheme="minorHAnsi" w:hAnsiTheme="minorHAnsi" w:cstheme="minorHAnsi"/>
          <w:b/>
          <w:bCs/>
          <w:sz w:val="24"/>
          <w:szCs w:val="24"/>
        </w:rPr>
        <w:t xml:space="preserve">promotes the work of the SRC </w:t>
      </w:r>
      <w:del w:id="11" w:author="Canada, Inez S. (OHA)" w:date="2022-08-02T12:58:00Z">
        <w:r w:rsidR="00275403" w:rsidRPr="00A95B42" w:rsidDel="00734A40">
          <w:rPr>
            <w:rFonts w:asciiTheme="minorHAnsi" w:hAnsiTheme="minorHAnsi" w:cstheme="minorHAnsi"/>
            <w:b/>
            <w:bCs/>
            <w:sz w:val="24"/>
            <w:szCs w:val="24"/>
          </w:rPr>
          <w:delText>and gathers consumer feedback about vocational rehabilitation services.</w:delText>
        </w:r>
      </w:del>
      <w:ins w:id="12" w:author="Canada, Inez S. (OHA)" w:date="2022-08-02T12:58:00Z">
        <w:r w:rsidR="00734A40">
          <w:rPr>
            <w:rFonts w:asciiTheme="minorHAnsi" w:hAnsiTheme="minorHAnsi" w:cstheme="minorHAnsi"/>
            <w:b/>
            <w:bCs/>
            <w:sz w:val="24"/>
            <w:szCs w:val="24"/>
          </w:rPr>
          <w:t>to focus on r</w:t>
        </w:r>
      </w:ins>
      <w:ins w:id="13" w:author="Canada, Inez S. (OHA)" w:date="2022-08-02T12:59:00Z">
        <w:r w:rsidR="00734A40">
          <w:rPr>
            <w:rFonts w:asciiTheme="minorHAnsi" w:hAnsiTheme="minorHAnsi" w:cstheme="minorHAnsi"/>
            <w:b/>
            <w:bCs/>
            <w:sz w:val="24"/>
            <w:szCs w:val="24"/>
          </w:rPr>
          <w:t>ecruitment of a div</w:t>
        </w:r>
        <w:r w:rsidR="00B12B24">
          <w:rPr>
            <w:rFonts w:asciiTheme="minorHAnsi" w:hAnsiTheme="minorHAnsi" w:cstheme="minorHAnsi"/>
            <w:b/>
            <w:bCs/>
            <w:sz w:val="24"/>
            <w:szCs w:val="24"/>
          </w:rPr>
          <w:t>erse members.</w:t>
        </w:r>
      </w:ins>
      <w:commentRangeEnd w:id="10"/>
      <w:ins w:id="14" w:author="Canada, Inez S. (OHA)" w:date="2022-08-02T13:11:00Z">
        <w:r w:rsidR="00E86A87">
          <w:rPr>
            <w:rStyle w:val="CommentReference"/>
          </w:rPr>
          <w:commentReference w:id="10"/>
        </w:r>
      </w:ins>
    </w:p>
    <w:p w14:paraId="0CA22098" w14:textId="1C69A4C0" w:rsidR="00F251FE" w:rsidRPr="000D4222" w:rsidRDefault="00F251FE" w:rsidP="00D234A0">
      <w:pPr>
        <w:rPr>
          <w:rFonts w:asciiTheme="minorHAnsi" w:hAnsiTheme="minorHAnsi" w:cstheme="minorHAnsi"/>
          <w:sz w:val="24"/>
          <w:szCs w:val="24"/>
        </w:rPr>
      </w:pPr>
    </w:p>
    <w:p w14:paraId="1BE21E16" w14:textId="3347DB1C" w:rsidR="002617CB" w:rsidRPr="000D4222" w:rsidRDefault="00F65C6A" w:rsidP="00D234A0">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Executive</w:t>
      </w:r>
    </w:p>
    <w:p w14:paraId="51EC164C" w14:textId="77777777" w:rsidR="009A1E9C" w:rsidRDefault="009A1E9C" w:rsidP="00F46C5F">
      <w:pPr>
        <w:pStyle w:val="NormalWeb"/>
        <w:shd w:val="clear" w:color="auto" w:fill="FFFFFF"/>
        <w:spacing w:before="0" w:beforeAutospacing="0" w:after="0" w:afterAutospacing="0"/>
        <w:rPr>
          <w:rFonts w:asciiTheme="minorHAnsi" w:hAnsiTheme="minorHAnsi" w:cstheme="minorHAnsi"/>
        </w:rPr>
      </w:pPr>
    </w:p>
    <w:p w14:paraId="136A89E7" w14:textId="5C496EC3" w:rsidR="009A1E9C" w:rsidRPr="009A1E9C" w:rsidRDefault="009A1E9C" w:rsidP="00F46C5F">
      <w:pPr>
        <w:pStyle w:val="NormalWeb"/>
        <w:shd w:val="clear" w:color="auto" w:fill="FFFFFF"/>
        <w:spacing w:before="0" w:beforeAutospacing="0" w:after="0" w:afterAutospacing="0"/>
        <w:rPr>
          <w:rFonts w:asciiTheme="minorHAnsi" w:hAnsiTheme="minorHAnsi" w:cstheme="minorHAnsi"/>
          <w:b/>
          <w:bCs/>
        </w:rPr>
      </w:pPr>
      <w:r>
        <w:rPr>
          <w:rFonts w:asciiTheme="minorHAnsi" w:hAnsiTheme="minorHAnsi" w:cstheme="minorHAnsi"/>
          <w:b/>
          <w:bCs/>
        </w:rPr>
        <w:t>MRC Response to FY23-3</w:t>
      </w:r>
    </w:p>
    <w:p w14:paraId="7DDD9C14" w14:textId="692033A7" w:rsidR="00F46C5F" w:rsidRPr="00A979C9" w:rsidRDefault="00F67235" w:rsidP="00F46C5F">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rPr>
        <w:t xml:space="preserve">As the SRC is aware, MRC has </w:t>
      </w:r>
      <w:r w:rsidR="00794FE5">
        <w:rPr>
          <w:rFonts w:asciiTheme="minorHAnsi" w:hAnsiTheme="minorHAnsi" w:cstheme="minorHAnsi"/>
        </w:rPr>
        <w:t xml:space="preserve">launched a robust effort over the last 18 months </w:t>
      </w:r>
      <w:r w:rsidR="00A877BA">
        <w:rPr>
          <w:rFonts w:asciiTheme="minorHAnsi" w:hAnsiTheme="minorHAnsi" w:cstheme="minorHAnsi"/>
        </w:rPr>
        <w:t xml:space="preserve">to collect and respond to VR consumer feedback across the Commonwealth.  This includes most specifically, </w:t>
      </w:r>
      <w:r w:rsidR="002F69A5">
        <w:rPr>
          <w:rFonts w:asciiTheme="minorHAnsi" w:hAnsiTheme="minorHAnsi" w:cstheme="minorHAnsi"/>
        </w:rPr>
        <w:t xml:space="preserve">quarterly forums hosted by the Office of Individual and Family Engagement, and </w:t>
      </w:r>
      <w:r w:rsidR="003760AA">
        <w:rPr>
          <w:rFonts w:asciiTheme="minorHAnsi" w:hAnsiTheme="minorHAnsi" w:cstheme="minorHAnsi"/>
        </w:rPr>
        <w:t xml:space="preserve">a new Services Experience Survey launched in July 2022. </w:t>
      </w:r>
      <w:r w:rsidR="00416E49">
        <w:rPr>
          <w:rFonts w:asciiTheme="minorHAnsi" w:hAnsiTheme="minorHAnsi" w:cstheme="minorHAnsi"/>
        </w:rPr>
        <w:t xml:space="preserve">The SRC Consumer Needs and </w:t>
      </w:r>
      <w:r w:rsidR="000338B9">
        <w:rPr>
          <w:rFonts w:asciiTheme="minorHAnsi" w:hAnsiTheme="minorHAnsi" w:cstheme="minorHAnsi"/>
        </w:rPr>
        <w:t xml:space="preserve">Consumer Satisfaction Committee has been involved, from conceptualization to </w:t>
      </w:r>
      <w:r w:rsidR="000338B9">
        <w:rPr>
          <w:rFonts w:asciiTheme="minorHAnsi" w:hAnsiTheme="minorHAnsi" w:cstheme="minorHAnsi"/>
        </w:rPr>
        <w:lastRenderedPageBreak/>
        <w:t xml:space="preserve">execution, in the </w:t>
      </w:r>
      <w:r w:rsidR="00081E37">
        <w:rPr>
          <w:rFonts w:asciiTheme="minorHAnsi" w:hAnsiTheme="minorHAnsi" w:cstheme="minorHAnsi"/>
        </w:rPr>
        <w:t xml:space="preserve">Survey. </w:t>
      </w:r>
      <w:r w:rsidR="00357B59">
        <w:rPr>
          <w:rFonts w:asciiTheme="minorHAnsi" w:hAnsiTheme="minorHAnsi" w:cstheme="minorHAnsi"/>
        </w:rPr>
        <w:t>T</w:t>
      </w:r>
      <w:r w:rsidR="00241CE7">
        <w:rPr>
          <w:rFonts w:asciiTheme="minorHAnsi" w:hAnsiTheme="minorHAnsi" w:cstheme="minorHAnsi"/>
        </w:rPr>
        <w:t xml:space="preserve">hese mechanisms </w:t>
      </w:r>
      <w:r w:rsidR="00357B59">
        <w:rPr>
          <w:rFonts w:asciiTheme="minorHAnsi" w:hAnsiTheme="minorHAnsi" w:cstheme="minorHAnsi"/>
        </w:rPr>
        <w:t xml:space="preserve">have yielded/are proposed to yield information that is timely and will inform </w:t>
      </w:r>
      <w:r w:rsidR="00416E49">
        <w:rPr>
          <w:rFonts w:asciiTheme="minorHAnsi" w:hAnsiTheme="minorHAnsi" w:cstheme="minorHAnsi"/>
        </w:rPr>
        <w:t>service delivery within VR. We invite the SRC to attend</w:t>
      </w:r>
      <w:r w:rsidR="00094202">
        <w:rPr>
          <w:rFonts w:asciiTheme="minorHAnsi" w:hAnsiTheme="minorHAnsi" w:cstheme="minorHAnsi"/>
        </w:rPr>
        <w:t xml:space="preserve"> </w:t>
      </w:r>
      <w:r w:rsidR="00081E37">
        <w:rPr>
          <w:rFonts w:asciiTheme="minorHAnsi" w:hAnsiTheme="minorHAnsi" w:cstheme="minorHAnsi"/>
        </w:rPr>
        <w:t xml:space="preserve">the quarterly forums to hear real time the voice of our VR consumers and their family members.  As such, MRC </w:t>
      </w:r>
      <w:r w:rsidR="00060A92">
        <w:rPr>
          <w:rFonts w:asciiTheme="minorHAnsi" w:hAnsiTheme="minorHAnsi" w:cstheme="minorHAnsi"/>
        </w:rPr>
        <w:t>feels we have multiple data streams re: consumer feedback</w:t>
      </w:r>
      <w:r w:rsidR="00324935">
        <w:rPr>
          <w:rFonts w:asciiTheme="minorHAnsi" w:hAnsiTheme="minorHAnsi" w:cstheme="minorHAnsi"/>
        </w:rPr>
        <w:t xml:space="preserve"> and do not see the need </w:t>
      </w:r>
      <w:proofErr w:type="gramStart"/>
      <w:r w:rsidR="00324935">
        <w:rPr>
          <w:rFonts w:asciiTheme="minorHAnsi" w:hAnsiTheme="minorHAnsi" w:cstheme="minorHAnsi"/>
        </w:rPr>
        <w:t>at this t</w:t>
      </w:r>
      <w:r w:rsidR="002B73EE">
        <w:rPr>
          <w:rFonts w:asciiTheme="minorHAnsi" w:hAnsiTheme="minorHAnsi" w:cstheme="minorHAnsi"/>
        </w:rPr>
        <w:t>ime</w:t>
      </w:r>
      <w:proofErr w:type="gramEnd"/>
      <w:r w:rsidR="002B73EE">
        <w:rPr>
          <w:rFonts w:asciiTheme="minorHAnsi" w:hAnsiTheme="minorHAnsi" w:cstheme="minorHAnsi"/>
        </w:rPr>
        <w:t xml:space="preserve"> for additional mechanisms.  </w:t>
      </w:r>
      <w:r w:rsidR="00F46C5F">
        <w:rPr>
          <w:rFonts w:asciiTheme="minorHAnsi" w:hAnsiTheme="minorHAnsi" w:cstheme="minorHAnsi"/>
          <w:color w:val="000000" w:themeColor="text1"/>
        </w:rPr>
        <w:t>MRC does not support this recommendation.</w:t>
      </w:r>
    </w:p>
    <w:p w14:paraId="19A80AA0" w14:textId="77777777" w:rsidR="00F67235" w:rsidRPr="002E4EEF" w:rsidRDefault="00F67235" w:rsidP="002E4EEF">
      <w:pPr>
        <w:rPr>
          <w:rFonts w:asciiTheme="minorHAnsi" w:hAnsiTheme="minorHAnsi" w:cstheme="minorHAnsi"/>
          <w:sz w:val="24"/>
          <w:szCs w:val="24"/>
        </w:rPr>
      </w:pPr>
    </w:p>
    <w:p w14:paraId="4A19CD54" w14:textId="77777777" w:rsidR="004D2EA8" w:rsidRPr="000D4222" w:rsidRDefault="004D2EA8" w:rsidP="00D234A0">
      <w:pPr>
        <w:rPr>
          <w:rFonts w:asciiTheme="minorHAnsi" w:hAnsiTheme="minorHAnsi" w:cstheme="minorHAnsi"/>
          <w:sz w:val="24"/>
          <w:szCs w:val="24"/>
        </w:rPr>
      </w:pPr>
    </w:p>
    <w:p w14:paraId="3194FE0C" w14:textId="11F16AAD" w:rsidR="004D2EA8" w:rsidRPr="00A95B42" w:rsidRDefault="004D2EA8" w:rsidP="004D2EA8">
      <w:pPr>
        <w:rPr>
          <w:rFonts w:asciiTheme="minorHAnsi" w:hAnsiTheme="minorHAnsi" w:cstheme="minorHAnsi"/>
          <w:b/>
          <w:bCs/>
          <w:sz w:val="24"/>
          <w:szCs w:val="24"/>
        </w:rPr>
      </w:pPr>
      <w:r w:rsidRPr="00A95B42">
        <w:rPr>
          <w:rFonts w:asciiTheme="minorHAnsi" w:hAnsiTheme="minorHAnsi" w:cstheme="minorHAnsi"/>
          <w:b/>
          <w:bCs/>
          <w:sz w:val="24"/>
          <w:szCs w:val="24"/>
          <w:u w:val="single"/>
        </w:rPr>
        <w:t xml:space="preserve">Recommendation </w:t>
      </w:r>
      <w:r w:rsidR="001006EA" w:rsidRPr="00A95B42">
        <w:rPr>
          <w:rFonts w:asciiTheme="minorHAnsi" w:hAnsiTheme="minorHAnsi" w:cstheme="minorHAnsi"/>
          <w:b/>
          <w:bCs/>
          <w:sz w:val="24"/>
          <w:szCs w:val="24"/>
          <w:u w:val="single"/>
        </w:rPr>
        <w:t>FY23</w:t>
      </w:r>
      <w:r w:rsidR="00A87FBF" w:rsidRPr="00A95B42">
        <w:rPr>
          <w:rFonts w:asciiTheme="minorHAnsi" w:hAnsiTheme="minorHAnsi" w:cstheme="minorHAnsi"/>
          <w:b/>
          <w:bCs/>
          <w:sz w:val="24"/>
          <w:szCs w:val="24"/>
          <w:u w:val="single"/>
        </w:rPr>
        <w:t xml:space="preserve">-4 (formerly </w:t>
      </w:r>
      <w:r w:rsidRPr="00A95B42">
        <w:rPr>
          <w:rFonts w:asciiTheme="minorHAnsi" w:hAnsiTheme="minorHAnsi" w:cstheme="minorHAnsi"/>
          <w:b/>
          <w:bCs/>
          <w:sz w:val="24"/>
          <w:szCs w:val="24"/>
          <w:u w:val="single"/>
        </w:rPr>
        <w:t xml:space="preserve">FY22-2 </w:t>
      </w:r>
      <w:r w:rsidR="00A87FBF" w:rsidRPr="00A95B42">
        <w:rPr>
          <w:rFonts w:asciiTheme="minorHAnsi" w:hAnsiTheme="minorHAnsi" w:cstheme="minorHAnsi"/>
          <w:b/>
          <w:bCs/>
          <w:sz w:val="24"/>
          <w:szCs w:val="24"/>
          <w:u w:val="single"/>
        </w:rPr>
        <w:t>&amp;</w:t>
      </w:r>
      <w:r w:rsidRPr="00A95B42">
        <w:rPr>
          <w:rFonts w:asciiTheme="minorHAnsi" w:hAnsiTheme="minorHAnsi" w:cstheme="minorHAnsi"/>
          <w:b/>
          <w:bCs/>
          <w:sz w:val="24"/>
          <w:szCs w:val="24"/>
          <w:u w:val="single"/>
        </w:rPr>
        <w:t xml:space="preserve"> FY21-1)</w:t>
      </w:r>
      <w:r w:rsidR="00A95B42" w:rsidRPr="00A95B42">
        <w:rPr>
          <w:rFonts w:asciiTheme="minorHAnsi" w:hAnsiTheme="minorHAnsi" w:cstheme="minorHAnsi"/>
          <w:b/>
          <w:bCs/>
          <w:sz w:val="24"/>
          <w:szCs w:val="24"/>
        </w:rPr>
        <w:t xml:space="preserve">: </w:t>
      </w:r>
      <w:r w:rsidRPr="00A95B42">
        <w:rPr>
          <w:rFonts w:asciiTheme="minorHAnsi" w:hAnsiTheme="minorHAnsi" w:cstheme="minorHAnsi"/>
          <w:b/>
          <w:bCs/>
          <w:sz w:val="24"/>
          <w:szCs w:val="24"/>
        </w:rPr>
        <w:t>Support employment of individuals with disabilities in the Commonwealth through developing a baseline understanding of current data and trends, which can inform a high-level strategy to increase the numbers of state employees with disabilities. Include the principles of diversity, equity, and inclusion lens in this work, and work with MRC to ensure the robustness of this effort.</w:t>
      </w:r>
    </w:p>
    <w:p w14:paraId="3BE2DEDD"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098C8939"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xml:space="preserve">: Business &amp; Employment </w:t>
      </w:r>
    </w:p>
    <w:p w14:paraId="6F790760" w14:textId="365329CD" w:rsidR="004D2EA8" w:rsidRDefault="004D2EA8" w:rsidP="004D2EA8">
      <w:pPr>
        <w:rPr>
          <w:rFonts w:asciiTheme="minorHAnsi" w:hAnsiTheme="minorHAnsi" w:cstheme="minorHAnsi"/>
          <w:sz w:val="24"/>
          <w:szCs w:val="24"/>
        </w:rPr>
      </w:pPr>
    </w:p>
    <w:p w14:paraId="1237EB9F" w14:textId="62C880CC" w:rsidR="00675F8C" w:rsidRPr="00FF606D" w:rsidRDefault="00675F8C" w:rsidP="00675F8C">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FF606D">
        <w:rPr>
          <w:rFonts w:asciiTheme="minorHAnsi" w:hAnsiTheme="minorHAnsi" w:cstheme="minorHAnsi"/>
          <w:b/>
          <w:bCs/>
          <w:color w:val="000000" w:themeColor="text1"/>
          <w:bdr w:val="none" w:sz="0" w:space="0" w:color="auto" w:frame="1"/>
        </w:rPr>
        <w:t>MRC Response to FY23-</w:t>
      </w:r>
      <w:r w:rsidR="00CD2E4D" w:rsidRPr="00FF606D">
        <w:rPr>
          <w:rFonts w:asciiTheme="minorHAnsi" w:hAnsiTheme="minorHAnsi" w:cstheme="minorHAnsi"/>
          <w:b/>
          <w:bCs/>
          <w:color w:val="000000" w:themeColor="text1"/>
          <w:bdr w:val="none" w:sz="0" w:space="0" w:color="auto" w:frame="1"/>
        </w:rPr>
        <w:t>4</w:t>
      </w:r>
    </w:p>
    <w:p w14:paraId="5BD7C584" w14:textId="77777777" w:rsidR="00063F25" w:rsidRDefault="00774A83" w:rsidP="00063F25">
      <w:pPr>
        <w:rPr>
          <w:rFonts w:asciiTheme="minorHAnsi" w:hAnsiTheme="minorHAnsi" w:cstheme="minorHAnsi"/>
          <w:color w:val="000000" w:themeColor="text1"/>
          <w:sz w:val="24"/>
          <w:szCs w:val="24"/>
          <w:bdr w:val="none" w:sz="0" w:space="0" w:color="auto" w:frame="1"/>
        </w:rPr>
      </w:pPr>
      <w:r w:rsidRPr="00FF606D">
        <w:rPr>
          <w:rFonts w:asciiTheme="minorHAnsi" w:hAnsiTheme="minorHAnsi" w:cstheme="minorHAnsi"/>
          <w:color w:val="000000" w:themeColor="text1"/>
          <w:sz w:val="24"/>
          <w:szCs w:val="24"/>
          <w:bdr w:val="none" w:sz="0" w:space="0" w:color="auto" w:frame="1"/>
        </w:rPr>
        <w:t xml:space="preserve">MRC continues to support and align with </w:t>
      </w:r>
      <w:r w:rsidR="00DE1920" w:rsidRPr="00FF606D">
        <w:rPr>
          <w:rFonts w:asciiTheme="minorHAnsi" w:hAnsiTheme="minorHAnsi" w:cstheme="minorHAnsi"/>
          <w:color w:val="000000" w:themeColor="text1"/>
          <w:sz w:val="24"/>
          <w:szCs w:val="24"/>
          <w:bdr w:val="none" w:sz="0" w:space="0" w:color="auto" w:frame="1"/>
        </w:rPr>
        <w:t>supporting</w:t>
      </w:r>
      <w:r w:rsidRPr="00FF606D">
        <w:rPr>
          <w:rFonts w:asciiTheme="minorHAnsi" w:hAnsiTheme="minorHAnsi" w:cstheme="minorHAnsi"/>
          <w:color w:val="000000" w:themeColor="text1"/>
          <w:sz w:val="24"/>
          <w:szCs w:val="24"/>
          <w:bdr w:val="none" w:sz="0" w:space="0" w:color="auto" w:frame="1"/>
        </w:rPr>
        <w:t xml:space="preserve"> individuals with disabilities with employment via the Commonweal</w:t>
      </w:r>
      <w:r w:rsidR="009541D7" w:rsidRPr="00FF606D">
        <w:rPr>
          <w:rFonts w:asciiTheme="minorHAnsi" w:hAnsiTheme="minorHAnsi" w:cstheme="minorHAnsi"/>
          <w:color w:val="000000" w:themeColor="text1"/>
          <w:sz w:val="24"/>
          <w:szCs w:val="24"/>
          <w:bdr w:val="none" w:sz="0" w:space="0" w:color="auto" w:frame="1"/>
        </w:rPr>
        <w:t>th.</w:t>
      </w:r>
      <w:r w:rsidR="0054475F" w:rsidRPr="00FF606D">
        <w:rPr>
          <w:rFonts w:asciiTheme="minorHAnsi" w:hAnsiTheme="minorHAnsi" w:cstheme="minorHAnsi"/>
          <w:color w:val="000000" w:themeColor="text1"/>
          <w:sz w:val="24"/>
          <w:szCs w:val="24"/>
          <w:bdr w:val="none" w:sz="0" w:space="0" w:color="auto" w:frame="1"/>
        </w:rPr>
        <w:t xml:space="preserve"> </w:t>
      </w:r>
      <w:r w:rsidR="00C06A4D" w:rsidRPr="00FF606D">
        <w:rPr>
          <w:rFonts w:asciiTheme="minorHAnsi" w:hAnsiTheme="minorHAnsi" w:cstheme="minorHAnsi"/>
          <w:color w:val="000000" w:themeColor="text1"/>
          <w:sz w:val="24"/>
          <w:szCs w:val="24"/>
          <w:bdr w:val="none" w:sz="0" w:space="0" w:color="auto" w:frame="1"/>
        </w:rPr>
        <w:t xml:space="preserve"> MRC’s efforts have included a strong collaboration with </w:t>
      </w:r>
      <w:r w:rsidR="00C06A4D" w:rsidRPr="00FF606D">
        <w:rPr>
          <w:sz w:val="24"/>
          <w:szCs w:val="24"/>
        </w:rPr>
        <w:t>Juanita Allen,</w:t>
      </w:r>
      <w:r w:rsidR="00C06A4D" w:rsidRPr="00FF606D">
        <w:rPr>
          <w:b/>
          <w:bCs/>
          <w:caps/>
          <w:spacing w:val="10"/>
          <w:sz w:val="24"/>
          <w:szCs w:val="24"/>
        </w:rPr>
        <w:t xml:space="preserve"> </w:t>
      </w:r>
      <w:r w:rsidR="00C06A4D" w:rsidRPr="00FF606D">
        <w:rPr>
          <w:sz w:val="24"/>
          <w:szCs w:val="24"/>
        </w:rPr>
        <w:t xml:space="preserve">Diversity and </w:t>
      </w:r>
      <w:r w:rsidR="00C06A4D" w:rsidRPr="004240BD">
        <w:rPr>
          <w:sz w:val="24"/>
          <w:szCs w:val="24"/>
        </w:rPr>
        <w:t>Recruitment Manager</w:t>
      </w:r>
      <w:r w:rsidR="00C06A4D" w:rsidRPr="004240BD">
        <w:rPr>
          <w:caps/>
          <w:color w:val="002060"/>
          <w:spacing w:val="10"/>
          <w:sz w:val="24"/>
          <w:szCs w:val="24"/>
        </w:rPr>
        <w:t xml:space="preserve">, </w:t>
      </w:r>
      <w:r w:rsidR="00C06A4D" w:rsidRPr="004240BD">
        <w:rPr>
          <w:sz w:val="24"/>
          <w:szCs w:val="24"/>
        </w:rPr>
        <w:t>Office of Enterprise Staffing and Support</w:t>
      </w:r>
      <w:r w:rsidR="003A62B5" w:rsidRPr="004240BD">
        <w:rPr>
          <w:sz w:val="24"/>
          <w:szCs w:val="24"/>
        </w:rPr>
        <w:t xml:space="preserve"> and the </w:t>
      </w:r>
      <w:r w:rsidR="003939D3" w:rsidRPr="004240BD">
        <w:rPr>
          <w:sz w:val="24"/>
          <w:szCs w:val="24"/>
        </w:rPr>
        <w:t xml:space="preserve">MRC Placement Team. The resultant </w:t>
      </w:r>
      <w:r w:rsidR="00C06A4D" w:rsidRPr="004240BD">
        <w:rPr>
          <w:i/>
          <w:iCs/>
          <w:sz w:val="24"/>
          <w:szCs w:val="24"/>
        </w:rPr>
        <w:t>Disability Employment Project</w:t>
      </w:r>
      <w:r w:rsidR="00C06A4D" w:rsidRPr="004240BD">
        <w:rPr>
          <w:sz w:val="24"/>
          <w:szCs w:val="24"/>
        </w:rPr>
        <w:t xml:space="preserve"> </w:t>
      </w:r>
      <w:r w:rsidR="003939D3" w:rsidRPr="004240BD">
        <w:rPr>
          <w:sz w:val="24"/>
          <w:szCs w:val="24"/>
        </w:rPr>
        <w:t>has the goal of increasing</w:t>
      </w:r>
      <w:r w:rsidR="00C06A4D" w:rsidRPr="004240BD">
        <w:rPr>
          <w:sz w:val="24"/>
          <w:szCs w:val="24"/>
        </w:rPr>
        <w:t xml:space="preserve"> employment opportunities for </w:t>
      </w:r>
      <w:r w:rsidR="003939D3" w:rsidRPr="004240BD">
        <w:rPr>
          <w:sz w:val="24"/>
          <w:szCs w:val="24"/>
        </w:rPr>
        <w:t>p</w:t>
      </w:r>
      <w:r w:rsidR="00C06A4D" w:rsidRPr="004240BD">
        <w:rPr>
          <w:sz w:val="24"/>
          <w:szCs w:val="24"/>
        </w:rPr>
        <w:t>ersons with </w:t>
      </w:r>
      <w:r w:rsidR="003939D3" w:rsidRPr="004240BD">
        <w:rPr>
          <w:sz w:val="24"/>
          <w:szCs w:val="24"/>
        </w:rPr>
        <w:t>d</w:t>
      </w:r>
      <w:r w:rsidR="00C06A4D" w:rsidRPr="004240BD">
        <w:rPr>
          <w:sz w:val="24"/>
          <w:szCs w:val="24"/>
        </w:rPr>
        <w:t xml:space="preserve">isabilities within the Commonwealth. This </w:t>
      </w:r>
      <w:r w:rsidR="003A5502">
        <w:rPr>
          <w:sz w:val="24"/>
          <w:szCs w:val="24"/>
        </w:rPr>
        <w:t xml:space="preserve">is </w:t>
      </w:r>
      <w:r w:rsidR="00C06A4D" w:rsidRPr="004240BD">
        <w:rPr>
          <w:sz w:val="24"/>
          <w:szCs w:val="24"/>
        </w:rPr>
        <w:t xml:space="preserve">achieved </w:t>
      </w:r>
      <w:r w:rsidR="00F32299" w:rsidRPr="004240BD">
        <w:rPr>
          <w:sz w:val="24"/>
          <w:szCs w:val="24"/>
        </w:rPr>
        <w:t>by bringing</w:t>
      </w:r>
      <w:r w:rsidR="00C06A4D" w:rsidRPr="004240BD">
        <w:rPr>
          <w:sz w:val="24"/>
          <w:szCs w:val="24"/>
        </w:rPr>
        <w:t xml:space="preserve"> together representatives from various Commonwealth agencies, including hiring managers, </w:t>
      </w:r>
      <w:proofErr w:type="gramStart"/>
      <w:r w:rsidR="00C06A4D" w:rsidRPr="004240BD">
        <w:rPr>
          <w:sz w:val="24"/>
          <w:szCs w:val="24"/>
        </w:rPr>
        <w:t>recruiters</w:t>
      </w:r>
      <w:proofErr w:type="gramEnd"/>
      <w:r w:rsidR="00C06A4D" w:rsidRPr="004240BD">
        <w:rPr>
          <w:sz w:val="24"/>
          <w:szCs w:val="24"/>
        </w:rPr>
        <w:t xml:space="preserve"> and secretariat diversity directors, as well as utilizing our Disability Agencies and Community Organizations. ​Project committee members provide career coaching, resume reviews, and setting up informational interviews with agencies, with the emphasis on referring individuals to jobs that meet their skillsets</w:t>
      </w:r>
      <w:r w:rsidR="00F32299" w:rsidRPr="004240BD">
        <w:rPr>
          <w:sz w:val="24"/>
          <w:szCs w:val="24"/>
        </w:rPr>
        <w:t xml:space="preserve">. </w:t>
      </w:r>
      <w:r w:rsidR="00063F25">
        <w:rPr>
          <w:sz w:val="24"/>
          <w:szCs w:val="24"/>
        </w:rPr>
        <w:t xml:space="preserve"> </w:t>
      </w:r>
      <w:r w:rsidR="00B314CC" w:rsidRPr="004240BD">
        <w:rPr>
          <w:rFonts w:asciiTheme="minorHAnsi" w:hAnsiTheme="minorHAnsi" w:cstheme="minorHAnsi"/>
          <w:color w:val="000000" w:themeColor="text1"/>
          <w:sz w:val="24"/>
          <w:szCs w:val="24"/>
          <w:bdr w:val="none" w:sz="0" w:space="0" w:color="auto" w:frame="1"/>
        </w:rPr>
        <w:t xml:space="preserve">In addition, </w:t>
      </w:r>
      <w:r w:rsidR="00B066EB" w:rsidRPr="004240BD">
        <w:rPr>
          <w:rFonts w:asciiTheme="minorHAnsi" w:hAnsiTheme="minorHAnsi" w:cstheme="minorHAnsi"/>
          <w:color w:val="000000" w:themeColor="text1"/>
          <w:sz w:val="24"/>
          <w:szCs w:val="24"/>
          <w:bdr w:val="none" w:sz="0" w:space="0" w:color="auto" w:frame="1"/>
        </w:rPr>
        <w:t>MRC</w:t>
      </w:r>
      <w:r w:rsidR="00863044" w:rsidRPr="004240BD">
        <w:rPr>
          <w:rFonts w:asciiTheme="minorHAnsi" w:hAnsiTheme="minorHAnsi" w:cstheme="minorHAnsi"/>
          <w:color w:val="000000" w:themeColor="text1"/>
          <w:sz w:val="24"/>
          <w:szCs w:val="24"/>
          <w:bdr w:val="none" w:sz="0" w:space="0" w:color="auto" w:frame="1"/>
        </w:rPr>
        <w:t xml:space="preserve">’s internal efforts </w:t>
      </w:r>
      <w:r w:rsidR="00472E2E" w:rsidRPr="004240BD">
        <w:rPr>
          <w:rFonts w:asciiTheme="minorHAnsi" w:hAnsiTheme="minorHAnsi" w:cstheme="minorHAnsi"/>
          <w:color w:val="000000" w:themeColor="text1"/>
          <w:sz w:val="24"/>
          <w:szCs w:val="24"/>
          <w:bdr w:val="none" w:sz="0" w:space="0" w:color="auto" w:frame="1"/>
        </w:rPr>
        <w:t>have included</w:t>
      </w:r>
      <w:r w:rsidR="00063F25">
        <w:rPr>
          <w:rFonts w:asciiTheme="minorHAnsi" w:hAnsiTheme="minorHAnsi" w:cstheme="minorHAnsi"/>
          <w:color w:val="000000" w:themeColor="text1"/>
          <w:bdr w:val="none" w:sz="0" w:space="0" w:color="auto" w:frame="1"/>
        </w:rPr>
        <w:t xml:space="preserve"> </w:t>
      </w:r>
      <w:r w:rsidR="00472E2E" w:rsidRPr="004240BD">
        <w:rPr>
          <w:rFonts w:asciiTheme="minorHAnsi" w:hAnsiTheme="minorHAnsi" w:cstheme="minorHAnsi"/>
          <w:color w:val="000000" w:themeColor="text1"/>
          <w:sz w:val="24"/>
          <w:szCs w:val="24"/>
          <w:bdr w:val="none" w:sz="0" w:space="0" w:color="auto" w:frame="1"/>
        </w:rPr>
        <w:t>marketing Commonwealth positions within our</w:t>
      </w:r>
      <w:r w:rsidR="00472E2E" w:rsidRPr="00FF606D">
        <w:rPr>
          <w:rFonts w:asciiTheme="minorHAnsi" w:hAnsiTheme="minorHAnsi" w:cstheme="minorHAnsi"/>
          <w:color w:val="000000" w:themeColor="text1"/>
          <w:sz w:val="24"/>
          <w:szCs w:val="24"/>
          <w:bdr w:val="none" w:sz="0" w:space="0" w:color="auto" w:frame="1"/>
        </w:rPr>
        <w:t xml:space="preserve"> VR division, as well as launching new job series </w:t>
      </w:r>
      <w:r w:rsidR="002008C3" w:rsidRPr="00FF606D">
        <w:rPr>
          <w:rFonts w:asciiTheme="minorHAnsi" w:hAnsiTheme="minorHAnsi" w:cstheme="minorHAnsi"/>
          <w:color w:val="000000" w:themeColor="text1"/>
          <w:sz w:val="24"/>
          <w:szCs w:val="24"/>
          <w:bdr w:val="none" w:sz="0" w:space="0" w:color="auto" w:frame="1"/>
        </w:rPr>
        <w:t>–</w:t>
      </w:r>
      <w:r w:rsidR="00472E2E" w:rsidRPr="00FF606D">
        <w:rPr>
          <w:rFonts w:asciiTheme="minorHAnsi" w:hAnsiTheme="minorHAnsi" w:cstheme="minorHAnsi"/>
          <w:color w:val="000000" w:themeColor="text1"/>
          <w:sz w:val="24"/>
          <w:szCs w:val="24"/>
          <w:bdr w:val="none" w:sz="0" w:space="0" w:color="auto" w:frame="1"/>
        </w:rPr>
        <w:t xml:space="preserve"> </w:t>
      </w:r>
      <w:r w:rsidR="002008C3" w:rsidRPr="00FF606D">
        <w:rPr>
          <w:rFonts w:asciiTheme="minorHAnsi" w:hAnsiTheme="minorHAnsi" w:cstheme="minorHAnsi"/>
          <w:color w:val="000000" w:themeColor="text1"/>
          <w:sz w:val="24"/>
          <w:szCs w:val="24"/>
          <w:bdr w:val="none" w:sz="0" w:space="0" w:color="auto" w:frame="1"/>
        </w:rPr>
        <w:t>Peer Coordinator – specifically targeting individuals with lived disability experience</w:t>
      </w:r>
      <w:r w:rsidR="005D1F05" w:rsidRPr="00FF606D">
        <w:rPr>
          <w:rFonts w:asciiTheme="minorHAnsi" w:hAnsiTheme="minorHAnsi" w:cstheme="minorHAnsi"/>
          <w:color w:val="000000" w:themeColor="text1"/>
          <w:sz w:val="24"/>
          <w:szCs w:val="24"/>
          <w:bdr w:val="none" w:sz="0" w:space="0" w:color="auto" w:frame="1"/>
        </w:rPr>
        <w:t xml:space="preserve">. </w:t>
      </w:r>
    </w:p>
    <w:p w14:paraId="31F4655A" w14:textId="77777777" w:rsidR="00063F25" w:rsidRDefault="00063F25" w:rsidP="00063F25">
      <w:pPr>
        <w:rPr>
          <w:rFonts w:asciiTheme="minorHAnsi" w:hAnsiTheme="minorHAnsi" w:cstheme="minorHAnsi"/>
          <w:color w:val="000000" w:themeColor="text1"/>
          <w:sz w:val="24"/>
          <w:szCs w:val="24"/>
          <w:bdr w:val="none" w:sz="0" w:space="0" w:color="auto" w:frame="1"/>
        </w:rPr>
      </w:pPr>
    </w:p>
    <w:p w14:paraId="3B4A8D36" w14:textId="2F95E118" w:rsidR="00780CBB" w:rsidRPr="00063F25" w:rsidRDefault="005D1F05" w:rsidP="00063F25">
      <w:pPr>
        <w:rPr>
          <w:sz w:val="24"/>
          <w:szCs w:val="24"/>
        </w:rPr>
      </w:pPr>
      <w:r w:rsidRPr="00FF606D">
        <w:rPr>
          <w:rFonts w:asciiTheme="minorHAnsi" w:hAnsiTheme="minorHAnsi" w:cstheme="minorHAnsi"/>
          <w:color w:val="000000" w:themeColor="text1"/>
          <w:sz w:val="24"/>
          <w:szCs w:val="24"/>
          <w:bdr w:val="none" w:sz="0" w:space="0" w:color="auto" w:frame="1"/>
        </w:rPr>
        <w:t xml:space="preserve">Given that </w:t>
      </w:r>
      <w:r w:rsidR="00C96368" w:rsidRPr="00FF606D">
        <w:rPr>
          <w:rFonts w:asciiTheme="minorHAnsi" w:hAnsiTheme="minorHAnsi" w:cstheme="minorHAnsi"/>
          <w:color w:val="000000" w:themeColor="text1"/>
          <w:sz w:val="24"/>
          <w:szCs w:val="24"/>
          <w:bdr w:val="none" w:sz="0" w:space="0" w:color="auto" w:frame="1"/>
        </w:rPr>
        <w:t>t</w:t>
      </w:r>
      <w:r w:rsidRPr="00FF606D">
        <w:rPr>
          <w:rFonts w:asciiTheme="minorHAnsi" w:hAnsiTheme="minorHAnsi" w:cstheme="minorHAnsi"/>
          <w:color w:val="000000" w:themeColor="text1"/>
          <w:sz w:val="24"/>
          <w:szCs w:val="24"/>
          <w:bdr w:val="none" w:sz="0" w:space="0" w:color="auto" w:frame="1"/>
        </w:rPr>
        <w:t xml:space="preserve">his is a recurring recommendation </w:t>
      </w:r>
      <w:r w:rsidR="00F72A88" w:rsidRPr="00FF606D">
        <w:rPr>
          <w:rFonts w:asciiTheme="minorHAnsi" w:hAnsiTheme="minorHAnsi" w:cstheme="minorHAnsi"/>
          <w:color w:val="000000" w:themeColor="text1"/>
          <w:sz w:val="24"/>
          <w:szCs w:val="24"/>
          <w:bdr w:val="none" w:sz="0" w:space="0" w:color="auto" w:frame="1"/>
        </w:rPr>
        <w:t>over the last two years</w:t>
      </w:r>
      <w:r w:rsidR="00C96368" w:rsidRPr="00FF606D">
        <w:rPr>
          <w:rFonts w:asciiTheme="minorHAnsi" w:hAnsiTheme="minorHAnsi" w:cstheme="minorHAnsi"/>
          <w:color w:val="000000" w:themeColor="text1"/>
          <w:sz w:val="24"/>
          <w:szCs w:val="24"/>
          <w:bdr w:val="none" w:sz="0" w:space="0" w:color="auto" w:frame="1"/>
        </w:rPr>
        <w:t xml:space="preserve">, </w:t>
      </w:r>
      <w:r w:rsidR="008C1BB2" w:rsidRPr="00FF606D">
        <w:rPr>
          <w:rFonts w:asciiTheme="minorHAnsi" w:hAnsiTheme="minorHAnsi" w:cstheme="minorHAnsi"/>
          <w:color w:val="000000" w:themeColor="text1"/>
          <w:sz w:val="24"/>
          <w:szCs w:val="24"/>
          <w:bdr w:val="none" w:sz="0" w:space="0" w:color="auto" w:frame="1"/>
        </w:rPr>
        <w:t xml:space="preserve">MRC recommends that </w:t>
      </w:r>
      <w:r w:rsidR="008326D2" w:rsidRPr="00FF606D">
        <w:rPr>
          <w:rFonts w:asciiTheme="minorHAnsi" w:hAnsiTheme="minorHAnsi" w:cstheme="minorHAnsi"/>
          <w:color w:val="000000" w:themeColor="text1"/>
          <w:sz w:val="24"/>
          <w:szCs w:val="24"/>
          <w:bdr w:val="none" w:sz="0" w:space="0" w:color="auto" w:frame="1"/>
        </w:rPr>
        <w:t xml:space="preserve">the </w:t>
      </w:r>
      <w:r w:rsidR="008C1BB2" w:rsidRPr="00FF606D">
        <w:rPr>
          <w:rFonts w:asciiTheme="minorHAnsi" w:hAnsiTheme="minorHAnsi" w:cstheme="minorHAnsi"/>
          <w:color w:val="000000" w:themeColor="text1"/>
          <w:sz w:val="24"/>
          <w:szCs w:val="24"/>
          <w:bdr w:val="none" w:sz="0" w:space="0" w:color="auto" w:frame="1"/>
        </w:rPr>
        <w:t xml:space="preserve">SRC </w:t>
      </w:r>
      <w:r w:rsidR="008C39E4" w:rsidRPr="00FF606D">
        <w:rPr>
          <w:rFonts w:asciiTheme="minorHAnsi" w:hAnsiTheme="minorHAnsi" w:cstheme="minorHAnsi"/>
          <w:color w:val="000000" w:themeColor="text1"/>
          <w:sz w:val="24"/>
          <w:szCs w:val="24"/>
          <w:bdr w:val="none" w:sz="0" w:space="0" w:color="auto" w:frame="1"/>
        </w:rPr>
        <w:t xml:space="preserve">identify </w:t>
      </w:r>
      <w:r w:rsidR="008326D2" w:rsidRPr="00FF606D">
        <w:rPr>
          <w:rFonts w:asciiTheme="minorHAnsi" w:hAnsiTheme="minorHAnsi" w:cstheme="minorHAnsi"/>
          <w:color w:val="000000" w:themeColor="text1"/>
          <w:sz w:val="24"/>
          <w:szCs w:val="24"/>
          <w:bdr w:val="none" w:sz="0" w:space="0" w:color="auto" w:frame="1"/>
        </w:rPr>
        <w:t>1-</w:t>
      </w:r>
      <w:r w:rsidR="00FF7E9A" w:rsidRPr="00FF606D">
        <w:rPr>
          <w:rFonts w:asciiTheme="minorHAnsi" w:hAnsiTheme="minorHAnsi" w:cstheme="minorHAnsi"/>
          <w:color w:val="000000" w:themeColor="text1"/>
          <w:sz w:val="24"/>
          <w:szCs w:val="24"/>
          <w:bdr w:val="none" w:sz="0" w:space="0" w:color="auto" w:frame="1"/>
        </w:rPr>
        <w:t>2</w:t>
      </w:r>
      <w:r w:rsidR="008326D2" w:rsidRPr="00FF606D">
        <w:rPr>
          <w:rFonts w:asciiTheme="minorHAnsi" w:hAnsiTheme="minorHAnsi" w:cstheme="minorHAnsi"/>
          <w:color w:val="000000" w:themeColor="text1"/>
          <w:sz w:val="24"/>
          <w:szCs w:val="24"/>
          <w:bdr w:val="none" w:sz="0" w:space="0" w:color="auto" w:frame="1"/>
        </w:rPr>
        <w:t xml:space="preserve"> specific </w:t>
      </w:r>
      <w:r w:rsidR="00916764" w:rsidRPr="00FF606D">
        <w:rPr>
          <w:rFonts w:asciiTheme="minorHAnsi" w:hAnsiTheme="minorHAnsi" w:cstheme="minorHAnsi"/>
          <w:color w:val="000000" w:themeColor="text1"/>
          <w:sz w:val="24"/>
          <w:szCs w:val="24"/>
          <w:bdr w:val="none" w:sz="0" w:space="0" w:color="auto" w:frame="1"/>
        </w:rPr>
        <w:t>items</w:t>
      </w:r>
      <w:r w:rsidR="00C613E5" w:rsidRPr="00FF606D">
        <w:rPr>
          <w:rFonts w:asciiTheme="minorHAnsi" w:hAnsiTheme="minorHAnsi" w:cstheme="minorHAnsi"/>
          <w:color w:val="000000" w:themeColor="text1"/>
          <w:sz w:val="24"/>
          <w:szCs w:val="24"/>
          <w:bdr w:val="none" w:sz="0" w:space="0" w:color="auto" w:frame="1"/>
        </w:rPr>
        <w:t xml:space="preserve">, that are </w:t>
      </w:r>
      <w:r w:rsidR="00780CBB" w:rsidRPr="00FF606D">
        <w:rPr>
          <w:rFonts w:asciiTheme="minorHAnsi" w:hAnsiTheme="minorHAnsi" w:cstheme="minorHAnsi"/>
          <w:color w:val="000000" w:themeColor="text1"/>
          <w:sz w:val="24"/>
          <w:szCs w:val="24"/>
          <w:bdr w:val="none" w:sz="0" w:space="0" w:color="auto" w:frame="1"/>
        </w:rPr>
        <w:t>within the purview of MRC</w:t>
      </w:r>
      <w:r w:rsidR="00BB6C06">
        <w:rPr>
          <w:rFonts w:asciiTheme="minorHAnsi" w:hAnsiTheme="minorHAnsi" w:cstheme="minorHAnsi"/>
          <w:color w:val="000000" w:themeColor="text1"/>
          <w:sz w:val="24"/>
          <w:szCs w:val="24"/>
          <w:bdr w:val="none" w:sz="0" w:space="0" w:color="auto" w:frame="1"/>
        </w:rPr>
        <w:t xml:space="preserve"> and the SRC</w:t>
      </w:r>
      <w:r w:rsidR="00780CBB" w:rsidRPr="00FF606D">
        <w:rPr>
          <w:rFonts w:asciiTheme="minorHAnsi" w:hAnsiTheme="minorHAnsi" w:cstheme="minorHAnsi"/>
          <w:color w:val="000000" w:themeColor="text1"/>
          <w:sz w:val="24"/>
          <w:szCs w:val="24"/>
          <w:bdr w:val="none" w:sz="0" w:space="0" w:color="auto" w:frame="1"/>
        </w:rPr>
        <w:t>,</w:t>
      </w:r>
      <w:r w:rsidR="00916764" w:rsidRPr="00FF606D">
        <w:rPr>
          <w:rFonts w:asciiTheme="minorHAnsi" w:hAnsiTheme="minorHAnsi" w:cstheme="minorHAnsi"/>
          <w:color w:val="000000" w:themeColor="text1"/>
          <w:sz w:val="24"/>
          <w:szCs w:val="24"/>
          <w:bdr w:val="none" w:sz="0" w:space="0" w:color="auto" w:frame="1"/>
        </w:rPr>
        <w:t xml:space="preserve"> to work on with this recommendation</w:t>
      </w:r>
      <w:r w:rsidR="00752226">
        <w:rPr>
          <w:rFonts w:asciiTheme="minorHAnsi" w:hAnsiTheme="minorHAnsi" w:cstheme="minorHAnsi"/>
          <w:color w:val="000000" w:themeColor="text1"/>
          <w:sz w:val="24"/>
          <w:szCs w:val="24"/>
          <w:bdr w:val="none" w:sz="0" w:space="0" w:color="auto" w:frame="1"/>
        </w:rPr>
        <w:t xml:space="preserve">. </w:t>
      </w:r>
      <w:r w:rsidR="006D2FD0">
        <w:rPr>
          <w:rFonts w:asciiTheme="minorHAnsi" w:hAnsiTheme="minorHAnsi" w:cstheme="minorHAnsi"/>
          <w:color w:val="000000" w:themeColor="text1"/>
          <w:sz w:val="24"/>
          <w:szCs w:val="24"/>
          <w:bdr w:val="none" w:sz="0" w:space="0" w:color="auto" w:frame="1"/>
        </w:rPr>
        <w:t xml:space="preserve">As such, </w:t>
      </w:r>
      <w:r w:rsidR="00887B19">
        <w:rPr>
          <w:rFonts w:asciiTheme="minorHAnsi" w:hAnsiTheme="minorHAnsi" w:cstheme="minorHAnsi"/>
          <w:color w:val="000000" w:themeColor="text1"/>
          <w:sz w:val="24"/>
          <w:szCs w:val="24"/>
          <w:bdr w:val="none" w:sz="0" w:space="0" w:color="auto" w:frame="1"/>
        </w:rPr>
        <w:t>MRC needs more information to</w:t>
      </w:r>
      <w:r w:rsidR="00752226">
        <w:rPr>
          <w:rFonts w:asciiTheme="minorHAnsi" w:hAnsiTheme="minorHAnsi" w:cstheme="minorHAnsi"/>
          <w:color w:val="000000" w:themeColor="text1"/>
          <w:sz w:val="24"/>
          <w:szCs w:val="24"/>
          <w:bdr w:val="none" w:sz="0" w:space="0" w:color="auto" w:frame="1"/>
        </w:rPr>
        <w:t xml:space="preserve"> assess our ability to support this recommendation</w:t>
      </w:r>
      <w:r w:rsidR="00C613E5" w:rsidRPr="00FF606D">
        <w:rPr>
          <w:rFonts w:asciiTheme="minorHAnsi" w:hAnsiTheme="minorHAnsi" w:cstheme="minorHAnsi"/>
          <w:color w:val="000000" w:themeColor="text1"/>
          <w:sz w:val="24"/>
          <w:szCs w:val="24"/>
          <w:bdr w:val="none" w:sz="0" w:space="0" w:color="auto" w:frame="1"/>
        </w:rPr>
        <w:t xml:space="preserve">.  </w:t>
      </w:r>
      <w:r w:rsidR="00E3567F" w:rsidRPr="00FF606D">
        <w:rPr>
          <w:rFonts w:asciiTheme="minorHAnsi" w:hAnsiTheme="minorHAnsi" w:cstheme="minorHAnsi"/>
          <w:color w:val="000000" w:themeColor="text1"/>
          <w:sz w:val="24"/>
          <w:szCs w:val="24"/>
          <w:bdr w:val="none" w:sz="0" w:space="0" w:color="auto" w:frame="1"/>
        </w:rPr>
        <w:t>MRC assumes that this portion of the recommendation, “</w:t>
      </w:r>
      <w:r w:rsidR="00E3567F" w:rsidRPr="00FF606D">
        <w:rPr>
          <w:rFonts w:asciiTheme="minorHAnsi" w:hAnsiTheme="minorHAnsi" w:cstheme="minorHAnsi"/>
          <w:sz w:val="24"/>
          <w:szCs w:val="24"/>
        </w:rPr>
        <w:t>Include the principles of diversity, equity, and inclusion lens in this work, and work with MRC to ensure the robustness of this effort,”</w:t>
      </w:r>
      <w:r w:rsidR="00AF1A92" w:rsidRPr="00FF606D">
        <w:rPr>
          <w:rFonts w:asciiTheme="minorHAnsi" w:hAnsiTheme="minorHAnsi" w:cstheme="minorHAnsi"/>
          <w:sz w:val="24"/>
          <w:szCs w:val="24"/>
        </w:rPr>
        <w:t xml:space="preserve"> </w:t>
      </w:r>
      <w:r w:rsidR="003411AA" w:rsidRPr="00FF606D">
        <w:rPr>
          <w:rFonts w:asciiTheme="minorHAnsi" w:hAnsiTheme="minorHAnsi" w:cstheme="minorHAnsi"/>
          <w:sz w:val="24"/>
          <w:szCs w:val="24"/>
        </w:rPr>
        <w:t xml:space="preserve">is a given with all recommendations, and suggests </w:t>
      </w:r>
      <w:r w:rsidR="0049337C" w:rsidRPr="00FF606D">
        <w:rPr>
          <w:rFonts w:asciiTheme="minorHAnsi" w:hAnsiTheme="minorHAnsi" w:cstheme="minorHAnsi"/>
          <w:sz w:val="24"/>
          <w:szCs w:val="24"/>
        </w:rPr>
        <w:t>the SRC assess the best way to incorporate the DEIA element across recommendations.</w:t>
      </w:r>
    </w:p>
    <w:p w14:paraId="1A7B4E9E" w14:textId="3FB888EA" w:rsidR="004D2EA8" w:rsidRPr="006748F3" w:rsidRDefault="004D2EA8" w:rsidP="004D2EA8">
      <w:pPr>
        <w:rPr>
          <w:rFonts w:asciiTheme="minorHAnsi" w:hAnsiTheme="minorHAnsi" w:cstheme="minorHAnsi"/>
          <w:sz w:val="24"/>
          <w:szCs w:val="24"/>
        </w:rPr>
      </w:pPr>
    </w:p>
    <w:p w14:paraId="256943DD" w14:textId="77777777" w:rsidR="00CD2E4D" w:rsidRPr="000D4222" w:rsidRDefault="00CD2E4D" w:rsidP="004D2EA8">
      <w:pPr>
        <w:rPr>
          <w:rFonts w:asciiTheme="minorHAnsi" w:hAnsiTheme="minorHAnsi" w:cstheme="minorHAnsi"/>
          <w:sz w:val="24"/>
          <w:szCs w:val="24"/>
        </w:rPr>
      </w:pPr>
    </w:p>
    <w:p w14:paraId="0783C185" w14:textId="36286287" w:rsidR="004D2EA8" w:rsidRPr="0049337C" w:rsidRDefault="004D2EA8" w:rsidP="004D2EA8">
      <w:pPr>
        <w:rPr>
          <w:rFonts w:asciiTheme="minorHAnsi" w:hAnsiTheme="minorHAnsi" w:cstheme="minorHAnsi"/>
          <w:b/>
          <w:bCs/>
          <w:sz w:val="24"/>
          <w:szCs w:val="24"/>
        </w:rPr>
      </w:pPr>
      <w:r w:rsidRPr="0049337C">
        <w:rPr>
          <w:rFonts w:asciiTheme="minorHAnsi" w:hAnsiTheme="minorHAnsi" w:cstheme="minorHAnsi"/>
          <w:b/>
          <w:bCs/>
          <w:sz w:val="24"/>
          <w:szCs w:val="24"/>
          <w:u w:val="single"/>
        </w:rPr>
        <w:t xml:space="preserve">Recommendation </w:t>
      </w:r>
      <w:r w:rsidR="00A87FBF" w:rsidRPr="0049337C">
        <w:rPr>
          <w:rFonts w:asciiTheme="minorHAnsi" w:hAnsiTheme="minorHAnsi" w:cstheme="minorHAnsi"/>
          <w:b/>
          <w:bCs/>
          <w:sz w:val="24"/>
          <w:szCs w:val="24"/>
          <w:u w:val="single"/>
        </w:rPr>
        <w:t xml:space="preserve">FY23-5 (formerly </w:t>
      </w:r>
      <w:r w:rsidRPr="0049337C">
        <w:rPr>
          <w:rFonts w:asciiTheme="minorHAnsi" w:hAnsiTheme="minorHAnsi" w:cstheme="minorHAnsi"/>
          <w:b/>
          <w:bCs/>
          <w:sz w:val="24"/>
          <w:szCs w:val="24"/>
          <w:u w:val="single"/>
        </w:rPr>
        <w:t>FY22-3</w:t>
      </w:r>
      <w:r w:rsidR="00A87FBF" w:rsidRPr="0049337C">
        <w:rPr>
          <w:rFonts w:asciiTheme="minorHAnsi" w:hAnsiTheme="minorHAnsi" w:cstheme="minorHAnsi"/>
          <w:b/>
          <w:bCs/>
          <w:sz w:val="24"/>
          <w:szCs w:val="24"/>
          <w:u w:val="single"/>
        </w:rPr>
        <w:t xml:space="preserve"> &amp; </w:t>
      </w:r>
      <w:r w:rsidRPr="0049337C">
        <w:rPr>
          <w:rFonts w:asciiTheme="minorHAnsi" w:hAnsiTheme="minorHAnsi" w:cstheme="minorHAnsi"/>
          <w:b/>
          <w:bCs/>
          <w:sz w:val="24"/>
          <w:szCs w:val="24"/>
          <w:u w:val="single"/>
        </w:rPr>
        <w:t>FY21-2)</w:t>
      </w:r>
      <w:r w:rsidR="0049337C" w:rsidRPr="0049337C">
        <w:rPr>
          <w:rFonts w:asciiTheme="minorHAnsi" w:hAnsiTheme="minorHAnsi" w:cstheme="minorHAnsi"/>
          <w:b/>
          <w:bCs/>
          <w:sz w:val="24"/>
          <w:szCs w:val="24"/>
        </w:rPr>
        <w:t xml:space="preserve">: </w:t>
      </w:r>
      <w:r w:rsidRPr="0049337C">
        <w:rPr>
          <w:rFonts w:asciiTheme="minorHAnsi" w:hAnsiTheme="minorHAnsi" w:cstheme="minorHAnsi"/>
          <w:b/>
          <w:bCs/>
          <w:sz w:val="24"/>
          <w:szCs w:val="24"/>
        </w:rPr>
        <w:t>Increase availability and accessibility of SRC materials online and develop a robust communications, marketing, and branding strategy for SRC.  Make materials available to SRC for review related to accessibility to all including from a DEI lens.</w:t>
      </w:r>
    </w:p>
    <w:p w14:paraId="64A3AEAE"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76713F38"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xml:space="preserve">:  Business &amp; Employment </w:t>
      </w:r>
    </w:p>
    <w:p w14:paraId="7F41F4BC" w14:textId="5FC3D51D" w:rsidR="004D2EA8"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3ADD9BD7" w14:textId="20E633B9" w:rsidR="006321FE" w:rsidRPr="00622F40" w:rsidRDefault="006321FE" w:rsidP="006321FE">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22F40">
        <w:rPr>
          <w:rFonts w:asciiTheme="minorHAnsi" w:hAnsiTheme="minorHAnsi" w:cstheme="minorHAnsi"/>
          <w:b/>
          <w:bCs/>
          <w:color w:val="000000" w:themeColor="text1"/>
          <w:bdr w:val="none" w:sz="0" w:space="0" w:color="auto" w:frame="1"/>
        </w:rPr>
        <w:t>MRC Response to FY23-5</w:t>
      </w:r>
    </w:p>
    <w:p w14:paraId="76D3B4A4" w14:textId="3563F3E7" w:rsidR="006321FE" w:rsidRPr="00622F40" w:rsidRDefault="00622F40" w:rsidP="004D2EA8">
      <w:pPr>
        <w:rPr>
          <w:rFonts w:asciiTheme="minorHAnsi" w:hAnsiTheme="minorHAnsi" w:cstheme="minorHAnsi"/>
          <w:sz w:val="24"/>
          <w:szCs w:val="24"/>
        </w:rPr>
      </w:pPr>
      <w:r w:rsidRPr="00622F40">
        <w:rPr>
          <w:rFonts w:asciiTheme="minorHAnsi" w:hAnsiTheme="minorHAnsi" w:cstheme="minorHAnsi"/>
          <w:color w:val="000000" w:themeColor="text1"/>
          <w:sz w:val="24"/>
          <w:szCs w:val="24"/>
          <w:bdr w:val="none" w:sz="0" w:space="0" w:color="auto" w:frame="1"/>
        </w:rPr>
        <w:t xml:space="preserve">MRC continues </w:t>
      </w:r>
      <w:r w:rsidR="00DA392B">
        <w:rPr>
          <w:rFonts w:asciiTheme="minorHAnsi" w:hAnsiTheme="minorHAnsi" w:cstheme="minorHAnsi"/>
          <w:color w:val="000000" w:themeColor="text1"/>
          <w:sz w:val="24"/>
          <w:szCs w:val="24"/>
          <w:bdr w:val="none" w:sz="0" w:space="0" w:color="auto" w:frame="1"/>
        </w:rPr>
        <w:t xml:space="preserve">with our efforts of developing a robust communications, marketing, and branding strategy for </w:t>
      </w:r>
      <w:r w:rsidR="00715FCF">
        <w:rPr>
          <w:rFonts w:asciiTheme="minorHAnsi" w:hAnsiTheme="minorHAnsi" w:cstheme="minorHAnsi"/>
          <w:color w:val="000000" w:themeColor="text1"/>
          <w:sz w:val="24"/>
          <w:szCs w:val="24"/>
          <w:bdr w:val="none" w:sz="0" w:space="0" w:color="auto" w:frame="1"/>
        </w:rPr>
        <w:t>agency</w:t>
      </w:r>
      <w:r w:rsidR="00F9180A">
        <w:rPr>
          <w:rFonts w:asciiTheme="minorHAnsi" w:hAnsiTheme="minorHAnsi" w:cstheme="minorHAnsi"/>
          <w:color w:val="000000" w:themeColor="text1"/>
          <w:sz w:val="24"/>
          <w:szCs w:val="24"/>
          <w:bdr w:val="none" w:sz="0" w:space="0" w:color="auto" w:frame="1"/>
        </w:rPr>
        <w:t>, which includes the SRC</w:t>
      </w:r>
      <w:r w:rsidR="00DA392B">
        <w:rPr>
          <w:rFonts w:asciiTheme="minorHAnsi" w:hAnsiTheme="minorHAnsi" w:cstheme="minorHAnsi"/>
          <w:color w:val="000000" w:themeColor="text1"/>
          <w:sz w:val="24"/>
          <w:szCs w:val="24"/>
          <w:bdr w:val="none" w:sz="0" w:space="0" w:color="auto" w:frame="1"/>
        </w:rPr>
        <w:t xml:space="preserve">. </w:t>
      </w:r>
      <w:r w:rsidR="00026C80">
        <w:rPr>
          <w:rFonts w:asciiTheme="minorHAnsi" w:hAnsiTheme="minorHAnsi" w:cstheme="minorHAnsi"/>
          <w:sz w:val="24"/>
          <w:szCs w:val="24"/>
        </w:rPr>
        <w:t xml:space="preserve">This recommendation appears to be </w:t>
      </w:r>
      <w:proofErr w:type="gramStart"/>
      <w:r w:rsidR="00026C80">
        <w:rPr>
          <w:rFonts w:asciiTheme="minorHAnsi" w:hAnsiTheme="minorHAnsi" w:cstheme="minorHAnsi"/>
          <w:sz w:val="24"/>
          <w:szCs w:val="24"/>
        </w:rPr>
        <w:t>similar to</w:t>
      </w:r>
      <w:proofErr w:type="gramEnd"/>
      <w:r w:rsidR="00026C80">
        <w:rPr>
          <w:rFonts w:asciiTheme="minorHAnsi" w:hAnsiTheme="minorHAnsi" w:cstheme="minorHAnsi"/>
          <w:sz w:val="24"/>
          <w:szCs w:val="24"/>
        </w:rPr>
        <w:t xml:space="preserve"> Recommendation FY23-1. MRC proposes:</w:t>
      </w:r>
    </w:p>
    <w:p w14:paraId="23964504" w14:textId="6B47F9CA" w:rsidR="00FD7861" w:rsidRDefault="00026C80" w:rsidP="00FD7861">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lastRenderedPageBreak/>
        <w:t xml:space="preserve">This recommendation </w:t>
      </w:r>
      <w:r w:rsidR="00201C08">
        <w:rPr>
          <w:rFonts w:asciiTheme="minorHAnsi" w:hAnsiTheme="minorHAnsi" w:cstheme="minorHAnsi"/>
          <w:sz w:val="24"/>
          <w:szCs w:val="24"/>
        </w:rPr>
        <w:t xml:space="preserve">should </w:t>
      </w:r>
      <w:r>
        <w:rPr>
          <w:rFonts w:asciiTheme="minorHAnsi" w:hAnsiTheme="minorHAnsi" w:cstheme="minorHAnsi"/>
          <w:sz w:val="24"/>
          <w:szCs w:val="24"/>
        </w:rPr>
        <w:t>be combined with FY23-1, and follow the same processes as outlined in FY23-1.</w:t>
      </w:r>
    </w:p>
    <w:p w14:paraId="79DBACD6" w14:textId="51B4E3DC" w:rsidR="00FD7861" w:rsidRPr="00FD7861" w:rsidRDefault="00FD7861" w:rsidP="00FD7861">
      <w:pPr>
        <w:pStyle w:val="ListParagraph"/>
        <w:numPr>
          <w:ilvl w:val="0"/>
          <w:numId w:val="7"/>
        </w:numPr>
        <w:rPr>
          <w:rFonts w:asciiTheme="minorHAnsi" w:hAnsiTheme="minorHAnsi" w:cstheme="minorHAnsi"/>
          <w:sz w:val="24"/>
          <w:szCs w:val="24"/>
        </w:rPr>
      </w:pPr>
      <w:r w:rsidRPr="00FD7861">
        <w:rPr>
          <w:rFonts w:cstheme="minorHAnsi"/>
          <w:color w:val="000000" w:themeColor="text1"/>
          <w:sz w:val="24"/>
          <w:szCs w:val="24"/>
          <w:bdr w:val="none" w:sz="0" w:space="0" w:color="auto" w:frame="1"/>
        </w:rPr>
        <w:t>MRC assumes that this portion of the recommendation, “</w:t>
      </w:r>
      <w:r w:rsidRPr="00FD7861">
        <w:rPr>
          <w:rFonts w:asciiTheme="minorHAnsi" w:hAnsiTheme="minorHAnsi" w:cstheme="minorHAnsi"/>
          <w:sz w:val="24"/>
          <w:szCs w:val="24"/>
        </w:rPr>
        <w:t>Make materials available to SRC for review related to accessibility to all including from a DEI lens,” is a given with all recommendations, and suggests the SRC assess the best way to incorporate the DEIA element across recommendations.</w:t>
      </w:r>
    </w:p>
    <w:p w14:paraId="3428D30C" w14:textId="77777777" w:rsidR="00133A99" w:rsidRDefault="00133A99" w:rsidP="004D2EA8">
      <w:pPr>
        <w:rPr>
          <w:rFonts w:asciiTheme="minorHAnsi" w:hAnsiTheme="minorHAnsi" w:cstheme="minorHAnsi"/>
          <w:sz w:val="24"/>
          <w:szCs w:val="24"/>
        </w:rPr>
      </w:pPr>
    </w:p>
    <w:p w14:paraId="6C80CADA" w14:textId="77777777" w:rsidR="006321FE" w:rsidRPr="000D4222" w:rsidRDefault="006321FE" w:rsidP="004D2EA8">
      <w:pPr>
        <w:rPr>
          <w:rFonts w:asciiTheme="minorHAnsi" w:hAnsiTheme="minorHAnsi" w:cstheme="minorHAnsi"/>
          <w:sz w:val="24"/>
          <w:szCs w:val="24"/>
        </w:rPr>
      </w:pPr>
    </w:p>
    <w:p w14:paraId="2056CD0E" w14:textId="0AA7A9EA" w:rsidR="004D2EA8" w:rsidRPr="0059245B" w:rsidRDefault="004D2EA8" w:rsidP="004D2EA8">
      <w:pPr>
        <w:rPr>
          <w:rFonts w:asciiTheme="minorHAnsi" w:hAnsiTheme="minorHAnsi" w:cstheme="minorHAnsi"/>
          <w:b/>
          <w:bCs/>
          <w:sz w:val="24"/>
          <w:szCs w:val="24"/>
        </w:rPr>
      </w:pPr>
      <w:r w:rsidRPr="0059245B">
        <w:rPr>
          <w:rFonts w:asciiTheme="minorHAnsi" w:hAnsiTheme="minorHAnsi" w:cstheme="minorHAnsi"/>
          <w:b/>
          <w:bCs/>
          <w:sz w:val="24"/>
          <w:szCs w:val="24"/>
          <w:u w:val="single"/>
        </w:rPr>
        <w:t xml:space="preserve">Recommendation </w:t>
      </w:r>
      <w:r w:rsidR="00A87FBF" w:rsidRPr="0059245B">
        <w:rPr>
          <w:rFonts w:asciiTheme="minorHAnsi" w:hAnsiTheme="minorHAnsi" w:cstheme="minorHAnsi"/>
          <w:b/>
          <w:bCs/>
          <w:sz w:val="24"/>
          <w:szCs w:val="24"/>
          <w:u w:val="single"/>
        </w:rPr>
        <w:t>FY23-6 (</w:t>
      </w:r>
      <w:r w:rsidR="00685048" w:rsidRPr="0059245B">
        <w:rPr>
          <w:rFonts w:asciiTheme="minorHAnsi" w:hAnsiTheme="minorHAnsi" w:cstheme="minorHAnsi"/>
          <w:b/>
          <w:bCs/>
          <w:sz w:val="24"/>
          <w:szCs w:val="24"/>
          <w:u w:val="single"/>
        </w:rPr>
        <w:t xml:space="preserve">formerly </w:t>
      </w:r>
      <w:r w:rsidRPr="0059245B">
        <w:rPr>
          <w:rFonts w:asciiTheme="minorHAnsi" w:hAnsiTheme="minorHAnsi" w:cstheme="minorHAnsi"/>
          <w:b/>
          <w:bCs/>
          <w:sz w:val="24"/>
          <w:szCs w:val="24"/>
          <w:u w:val="single"/>
        </w:rPr>
        <w:t xml:space="preserve">FY22-5 </w:t>
      </w:r>
      <w:r w:rsidR="00685048" w:rsidRPr="0059245B">
        <w:rPr>
          <w:rFonts w:asciiTheme="minorHAnsi" w:hAnsiTheme="minorHAnsi" w:cstheme="minorHAnsi"/>
          <w:b/>
          <w:bCs/>
          <w:sz w:val="24"/>
          <w:szCs w:val="24"/>
          <w:u w:val="single"/>
        </w:rPr>
        <w:t xml:space="preserve">&amp; </w:t>
      </w:r>
      <w:r w:rsidRPr="0059245B">
        <w:rPr>
          <w:rFonts w:asciiTheme="minorHAnsi" w:hAnsiTheme="minorHAnsi" w:cstheme="minorHAnsi"/>
          <w:b/>
          <w:bCs/>
          <w:sz w:val="24"/>
          <w:szCs w:val="24"/>
          <w:u w:val="single"/>
        </w:rPr>
        <w:t>FY21-5)</w:t>
      </w:r>
      <w:r w:rsidR="0059245B" w:rsidRPr="0059245B">
        <w:rPr>
          <w:rFonts w:asciiTheme="minorHAnsi" w:hAnsiTheme="minorHAnsi" w:cstheme="minorHAnsi"/>
          <w:b/>
          <w:bCs/>
          <w:sz w:val="24"/>
          <w:szCs w:val="24"/>
        </w:rPr>
        <w:t xml:space="preserve">: </w:t>
      </w:r>
      <w:r w:rsidRPr="0059245B">
        <w:rPr>
          <w:rFonts w:asciiTheme="minorHAnsi" w:hAnsiTheme="minorHAnsi" w:cstheme="minorHAnsi"/>
          <w:b/>
          <w:bCs/>
          <w:sz w:val="24"/>
          <w:szCs w:val="24"/>
        </w:rPr>
        <w:t>Develop a baseline understanding of self-employment, including but not limited to assessing needs (consumer and counselor), data trends (state and national), and</w:t>
      </w:r>
      <w:r w:rsidRPr="0059245B">
        <w:rPr>
          <w:rFonts w:asciiTheme="minorHAnsi" w:hAnsiTheme="minorHAnsi" w:cstheme="minorHAnsi"/>
          <w:sz w:val="24"/>
          <w:szCs w:val="24"/>
        </w:rPr>
        <w:t xml:space="preserve"> </w:t>
      </w:r>
      <w:r w:rsidRPr="0059245B">
        <w:rPr>
          <w:rFonts w:asciiTheme="minorHAnsi" w:hAnsiTheme="minorHAnsi" w:cstheme="minorHAnsi"/>
          <w:b/>
          <w:bCs/>
          <w:sz w:val="24"/>
          <w:szCs w:val="24"/>
        </w:rPr>
        <w:t>identified best-practices and partners, to inform a strategy for self-employment services within MRC</w:t>
      </w:r>
    </w:p>
    <w:p w14:paraId="3D055632" w14:textId="77777777" w:rsidR="004D2EA8" w:rsidRPr="000D4222" w:rsidRDefault="004D2EA8" w:rsidP="004D2EA8">
      <w:pPr>
        <w:rPr>
          <w:rFonts w:asciiTheme="minorHAnsi" w:hAnsiTheme="minorHAnsi" w:cstheme="minorHAnsi"/>
          <w:sz w:val="24"/>
          <w:szCs w:val="24"/>
        </w:rPr>
      </w:pPr>
      <w:r w:rsidRPr="000D4222">
        <w:rPr>
          <w:rFonts w:asciiTheme="minorHAnsi" w:hAnsiTheme="minorHAnsi" w:cstheme="minorHAnsi"/>
          <w:sz w:val="24"/>
          <w:szCs w:val="24"/>
        </w:rPr>
        <w:t> </w:t>
      </w:r>
    </w:p>
    <w:p w14:paraId="10C89A47" w14:textId="698FBA2A" w:rsidR="004D2EA8" w:rsidRPr="000D4222" w:rsidRDefault="004D2EA8" w:rsidP="004D2EA8">
      <w:pPr>
        <w:rPr>
          <w:rFonts w:asciiTheme="minorHAnsi" w:hAnsiTheme="minorHAnsi" w:cstheme="minorHAnsi"/>
          <w:sz w:val="24"/>
          <w:szCs w:val="24"/>
        </w:rPr>
      </w:pPr>
      <w:bookmarkStart w:id="15" w:name="_Hlk102650308"/>
      <w:r w:rsidRPr="000D4222">
        <w:rPr>
          <w:rFonts w:asciiTheme="minorHAnsi" w:hAnsiTheme="minorHAnsi" w:cstheme="minorHAnsi"/>
          <w:sz w:val="24"/>
          <w:szCs w:val="24"/>
          <w:u w:val="single"/>
        </w:rPr>
        <w:t>Responsible SRC Committee</w:t>
      </w:r>
      <w:r w:rsidRPr="000D4222">
        <w:rPr>
          <w:rFonts w:asciiTheme="minorHAnsi" w:hAnsiTheme="minorHAnsi" w:cstheme="minorHAnsi"/>
          <w:sz w:val="24"/>
          <w:szCs w:val="24"/>
        </w:rPr>
        <w:t xml:space="preserve">: Business &amp; Employment </w:t>
      </w:r>
    </w:p>
    <w:p w14:paraId="49E5C51C" w14:textId="117C7541" w:rsidR="00905959" w:rsidRDefault="00905959" w:rsidP="004D2EA8">
      <w:pPr>
        <w:rPr>
          <w:rFonts w:asciiTheme="minorHAnsi" w:hAnsiTheme="minorHAnsi" w:cstheme="minorHAnsi"/>
          <w:sz w:val="24"/>
          <w:szCs w:val="24"/>
        </w:rPr>
      </w:pPr>
    </w:p>
    <w:p w14:paraId="2FB446EA" w14:textId="5F030912" w:rsidR="00FB71AA" w:rsidRPr="00622F40" w:rsidRDefault="00FB71AA" w:rsidP="00FB71AA">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22F40">
        <w:rPr>
          <w:rFonts w:asciiTheme="minorHAnsi" w:hAnsiTheme="minorHAnsi" w:cstheme="minorHAnsi"/>
          <w:b/>
          <w:bCs/>
          <w:color w:val="000000" w:themeColor="text1"/>
          <w:bdr w:val="none" w:sz="0" w:space="0" w:color="auto" w:frame="1"/>
        </w:rPr>
        <w:t>MRC Response to FY23-</w:t>
      </w:r>
      <w:r>
        <w:rPr>
          <w:rFonts w:asciiTheme="minorHAnsi" w:hAnsiTheme="minorHAnsi" w:cstheme="minorHAnsi"/>
          <w:b/>
          <w:bCs/>
          <w:color w:val="000000" w:themeColor="text1"/>
          <w:bdr w:val="none" w:sz="0" w:space="0" w:color="auto" w:frame="1"/>
        </w:rPr>
        <w:t>6</w:t>
      </w:r>
    </w:p>
    <w:bookmarkEnd w:id="15"/>
    <w:p w14:paraId="7245E113" w14:textId="120952B5" w:rsidR="004F589B" w:rsidRDefault="00DB0904" w:rsidP="00DB0904">
      <w:pPr>
        <w:rPr>
          <w:ins w:id="16" w:author="Canada, Inez S. (OHA)" w:date="2022-08-02T15:50:00Z"/>
          <w:rFonts w:asciiTheme="minorHAnsi" w:hAnsiTheme="minorHAnsi" w:cstheme="minorHAnsi"/>
          <w:color w:val="000000" w:themeColor="text1"/>
          <w:sz w:val="24"/>
          <w:szCs w:val="24"/>
          <w:bdr w:val="none" w:sz="0" w:space="0" w:color="auto" w:frame="1"/>
        </w:rPr>
      </w:pPr>
      <w:r w:rsidRPr="006F5D1E">
        <w:rPr>
          <w:rFonts w:eastAsia="Times New Roman" w:cstheme="minorHAnsi"/>
          <w:sz w:val="24"/>
          <w:szCs w:val="24"/>
        </w:rPr>
        <w:t xml:space="preserve">MRC </w:t>
      </w:r>
      <w:r w:rsidR="00136C89">
        <w:rPr>
          <w:rFonts w:eastAsia="Times New Roman" w:cstheme="minorHAnsi"/>
          <w:sz w:val="24"/>
          <w:szCs w:val="24"/>
        </w:rPr>
        <w:t xml:space="preserve">continues to </w:t>
      </w:r>
      <w:r w:rsidRPr="006F5D1E">
        <w:rPr>
          <w:rFonts w:eastAsia="Times New Roman" w:cstheme="minorHAnsi"/>
          <w:sz w:val="24"/>
          <w:szCs w:val="24"/>
        </w:rPr>
        <w:t xml:space="preserve">recognize that interest in </w:t>
      </w:r>
      <w:proofErr w:type="spellStart"/>
      <w:r w:rsidRPr="006F5D1E">
        <w:rPr>
          <w:rFonts w:eastAsia="Times New Roman" w:cstheme="minorHAnsi"/>
          <w:sz w:val="24"/>
          <w:szCs w:val="24"/>
        </w:rPr>
        <w:t>self employment</w:t>
      </w:r>
      <w:proofErr w:type="spellEnd"/>
      <w:r w:rsidRPr="006F5D1E">
        <w:rPr>
          <w:rFonts w:eastAsia="Times New Roman" w:cstheme="minorHAnsi"/>
          <w:sz w:val="24"/>
          <w:szCs w:val="24"/>
        </w:rPr>
        <w:t xml:space="preserve"> has increased during </w:t>
      </w:r>
      <w:r w:rsidR="00136C89">
        <w:rPr>
          <w:rFonts w:eastAsia="Times New Roman" w:cstheme="minorHAnsi"/>
          <w:sz w:val="24"/>
          <w:szCs w:val="24"/>
        </w:rPr>
        <w:t>Covid-19</w:t>
      </w:r>
      <w:r w:rsidRPr="006F5D1E">
        <w:rPr>
          <w:rFonts w:eastAsia="Times New Roman" w:cstheme="minorHAnsi"/>
          <w:sz w:val="24"/>
          <w:szCs w:val="24"/>
        </w:rPr>
        <w:t xml:space="preserve">.  </w:t>
      </w:r>
      <w:r w:rsidR="00735B05">
        <w:rPr>
          <w:rFonts w:eastAsia="Times New Roman" w:cstheme="minorHAnsi"/>
          <w:sz w:val="24"/>
          <w:szCs w:val="24"/>
        </w:rPr>
        <w:t xml:space="preserve">As this is a recurring goal for the last 2 years, MRC would like </w:t>
      </w:r>
      <w:r w:rsidR="00FC316C">
        <w:rPr>
          <w:rFonts w:eastAsia="Times New Roman" w:cstheme="minorHAnsi"/>
          <w:sz w:val="24"/>
          <w:szCs w:val="24"/>
        </w:rPr>
        <w:t xml:space="preserve">the SRC to further define </w:t>
      </w:r>
      <w:r w:rsidR="00D867EE">
        <w:rPr>
          <w:rFonts w:eastAsia="Times New Roman" w:cstheme="minorHAnsi"/>
          <w:sz w:val="24"/>
          <w:szCs w:val="24"/>
        </w:rPr>
        <w:t xml:space="preserve">what specifically the SRC would like to </w:t>
      </w:r>
      <w:r w:rsidR="004A4046">
        <w:rPr>
          <w:rFonts w:eastAsia="Times New Roman" w:cstheme="minorHAnsi"/>
          <w:sz w:val="24"/>
          <w:szCs w:val="24"/>
        </w:rPr>
        <w:t xml:space="preserve">achieve with this goal.  </w:t>
      </w:r>
      <w:r w:rsidR="004F589B">
        <w:rPr>
          <w:rFonts w:eastAsia="Times New Roman" w:cstheme="minorHAnsi"/>
          <w:sz w:val="24"/>
          <w:szCs w:val="24"/>
        </w:rPr>
        <w:t xml:space="preserve">We propose, </w:t>
      </w:r>
      <w:r w:rsidR="001E6DE2">
        <w:rPr>
          <w:rFonts w:eastAsia="Times New Roman" w:cstheme="minorHAnsi"/>
          <w:sz w:val="24"/>
          <w:szCs w:val="24"/>
        </w:rPr>
        <w:t>for example, to develop a shared understanding of what is meant by “</w:t>
      </w:r>
      <w:proofErr w:type="spellStart"/>
      <w:r w:rsidR="001E6DE2">
        <w:rPr>
          <w:rFonts w:eastAsia="Times New Roman" w:cstheme="minorHAnsi"/>
          <w:sz w:val="24"/>
          <w:szCs w:val="24"/>
        </w:rPr>
        <w:t>self employment</w:t>
      </w:r>
      <w:proofErr w:type="spellEnd"/>
      <w:r w:rsidR="001E6DE2">
        <w:rPr>
          <w:rFonts w:eastAsia="Times New Roman" w:cstheme="minorHAnsi"/>
          <w:sz w:val="24"/>
          <w:szCs w:val="24"/>
        </w:rPr>
        <w:t xml:space="preserve">.” </w:t>
      </w:r>
      <w:r w:rsidR="00BD749E">
        <w:rPr>
          <w:rFonts w:asciiTheme="minorHAnsi" w:hAnsiTheme="minorHAnsi" w:cstheme="minorHAnsi"/>
          <w:color w:val="000000" w:themeColor="text1"/>
          <w:sz w:val="24"/>
          <w:szCs w:val="24"/>
          <w:bdr w:val="none" w:sz="0" w:space="0" w:color="auto" w:frame="1"/>
        </w:rPr>
        <w:t>As such, MRC needs more information to assess our ability to support this recommendation</w:t>
      </w:r>
      <w:r w:rsidR="00BD749E" w:rsidRPr="00FF606D">
        <w:rPr>
          <w:rFonts w:asciiTheme="minorHAnsi" w:hAnsiTheme="minorHAnsi" w:cstheme="minorHAnsi"/>
          <w:color w:val="000000" w:themeColor="text1"/>
          <w:sz w:val="24"/>
          <w:szCs w:val="24"/>
          <w:bdr w:val="none" w:sz="0" w:space="0" w:color="auto" w:frame="1"/>
        </w:rPr>
        <w:t xml:space="preserve">. </w:t>
      </w:r>
    </w:p>
    <w:p w14:paraId="0AB6AF97" w14:textId="1D7AF26C" w:rsidR="00156B00" w:rsidRDefault="00156B00" w:rsidP="00DB0904">
      <w:pPr>
        <w:rPr>
          <w:ins w:id="17" w:author="Canada, Inez S. (OHA)" w:date="2022-08-02T15:50:00Z"/>
          <w:rFonts w:asciiTheme="minorHAnsi" w:hAnsiTheme="minorHAnsi" w:cstheme="minorHAnsi"/>
          <w:color w:val="000000" w:themeColor="text1"/>
          <w:sz w:val="24"/>
          <w:szCs w:val="24"/>
          <w:bdr w:val="none" w:sz="0" w:space="0" w:color="auto" w:frame="1"/>
        </w:rPr>
      </w:pPr>
    </w:p>
    <w:p w14:paraId="10B2E66A" w14:textId="3C521933" w:rsidR="00156B00" w:rsidRDefault="00163CA5" w:rsidP="00DB0904">
      <w:pPr>
        <w:rPr>
          <w:ins w:id="18" w:author="Canada, Inez S. (OHA)" w:date="2022-08-02T15:57:00Z"/>
          <w:rFonts w:eastAsia="Times New Roman" w:cstheme="minorHAnsi"/>
          <w:sz w:val="24"/>
          <w:szCs w:val="24"/>
        </w:rPr>
      </w:pPr>
      <w:ins w:id="19" w:author="Canada, Inez S. (OHA)" w:date="2022-08-02T15:55:00Z">
        <w:r>
          <w:rPr>
            <w:rFonts w:eastAsia="Times New Roman" w:cstheme="minorHAnsi"/>
            <w:sz w:val="24"/>
            <w:szCs w:val="24"/>
          </w:rPr>
          <w:t>To</w:t>
        </w:r>
        <w:r w:rsidR="00A72CD7">
          <w:rPr>
            <w:rFonts w:eastAsia="Times New Roman" w:cstheme="minorHAnsi"/>
            <w:sz w:val="24"/>
            <w:szCs w:val="24"/>
          </w:rPr>
          <w:t xml:space="preserve">p three </w:t>
        </w:r>
      </w:ins>
      <w:ins w:id="20" w:author="Canada, Inez S. (OHA)" w:date="2022-08-02T15:57:00Z">
        <w:r w:rsidR="00A908D3">
          <w:rPr>
            <w:rFonts w:eastAsia="Times New Roman" w:cstheme="minorHAnsi"/>
            <w:sz w:val="24"/>
            <w:szCs w:val="24"/>
          </w:rPr>
          <w:t>tasks:</w:t>
        </w:r>
      </w:ins>
    </w:p>
    <w:p w14:paraId="349D7CE4" w14:textId="33AD9002" w:rsidR="00A908D3" w:rsidRDefault="00592C04" w:rsidP="00592C04">
      <w:pPr>
        <w:pStyle w:val="ListParagraph"/>
        <w:numPr>
          <w:ilvl w:val="0"/>
          <w:numId w:val="9"/>
        </w:numPr>
        <w:rPr>
          <w:ins w:id="21" w:author="Canada, Inez S. (OHA)" w:date="2022-08-02T16:08:00Z"/>
          <w:rFonts w:eastAsia="Times New Roman" w:cstheme="minorHAnsi"/>
          <w:sz w:val="24"/>
          <w:szCs w:val="24"/>
        </w:rPr>
      </w:pPr>
      <w:ins w:id="22" w:author="Canada, Inez S. (OHA)" w:date="2022-08-02T15:58:00Z">
        <w:r>
          <w:rPr>
            <w:rFonts w:eastAsia="Times New Roman" w:cstheme="minorHAnsi"/>
            <w:sz w:val="24"/>
            <w:szCs w:val="24"/>
          </w:rPr>
          <w:t>A</w:t>
        </w:r>
        <w:r w:rsidR="009723CB">
          <w:rPr>
            <w:rFonts w:eastAsia="Times New Roman" w:cstheme="minorHAnsi"/>
            <w:sz w:val="24"/>
            <w:szCs w:val="24"/>
          </w:rPr>
          <w:t xml:space="preserve">dapt </w:t>
        </w:r>
      </w:ins>
      <w:ins w:id="23" w:author="Canada, Inez S. (OHA)" w:date="2022-08-02T16:00:00Z">
        <w:r w:rsidR="000A46E6">
          <w:rPr>
            <w:rFonts w:eastAsia="Times New Roman" w:cstheme="minorHAnsi"/>
            <w:sz w:val="24"/>
            <w:szCs w:val="24"/>
          </w:rPr>
          <w:t xml:space="preserve">the </w:t>
        </w:r>
      </w:ins>
      <w:ins w:id="24" w:author="Canada, Inez S. (OHA)" w:date="2022-08-02T16:57:00Z">
        <w:r w:rsidR="00540C2F">
          <w:rPr>
            <w:rFonts w:eastAsia="Times New Roman" w:cstheme="minorHAnsi"/>
            <w:sz w:val="24"/>
            <w:szCs w:val="24"/>
          </w:rPr>
          <w:fldChar w:fldCharType="begin"/>
        </w:r>
        <w:r w:rsidR="00540C2F">
          <w:rPr>
            <w:rFonts w:eastAsia="Times New Roman" w:cstheme="minorHAnsi"/>
            <w:sz w:val="24"/>
            <w:szCs w:val="24"/>
          </w:rPr>
          <w:instrText xml:space="preserve"> HYPERLINK "http://vrselfemploymentguide.org/" </w:instrText>
        </w:r>
        <w:r w:rsidR="00540C2F">
          <w:rPr>
            <w:rFonts w:eastAsia="Times New Roman" w:cstheme="minorHAnsi"/>
            <w:sz w:val="24"/>
            <w:szCs w:val="24"/>
          </w:rPr>
          <w:fldChar w:fldCharType="separate"/>
        </w:r>
        <w:r w:rsidR="006418E6" w:rsidRPr="00540C2F">
          <w:rPr>
            <w:rStyle w:val="Hyperlink"/>
            <w:rFonts w:eastAsia="Times New Roman" w:cstheme="minorHAnsi"/>
            <w:sz w:val="24"/>
            <w:szCs w:val="24"/>
          </w:rPr>
          <w:t xml:space="preserve">VR S-E </w:t>
        </w:r>
        <w:r w:rsidR="00D960C2" w:rsidRPr="00540C2F">
          <w:rPr>
            <w:rStyle w:val="Hyperlink"/>
            <w:rFonts w:eastAsia="Times New Roman" w:cstheme="minorHAnsi"/>
            <w:sz w:val="24"/>
            <w:szCs w:val="24"/>
          </w:rPr>
          <w:t>Guide from University of Montana</w:t>
        </w:r>
        <w:r w:rsidR="00104C7A" w:rsidRPr="00540C2F">
          <w:rPr>
            <w:rStyle w:val="Hyperlink"/>
            <w:rFonts w:eastAsia="Times New Roman" w:cstheme="minorHAnsi"/>
            <w:sz w:val="24"/>
            <w:szCs w:val="24"/>
          </w:rPr>
          <w:t xml:space="preserve"> Rural Institute on Inclusive Communities, </w:t>
        </w:r>
        <w:proofErr w:type="spellStart"/>
        <w:proofErr w:type="gramStart"/>
        <w:r w:rsidR="00104C7A" w:rsidRPr="00540C2F">
          <w:rPr>
            <w:rStyle w:val="Hyperlink"/>
            <w:rFonts w:eastAsia="Times New Roman" w:cstheme="minorHAnsi"/>
            <w:sz w:val="24"/>
            <w:szCs w:val="24"/>
          </w:rPr>
          <w:t>RTC:Rural</w:t>
        </w:r>
        <w:proofErr w:type="spellEnd"/>
        <w:proofErr w:type="gramEnd"/>
        <w:r w:rsidR="00540C2F">
          <w:rPr>
            <w:rFonts w:eastAsia="Times New Roman" w:cstheme="minorHAnsi"/>
            <w:sz w:val="24"/>
            <w:szCs w:val="24"/>
          </w:rPr>
          <w:fldChar w:fldCharType="end"/>
        </w:r>
      </w:ins>
      <w:ins w:id="25" w:author="Canada, Inez S. (OHA)" w:date="2022-08-02T16:05:00Z">
        <w:r w:rsidR="00104C7A">
          <w:rPr>
            <w:rFonts w:eastAsia="Times New Roman" w:cstheme="minorHAnsi"/>
            <w:sz w:val="24"/>
            <w:szCs w:val="24"/>
          </w:rPr>
          <w:t>, for use with MRC consum</w:t>
        </w:r>
      </w:ins>
      <w:ins w:id="26" w:author="Canada, Inez S. (OHA)" w:date="2022-08-02T16:06:00Z">
        <w:r w:rsidR="00104C7A">
          <w:rPr>
            <w:rFonts w:eastAsia="Times New Roman" w:cstheme="minorHAnsi"/>
            <w:sz w:val="24"/>
            <w:szCs w:val="24"/>
          </w:rPr>
          <w:t>ers and VR cou</w:t>
        </w:r>
      </w:ins>
      <w:ins w:id="27" w:author="Canada, Inez S. (OHA)" w:date="2022-08-02T16:08:00Z">
        <w:r w:rsidR="005A65FD">
          <w:rPr>
            <w:rFonts w:eastAsia="Times New Roman" w:cstheme="minorHAnsi"/>
            <w:sz w:val="24"/>
            <w:szCs w:val="24"/>
          </w:rPr>
          <w:t>n</w:t>
        </w:r>
      </w:ins>
      <w:ins w:id="28" w:author="Canada, Inez S. (OHA)" w:date="2022-08-02T16:06:00Z">
        <w:r w:rsidR="00104C7A">
          <w:rPr>
            <w:rFonts w:eastAsia="Times New Roman" w:cstheme="minorHAnsi"/>
            <w:sz w:val="24"/>
            <w:szCs w:val="24"/>
          </w:rPr>
          <w:t>selors</w:t>
        </w:r>
      </w:ins>
    </w:p>
    <w:p w14:paraId="2BF535CA" w14:textId="140F7366" w:rsidR="005A65FD" w:rsidRDefault="007C1FAF" w:rsidP="00592C04">
      <w:pPr>
        <w:pStyle w:val="ListParagraph"/>
        <w:numPr>
          <w:ilvl w:val="0"/>
          <w:numId w:val="9"/>
        </w:numPr>
        <w:rPr>
          <w:ins w:id="29" w:author="Canada, Inez S. (OHA)" w:date="2022-08-02T16:17:00Z"/>
          <w:rFonts w:eastAsia="Times New Roman" w:cstheme="minorHAnsi"/>
          <w:sz w:val="24"/>
          <w:szCs w:val="24"/>
        </w:rPr>
      </w:pPr>
      <w:ins w:id="30" w:author="Canada, Inez S. (OHA)" w:date="2022-08-02T16:08:00Z">
        <w:r>
          <w:rPr>
            <w:rFonts w:eastAsia="Times New Roman" w:cstheme="minorHAnsi"/>
            <w:sz w:val="24"/>
            <w:szCs w:val="24"/>
          </w:rPr>
          <w:t xml:space="preserve">Develop a S-E resource </w:t>
        </w:r>
      </w:ins>
      <w:ins w:id="31" w:author="Canada, Inez S. (OHA)" w:date="2022-08-02T16:09:00Z">
        <w:r>
          <w:rPr>
            <w:rFonts w:eastAsia="Times New Roman" w:cstheme="minorHAnsi"/>
            <w:sz w:val="24"/>
            <w:szCs w:val="24"/>
          </w:rPr>
          <w:t>club</w:t>
        </w:r>
      </w:ins>
    </w:p>
    <w:p w14:paraId="2FCACC73" w14:textId="09CE8C50" w:rsidR="003E5F34" w:rsidRPr="00592C04" w:rsidRDefault="005755A8">
      <w:pPr>
        <w:pStyle w:val="ListParagraph"/>
        <w:numPr>
          <w:ilvl w:val="0"/>
          <w:numId w:val="9"/>
        </w:numPr>
        <w:rPr>
          <w:rFonts w:eastAsia="Times New Roman" w:cstheme="minorHAnsi"/>
          <w:sz w:val="24"/>
          <w:szCs w:val="24"/>
          <w:rPrChange w:id="32" w:author="Canada, Inez S. (OHA)" w:date="2022-08-02T15:58:00Z">
            <w:rPr/>
          </w:rPrChange>
        </w:rPr>
        <w:pPrChange w:id="33" w:author="Canada, Inez S. (OHA)" w:date="2022-08-02T15:58:00Z">
          <w:pPr/>
        </w:pPrChange>
      </w:pPr>
      <w:ins w:id="34" w:author="Canada, Inez S. (OHA)" w:date="2022-08-02T16:18:00Z">
        <w:r>
          <w:rPr>
            <w:rFonts w:eastAsia="Times New Roman" w:cstheme="minorHAnsi"/>
            <w:sz w:val="24"/>
            <w:szCs w:val="24"/>
          </w:rPr>
          <w:t xml:space="preserve">Establish </w:t>
        </w:r>
      </w:ins>
      <w:ins w:id="35" w:author="Canada, Inez S. (OHA)" w:date="2022-08-11T11:55:00Z">
        <w:r w:rsidR="00393064">
          <w:rPr>
            <w:rFonts w:eastAsia="Times New Roman" w:cstheme="minorHAnsi"/>
            <w:sz w:val="24"/>
            <w:szCs w:val="24"/>
          </w:rPr>
          <w:t xml:space="preserve">regional </w:t>
        </w:r>
      </w:ins>
      <w:ins w:id="36" w:author="Canada, Inez S. (OHA)" w:date="2022-08-02T16:18:00Z">
        <w:r>
          <w:rPr>
            <w:rFonts w:eastAsia="Times New Roman" w:cstheme="minorHAnsi"/>
            <w:sz w:val="24"/>
            <w:szCs w:val="24"/>
          </w:rPr>
          <w:t>partnership</w:t>
        </w:r>
      </w:ins>
      <w:ins w:id="37" w:author="Canada, Inez S. (OHA)" w:date="2022-08-11T11:55:00Z">
        <w:r w:rsidR="00393064">
          <w:rPr>
            <w:rFonts w:eastAsia="Times New Roman" w:cstheme="minorHAnsi"/>
            <w:sz w:val="24"/>
            <w:szCs w:val="24"/>
          </w:rPr>
          <w:t>s</w:t>
        </w:r>
      </w:ins>
      <w:ins w:id="38" w:author="Canada, Inez S. (OHA)" w:date="2022-08-02T16:18:00Z">
        <w:r>
          <w:rPr>
            <w:rFonts w:eastAsia="Times New Roman" w:cstheme="minorHAnsi"/>
            <w:sz w:val="24"/>
            <w:szCs w:val="24"/>
          </w:rPr>
          <w:t xml:space="preserve"> with Universities that house a Small business development center.</w:t>
        </w:r>
      </w:ins>
    </w:p>
    <w:p w14:paraId="1E57780C" w14:textId="77777777" w:rsidR="00F251FE" w:rsidRPr="000D4222" w:rsidRDefault="00F251FE" w:rsidP="00D234A0">
      <w:pPr>
        <w:rPr>
          <w:rFonts w:asciiTheme="minorHAnsi" w:hAnsiTheme="minorHAnsi" w:cstheme="minorHAnsi"/>
          <w:sz w:val="24"/>
          <w:szCs w:val="24"/>
        </w:rPr>
      </w:pPr>
    </w:p>
    <w:sectPr w:rsidR="00F251FE" w:rsidRPr="000D4222" w:rsidSect="000D4222">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nada, Inez S. (OHA)" w:date="2022-08-11T11:49:00Z" w:initials="CIS(">
    <w:p w14:paraId="1CCB1FE8" w14:textId="6C885FB0" w:rsidR="00121B0B" w:rsidRDefault="00121B0B">
      <w:pPr>
        <w:pStyle w:val="CommentText"/>
      </w:pPr>
      <w:r>
        <w:rPr>
          <w:rStyle w:val="CommentReference"/>
        </w:rPr>
        <w:annotationRef/>
      </w:r>
      <w:r w:rsidR="002049B2">
        <w:t xml:space="preserve">If Policy agrees to </w:t>
      </w:r>
      <w:proofErr w:type="gramStart"/>
      <w:r w:rsidR="002049B2">
        <w:t>edit</w:t>
      </w:r>
      <w:proofErr w:type="gramEnd"/>
      <w:r w:rsidR="002049B2">
        <w:t xml:space="preserve"> I would recommend switching the foc</w:t>
      </w:r>
      <w:r w:rsidR="00F512F6">
        <w:t xml:space="preserve">us to the SRC and let </w:t>
      </w:r>
      <w:r w:rsidR="00504487">
        <w:t>VR</w:t>
      </w:r>
      <w:r w:rsidR="00F512F6">
        <w:t xml:space="preserve"> portion be secondary per my suggested edits.</w:t>
      </w:r>
    </w:p>
  </w:comment>
  <w:comment w:id="10" w:author="Canada, Inez S. (OHA)" w:date="2022-08-02T13:11:00Z" w:initials="CIS(">
    <w:p w14:paraId="38AD76FA" w14:textId="21F28447" w:rsidR="00E86A87" w:rsidRDefault="00E86A87">
      <w:pPr>
        <w:pStyle w:val="CommentText"/>
      </w:pPr>
      <w:r>
        <w:rPr>
          <w:rStyle w:val="CommentReference"/>
        </w:rPr>
        <w:annotationRef/>
      </w:r>
      <w:r w:rsidR="002B05D7">
        <w:t xml:space="preserve">While I agree that the </w:t>
      </w:r>
      <w:r w:rsidR="00602276">
        <w:t>S</w:t>
      </w:r>
      <w:r w:rsidR="002B05D7">
        <w:t>RC shoul</w:t>
      </w:r>
      <w:r w:rsidR="00602276">
        <w:t xml:space="preserve">d attend the OIFE forums, I would still like the SRC </w:t>
      </w:r>
      <w:r w:rsidR="00D755DB">
        <w:t>to be a feature for</w:t>
      </w:r>
      <w:r w:rsidR="007B144D">
        <w:t xml:space="preserve"> at least one forum.</w:t>
      </w:r>
      <w:r w:rsidR="008B53DE">
        <w:t xml:space="preserve"> When we made this rec, Amanda had initially signed on</w:t>
      </w:r>
      <w:r w:rsidR="00D9192E">
        <w:t>.  Has there been a change in the thought beh</w:t>
      </w:r>
      <w:r w:rsidR="00C61D2E">
        <w:t>i</w:t>
      </w:r>
      <w:r w:rsidR="00D9192E">
        <w:t>nd this?</w:t>
      </w:r>
      <w:r w:rsidR="007B144D">
        <w:t xml:space="preserve">  </w:t>
      </w:r>
      <w:r w:rsidR="005F0040">
        <w:t xml:space="preserve">Could </w:t>
      </w:r>
      <w:r w:rsidR="007B144D">
        <w:t xml:space="preserve">we </w:t>
      </w:r>
      <w:r w:rsidR="005549F0">
        <w:t>turn it into a recruitment effort for all the MRC ad</w:t>
      </w:r>
      <w:r w:rsidR="005F0040">
        <w:t>vis</w:t>
      </w:r>
      <w:r w:rsidR="005549F0">
        <w:t>ory boards</w:t>
      </w:r>
      <w:r w:rsidR="005F004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B1FE8" w15:done="0"/>
  <w15:commentEx w15:paraId="38AD76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6B5A" w16cex:dateUtc="2022-08-11T15:49:00Z"/>
  <w16cex:commentExtensible w16cex:durableId="2693A0FD" w16cex:dateUtc="2022-08-02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B1FE8" w16cid:durableId="269F6B5A"/>
  <w16cid:commentId w16cid:paraId="38AD76FA" w16cid:durableId="2693A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04D2" w14:textId="77777777" w:rsidR="007F5896" w:rsidRDefault="007F5896" w:rsidP="00150E88">
      <w:r>
        <w:separator/>
      </w:r>
    </w:p>
  </w:endnote>
  <w:endnote w:type="continuationSeparator" w:id="0">
    <w:p w14:paraId="5BBFD2D3" w14:textId="77777777" w:rsidR="007F5896" w:rsidRDefault="007F5896" w:rsidP="00150E88">
      <w:r>
        <w:continuationSeparator/>
      </w:r>
    </w:p>
  </w:endnote>
  <w:endnote w:type="continuationNotice" w:id="1">
    <w:p w14:paraId="697B106B" w14:textId="77777777" w:rsidR="007F5896" w:rsidRDefault="007F5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279580"/>
      <w:docPartObj>
        <w:docPartGallery w:val="Page Numbers (Bottom of Page)"/>
        <w:docPartUnique/>
      </w:docPartObj>
    </w:sdtPr>
    <w:sdtEndPr>
      <w:rPr>
        <w:noProof/>
      </w:rPr>
    </w:sdtEndPr>
    <w:sdtContent>
      <w:p w14:paraId="6C28DF61" w14:textId="7AA7038E" w:rsidR="00150E88" w:rsidRDefault="00150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2F4EA" w14:textId="77777777" w:rsidR="00150E88" w:rsidRDefault="0015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AF83" w14:textId="77777777" w:rsidR="007F5896" w:rsidRDefault="007F5896" w:rsidP="00150E88">
      <w:r>
        <w:separator/>
      </w:r>
    </w:p>
  </w:footnote>
  <w:footnote w:type="continuationSeparator" w:id="0">
    <w:p w14:paraId="1A9A8D14" w14:textId="77777777" w:rsidR="007F5896" w:rsidRDefault="007F5896" w:rsidP="00150E88">
      <w:r>
        <w:continuationSeparator/>
      </w:r>
    </w:p>
  </w:footnote>
  <w:footnote w:type="continuationNotice" w:id="1">
    <w:p w14:paraId="73C094F2" w14:textId="77777777" w:rsidR="007F5896" w:rsidRDefault="007F58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B2D"/>
    <w:multiLevelType w:val="hybridMultilevel"/>
    <w:tmpl w:val="3B7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0E8A"/>
    <w:multiLevelType w:val="hybridMultilevel"/>
    <w:tmpl w:val="EC6C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0F1E"/>
    <w:multiLevelType w:val="hybridMultilevel"/>
    <w:tmpl w:val="49B4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061F7"/>
    <w:multiLevelType w:val="hybridMultilevel"/>
    <w:tmpl w:val="FB3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143A9"/>
    <w:multiLevelType w:val="hybridMultilevel"/>
    <w:tmpl w:val="8F08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9636C"/>
    <w:multiLevelType w:val="hybridMultilevel"/>
    <w:tmpl w:val="C972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20535"/>
    <w:multiLevelType w:val="hybridMultilevel"/>
    <w:tmpl w:val="E06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E3F0C"/>
    <w:multiLevelType w:val="hybridMultilevel"/>
    <w:tmpl w:val="F92E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73222"/>
    <w:multiLevelType w:val="hybridMultilevel"/>
    <w:tmpl w:val="1702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ada, Inez S. (OHA)">
    <w15:presenceInfo w15:providerId="AD" w15:userId="S::Inez.S.Canada@mass.gov::d3e40c1a-e17f-4480-97a1-23b9debfa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A0"/>
    <w:rsid w:val="00000361"/>
    <w:rsid w:val="00003251"/>
    <w:rsid w:val="00026C80"/>
    <w:rsid w:val="000338B9"/>
    <w:rsid w:val="00053996"/>
    <w:rsid w:val="00060A92"/>
    <w:rsid w:val="00060DED"/>
    <w:rsid w:val="00063F25"/>
    <w:rsid w:val="000756DF"/>
    <w:rsid w:val="00081E37"/>
    <w:rsid w:val="0009201C"/>
    <w:rsid w:val="00094202"/>
    <w:rsid w:val="00094F27"/>
    <w:rsid w:val="000A46E6"/>
    <w:rsid w:val="000C70B1"/>
    <w:rsid w:val="000D2747"/>
    <w:rsid w:val="000D4222"/>
    <w:rsid w:val="001006EA"/>
    <w:rsid w:val="00104C7A"/>
    <w:rsid w:val="00121B0B"/>
    <w:rsid w:val="00133A99"/>
    <w:rsid w:val="00136C89"/>
    <w:rsid w:val="00150E88"/>
    <w:rsid w:val="00154568"/>
    <w:rsid w:val="00156B00"/>
    <w:rsid w:val="00157560"/>
    <w:rsid w:val="00163CA5"/>
    <w:rsid w:val="00185A6E"/>
    <w:rsid w:val="001C17C3"/>
    <w:rsid w:val="001C3DF6"/>
    <w:rsid w:val="001C490E"/>
    <w:rsid w:val="001D3665"/>
    <w:rsid w:val="001E083E"/>
    <w:rsid w:val="001E25A9"/>
    <w:rsid w:val="001E6DE2"/>
    <w:rsid w:val="002008C3"/>
    <w:rsid w:val="00201C08"/>
    <w:rsid w:val="002034A2"/>
    <w:rsid w:val="002049B2"/>
    <w:rsid w:val="00221336"/>
    <w:rsid w:val="00222D57"/>
    <w:rsid w:val="00227EF7"/>
    <w:rsid w:val="00236388"/>
    <w:rsid w:val="00241CE7"/>
    <w:rsid w:val="00257F11"/>
    <w:rsid w:val="00261630"/>
    <w:rsid w:val="002617CB"/>
    <w:rsid w:val="00275403"/>
    <w:rsid w:val="00293299"/>
    <w:rsid w:val="00297866"/>
    <w:rsid w:val="002B05D7"/>
    <w:rsid w:val="002B73EE"/>
    <w:rsid w:val="002D1A60"/>
    <w:rsid w:val="002E4EEF"/>
    <w:rsid w:val="002F69A5"/>
    <w:rsid w:val="0031190B"/>
    <w:rsid w:val="00324935"/>
    <w:rsid w:val="003411AA"/>
    <w:rsid w:val="00341478"/>
    <w:rsid w:val="00357B59"/>
    <w:rsid w:val="00361788"/>
    <w:rsid w:val="00375564"/>
    <w:rsid w:val="003760AA"/>
    <w:rsid w:val="003810A9"/>
    <w:rsid w:val="00384C7B"/>
    <w:rsid w:val="00393064"/>
    <w:rsid w:val="003939D3"/>
    <w:rsid w:val="003A15C9"/>
    <w:rsid w:val="003A5502"/>
    <w:rsid w:val="003A62B5"/>
    <w:rsid w:val="003C0F29"/>
    <w:rsid w:val="003C78D3"/>
    <w:rsid w:val="003E5F34"/>
    <w:rsid w:val="003F5FDF"/>
    <w:rsid w:val="00416E49"/>
    <w:rsid w:val="004240BD"/>
    <w:rsid w:val="00426673"/>
    <w:rsid w:val="004320AA"/>
    <w:rsid w:val="00434A48"/>
    <w:rsid w:val="004364FF"/>
    <w:rsid w:val="00472E2E"/>
    <w:rsid w:val="00490D32"/>
    <w:rsid w:val="0049337C"/>
    <w:rsid w:val="004A4046"/>
    <w:rsid w:val="004A6477"/>
    <w:rsid w:val="004B4D7F"/>
    <w:rsid w:val="004D2EA8"/>
    <w:rsid w:val="004D4370"/>
    <w:rsid w:val="004F1F33"/>
    <w:rsid w:val="004F4722"/>
    <w:rsid w:val="004F589B"/>
    <w:rsid w:val="00504487"/>
    <w:rsid w:val="00520BA9"/>
    <w:rsid w:val="00540C2F"/>
    <w:rsid w:val="0054475F"/>
    <w:rsid w:val="005549F0"/>
    <w:rsid w:val="005755A8"/>
    <w:rsid w:val="0059245B"/>
    <w:rsid w:val="00592C04"/>
    <w:rsid w:val="005A02E7"/>
    <w:rsid w:val="005A48CD"/>
    <w:rsid w:val="005A65FD"/>
    <w:rsid w:val="005A7B1D"/>
    <w:rsid w:val="005C5B1B"/>
    <w:rsid w:val="005D1F05"/>
    <w:rsid w:val="005D2B73"/>
    <w:rsid w:val="005F0040"/>
    <w:rsid w:val="005F0C5F"/>
    <w:rsid w:val="00602276"/>
    <w:rsid w:val="006024FE"/>
    <w:rsid w:val="00622F40"/>
    <w:rsid w:val="006321FE"/>
    <w:rsid w:val="006418E6"/>
    <w:rsid w:val="00653002"/>
    <w:rsid w:val="00653BEE"/>
    <w:rsid w:val="006748F3"/>
    <w:rsid w:val="00675F8C"/>
    <w:rsid w:val="00684E9A"/>
    <w:rsid w:val="00685048"/>
    <w:rsid w:val="006D2B99"/>
    <w:rsid w:val="006D2FD0"/>
    <w:rsid w:val="00715FCF"/>
    <w:rsid w:val="00725ED6"/>
    <w:rsid w:val="00734A40"/>
    <w:rsid w:val="00735B05"/>
    <w:rsid w:val="00747CB5"/>
    <w:rsid w:val="00752226"/>
    <w:rsid w:val="00773BC4"/>
    <w:rsid w:val="00774A83"/>
    <w:rsid w:val="00780CBB"/>
    <w:rsid w:val="00781FBD"/>
    <w:rsid w:val="00787A64"/>
    <w:rsid w:val="00794FE5"/>
    <w:rsid w:val="007B144D"/>
    <w:rsid w:val="007C1FAF"/>
    <w:rsid w:val="007F5896"/>
    <w:rsid w:val="0082438A"/>
    <w:rsid w:val="00831DD2"/>
    <w:rsid w:val="008326D2"/>
    <w:rsid w:val="00853E16"/>
    <w:rsid w:val="00863044"/>
    <w:rsid w:val="00863CD3"/>
    <w:rsid w:val="00887B19"/>
    <w:rsid w:val="008979D5"/>
    <w:rsid w:val="008B53DE"/>
    <w:rsid w:val="008C1BB2"/>
    <w:rsid w:val="008C39E4"/>
    <w:rsid w:val="008D0CF8"/>
    <w:rsid w:val="008D217F"/>
    <w:rsid w:val="0090554D"/>
    <w:rsid w:val="00905959"/>
    <w:rsid w:val="00916764"/>
    <w:rsid w:val="009541D7"/>
    <w:rsid w:val="009723CB"/>
    <w:rsid w:val="009726F0"/>
    <w:rsid w:val="009A05E4"/>
    <w:rsid w:val="009A1E9C"/>
    <w:rsid w:val="009B6E85"/>
    <w:rsid w:val="009E265A"/>
    <w:rsid w:val="009F27D2"/>
    <w:rsid w:val="00A13FB9"/>
    <w:rsid w:val="00A574F7"/>
    <w:rsid w:val="00A72CD7"/>
    <w:rsid w:val="00A877BA"/>
    <w:rsid w:val="00A87FBF"/>
    <w:rsid w:val="00A908D3"/>
    <w:rsid w:val="00A95B42"/>
    <w:rsid w:val="00A97731"/>
    <w:rsid w:val="00AB5FBB"/>
    <w:rsid w:val="00AF1A92"/>
    <w:rsid w:val="00AF32B5"/>
    <w:rsid w:val="00B066EB"/>
    <w:rsid w:val="00B12929"/>
    <w:rsid w:val="00B12B24"/>
    <w:rsid w:val="00B2535B"/>
    <w:rsid w:val="00B314CC"/>
    <w:rsid w:val="00B414EF"/>
    <w:rsid w:val="00B46B5F"/>
    <w:rsid w:val="00BB476F"/>
    <w:rsid w:val="00BB4C87"/>
    <w:rsid w:val="00BB6C06"/>
    <w:rsid w:val="00BD749E"/>
    <w:rsid w:val="00BF26C4"/>
    <w:rsid w:val="00C06A4D"/>
    <w:rsid w:val="00C37AE4"/>
    <w:rsid w:val="00C37B3A"/>
    <w:rsid w:val="00C42124"/>
    <w:rsid w:val="00C5245B"/>
    <w:rsid w:val="00C5794C"/>
    <w:rsid w:val="00C613E5"/>
    <w:rsid w:val="00C61D2E"/>
    <w:rsid w:val="00C6420B"/>
    <w:rsid w:val="00C6538F"/>
    <w:rsid w:val="00C85D62"/>
    <w:rsid w:val="00C96368"/>
    <w:rsid w:val="00CC139A"/>
    <w:rsid w:val="00CD219A"/>
    <w:rsid w:val="00CD2E4D"/>
    <w:rsid w:val="00D05DB3"/>
    <w:rsid w:val="00D234A0"/>
    <w:rsid w:val="00D41E02"/>
    <w:rsid w:val="00D44A94"/>
    <w:rsid w:val="00D476A9"/>
    <w:rsid w:val="00D708D7"/>
    <w:rsid w:val="00D755DB"/>
    <w:rsid w:val="00D867EE"/>
    <w:rsid w:val="00D9192E"/>
    <w:rsid w:val="00D960C2"/>
    <w:rsid w:val="00DA392B"/>
    <w:rsid w:val="00DB0904"/>
    <w:rsid w:val="00DC14A7"/>
    <w:rsid w:val="00DE1920"/>
    <w:rsid w:val="00E16611"/>
    <w:rsid w:val="00E342D9"/>
    <w:rsid w:val="00E34DB3"/>
    <w:rsid w:val="00E3567F"/>
    <w:rsid w:val="00E42307"/>
    <w:rsid w:val="00E63DE5"/>
    <w:rsid w:val="00E86A87"/>
    <w:rsid w:val="00E93CE0"/>
    <w:rsid w:val="00EC5ED4"/>
    <w:rsid w:val="00EE4FB8"/>
    <w:rsid w:val="00EF646A"/>
    <w:rsid w:val="00F00F87"/>
    <w:rsid w:val="00F14B33"/>
    <w:rsid w:val="00F251FE"/>
    <w:rsid w:val="00F32299"/>
    <w:rsid w:val="00F46C5F"/>
    <w:rsid w:val="00F512F6"/>
    <w:rsid w:val="00F65C6A"/>
    <w:rsid w:val="00F67235"/>
    <w:rsid w:val="00F72777"/>
    <w:rsid w:val="00F72A88"/>
    <w:rsid w:val="00F9180A"/>
    <w:rsid w:val="00F9341A"/>
    <w:rsid w:val="00FA0A7E"/>
    <w:rsid w:val="00FB71AA"/>
    <w:rsid w:val="00FC01E4"/>
    <w:rsid w:val="00FC316C"/>
    <w:rsid w:val="00FD7861"/>
    <w:rsid w:val="00FF606D"/>
    <w:rsid w:val="00FF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DED9"/>
  <w15:chartTrackingRefBased/>
  <w15:docId w15:val="{F7FD119D-0E58-448A-B58A-0F0E00A6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BD"/>
    <w:pPr>
      <w:ind w:left="720"/>
      <w:contextualSpacing/>
    </w:pPr>
  </w:style>
  <w:style w:type="paragraph" w:styleId="NormalWeb">
    <w:name w:val="Normal (Web)"/>
    <w:basedOn w:val="Normal"/>
    <w:uiPriority w:val="99"/>
    <w:unhideWhenUsed/>
    <w:rsid w:val="00053996"/>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0E88"/>
    <w:pPr>
      <w:tabs>
        <w:tab w:val="center" w:pos="4680"/>
        <w:tab w:val="right" w:pos="9360"/>
      </w:tabs>
    </w:pPr>
  </w:style>
  <w:style w:type="character" w:customStyle="1" w:styleId="HeaderChar">
    <w:name w:val="Header Char"/>
    <w:basedOn w:val="DefaultParagraphFont"/>
    <w:link w:val="Header"/>
    <w:uiPriority w:val="99"/>
    <w:rsid w:val="00150E88"/>
    <w:rPr>
      <w:rFonts w:ascii="Calibri" w:hAnsi="Calibri" w:cs="Calibri"/>
    </w:rPr>
  </w:style>
  <w:style w:type="paragraph" w:styleId="Footer">
    <w:name w:val="footer"/>
    <w:basedOn w:val="Normal"/>
    <w:link w:val="FooterChar"/>
    <w:uiPriority w:val="99"/>
    <w:unhideWhenUsed/>
    <w:rsid w:val="00150E88"/>
    <w:pPr>
      <w:tabs>
        <w:tab w:val="center" w:pos="4680"/>
        <w:tab w:val="right" w:pos="9360"/>
      </w:tabs>
    </w:pPr>
  </w:style>
  <w:style w:type="character" w:customStyle="1" w:styleId="FooterChar">
    <w:name w:val="Footer Char"/>
    <w:basedOn w:val="DefaultParagraphFont"/>
    <w:link w:val="Footer"/>
    <w:uiPriority w:val="99"/>
    <w:rsid w:val="00150E88"/>
    <w:rPr>
      <w:rFonts w:ascii="Calibri" w:hAnsi="Calibri" w:cs="Calibri"/>
    </w:rPr>
  </w:style>
  <w:style w:type="character" w:styleId="CommentReference">
    <w:name w:val="annotation reference"/>
    <w:basedOn w:val="DefaultParagraphFont"/>
    <w:uiPriority w:val="99"/>
    <w:semiHidden/>
    <w:unhideWhenUsed/>
    <w:rsid w:val="00E86A87"/>
    <w:rPr>
      <w:sz w:val="16"/>
      <w:szCs w:val="16"/>
    </w:rPr>
  </w:style>
  <w:style w:type="paragraph" w:styleId="CommentText">
    <w:name w:val="annotation text"/>
    <w:basedOn w:val="Normal"/>
    <w:link w:val="CommentTextChar"/>
    <w:uiPriority w:val="99"/>
    <w:semiHidden/>
    <w:unhideWhenUsed/>
    <w:rsid w:val="00E86A87"/>
    <w:rPr>
      <w:sz w:val="20"/>
      <w:szCs w:val="20"/>
    </w:rPr>
  </w:style>
  <w:style w:type="character" w:customStyle="1" w:styleId="CommentTextChar">
    <w:name w:val="Comment Text Char"/>
    <w:basedOn w:val="DefaultParagraphFont"/>
    <w:link w:val="CommentText"/>
    <w:uiPriority w:val="99"/>
    <w:semiHidden/>
    <w:rsid w:val="00E86A8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6A87"/>
    <w:rPr>
      <w:b/>
      <w:bCs/>
    </w:rPr>
  </w:style>
  <w:style w:type="character" w:customStyle="1" w:styleId="CommentSubjectChar">
    <w:name w:val="Comment Subject Char"/>
    <w:basedOn w:val="CommentTextChar"/>
    <w:link w:val="CommentSubject"/>
    <w:uiPriority w:val="99"/>
    <w:semiHidden/>
    <w:rsid w:val="00E86A87"/>
    <w:rPr>
      <w:rFonts w:ascii="Calibri" w:hAnsi="Calibri" w:cs="Calibri"/>
      <w:b/>
      <w:bCs/>
      <w:sz w:val="20"/>
      <w:szCs w:val="20"/>
    </w:rPr>
  </w:style>
  <w:style w:type="paragraph" w:styleId="BalloonText">
    <w:name w:val="Balloon Text"/>
    <w:basedOn w:val="Normal"/>
    <w:link w:val="BalloonTextChar"/>
    <w:uiPriority w:val="99"/>
    <w:semiHidden/>
    <w:unhideWhenUsed/>
    <w:rsid w:val="00E86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A87"/>
    <w:rPr>
      <w:rFonts w:ascii="Segoe UI" w:hAnsi="Segoe UI" w:cs="Segoe UI"/>
      <w:sz w:val="18"/>
      <w:szCs w:val="18"/>
    </w:rPr>
  </w:style>
  <w:style w:type="character" w:styleId="Hyperlink">
    <w:name w:val="Hyperlink"/>
    <w:basedOn w:val="DefaultParagraphFont"/>
    <w:uiPriority w:val="99"/>
    <w:unhideWhenUsed/>
    <w:rsid w:val="00540C2F"/>
    <w:rPr>
      <w:color w:val="0563C1" w:themeColor="hyperlink"/>
      <w:u w:val="single"/>
    </w:rPr>
  </w:style>
  <w:style w:type="character" w:styleId="UnresolvedMention">
    <w:name w:val="Unresolved Mention"/>
    <w:basedOn w:val="DefaultParagraphFont"/>
    <w:uiPriority w:val="99"/>
    <w:semiHidden/>
    <w:unhideWhenUsed/>
    <w:rsid w:val="00540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2575">
      <w:bodyDiv w:val="1"/>
      <w:marLeft w:val="0"/>
      <w:marRight w:val="0"/>
      <w:marTop w:val="0"/>
      <w:marBottom w:val="0"/>
      <w:divBdr>
        <w:top w:val="none" w:sz="0" w:space="0" w:color="auto"/>
        <w:left w:val="none" w:sz="0" w:space="0" w:color="auto"/>
        <w:bottom w:val="none" w:sz="0" w:space="0" w:color="auto"/>
        <w:right w:val="none" w:sz="0" w:space="0" w:color="auto"/>
      </w:divBdr>
    </w:div>
    <w:div w:id="46805848">
      <w:bodyDiv w:val="1"/>
      <w:marLeft w:val="0"/>
      <w:marRight w:val="0"/>
      <w:marTop w:val="0"/>
      <w:marBottom w:val="0"/>
      <w:divBdr>
        <w:top w:val="none" w:sz="0" w:space="0" w:color="auto"/>
        <w:left w:val="none" w:sz="0" w:space="0" w:color="auto"/>
        <w:bottom w:val="none" w:sz="0" w:space="0" w:color="auto"/>
        <w:right w:val="none" w:sz="0" w:space="0" w:color="auto"/>
      </w:divBdr>
    </w:div>
    <w:div w:id="554661090">
      <w:bodyDiv w:val="1"/>
      <w:marLeft w:val="0"/>
      <w:marRight w:val="0"/>
      <w:marTop w:val="0"/>
      <w:marBottom w:val="0"/>
      <w:divBdr>
        <w:top w:val="none" w:sz="0" w:space="0" w:color="auto"/>
        <w:left w:val="none" w:sz="0" w:space="0" w:color="auto"/>
        <w:bottom w:val="none" w:sz="0" w:space="0" w:color="auto"/>
        <w:right w:val="none" w:sz="0" w:space="0" w:color="auto"/>
      </w:divBdr>
    </w:div>
    <w:div w:id="854079014">
      <w:bodyDiv w:val="1"/>
      <w:marLeft w:val="0"/>
      <w:marRight w:val="0"/>
      <w:marTop w:val="0"/>
      <w:marBottom w:val="0"/>
      <w:divBdr>
        <w:top w:val="none" w:sz="0" w:space="0" w:color="auto"/>
        <w:left w:val="none" w:sz="0" w:space="0" w:color="auto"/>
        <w:bottom w:val="none" w:sz="0" w:space="0" w:color="auto"/>
        <w:right w:val="none" w:sz="0" w:space="0" w:color="auto"/>
      </w:divBdr>
    </w:div>
    <w:div w:id="2011104216">
      <w:bodyDiv w:val="1"/>
      <w:marLeft w:val="0"/>
      <w:marRight w:val="0"/>
      <w:marTop w:val="0"/>
      <w:marBottom w:val="0"/>
      <w:divBdr>
        <w:top w:val="none" w:sz="0" w:space="0" w:color="auto"/>
        <w:left w:val="none" w:sz="0" w:space="0" w:color="auto"/>
        <w:bottom w:val="none" w:sz="0" w:space="0" w:color="auto"/>
        <w:right w:val="none" w:sz="0" w:space="0" w:color="auto"/>
      </w:divBdr>
    </w:div>
    <w:div w:id="21271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6424</Characters>
  <Application>Microsoft Office Word</Application>
  <DocSecurity>0</DocSecurity>
  <Lines>152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Youcef</dc:creator>
  <cp:keywords/>
  <dc:description/>
  <cp:lastModifiedBy>Scher, Alison (MRC)</cp:lastModifiedBy>
  <cp:revision>2</cp:revision>
  <dcterms:created xsi:type="dcterms:W3CDTF">2022-08-16T19:29:00Z</dcterms:created>
  <dcterms:modified xsi:type="dcterms:W3CDTF">2022-08-16T19:29:00Z</dcterms:modified>
</cp:coreProperties>
</file>