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87136" w14:textId="324D4563" w:rsidR="00B4178F" w:rsidRDefault="00B4178F" w:rsidP="00B4178F">
      <w:pPr>
        <w:pStyle w:val="NoSpacing"/>
        <w:ind w:left="288"/>
        <w:jc w:val="center"/>
        <w:rPr>
          <w:rFonts w:ascii="Arial Narrow" w:hAnsi="Arial Narrow"/>
          <w:b/>
          <w:color w:val="365F91" w:themeColor="accent1" w:themeShade="BF"/>
          <w:sz w:val="48"/>
          <w:szCs w:val="48"/>
        </w:rPr>
      </w:pPr>
      <w:r w:rsidRPr="005D412C">
        <w:rPr>
          <w:rFonts w:ascii="Arial Narrow" w:hAnsi="Arial Narrow"/>
          <w:b/>
          <w:noProof/>
          <w:color w:val="365F91" w:themeColor="accent1" w:themeShade="BF"/>
          <w:sz w:val="48"/>
          <w:szCs w:val="48"/>
        </w:rPr>
        <w:t>Massachusetts</w:t>
      </w:r>
      <w:r w:rsidRPr="005D412C">
        <w:rPr>
          <w:rFonts w:ascii="Arial Narrow" w:hAnsi="Arial Narrow"/>
          <w:b/>
          <w:color w:val="365F91" w:themeColor="accent1" w:themeShade="BF"/>
          <w:sz w:val="48"/>
          <w:szCs w:val="48"/>
        </w:rPr>
        <w:t xml:space="preserve"> Tuberculosis Risk Assessment</w:t>
      </w:r>
    </w:p>
    <w:p w14:paraId="596BB377" w14:textId="4C75063C" w:rsidR="003F65D4" w:rsidRDefault="003F65D4" w:rsidP="00B4178F">
      <w:pPr>
        <w:pStyle w:val="NoSpacing"/>
        <w:ind w:left="288"/>
        <w:jc w:val="center"/>
        <w:rPr>
          <w:rFonts w:ascii="Arial Narrow" w:hAnsi="Arial Narrow"/>
          <w:b/>
          <w:color w:val="365F91" w:themeColor="accent1" w:themeShade="BF"/>
          <w:sz w:val="48"/>
          <w:szCs w:val="48"/>
        </w:rPr>
      </w:pPr>
      <w:r>
        <w:rPr>
          <w:rFonts w:ascii="Arial Narrow" w:hAnsi="Arial Narrow"/>
          <w:b/>
          <w:color w:val="365F91" w:themeColor="accent1" w:themeShade="BF"/>
          <w:sz w:val="48"/>
          <w:szCs w:val="48"/>
        </w:rPr>
        <w:t>Pediatrics</w:t>
      </w:r>
    </w:p>
    <w:p w14:paraId="0D6016EE" w14:textId="77777777" w:rsidR="00907412" w:rsidRPr="00907412" w:rsidRDefault="00907412" w:rsidP="00B4178F">
      <w:pPr>
        <w:pStyle w:val="NoSpacing"/>
        <w:ind w:left="288"/>
        <w:jc w:val="center"/>
        <w:rPr>
          <w:rFonts w:ascii="Arial Narrow" w:hAnsi="Arial Narrow"/>
          <w:b/>
          <w:color w:val="365F91" w:themeColor="accent1" w:themeShade="BF"/>
          <w:sz w:val="24"/>
          <w:szCs w:val="24"/>
        </w:rPr>
      </w:pPr>
    </w:p>
    <w:p w14:paraId="2C3FDC7C" w14:textId="77777777" w:rsidR="007A7CB3" w:rsidRPr="00CE2CAC" w:rsidRDefault="007A7CB3" w:rsidP="00B4178F">
      <w:pPr>
        <w:pStyle w:val="NoSpacing"/>
        <w:ind w:left="288"/>
        <w:jc w:val="center"/>
        <w:rPr>
          <w:rFonts w:ascii="Arial Narrow" w:hAnsi="Arial Narrow"/>
          <w:b/>
          <w:sz w:val="16"/>
          <w:szCs w:val="16"/>
        </w:rPr>
      </w:pPr>
    </w:p>
    <w:p w14:paraId="28FA5651" w14:textId="1763C056" w:rsidR="00B4178F" w:rsidRPr="00EF076D" w:rsidRDefault="00B4178F" w:rsidP="00B4178F">
      <w:pPr>
        <w:pStyle w:val="ListParagraph"/>
        <w:numPr>
          <w:ilvl w:val="0"/>
          <w:numId w:val="3"/>
        </w:numPr>
        <w:spacing w:after="120" w:line="280" w:lineRule="exact"/>
        <w:contextualSpacing w:val="0"/>
        <w:rPr>
          <w:rFonts w:ascii="Arial Narrow" w:hAnsi="Arial Narrow" w:cstheme="minorHAnsi"/>
          <w:sz w:val="24"/>
          <w:szCs w:val="24"/>
        </w:rPr>
      </w:pPr>
      <w:r w:rsidRPr="00EF076D">
        <w:rPr>
          <w:rFonts w:ascii="Arial Narrow" w:hAnsi="Arial Narrow" w:cstheme="minorHAnsi"/>
          <w:sz w:val="24"/>
          <w:szCs w:val="24"/>
        </w:rPr>
        <w:t xml:space="preserve">Use this tool to identify asymptomatic </w:t>
      </w:r>
      <w:r w:rsidRPr="00EF076D">
        <w:rPr>
          <w:rFonts w:ascii="Arial Narrow" w:hAnsi="Arial Narrow" w:cstheme="minorHAnsi"/>
          <w:b/>
          <w:sz w:val="24"/>
          <w:szCs w:val="24"/>
        </w:rPr>
        <w:t>children</w:t>
      </w:r>
      <w:r w:rsidR="00FB6BE0">
        <w:rPr>
          <w:rFonts w:ascii="Arial Narrow" w:hAnsi="Arial Narrow" w:cstheme="minorHAnsi"/>
          <w:b/>
          <w:sz w:val="24"/>
          <w:szCs w:val="24"/>
        </w:rPr>
        <w:t xml:space="preserve"> and adolescents</w:t>
      </w:r>
      <w:r w:rsidRPr="00EF076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FE3C60" w:rsidRPr="00B92E55">
        <w:rPr>
          <w:rFonts w:ascii="Arial Narrow" w:hAnsi="Arial Narrow" w:cstheme="minorHAnsi"/>
          <w:sz w:val="24"/>
          <w:szCs w:val="24"/>
        </w:rPr>
        <w:t>to test</w:t>
      </w:r>
      <w:r w:rsidR="00FE3C60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EF076D">
        <w:rPr>
          <w:rFonts w:ascii="Arial Narrow" w:hAnsi="Arial Narrow" w:cstheme="minorHAnsi"/>
          <w:sz w:val="24"/>
          <w:szCs w:val="24"/>
        </w:rPr>
        <w:t>for latent TB infection (LTBI)</w:t>
      </w:r>
      <w:r w:rsidR="003F65D4">
        <w:rPr>
          <w:rFonts w:ascii="Arial Narrow" w:hAnsi="Arial Narrow" w:cstheme="minorHAnsi"/>
          <w:sz w:val="24"/>
          <w:szCs w:val="24"/>
        </w:rPr>
        <w:t>.</w:t>
      </w:r>
    </w:p>
    <w:p w14:paraId="26CE3007" w14:textId="074E2BC6" w:rsidR="00B4178F" w:rsidRPr="00EF076D" w:rsidRDefault="003F65D4" w:rsidP="00EF076D">
      <w:pPr>
        <w:pStyle w:val="ListParagraph"/>
        <w:numPr>
          <w:ilvl w:val="0"/>
          <w:numId w:val="3"/>
        </w:numPr>
        <w:spacing w:after="120" w:line="280" w:lineRule="exact"/>
        <w:contextualSpacing w:val="0"/>
        <w:rPr>
          <w:rFonts w:ascii="Arial Narrow" w:hAnsi="Arial Narrow" w:cstheme="minorHAnsi"/>
          <w:sz w:val="24"/>
          <w:szCs w:val="24"/>
        </w:rPr>
      </w:pPr>
      <w:r w:rsidRPr="003F65D4">
        <w:rPr>
          <w:rFonts w:ascii="Arial Narrow" w:hAnsi="Arial Narrow" w:cstheme="minorHAnsi"/>
          <w:b/>
          <w:sz w:val="24"/>
          <w:szCs w:val="24"/>
        </w:rPr>
        <w:t>Do not r</w:t>
      </w:r>
      <w:r w:rsidR="00B4178F" w:rsidRPr="003F65D4">
        <w:rPr>
          <w:rFonts w:ascii="Arial Narrow" w:hAnsi="Arial Narrow" w:cstheme="minorHAnsi"/>
          <w:b/>
          <w:sz w:val="24"/>
          <w:szCs w:val="24"/>
        </w:rPr>
        <w:t>e</w:t>
      </w:r>
      <w:r w:rsidRPr="003F65D4">
        <w:rPr>
          <w:rFonts w:ascii="Arial Narrow" w:hAnsi="Arial Narrow" w:cstheme="minorHAnsi"/>
          <w:b/>
          <w:sz w:val="24"/>
          <w:szCs w:val="24"/>
        </w:rPr>
        <w:t xml:space="preserve">peat </w:t>
      </w:r>
      <w:r w:rsidR="00B4178F" w:rsidRPr="003F65D4">
        <w:rPr>
          <w:rFonts w:ascii="Arial Narrow" w:hAnsi="Arial Narrow" w:cstheme="minorHAnsi"/>
          <w:b/>
          <w:sz w:val="24"/>
          <w:szCs w:val="24"/>
        </w:rPr>
        <w:t>testing</w:t>
      </w:r>
      <w:r w:rsidR="00B4178F" w:rsidRPr="00EF076D">
        <w:rPr>
          <w:rFonts w:ascii="Arial Narrow" w:hAnsi="Arial Narrow" w:cstheme="minorHAnsi"/>
          <w:sz w:val="24"/>
          <w:szCs w:val="24"/>
        </w:rPr>
        <w:t xml:space="preserve"> </w:t>
      </w:r>
      <w:r>
        <w:rPr>
          <w:rFonts w:ascii="Arial Narrow" w:hAnsi="Arial Narrow" w:cstheme="minorHAnsi"/>
          <w:sz w:val="24"/>
          <w:szCs w:val="24"/>
        </w:rPr>
        <w:t>unless there are</w:t>
      </w:r>
      <w:r w:rsidR="00B4178F" w:rsidRPr="00EF076D">
        <w:rPr>
          <w:rFonts w:ascii="Arial Narrow" w:hAnsi="Arial Narrow" w:cstheme="minorHAnsi"/>
          <w:sz w:val="24"/>
          <w:szCs w:val="24"/>
        </w:rPr>
        <w:t xml:space="preserve"> new risk factors since the last </w:t>
      </w:r>
      <w:r>
        <w:rPr>
          <w:rFonts w:ascii="Arial Narrow" w:hAnsi="Arial Narrow" w:cstheme="minorHAnsi"/>
          <w:sz w:val="24"/>
          <w:szCs w:val="24"/>
        </w:rPr>
        <w:t>negative test</w:t>
      </w:r>
      <w:r w:rsidR="00B4178F" w:rsidRPr="00EF076D">
        <w:rPr>
          <w:rFonts w:ascii="Arial Narrow" w:hAnsi="Arial Narrow" w:cstheme="minorHAnsi"/>
          <w:sz w:val="24"/>
          <w:szCs w:val="24"/>
        </w:rPr>
        <w:t>.</w:t>
      </w:r>
    </w:p>
    <w:p w14:paraId="7DFC3DA9" w14:textId="71279B7D" w:rsidR="00B4178F" w:rsidRPr="00EF076D" w:rsidRDefault="00B4178F" w:rsidP="00EF076D">
      <w:pPr>
        <w:pStyle w:val="ListParagraph"/>
        <w:numPr>
          <w:ilvl w:val="0"/>
          <w:numId w:val="3"/>
        </w:numPr>
        <w:spacing w:after="120" w:line="280" w:lineRule="exact"/>
        <w:contextualSpacing w:val="0"/>
        <w:rPr>
          <w:rFonts w:ascii="Arial Narrow" w:hAnsi="Arial Narrow" w:cstheme="minorHAnsi"/>
          <w:b/>
          <w:sz w:val="24"/>
          <w:szCs w:val="24"/>
        </w:rPr>
      </w:pPr>
      <w:r w:rsidRPr="00EF076D">
        <w:rPr>
          <w:rFonts w:ascii="Arial Narrow" w:hAnsi="Arial Narrow" w:cstheme="minorHAnsi"/>
          <w:b/>
          <w:sz w:val="24"/>
          <w:szCs w:val="24"/>
        </w:rPr>
        <w:t xml:space="preserve">For TB symptoms or abnormal chest X-ray consistent with active TB disease </w:t>
      </w:r>
      <w:r w:rsidRPr="00EF076D">
        <w:rPr>
          <w:rFonts w:ascii="Arial Narrow" w:hAnsi="Arial Narrow"/>
          <w:b/>
          <w:sz w:val="24"/>
          <w:szCs w:val="24"/>
        </w:rPr>
        <w:sym w:font="Wingdings" w:char="F0E0"/>
      </w:r>
      <w:r w:rsidRPr="00EF076D">
        <w:rPr>
          <w:rFonts w:ascii="Arial Narrow" w:hAnsi="Arial Narrow"/>
          <w:b/>
          <w:sz w:val="24"/>
          <w:szCs w:val="24"/>
        </w:rPr>
        <w:t xml:space="preserve"> </w:t>
      </w:r>
      <w:r w:rsidRPr="00EF076D">
        <w:rPr>
          <w:rFonts w:ascii="Arial Narrow" w:hAnsi="Arial Narrow" w:cstheme="minorHAnsi"/>
          <w:b/>
          <w:sz w:val="24"/>
          <w:szCs w:val="24"/>
        </w:rPr>
        <w:t>Evaluate for active TB disease</w:t>
      </w:r>
    </w:p>
    <w:p w14:paraId="50D68583" w14:textId="26D033F5" w:rsidR="00B4178F" w:rsidRDefault="00B4178F" w:rsidP="00EF076D">
      <w:pPr>
        <w:pStyle w:val="NoSpacing"/>
        <w:tabs>
          <w:tab w:val="left" w:pos="180"/>
        </w:tabs>
        <w:spacing w:after="120" w:line="320" w:lineRule="atLeast"/>
        <w:ind w:left="288"/>
        <w:rPr>
          <w:rFonts w:ascii="Arial Narrow" w:hAnsi="Arial Narrow" w:cstheme="minorHAnsi"/>
          <w:i/>
          <w:szCs w:val="20"/>
        </w:rPr>
      </w:pPr>
      <w:r w:rsidRPr="00EF076D">
        <w:rPr>
          <w:rFonts w:ascii="Arial Narrow" w:hAnsi="Arial Narrow" w:cstheme="minorHAnsi"/>
          <w:i/>
          <w:szCs w:val="20"/>
        </w:rPr>
        <w:t>Evaluate for active TB disease with a chest X-ray, symptom screen, and if indicated, sputum AFB smears, cultures and nucleic acid amplification testing</w:t>
      </w:r>
      <w:r w:rsidR="00CE2CAC" w:rsidRPr="00EF076D">
        <w:rPr>
          <w:rFonts w:ascii="Arial Narrow" w:hAnsi="Arial Narrow" w:cstheme="minorHAnsi"/>
          <w:i/>
          <w:szCs w:val="20"/>
        </w:rPr>
        <w:t xml:space="preserve"> (NAAT)</w:t>
      </w:r>
      <w:r w:rsidRPr="00EF076D">
        <w:rPr>
          <w:rFonts w:ascii="Arial Narrow" w:hAnsi="Arial Narrow" w:cstheme="minorHAnsi"/>
          <w:i/>
          <w:szCs w:val="20"/>
        </w:rPr>
        <w:t xml:space="preserve">. </w:t>
      </w:r>
      <w:r w:rsidRPr="00EF076D" w:rsidDel="00A41FDE">
        <w:rPr>
          <w:rFonts w:ascii="Arial Narrow" w:hAnsi="Arial Narrow" w:cstheme="minorHAnsi"/>
          <w:i/>
          <w:szCs w:val="20"/>
        </w:rPr>
        <w:t xml:space="preserve">A negative </w:t>
      </w:r>
      <w:r w:rsidRPr="00EF076D">
        <w:rPr>
          <w:rFonts w:ascii="Arial Narrow" w:hAnsi="Arial Narrow" w:cstheme="minorHAnsi"/>
          <w:i/>
          <w:szCs w:val="20"/>
        </w:rPr>
        <w:t>tuberculin skin test or interferon gamma release assay</w:t>
      </w:r>
      <w:r w:rsidRPr="00EF076D" w:rsidDel="00A41FDE">
        <w:rPr>
          <w:rFonts w:ascii="Arial Narrow" w:hAnsi="Arial Narrow" w:cstheme="minorHAnsi"/>
          <w:i/>
          <w:szCs w:val="20"/>
        </w:rPr>
        <w:t xml:space="preserve"> does not rule out active TB</w:t>
      </w:r>
      <w:r w:rsidRPr="00EF076D">
        <w:rPr>
          <w:rFonts w:ascii="Arial Narrow" w:hAnsi="Arial Narrow" w:cstheme="minorHAnsi"/>
          <w:i/>
          <w:szCs w:val="20"/>
        </w:rPr>
        <w:t xml:space="preserve"> disease</w:t>
      </w:r>
      <w:r w:rsidRPr="00EF076D" w:rsidDel="00A41FDE">
        <w:rPr>
          <w:rFonts w:ascii="Arial Narrow" w:hAnsi="Arial Narrow" w:cstheme="minorHAnsi"/>
          <w:i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B4178F" w:rsidRPr="00CE2CAC" w14:paraId="75367340" w14:textId="77777777" w:rsidTr="00DB4A83">
        <w:tc>
          <w:tcPr>
            <w:tcW w:w="1099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365F91" w:themeFill="accent1" w:themeFillShade="BF"/>
          </w:tcPr>
          <w:p w14:paraId="6A751EE1" w14:textId="77777777" w:rsidR="00D81D0D" w:rsidRDefault="00D81D0D" w:rsidP="00D817DC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</w:p>
          <w:p w14:paraId="5E214EBB" w14:textId="1C46FD6E" w:rsidR="00B4178F" w:rsidRPr="00907412" w:rsidRDefault="00B4178F" w:rsidP="00D817DC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>L</w:t>
            </w:r>
            <w:r w:rsidR="009360C9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atent </w:t>
            </w: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>TB</w:t>
            </w:r>
            <w:r w:rsidR="009360C9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 infection</w:t>
            </w: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 testin</w:t>
            </w:r>
            <w:r w:rsidR="00CE2CAC" w:rsidRPr="00907412">
              <w:rPr>
                <w:rFonts w:ascii="Arial" w:hAnsi="Arial" w:cs="Arial"/>
                <w:color w:val="FFFFFF" w:themeColor="background1"/>
                <w:sz w:val="24"/>
              </w:rPr>
              <w:t>g is recommended if any of the 3</w:t>
            </w: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 boxes below is checked.</w:t>
            </w:r>
          </w:p>
          <w:p w14:paraId="3ED64E80" w14:textId="723E3AB7" w:rsidR="00B4178F" w:rsidRPr="00907412" w:rsidRDefault="00B4178F" w:rsidP="00D817DC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If </w:t>
            </w:r>
            <w:r w:rsidR="009360C9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latent </w:t>
            </w: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>TB</w:t>
            </w:r>
            <w:r w:rsidR="009360C9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 infection</w:t>
            </w: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 test result is positive and a</w:t>
            </w:r>
            <w:r w:rsidR="009360C9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ctive TB disease is ruled out, </w:t>
            </w:r>
            <w:r w:rsidR="00203C59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treatment </w:t>
            </w:r>
            <w:r w:rsidR="00203C59">
              <w:rPr>
                <w:rFonts w:ascii="Arial" w:hAnsi="Arial" w:cs="Arial"/>
                <w:color w:val="FFFFFF" w:themeColor="background1"/>
                <w:sz w:val="24"/>
              </w:rPr>
              <w:t xml:space="preserve">of </w:t>
            </w:r>
            <w:r w:rsidR="009360C9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latent </w:t>
            </w: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>TB</w:t>
            </w:r>
            <w:r w:rsidR="009360C9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 infection</w:t>
            </w:r>
            <w:r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 is recommended.</w:t>
            </w:r>
          </w:p>
          <w:p w14:paraId="662FDE67" w14:textId="626F129D" w:rsidR="00B4178F" w:rsidRPr="00907412" w:rsidRDefault="00F273EB" w:rsidP="00D817DC">
            <w:pPr>
              <w:spacing w:after="120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hyperlink r:id="rId9" w:history="1">
              <w:r w:rsidR="00B4178F" w:rsidRPr="00907412">
                <w:rPr>
                  <w:rStyle w:val="Hyperlink"/>
                  <w:rFonts w:ascii="Arial" w:hAnsi="Arial" w:cs="Arial"/>
                  <w:color w:val="FFFFFF" w:themeColor="background1"/>
                  <w:sz w:val="24"/>
                </w:rPr>
                <w:t>REPORT</w:t>
              </w:r>
            </w:hyperlink>
            <w:r w:rsidR="00B4178F" w:rsidRPr="00907412">
              <w:rPr>
                <w:rFonts w:ascii="Arial" w:hAnsi="Arial" w:cs="Arial"/>
                <w:color w:val="FFFFFF" w:themeColor="background1"/>
                <w:sz w:val="24"/>
              </w:rPr>
              <w:t xml:space="preserve"> </w:t>
            </w:r>
            <w:r w:rsidR="00B4178F" w:rsidRPr="0090741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Latent TB Infection </w:t>
            </w:r>
            <w:r w:rsidR="00203C5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and </w:t>
            </w:r>
            <w:r w:rsidR="00203C59" w:rsidRPr="0090741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="00B4178F" w:rsidRPr="0090741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Active</w:t>
            </w:r>
            <w:r w:rsidR="00203C59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or </w:t>
            </w:r>
            <w:r w:rsidR="00B4178F" w:rsidRPr="0090741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Suspected Active TB Disease</w:t>
            </w:r>
          </w:p>
          <w:p w14:paraId="3E8E53ED" w14:textId="7161EF00" w:rsidR="00CE2CAC" w:rsidRPr="00CE2CAC" w:rsidRDefault="00CE2CAC" w:rsidP="00F273EB">
            <w:pPr>
              <w:spacing w:after="240"/>
              <w:jc w:val="center"/>
              <w:rPr>
                <w:rFonts w:ascii="Arial Narrow" w:hAnsi="Arial Narrow"/>
              </w:rPr>
            </w:pPr>
            <w:r w:rsidRPr="0090741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Go to </w:t>
            </w:r>
            <w:hyperlink r:id="rId10" w:history="1">
              <w:r w:rsidR="00F273EB" w:rsidRPr="00F273EB">
                <w:rPr>
                  <w:rStyle w:val="Hyperlink"/>
                  <w:rFonts w:ascii="Arial" w:hAnsi="Arial" w:cs="Arial"/>
                  <w:color w:val="FFFFFF" w:themeColor="background1"/>
                  <w:sz w:val="24"/>
                  <w:szCs w:val="24"/>
                </w:rPr>
                <w:t>www.mass.gov/tuberculosis</w:t>
              </w:r>
            </w:hyperlink>
            <w:r w:rsidRPr="0090741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for reporting forms</w:t>
            </w:r>
          </w:p>
        </w:tc>
      </w:tr>
      <w:tr w:rsidR="00B4178F" w:rsidRPr="00CE2CAC" w14:paraId="1799AF56" w14:textId="77777777" w:rsidTr="005D412C">
        <w:trPr>
          <w:trHeight w:val="864"/>
        </w:trPr>
        <w:tc>
          <w:tcPr>
            <w:tcW w:w="1099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44F05B61" w14:textId="6049AA54" w:rsidR="00B4178F" w:rsidRPr="00D817DC" w:rsidRDefault="005D412C" w:rsidP="005D412C">
            <w:pPr>
              <w:spacing w:before="120" w:after="120"/>
              <w:rPr>
                <w:rFonts w:ascii="Arial Narrow" w:hAnsi="Arial Narrow"/>
                <w:sz w:val="32"/>
              </w:rPr>
            </w:pPr>
            <w:r w:rsidRPr="005D412C">
              <w:rPr>
                <w:rFonts w:ascii="Wingdings" w:hAnsi="Wingdings"/>
                <w:color w:val="365F91" w:themeColor="accent1" w:themeShade="BF"/>
                <w:position w:val="-2"/>
                <w:sz w:val="40"/>
                <w:szCs w:val="32"/>
              </w:rPr>
              <w:t></w:t>
            </w:r>
            <w:r w:rsidRPr="00A652C7">
              <w:rPr>
                <w:rFonts w:ascii="Arial Narrow" w:hAnsi="Arial Narrow"/>
                <w:color w:val="FFFFFF" w:themeColor="background1"/>
                <w:spacing w:val="50"/>
                <w:sz w:val="32"/>
                <w:szCs w:val="32"/>
              </w:rPr>
              <w:t></w:t>
            </w:r>
            <w:r w:rsidR="003508A2" w:rsidRPr="00D817DC">
              <w:rPr>
                <w:rFonts w:ascii="Arial Narrow" w:hAnsi="Arial Narrow"/>
                <w:b/>
                <w:sz w:val="32"/>
              </w:rPr>
              <w:t>B</w:t>
            </w:r>
            <w:r w:rsidR="00B4178F" w:rsidRPr="00D817DC">
              <w:rPr>
                <w:rFonts w:ascii="Arial Narrow" w:hAnsi="Arial Narrow"/>
                <w:b/>
                <w:sz w:val="32"/>
              </w:rPr>
              <w:t>orn</w:t>
            </w:r>
            <w:r w:rsidR="003508A2" w:rsidRPr="00D817DC">
              <w:rPr>
                <w:rFonts w:ascii="Arial Narrow" w:hAnsi="Arial Narrow"/>
                <w:b/>
                <w:sz w:val="32"/>
              </w:rPr>
              <w:t xml:space="preserve"> or lived in</w:t>
            </w:r>
            <w:r w:rsidR="00B4178F" w:rsidRPr="00D817DC">
              <w:rPr>
                <w:rFonts w:ascii="Arial Narrow" w:hAnsi="Arial Narrow"/>
                <w:sz w:val="32"/>
              </w:rPr>
              <w:t xml:space="preserve"> </w:t>
            </w:r>
            <w:r w:rsidR="003508A2" w:rsidRPr="00D817DC">
              <w:rPr>
                <w:rFonts w:ascii="Arial Narrow" w:hAnsi="Arial Narrow"/>
                <w:sz w:val="32"/>
              </w:rPr>
              <w:t>a</w:t>
            </w:r>
            <w:r w:rsidR="00B4178F" w:rsidRPr="00D817DC">
              <w:rPr>
                <w:rFonts w:ascii="Arial Narrow" w:hAnsi="Arial Narrow"/>
                <w:sz w:val="32"/>
              </w:rPr>
              <w:t xml:space="preserve"> country with an elevated TB rate</w:t>
            </w:r>
          </w:p>
          <w:p w14:paraId="53EE7F44" w14:textId="2AAEBA38" w:rsidR="00B4178F" w:rsidRPr="00EF076D" w:rsidRDefault="00B4178F" w:rsidP="00EF076D">
            <w:pPr>
              <w:pStyle w:val="ListParagraph"/>
              <w:numPr>
                <w:ilvl w:val="0"/>
                <w:numId w:val="1"/>
              </w:numPr>
              <w:spacing w:after="120" w:line="320" w:lineRule="atLeast"/>
              <w:ind w:left="547" w:hanging="187"/>
              <w:contextualSpacing w:val="0"/>
              <w:rPr>
                <w:rFonts w:ascii="Arial Narrow" w:hAnsi="Arial Narrow"/>
              </w:rPr>
            </w:pPr>
            <w:r w:rsidRPr="00EF076D">
              <w:rPr>
                <w:rFonts w:ascii="Arial Narrow" w:hAnsi="Arial Narrow"/>
              </w:rPr>
              <w:t>Includes any country other than the United States, Canada, Australia, New Zealand, or a country in western or northern Europe</w:t>
            </w:r>
            <w:r w:rsidR="00DB4A83" w:rsidRPr="00EF076D">
              <w:rPr>
                <w:rFonts w:ascii="Arial Narrow" w:hAnsi="Arial Narrow"/>
              </w:rPr>
              <w:t>.</w:t>
            </w:r>
          </w:p>
          <w:p w14:paraId="7F95242C" w14:textId="0B1BDED0" w:rsidR="00B4178F" w:rsidRPr="00CE2CAC" w:rsidRDefault="00B4178F" w:rsidP="00EF076D">
            <w:pPr>
              <w:pStyle w:val="ListParagraph"/>
              <w:numPr>
                <w:ilvl w:val="0"/>
                <w:numId w:val="1"/>
              </w:numPr>
              <w:spacing w:after="120" w:line="320" w:lineRule="atLeast"/>
              <w:ind w:left="547" w:hanging="187"/>
              <w:contextualSpacing w:val="0"/>
              <w:rPr>
                <w:rFonts w:ascii="Arial Narrow" w:hAnsi="Arial Narrow"/>
              </w:rPr>
            </w:pPr>
            <w:r w:rsidRPr="00EF076D">
              <w:rPr>
                <w:rFonts w:ascii="Arial Narrow" w:hAnsi="Arial Narrow"/>
              </w:rPr>
              <w:t xml:space="preserve">Interferon Gamma Release Assay </w:t>
            </w:r>
            <w:r w:rsidR="0078284F">
              <w:rPr>
                <w:rFonts w:ascii="Arial Narrow" w:hAnsi="Arial Narrow"/>
              </w:rPr>
              <w:t xml:space="preserve">(IGRA) </w:t>
            </w:r>
            <w:r w:rsidRPr="00EF076D">
              <w:rPr>
                <w:rFonts w:ascii="Arial Narrow" w:hAnsi="Arial Narrow"/>
              </w:rPr>
              <w:t xml:space="preserve">is preferred over Tuberculin Skin Test </w:t>
            </w:r>
            <w:r w:rsidR="0078284F">
              <w:rPr>
                <w:rFonts w:ascii="Arial Narrow" w:hAnsi="Arial Narrow"/>
              </w:rPr>
              <w:t xml:space="preserve">(TST) </w:t>
            </w:r>
            <w:r w:rsidRPr="00EF076D">
              <w:rPr>
                <w:rFonts w:ascii="Arial Narrow" w:hAnsi="Arial Narrow"/>
              </w:rPr>
              <w:t xml:space="preserve">for foreign-born persons </w:t>
            </w:r>
            <w:r w:rsidRPr="00EF076D">
              <w:rPr>
                <w:rFonts w:ascii="Arial Narrow" w:hAnsi="Arial Narrow"/>
                <w:u w:val="single"/>
              </w:rPr>
              <w:t>&gt;</w:t>
            </w:r>
            <w:r w:rsidRPr="00EF076D">
              <w:rPr>
                <w:rFonts w:ascii="Arial Narrow" w:hAnsi="Arial Narrow"/>
              </w:rPr>
              <w:t>2 years old</w:t>
            </w:r>
            <w:r w:rsidR="003508A2" w:rsidRPr="00EF076D">
              <w:rPr>
                <w:rFonts w:ascii="Arial Narrow" w:hAnsi="Arial Narrow"/>
              </w:rPr>
              <w:t xml:space="preserve">. </w:t>
            </w:r>
            <w:r w:rsidR="003508A2" w:rsidRPr="00EF076D">
              <w:rPr>
                <w:rFonts w:ascii="Arial Narrow" w:hAnsi="Arial Narrow" w:cstheme="minorHAnsi"/>
              </w:rPr>
              <w:t xml:space="preserve">The TST is an acceptable test </w:t>
            </w:r>
            <w:r w:rsidR="0078284F">
              <w:rPr>
                <w:rFonts w:ascii="Arial Narrow" w:hAnsi="Arial Narrow" w:cstheme="minorHAnsi"/>
              </w:rPr>
              <w:t xml:space="preserve">for all ages </w:t>
            </w:r>
            <w:r w:rsidR="003508A2" w:rsidRPr="00EF076D">
              <w:rPr>
                <w:rFonts w:ascii="Arial Narrow" w:hAnsi="Arial Narrow" w:cstheme="minorHAnsi"/>
              </w:rPr>
              <w:t>when adminis</w:t>
            </w:r>
            <w:bookmarkStart w:id="0" w:name="_GoBack"/>
            <w:bookmarkEnd w:id="0"/>
            <w:r w:rsidR="003508A2" w:rsidRPr="00EF076D">
              <w:rPr>
                <w:rFonts w:ascii="Arial Narrow" w:hAnsi="Arial Narrow" w:cstheme="minorHAnsi"/>
              </w:rPr>
              <w:t>tered and read correctly.</w:t>
            </w:r>
          </w:p>
        </w:tc>
      </w:tr>
      <w:tr w:rsidR="00B4178F" w:rsidRPr="00CE2CAC" w14:paraId="7F0EAAF1" w14:textId="77777777" w:rsidTr="005D412C">
        <w:trPr>
          <w:trHeight w:val="864"/>
        </w:trPr>
        <w:tc>
          <w:tcPr>
            <w:tcW w:w="1099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7DE839C0" w14:textId="7A30758A" w:rsidR="00B4178F" w:rsidRPr="00D817DC" w:rsidRDefault="005D412C" w:rsidP="005D412C">
            <w:pPr>
              <w:spacing w:before="120" w:after="120"/>
              <w:rPr>
                <w:rFonts w:ascii="Arial Narrow" w:hAnsi="Arial Narrow"/>
                <w:sz w:val="32"/>
                <w:szCs w:val="32"/>
              </w:rPr>
            </w:pPr>
            <w:r w:rsidRPr="005D412C">
              <w:rPr>
                <w:rFonts w:ascii="Wingdings" w:hAnsi="Wingdings"/>
                <w:color w:val="365F91" w:themeColor="accent1" w:themeShade="BF"/>
                <w:position w:val="-2"/>
                <w:sz w:val="40"/>
                <w:szCs w:val="32"/>
              </w:rPr>
              <w:t></w:t>
            </w:r>
            <w:r w:rsidRPr="00A652C7">
              <w:rPr>
                <w:rFonts w:ascii="Arial Narrow" w:hAnsi="Arial Narrow"/>
                <w:color w:val="FFFFFF" w:themeColor="background1"/>
                <w:spacing w:val="50"/>
                <w:sz w:val="32"/>
                <w:szCs w:val="32"/>
              </w:rPr>
              <w:t></w:t>
            </w:r>
            <w:r w:rsidR="00B4178F" w:rsidRPr="00D817DC">
              <w:rPr>
                <w:rFonts w:ascii="Arial Narrow" w:hAnsi="Arial Narrow"/>
                <w:b/>
                <w:sz w:val="32"/>
                <w:szCs w:val="32"/>
              </w:rPr>
              <w:t>Immunosuppression</w:t>
            </w:r>
            <w:r w:rsidR="00B4178F" w:rsidRPr="00D817DC">
              <w:rPr>
                <w:rFonts w:ascii="Arial Narrow" w:hAnsi="Arial Narrow"/>
                <w:sz w:val="32"/>
                <w:szCs w:val="32"/>
              </w:rPr>
              <w:t>, current or planned</w:t>
            </w:r>
          </w:p>
          <w:p w14:paraId="38EEB020" w14:textId="1B646D47" w:rsidR="00B4178F" w:rsidRPr="00EF076D" w:rsidRDefault="00B4178F" w:rsidP="00B92E55">
            <w:pPr>
              <w:spacing w:line="320" w:lineRule="atLeast"/>
              <w:ind w:left="450"/>
              <w:rPr>
                <w:rFonts w:ascii="Arial Narrow" w:hAnsi="Arial Narrow" w:cstheme="minorHAnsi"/>
              </w:rPr>
            </w:pPr>
            <w:r w:rsidRPr="00EF076D">
              <w:rPr>
                <w:rFonts w:ascii="Arial Narrow" w:hAnsi="Arial Narrow" w:cstheme="minorHAnsi"/>
              </w:rPr>
              <w:t>HIV infection, organ transplant recipient</w:t>
            </w:r>
            <w:r w:rsidR="00203C59">
              <w:rPr>
                <w:rFonts w:ascii="Arial Narrow" w:hAnsi="Arial Narrow" w:cstheme="minorHAnsi"/>
              </w:rPr>
              <w:t>;</w:t>
            </w:r>
            <w:r w:rsidRPr="00EF076D">
              <w:rPr>
                <w:rFonts w:ascii="Arial Narrow" w:hAnsi="Arial Narrow" w:cstheme="minorHAnsi"/>
              </w:rPr>
              <w:t xml:space="preserve"> treated with TNF-alpha antagonist (e.g., infliximab, etanercept, others)</w:t>
            </w:r>
            <w:r w:rsidRPr="00EF076D">
              <w:rPr>
                <w:rFonts w:ascii="Arial Narrow" w:hAnsi="Arial Narrow" w:cstheme="minorHAnsi"/>
                <w:noProof/>
              </w:rPr>
              <w:t xml:space="preserve">, </w:t>
            </w:r>
            <w:r w:rsidR="00FE3C60">
              <w:rPr>
                <w:rFonts w:ascii="Arial Narrow" w:hAnsi="Arial Narrow" w:cstheme="minorHAnsi"/>
                <w:noProof/>
              </w:rPr>
              <w:t xml:space="preserve">or immunosuppressive interleukin antagonists, </w:t>
            </w:r>
            <w:r w:rsidRPr="00EF076D">
              <w:rPr>
                <w:rFonts w:ascii="Arial Narrow" w:hAnsi="Arial Narrow" w:cstheme="minorHAnsi"/>
              </w:rPr>
              <w:t>steroids (equivalent of prednisone ≥15 mg/day for ≥1 month) or other immunosuppressive medication</w:t>
            </w:r>
          </w:p>
          <w:p w14:paraId="50FC6DD7" w14:textId="29C6566F" w:rsidR="005D412C" w:rsidRPr="00CE2CAC" w:rsidRDefault="005D412C" w:rsidP="003508A2">
            <w:pPr>
              <w:ind w:left="720"/>
              <w:rPr>
                <w:rFonts w:ascii="Arial Narrow" w:hAnsi="Arial Narrow"/>
              </w:rPr>
            </w:pPr>
          </w:p>
        </w:tc>
      </w:tr>
      <w:tr w:rsidR="00B4178F" w:rsidRPr="00CE2CAC" w14:paraId="311B6F08" w14:textId="77777777" w:rsidTr="005D412C">
        <w:trPr>
          <w:trHeight w:val="864"/>
        </w:trPr>
        <w:tc>
          <w:tcPr>
            <w:tcW w:w="10998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14:paraId="70C0D795" w14:textId="4D3CD892" w:rsidR="00B4178F" w:rsidRPr="00D817DC" w:rsidRDefault="005D412C" w:rsidP="005D412C">
            <w:pPr>
              <w:spacing w:before="120" w:after="120"/>
              <w:rPr>
                <w:rFonts w:ascii="Arial Narrow" w:hAnsi="Arial Narrow"/>
                <w:sz w:val="32"/>
                <w:szCs w:val="32"/>
              </w:rPr>
            </w:pPr>
            <w:r w:rsidRPr="005D412C">
              <w:rPr>
                <w:rFonts w:ascii="Wingdings" w:hAnsi="Wingdings"/>
                <w:color w:val="365F91" w:themeColor="accent1" w:themeShade="BF"/>
                <w:position w:val="-2"/>
                <w:sz w:val="40"/>
                <w:szCs w:val="32"/>
              </w:rPr>
              <w:t></w:t>
            </w:r>
            <w:r w:rsidRPr="00A652C7">
              <w:rPr>
                <w:rFonts w:ascii="Arial Narrow" w:hAnsi="Arial Narrow"/>
                <w:color w:val="FFFFFF" w:themeColor="background1"/>
                <w:spacing w:val="50"/>
                <w:sz w:val="32"/>
                <w:szCs w:val="32"/>
              </w:rPr>
              <w:t></w:t>
            </w:r>
            <w:r w:rsidR="00B4178F" w:rsidRPr="00D817DC">
              <w:rPr>
                <w:rFonts w:ascii="Arial Narrow" w:hAnsi="Arial Narrow"/>
                <w:b/>
                <w:sz w:val="32"/>
                <w:szCs w:val="32"/>
              </w:rPr>
              <w:t>Close contact</w:t>
            </w:r>
            <w:r w:rsidR="00B4178F" w:rsidRPr="00D817DC">
              <w:rPr>
                <w:rFonts w:ascii="Arial Narrow" w:hAnsi="Arial Narrow"/>
                <w:sz w:val="32"/>
                <w:szCs w:val="32"/>
              </w:rPr>
              <w:t xml:space="preserve"> to someone sick with i</w:t>
            </w:r>
            <w:r w:rsidR="003508A2" w:rsidRPr="00D817DC">
              <w:rPr>
                <w:rFonts w:ascii="Arial Narrow" w:hAnsi="Arial Narrow"/>
                <w:sz w:val="32"/>
                <w:szCs w:val="32"/>
              </w:rPr>
              <w:t>nfectious TB disease</w:t>
            </w:r>
            <w:r w:rsidR="003F65D4">
              <w:rPr>
                <w:rFonts w:ascii="Arial Narrow" w:hAnsi="Arial Narrow"/>
                <w:sz w:val="32"/>
                <w:szCs w:val="32"/>
              </w:rPr>
              <w:t xml:space="preserve"> during lifetime</w:t>
            </w:r>
          </w:p>
        </w:tc>
      </w:tr>
    </w:tbl>
    <w:p w14:paraId="376E58D2" w14:textId="50644F57" w:rsidR="00B4178F" w:rsidRDefault="00B4178F" w:rsidP="00907412">
      <w:pPr>
        <w:spacing w:after="0" w:line="240" w:lineRule="auto"/>
        <w:rPr>
          <w:rFonts w:ascii="Arial Narrow" w:hAnsi="Arial Narrow"/>
        </w:rPr>
      </w:pPr>
    </w:p>
    <w:p w14:paraId="3344A7AE" w14:textId="6ED51183" w:rsidR="003508A2" w:rsidRPr="00D817DC" w:rsidRDefault="00173C85">
      <w:pPr>
        <w:rPr>
          <w:rFonts w:ascii="Arial Narrow" w:hAnsi="Arial Narrow"/>
          <w:sz w:val="28"/>
        </w:rPr>
      </w:pPr>
      <w:r w:rsidRPr="00173C85">
        <w:rPr>
          <w:rFonts w:ascii="Wingdings" w:hAnsi="Wingdings"/>
          <w:color w:val="365F91" w:themeColor="accent1" w:themeShade="BF"/>
          <w:position w:val="-2"/>
          <w:sz w:val="32"/>
          <w:szCs w:val="32"/>
        </w:rPr>
        <w:t></w:t>
      </w:r>
      <w:r>
        <w:rPr>
          <w:rFonts w:ascii="Arial Narrow" w:hAnsi="Arial Narrow"/>
          <w:sz w:val="28"/>
        </w:rPr>
        <w:t xml:space="preserve"> </w:t>
      </w:r>
      <w:r w:rsidR="003508A2" w:rsidRPr="00D817DC">
        <w:rPr>
          <w:rFonts w:ascii="Arial Narrow" w:hAnsi="Arial Narrow"/>
          <w:sz w:val="28"/>
        </w:rPr>
        <w:t>No TB risk factors.</w:t>
      </w:r>
      <w:r w:rsidR="00391BB8" w:rsidRPr="00D817DC">
        <w:rPr>
          <w:rFonts w:ascii="Arial Narrow" w:hAnsi="Arial Narrow"/>
          <w:sz w:val="28"/>
        </w:rPr>
        <w:t xml:space="preserve"> TB test not indicated; no TB test done.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78284F" w14:paraId="2C61B1E8" w14:textId="77777777" w:rsidTr="0078284F">
        <w:tc>
          <w:tcPr>
            <w:tcW w:w="5508" w:type="dxa"/>
          </w:tcPr>
          <w:p w14:paraId="6722E23A" w14:textId="245C69AF" w:rsid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80AFB95" w14:textId="01096A4C" w:rsid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  <w:r w:rsidRPr="0078284F">
              <w:rPr>
                <w:rFonts w:ascii="Arial Narrow" w:hAnsi="Arial Narrow"/>
                <w:b/>
                <w:sz w:val="18"/>
                <w:szCs w:val="18"/>
              </w:rPr>
              <w:t>Provider</w:t>
            </w:r>
            <w:r>
              <w:rPr>
                <w:rFonts w:ascii="Arial Narrow" w:hAnsi="Arial Narrow"/>
                <w:sz w:val="18"/>
                <w:szCs w:val="18"/>
              </w:rPr>
              <w:t>:  _______________________________________________</w:t>
            </w:r>
          </w:p>
          <w:p w14:paraId="613FA8AB" w14:textId="77777777" w:rsid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333641" w14:textId="77777777" w:rsid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0DF5F6B" w14:textId="7DBC28D6" w:rsid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  <w:r w:rsidRPr="0078284F">
              <w:rPr>
                <w:rFonts w:ascii="Arial Narrow" w:hAnsi="Arial Narrow"/>
                <w:b/>
                <w:sz w:val="18"/>
                <w:szCs w:val="18"/>
              </w:rPr>
              <w:t>Assessment Date</w:t>
            </w:r>
            <w:r>
              <w:rPr>
                <w:rFonts w:ascii="Arial Narrow" w:hAnsi="Arial Narrow"/>
                <w:sz w:val="18"/>
                <w:szCs w:val="18"/>
              </w:rPr>
              <w:t>:  _______________________________________</w:t>
            </w:r>
          </w:p>
          <w:p w14:paraId="4F38BADE" w14:textId="636911DE" w:rsidR="0078284F" w:rsidRP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508" w:type="dxa"/>
          </w:tcPr>
          <w:p w14:paraId="404DBAF0" w14:textId="77777777" w:rsid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173212C" w14:textId="084F21F0" w:rsidR="0078284F" w:rsidRP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  <w:r w:rsidRPr="0078284F">
              <w:rPr>
                <w:rFonts w:ascii="Arial Narrow" w:hAnsi="Arial Narrow"/>
                <w:b/>
                <w:sz w:val="18"/>
                <w:szCs w:val="18"/>
              </w:rPr>
              <w:t>Patient Name</w:t>
            </w:r>
            <w:r w:rsidRPr="0078284F">
              <w:rPr>
                <w:rFonts w:ascii="Arial Narrow" w:hAnsi="Arial Narrow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 ___________________________________________</w:t>
            </w:r>
          </w:p>
          <w:p w14:paraId="5ED5B2FA" w14:textId="77777777" w:rsidR="0078284F" w:rsidRDefault="0078284F" w:rsidP="0078284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1ABEB5B" w14:textId="77777777" w:rsidR="00A75FC9" w:rsidRDefault="00A75FC9" w:rsidP="0078284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E65A46C" w14:textId="474002E7" w:rsidR="0078284F" w:rsidRDefault="0078284F" w:rsidP="0078284F">
            <w:pPr>
              <w:rPr>
                <w:rFonts w:ascii="Arial Narrow" w:hAnsi="Arial Narrow"/>
                <w:sz w:val="24"/>
              </w:rPr>
            </w:pPr>
            <w:r w:rsidRPr="0078284F">
              <w:rPr>
                <w:rFonts w:ascii="Arial Narrow" w:hAnsi="Arial Narrow"/>
                <w:b/>
                <w:sz w:val="18"/>
                <w:szCs w:val="18"/>
              </w:rPr>
              <w:t>Date of Birth</w:t>
            </w:r>
            <w:r w:rsidRPr="0078284F">
              <w:rPr>
                <w:rFonts w:ascii="Arial Narrow" w:hAnsi="Arial Narrow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 ____________________________________________</w:t>
            </w:r>
          </w:p>
        </w:tc>
      </w:tr>
    </w:tbl>
    <w:p w14:paraId="4DF395CC" w14:textId="08CC5B1F" w:rsidR="0078284F" w:rsidRDefault="0078284F" w:rsidP="0078284F">
      <w:pPr>
        <w:spacing w:after="0" w:line="240" w:lineRule="auto"/>
        <w:rPr>
          <w:rFonts w:ascii="Arial Narrow" w:hAnsi="Arial Narrow"/>
          <w:sz w:val="24"/>
        </w:rPr>
      </w:pPr>
    </w:p>
    <w:p w14:paraId="10CB5F0A" w14:textId="01EF00D7" w:rsidR="007A7CB3" w:rsidRPr="00464893" w:rsidRDefault="007A7CB3" w:rsidP="00B92E55">
      <w:pPr>
        <w:spacing w:after="0" w:line="240" w:lineRule="auto"/>
        <w:rPr>
          <w:rFonts w:ascii="Arial Narrow" w:hAnsi="Arial Narrow"/>
          <w:sz w:val="24"/>
        </w:rPr>
      </w:pPr>
      <w:r w:rsidRPr="005A43A4">
        <w:rPr>
          <w:rFonts w:ascii="Arial Narrow" w:hAnsi="Arial Narrow"/>
          <w:sz w:val="24"/>
        </w:rPr>
        <w:t xml:space="preserve">See the </w:t>
      </w:r>
      <w:r w:rsidR="005A43A4" w:rsidRPr="005A43A4">
        <w:rPr>
          <w:rFonts w:ascii="Arial Narrow" w:hAnsi="Arial Narrow"/>
          <w:b/>
          <w:sz w:val="24"/>
        </w:rPr>
        <w:t xml:space="preserve">Massachusetts </w:t>
      </w:r>
      <w:r w:rsidR="003F65D4">
        <w:rPr>
          <w:rFonts w:ascii="Arial Narrow" w:hAnsi="Arial Narrow"/>
          <w:b/>
          <w:sz w:val="24"/>
        </w:rPr>
        <w:t xml:space="preserve">Pediatric </w:t>
      </w:r>
      <w:r w:rsidRPr="005A43A4">
        <w:rPr>
          <w:rFonts w:ascii="Arial Narrow" w:hAnsi="Arial Narrow"/>
          <w:b/>
          <w:sz w:val="24"/>
        </w:rPr>
        <w:t>T</w:t>
      </w:r>
      <w:r w:rsidR="00391BB8" w:rsidRPr="005A43A4">
        <w:rPr>
          <w:rFonts w:ascii="Arial Narrow" w:hAnsi="Arial Narrow"/>
          <w:b/>
          <w:sz w:val="24"/>
        </w:rPr>
        <w:t>uberculosis</w:t>
      </w:r>
      <w:r w:rsidRPr="005A43A4">
        <w:rPr>
          <w:rFonts w:ascii="Arial Narrow" w:hAnsi="Arial Narrow"/>
          <w:b/>
          <w:sz w:val="24"/>
        </w:rPr>
        <w:t xml:space="preserve"> Risk Assessment User Guide</w:t>
      </w:r>
      <w:r w:rsidR="00391BB8" w:rsidRPr="005A43A4">
        <w:rPr>
          <w:rFonts w:ascii="Arial Narrow" w:hAnsi="Arial Narrow"/>
          <w:sz w:val="24"/>
        </w:rPr>
        <w:t xml:space="preserve"> for more information about using this tool.</w:t>
      </w:r>
      <w:r w:rsidR="00464893">
        <w:rPr>
          <w:rFonts w:ascii="Arial Narrow" w:hAnsi="Arial Narrow"/>
          <w:sz w:val="24"/>
        </w:rPr>
        <w:tab/>
      </w:r>
    </w:p>
    <w:sectPr w:rsidR="007A7CB3" w:rsidRPr="00464893" w:rsidSect="007A7CB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D3712" w14:textId="77777777" w:rsidR="00952A17" w:rsidRDefault="00952A17" w:rsidP="00391BB8">
      <w:pPr>
        <w:spacing w:after="0" w:line="240" w:lineRule="auto"/>
      </w:pPr>
      <w:r>
        <w:separator/>
      </w:r>
    </w:p>
  </w:endnote>
  <w:endnote w:type="continuationSeparator" w:id="0">
    <w:p w14:paraId="4D18AA5D" w14:textId="77777777" w:rsidR="00952A17" w:rsidRDefault="00952A17" w:rsidP="0039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AD68C" w14:textId="457989BC" w:rsidR="00391BB8" w:rsidRPr="00391BB8" w:rsidRDefault="00391BB8" w:rsidP="0078284F">
    <w:pPr>
      <w:pStyle w:val="Footer"/>
      <w:pBdr>
        <w:top w:val="single" w:sz="4" w:space="1" w:color="auto"/>
      </w:pBdr>
      <w:rPr>
        <w:rFonts w:ascii="Arial Narrow" w:hAnsi="Arial Narrow"/>
        <w:sz w:val="20"/>
        <w:szCs w:val="20"/>
      </w:rPr>
    </w:pPr>
    <w:r w:rsidRPr="00391BB8">
      <w:rPr>
        <w:rFonts w:ascii="Arial Narrow" w:hAnsi="Arial Narrow"/>
        <w:sz w:val="20"/>
        <w:szCs w:val="20"/>
      </w:rPr>
      <w:t xml:space="preserve">Massachusetts Department of Public Health | Bureau of Infectious Disease and Laboratory Sciences | Division of Global Populations and Infectious Disease Prevention | </w:t>
    </w:r>
    <w:hyperlink r:id="rId1" w:history="1">
      <w:r w:rsidR="00F273EB" w:rsidRPr="0043497B">
        <w:rPr>
          <w:rStyle w:val="Hyperlink"/>
          <w:rFonts w:ascii="Arial Narrow" w:hAnsi="Arial Narrow"/>
          <w:sz w:val="20"/>
          <w:szCs w:val="20"/>
        </w:rPr>
        <w:t>www.mass.gov/tuberculosis</w:t>
      </w:r>
    </w:hyperlink>
    <w:r w:rsidRPr="00391BB8">
      <w:rPr>
        <w:rFonts w:ascii="Arial Narrow" w:hAnsi="Arial Narrow"/>
        <w:sz w:val="20"/>
        <w:szCs w:val="20"/>
      </w:rPr>
      <w:t xml:space="preserve"> </w:t>
    </w:r>
    <w:proofErr w:type="gramStart"/>
    <w:r>
      <w:rPr>
        <w:rFonts w:ascii="Arial Narrow" w:hAnsi="Arial Narrow"/>
        <w:sz w:val="20"/>
        <w:szCs w:val="20"/>
      </w:rPr>
      <w:t xml:space="preserve">|  </w:t>
    </w:r>
    <w:r w:rsidRPr="00391BB8">
      <w:rPr>
        <w:rFonts w:ascii="Arial Narrow" w:hAnsi="Arial Narrow"/>
        <w:sz w:val="20"/>
        <w:szCs w:val="20"/>
      </w:rPr>
      <w:t>Adapted</w:t>
    </w:r>
    <w:proofErr w:type="gramEnd"/>
    <w:r w:rsidRPr="00391BB8">
      <w:rPr>
        <w:rFonts w:ascii="Arial Narrow" w:hAnsi="Arial Narrow"/>
        <w:sz w:val="20"/>
        <w:szCs w:val="20"/>
      </w:rPr>
      <w:t xml:space="preserve"> from the California Tuberculosis Risk Assessment </w:t>
    </w:r>
    <w:r w:rsidR="00F273EB">
      <w:rPr>
        <w:rFonts w:ascii="Arial Narrow" w:hAnsi="Arial Narrow"/>
        <w:sz w:val="20"/>
        <w:szCs w:val="20"/>
      </w:rPr>
      <w:t>see</w:t>
    </w:r>
    <w:r w:rsidRPr="00391BB8">
      <w:rPr>
        <w:rFonts w:ascii="Arial Narrow" w:hAnsi="Arial Narrow"/>
        <w:sz w:val="20"/>
        <w:szCs w:val="20"/>
      </w:rPr>
      <w:t xml:space="preserve"> </w:t>
    </w:r>
    <w:hyperlink r:id="rId2" w:history="1">
      <w:r w:rsidRPr="00391BB8">
        <w:rPr>
          <w:rStyle w:val="Hyperlink"/>
          <w:rFonts w:ascii="Arial Narrow" w:hAnsi="Arial Narrow"/>
          <w:sz w:val="20"/>
          <w:szCs w:val="20"/>
        </w:rPr>
        <w:t>www.ctca.org</w:t>
      </w:r>
    </w:hyperlink>
    <w:r w:rsidRPr="00391BB8">
      <w:rPr>
        <w:rFonts w:ascii="Arial Narrow" w:hAnsi="Arial Narrow"/>
        <w:sz w:val="20"/>
        <w:szCs w:val="20"/>
      </w:rPr>
      <w:t xml:space="preserve"> </w:t>
    </w:r>
    <w:r w:rsidR="00F273EB">
      <w:rPr>
        <w:rFonts w:ascii="Arial Narrow" w:hAnsi="Arial Narrow"/>
        <w:sz w:val="20"/>
        <w:szCs w:val="20"/>
      </w:rPr>
      <w:t xml:space="preserve">        August</w:t>
    </w:r>
    <w:r w:rsidR="00EF076D">
      <w:rPr>
        <w:rFonts w:ascii="Arial Narrow" w:hAnsi="Arial Narrow"/>
        <w:sz w:val="20"/>
        <w:szCs w:val="20"/>
      </w:rPr>
      <w:t xml:space="preserve"> 201</w:t>
    </w:r>
    <w:r w:rsidR="00464893">
      <w:rPr>
        <w:rFonts w:ascii="Arial Narrow" w:hAnsi="Arial Narrow"/>
        <w:sz w:val="20"/>
        <w:szCs w:val="20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D3B6D" w14:textId="77777777" w:rsidR="00952A17" w:rsidRDefault="00952A17" w:rsidP="00391BB8">
      <w:pPr>
        <w:spacing w:after="0" w:line="240" w:lineRule="auto"/>
      </w:pPr>
      <w:r>
        <w:separator/>
      </w:r>
    </w:p>
  </w:footnote>
  <w:footnote w:type="continuationSeparator" w:id="0">
    <w:p w14:paraId="280DE399" w14:textId="77777777" w:rsidR="00952A17" w:rsidRDefault="00952A17" w:rsidP="00391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819"/>
    <w:multiLevelType w:val="hybridMultilevel"/>
    <w:tmpl w:val="FABE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631E6"/>
    <w:multiLevelType w:val="hybridMultilevel"/>
    <w:tmpl w:val="FFE6C89C"/>
    <w:lvl w:ilvl="0" w:tplc="6BBC6E36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6493A6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E5EFB"/>
    <w:multiLevelType w:val="hybridMultilevel"/>
    <w:tmpl w:val="15F23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8F"/>
    <w:rsid w:val="000B5DC9"/>
    <w:rsid w:val="00173C85"/>
    <w:rsid w:val="00203C59"/>
    <w:rsid w:val="002C37E6"/>
    <w:rsid w:val="003508A2"/>
    <w:rsid w:val="00363216"/>
    <w:rsid w:val="00391BB8"/>
    <w:rsid w:val="003F65D4"/>
    <w:rsid w:val="00464893"/>
    <w:rsid w:val="004C4F6A"/>
    <w:rsid w:val="005A43A4"/>
    <w:rsid w:val="005B415E"/>
    <w:rsid w:val="005D412C"/>
    <w:rsid w:val="005E335B"/>
    <w:rsid w:val="005F6FD0"/>
    <w:rsid w:val="00647764"/>
    <w:rsid w:val="006A7CCB"/>
    <w:rsid w:val="007224F5"/>
    <w:rsid w:val="007258B5"/>
    <w:rsid w:val="0078284F"/>
    <w:rsid w:val="007A7CB3"/>
    <w:rsid w:val="00822DD0"/>
    <w:rsid w:val="00827586"/>
    <w:rsid w:val="008B08A6"/>
    <w:rsid w:val="00907412"/>
    <w:rsid w:val="009225A6"/>
    <w:rsid w:val="009360C9"/>
    <w:rsid w:val="00944B30"/>
    <w:rsid w:val="00952A17"/>
    <w:rsid w:val="009537E7"/>
    <w:rsid w:val="00A75FC9"/>
    <w:rsid w:val="00B4178F"/>
    <w:rsid w:val="00B92E55"/>
    <w:rsid w:val="00CE2CAC"/>
    <w:rsid w:val="00D635BF"/>
    <w:rsid w:val="00D817DC"/>
    <w:rsid w:val="00D81D0D"/>
    <w:rsid w:val="00DB4A83"/>
    <w:rsid w:val="00E6119A"/>
    <w:rsid w:val="00E67F0D"/>
    <w:rsid w:val="00EE3A2F"/>
    <w:rsid w:val="00EF076D"/>
    <w:rsid w:val="00F273EB"/>
    <w:rsid w:val="00F92464"/>
    <w:rsid w:val="00FB6BE0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F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17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78F"/>
    <w:pPr>
      <w:ind w:left="720"/>
      <w:contextualSpacing/>
    </w:pPr>
  </w:style>
  <w:style w:type="paragraph" w:styleId="NoSpacing">
    <w:name w:val="No Spacing"/>
    <w:uiPriority w:val="1"/>
    <w:qFormat/>
    <w:rsid w:val="00B4178F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936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0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C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2CA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9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BB8"/>
  </w:style>
  <w:style w:type="paragraph" w:styleId="Footer">
    <w:name w:val="footer"/>
    <w:basedOn w:val="Normal"/>
    <w:link w:val="FooterChar"/>
    <w:uiPriority w:val="99"/>
    <w:unhideWhenUsed/>
    <w:rsid w:val="0039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17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78F"/>
    <w:pPr>
      <w:ind w:left="720"/>
      <w:contextualSpacing/>
    </w:pPr>
  </w:style>
  <w:style w:type="paragraph" w:styleId="NoSpacing">
    <w:name w:val="No Spacing"/>
    <w:uiPriority w:val="1"/>
    <w:qFormat/>
    <w:rsid w:val="00B4178F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936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0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C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2CAC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9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BB8"/>
  </w:style>
  <w:style w:type="paragraph" w:styleId="Footer">
    <w:name w:val="footer"/>
    <w:basedOn w:val="Normal"/>
    <w:link w:val="FooterChar"/>
    <w:uiPriority w:val="99"/>
    <w:unhideWhenUsed/>
    <w:rsid w:val="0039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ass.gov/tuberculosi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ss.gov/eohhs/gov/departments/dph/programs/id/tb/instructions-for-reporting-tuberculosis-tb-in-mass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ca.org" TargetMode="External"/><Relationship Id="rId1" Type="http://schemas.openxmlformats.org/officeDocument/2006/relationships/hyperlink" Target="http://www.mass.gov/tuberculo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82A38-9D2A-4830-9EE3-787D1FDF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Cochran, Jennifer (DPH)</dc:creator>
  <cp:lastModifiedBy> </cp:lastModifiedBy>
  <cp:revision>3</cp:revision>
  <cp:lastPrinted>2018-03-12T15:34:00Z</cp:lastPrinted>
  <dcterms:created xsi:type="dcterms:W3CDTF">2018-08-29T16:53:00Z</dcterms:created>
  <dcterms:modified xsi:type="dcterms:W3CDTF">2018-08-29T16:55:00Z</dcterms:modified>
</cp:coreProperties>
</file>