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3F" w:rsidRDefault="00B97E3F" w:rsidP="00DA7A46">
      <w:pPr>
        <w:pStyle w:val="Header"/>
      </w:pPr>
    </w:p>
    <w:p w:rsidR="00DA7A46" w:rsidRDefault="00DA7A46" w:rsidP="00DA7A46">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114300</wp:posOffset>
                </wp:positionV>
                <wp:extent cx="4991100" cy="105410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46" w:rsidRPr="003B7B08" w:rsidRDefault="00DA7A46" w:rsidP="00DA7A46">
                            <w:pPr>
                              <w:pStyle w:val="Heading1"/>
                              <w:jc w:val="center"/>
                              <w:rPr>
                                <w:rFonts w:ascii="Tahoma" w:hAnsi="Tahoma"/>
                                <w:color w:val="000080"/>
                                <w:sz w:val="36"/>
                                <w:szCs w:val="36"/>
                              </w:rPr>
                            </w:pPr>
                            <w:smartTag w:uri="urn:schemas-microsoft-com:office:smarttags" w:element="place">
                              <w:smartTag w:uri="urn:schemas-microsoft-com:office:smarttags" w:element="State">
                                <w:r w:rsidRPr="003B7B08">
                                  <w:rPr>
                                    <w:rFonts w:ascii="Tahoma" w:hAnsi="Tahoma"/>
                                    <w:color w:val="000080"/>
                                    <w:sz w:val="36"/>
                                    <w:szCs w:val="36"/>
                                  </w:rPr>
                                  <w:t>MASSACHUSETTS</w:t>
                                </w:r>
                              </w:smartTag>
                            </w:smartTag>
                            <w:r w:rsidRPr="003B7B08">
                              <w:rPr>
                                <w:rFonts w:ascii="Tahoma" w:hAnsi="Tahoma"/>
                                <w:color w:val="000080"/>
                                <w:sz w:val="36"/>
                                <w:szCs w:val="36"/>
                              </w:rPr>
                              <w:t xml:space="preserve"> WATER POLLUTION</w:t>
                            </w:r>
                          </w:p>
                          <w:p w:rsidR="00DA7A46" w:rsidRPr="003B7B08" w:rsidRDefault="00DA7A46" w:rsidP="00DA7A46">
                            <w:pPr>
                              <w:pStyle w:val="Heading1"/>
                              <w:jc w:val="center"/>
                              <w:rPr>
                                <w:rFonts w:ascii="Tahoma" w:hAnsi="Tahoma"/>
                                <w:color w:val="000080"/>
                                <w:sz w:val="36"/>
                                <w:szCs w:val="36"/>
                              </w:rPr>
                            </w:pPr>
                            <w:r w:rsidRPr="003B7B08">
                              <w:rPr>
                                <w:rFonts w:ascii="Tahoma" w:hAnsi="Tahoma"/>
                                <w:color w:val="000080"/>
                                <w:sz w:val="36"/>
                                <w:szCs w:val="36"/>
                              </w:rPr>
                              <w:t>ABATEMENT TRUST</w:t>
                            </w:r>
                          </w:p>
                          <w:p w:rsidR="00DA7A46" w:rsidRPr="003B7B08" w:rsidRDefault="00DA7A46" w:rsidP="00DA7A46">
                            <w:pPr>
                              <w:jc w:val="center"/>
                              <w:rPr>
                                <w:rFonts w:ascii="Trebuchet MS" w:hAnsi="Trebuchet MS"/>
                                <w:i/>
                                <w:color w:val="000080"/>
                              </w:rPr>
                            </w:pPr>
                            <w:r w:rsidRPr="003B7B08">
                              <w:rPr>
                                <w:rFonts w:ascii="Trebuchet MS" w:hAnsi="Trebuchet MS"/>
                                <w:i/>
                                <w:color w:val="000080"/>
                              </w:rPr>
                              <w:t>Steven Grossman, Chair</w:t>
                            </w:r>
                          </w:p>
                          <w:p w:rsidR="00DA7A46" w:rsidRPr="003B7B08" w:rsidRDefault="00DA7A46" w:rsidP="00DA7A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pt;margin-top:9pt;width:393pt;height: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jI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" filled="f" stroked="f">
                <v:textbox>
                  <w:txbxContent>
                    <w:p w:rsidR="00DA7A46" w:rsidRPr="003B7B08" w:rsidRDefault="00DA7A46" w:rsidP="00DA7A46">
                      <w:pPr>
                        <w:pStyle w:val="Heading1"/>
                        <w:jc w:val="center"/>
                        <w:rPr>
                          <w:rFonts w:ascii="Tahoma" w:hAnsi="Tahoma"/>
                          <w:color w:val="000080"/>
                          <w:sz w:val="36"/>
                          <w:szCs w:val="36"/>
                        </w:rPr>
                      </w:pPr>
                      <w:smartTag w:uri="urn:schemas-microsoft-com:office:smarttags" w:element="place">
                        <w:smartTag w:uri="urn:schemas-microsoft-com:office:smarttags" w:element="State">
                          <w:r w:rsidRPr="003B7B08">
                            <w:rPr>
                              <w:rFonts w:ascii="Tahoma" w:hAnsi="Tahoma"/>
                              <w:color w:val="000080"/>
                              <w:sz w:val="36"/>
                              <w:szCs w:val="36"/>
                            </w:rPr>
                            <w:t>MASSACHUSETTS</w:t>
                          </w:r>
                        </w:smartTag>
                      </w:smartTag>
                      <w:r w:rsidRPr="003B7B08">
                        <w:rPr>
                          <w:rFonts w:ascii="Tahoma" w:hAnsi="Tahoma"/>
                          <w:color w:val="000080"/>
                          <w:sz w:val="36"/>
                          <w:szCs w:val="36"/>
                        </w:rPr>
                        <w:t xml:space="preserve"> WATER POLLUTION</w:t>
                      </w:r>
                    </w:p>
                    <w:p w:rsidR="00DA7A46" w:rsidRPr="003B7B08" w:rsidRDefault="00DA7A46" w:rsidP="00DA7A46">
                      <w:pPr>
                        <w:pStyle w:val="Heading1"/>
                        <w:jc w:val="center"/>
                        <w:rPr>
                          <w:rFonts w:ascii="Tahoma" w:hAnsi="Tahoma"/>
                          <w:color w:val="000080"/>
                          <w:sz w:val="36"/>
                          <w:szCs w:val="36"/>
                        </w:rPr>
                      </w:pPr>
                      <w:r w:rsidRPr="003B7B08">
                        <w:rPr>
                          <w:rFonts w:ascii="Tahoma" w:hAnsi="Tahoma"/>
                          <w:color w:val="000080"/>
                          <w:sz w:val="36"/>
                          <w:szCs w:val="36"/>
                        </w:rPr>
                        <w:t>ABATEMENT TRUST</w:t>
                      </w:r>
                    </w:p>
                    <w:p w:rsidR="00DA7A46" w:rsidRPr="003B7B08" w:rsidRDefault="00DA7A46" w:rsidP="00DA7A46">
                      <w:pPr>
                        <w:jc w:val="center"/>
                        <w:rPr>
                          <w:rFonts w:ascii="Trebuchet MS" w:hAnsi="Trebuchet MS"/>
                          <w:i/>
                          <w:color w:val="000080"/>
                        </w:rPr>
                      </w:pPr>
                      <w:r w:rsidRPr="003B7B08">
                        <w:rPr>
                          <w:rFonts w:ascii="Trebuchet MS" w:hAnsi="Trebuchet MS"/>
                          <w:i/>
                          <w:color w:val="000080"/>
                        </w:rPr>
                        <w:t>Steven Grossman, Chair</w:t>
                      </w:r>
                    </w:p>
                    <w:p w:rsidR="00DA7A46" w:rsidRPr="003B7B08" w:rsidRDefault="00DA7A46" w:rsidP="00DA7A46"/>
                  </w:txbxContent>
                </v:textbox>
              </v:shape>
            </w:pict>
          </mc:Fallback>
        </mc:AlternateContent>
      </w: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-199390</wp:posOffset>
            </wp:positionV>
            <wp:extent cx="1362075" cy="1371600"/>
            <wp:effectExtent l="0" t="0" r="9525" b="0"/>
            <wp:wrapNone/>
            <wp:docPr id="1" name="Picture 1" descr="MWPAT_logoico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WPAT_logoicon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A46" w:rsidRDefault="00DA7A46" w:rsidP="00DA7A46">
      <w:pPr>
        <w:pStyle w:val="Header"/>
      </w:pPr>
    </w:p>
    <w:p w:rsidR="00DA7A46" w:rsidRDefault="00DA7A46" w:rsidP="00DA7A46">
      <w:pPr>
        <w:pStyle w:val="Header"/>
      </w:pPr>
    </w:p>
    <w:p w:rsidR="00DA7A46" w:rsidRDefault="00DA7A46" w:rsidP="00DA7A46">
      <w:pPr>
        <w:suppressAutoHyphens/>
      </w:pPr>
      <w:r>
        <w:t xml:space="preserve">   </w:t>
      </w:r>
    </w:p>
    <w:p w:rsidR="00DA7A46" w:rsidRDefault="00DA7A46" w:rsidP="00DA7A46">
      <w:pPr>
        <w:suppressAutoHyphens/>
      </w:pPr>
    </w:p>
    <w:p w:rsidR="003D1249" w:rsidRDefault="00DA7A46" w:rsidP="00DA7A46">
      <w:pPr>
        <w:suppressAutoHyphens/>
      </w:pPr>
      <w:r>
        <w:tab/>
      </w:r>
      <w:r>
        <w:tab/>
      </w:r>
      <w:r>
        <w:tab/>
      </w:r>
      <w:r>
        <w:tab/>
      </w:r>
      <w:r>
        <w:tab/>
      </w:r>
      <w:r>
        <w:tab/>
      </w:r>
      <w:r>
        <w:tab/>
      </w:r>
      <w:r>
        <w:tab/>
      </w:r>
      <w:r>
        <w:tab/>
      </w:r>
      <w:r>
        <w:tab/>
      </w:r>
      <w:r>
        <w:tab/>
      </w:r>
      <w:r>
        <w:br/>
      </w:r>
    </w:p>
    <w:p w:rsidR="00DA7A46" w:rsidRDefault="00DA7A46" w:rsidP="00DA7A46">
      <w:pPr>
        <w:suppressAutoHyphens/>
      </w:pPr>
    </w:p>
    <w:p w:rsidR="00DA7A46" w:rsidRPr="00DA7A46" w:rsidRDefault="00DA7A46" w:rsidP="00DA7A46">
      <w:pPr>
        <w:suppressAutoHyphens/>
      </w:pPr>
    </w:p>
    <w:p w:rsidR="0058694B" w:rsidRPr="00B855DC" w:rsidRDefault="0058694B" w:rsidP="00D934A4">
      <w:pPr>
        <w:pStyle w:val="NoSpacing"/>
        <w:rPr>
          <w:rFonts w:ascii="Times New Roman" w:hAnsi="Times New Roman"/>
          <w:sz w:val="24"/>
          <w:szCs w:val="24"/>
        </w:rPr>
      </w:pPr>
      <w:r w:rsidRPr="00B855DC">
        <w:rPr>
          <w:rFonts w:ascii="Times New Roman" w:hAnsi="Times New Roman"/>
          <w:b/>
          <w:sz w:val="24"/>
          <w:szCs w:val="24"/>
        </w:rPr>
        <w:t>Department Title</w:t>
      </w:r>
      <w:r w:rsidR="008752F7" w:rsidRPr="00B855DC">
        <w:rPr>
          <w:rFonts w:ascii="Times New Roman" w:hAnsi="Times New Roman"/>
          <w:b/>
          <w:sz w:val="24"/>
          <w:szCs w:val="24"/>
        </w:rPr>
        <w:t>:</w:t>
      </w:r>
      <w:r w:rsidR="008752F7" w:rsidRPr="00B855DC">
        <w:rPr>
          <w:rFonts w:ascii="Times New Roman" w:hAnsi="Times New Roman"/>
          <w:sz w:val="24"/>
          <w:szCs w:val="24"/>
        </w:rPr>
        <w:t xml:space="preserve">  </w:t>
      </w:r>
      <w:r w:rsidR="002D084C">
        <w:rPr>
          <w:rFonts w:ascii="Times New Roman" w:hAnsi="Times New Roman"/>
          <w:sz w:val="24"/>
          <w:szCs w:val="24"/>
        </w:rPr>
        <w:t xml:space="preserve">The </w:t>
      </w:r>
      <w:r w:rsidR="00B017B0">
        <w:rPr>
          <w:rFonts w:ascii="Times New Roman" w:hAnsi="Times New Roman"/>
          <w:sz w:val="24"/>
          <w:szCs w:val="24"/>
        </w:rPr>
        <w:t xml:space="preserve">Water Pollution Abatement </w:t>
      </w:r>
      <w:r w:rsidR="00B855DC" w:rsidRPr="00B855DC">
        <w:rPr>
          <w:rFonts w:ascii="Times New Roman" w:hAnsi="Times New Roman"/>
          <w:sz w:val="24"/>
          <w:szCs w:val="24"/>
        </w:rPr>
        <w:t>Trust</w:t>
      </w:r>
      <w:r w:rsidR="002D084C">
        <w:rPr>
          <w:rFonts w:ascii="Times New Roman" w:hAnsi="Times New Roman"/>
          <w:sz w:val="24"/>
          <w:szCs w:val="24"/>
        </w:rPr>
        <w:t xml:space="preserve"> </w:t>
      </w:r>
    </w:p>
    <w:p w:rsidR="00D934A4" w:rsidRPr="00B855DC" w:rsidRDefault="00D934A4" w:rsidP="00D934A4">
      <w:pPr>
        <w:pStyle w:val="NoSpacing"/>
        <w:rPr>
          <w:rFonts w:ascii="Times New Roman" w:hAnsi="Times New Roman"/>
          <w:sz w:val="24"/>
          <w:szCs w:val="24"/>
        </w:rPr>
      </w:pPr>
    </w:p>
    <w:p w:rsidR="0058694B" w:rsidRPr="00B855DC" w:rsidRDefault="0058694B" w:rsidP="00D934A4">
      <w:pPr>
        <w:pStyle w:val="NoSpacing"/>
        <w:rPr>
          <w:rFonts w:ascii="Times New Roman" w:hAnsi="Times New Roman"/>
          <w:sz w:val="24"/>
          <w:szCs w:val="24"/>
        </w:rPr>
      </w:pPr>
      <w:r w:rsidRPr="00B855DC">
        <w:rPr>
          <w:rFonts w:ascii="Times New Roman" w:hAnsi="Times New Roman"/>
          <w:b/>
          <w:sz w:val="24"/>
          <w:szCs w:val="24"/>
        </w:rPr>
        <w:t>Effective Date:</w:t>
      </w:r>
      <w:r w:rsidRPr="00B855DC">
        <w:rPr>
          <w:rFonts w:ascii="Times New Roman" w:hAnsi="Times New Roman"/>
          <w:sz w:val="24"/>
          <w:szCs w:val="24"/>
        </w:rPr>
        <w:t xml:space="preserve">  </w:t>
      </w:r>
      <w:r w:rsidR="000E68EE">
        <w:rPr>
          <w:rFonts w:ascii="Times New Roman" w:hAnsi="Times New Roman"/>
          <w:sz w:val="24"/>
          <w:szCs w:val="24"/>
        </w:rPr>
        <w:softHyphen/>
      </w:r>
      <w:r w:rsidR="000E68EE">
        <w:rPr>
          <w:rFonts w:ascii="Times New Roman" w:hAnsi="Times New Roman"/>
          <w:sz w:val="24"/>
          <w:szCs w:val="24"/>
        </w:rPr>
        <w:softHyphen/>
      </w:r>
      <w:r w:rsidR="000E68EE">
        <w:rPr>
          <w:rFonts w:ascii="Times New Roman" w:hAnsi="Times New Roman"/>
          <w:sz w:val="24"/>
          <w:szCs w:val="24"/>
        </w:rPr>
        <w:softHyphen/>
      </w:r>
      <w:r w:rsidR="000E68EE">
        <w:rPr>
          <w:rFonts w:ascii="Times New Roman" w:hAnsi="Times New Roman"/>
          <w:sz w:val="24"/>
          <w:szCs w:val="24"/>
        </w:rPr>
        <w:softHyphen/>
      </w:r>
      <w:r w:rsidR="000E68EE">
        <w:rPr>
          <w:rFonts w:ascii="Times New Roman" w:hAnsi="Times New Roman"/>
          <w:sz w:val="24"/>
          <w:szCs w:val="24"/>
        </w:rPr>
        <w:softHyphen/>
      </w:r>
      <w:r w:rsidR="000E68EE">
        <w:rPr>
          <w:rFonts w:ascii="Times New Roman" w:hAnsi="Times New Roman"/>
          <w:sz w:val="24"/>
          <w:szCs w:val="24"/>
        </w:rPr>
        <w:softHyphen/>
      </w:r>
      <w:r w:rsidR="00B97E3F">
        <w:rPr>
          <w:rFonts w:ascii="Times New Roman" w:hAnsi="Times New Roman"/>
          <w:sz w:val="24"/>
          <w:szCs w:val="24"/>
        </w:rPr>
        <w:t>March</w:t>
      </w:r>
      <w:r w:rsidR="000E68EE">
        <w:rPr>
          <w:rFonts w:ascii="Times New Roman" w:hAnsi="Times New Roman"/>
          <w:sz w:val="24"/>
          <w:szCs w:val="24"/>
        </w:rPr>
        <w:t xml:space="preserve"> </w:t>
      </w:r>
      <w:r w:rsidR="00E90E03">
        <w:rPr>
          <w:rFonts w:ascii="Times New Roman" w:hAnsi="Times New Roman"/>
          <w:sz w:val="24"/>
          <w:szCs w:val="24"/>
        </w:rPr>
        <w:t>5</w:t>
      </w:r>
      <w:r w:rsidR="00A06093">
        <w:rPr>
          <w:rFonts w:ascii="Times New Roman" w:hAnsi="Times New Roman"/>
          <w:sz w:val="24"/>
          <w:szCs w:val="24"/>
        </w:rPr>
        <w:t>,</w:t>
      </w:r>
      <w:r w:rsidR="00B855DC">
        <w:rPr>
          <w:rFonts w:ascii="Times New Roman" w:hAnsi="Times New Roman"/>
          <w:sz w:val="24"/>
          <w:szCs w:val="24"/>
        </w:rPr>
        <w:t xml:space="preserve"> 201</w:t>
      </w:r>
      <w:r w:rsidR="000E68EE">
        <w:rPr>
          <w:rFonts w:ascii="Times New Roman" w:hAnsi="Times New Roman"/>
          <w:sz w:val="24"/>
          <w:szCs w:val="24"/>
        </w:rPr>
        <w:t>4</w:t>
      </w:r>
    </w:p>
    <w:p w:rsidR="00D934A4" w:rsidRPr="00B855DC" w:rsidRDefault="00D934A4" w:rsidP="00D934A4">
      <w:pPr>
        <w:pStyle w:val="NoSpacing"/>
        <w:rPr>
          <w:rFonts w:ascii="Times New Roman" w:hAnsi="Times New Roman"/>
          <w:sz w:val="24"/>
          <w:szCs w:val="24"/>
        </w:rPr>
      </w:pPr>
    </w:p>
    <w:p w:rsidR="00CB2374" w:rsidRPr="00CB2374" w:rsidRDefault="00A06093" w:rsidP="00CB2374">
      <w:pPr>
        <w:pStyle w:val="NoSpacing"/>
        <w:rPr>
          <w:rFonts w:ascii="Times New Roman" w:hAnsi="Times New Roman"/>
          <w:sz w:val="24"/>
          <w:szCs w:val="24"/>
        </w:rPr>
      </w:pPr>
      <w:r w:rsidRPr="00B855DC">
        <w:rPr>
          <w:rFonts w:ascii="Times New Roman" w:hAnsi="Times New Roman"/>
          <w:b/>
          <w:sz w:val="24"/>
          <w:szCs w:val="24"/>
        </w:rPr>
        <w:t>Supersedes</w:t>
      </w:r>
      <w:r w:rsidR="0058694B" w:rsidRPr="00B855DC">
        <w:rPr>
          <w:rFonts w:ascii="Times New Roman" w:hAnsi="Times New Roman"/>
          <w:b/>
          <w:sz w:val="24"/>
          <w:szCs w:val="24"/>
        </w:rPr>
        <w:t>:</w:t>
      </w:r>
      <w:r w:rsidR="0058694B" w:rsidRPr="00B855DC">
        <w:rPr>
          <w:rFonts w:ascii="Times New Roman" w:hAnsi="Times New Roman"/>
          <w:sz w:val="24"/>
          <w:szCs w:val="24"/>
        </w:rPr>
        <w:t xml:space="preserve">  </w:t>
      </w:r>
      <w:r w:rsidR="00CB2374">
        <w:rPr>
          <w:rFonts w:ascii="Times New Roman" w:hAnsi="Times New Roman"/>
          <w:sz w:val="24"/>
          <w:szCs w:val="24"/>
        </w:rPr>
        <w:t xml:space="preserve">Debt Management </w:t>
      </w:r>
      <w:r w:rsidR="00B855DC">
        <w:rPr>
          <w:rFonts w:ascii="Times New Roman" w:hAnsi="Times New Roman"/>
          <w:sz w:val="24"/>
          <w:szCs w:val="24"/>
        </w:rPr>
        <w:t>Policy adopted</w:t>
      </w:r>
      <w:r w:rsidR="00CB2374" w:rsidRPr="00CB2374">
        <w:t xml:space="preserve"> </w:t>
      </w:r>
      <w:r w:rsidR="00CB2374" w:rsidRPr="00CB2374">
        <w:rPr>
          <w:rFonts w:ascii="Times New Roman" w:hAnsi="Times New Roman"/>
          <w:sz w:val="24"/>
          <w:szCs w:val="24"/>
        </w:rPr>
        <w:t>March 2, 2011</w:t>
      </w:r>
      <w:r w:rsidR="00CB2374">
        <w:rPr>
          <w:rFonts w:ascii="Times New Roman" w:hAnsi="Times New Roman"/>
          <w:sz w:val="24"/>
          <w:szCs w:val="24"/>
        </w:rPr>
        <w:t xml:space="preserve"> (</w:t>
      </w:r>
      <w:r w:rsidR="00CB2374" w:rsidRPr="00CB2374">
        <w:rPr>
          <w:rFonts w:ascii="Times New Roman" w:hAnsi="Times New Roman"/>
          <w:sz w:val="24"/>
          <w:szCs w:val="24"/>
        </w:rPr>
        <w:t>Re-adopted April 5, 2012)</w:t>
      </w:r>
    </w:p>
    <w:p w:rsidR="00D934A4" w:rsidRPr="00B855DC" w:rsidRDefault="00D934A4" w:rsidP="00D934A4">
      <w:pPr>
        <w:pStyle w:val="NoSpacing"/>
        <w:rPr>
          <w:rFonts w:ascii="Times New Roman" w:hAnsi="Times New Roman"/>
          <w:sz w:val="24"/>
          <w:szCs w:val="24"/>
        </w:rPr>
      </w:pPr>
    </w:p>
    <w:p w:rsidR="0058694B" w:rsidRPr="00B855DC" w:rsidRDefault="0058694B" w:rsidP="00D934A4">
      <w:pPr>
        <w:pStyle w:val="NoSpacing"/>
        <w:rPr>
          <w:rFonts w:ascii="Times New Roman" w:hAnsi="Times New Roman"/>
          <w:sz w:val="24"/>
          <w:szCs w:val="24"/>
        </w:rPr>
      </w:pPr>
      <w:r w:rsidRPr="00B855DC">
        <w:rPr>
          <w:rFonts w:ascii="Times New Roman" w:hAnsi="Times New Roman"/>
          <w:b/>
          <w:sz w:val="24"/>
          <w:szCs w:val="24"/>
        </w:rPr>
        <w:t>Issuing Authority:</w:t>
      </w:r>
      <w:r w:rsidR="008752F7" w:rsidRPr="00B855DC">
        <w:rPr>
          <w:rFonts w:ascii="Times New Roman" w:hAnsi="Times New Roman"/>
          <w:sz w:val="24"/>
          <w:szCs w:val="24"/>
        </w:rPr>
        <w:t xml:space="preserve">  </w:t>
      </w:r>
      <w:r w:rsidR="002D084C">
        <w:rPr>
          <w:rFonts w:ascii="Times New Roman" w:hAnsi="Times New Roman"/>
          <w:sz w:val="24"/>
          <w:szCs w:val="24"/>
        </w:rPr>
        <w:t xml:space="preserve">The </w:t>
      </w:r>
      <w:r w:rsidR="007D3365">
        <w:rPr>
          <w:rFonts w:ascii="Times New Roman" w:hAnsi="Times New Roman"/>
          <w:sz w:val="24"/>
          <w:szCs w:val="24"/>
        </w:rPr>
        <w:t xml:space="preserve">Water Pollution Abatement </w:t>
      </w:r>
      <w:r w:rsidR="00B855DC">
        <w:rPr>
          <w:rFonts w:ascii="Times New Roman" w:hAnsi="Times New Roman"/>
          <w:sz w:val="24"/>
          <w:szCs w:val="24"/>
        </w:rPr>
        <w:t>Trust</w:t>
      </w:r>
    </w:p>
    <w:p w:rsidR="00D934A4" w:rsidRPr="00B855DC" w:rsidRDefault="00D934A4" w:rsidP="00D934A4">
      <w:pPr>
        <w:pStyle w:val="NoSpacing"/>
        <w:rPr>
          <w:rFonts w:ascii="Times New Roman" w:hAnsi="Times New Roman"/>
          <w:sz w:val="24"/>
          <w:szCs w:val="24"/>
        </w:rPr>
      </w:pPr>
    </w:p>
    <w:p w:rsidR="0058694B" w:rsidRPr="00B855DC" w:rsidRDefault="0058694B" w:rsidP="00D934A4">
      <w:pPr>
        <w:pStyle w:val="NoSpacing"/>
        <w:rPr>
          <w:rFonts w:ascii="Times New Roman" w:hAnsi="Times New Roman"/>
          <w:sz w:val="24"/>
          <w:szCs w:val="24"/>
        </w:rPr>
      </w:pPr>
      <w:r w:rsidRPr="00B855DC">
        <w:rPr>
          <w:rFonts w:ascii="Times New Roman" w:hAnsi="Times New Roman"/>
          <w:b/>
          <w:sz w:val="24"/>
          <w:szCs w:val="24"/>
        </w:rPr>
        <w:t>Responsible Officer:</w:t>
      </w:r>
      <w:r w:rsidRPr="00B855DC">
        <w:rPr>
          <w:rFonts w:ascii="Times New Roman" w:hAnsi="Times New Roman"/>
          <w:sz w:val="24"/>
          <w:szCs w:val="24"/>
        </w:rPr>
        <w:t xml:space="preserve"> </w:t>
      </w:r>
      <w:r w:rsidR="00B26502" w:rsidRPr="00B855DC">
        <w:rPr>
          <w:rFonts w:ascii="Times New Roman" w:hAnsi="Times New Roman"/>
          <w:sz w:val="24"/>
          <w:szCs w:val="24"/>
        </w:rPr>
        <w:t xml:space="preserve"> </w:t>
      </w:r>
      <w:r w:rsidR="00B855DC">
        <w:rPr>
          <w:rFonts w:ascii="Times New Roman" w:hAnsi="Times New Roman"/>
          <w:sz w:val="24"/>
          <w:szCs w:val="24"/>
        </w:rPr>
        <w:t>Executive Director</w:t>
      </w:r>
    </w:p>
    <w:p w:rsidR="00D934A4" w:rsidRPr="00B855DC" w:rsidRDefault="00D934A4" w:rsidP="00D934A4">
      <w:pPr>
        <w:pStyle w:val="NoSpacing"/>
        <w:rPr>
          <w:rFonts w:ascii="Times New Roman" w:hAnsi="Times New Roman"/>
          <w:sz w:val="24"/>
          <w:szCs w:val="24"/>
        </w:rPr>
      </w:pPr>
    </w:p>
    <w:p w:rsidR="0058694B" w:rsidRPr="00B855DC" w:rsidRDefault="0058694B" w:rsidP="00D934A4">
      <w:pPr>
        <w:pStyle w:val="NoSpacing"/>
        <w:rPr>
          <w:rFonts w:ascii="Times New Roman" w:hAnsi="Times New Roman"/>
          <w:sz w:val="24"/>
          <w:szCs w:val="24"/>
        </w:rPr>
      </w:pPr>
      <w:r w:rsidRPr="00B855DC">
        <w:rPr>
          <w:rFonts w:ascii="Times New Roman" w:hAnsi="Times New Roman"/>
          <w:b/>
          <w:sz w:val="24"/>
          <w:szCs w:val="24"/>
        </w:rPr>
        <w:t>Department Policy Training Officer:</w:t>
      </w:r>
      <w:r w:rsidRPr="00B855DC">
        <w:rPr>
          <w:rFonts w:ascii="Times New Roman" w:hAnsi="Times New Roman"/>
          <w:sz w:val="24"/>
          <w:szCs w:val="24"/>
        </w:rPr>
        <w:t xml:space="preserve">  </w:t>
      </w:r>
      <w:r w:rsidR="00F82E43">
        <w:rPr>
          <w:rFonts w:ascii="Times New Roman" w:hAnsi="Times New Roman"/>
          <w:sz w:val="24"/>
          <w:szCs w:val="24"/>
        </w:rPr>
        <w:t>Executive</w:t>
      </w:r>
      <w:r w:rsidR="00FC040E">
        <w:rPr>
          <w:rFonts w:ascii="Times New Roman" w:hAnsi="Times New Roman"/>
          <w:sz w:val="24"/>
          <w:szCs w:val="24"/>
        </w:rPr>
        <w:t xml:space="preserve"> Director</w:t>
      </w:r>
    </w:p>
    <w:p w:rsidR="00D934A4" w:rsidRPr="00B855DC" w:rsidRDefault="00D934A4" w:rsidP="00D934A4">
      <w:pPr>
        <w:pStyle w:val="NoSpacing"/>
        <w:rPr>
          <w:rFonts w:ascii="Times New Roman" w:hAnsi="Times New Roman"/>
          <w:sz w:val="24"/>
          <w:szCs w:val="24"/>
        </w:rPr>
      </w:pPr>
    </w:p>
    <w:p w:rsidR="0058694B" w:rsidRPr="00B855DC" w:rsidRDefault="0058694B" w:rsidP="00D934A4">
      <w:pPr>
        <w:pStyle w:val="NoSpacing"/>
        <w:rPr>
          <w:rFonts w:ascii="Times New Roman" w:hAnsi="Times New Roman"/>
          <w:sz w:val="24"/>
          <w:szCs w:val="24"/>
        </w:rPr>
      </w:pPr>
      <w:r w:rsidRPr="00B855DC">
        <w:rPr>
          <w:rFonts w:ascii="Times New Roman" w:hAnsi="Times New Roman"/>
          <w:b/>
          <w:sz w:val="24"/>
          <w:szCs w:val="24"/>
        </w:rPr>
        <w:t>Policy Title:</w:t>
      </w:r>
      <w:r w:rsidRPr="00B855DC">
        <w:rPr>
          <w:rFonts w:ascii="Times New Roman" w:hAnsi="Times New Roman"/>
          <w:sz w:val="24"/>
          <w:szCs w:val="24"/>
        </w:rPr>
        <w:t xml:space="preserve">  </w:t>
      </w:r>
      <w:r w:rsidR="00CB2374">
        <w:rPr>
          <w:rFonts w:ascii="Times New Roman" w:hAnsi="Times New Roman"/>
          <w:sz w:val="24"/>
          <w:szCs w:val="24"/>
        </w:rPr>
        <w:t xml:space="preserve">Debt Management </w:t>
      </w:r>
      <w:r w:rsidR="00B855DC">
        <w:rPr>
          <w:rFonts w:ascii="Times New Roman" w:hAnsi="Times New Roman"/>
          <w:sz w:val="24"/>
          <w:szCs w:val="24"/>
        </w:rPr>
        <w:t>Policy</w:t>
      </w:r>
    </w:p>
    <w:p w:rsidR="00D934A4" w:rsidRPr="00B855DC" w:rsidRDefault="00D934A4" w:rsidP="00310B06">
      <w:pPr>
        <w:pStyle w:val="NoSpacing"/>
        <w:jc w:val="both"/>
        <w:rPr>
          <w:rFonts w:ascii="Times New Roman" w:hAnsi="Times New Roman"/>
          <w:sz w:val="24"/>
          <w:szCs w:val="24"/>
        </w:rPr>
      </w:pPr>
    </w:p>
    <w:p w:rsidR="003B174D" w:rsidRDefault="00265E5F" w:rsidP="00310B06">
      <w:pPr>
        <w:jc w:val="both"/>
        <w:rPr>
          <w:bCs/>
        </w:rPr>
      </w:pPr>
      <w:proofErr w:type="gramStart"/>
      <w:r w:rsidRPr="00B855DC">
        <w:rPr>
          <w:b/>
          <w:bCs/>
        </w:rPr>
        <w:t>Policy:</w:t>
      </w:r>
      <w:r w:rsidR="00B855DC">
        <w:rPr>
          <w:b/>
          <w:bCs/>
        </w:rPr>
        <w:t xml:space="preserve">  </w:t>
      </w:r>
      <w:r w:rsidR="00B855DC">
        <w:rPr>
          <w:bCs/>
        </w:rPr>
        <w:t xml:space="preserve">It is the policy of the </w:t>
      </w:r>
      <w:r w:rsidR="000E68EE">
        <w:rPr>
          <w:bCs/>
        </w:rPr>
        <w:t xml:space="preserve">Water Pollution Abatement Trust </w:t>
      </w:r>
      <w:r w:rsidR="00CB2374">
        <w:rPr>
          <w:bCs/>
        </w:rPr>
        <w:t>that a</w:t>
      </w:r>
      <w:r w:rsidR="00CB2374" w:rsidRPr="00CB2374">
        <w:rPr>
          <w:bCs/>
        </w:rPr>
        <w:t xml:space="preserve">ll debt obligations </w:t>
      </w:r>
      <w:r w:rsidR="00AF70AF">
        <w:rPr>
          <w:bCs/>
        </w:rPr>
        <w:t xml:space="preserve">issued by </w:t>
      </w:r>
      <w:r w:rsidR="00CB2374" w:rsidRPr="00CB2374">
        <w:rPr>
          <w:bCs/>
        </w:rPr>
        <w:t xml:space="preserve">the Trust </w:t>
      </w:r>
      <w:r w:rsidR="00CB2374">
        <w:rPr>
          <w:bCs/>
        </w:rPr>
        <w:t xml:space="preserve">and any related derivative instruments </w:t>
      </w:r>
      <w:r w:rsidR="00AF70AF">
        <w:rPr>
          <w:bCs/>
        </w:rPr>
        <w:t xml:space="preserve">that it enters into </w:t>
      </w:r>
      <w:r w:rsidR="00CB2374" w:rsidRPr="00CB2374">
        <w:rPr>
          <w:bCs/>
        </w:rPr>
        <w:t>will be in compliance with</w:t>
      </w:r>
      <w:r w:rsidR="00AF70AF">
        <w:rPr>
          <w:bCs/>
        </w:rPr>
        <w:t xml:space="preserve"> </w:t>
      </w:r>
      <w:r w:rsidR="00B97E3F">
        <w:rPr>
          <w:bCs/>
        </w:rPr>
        <w:t xml:space="preserve">applicable provisions of </w:t>
      </w:r>
      <w:r w:rsidR="00AF70AF">
        <w:rPr>
          <w:bCs/>
        </w:rPr>
        <w:t xml:space="preserve">Chapter 29 of the General Laws, the </w:t>
      </w:r>
      <w:r w:rsidR="00CB2374" w:rsidRPr="00CB2374">
        <w:rPr>
          <w:bCs/>
        </w:rPr>
        <w:t xml:space="preserve">Enabling Act, </w:t>
      </w:r>
      <w:r w:rsidR="00AF70AF">
        <w:rPr>
          <w:bCs/>
        </w:rPr>
        <w:t xml:space="preserve">the Program Resolution, </w:t>
      </w:r>
      <w:r w:rsidR="000E68EE">
        <w:rPr>
          <w:bCs/>
        </w:rPr>
        <w:t xml:space="preserve">the Master Funding Agreement, </w:t>
      </w:r>
      <w:r w:rsidR="00CB2374" w:rsidRPr="00CB2374">
        <w:rPr>
          <w:bCs/>
        </w:rPr>
        <w:t xml:space="preserve">the bond resolutions adopted by the </w:t>
      </w:r>
      <w:r w:rsidR="00AF70AF">
        <w:rPr>
          <w:bCs/>
        </w:rPr>
        <w:t>Board,</w:t>
      </w:r>
      <w:r w:rsidR="00CB2374" w:rsidRPr="00CB2374">
        <w:rPr>
          <w:bCs/>
        </w:rPr>
        <w:t xml:space="preserve"> </w:t>
      </w:r>
      <w:r w:rsidR="000E68EE">
        <w:rPr>
          <w:bCs/>
        </w:rPr>
        <w:t xml:space="preserve">from time to time, </w:t>
      </w:r>
      <w:r w:rsidR="00CB2374" w:rsidRPr="00CB2374">
        <w:rPr>
          <w:bCs/>
        </w:rPr>
        <w:t>other applicable security agreements, applicable state and federal laws governing the issuance of debt</w:t>
      </w:r>
      <w:r w:rsidR="00AF70AF">
        <w:rPr>
          <w:bCs/>
        </w:rPr>
        <w:t xml:space="preserve"> by the Trust and such standards of prudence as are applicable to a State Revolving Fund</w:t>
      </w:r>
      <w:r w:rsidR="00CB2374" w:rsidRPr="00CB2374">
        <w:rPr>
          <w:bCs/>
        </w:rPr>
        <w:t>.</w:t>
      </w:r>
      <w:proofErr w:type="gramEnd"/>
      <w:r w:rsidR="00AF70AF">
        <w:rPr>
          <w:bCs/>
        </w:rPr>
        <w:t xml:space="preserve"> </w:t>
      </w:r>
      <w:r w:rsidR="00CB2374" w:rsidRPr="00CB2374">
        <w:rPr>
          <w:bCs/>
        </w:rPr>
        <w:t xml:space="preserve"> </w:t>
      </w:r>
      <w:r w:rsidR="00AF70AF">
        <w:rPr>
          <w:bCs/>
        </w:rPr>
        <w:t>Pursuant to the foregoing, the Trust’s debt management objectives</w:t>
      </w:r>
      <w:r w:rsidR="000E68EE">
        <w:rPr>
          <w:bCs/>
        </w:rPr>
        <w:t xml:space="preserve"> shall include</w:t>
      </w:r>
      <w:r w:rsidR="00AF70AF">
        <w:rPr>
          <w:bCs/>
        </w:rPr>
        <w:t xml:space="preserve">: </w:t>
      </w:r>
    </w:p>
    <w:p w:rsidR="00AF70AF" w:rsidRDefault="00AF70AF" w:rsidP="00310B06">
      <w:pPr>
        <w:jc w:val="both"/>
      </w:pPr>
    </w:p>
    <w:p w:rsidR="003B174D" w:rsidRDefault="00AF70AF" w:rsidP="00310B06">
      <w:pPr>
        <w:pStyle w:val="BodyTextIndent"/>
        <w:widowControl/>
        <w:numPr>
          <w:ilvl w:val="0"/>
          <w:numId w:val="1"/>
        </w:numPr>
        <w:tabs>
          <w:tab w:val="clear" w:pos="-720"/>
          <w:tab w:val="clear" w:pos="0"/>
          <w:tab w:val="clear" w:pos="1800"/>
          <w:tab w:val="left" w:pos="720"/>
          <w:tab w:val="num" w:pos="1080"/>
          <w:tab w:val="left" w:pos="2160"/>
        </w:tabs>
        <w:suppressAutoHyphens w:val="0"/>
        <w:autoSpaceDE w:val="0"/>
        <w:autoSpaceDN w:val="0"/>
        <w:adjustRightInd w:val="0"/>
        <w:ind w:left="1080"/>
        <w:rPr>
          <w:sz w:val="24"/>
        </w:rPr>
      </w:pPr>
      <w:bookmarkStart w:id="0" w:name="_DV_M6"/>
      <w:bookmarkEnd w:id="0"/>
      <w:r>
        <w:rPr>
          <w:sz w:val="24"/>
        </w:rPr>
        <w:t xml:space="preserve">To make </w:t>
      </w:r>
      <w:r w:rsidR="003B174D">
        <w:rPr>
          <w:sz w:val="24"/>
        </w:rPr>
        <w:t xml:space="preserve">loans to finance water pollution abatement and drinking water projects in the Commonwealth in accordance with the </w:t>
      </w:r>
      <w:r>
        <w:rPr>
          <w:sz w:val="24"/>
        </w:rPr>
        <w:t xml:space="preserve">Enabling Act </w:t>
      </w:r>
      <w:r w:rsidR="003B174D">
        <w:rPr>
          <w:sz w:val="24"/>
        </w:rPr>
        <w:t>and public purpose mission;</w:t>
      </w:r>
    </w:p>
    <w:p w:rsidR="003B174D" w:rsidRDefault="003B174D" w:rsidP="00310B06">
      <w:pPr>
        <w:pStyle w:val="BodyTextIndent"/>
        <w:ind w:left="360" w:firstLine="0"/>
        <w:rPr>
          <w:sz w:val="24"/>
        </w:rPr>
      </w:pPr>
    </w:p>
    <w:p w:rsidR="003B174D" w:rsidRDefault="00AF70AF" w:rsidP="00310B06">
      <w:pPr>
        <w:pStyle w:val="BodyTextIndent"/>
        <w:widowControl/>
        <w:numPr>
          <w:ilvl w:val="0"/>
          <w:numId w:val="1"/>
        </w:numPr>
        <w:tabs>
          <w:tab w:val="clear" w:pos="-720"/>
          <w:tab w:val="clear" w:pos="0"/>
          <w:tab w:val="clear" w:pos="1800"/>
          <w:tab w:val="left" w:pos="720"/>
          <w:tab w:val="num" w:pos="1080"/>
          <w:tab w:val="left" w:pos="2160"/>
        </w:tabs>
        <w:suppressAutoHyphens w:val="0"/>
        <w:autoSpaceDE w:val="0"/>
        <w:autoSpaceDN w:val="0"/>
        <w:adjustRightInd w:val="0"/>
        <w:ind w:left="1080"/>
        <w:rPr>
          <w:sz w:val="24"/>
        </w:rPr>
      </w:pPr>
      <w:bookmarkStart w:id="1" w:name="_DV_M7"/>
      <w:bookmarkEnd w:id="1"/>
      <w:r>
        <w:rPr>
          <w:sz w:val="24"/>
        </w:rPr>
        <w:t xml:space="preserve">To </w:t>
      </w:r>
      <w:r w:rsidR="007F635A">
        <w:rPr>
          <w:sz w:val="24"/>
        </w:rPr>
        <w:t>s</w:t>
      </w:r>
      <w:r w:rsidR="003B174D">
        <w:rPr>
          <w:sz w:val="24"/>
        </w:rPr>
        <w:t xml:space="preserve">tructure the terms </w:t>
      </w:r>
      <w:r>
        <w:rPr>
          <w:sz w:val="24"/>
        </w:rPr>
        <w:t xml:space="preserve">and conditions </w:t>
      </w:r>
      <w:r w:rsidR="003B174D">
        <w:rPr>
          <w:sz w:val="24"/>
        </w:rPr>
        <w:t xml:space="preserve">of its loans to reasonably assure </w:t>
      </w:r>
      <w:r>
        <w:rPr>
          <w:sz w:val="24"/>
        </w:rPr>
        <w:t xml:space="preserve">the repayment of the loans and to generate sufficient funds to secure </w:t>
      </w:r>
      <w:r w:rsidR="003B174D">
        <w:rPr>
          <w:sz w:val="24"/>
        </w:rPr>
        <w:t xml:space="preserve">the payment of debt service on </w:t>
      </w:r>
      <w:r>
        <w:rPr>
          <w:sz w:val="24"/>
        </w:rPr>
        <w:t xml:space="preserve">the related </w:t>
      </w:r>
      <w:r w:rsidR="003B174D">
        <w:rPr>
          <w:sz w:val="24"/>
        </w:rPr>
        <w:t xml:space="preserve">bonds; </w:t>
      </w:r>
    </w:p>
    <w:p w:rsidR="003B174D" w:rsidRDefault="003B174D" w:rsidP="00310B06">
      <w:pPr>
        <w:pStyle w:val="BodyTextIndent"/>
        <w:ind w:left="0" w:firstLine="0"/>
        <w:rPr>
          <w:sz w:val="24"/>
        </w:rPr>
      </w:pPr>
    </w:p>
    <w:p w:rsidR="003B174D" w:rsidRDefault="000E68EE" w:rsidP="00310B06">
      <w:pPr>
        <w:pStyle w:val="BodyTextIndent"/>
        <w:widowControl/>
        <w:numPr>
          <w:ilvl w:val="0"/>
          <w:numId w:val="1"/>
        </w:numPr>
        <w:tabs>
          <w:tab w:val="clear" w:pos="-720"/>
          <w:tab w:val="clear" w:pos="0"/>
          <w:tab w:val="clear" w:pos="1800"/>
          <w:tab w:val="left" w:pos="720"/>
          <w:tab w:val="num" w:pos="1080"/>
          <w:tab w:val="left" w:pos="2160"/>
        </w:tabs>
        <w:suppressAutoHyphens w:val="0"/>
        <w:autoSpaceDE w:val="0"/>
        <w:autoSpaceDN w:val="0"/>
        <w:adjustRightInd w:val="0"/>
        <w:ind w:left="1080"/>
        <w:rPr>
          <w:sz w:val="24"/>
        </w:rPr>
      </w:pPr>
      <w:r>
        <w:rPr>
          <w:sz w:val="24"/>
        </w:rPr>
        <w:t>To m</w:t>
      </w:r>
      <w:r w:rsidR="003B174D">
        <w:rPr>
          <w:sz w:val="24"/>
        </w:rPr>
        <w:t>anage, maintain and increase federal and Commonwealth grant funds available to the Trust to secure its bonds or to provide for direct loans; and</w:t>
      </w:r>
    </w:p>
    <w:p w:rsidR="003B174D" w:rsidRDefault="003B174D" w:rsidP="00310B06">
      <w:pPr>
        <w:pStyle w:val="BodyTextIndent"/>
        <w:ind w:left="360" w:firstLine="0"/>
        <w:rPr>
          <w:sz w:val="24"/>
        </w:rPr>
      </w:pPr>
    </w:p>
    <w:p w:rsidR="003467D8" w:rsidRPr="003467D8" w:rsidRDefault="000E68EE" w:rsidP="00310B06">
      <w:pPr>
        <w:pStyle w:val="BodyTextIndent"/>
        <w:widowControl/>
        <w:numPr>
          <w:ilvl w:val="0"/>
          <w:numId w:val="1"/>
        </w:numPr>
        <w:tabs>
          <w:tab w:val="clear" w:pos="-720"/>
          <w:tab w:val="clear" w:pos="0"/>
          <w:tab w:val="clear" w:pos="1800"/>
          <w:tab w:val="left" w:pos="720"/>
          <w:tab w:val="num" w:pos="1080"/>
          <w:tab w:val="left" w:pos="2160"/>
        </w:tabs>
        <w:suppressAutoHyphens w:val="0"/>
        <w:autoSpaceDE w:val="0"/>
        <w:autoSpaceDN w:val="0"/>
        <w:adjustRightInd w:val="0"/>
        <w:ind w:left="1080"/>
        <w:rPr>
          <w:sz w:val="24"/>
        </w:rPr>
      </w:pPr>
      <w:bookmarkStart w:id="2" w:name="_DV_M8"/>
      <w:bookmarkEnd w:id="2"/>
      <w:r>
        <w:rPr>
          <w:sz w:val="24"/>
        </w:rPr>
        <w:t>To m</w:t>
      </w:r>
      <w:r w:rsidR="003B174D">
        <w:rPr>
          <w:sz w:val="24"/>
        </w:rPr>
        <w:t>aximize the Trust’s ability to access the capital markets through a strong credit rating and maintaining investor interest in its bonds.</w:t>
      </w:r>
    </w:p>
    <w:p w:rsidR="00265E5F" w:rsidRDefault="00265E5F" w:rsidP="00310B06">
      <w:pPr>
        <w:pStyle w:val="NoSpacing"/>
        <w:jc w:val="both"/>
        <w:rPr>
          <w:rFonts w:ascii="Times New Roman" w:hAnsi="Times New Roman"/>
          <w:sz w:val="24"/>
          <w:szCs w:val="24"/>
        </w:rPr>
      </w:pPr>
    </w:p>
    <w:p w:rsidR="004802C0" w:rsidRDefault="004802C0" w:rsidP="00310B06">
      <w:pPr>
        <w:pStyle w:val="NoSpacing"/>
        <w:jc w:val="both"/>
        <w:rPr>
          <w:rFonts w:ascii="Times New Roman" w:hAnsi="Times New Roman"/>
          <w:sz w:val="24"/>
          <w:szCs w:val="24"/>
        </w:rPr>
      </w:pPr>
      <w:r>
        <w:rPr>
          <w:rFonts w:ascii="Times New Roman" w:hAnsi="Times New Roman"/>
          <w:sz w:val="24"/>
          <w:szCs w:val="24"/>
        </w:rPr>
        <w:t xml:space="preserve">This Policy </w:t>
      </w:r>
      <w:proofErr w:type="gramStart"/>
      <w:r>
        <w:rPr>
          <w:rFonts w:ascii="Times New Roman" w:hAnsi="Times New Roman"/>
          <w:sz w:val="24"/>
          <w:szCs w:val="24"/>
        </w:rPr>
        <w:t>shall be applied</w:t>
      </w:r>
      <w:proofErr w:type="gramEnd"/>
      <w:r>
        <w:rPr>
          <w:rFonts w:ascii="Times New Roman" w:hAnsi="Times New Roman"/>
          <w:sz w:val="24"/>
          <w:szCs w:val="24"/>
        </w:rPr>
        <w:t xml:space="preserve"> in conjunction with and, to the fullest extent possible, consistently with the Post Bond Issuance Policy and the Investment Policy and shall not be deemed to </w:t>
      </w:r>
      <w:r w:rsidR="00B017B0">
        <w:rPr>
          <w:rFonts w:ascii="Times New Roman" w:hAnsi="Times New Roman"/>
          <w:sz w:val="24"/>
          <w:szCs w:val="24"/>
        </w:rPr>
        <w:t>supersede</w:t>
      </w:r>
      <w:r>
        <w:rPr>
          <w:rFonts w:ascii="Times New Roman" w:hAnsi="Times New Roman"/>
          <w:sz w:val="24"/>
          <w:szCs w:val="24"/>
        </w:rPr>
        <w:t xml:space="preserve"> or amend either such policy.</w:t>
      </w:r>
    </w:p>
    <w:p w:rsidR="004802C0" w:rsidRPr="00B855DC" w:rsidRDefault="004802C0" w:rsidP="00310B06">
      <w:pPr>
        <w:pStyle w:val="NoSpacing"/>
        <w:jc w:val="both"/>
        <w:rPr>
          <w:rFonts w:ascii="Times New Roman" w:hAnsi="Times New Roman"/>
          <w:sz w:val="24"/>
          <w:szCs w:val="24"/>
        </w:rPr>
      </w:pPr>
    </w:p>
    <w:p w:rsidR="00D279A8" w:rsidRPr="00CB2374" w:rsidRDefault="00EF5429" w:rsidP="00310B06">
      <w:pPr>
        <w:jc w:val="both"/>
      </w:pPr>
      <w:proofErr w:type="gramStart"/>
      <w:r w:rsidRPr="00B855DC">
        <w:rPr>
          <w:b/>
        </w:rPr>
        <w:t>Purpose:</w:t>
      </w:r>
      <w:r w:rsidR="008752F7" w:rsidRPr="00B855DC">
        <w:t xml:space="preserve">  </w:t>
      </w:r>
      <w:r w:rsidR="00CB2374" w:rsidRPr="00CB2374">
        <w:t xml:space="preserve">The purpose of this </w:t>
      </w:r>
      <w:r w:rsidR="004802C0">
        <w:t>P</w:t>
      </w:r>
      <w:r w:rsidR="00CB2374" w:rsidRPr="00CB2374">
        <w:t xml:space="preserve">olicy is </w:t>
      </w:r>
      <w:r w:rsidR="003467D8">
        <w:t xml:space="preserve">(1) </w:t>
      </w:r>
      <w:r w:rsidR="00CB2374" w:rsidRPr="00CB2374">
        <w:t xml:space="preserve">to provide clear guidelines </w:t>
      </w:r>
      <w:r w:rsidR="004E769D">
        <w:t>for</w:t>
      </w:r>
      <w:r w:rsidR="00CB2374" w:rsidRPr="00CB2374">
        <w:t xml:space="preserve"> the planning, issuance, management, and post issuance monitoring of </w:t>
      </w:r>
      <w:r w:rsidR="003467D8">
        <w:t>debt</w:t>
      </w:r>
      <w:r w:rsidR="00CB2374" w:rsidRPr="00CB2374">
        <w:t xml:space="preserve"> issued by the Trust</w:t>
      </w:r>
      <w:r w:rsidR="003467D8">
        <w:t>, (2) assist the Trust to make optimal financial decisions by providing clear guidance to Trust staff</w:t>
      </w:r>
      <w:r w:rsidR="009770B4">
        <w:t xml:space="preserve"> on the issuance of debt, (3) clearly identify areas of responsibilities and expectations for Trust staff and outside professional vendors, (4) demonstrate to credit rating agencies, investors, and the public, by this policy and its implementation, the prudent</w:t>
      </w:r>
      <w:r w:rsidR="00D279A8">
        <w:t xml:space="preserve"> and professional</w:t>
      </w:r>
      <w:r w:rsidR="009770B4">
        <w:t xml:space="preserve"> manner by which the Trust </w:t>
      </w:r>
      <w:r w:rsidR="00D279A8">
        <w:t xml:space="preserve">carries out </w:t>
      </w:r>
      <w:r w:rsidR="009770B4">
        <w:t>its debt issuance practices</w:t>
      </w:r>
      <w:r w:rsidR="00544EFF">
        <w:t>, and (5) e</w:t>
      </w:r>
      <w:r w:rsidR="00D279A8">
        <w:t>nsure</w:t>
      </w:r>
      <w:r w:rsidR="00544EFF">
        <w:t xml:space="preserve"> that Trust management and staff are provided clear guidance in their</w:t>
      </w:r>
      <w:r w:rsidR="00D279A8">
        <w:t xml:space="preserve"> compliance with state debt issuance policies and laws</w:t>
      </w:r>
      <w:r w:rsidR="004E769D">
        <w:t>.</w:t>
      </w:r>
      <w:proofErr w:type="gramEnd"/>
      <w:r w:rsidR="00D279A8">
        <w:t xml:space="preserve"> </w:t>
      </w:r>
    </w:p>
    <w:p w:rsidR="00D279A8" w:rsidRPr="00B855DC" w:rsidRDefault="00D279A8" w:rsidP="00310B06">
      <w:pPr>
        <w:jc w:val="both"/>
      </w:pPr>
    </w:p>
    <w:p w:rsidR="00EF5429" w:rsidRPr="00B855DC" w:rsidRDefault="00EF5429" w:rsidP="00310B06">
      <w:pPr>
        <w:pStyle w:val="NoSpacing"/>
        <w:jc w:val="both"/>
        <w:rPr>
          <w:rFonts w:ascii="Times New Roman" w:hAnsi="Times New Roman"/>
          <w:sz w:val="24"/>
          <w:szCs w:val="24"/>
        </w:rPr>
      </w:pPr>
      <w:r w:rsidRPr="00B855DC">
        <w:rPr>
          <w:rFonts w:ascii="Times New Roman" w:hAnsi="Times New Roman"/>
          <w:b/>
          <w:sz w:val="24"/>
          <w:szCs w:val="24"/>
        </w:rPr>
        <w:t>Scope:</w:t>
      </w:r>
      <w:r w:rsidRPr="00B855DC">
        <w:rPr>
          <w:rFonts w:ascii="Times New Roman" w:hAnsi="Times New Roman"/>
          <w:sz w:val="24"/>
          <w:szCs w:val="24"/>
        </w:rPr>
        <w:t xml:space="preserve">  </w:t>
      </w:r>
      <w:r w:rsidR="00E535A1">
        <w:rPr>
          <w:rFonts w:ascii="Times New Roman" w:hAnsi="Times New Roman"/>
          <w:sz w:val="24"/>
          <w:szCs w:val="24"/>
        </w:rPr>
        <w:t xml:space="preserve">This Policy applies to the </w:t>
      </w:r>
      <w:r w:rsidR="004E769D">
        <w:rPr>
          <w:rFonts w:ascii="Times New Roman" w:hAnsi="Times New Roman"/>
          <w:sz w:val="24"/>
          <w:szCs w:val="24"/>
        </w:rPr>
        <w:t xml:space="preserve">Water Pollution Abatement </w:t>
      </w:r>
      <w:r w:rsidR="00E535A1">
        <w:rPr>
          <w:rFonts w:ascii="Times New Roman" w:hAnsi="Times New Roman"/>
          <w:sz w:val="24"/>
          <w:szCs w:val="24"/>
        </w:rPr>
        <w:t>Trust</w:t>
      </w:r>
      <w:r w:rsidR="004E769D">
        <w:rPr>
          <w:rFonts w:ascii="Times New Roman" w:hAnsi="Times New Roman"/>
          <w:sz w:val="24"/>
          <w:szCs w:val="24"/>
        </w:rPr>
        <w:t>.</w:t>
      </w:r>
    </w:p>
    <w:p w:rsidR="000E68EE" w:rsidRDefault="000E68EE" w:rsidP="00310B06">
      <w:pPr>
        <w:pStyle w:val="NoSpacing"/>
        <w:jc w:val="both"/>
        <w:rPr>
          <w:rFonts w:ascii="Times New Roman" w:hAnsi="Times New Roman"/>
          <w:sz w:val="24"/>
          <w:szCs w:val="24"/>
        </w:rPr>
      </w:pPr>
    </w:p>
    <w:p w:rsidR="00EF5429" w:rsidRPr="00B855DC" w:rsidRDefault="000E68EE" w:rsidP="00310B06">
      <w:pPr>
        <w:pStyle w:val="NoSpacing"/>
        <w:jc w:val="both"/>
        <w:rPr>
          <w:rFonts w:ascii="Times New Roman" w:hAnsi="Times New Roman"/>
          <w:sz w:val="24"/>
          <w:szCs w:val="24"/>
        </w:rPr>
      </w:pPr>
      <w:r w:rsidRPr="000E68EE">
        <w:rPr>
          <w:rFonts w:ascii="Times New Roman" w:hAnsi="Times New Roman"/>
          <w:b/>
          <w:sz w:val="24"/>
          <w:szCs w:val="24"/>
        </w:rPr>
        <w:t>Procedures for Implementation:</w:t>
      </w:r>
      <w:r w:rsidRPr="000E68EE">
        <w:rPr>
          <w:rFonts w:ascii="Times New Roman" w:hAnsi="Times New Roman"/>
          <w:sz w:val="24"/>
          <w:szCs w:val="24"/>
        </w:rPr>
        <w:t xml:space="preserve">  This Policy </w:t>
      </w:r>
      <w:proofErr w:type="gramStart"/>
      <w:r w:rsidRPr="000E68EE">
        <w:rPr>
          <w:rFonts w:ascii="Times New Roman" w:hAnsi="Times New Roman"/>
          <w:sz w:val="24"/>
          <w:szCs w:val="24"/>
        </w:rPr>
        <w:t>shall be implemented</w:t>
      </w:r>
      <w:proofErr w:type="gramEnd"/>
      <w:r w:rsidRPr="000E68EE">
        <w:rPr>
          <w:rFonts w:ascii="Times New Roman" w:hAnsi="Times New Roman"/>
          <w:sz w:val="24"/>
          <w:szCs w:val="24"/>
        </w:rPr>
        <w:t xml:space="preserve"> in accordance with the attached Procedures document, under the direction of the Executive Director of the Trust, to whom the Board hereby delegates </w:t>
      </w:r>
      <w:r w:rsidR="003467D8">
        <w:rPr>
          <w:rFonts w:ascii="Times New Roman" w:hAnsi="Times New Roman"/>
          <w:sz w:val="24"/>
          <w:szCs w:val="24"/>
        </w:rPr>
        <w:t xml:space="preserve">Policy Implementation.  </w:t>
      </w:r>
    </w:p>
    <w:p w:rsidR="002D084C" w:rsidRPr="003B174D" w:rsidRDefault="003B174D" w:rsidP="00310B06">
      <w:pPr>
        <w:pStyle w:val="NoSpacing"/>
        <w:tabs>
          <w:tab w:val="left" w:pos="1120"/>
        </w:tabs>
        <w:jc w:val="both"/>
        <w:rPr>
          <w:rFonts w:ascii="Times New Roman" w:hAnsi="Times New Roman"/>
          <w:sz w:val="24"/>
          <w:szCs w:val="24"/>
        </w:rPr>
      </w:pPr>
      <w:r w:rsidRPr="003B174D">
        <w:rPr>
          <w:rFonts w:ascii="Times New Roman" w:hAnsi="Times New Roman"/>
          <w:sz w:val="24"/>
          <w:szCs w:val="24"/>
        </w:rPr>
        <w:tab/>
        <w:t xml:space="preserve"> </w:t>
      </w:r>
    </w:p>
    <w:p w:rsidR="00EF5429" w:rsidRDefault="00EF5429" w:rsidP="00310B06">
      <w:pPr>
        <w:pStyle w:val="NoSpacing"/>
        <w:jc w:val="both"/>
        <w:rPr>
          <w:rFonts w:ascii="Times New Roman" w:hAnsi="Times New Roman"/>
          <w:sz w:val="24"/>
          <w:szCs w:val="24"/>
        </w:rPr>
      </w:pPr>
      <w:r w:rsidRPr="00B855DC">
        <w:rPr>
          <w:rFonts w:ascii="Times New Roman" w:hAnsi="Times New Roman"/>
          <w:b/>
          <w:sz w:val="24"/>
          <w:szCs w:val="24"/>
        </w:rPr>
        <w:t>Definitions:</w:t>
      </w:r>
      <w:r w:rsidRPr="00B855DC">
        <w:rPr>
          <w:rFonts w:ascii="Times New Roman" w:hAnsi="Times New Roman"/>
          <w:sz w:val="24"/>
          <w:szCs w:val="24"/>
        </w:rPr>
        <w:t xml:space="preserve">  </w:t>
      </w:r>
    </w:p>
    <w:p w:rsidR="002D084C" w:rsidRDefault="002D084C" w:rsidP="00310B06">
      <w:pPr>
        <w:pStyle w:val="NoSpacing"/>
        <w:jc w:val="both"/>
        <w:rPr>
          <w:rFonts w:ascii="Times New Roman" w:hAnsi="Times New Roman"/>
          <w:sz w:val="24"/>
          <w:szCs w:val="24"/>
        </w:rPr>
      </w:pPr>
    </w:p>
    <w:p w:rsidR="002D084C" w:rsidRDefault="002D084C" w:rsidP="00310B06">
      <w:pPr>
        <w:pStyle w:val="NoSpacing"/>
        <w:jc w:val="both"/>
        <w:rPr>
          <w:rFonts w:ascii="Times New Roman" w:hAnsi="Times New Roman"/>
          <w:sz w:val="24"/>
          <w:szCs w:val="24"/>
        </w:rPr>
      </w:pPr>
      <w:r>
        <w:rPr>
          <w:rFonts w:ascii="Times New Roman" w:hAnsi="Times New Roman"/>
          <w:sz w:val="24"/>
          <w:szCs w:val="24"/>
        </w:rPr>
        <w:t>“Board” means the Board of Trustee</w:t>
      </w:r>
      <w:r w:rsidR="003453C6">
        <w:rPr>
          <w:rFonts w:ascii="Times New Roman" w:hAnsi="Times New Roman"/>
          <w:sz w:val="24"/>
          <w:szCs w:val="24"/>
        </w:rPr>
        <w:t>s</w:t>
      </w:r>
      <w:r>
        <w:rPr>
          <w:rFonts w:ascii="Times New Roman" w:hAnsi="Times New Roman"/>
          <w:sz w:val="24"/>
          <w:szCs w:val="24"/>
        </w:rPr>
        <w:t xml:space="preserve"> of the Trust established by Chapter 29C, Section 2 of the Massachusetts General Laws.</w:t>
      </w:r>
    </w:p>
    <w:p w:rsidR="002D084C" w:rsidRDefault="002D084C" w:rsidP="00310B06">
      <w:pPr>
        <w:pStyle w:val="NoSpacing"/>
        <w:jc w:val="both"/>
        <w:rPr>
          <w:rFonts w:ascii="Times New Roman" w:hAnsi="Times New Roman"/>
          <w:sz w:val="24"/>
          <w:szCs w:val="24"/>
        </w:rPr>
      </w:pPr>
    </w:p>
    <w:p w:rsidR="00E535A1" w:rsidRDefault="00E535A1" w:rsidP="00310B06">
      <w:pPr>
        <w:pStyle w:val="NoSpacing"/>
        <w:jc w:val="both"/>
        <w:rPr>
          <w:rFonts w:ascii="Times New Roman" w:hAnsi="Times New Roman"/>
          <w:sz w:val="24"/>
          <w:szCs w:val="24"/>
        </w:rPr>
      </w:pPr>
      <w:r>
        <w:rPr>
          <w:rFonts w:ascii="Times New Roman" w:hAnsi="Times New Roman"/>
          <w:sz w:val="24"/>
          <w:szCs w:val="24"/>
        </w:rPr>
        <w:t xml:space="preserve">“Enabling Act” means </w:t>
      </w:r>
      <w:r w:rsidRPr="00E535A1">
        <w:rPr>
          <w:rFonts w:ascii="Times New Roman" w:hAnsi="Times New Roman"/>
          <w:sz w:val="24"/>
          <w:szCs w:val="24"/>
        </w:rPr>
        <w:t xml:space="preserve">Chapter 275 of the Acts of 1989, constituting, in part, Chapter 29C of the General Laws of the Commonwealth of Massachusetts </w:t>
      </w:r>
      <w:r>
        <w:rPr>
          <w:rFonts w:ascii="Times New Roman" w:hAnsi="Times New Roman"/>
          <w:sz w:val="24"/>
          <w:szCs w:val="24"/>
        </w:rPr>
        <w:t>and</w:t>
      </w:r>
      <w:r w:rsidRPr="00E535A1">
        <w:rPr>
          <w:rFonts w:ascii="Times New Roman" w:hAnsi="Times New Roman"/>
          <w:sz w:val="24"/>
          <w:szCs w:val="24"/>
        </w:rPr>
        <w:t xml:space="preserve"> Chapter 203 of the Acts of 1992 and Chapter 78 of the Acts of 1998, as amended</w:t>
      </w:r>
      <w:r>
        <w:rPr>
          <w:rFonts w:ascii="Times New Roman" w:hAnsi="Times New Roman"/>
          <w:sz w:val="24"/>
          <w:szCs w:val="24"/>
        </w:rPr>
        <w:t xml:space="preserve">, or as they </w:t>
      </w:r>
      <w:proofErr w:type="gramStart"/>
      <w:r>
        <w:rPr>
          <w:rFonts w:ascii="Times New Roman" w:hAnsi="Times New Roman"/>
          <w:sz w:val="24"/>
          <w:szCs w:val="24"/>
        </w:rPr>
        <w:t>may be amended</w:t>
      </w:r>
      <w:proofErr w:type="gramEnd"/>
      <w:r>
        <w:rPr>
          <w:rFonts w:ascii="Times New Roman" w:hAnsi="Times New Roman"/>
          <w:sz w:val="24"/>
          <w:szCs w:val="24"/>
        </w:rPr>
        <w:t xml:space="preserve"> from time to time.</w:t>
      </w:r>
    </w:p>
    <w:p w:rsidR="00E535A1" w:rsidRDefault="00E535A1" w:rsidP="00310B06">
      <w:pPr>
        <w:pStyle w:val="NoSpacing"/>
        <w:jc w:val="both"/>
        <w:rPr>
          <w:rFonts w:ascii="Times New Roman" w:hAnsi="Times New Roman"/>
          <w:sz w:val="24"/>
          <w:szCs w:val="24"/>
        </w:rPr>
      </w:pPr>
    </w:p>
    <w:p w:rsidR="00544EFF" w:rsidRDefault="007822F1" w:rsidP="00310B06">
      <w:pPr>
        <w:pStyle w:val="NoSpacing"/>
        <w:jc w:val="both"/>
        <w:rPr>
          <w:rFonts w:ascii="Times New Roman" w:hAnsi="Times New Roman"/>
          <w:sz w:val="24"/>
          <w:szCs w:val="24"/>
        </w:rPr>
      </w:pPr>
      <w:r>
        <w:rPr>
          <w:rFonts w:ascii="Times New Roman" w:hAnsi="Times New Roman"/>
          <w:sz w:val="24"/>
          <w:szCs w:val="24"/>
        </w:rPr>
        <w:t>“Finance and Governance Board” means th</w:t>
      </w:r>
      <w:r w:rsidR="007F635A">
        <w:rPr>
          <w:rFonts w:ascii="Times New Roman" w:hAnsi="Times New Roman"/>
          <w:sz w:val="24"/>
          <w:szCs w:val="24"/>
        </w:rPr>
        <w:t xml:space="preserve">e State Finance and Governance Board, </w:t>
      </w:r>
      <w:r>
        <w:rPr>
          <w:rFonts w:ascii="Times New Roman" w:hAnsi="Times New Roman"/>
          <w:sz w:val="24"/>
          <w:szCs w:val="24"/>
        </w:rPr>
        <w:t>formerly known as the Finance Advisory Board</w:t>
      </w:r>
      <w:r w:rsidR="00E9077C">
        <w:rPr>
          <w:rFonts w:ascii="Times New Roman" w:hAnsi="Times New Roman"/>
          <w:sz w:val="24"/>
          <w:szCs w:val="24"/>
        </w:rPr>
        <w:t xml:space="preserve">, established by Chapter 6, Section 97 for the purpose of promoting </w:t>
      </w:r>
      <w:r w:rsidR="00E9077C" w:rsidRPr="00E9077C">
        <w:rPr>
          <w:rFonts w:ascii="Times New Roman" w:hAnsi="Times New Roman"/>
          <w:sz w:val="24"/>
          <w:szCs w:val="24"/>
        </w:rPr>
        <w:t>transparency, public accountability and adherence to best practices by all state entities</w:t>
      </w:r>
      <w:r w:rsidR="00544EFF">
        <w:rPr>
          <w:rFonts w:ascii="Times New Roman" w:hAnsi="Times New Roman"/>
          <w:sz w:val="24"/>
          <w:szCs w:val="24"/>
        </w:rPr>
        <w:t>.</w:t>
      </w:r>
    </w:p>
    <w:p w:rsidR="00544EFF" w:rsidRDefault="00544EFF" w:rsidP="00310B06">
      <w:pPr>
        <w:pStyle w:val="NoSpacing"/>
        <w:jc w:val="both"/>
        <w:rPr>
          <w:rFonts w:ascii="Times New Roman" w:hAnsi="Times New Roman"/>
          <w:sz w:val="24"/>
          <w:szCs w:val="24"/>
        </w:rPr>
      </w:pPr>
    </w:p>
    <w:p w:rsidR="00624580" w:rsidRDefault="00544EFF" w:rsidP="00310B06">
      <w:pPr>
        <w:pStyle w:val="NoSpacing"/>
        <w:jc w:val="both"/>
        <w:rPr>
          <w:rFonts w:ascii="Times New Roman" w:hAnsi="Times New Roman"/>
          <w:sz w:val="24"/>
          <w:szCs w:val="24"/>
        </w:rPr>
      </w:pPr>
      <w:r>
        <w:rPr>
          <w:rFonts w:ascii="Times New Roman" w:hAnsi="Times New Roman"/>
          <w:sz w:val="24"/>
          <w:szCs w:val="24"/>
        </w:rPr>
        <w:t xml:space="preserve"> </w:t>
      </w:r>
      <w:r w:rsidR="00624580">
        <w:rPr>
          <w:rFonts w:ascii="Times New Roman" w:hAnsi="Times New Roman"/>
          <w:sz w:val="24"/>
          <w:szCs w:val="24"/>
        </w:rPr>
        <w:t xml:space="preserve">“Policy” means this Debt Management Policy, together with the </w:t>
      </w:r>
      <w:r>
        <w:rPr>
          <w:rFonts w:ascii="Times New Roman" w:hAnsi="Times New Roman"/>
          <w:sz w:val="24"/>
          <w:szCs w:val="24"/>
        </w:rPr>
        <w:t xml:space="preserve">related </w:t>
      </w:r>
      <w:r w:rsidR="00624580">
        <w:rPr>
          <w:rFonts w:ascii="Times New Roman" w:hAnsi="Times New Roman"/>
          <w:sz w:val="24"/>
          <w:szCs w:val="24"/>
        </w:rPr>
        <w:t>Debt Management Procedures.</w:t>
      </w:r>
    </w:p>
    <w:p w:rsidR="00717CF3" w:rsidRDefault="00717CF3" w:rsidP="00310B06">
      <w:pPr>
        <w:pStyle w:val="NoSpacing"/>
        <w:jc w:val="both"/>
        <w:rPr>
          <w:rFonts w:ascii="Times New Roman" w:hAnsi="Times New Roman"/>
          <w:sz w:val="24"/>
          <w:szCs w:val="24"/>
        </w:rPr>
      </w:pPr>
    </w:p>
    <w:p w:rsidR="009C24F2" w:rsidRDefault="003467D8" w:rsidP="00310B06">
      <w:pPr>
        <w:pStyle w:val="NoSpacing"/>
        <w:jc w:val="both"/>
        <w:rPr>
          <w:rFonts w:ascii="Times New Roman" w:hAnsi="Times New Roman"/>
          <w:sz w:val="24"/>
          <w:szCs w:val="24"/>
        </w:rPr>
      </w:pPr>
      <w:r>
        <w:rPr>
          <w:rFonts w:ascii="Times New Roman" w:hAnsi="Times New Roman"/>
          <w:sz w:val="24"/>
          <w:szCs w:val="24"/>
        </w:rPr>
        <w:t xml:space="preserve">“Policy Implementation” means </w:t>
      </w:r>
      <w:r w:rsidRPr="003467D8">
        <w:rPr>
          <w:rFonts w:ascii="Times New Roman" w:hAnsi="Times New Roman"/>
          <w:sz w:val="24"/>
          <w:szCs w:val="24"/>
        </w:rPr>
        <w:t xml:space="preserve">authority to manage the </w:t>
      </w:r>
      <w:r w:rsidR="009770B4">
        <w:rPr>
          <w:rFonts w:ascii="Times New Roman" w:hAnsi="Times New Roman"/>
          <w:sz w:val="24"/>
          <w:szCs w:val="24"/>
        </w:rPr>
        <w:t xml:space="preserve">routine practices of the debt issuance </w:t>
      </w:r>
      <w:r w:rsidR="009C24F2">
        <w:rPr>
          <w:rFonts w:ascii="Times New Roman" w:hAnsi="Times New Roman"/>
          <w:sz w:val="24"/>
          <w:szCs w:val="24"/>
        </w:rPr>
        <w:t xml:space="preserve">program of the Trust, including, without limitation, </w:t>
      </w:r>
      <w:r w:rsidR="00B53CBB">
        <w:rPr>
          <w:rFonts w:ascii="Times New Roman" w:hAnsi="Times New Roman"/>
          <w:sz w:val="24"/>
          <w:szCs w:val="24"/>
        </w:rPr>
        <w:t xml:space="preserve">(1) </w:t>
      </w:r>
      <w:r w:rsidRPr="003467D8">
        <w:rPr>
          <w:rFonts w:ascii="Times New Roman" w:hAnsi="Times New Roman"/>
          <w:sz w:val="24"/>
          <w:szCs w:val="24"/>
        </w:rPr>
        <w:t>the</w:t>
      </w:r>
      <w:r w:rsidR="009770B4">
        <w:rPr>
          <w:rFonts w:ascii="Times New Roman" w:hAnsi="Times New Roman"/>
          <w:sz w:val="24"/>
          <w:szCs w:val="24"/>
        </w:rPr>
        <w:t xml:space="preserve"> determination of the conditions and timing for the issuance of debt, </w:t>
      </w:r>
      <w:r w:rsidR="00B53CBB">
        <w:rPr>
          <w:rFonts w:ascii="Times New Roman" w:hAnsi="Times New Roman"/>
          <w:sz w:val="24"/>
          <w:szCs w:val="24"/>
        </w:rPr>
        <w:t xml:space="preserve">(2) </w:t>
      </w:r>
      <w:r w:rsidR="009770B4">
        <w:rPr>
          <w:rFonts w:ascii="Times New Roman" w:hAnsi="Times New Roman"/>
          <w:sz w:val="24"/>
          <w:szCs w:val="24"/>
        </w:rPr>
        <w:t xml:space="preserve">the structuring of debt, </w:t>
      </w:r>
      <w:r w:rsidR="00B53CBB">
        <w:rPr>
          <w:rFonts w:ascii="Times New Roman" w:hAnsi="Times New Roman"/>
          <w:sz w:val="24"/>
          <w:szCs w:val="24"/>
        </w:rPr>
        <w:t xml:space="preserve">(3) </w:t>
      </w:r>
      <w:r w:rsidR="009770B4">
        <w:rPr>
          <w:rFonts w:ascii="Times New Roman" w:hAnsi="Times New Roman"/>
          <w:sz w:val="24"/>
          <w:szCs w:val="24"/>
        </w:rPr>
        <w:t>the execution of routine instruments, agreements, and other documents related to the issuance of deb</w:t>
      </w:r>
      <w:r w:rsidR="00534A6F">
        <w:rPr>
          <w:rFonts w:ascii="Times New Roman" w:hAnsi="Times New Roman"/>
          <w:sz w:val="24"/>
          <w:szCs w:val="24"/>
        </w:rPr>
        <w:t xml:space="preserve">t and post-issuance tax and securities compliance, </w:t>
      </w:r>
      <w:r w:rsidR="00B53CBB">
        <w:rPr>
          <w:rFonts w:ascii="Times New Roman" w:hAnsi="Times New Roman"/>
          <w:sz w:val="24"/>
          <w:szCs w:val="24"/>
        </w:rPr>
        <w:t>(4) the execution of notices</w:t>
      </w:r>
      <w:r w:rsidR="004E769D">
        <w:rPr>
          <w:rFonts w:ascii="Times New Roman" w:hAnsi="Times New Roman"/>
          <w:sz w:val="24"/>
          <w:szCs w:val="24"/>
        </w:rPr>
        <w:t xml:space="preserve"> and letters to the Finance and Governance Board, EPA, and legislative bodies related to the issuance of debt, (5) the execution and delivery </w:t>
      </w:r>
      <w:r w:rsidR="007D3365">
        <w:rPr>
          <w:rFonts w:ascii="Times New Roman" w:hAnsi="Times New Roman"/>
          <w:sz w:val="24"/>
          <w:szCs w:val="24"/>
        </w:rPr>
        <w:t>to</w:t>
      </w:r>
      <w:r w:rsidR="00B53CBB">
        <w:rPr>
          <w:rFonts w:ascii="Times New Roman" w:hAnsi="Times New Roman"/>
          <w:sz w:val="24"/>
          <w:szCs w:val="24"/>
        </w:rPr>
        <w:t xml:space="preserve"> the Finance and Governance Board</w:t>
      </w:r>
      <w:r w:rsidR="007D3365">
        <w:rPr>
          <w:rFonts w:ascii="Times New Roman" w:hAnsi="Times New Roman"/>
          <w:sz w:val="24"/>
          <w:szCs w:val="24"/>
        </w:rPr>
        <w:t xml:space="preserve"> of waiver requests and requests for approval of Derivative Financial Products</w:t>
      </w:r>
      <w:r w:rsidR="00B53CBB">
        <w:rPr>
          <w:rFonts w:ascii="Times New Roman" w:hAnsi="Times New Roman"/>
          <w:sz w:val="24"/>
          <w:szCs w:val="24"/>
        </w:rPr>
        <w:t>, (</w:t>
      </w:r>
      <w:r w:rsidR="007D3365">
        <w:rPr>
          <w:rFonts w:ascii="Times New Roman" w:hAnsi="Times New Roman"/>
          <w:sz w:val="24"/>
          <w:szCs w:val="24"/>
        </w:rPr>
        <w:t>6</w:t>
      </w:r>
      <w:r w:rsidR="00B53CBB">
        <w:rPr>
          <w:rFonts w:ascii="Times New Roman" w:hAnsi="Times New Roman"/>
          <w:sz w:val="24"/>
          <w:szCs w:val="24"/>
        </w:rPr>
        <w:t xml:space="preserve">) </w:t>
      </w:r>
      <w:r w:rsidR="00534A6F">
        <w:rPr>
          <w:rFonts w:ascii="Times New Roman" w:hAnsi="Times New Roman"/>
          <w:sz w:val="24"/>
          <w:szCs w:val="24"/>
        </w:rPr>
        <w:t>the investment</w:t>
      </w:r>
      <w:r w:rsidR="00E3553A">
        <w:rPr>
          <w:rFonts w:ascii="Times New Roman" w:hAnsi="Times New Roman"/>
          <w:sz w:val="24"/>
          <w:szCs w:val="24"/>
        </w:rPr>
        <w:t>, in accordance with the Trust’s Investment Policy,</w:t>
      </w:r>
      <w:r w:rsidR="00534A6F">
        <w:rPr>
          <w:rFonts w:ascii="Times New Roman" w:hAnsi="Times New Roman"/>
          <w:sz w:val="24"/>
          <w:szCs w:val="24"/>
        </w:rPr>
        <w:t xml:space="preserve"> of the proceeds of debt</w:t>
      </w:r>
      <w:r w:rsidR="00E3553A">
        <w:rPr>
          <w:rFonts w:ascii="Times New Roman" w:hAnsi="Times New Roman"/>
          <w:sz w:val="24"/>
          <w:szCs w:val="24"/>
        </w:rPr>
        <w:t xml:space="preserve"> issuances and the investment or reinvestment, in accordance with the Trust’s Investment Policy, of the proceeds of the </w:t>
      </w:r>
      <w:r w:rsidRPr="003467D8">
        <w:rPr>
          <w:rFonts w:ascii="Times New Roman" w:hAnsi="Times New Roman"/>
          <w:sz w:val="24"/>
          <w:szCs w:val="24"/>
        </w:rPr>
        <w:t>termination of investments</w:t>
      </w:r>
      <w:r w:rsidR="00E3553A">
        <w:rPr>
          <w:rFonts w:ascii="Times New Roman" w:hAnsi="Times New Roman"/>
          <w:sz w:val="24"/>
          <w:szCs w:val="24"/>
        </w:rPr>
        <w:t>, transfer or assignments of investments, or other transactions</w:t>
      </w:r>
      <w:r w:rsidR="004F3DDC" w:rsidRPr="009C24F2">
        <w:rPr>
          <w:rFonts w:ascii="Times New Roman" w:hAnsi="Times New Roman"/>
          <w:sz w:val="24"/>
          <w:szCs w:val="24"/>
        </w:rPr>
        <w:t xml:space="preserve">, and </w:t>
      </w:r>
      <w:r w:rsidR="00B53CBB">
        <w:rPr>
          <w:rFonts w:ascii="Times New Roman" w:hAnsi="Times New Roman"/>
          <w:sz w:val="24"/>
          <w:szCs w:val="24"/>
        </w:rPr>
        <w:t>(</w:t>
      </w:r>
      <w:r w:rsidR="007D3365">
        <w:rPr>
          <w:rFonts w:ascii="Times New Roman" w:hAnsi="Times New Roman"/>
          <w:sz w:val="24"/>
          <w:szCs w:val="24"/>
        </w:rPr>
        <w:t>7</w:t>
      </w:r>
      <w:r w:rsidR="00B53CBB">
        <w:rPr>
          <w:rFonts w:ascii="Times New Roman" w:hAnsi="Times New Roman"/>
          <w:sz w:val="24"/>
          <w:szCs w:val="24"/>
        </w:rPr>
        <w:t xml:space="preserve">) </w:t>
      </w:r>
      <w:r w:rsidR="004F3DDC" w:rsidRPr="009C24F2">
        <w:rPr>
          <w:rFonts w:ascii="Times New Roman" w:hAnsi="Times New Roman"/>
          <w:sz w:val="24"/>
          <w:szCs w:val="24"/>
        </w:rPr>
        <w:t>the selection of investment brokers</w:t>
      </w:r>
      <w:r w:rsidR="00E3553A">
        <w:rPr>
          <w:rFonts w:ascii="Times New Roman" w:hAnsi="Times New Roman"/>
          <w:sz w:val="24"/>
          <w:szCs w:val="24"/>
        </w:rPr>
        <w:t>,</w:t>
      </w:r>
      <w:r w:rsidR="004F3DDC" w:rsidRPr="009C24F2">
        <w:rPr>
          <w:rFonts w:ascii="Times New Roman" w:hAnsi="Times New Roman"/>
          <w:sz w:val="24"/>
          <w:szCs w:val="24"/>
        </w:rPr>
        <w:t xml:space="preserve"> </w:t>
      </w:r>
      <w:r w:rsidR="00E3553A">
        <w:rPr>
          <w:rFonts w:ascii="Times New Roman" w:hAnsi="Times New Roman"/>
          <w:sz w:val="24"/>
          <w:szCs w:val="24"/>
        </w:rPr>
        <w:t>co-</w:t>
      </w:r>
      <w:r w:rsidR="004F3DDC" w:rsidRPr="009C24F2">
        <w:rPr>
          <w:rFonts w:ascii="Times New Roman" w:hAnsi="Times New Roman"/>
          <w:sz w:val="24"/>
          <w:szCs w:val="24"/>
        </w:rPr>
        <w:t>managers</w:t>
      </w:r>
      <w:r w:rsidR="00B53CBB">
        <w:rPr>
          <w:rFonts w:ascii="Times New Roman" w:hAnsi="Times New Roman"/>
          <w:sz w:val="24"/>
          <w:szCs w:val="24"/>
        </w:rPr>
        <w:t>,</w:t>
      </w:r>
      <w:r w:rsidR="00E3553A">
        <w:rPr>
          <w:rFonts w:ascii="Times New Roman" w:hAnsi="Times New Roman"/>
          <w:sz w:val="24"/>
          <w:szCs w:val="24"/>
        </w:rPr>
        <w:t xml:space="preserve"> or selling group members, provided, however, </w:t>
      </w:r>
      <w:r w:rsidR="004E769D">
        <w:rPr>
          <w:rFonts w:ascii="Times New Roman" w:hAnsi="Times New Roman"/>
          <w:sz w:val="24"/>
          <w:szCs w:val="24"/>
        </w:rPr>
        <w:t xml:space="preserve">that </w:t>
      </w:r>
      <w:r w:rsidR="00E3553A">
        <w:rPr>
          <w:rFonts w:ascii="Times New Roman" w:hAnsi="Times New Roman"/>
          <w:sz w:val="24"/>
          <w:szCs w:val="24"/>
        </w:rPr>
        <w:t xml:space="preserve">the selection of the senior or co-senior managers of a debt issuance shall be </w:t>
      </w:r>
      <w:r w:rsidR="00B53CBB">
        <w:rPr>
          <w:rFonts w:ascii="Times New Roman" w:hAnsi="Times New Roman"/>
          <w:sz w:val="24"/>
          <w:szCs w:val="24"/>
        </w:rPr>
        <w:t>subject to the approval of the Board</w:t>
      </w:r>
      <w:r w:rsidRPr="003467D8">
        <w:rPr>
          <w:rFonts w:ascii="Times New Roman" w:hAnsi="Times New Roman"/>
          <w:sz w:val="24"/>
          <w:szCs w:val="24"/>
        </w:rPr>
        <w:t>.</w:t>
      </w:r>
    </w:p>
    <w:p w:rsidR="003467D8" w:rsidRDefault="003467D8" w:rsidP="00310B06">
      <w:pPr>
        <w:pStyle w:val="NoSpacing"/>
        <w:jc w:val="both"/>
        <w:rPr>
          <w:rFonts w:ascii="Times New Roman" w:hAnsi="Times New Roman"/>
          <w:sz w:val="24"/>
          <w:szCs w:val="24"/>
        </w:rPr>
      </w:pPr>
    </w:p>
    <w:p w:rsidR="004F3DDC" w:rsidRDefault="004F3DDC" w:rsidP="00310B06">
      <w:pPr>
        <w:pStyle w:val="NoSpacing"/>
        <w:jc w:val="both"/>
        <w:rPr>
          <w:rFonts w:ascii="Times New Roman" w:hAnsi="Times New Roman"/>
          <w:sz w:val="24"/>
          <w:szCs w:val="24"/>
        </w:rPr>
      </w:pPr>
      <w:r>
        <w:rPr>
          <w:rFonts w:ascii="Times New Roman" w:hAnsi="Times New Roman"/>
          <w:sz w:val="24"/>
          <w:szCs w:val="24"/>
        </w:rPr>
        <w:lastRenderedPageBreak/>
        <w:t>“Post Bond Issuance Policy” means the Trust’s Post Bond Issuance Federal Tax Compliance Policy and Procedures, adopted by the Board on July 25, 2012, as amended, revised, or replaced from time to time.</w:t>
      </w:r>
    </w:p>
    <w:p w:rsidR="004F3DDC" w:rsidRDefault="004F3DDC" w:rsidP="00310B06">
      <w:pPr>
        <w:pStyle w:val="NoSpacing"/>
        <w:jc w:val="both"/>
        <w:rPr>
          <w:rFonts w:ascii="Times New Roman" w:hAnsi="Times New Roman"/>
          <w:sz w:val="24"/>
          <w:szCs w:val="24"/>
        </w:rPr>
      </w:pPr>
    </w:p>
    <w:p w:rsidR="002D084C" w:rsidRDefault="002D084C" w:rsidP="00310B06">
      <w:pPr>
        <w:pStyle w:val="NoSpacing"/>
        <w:jc w:val="both"/>
        <w:rPr>
          <w:rFonts w:ascii="Times New Roman" w:hAnsi="Times New Roman"/>
          <w:sz w:val="24"/>
          <w:szCs w:val="24"/>
        </w:rPr>
      </w:pPr>
      <w:r>
        <w:rPr>
          <w:rFonts w:ascii="Times New Roman" w:hAnsi="Times New Roman"/>
          <w:sz w:val="24"/>
          <w:szCs w:val="24"/>
        </w:rPr>
        <w:t xml:space="preserve">“Procedures” means the </w:t>
      </w:r>
      <w:r w:rsidR="00CB2374">
        <w:rPr>
          <w:rFonts w:ascii="Times New Roman" w:hAnsi="Times New Roman"/>
          <w:sz w:val="24"/>
          <w:szCs w:val="24"/>
        </w:rPr>
        <w:t>Debt Management</w:t>
      </w:r>
      <w:r>
        <w:rPr>
          <w:rFonts w:ascii="Times New Roman" w:hAnsi="Times New Roman"/>
          <w:sz w:val="24"/>
          <w:szCs w:val="24"/>
        </w:rPr>
        <w:t xml:space="preserve"> Procedures of the Trust</w:t>
      </w:r>
      <w:r w:rsidR="00F82E43">
        <w:rPr>
          <w:rFonts w:ascii="Times New Roman" w:hAnsi="Times New Roman"/>
          <w:sz w:val="24"/>
          <w:szCs w:val="24"/>
        </w:rPr>
        <w:t xml:space="preserve"> (</w:t>
      </w:r>
      <w:r>
        <w:rPr>
          <w:rFonts w:ascii="Times New Roman" w:hAnsi="Times New Roman"/>
          <w:sz w:val="24"/>
          <w:szCs w:val="24"/>
        </w:rPr>
        <w:t xml:space="preserve">originally </w:t>
      </w:r>
      <w:r w:rsidR="00544EFF">
        <w:rPr>
          <w:rFonts w:ascii="Times New Roman" w:hAnsi="Times New Roman"/>
          <w:sz w:val="24"/>
          <w:szCs w:val="24"/>
        </w:rPr>
        <w:t>part of</w:t>
      </w:r>
      <w:r w:rsidR="00F82E43">
        <w:rPr>
          <w:rFonts w:ascii="Times New Roman" w:hAnsi="Times New Roman"/>
          <w:sz w:val="24"/>
          <w:szCs w:val="24"/>
        </w:rPr>
        <w:t xml:space="preserve"> the “</w:t>
      </w:r>
      <w:r w:rsidR="00CB2374">
        <w:rPr>
          <w:rFonts w:ascii="Times New Roman" w:hAnsi="Times New Roman"/>
          <w:sz w:val="24"/>
          <w:szCs w:val="24"/>
        </w:rPr>
        <w:t xml:space="preserve">Debt Management </w:t>
      </w:r>
      <w:r w:rsidR="00F82E43">
        <w:rPr>
          <w:rFonts w:ascii="Times New Roman" w:hAnsi="Times New Roman"/>
          <w:sz w:val="24"/>
          <w:szCs w:val="24"/>
        </w:rPr>
        <w:t xml:space="preserve">Policy” that was </w:t>
      </w:r>
      <w:r>
        <w:rPr>
          <w:rFonts w:ascii="Times New Roman" w:hAnsi="Times New Roman"/>
          <w:sz w:val="24"/>
          <w:szCs w:val="24"/>
        </w:rPr>
        <w:t xml:space="preserve">adopted and approved by the Board on </w:t>
      </w:r>
      <w:r w:rsidR="00CB2374">
        <w:rPr>
          <w:rFonts w:ascii="Times New Roman" w:hAnsi="Times New Roman"/>
          <w:sz w:val="24"/>
          <w:szCs w:val="24"/>
        </w:rPr>
        <w:t xml:space="preserve">March 2, 2011 and </w:t>
      </w:r>
      <w:r w:rsidR="00CB2374" w:rsidRPr="00CB2374">
        <w:rPr>
          <w:rFonts w:ascii="Times New Roman" w:hAnsi="Times New Roman"/>
          <w:sz w:val="24"/>
          <w:szCs w:val="24"/>
        </w:rPr>
        <w:t>Re-adopted April 5, 2012)</w:t>
      </w:r>
      <w:r>
        <w:rPr>
          <w:rFonts w:ascii="Times New Roman" w:hAnsi="Times New Roman"/>
          <w:sz w:val="24"/>
          <w:szCs w:val="24"/>
        </w:rPr>
        <w:t>, attached to this Policy</w:t>
      </w:r>
      <w:r w:rsidR="00544EFF">
        <w:rPr>
          <w:rFonts w:ascii="Times New Roman" w:hAnsi="Times New Roman"/>
          <w:sz w:val="24"/>
          <w:szCs w:val="24"/>
        </w:rPr>
        <w:t xml:space="preserve"> and made a part hereof</w:t>
      </w:r>
      <w:r>
        <w:rPr>
          <w:rFonts w:ascii="Times New Roman" w:hAnsi="Times New Roman"/>
          <w:sz w:val="24"/>
          <w:szCs w:val="24"/>
        </w:rPr>
        <w:t xml:space="preserve">. </w:t>
      </w:r>
    </w:p>
    <w:p w:rsidR="002D084C" w:rsidRDefault="002D084C" w:rsidP="00310B06">
      <w:pPr>
        <w:pStyle w:val="NoSpacing"/>
        <w:jc w:val="both"/>
        <w:rPr>
          <w:rFonts w:ascii="Times New Roman" w:hAnsi="Times New Roman"/>
          <w:sz w:val="24"/>
          <w:szCs w:val="24"/>
        </w:rPr>
      </w:pPr>
    </w:p>
    <w:p w:rsidR="007822F1" w:rsidRDefault="007822F1" w:rsidP="00310B06">
      <w:pPr>
        <w:pStyle w:val="NoSpacing"/>
        <w:jc w:val="both"/>
        <w:rPr>
          <w:rFonts w:ascii="Times New Roman" w:hAnsi="Times New Roman"/>
          <w:sz w:val="24"/>
          <w:szCs w:val="24"/>
        </w:rPr>
      </w:pPr>
      <w:r>
        <w:rPr>
          <w:rFonts w:ascii="Times New Roman" w:hAnsi="Times New Roman"/>
          <w:sz w:val="24"/>
          <w:szCs w:val="24"/>
        </w:rPr>
        <w:t xml:space="preserve">“Program Resolution” means that </w:t>
      </w:r>
      <w:r w:rsidRPr="007822F1">
        <w:rPr>
          <w:rFonts w:ascii="Times New Roman" w:hAnsi="Times New Roman"/>
          <w:sz w:val="24"/>
          <w:szCs w:val="24"/>
        </w:rPr>
        <w:t>resolution entitled “Amended and Restated Resolution Authorizing and Establishing a Water Pollution Abatement and Drinking Water Project Financing Program” adopted by the Trust on March 4, 1993, as amended</w:t>
      </w:r>
      <w:r>
        <w:rPr>
          <w:rFonts w:ascii="Times New Roman" w:hAnsi="Times New Roman"/>
          <w:sz w:val="24"/>
          <w:szCs w:val="24"/>
        </w:rPr>
        <w:t xml:space="preserve">, and as it may be amended from time to time, as further defined and described in the </w:t>
      </w:r>
      <w:r w:rsidR="00FC040E">
        <w:rPr>
          <w:rFonts w:ascii="Times New Roman" w:hAnsi="Times New Roman"/>
          <w:sz w:val="24"/>
          <w:szCs w:val="24"/>
        </w:rPr>
        <w:t>a</w:t>
      </w:r>
      <w:r>
        <w:rPr>
          <w:rFonts w:ascii="Times New Roman" w:hAnsi="Times New Roman"/>
          <w:sz w:val="24"/>
          <w:szCs w:val="24"/>
        </w:rPr>
        <w:t>ttached Procedures</w:t>
      </w:r>
      <w:r w:rsidRPr="007822F1">
        <w:rPr>
          <w:rFonts w:ascii="Times New Roman" w:hAnsi="Times New Roman"/>
          <w:sz w:val="24"/>
          <w:szCs w:val="24"/>
        </w:rPr>
        <w:t>.</w:t>
      </w:r>
    </w:p>
    <w:p w:rsidR="007822F1" w:rsidRDefault="007822F1" w:rsidP="00310B06">
      <w:pPr>
        <w:pStyle w:val="NoSpacing"/>
        <w:jc w:val="both"/>
        <w:rPr>
          <w:rFonts w:ascii="Times New Roman" w:hAnsi="Times New Roman"/>
          <w:sz w:val="24"/>
          <w:szCs w:val="24"/>
        </w:rPr>
      </w:pPr>
    </w:p>
    <w:p w:rsidR="00E535A1" w:rsidRPr="00B855DC" w:rsidRDefault="00E535A1" w:rsidP="00310B06">
      <w:pPr>
        <w:pStyle w:val="NoSpacing"/>
        <w:jc w:val="both"/>
        <w:rPr>
          <w:rFonts w:ascii="Times New Roman" w:hAnsi="Times New Roman"/>
          <w:sz w:val="24"/>
          <w:szCs w:val="24"/>
        </w:rPr>
      </w:pPr>
      <w:r>
        <w:rPr>
          <w:rFonts w:ascii="Times New Roman" w:hAnsi="Times New Roman"/>
          <w:sz w:val="24"/>
          <w:szCs w:val="24"/>
        </w:rPr>
        <w:t>“Trust” means the Water Pollution Abatement Trust established by the Enabling Act and constituting a public instrumentality of the Commonwealth of Massachusetts</w:t>
      </w:r>
      <w:r w:rsidR="007822F1">
        <w:rPr>
          <w:rFonts w:ascii="Times New Roman" w:hAnsi="Times New Roman"/>
          <w:sz w:val="24"/>
          <w:szCs w:val="24"/>
        </w:rPr>
        <w:t xml:space="preserve"> responsible for administering the Water Pollution Abatement Revolving Fund, established by Chapter 29, Section 2L, the Drinking Water Revolving Fund, established by Chapter 29, Section 2QQ, and the Water Pollution Abatement and Drinking Water Projects Administration Fund, established by Chapter 29, Section 2W.</w:t>
      </w:r>
    </w:p>
    <w:p w:rsidR="00990E69" w:rsidRPr="00B855DC" w:rsidRDefault="00990E69" w:rsidP="00310B06">
      <w:pPr>
        <w:pStyle w:val="NoSpacing"/>
        <w:jc w:val="both"/>
        <w:rPr>
          <w:rFonts w:ascii="Times New Roman" w:hAnsi="Times New Roman"/>
          <w:sz w:val="24"/>
          <w:szCs w:val="24"/>
        </w:rPr>
      </w:pPr>
    </w:p>
    <w:p w:rsidR="00990E69" w:rsidRPr="00B855DC" w:rsidRDefault="00990E69" w:rsidP="00310B06">
      <w:pPr>
        <w:pStyle w:val="NoSpacing"/>
        <w:jc w:val="both"/>
        <w:rPr>
          <w:rFonts w:ascii="Times New Roman" w:hAnsi="Times New Roman"/>
          <w:sz w:val="24"/>
          <w:szCs w:val="24"/>
        </w:rPr>
      </w:pPr>
      <w:proofErr w:type="gramStart"/>
      <w:r w:rsidRPr="00B855DC">
        <w:rPr>
          <w:rFonts w:ascii="Times New Roman" w:hAnsi="Times New Roman"/>
          <w:b/>
          <w:sz w:val="24"/>
          <w:szCs w:val="24"/>
        </w:rPr>
        <w:t>References and Related Documents:</w:t>
      </w:r>
      <w:r w:rsidR="00F06B6E" w:rsidRPr="00B855DC">
        <w:rPr>
          <w:rFonts w:ascii="Times New Roman" w:hAnsi="Times New Roman"/>
          <w:sz w:val="24"/>
          <w:szCs w:val="24"/>
        </w:rPr>
        <w:t xml:space="preserve">  </w:t>
      </w:r>
      <w:r w:rsidR="00E9077C">
        <w:rPr>
          <w:rFonts w:ascii="Times New Roman" w:hAnsi="Times New Roman"/>
          <w:sz w:val="24"/>
          <w:szCs w:val="24"/>
        </w:rPr>
        <w:t>The Enabling Act; the Program Resolution; R</w:t>
      </w:r>
      <w:r w:rsidR="00E9077C" w:rsidRPr="00E9077C">
        <w:rPr>
          <w:rFonts w:ascii="Times New Roman" w:hAnsi="Times New Roman"/>
          <w:sz w:val="24"/>
          <w:szCs w:val="24"/>
        </w:rPr>
        <w:t xml:space="preserve">egulations </w:t>
      </w:r>
      <w:r w:rsidR="007D3365">
        <w:rPr>
          <w:rFonts w:ascii="Times New Roman" w:hAnsi="Times New Roman"/>
          <w:sz w:val="24"/>
          <w:szCs w:val="24"/>
        </w:rPr>
        <w:t>at 976 CMR §§2.01 to 2.08 (July 19, 2010)</w:t>
      </w:r>
      <w:r w:rsidR="002D084C">
        <w:rPr>
          <w:rFonts w:ascii="Times New Roman" w:hAnsi="Times New Roman"/>
          <w:sz w:val="24"/>
          <w:szCs w:val="24"/>
        </w:rPr>
        <w:t>; and the Procedures.</w:t>
      </w:r>
      <w:proofErr w:type="gramEnd"/>
    </w:p>
    <w:p w:rsidR="00DA7A46" w:rsidRPr="00B855DC" w:rsidRDefault="00DA7A46" w:rsidP="00310B06">
      <w:pPr>
        <w:pStyle w:val="NoSpacing"/>
        <w:jc w:val="both"/>
        <w:rPr>
          <w:rFonts w:ascii="Times New Roman" w:hAnsi="Times New Roman"/>
          <w:sz w:val="24"/>
          <w:szCs w:val="24"/>
        </w:rPr>
      </w:pPr>
    </w:p>
    <w:p w:rsidR="00DA7A46" w:rsidRPr="00B855DC" w:rsidRDefault="00DA7A46" w:rsidP="00310B06">
      <w:pPr>
        <w:pStyle w:val="NoSpacing"/>
        <w:jc w:val="both"/>
        <w:rPr>
          <w:rFonts w:ascii="Times New Roman" w:hAnsi="Times New Roman"/>
          <w:sz w:val="24"/>
          <w:szCs w:val="24"/>
        </w:rPr>
      </w:pPr>
    </w:p>
    <w:p w:rsidR="00DA7A46" w:rsidRPr="00B855DC" w:rsidRDefault="00DA7A46" w:rsidP="00310B06">
      <w:pPr>
        <w:pStyle w:val="NoSpacing"/>
        <w:jc w:val="both"/>
        <w:rPr>
          <w:rFonts w:ascii="Times New Roman" w:hAnsi="Times New Roman"/>
          <w:sz w:val="24"/>
          <w:szCs w:val="24"/>
        </w:rPr>
      </w:pPr>
    </w:p>
    <w:p w:rsidR="00DA7A46" w:rsidRPr="00B855DC" w:rsidRDefault="00DA7A46" w:rsidP="00D934A4">
      <w:pPr>
        <w:pStyle w:val="NoSpacing"/>
        <w:rPr>
          <w:rFonts w:ascii="Times New Roman" w:hAnsi="Times New Roman"/>
          <w:sz w:val="24"/>
          <w:szCs w:val="24"/>
        </w:rPr>
      </w:pPr>
    </w:p>
    <w:p w:rsidR="00DA7A46" w:rsidRPr="00B855DC" w:rsidRDefault="00DA7A46" w:rsidP="00D934A4">
      <w:pPr>
        <w:pStyle w:val="NoSpacing"/>
        <w:rPr>
          <w:rFonts w:ascii="Times New Roman" w:hAnsi="Times New Roman"/>
          <w:sz w:val="24"/>
          <w:szCs w:val="24"/>
        </w:rPr>
      </w:pPr>
    </w:p>
    <w:p w:rsidR="00DA7A46" w:rsidRPr="00B855DC" w:rsidRDefault="00DA7A46" w:rsidP="00D934A4">
      <w:pPr>
        <w:pStyle w:val="NoSpacing"/>
        <w:rPr>
          <w:rFonts w:ascii="Times New Roman" w:hAnsi="Times New Roman"/>
          <w:sz w:val="24"/>
          <w:szCs w:val="24"/>
        </w:rPr>
      </w:pPr>
    </w:p>
    <w:p w:rsidR="00DA7A46" w:rsidRPr="00B855DC" w:rsidRDefault="00DA7A46" w:rsidP="00D934A4">
      <w:pPr>
        <w:pStyle w:val="NoSpacing"/>
        <w:rPr>
          <w:rFonts w:ascii="Times New Roman" w:hAnsi="Times New Roman"/>
          <w:sz w:val="24"/>
          <w:szCs w:val="24"/>
        </w:rPr>
      </w:pPr>
    </w:p>
    <w:p w:rsidR="00DA7A46" w:rsidRPr="00B855DC" w:rsidRDefault="00DA7A46" w:rsidP="00D934A4">
      <w:pPr>
        <w:pStyle w:val="NoSpacing"/>
        <w:rPr>
          <w:rFonts w:ascii="Times New Roman" w:hAnsi="Times New Roman"/>
          <w:sz w:val="24"/>
          <w:szCs w:val="24"/>
        </w:rPr>
      </w:pPr>
    </w:p>
    <w:p w:rsidR="00DA7A46" w:rsidRPr="00B855DC" w:rsidRDefault="00DA7A46" w:rsidP="00D934A4">
      <w:pPr>
        <w:pStyle w:val="NoSpacing"/>
        <w:rPr>
          <w:rFonts w:ascii="Times New Roman" w:hAnsi="Times New Roman"/>
          <w:sz w:val="24"/>
          <w:szCs w:val="24"/>
        </w:rPr>
      </w:pPr>
    </w:p>
    <w:p w:rsidR="00DA7A46" w:rsidRPr="00B855DC" w:rsidRDefault="00DA7A46" w:rsidP="00D934A4">
      <w:pPr>
        <w:pStyle w:val="NoSpacing"/>
        <w:rPr>
          <w:rFonts w:ascii="Times New Roman" w:hAnsi="Times New Roman"/>
          <w:sz w:val="24"/>
          <w:szCs w:val="24"/>
        </w:rPr>
      </w:pPr>
    </w:p>
    <w:p w:rsidR="00DA7A46" w:rsidRPr="00B855DC" w:rsidRDefault="00DA7A46" w:rsidP="00D934A4">
      <w:pPr>
        <w:pStyle w:val="NoSpacing"/>
        <w:rPr>
          <w:rFonts w:ascii="Times New Roman" w:hAnsi="Times New Roman"/>
        </w:rPr>
      </w:pPr>
      <w:bookmarkStart w:id="3" w:name="_GoBack"/>
      <w:bookmarkEnd w:id="3"/>
    </w:p>
    <w:sectPr w:rsidR="00DA7A46" w:rsidRPr="00B855DC" w:rsidSect="00181E1A">
      <w:footerReference w:type="default" r:id="rId10"/>
      <w:pgSz w:w="12240" w:h="15840" w:code="1"/>
      <w:pgMar w:top="720" w:right="1440" w:bottom="1440" w:left="1440" w:header="720" w:footer="850" w:gutter="0"/>
      <w:paperSrc w:first="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7A" w:rsidRDefault="00AB707A" w:rsidP="0017527B">
      <w:r>
        <w:separator/>
      </w:r>
    </w:p>
  </w:endnote>
  <w:endnote w:type="continuationSeparator" w:id="0">
    <w:p w:rsidR="00AB707A" w:rsidRDefault="00AB707A" w:rsidP="0017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7B" w:rsidRDefault="0017527B" w:rsidP="0017527B">
    <w:pPr>
      <w:pStyle w:val="Footer"/>
      <w:jc w:val="center"/>
      <w:rPr>
        <w:sz w:val="16"/>
        <w:szCs w:val="16"/>
      </w:rPr>
    </w:pPr>
    <w:r w:rsidRPr="00EE29DF">
      <w:rPr>
        <w:sz w:val="16"/>
        <w:szCs w:val="16"/>
      </w:rPr>
      <w:t xml:space="preserve">Page </w:t>
    </w:r>
    <w:r w:rsidRPr="00EE29DF">
      <w:rPr>
        <w:sz w:val="16"/>
        <w:szCs w:val="16"/>
      </w:rPr>
      <w:fldChar w:fldCharType="begin"/>
    </w:r>
    <w:r w:rsidRPr="00EE29DF">
      <w:rPr>
        <w:sz w:val="16"/>
        <w:szCs w:val="16"/>
      </w:rPr>
      <w:instrText xml:space="preserve"> PAGE  \* Arabic  \* MERGEFORMAT </w:instrText>
    </w:r>
    <w:r w:rsidRPr="00EE29DF">
      <w:rPr>
        <w:sz w:val="16"/>
        <w:szCs w:val="16"/>
      </w:rPr>
      <w:fldChar w:fldCharType="separate"/>
    </w:r>
    <w:r w:rsidR="009105D8">
      <w:rPr>
        <w:noProof/>
        <w:sz w:val="16"/>
        <w:szCs w:val="16"/>
      </w:rPr>
      <w:t>1</w:t>
    </w:r>
    <w:r w:rsidRPr="00EE29DF">
      <w:rPr>
        <w:sz w:val="16"/>
        <w:szCs w:val="16"/>
      </w:rPr>
      <w:fldChar w:fldCharType="end"/>
    </w:r>
    <w:r w:rsidRPr="00EE29DF">
      <w:rPr>
        <w:sz w:val="16"/>
        <w:szCs w:val="16"/>
      </w:rPr>
      <w:t xml:space="preserve"> of </w:t>
    </w:r>
    <w:r w:rsidRPr="00EE29DF">
      <w:rPr>
        <w:sz w:val="16"/>
        <w:szCs w:val="16"/>
      </w:rPr>
      <w:fldChar w:fldCharType="begin"/>
    </w:r>
    <w:r w:rsidRPr="00EE29DF">
      <w:rPr>
        <w:sz w:val="16"/>
        <w:szCs w:val="16"/>
      </w:rPr>
      <w:instrText xml:space="preserve"> NUMPAGES  \* Arabic  \* MERGEFORMAT </w:instrText>
    </w:r>
    <w:r w:rsidRPr="00EE29DF">
      <w:rPr>
        <w:sz w:val="16"/>
        <w:szCs w:val="16"/>
      </w:rPr>
      <w:fldChar w:fldCharType="separate"/>
    </w:r>
    <w:r w:rsidR="009105D8">
      <w:rPr>
        <w:noProof/>
        <w:sz w:val="16"/>
        <w:szCs w:val="16"/>
      </w:rPr>
      <w:t>3</w:t>
    </w:r>
    <w:r w:rsidRPr="00EE29DF">
      <w:rPr>
        <w:sz w:val="16"/>
        <w:szCs w:val="16"/>
      </w:rPr>
      <w:fldChar w:fldCharType="end"/>
    </w:r>
  </w:p>
  <w:p w:rsidR="00EE29DF" w:rsidRPr="00EE29DF" w:rsidRDefault="00EE29DF" w:rsidP="0017527B">
    <w:pPr>
      <w:pStyle w:val="Footer"/>
      <w:jc w:val="center"/>
      <w:rPr>
        <w:sz w:val="8"/>
        <w:szCs w:val="8"/>
      </w:rPr>
    </w:pPr>
  </w:p>
  <w:p w:rsidR="0017527B" w:rsidRPr="0017527B" w:rsidRDefault="0017527B" w:rsidP="0017527B">
    <w:pPr>
      <w:pStyle w:val="Footer"/>
      <w:jc w:val="center"/>
      <w:rPr>
        <w:sz w:val="16"/>
        <w:szCs w:val="16"/>
      </w:rPr>
    </w:pPr>
    <w:r w:rsidRPr="00EE29DF">
      <w:rPr>
        <w:sz w:val="16"/>
        <w:szCs w:val="16"/>
      </w:rPr>
      <w:t>Vers</w:t>
    </w:r>
    <w:r w:rsidRPr="00EE29DF">
      <w:rPr>
        <w:rStyle w:val="Emphasis"/>
        <w:rFonts w:cs="Calibri"/>
        <w:sz w:val="16"/>
        <w:szCs w:val="16"/>
      </w:rPr>
      <w:t xml:space="preserve">ion </w:t>
    </w:r>
    <w:r w:rsidR="005A491A">
      <w:rPr>
        <w:rStyle w:val="Emphasis"/>
        <w:rFonts w:cs="Calibri"/>
        <w:sz w:val="16"/>
        <w:szCs w:val="16"/>
      </w:rPr>
      <w:t>3</w:t>
    </w:r>
    <w:r w:rsidR="007F635A">
      <w:rPr>
        <w:rStyle w:val="Emphasis"/>
        <w:rFonts w:cs="Calibri"/>
        <w:sz w:val="16"/>
        <w:szCs w:val="16"/>
      </w:rPr>
      <w:t xml:space="preserve"> </w:t>
    </w:r>
    <w:r w:rsidRPr="00EE29DF">
      <w:rPr>
        <w:rStyle w:val="Emphasis"/>
        <w:rFonts w:cs="Calibri"/>
        <w:sz w:val="16"/>
        <w:szCs w:val="16"/>
      </w:rPr>
      <w:t>dated</w:t>
    </w:r>
    <w:r w:rsidR="005A491A">
      <w:rPr>
        <w:rStyle w:val="Emphasis"/>
        <w:rFonts w:cs="Calibri"/>
        <w:sz w:val="16"/>
        <w:szCs w:val="16"/>
      </w:rPr>
      <w:t xml:space="preserve"> March 5, 2014</w:t>
    </w:r>
    <w:r w:rsidRPr="00EE29DF">
      <w:rPr>
        <w:rStyle w:val="Emphasis"/>
        <w:rFonts w:cs="Calibri"/>
        <w:sz w:val="16"/>
        <w:szCs w:val="16"/>
      </w:rPr>
      <w:t>. Hard copies of this document are for reference purposes only. The official document is available electronically on the Treasury intra-net.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7A" w:rsidRDefault="00AB707A" w:rsidP="0017527B">
      <w:r>
        <w:separator/>
      </w:r>
    </w:p>
  </w:footnote>
  <w:footnote w:type="continuationSeparator" w:id="0">
    <w:p w:rsidR="00AB707A" w:rsidRDefault="00AB707A" w:rsidP="00175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EA00496"/>
    <w:lvl w:ilvl="0" w:tplc="D8E0A492">
      <w:numFmt w:val="bullet"/>
      <w:lvlText w:val="-"/>
      <w:lvlJc w:val="left"/>
      <w:pPr>
        <w:tabs>
          <w:tab w:val="num" w:pos="1080"/>
        </w:tabs>
        <w:ind w:left="1080" w:hanging="360"/>
      </w:pPr>
      <w:rPr>
        <w:rFonts w:ascii="Times New Roman" w:eastAsia="Times New Roman" w:hAnsi="Times New Roman" w:hint="default"/>
        <w:spacing w:val="0"/>
      </w:rPr>
    </w:lvl>
    <w:lvl w:ilvl="1" w:tplc="04090003">
      <w:start w:val="1"/>
      <w:numFmt w:val="bullet"/>
      <w:lvlText w:val="o"/>
      <w:lvlJc w:val="left"/>
      <w:pPr>
        <w:tabs>
          <w:tab w:val="num" w:pos="1800"/>
        </w:tabs>
        <w:ind w:left="1800" w:hanging="360"/>
      </w:pPr>
      <w:rPr>
        <w:rFonts w:ascii="Courier New" w:hAnsi="Courier New" w:hint="default"/>
        <w:spacing w:val="0"/>
      </w:rPr>
    </w:lvl>
    <w:lvl w:ilvl="2" w:tplc="04090005">
      <w:start w:val="1"/>
      <w:numFmt w:val="bullet"/>
      <w:lvlText w:val=""/>
      <w:lvlJc w:val="left"/>
      <w:pPr>
        <w:tabs>
          <w:tab w:val="num" w:pos="2520"/>
        </w:tabs>
        <w:ind w:left="2520" w:hanging="360"/>
      </w:pPr>
      <w:rPr>
        <w:rFonts w:ascii="Wingdings" w:hAnsi="Wingdings" w:hint="default"/>
        <w:spacing w:val="0"/>
      </w:rPr>
    </w:lvl>
    <w:lvl w:ilvl="3" w:tplc="04090001">
      <w:start w:val="1"/>
      <w:numFmt w:val="bullet"/>
      <w:lvlText w:val=""/>
      <w:lvlJc w:val="left"/>
      <w:pPr>
        <w:tabs>
          <w:tab w:val="num" w:pos="3240"/>
        </w:tabs>
        <w:ind w:left="3240" w:hanging="360"/>
      </w:pPr>
      <w:rPr>
        <w:rFonts w:ascii="Symbol" w:hAnsi="Symbol" w:hint="default"/>
        <w:spacing w:val="0"/>
      </w:rPr>
    </w:lvl>
    <w:lvl w:ilvl="4" w:tplc="04090003">
      <w:start w:val="1"/>
      <w:numFmt w:val="bullet"/>
      <w:lvlText w:val="o"/>
      <w:lvlJc w:val="left"/>
      <w:pPr>
        <w:tabs>
          <w:tab w:val="num" w:pos="3960"/>
        </w:tabs>
        <w:ind w:left="3960" w:hanging="360"/>
      </w:pPr>
      <w:rPr>
        <w:rFonts w:ascii="Courier New" w:hAnsi="Courier New" w:hint="default"/>
        <w:spacing w:val="0"/>
      </w:rPr>
    </w:lvl>
    <w:lvl w:ilvl="5" w:tplc="04090005">
      <w:start w:val="1"/>
      <w:numFmt w:val="bullet"/>
      <w:lvlText w:val=""/>
      <w:lvlJc w:val="left"/>
      <w:pPr>
        <w:tabs>
          <w:tab w:val="num" w:pos="4680"/>
        </w:tabs>
        <w:ind w:left="4680" w:hanging="360"/>
      </w:pPr>
      <w:rPr>
        <w:rFonts w:ascii="Wingdings" w:hAnsi="Wingdings" w:hint="default"/>
        <w:spacing w:val="0"/>
      </w:rPr>
    </w:lvl>
    <w:lvl w:ilvl="6" w:tplc="04090001">
      <w:start w:val="1"/>
      <w:numFmt w:val="bullet"/>
      <w:lvlText w:val=""/>
      <w:lvlJc w:val="left"/>
      <w:pPr>
        <w:tabs>
          <w:tab w:val="num" w:pos="5400"/>
        </w:tabs>
        <w:ind w:left="5400" w:hanging="360"/>
      </w:pPr>
      <w:rPr>
        <w:rFonts w:ascii="Symbol" w:hAnsi="Symbol" w:hint="default"/>
        <w:spacing w:val="0"/>
      </w:rPr>
    </w:lvl>
    <w:lvl w:ilvl="7" w:tplc="04090003">
      <w:start w:val="1"/>
      <w:numFmt w:val="bullet"/>
      <w:lvlText w:val="o"/>
      <w:lvlJc w:val="left"/>
      <w:pPr>
        <w:tabs>
          <w:tab w:val="num" w:pos="6120"/>
        </w:tabs>
        <w:ind w:left="6120" w:hanging="360"/>
      </w:pPr>
      <w:rPr>
        <w:rFonts w:ascii="Courier New" w:hAnsi="Courier New" w:hint="default"/>
        <w:spacing w:val="0"/>
      </w:rPr>
    </w:lvl>
    <w:lvl w:ilvl="8" w:tplc="04090005">
      <w:start w:val="1"/>
      <w:numFmt w:val="bullet"/>
      <w:lvlText w:val=""/>
      <w:lvlJc w:val="left"/>
      <w:pPr>
        <w:tabs>
          <w:tab w:val="num" w:pos="6840"/>
        </w:tabs>
        <w:ind w:left="6840" w:hanging="360"/>
      </w:pPr>
      <w:rPr>
        <w:rFonts w:ascii="Wingdings" w:hAnsi="Wingdings" w:hint="default"/>
        <w:spacing w:val="0"/>
      </w:rPr>
    </w:lvl>
  </w:abstractNum>
  <w:abstractNum w:abstractNumId="1">
    <w:nsid w:val="00000002"/>
    <w:multiLevelType w:val="hybridMultilevel"/>
    <w:tmpl w:val="1BF2552E"/>
    <w:lvl w:ilvl="0" w:tplc="04090001">
      <w:start w:val="1"/>
      <w:numFmt w:val="bullet"/>
      <w:lvlText w:val=""/>
      <w:lvlJc w:val="left"/>
      <w:pPr>
        <w:tabs>
          <w:tab w:val="num" w:pos="1800"/>
        </w:tabs>
        <w:ind w:left="1800" w:hanging="360"/>
      </w:pPr>
      <w:rPr>
        <w:rFonts w:ascii="Symbol" w:hAnsi="Symbol" w:hint="default"/>
        <w:spacing w:val="0"/>
      </w:rPr>
    </w:lvl>
    <w:lvl w:ilvl="1" w:tplc="04090003">
      <w:start w:val="1"/>
      <w:numFmt w:val="bullet"/>
      <w:lvlText w:val="o"/>
      <w:lvlJc w:val="left"/>
      <w:pPr>
        <w:tabs>
          <w:tab w:val="num" w:pos="2520"/>
        </w:tabs>
        <w:ind w:left="2520" w:hanging="360"/>
      </w:pPr>
      <w:rPr>
        <w:rFonts w:ascii="Courier New" w:hAnsi="Courier New" w:hint="default"/>
        <w:spacing w:val="0"/>
      </w:rPr>
    </w:lvl>
    <w:lvl w:ilvl="2" w:tplc="04090005">
      <w:start w:val="1"/>
      <w:numFmt w:val="bullet"/>
      <w:lvlText w:val=""/>
      <w:lvlJc w:val="left"/>
      <w:pPr>
        <w:tabs>
          <w:tab w:val="num" w:pos="3240"/>
        </w:tabs>
        <w:ind w:left="3240" w:hanging="360"/>
      </w:pPr>
      <w:rPr>
        <w:rFonts w:ascii="Wingdings" w:hAnsi="Wingdings" w:hint="default"/>
        <w:spacing w:val="0"/>
      </w:rPr>
    </w:lvl>
    <w:lvl w:ilvl="3" w:tplc="04090001">
      <w:start w:val="1"/>
      <w:numFmt w:val="bullet"/>
      <w:lvlText w:val=""/>
      <w:lvlJc w:val="left"/>
      <w:pPr>
        <w:tabs>
          <w:tab w:val="num" w:pos="3960"/>
        </w:tabs>
        <w:ind w:left="3960" w:hanging="360"/>
      </w:pPr>
      <w:rPr>
        <w:rFonts w:ascii="Symbol" w:hAnsi="Symbol" w:hint="default"/>
        <w:spacing w:val="0"/>
      </w:rPr>
    </w:lvl>
    <w:lvl w:ilvl="4" w:tplc="04090003">
      <w:start w:val="1"/>
      <w:numFmt w:val="bullet"/>
      <w:lvlText w:val="o"/>
      <w:lvlJc w:val="left"/>
      <w:pPr>
        <w:tabs>
          <w:tab w:val="num" w:pos="4680"/>
        </w:tabs>
        <w:ind w:left="4680" w:hanging="360"/>
      </w:pPr>
      <w:rPr>
        <w:rFonts w:ascii="Courier New" w:hAnsi="Courier New" w:hint="default"/>
        <w:spacing w:val="0"/>
      </w:rPr>
    </w:lvl>
    <w:lvl w:ilvl="5" w:tplc="04090005">
      <w:start w:val="1"/>
      <w:numFmt w:val="bullet"/>
      <w:lvlText w:val=""/>
      <w:lvlJc w:val="left"/>
      <w:pPr>
        <w:tabs>
          <w:tab w:val="num" w:pos="5400"/>
        </w:tabs>
        <w:ind w:left="5400" w:hanging="360"/>
      </w:pPr>
      <w:rPr>
        <w:rFonts w:ascii="Wingdings" w:hAnsi="Wingdings" w:hint="default"/>
        <w:spacing w:val="0"/>
      </w:rPr>
    </w:lvl>
    <w:lvl w:ilvl="6" w:tplc="04090001">
      <w:start w:val="1"/>
      <w:numFmt w:val="bullet"/>
      <w:lvlText w:val=""/>
      <w:lvlJc w:val="left"/>
      <w:pPr>
        <w:tabs>
          <w:tab w:val="num" w:pos="6120"/>
        </w:tabs>
        <w:ind w:left="6120" w:hanging="360"/>
      </w:pPr>
      <w:rPr>
        <w:rFonts w:ascii="Symbol" w:hAnsi="Symbol" w:hint="default"/>
        <w:spacing w:val="0"/>
      </w:rPr>
    </w:lvl>
    <w:lvl w:ilvl="7" w:tplc="04090003">
      <w:start w:val="1"/>
      <w:numFmt w:val="bullet"/>
      <w:lvlText w:val="o"/>
      <w:lvlJc w:val="left"/>
      <w:pPr>
        <w:tabs>
          <w:tab w:val="num" w:pos="6840"/>
        </w:tabs>
        <w:ind w:left="6840" w:hanging="360"/>
      </w:pPr>
      <w:rPr>
        <w:rFonts w:ascii="Courier New" w:hAnsi="Courier New" w:hint="default"/>
        <w:spacing w:val="0"/>
      </w:rPr>
    </w:lvl>
    <w:lvl w:ilvl="8" w:tplc="04090005">
      <w:start w:val="1"/>
      <w:numFmt w:val="bullet"/>
      <w:lvlText w:val=""/>
      <w:lvlJc w:val="left"/>
      <w:pPr>
        <w:tabs>
          <w:tab w:val="num" w:pos="7560"/>
        </w:tabs>
        <w:ind w:left="7560" w:hanging="360"/>
      </w:pPr>
      <w:rPr>
        <w:rFonts w:ascii="Wingdings" w:hAnsi="Wingdings" w:hint="default"/>
        <w:spacing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7A"/>
    <w:rsid w:val="000E68EE"/>
    <w:rsid w:val="00174DBA"/>
    <w:rsid w:val="0017527B"/>
    <w:rsid w:val="00181E1A"/>
    <w:rsid w:val="001F2E6E"/>
    <w:rsid w:val="00257F66"/>
    <w:rsid w:val="00265E5F"/>
    <w:rsid w:val="002D084C"/>
    <w:rsid w:val="00310B06"/>
    <w:rsid w:val="0033569F"/>
    <w:rsid w:val="003453C6"/>
    <w:rsid w:val="003467D8"/>
    <w:rsid w:val="003635B2"/>
    <w:rsid w:val="0036365C"/>
    <w:rsid w:val="003B174D"/>
    <w:rsid w:val="003D1249"/>
    <w:rsid w:val="004802C0"/>
    <w:rsid w:val="00495756"/>
    <w:rsid w:val="004E769D"/>
    <w:rsid w:val="004F3DDC"/>
    <w:rsid w:val="00534A6F"/>
    <w:rsid w:val="00544EFF"/>
    <w:rsid w:val="00573A8B"/>
    <w:rsid w:val="0058694B"/>
    <w:rsid w:val="005A491A"/>
    <w:rsid w:val="005E3852"/>
    <w:rsid w:val="00605C6F"/>
    <w:rsid w:val="00624580"/>
    <w:rsid w:val="00717CF3"/>
    <w:rsid w:val="00736E95"/>
    <w:rsid w:val="007822F1"/>
    <w:rsid w:val="007D3365"/>
    <w:rsid w:val="007F5469"/>
    <w:rsid w:val="007F635A"/>
    <w:rsid w:val="008752F7"/>
    <w:rsid w:val="009105D8"/>
    <w:rsid w:val="00965049"/>
    <w:rsid w:val="009770B4"/>
    <w:rsid w:val="00990E69"/>
    <w:rsid w:val="009A6030"/>
    <w:rsid w:val="009C24F2"/>
    <w:rsid w:val="009C5B80"/>
    <w:rsid w:val="00A06093"/>
    <w:rsid w:val="00A90438"/>
    <w:rsid w:val="00AB707A"/>
    <w:rsid w:val="00AE52B4"/>
    <w:rsid w:val="00AF70AF"/>
    <w:rsid w:val="00B017B0"/>
    <w:rsid w:val="00B26502"/>
    <w:rsid w:val="00B53CBB"/>
    <w:rsid w:val="00B71717"/>
    <w:rsid w:val="00B855DC"/>
    <w:rsid w:val="00B97E3F"/>
    <w:rsid w:val="00BE1215"/>
    <w:rsid w:val="00C6623F"/>
    <w:rsid w:val="00C66A95"/>
    <w:rsid w:val="00C82CD3"/>
    <w:rsid w:val="00CB2374"/>
    <w:rsid w:val="00D279A8"/>
    <w:rsid w:val="00D656E8"/>
    <w:rsid w:val="00D74767"/>
    <w:rsid w:val="00D934A4"/>
    <w:rsid w:val="00DA7A46"/>
    <w:rsid w:val="00DB6F43"/>
    <w:rsid w:val="00DD10BF"/>
    <w:rsid w:val="00DE07AC"/>
    <w:rsid w:val="00E00C50"/>
    <w:rsid w:val="00E3553A"/>
    <w:rsid w:val="00E535A1"/>
    <w:rsid w:val="00E604EB"/>
    <w:rsid w:val="00E9077C"/>
    <w:rsid w:val="00E90E03"/>
    <w:rsid w:val="00EE29DF"/>
    <w:rsid w:val="00EF5429"/>
    <w:rsid w:val="00F06B6E"/>
    <w:rsid w:val="00F52116"/>
    <w:rsid w:val="00F82E43"/>
    <w:rsid w:val="00FC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7A46"/>
    <w:pPr>
      <w:keepNext/>
      <w:outlineLvl w:val="0"/>
    </w:pPr>
    <w:rPr>
      <w:b/>
      <w:bCs/>
    </w:rPr>
  </w:style>
  <w:style w:type="paragraph" w:styleId="Heading2">
    <w:name w:val="heading 2"/>
    <w:basedOn w:val="Normal"/>
    <w:next w:val="Normal"/>
    <w:link w:val="Heading2Char"/>
    <w:uiPriority w:val="9"/>
    <w:semiHidden/>
    <w:unhideWhenUsed/>
    <w:qFormat/>
    <w:rsid w:val="00E355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27B"/>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7527B"/>
    <w:rPr>
      <w:rFonts w:ascii="Calibri" w:eastAsia="Calibri" w:hAnsi="Calibri" w:cs="Times New Roman"/>
    </w:rPr>
  </w:style>
  <w:style w:type="paragraph" w:styleId="Footer">
    <w:name w:val="footer"/>
    <w:basedOn w:val="Normal"/>
    <w:link w:val="FooterChar"/>
    <w:uiPriority w:val="99"/>
    <w:unhideWhenUsed/>
    <w:rsid w:val="0017527B"/>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7527B"/>
    <w:rPr>
      <w:rFonts w:ascii="Calibri" w:eastAsia="Calibri" w:hAnsi="Calibri" w:cs="Times New Roman"/>
    </w:rPr>
  </w:style>
  <w:style w:type="character" w:styleId="Emphasis">
    <w:name w:val="Emphasis"/>
    <w:uiPriority w:val="99"/>
    <w:qFormat/>
    <w:rsid w:val="0017527B"/>
    <w:rPr>
      <w:rFonts w:cs="Times New Roman"/>
      <w:i/>
      <w:iCs/>
    </w:rPr>
  </w:style>
  <w:style w:type="paragraph" w:styleId="NoSpacing">
    <w:name w:val="No Spacing"/>
    <w:uiPriority w:val="1"/>
    <w:qFormat/>
    <w:rsid w:val="00D934A4"/>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DA7A4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D084C"/>
    <w:rPr>
      <w:rFonts w:ascii="Tahoma" w:hAnsi="Tahoma" w:cs="Tahoma"/>
      <w:sz w:val="16"/>
      <w:szCs w:val="16"/>
    </w:rPr>
  </w:style>
  <w:style w:type="character" w:customStyle="1" w:styleId="BalloonTextChar">
    <w:name w:val="Balloon Text Char"/>
    <w:basedOn w:val="DefaultParagraphFont"/>
    <w:link w:val="BalloonText"/>
    <w:uiPriority w:val="99"/>
    <w:semiHidden/>
    <w:rsid w:val="002D084C"/>
    <w:rPr>
      <w:rFonts w:ascii="Tahoma" w:eastAsia="Times New Roman" w:hAnsi="Tahoma" w:cs="Tahoma"/>
      <w:sz w:val="16"/>
      <w:szCs w:val="16"/>
    </w:rPr>
  </w:style>
  <w:style w:type="paragraph" w:styleId="BodyTextIndent">
    <w:name w:val="Body Text Indent"/>
    <w:basedOn w:val="Normal"/>
    <w:link w:val="BodyTextIndentChar"/>
    <w:unhideWhenUsed/>
    <w:rsid w:val="003B174D"/>
    <w:pPr>
      <w:widowControl w:val="0"/>
      <w:tabs>
        <w:tab w:val="left" w:pos="-720"/>
        <w:tab w:val="left" w:pos="0"/>
      </w:tabs>
      <w:suppressAutoHyphens/>
      <w:ind w:left="720" w:hanging="720"/>
      <w:jc w:val="both"/>
    </w:pPr>
    <w:rPr>
      <w:spacing w:val="-2"/>
      <w:sz w:val="20"/>
      <w:szCs w:val="20"/>
    </w:rPr>
  </w:style>
  <w:style w:type="character" w:customStyle="1" w:styleId="BodyTextIndentChar">
    <w:name w:val="Body Text Indent Char"/>
    <w:basedOn w:val="DefaultParagraphFont"/>
    <w:link w:val="BodyTextIndent"/>
    <w:rsid w:val="003B174D"/>
    <w:rPr>
      <w:rFonts w:ascii="Times New Roman" w:eastAsia="Times New Roman" w:hAnsi="Times New Roman" w:cs="Times New Roman"/>
      <w:spacing w:val="-2"/>
      <w:sz w:val="20"/>
      <w:szCs w:val="20"/>
    </w:rPr>
  </w:style>
  <w:style w:type="paragraph" w:styleId="BlockText">
    <w:name w:val="Block Text"/>
    <w:basedOn w:val="Normal"/>
    <w:rsid w:val="003B174D"/>
    <w:pPr>
      <w:autoSpaceDE w:val="0"/>
      <w:autoSpaceDN w:val="0"/>
      <w:adjustRightInd w:val="0"/>
      <w:spacing w:after="240"/>
    </w:pPr>
  </w:style>
  <w:style w:type="character" w:customStyle="1" w:styleId="DeltaViewInsertion">
    <w:name w:val="DeltaView Insertion"/>
    <w:rsid w:val="003B174D"/>
    <w:rPr>
      <w:b/>
      <w:spacing w:val="0"/>
      <w:u w:val="double"/>
    </w:rPr>
  </w:style>
  <w:style w:type="character" w:customStyle="1" w:styleId="DeltaViewMoveDestination">
    <w:name w:val="DeltaView Move Destination"/>
    <w:rsid w:val="003B174D"/>
    <w:rPr>
      <w:b/>
      <w:color w:val="000000"/>
      <w:spacing w:val="0"/>
      <w:u w:val="double"/>
    </w:rPr>
  </w:style>
  <w:style w:type="table" w:styleId="TableGrid">
    <w:name w:val="Table Grid"/>
    <w:basedOn w:val="TableNormal"/>
    <w:uiPriority w:val="59"/>
    <w:rsid w:val="003B1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3553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7A46"/>
    <w:pPr>
      <w:keepNext/>
      <w:outlineLvl w:val="0"/>
    </w:pPr>
    <w:rPr>
      <w:b/>
      <w:bCs/>
    </w:rPr>
  </w:style>
  <w:style w:type="paragraph" w:styleId="Heading2">
    <w:name w:val="heading 2"/>
    <w:basedOn w:val="Normal"/>
    <w:next w:val="Normal"/>
    <w:link w:val="Heading2Char"/>
    <w:uiPriority w:val="9"/>
    <w:semiHidden/>
    <w:unhideWhenUsed/>
    <w:qFormat/>
    <w:rsid w:val="00E355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27B"/>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7527B"/>
    <w:rPr>
      <w:rFonts w:ascii="Calibri" w:eastAsia="Calibri" w:hAnsi="Calibri" w:cs="Times New Roman"/>
    </w:rPr>
  </w:style>
  <w:style w:type="paragraph" w:styleId="Footer">
    <w:name w:val="footer"/>
    <w:basedOn w:val="Normal"/>
    <w:link w:val="FooterChar"/>
    <w:uiPriority w:val="99"/>
    <w:unhideWhenUsed/>
    <w:rsid w:val="0017527B"/>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7527B"/>
    <w:rPr>
      <w:rFonts w:ascii="Calibri" w:eastAsia="Calibri" w:hAnsi="Calibri" w:cs="Times New Roman"/>
    </w:rPr>
  </w:style>
  <w:style w:type="character" w:styleId="Emphasis">
    <w:name w:val="Emphasis"/>
    <w:uiPriority w:val="99"/>
    <w:qFormat/>
    <w:rsid w:val="0017527B"/>
    <w:rPr>
      <w:rFonts w:cs="Times New Roman"/>
      <w:i/>
      <w:iCs/>
    </w:rPr>
  </w:style>
  <w:style w:type="paragraph" w:styleId="NoSpacing">
    <w:name w:val="No Spacing"/>
    <w:uiPriority w:val="1"/>
    <w:qFormat/>
    <w:rsid w:val="00D934A4"/>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DA7A4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D084C"/>
    <w:rPr>
      <w:rFonts w:ascii="Tahoma" w:hAnsi="Tahoma" w:cs="Tahoma"/>
      <w:sz w:val="16"/>
      <w:szCs w:val="16"/>
    </w:rPr>
  </w:style>
  <w:style w:type="character" w:customStyle="1" w:styleId="BalloonTextChar">
    <w:name w:val="Balloon Text Char"/>
    <w:basedOn w:val="DefaultParagraphFont"/>
    <w:link w:val="BalloonText"/>
    <w:uiPriority w:val="99"/>
    <w:semiHidden/>
    <w:rsid w:val="002D084C"/>
    <w:rPr>
      <w:rFonts w:ascii="Tahoma" w:eastAsia="Times New Roman" w:hAnsi="Tahoma" w:cs="Tahoma"/>
      <w:sz w:val="16"/>
      <w:szCs w:val="16"/>
    </w:rPr>
  </w:style>
  <w:style w:type="paragraph" w:styleId="BodyTextIndent">
    <w:name w:val="Body Text Indent"/>
    <w:basedOn w:val="Normal"/>
    <w:link w:val="BodyTextIndentChar"/>
    <w:unhideWhenUsed/>
    <w:rsid w:val="003B174D"/>
    <w:pPr>
      <w:widowControl w:val="0"/>
      <w:tabs>
        <w:tab w:val="left" w:pos="-720"/>
        <w:tab w:val="left" w:pos="0"/>
      </w:tabs>
      <w:suppressAutoHyphens/>
      <w:ind w:left="720" w:hanging="720"/>
      <w:jc w:val="both"/>
    </w:pPr>
    <w:rPr>
      <w:spacing w:val="-2"/>
      <w:sz w:val="20"/>
      <w:szCs w:val="20"/>
    </w:rPr>
  </w:style>
  <w:style w:type="character" w:customStyle="1" w:styleId="BodyTextIndentChar">
    <w:name w:val="Body Text Indent Char"/>
    <w:basedOn w:val="DefaultParagraphFont"/>
    <w:link w:val="BodyTextIndent"/>
    <w:rsid w:val="003B174D"/>
    <w:rPr>
      <w:rFonts w:ascii="Times New Roman" w:eastAsia="Times New Roman" w:hAnsi="Times New Roman" w:cs="Times New Roman"/>
      <w:spacing w:val="-2"/>
      <w:sz w:val="20"/>
      <w:szCs w:val="20"/>
    </w:rPr>
  </w:style>
  <w:style w:type="paragraph" w:styleId="BlockText">
    <w:name w:val="Block Text"/>
    <w:basedOn w:val="Normal"/>
    <w:rsid w:val="003B174D"/>
    <w:pPr>
      <w:autoSpaceDE w:val="0"/>
      <w:autoSpaceDN w:val="0"/>
      <w:adjustRightInd w:val="0"/>
      <w:spacing w:after="240"/>
    </w:pPr>
  </w:style>
  <w:style w:type="character" w:customStyle="1" w:styleId="DeltaViewInsertion">
    <w:name w:val="DeltaView Insertion"/>
    <w:rsid w:val="003B174D"/>
    <w:rPr>
      <w:b/>
      <w:spacing w:val="0"/>
      <w:u w:val="double"/>
    </w:rPr>
  </w:style>
  <w:style w:type="character" w:customStyle="1" w:styleId="DeltaViewMoveDestination">
    <w:name w:val="DeltaView Move Destination"/>
    <w:rsid w:val="003B174D"/>
    <w:rPr>
      <w:b/>
      <w:color w:val="000000"/>
      <w:spacing w:val="0"/>
      <w:u w:val="double"/>
    </w:rPr>
  </w:style>
  <w:style w:type="table" w:styleId="TableGrid">
    <w:name w:val="Table Grid"/>
    <w:basedOn w:val="TableNormal"/>
    <w:uiPriority w:val="59"/>
    <w:rsid w:val="003B1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3553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00599">
      <w:bodyDiv w:val="1"/>
      <w:marLeft w:val="0"/>
      <w:marRight w:val="0"/>
      <w:marTop w:val="0"/>
      <w:marBottom w:val="0"/>
      <w:divBdr>
        <w:top w:val="none" w:sz="0" w:space="0" w:color="auto"/>
        <w:left w:val="none" w:sz="0" w:space="0" w:color="auto"/>
        <w:bottom w:val="none" w:sz="0" w:space="0" w:color="auto"/>
        <w:right w:val="none" w:sz="0" w:space="0" w:color="auto"/>
      </w:divBdr>
      <w:divsChild>
        <w:div w:id="2128117500">
          <w:marLeft w:val="0"/>
          <w:marRight w:val="0"/>
          <w:marTop w:val="0"/>
          <w:marBottom w:val="0"/>
          <w:divBdr>
            <w:top w:val="none" w:sz="0" w:space="0" w:color="auto"/>
            <w:left w:val="none" w:sz="0" w:space="0" w:color="auto"/>
            <w:bottom w:val="none" w:sz="0" w:space="0" w:color="auto"/>
            <w:right w:val="none" w:sz="0" w:space="0" w:color="auto"/>
          </w:divBdr>
          <w:divsChild>
            <w:div w:id="366178542">
              <w:marLeft w:val="0"/>
              <w:marRight w:val="0"/>
              <w:marTop w:val="0"/>
              <w:marBottom w:val="0"/>
              <w:divBdr>
                <w:top w:val="none" w:sz="0" w:space="0" w:color="auto"/>
                <w:left w:val="none" w:sz="0" w:space="0" w:color="auto"/>
                <w:bottom w:val="none" w:sz="0" w:space="0" w:color="auto"/>
                <w:right w:val="none" w:sz="0" w:space="0" w:color="auto"/>
              </w:divBdr>
              <w:divsChild>
                <w:div w:id="9426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JHAMBL~1/AppData/Local/Temp/XPgrpwise/4Policy%20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9301A-AE24-43C4-865E-B963C75F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4Policy Template.dotx</Template>
  <TotalTime>3</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2014-03-06T18:36:00Z</dcterms:created>
  <dc:creator>Jessica Hambleton</dc:creator>
  <lastModifiedBy>Bernard W. Greene</lastModifiedBy>
  <lastPrinted>2014-03-06T18:37:00Z</lastPrinted>
  <dcterms:modified xsi:type="dcterms:W3CDTF">2014-03-06T18:38:00Z</dcterms:modified>
  <revision>3</revision>
</coreProperties>
</file>