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61E" w:rsidRPr="00576ED1" w:rsidRDefault="00F8561E">
      <w:bookmarkStart w:id="0" w:name="_GoBack"/>
      <w:bookmarkEnd w:id="0"/>
      <w:r w:rsidRPr="00576ED1">
        <w:t>Dados básicos - Benefícios por morte do Seguro de Acidente de Trabalho em Massachusetts</w:t>
      </w:r>
    </w:p>
    <w:p w:rsidR="00F8561E" w:rsidRPr="00576ED1" w:rsidRDefault="00F8561E">
      <w:r w:rsidRPr="00576ED1">
        <w:t>Se você for cônjuge ou dependente</w:t>
      </w:r>
      <w:r w:rsidRPr="00576ED1">
        <w:rPr>
          <w:vertAlign w:val="superscript"/>
        </w:rPr>
        <w:t xml:space="preserve">1 </w:t>
      </w:r>
      <w:r w:rsidRPr="00576ED1">
        <w:t>de trabalhador que faleceu em decorrência de lesões ocorridas no trabalho, poderá ter direito a benefícios financeiros (benefícios por morte) cobertos pelo seguro de acidente de trabalho (‘Workers’ Compensation’).  O seguro de acidente de trabalho é um tipo de seguro que todos os empregadores de Massachusetts são obrigados a ter para os seus empregados.</w:t>
      </w:r>
    </w:p>
    <w:p w:rsidR="00F8561E" w:rsidRPr="00576ED1" w:rsidRDefault="00F8561E">
      <w:r w:rsidRPr="00576ED1">
        <w:t>Seu cônjuge ou pessoa de quem você depende está coberto por seguro de acidente de trabalho?</w:t>
      </w:r>
    </w:p>
    <w:p w:rsidR="00F8561E" w:rsidRPr="00576ED1" w:rsidRDefault="00F8561E" w:rsidP="00F8561E">
      <w:pPr>
        <w:pStyle w:val="ListParagraph"/>
        <w:numPr>
          <w:ilvl w:val="0"/>
          <w:numId w:val="1"/>
        </w:numPr>
      </w:pPr>
      <w:r w:rsidRPr="00576ED1">
        <w:t>Quase todos os trabalhadores estão cobertos por seguro de acidente de trabalho.  Os trabalhadores estão cobertos independentemente do número de horas que trabalharam por semana ou de como foram pagos pelo empregador.  Os trabalhadores estão cobertos mesmo se tiverem sido pagos não oficialmente, mediante “caixa 2”.</w:t>
      </w:r>
      <w:r w:rsidRPr="00576ED1">
        <w:rPr>
          <w:vertAlign w:val="superscript"/>
        </w:rPr>
        <w:t xml:space="preserve">2 </w:t>
      </w:r>
      <w:r w:rsidRPr="00576ED1">
        <w:t xml:space="preserve"> </w:t>
      </w:r>
    </w:p>
    <w:p w:rsidR="00F8561E" w:rsidRPr="00576ED1" w:rsidRDefault="00F8561E" w:rsidP="00F8561E">
      <w:pPr>
        <w:pStyle w:val="ListParagraph"/>
        <w:numPr>
          <w:ilvl w:val="0"/>
          <w:numId w:val="1"/>
        </w:numPr>
      </w:pPr>
      <w:r w:rsidRPr="00576ED1">
        <w:t>Se trabalharem por conta própria, os trabalhadores só estarão cobertos se contratarem seu próprio seguro de acidente de trabalho.</w:t>
      </w:r>
    </w:p>
    <w:p w:rsidR="00F8561E" w:rsidRPr="00576ED1" w:rsidRDefault="00F8561E" w:rsidP="00F8561E">
      <w:pPr>
        <w:pStyle w:val="ListParagraph"/>
        <w:numPr>
          <w:ilvl w:val="0"/>
          <w:numId w:val="1"/>
        </w:numPr>
      </w:pPr>
      <w:r w:rsidRPr="00576ED1">
        <w:t xml:space="preserve">Os trabalhadores estão cobertos mesmo não sendo cidadãos dos EUA.  Os trabalhadores estão cobertos mesmo sendo </w:t>
      </w:r>
      <w:r w:rsidRPr="0009254B">
        <w:t>imigrantes “</w:t>
      </w:r>
      <w:r w:rsidR="001B3A65" w:rsidRPr="0009254B">
        <w:t xml:space="preserve">sem </w:t>
      </w:r>
      <w:r w:rsidRPr="0009254B">
        <w:t>documentados</w:t>
      </w:r>
      <w:r w:rsidR="001B3A65" w:rsidRPr="0009254B">
        <w:t xml:space="preserve"> legais</w:t>
      </w:r>
      <w:r w:rsidRPr="0009254B">
        <w:t>”.</w:t>
      </w:r>
    </w:p>
    <w:p w:rsidR="00F8561E" w:rsidRPr="00576ED1" w:rsidRDefault="00F8561E" w:rsidP="00F8561E">
      <w:r w:rsidRPr="00576ED1">
        <w:t>Entre os benefícios por morte de seguro de acidente de trabalho a que você possa ter direito, incluem-se:</w:t>
      </w:r>
    </w:p>
    <w:p w:rsidR="00F8561E" w:rsidRPr="00576ED1" w:rsidRDefault="00F8561E" w:rsidP="007B3EDF">
      <w:pPr>
        <w:pStyle w:val="ListParagraph"/>
        <w:numPr>
          <w:ilvl w:val="0"/>
          <w:numId w:val="3"/>
        </w:numPr>
      </w:pPr>
      <w:r w:rsidRPr="00576ED1">
        <w:t>Auxílio funeral de até oito vezes o salário médio semanal no Estado.</w:t>
      </w:r>
    </w:p>
    <w:p w:rsidR="00F8561E" w:rsidRPr="00576ED1" w:rsidRDefault="00F8561E" w:rsidP="00F8561E">
      <w:pPr>
        <w:pStyle w:val="ListParagraph"/>
        <w:numPr>
          <w:ilvl w:val="0"/>
          <w:numId w:val="2"/>
        </w:numPr>
      </w:pPr>
      <w:r w:rsidRPr="00576ED1">
        <w:t>Benefícios semanais iguais a dois terços do salário médio semanal do trabalhador falecido até um valor máximo estabelecido pelo Estado.  Os cônjuges sobreviventes poderão receber estes benefícios enquanto continuarem como dependentes, sem casar novamente.</w:t>
      </w:r>
    </w:p>
    <w:p w:rsidR="00F8561E" w:rsidRPr="00576ED1" w:rsidRDefault="00F8561E" w:rsidP="00F8561E">
      <w:pPr>
        <w:pStyle w:val="ListParagraph"/>
        <w:numPr>
          <w:ilvl w:val="0"/>
          <w:numId w:val="2"/>
        </w:numPr>
      </w:pPr>
      <w:r w:rsidRPr="00576ED1">
        <w:t>Se o cônjuge sobrevivente casar de novo, será pago um benefício de US$60 por semana a cada filho/menor dependente qualificado.  O montante total semanal pago a filhos/menores dependentes não poderá exceder o montante recebido anteriormente pelo cônjuge (sobrevivente).</w:t>
      </w:r>
    </w:p>
    <w:p w:rsidR="00F8561E" w:rsidRPr="00576ED1" w:rsidRDefault="00F8561E" w:rsidP="00F8561E">
      <w:r w:rsidRPr="00576ED1">
        <w:t>Se não tinha conhecimento destes benefícios, entre em contato com o DIA</w:t>
      </w:r>
    </w:p>
    <w:p w:rsidR="00F8561E" w:rsidRPr="00576ED1" w:rsidRDefault="00F8561E" w:rsidP="00F8561E">
      <w:r w:rsidRPr="00576ED1">
        <w:t>Entre em contato com o Departamento de Acidentes Industriais (sigla DIA, em inglês) de Massachusetts para informações adicionais sobre os benefícios por morte do seguro de acidente de trabalho e a apresentação dos pedidos de benefícios:</w:t>
      </w:r>
    </w:p>
    <w:p w:rsidR="00F8561E" w:rsidRPr="00BF0AF2" w:rsidRDefault="00F8561E" w:rsidP="00F8561E">
      <w:pPr>
        <w:rPr>
          <w:lang w:val="en-US"/>
        </w:rPr>
      </w:pPr>
      <w:r w:rsidRPr="00BF0AF2">
        <w:rPr>
          <w:lang w:val="en-US"/>
        </w:rPr>
        <w:t xml:space="preserve">Department of Industrial Accidents (DIA) </w:t>
      </w:r>
      <w:r w:rsidRPr="00BF0AF2">
        <w:rPr>
          <w:lang w:val="en-US"/>
        </w:rPr>
        <w:br/>
        <w:t>1 Congress Street, Suite 100</w:t>
      </w:r>
      <w:r w:rsidRPr="00BF0AF2">
        <w:rPr>
          <w:lang w:val="en-US"/>
        </w:rPr>
        <w:br/>
        <w:t>Boston, MA 02114</w:t>
      </w:r>
      <w:r w:rsidRPr="00BF0AF2">
        <w:rPr>
          <w:lang w:val="en-US"/>
        </w:rPr>
        <w:br/>
        <w:t>1-800-323-3249 x470 (</w:t>
      </w:r>
      <w:proofErr w:type="spellStart"/>
      <w:r w:rsidRPr="00BF0AF2">
        <w:rPr>
          <w:lang w:val="en-US"/>
        </w:rPr>
        <w:t>ligação</w:t>
      </w:r>
      <w:proofErr w:type="spellEnd"/>
      <w:r w:rsidRPr="00BF0AF2">
        <w:rPr>
          <w:lang w:val="en-US"/>
        </w:rPr>
        <w:t xml:space="preserve"> </w:t>
      </w:r>
      <w:proofErr w:type="spellStart"/>
      <w:r w:rsidRPr="00BF0AF2">
        <w:rPr>
          <w:lang w:val="en-US"/>
        </w:rPr>
        <w:t>gratuita</w:t>
      </w:r>
      <w:proofErr w:type="spellEnd"/>
      <w:r w:rsidRPr="00BF0AF2">
        <w:rPr>
          <w:lang w:val="en-US"/>
        </w:rPr>
        <w:t xml:space="preserve">) </w:t>
      </w:r>
      <w:r w:rsidRPr="00BF0AF2">
        <w:rPr>
          <w:lang w:val="en-US"/>
        </w:rPr>
        <w:br/>
        <w:t>617-727-4900 x470</w:t>
      </w:r>
      <w:r w:rsidRPr="00BF0AF2">
        <w:rPr>
          <w:lang w:val="en-US"/>
        </w:rPr>
        <w:br/>
      </w:r>
      <w:hyperlink r:id="rId6" w:history="1">
        <w:r w:rsidRPr="00BF0AF2">
          <w:rPr>
            <w:rStyle w:val="Hyperlink"/>
            <w:lang w:val="en-US"/>
          </w:rPr>
          <w:t>www.mass.gov/dia</w:t>
        </w:r>
      </w:hyperlink>
    </w:p>
    <w:p w:rsidR="00F8561E" w:rsidRPr="00576ED1" w:rsidRDefault="00F8561E" w:rsidP="00F8561E">
      <w:r w:rsidRPr="00576ED1">
        <w:t>Publicado pelo Departamento de Saúde Pública de Massachusetts em colaboração com o Departamento de Acidentes Industriais de Massachusetts.</w:t>
      </w:r>
    </w:p>
    <w:p w:rsidR="00F8561E" w:rsidRPr="00576ED1" w:rsidRDefault="00F8561E" w:rsidP="00F8561E">
      <w:r w:rsidRPr="00576ED1">
        <w:lastRenderedPageBreak/>
        <w:t>1. Os dependentes são membros da família do empregado ou parentes próximos que eram total ou parcialmente dependentes dos rendimentos do empregado para sobreviver no momento da lesão ou da morte.</w:t>
      </w:r>
    </w:p>
    <w:p w:rsidR="00F8561E" w:rsidRPr="00576ED1" w:rsidRDefault="00F8561E" w:rsidP="00F8561E">
      <w:r w:rsidRPr="00576ED1">
        <w:t>2. Você deve ser capaz de comprovar que seu cônjuge estava empregado.  Se o cônjuge acidentado recebia pagamentos não oficialmente (via caixa 2), talvez seja conveniente que você contrate um advogado para lhe ajudar a receber os seus benefícios do seguro de acidente de trabalho.</w:t>
      </w:r>
    </w:p>
    <w:sectPr w:rsidR="00F8561E" w:rsidRPr="0057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14E87"/>
    <w:multiLevelType w:val="hybridMultilevel"/>
    <w:tmpl w:val="8910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6248CE"/>
    <w:multiLevelType w:val="hybridMultilevel"/>
    <w:tmpl w:val="B3CE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1674D5"/>
    <w:multiLevelType w:val="hybridMultilevel"/>
    <w:tmpl w:val="C4D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A0sbQwMjU2MDcxNzVS0lEKTi0uzszPAykwqgUAwgO/YCwAAAA="/>
  </w:docVars>
  <w:rsids>
    <w:rsidRoot w:val="00F8561E"/>
    <w:rsid w:val="00022C61"/>
    <w:rsid w:val="000637F2"/>
    <w:rsid w:val="0009254B"/>
    <w:rsid w:val="001B3A65"/>
    <w:rsid w:val="00332072"/>
    <w:rsid w:val="004A5736"/>
    <w:rsid w:val="00576ED1"/>
    <w:rsid w:val="005B550C"/>
    <w:rsid w:val="007A73CE"/>
    <w:rsid w:val="007B3EDF"/>
    <w:rsid w:val="009368BA"/>
    <w:rsid w:val="009C4D87"/>
    <w:rsid w:val="009C511F"/>
    <w:rsid w:val="00BF0AF2"/>
    <w:rsid w:val="00DB1913"/>
    <w:rsid w:val="00F56839"/>
    <w:rsid w:val="00F8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61E"/>
    <w:pPr>
      <w:ind w:left="720"/>
      <w:contextualSpacing/>
    </w:pPr>
  </w:style>
  <w:style w:type="character" w:styleId="Hyperlink">
    <w:name w:val="Hyperlink"/>
    <w:basedOn w:val="DefaultParagraphFont"/>
    <w:uiPriority w:val="99"/>
    <w:unhideWhenUsed/>
    <w:rsid w:val="00F8561E"/>
    <w:rPr>
      <w:color w:val="0000FF" w:themeColor="hyperlink"/>
      <w:u w:val="single"/>
    </w:rPr>
  </w:style>
  <w:style w:type="character" w:styleId="CommentReference">
    <w:name w:val="annotation reference"/>
    <w:basedOn w:val="DefaultParagraphFont"/>
    <w:uiPriority w:val="99"/>
    <w:semiHidden/>
    <w:unhideWhenUsed/>
    <w:rsid w:val="00BF0AF2"/>
    <w:rPr>
      <w:sz w:val="16"/>
      <w:szCs w:val="16"/>
    </w:rPr>
  </w:style>
  <w:style w:type="paragraph" w:styleId="CommentText">
    <w:name w:val="annotation text"/>
    <w:basedOn w:val="Normal"/>
    <w:link w:val="CommentTextChar"/>
    <w:uiPriority w:val="99"/>
    <w:semiHidden/>
    <w:unhideWhenUsed/>
    <w:rsid w:val="00BF0AF2"/>
    <w:pPr>
      <w:spacing w:line="240" w:lineRule="auto"/>
    </w:pPr>
    <w:rPr>
      <w:sz w:val="20"/>
      <w:szCs w:val="20"/>
    </w:rPr>
  </w:style>
  <w:style w:type="character" w:customStyle="1" w:styleId="CommentTextChar">
    <w:name w:val="Comment Text Char"/>
    <w:basedOn w:val="DefaultParagraphFont"/>
    <w:link w:val="CommentText"/>
    <w:uiPriority w:val="99"/>
    <w:semiHidden/>
    <w:rsid w:val="00BF0AF2"/>
    <w:rPr>
      <w:sz w:val="20"/>
      <w:szCs w:val="20"/>
    </w:rPr>
  </w:style>
  <w:style w:type="paragraph" w:styleId="CommentSubject">
    <w:name w:val="annotation subject"/>
    <w:basedOn w:val="CommentText"/>
    <w:next w:val="CommentText"/>
    <w:link w:val="CommentSubjectChar"/>
    <w:uiPriority w:val="99"/>
    <w:semiHidden/>
    <w:unhideWhenUsed/>
    <w:rsid w:val="00BF0AF2"/>
    <w:rPr>
      <w:b/>
      <w:bCs/>
    </w:rPr>
  </w:style>
  <w:style w:type="character" w:customStyle="1" w:styleId="CommentSubjectChar">
    <w:name w:val="Comment Subject Char"/>
    <w:basedOn w:val="CommentTextChar"/>
    <w:link w:val="CommentSubject"/>
    <w:uiPriority w:val="99"/>
    <w:semiHidden/>
    <w:rsid w:val="00BF0AF2"/>
    <w:rPr>
      <w:b/>
      <w:bCs/>
      <w:sz w:val="20"/>
      <w:szCs w:val="20"/>
    </w:rPr>
  </w:style>
  <w:style w:type="paragraph" w:styleId="BalloonText">
    <w:name w:val="Balloon Text"/>
    <w:basedOn w:val="Normal"/>
    <w:link w:val="BalloonTextChar"/>
    <w:uiPriority w:val="99"/>
    <w:semiHidden/>
    <w:unhideWhenUsed/>
    <w:rsid w:val="00BF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61E"/>
    <w:pPr>
      <w:ind w:left="720"/>
      <w:contextualSpacing/>
    </w:pPr>
  </w:style>
  <w:style w:type="character" w:styleId="Hyperlink">
    <w:name w:val="Hyperlink"/>
    <w:basedOn w:val="DefaultParagraphFont"/>
    <w:uiPriority w:val="99"/>
    <w:unhideWhenUsed/>
    <w:rsid w:val="00F8561E"/>
    <w:rPr>
      <w:color w:val="0000FF" w:themeColor="hyperlink"/>
      <w:u w:val="single"/>
    </w:rPr>
  </w:style>
  <w:style w:type="character" w:styleId="CommentReference">
    <w:name w:val="annotation reference"/>
    <w:basedOn w:val="DefaultParagraphFont"/>
    <w:uiPriority w:val="99"/>
    <w:semiHidden/>
    <w:unhideWhenUsed/>
    <w:rsid w:val="00BF0AF2"/>
    <w:rPr>
      <w:sz w:val="16"/>
      <w:szCs w:val="16"/>
    </w:rPr>
  </w:style>
  <w:style w:type="paragraph" w:styleId="CommentText">
    <w:name w:val="annotation text"/>
    <w:basedOn w:val="Normal"/>
    <w:link w:val="CommentTextChar"/>
    <w:uiPriority w:val="99"/>
    <w:semiHidden/>
    <w:unhideWhenUsed/>
    <w:rsid w:val="00BF0AF2"/>
    <w:pPr>
      <w:spacing w:line="240" w:lineRule="auto"/>
    </w:pPr>
    <w:rPr>
      <w:sz w:val="20"/>
      <w:szCs w:val="20"/>
    </w:rPr>
  </w:style>
  <w:style w:type="character" w:customStyle="1" w:styleId="CommentTextChar">
    <w:name w:val="Comment Text Char"/>
    <w:basedOn w:val="DefaultParagraphFont"/>
    <w:link w:val="CommentText"/>
    <w:uiPriority w:val="99"/>
    <w:semiHidden/>
    <w:rsid w:val="00BF0AF2"/>
    <w:rPr>
      <w:sz w:val="20"/>
      <w:szCs w:val="20"/>
    </w:rPr>
  </w:style>
  <w:style w:type="paragraph" w:styleId="CommentSubject">
    <w:name w:val="annotation subject"/>
    <w:basedOn w:val="CommentText"/>
    <w:next w:val="CommentText"/>
    <w:link w:val="CommentSubjectChar"/>
    <w:uiPriority w:val="99"/>
    <w:semiHidden/>
    <w:unhideWhenUsed/>
    <w:rsid w:val="00BF0AF2"/>
    <w:rPr>
      <w:b/>
      <w:bCs/>
    </w:rPr>
  </w:style>
  <w:style w:type="character" w:customStyle="1" w:styleId="CommentSubjectChar">
    <w:name w:val="Comment Subject Char"/>
    <w:basedOn w:val="CommentTextChar"/>
    <w:link w:val="CommentSubject"/>
    <w:uiPriority w:val="99"/>
    <w:semiHidden/>
    <w:rsid w:val="00BF0AF2"/>
    <w:rPr>
      <w:b/>
      <w:bCs/>
      <w:sz w:val="20"/>
      <w:szCs w:val="20"/>
    </w:rPr>
  </w:style>
  <w:style w:type="paragraph" w:styleId="BalloonText">
    <w:name w:val="Balloon Text"/>
    <w:basedOn w:val="Normal"/>
    <w:link w:val="BalloonTextChar"/>
    <w:uiPriority w:val="99"/>
    <w:semiHidden/>
    <w:unhideWhenUsed/>
    <w:rsid w:val="00BF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8860">
      <w:bodyDiv w:val="1"/>
      <w:marLeft w:val="0"/>
      <w:marRight w:val="0"/>
      <w:marTop w:val="0"/>
      <w:marBottom w:val="0"/>
      <w:divBdr>
        <w:top w:val="none" w:sz="0" w:space="0" w:color="auto"/>
        <w:left w:val="none" w:sz="0" w:space="0" w:color="auto"/>
        <w:bottom w:val="none" w:sz="0" w:space="0" w:color="auto"/>
        <w:right w:val="none" w:sz="0" w:space="0" w:color="auto"/>
      </w:divBdr>
    </w:div>
    <w:div w:id="1153839249">
      <w:bodyDiv w:val="1"/>
      <w:marLeft w:val="0"/>
      <w:marRight w:val="0"/>
      <w:marTop w:val="0"/>
      <w:marBottom w:val="0"/>
      <w:divBdr>
        <w:top w:val="none" w:sz="0" w:space="0" w:color="auto"/>
        <w:left w:val="none" w:sz="0" w:space="0" w:color="auto"/>
        <w:bottom w:val="none" w:sz="0" w:space="0" w:color="auto"/>
        <w:right w:val="none" w:sz="0" w:space="0" w:color="auto"/>
      </w:divBdr>
    </w:div>
    <w:div w:id="18266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clujan</dc:creator>
  <cp:lastModifiedBy>clujan</cp:lastModifiedBy>
  <cp:revision>2</cp:revision>
  <dcterms:created xsi:type="dcterms:W3CDTF">2018-06-25T16:21:00Z</dcterms:created>
  <dcterms:modified xsi:type="dcterms:W3CDTF">2018-06-25T16:21:00Z</dcterms:modified>
</cp:coreProperties>
</file>